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4149FDE9" w:rsidR="0045215A" w:rsidRPr="00753EDE" w:rsidRDefault="0045215A" w:rsidP="00CE3BCB">
      <w:pPr>
        <w:tabs>
          <w:tab w:val="left" w:pos="9214"/>
        </w:tabs>
        <w:ind w:left="-1075" w:right="-739" w:firstLine="6887"/>
      </w:pPr>
      <w:bookmarkStart w:id="3" w:name="_Hlk210394777"/>
      <w:bookmarkStart w:id="4" w:name="_Hlk209171109"/>
      <w:bookmarkStart w:id="5" w:name="_Hlk208999056"/>
      <w:bookmarkStart w:id="6" w:name="_Hlk209013625"/>
      <w:bookmarkStart w:id="7" w:name="_Hlk201827824"/>
      <w:r w:rsidRPr="009675EF">
        <w:t xml:space="preserve">Приложение № </w:t>
      </w:r>
      <w:r w:rsidR="00415ED9">
        <w:t>1</w:t>
      </w:r>
      <w:r>
        <w:t xml:space="preserve"> </w:t>
      </w:r>
      <w:r w:rsidRPr="009675EF">
        <w:t xml:space="preserve">к </w:t>
      </w:r>
      <w:r>
        <w:t>протоколу</w:t>
      </w:r>
      <w:r w:rsidRPr="009675EF">
        <w:t xml:space="preserve"> № </w:t>
      </w:r>
      <w:r w:rsidR="00B67716">
        <w:t>7</w:t>
      </w:r>
      <w:r w:rsidR="00490D76">
        <w:t>5</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7B849575" w14:textId="0C8EDE3C" w:rsidR="009E74DF" w:rsidRDefault="0045215A" w:rsidP="004050FF">
      <w:pPr>
        <w:tabs>
          <w:tab w:val="left" w:pos="9214"/>
        </w:tabs>
        <w:ind w:left="-1075" w:right="-739" w:firstLine="6887"/>
      </w:pPr>
      <w:r w:rsidRPr="009675EF">
        <w:t xml:space="preserve">Кузбасса от </w:t>
      </w:r>
      <w:r w:rsidR="00490D76">
        <w:t>03</w:t>
      </w:r>
      <w:r w:rsidRPr="009675EF">
        <w:t>.</w:t>
      </w:r>
      <w:r w:rsidR="00490D76">
        <w:t>10</w:t>
      </w:r>
      <w:r w:rsidRPr="009675EF">
        <w:t>.202</w:t>
      </w:r>
      <w:r>
        <w:t>5</w:t>
      </w:r>
    </w:p>
    <w:p w14:paraId="19299471" w14:textId="77777777" w:rsidR="00BC69E0" w:rsidRDefault="00BC69E0" w:rsidP="004050FF">
      <w:pPr>
        <w:tabs>
          <w:tab w:val="left" w:pos="9214"/>
        </w:tabs>
        <w:ind w:left="-1075" w:right="-739" w:firstLine="6887"/>
      </w:pPr>
    </w:p>
    <w:p w14:paraId="3FA9D4C3" w14:textId="77777777" w:rsidR="00BC69E0" w:rsidRPr="00BC69E0" w:rsidRDefault="00BC69E0" w:rsidP="00BC69E0">
      <w:pPr>
        <w:spacing w:after="160"/>
        <w:ind w:right="-81"/>
        <w:jc w:val="center"/>
        <w:rPr>
          <w:rFonts w:eastAsiaTheme="minorHAnsi"/>
          <w:b/>
          <w:bCs/>
          <w:sz w:val="28"/>
          <w:szCs w:val="28"/>
          <w:lang w:eastAsia="en-US"/>
        </w:rPr>
      </w:pPr>
      <w:r w:rsidRPr="00BC69E0">
        <w:rPr>
          <w:rFonts w:eastAsiaTheme="minorHAnsi"/>
          <w:b/>
          <w:bCs/>
          <w:sz w:val="28"/>
          <w:szCs w:val="28"/>
          <w:lang w:eastAsia="en-US"/>
        </w:rPr>
        <w:t>Экспертное заключение</w:t>
      </w:r>
    </w:p>
    <w:p w14:paraId="3ED4E6F7" w14:textId="77777777" w:rsidR="00BC69E0" w:rsidRPr="00BC69E0" w:rsidRDefault="00BC69E0" w:rsidP="00BC69E0">
      <w:pPr>
        <w:ind w:firstLine="426"/>
        <w:jc w:val="center"/>
        <w:rPr>
          <w:rFonts w:eastAsiaTheme="minorHAnsi"/>
          <w:color w:val="000000" w:themeColor="text1"/>
          <w:sz w:val="28"/>
          <w:szCs w:val="28"/>
          <w:lang w:eastAsia="en-US"/>
        </w:rPr>
      </w:pPr>
      <w:r w:rsidRPr="00BC69E0">
        <w:rPr>
          <w:rFonts w:eastAsiaTheme="minorHAnsi" w:cstheme="minorBidi"/>
          <w:sz w:val="28"/>
          <w:szCs w:val="28"/>
          <w:lang w:eastAsia="en-US"/>
        </w:rPr>
        <w:t xml:space="preserve">по материалам филиала ПАО «Россети Сибирь» - «Кузбассэнерго- РЭС» </w:t>
      </w:r>
      <w:r w:rsidRPr="00BC69E0">
        <w:rPr>
          <w:rFonts w:eastAsiaTheme="minorHAnsi"/>
          <w:sz w:val="28"/>
          <w:szCs w:val="28"/>
          <w:lang w:eastAsia="en-US"/>
        </w:rPr>
        <w:t>(ИНН 2460069527)</w:t>
      </w:r>
      <w:r w:rsidRPr="00BC69E0">
        <w:rPr>
          <w:rFonts w:eastAsiaTheme="minorHAnsi" w:cstheme="minorBidi"/>
          <w:sz w:val="28"/>
          <w:szCs w:val="28"/>
          <w:lang w:eastAsia="en-US"/>
        </w:rPr>
        <w:t xml:space="preserve">, выполненное во исполнение решения Кемеровского областного суда </w:t>
      </w:r>
      <w:r w:rsidRPr="00BC69E0">
        <w:rPr>
          <w:rFonts w:eastAsiaTheme="minorHAnsi"/>
          <w:color w:val="000000" w:themeColor="text1"/>
          <w:sz w:val="28"/>
          <w:szCs w:val="28"/>
          <w:lang w:eastAsia="en-US"/>
        </w:rPr>
        <w:t>от 29.04.2025 по делу № 3а-22/2025</w:t>
      </w:r>
      <w:r w:rsidRPr="00BC69E0">
        <w:rPr>
          <w:rFonts w:eastAsiaTheme="minorHAnsi" w:cstheme="minorBidi"/>
          <w:sz w:val="28"/>
          <w:szCs w:val="28"/>
          <w:lang w:eastAsia="en-US"/>
        </w:rPr>
        <w:t>, апелляционного определения Судебной коллегии по административным делам Пятого апелляционного суда от 07.08.2025 по делу № 66а-596/2025</w:t>
      </w:r>
    </w:p>
    <w:p w14:paraId="08AD6A13" w14:textId="77777777" w:rsidR="00BC69E0" w:rsidRPr="00BC69E0" w:rsidRDefault="00BC69E0" w:rsidP="00BC69E0">
      <w:pPr>
        <w:spacing w:after="160"/>
        <w:ind w:right="-81"/>
        <w:jc w:val="center"/>
        <w:rPr>
          <w:rFonts w:eastAsiaTheme="minorHAnsi" w:cstheme="minorBidi"/>
          <w:sz w:val="28"/>
          <w:szCs w:val="28"/>
          <w:lang w:eastAsia="en-US"/>
        </w:rPr>
      </w:pPr>
    </w:p>
    <w:p w14:paraId="050FD62F" w14:textId="77777777" w:rsidR="00BC69E0" w:rsidRPr="00BC69E0" w:rsidRDefault="00BC69E0" w:rsidP="00BC69E0">
      <w:pPr>
        <w:outlineLvl w:val="0"/>
        <w:rPr>
          <w:rFonts w:eastAsiaTheme="minorHAnsi"/>
          <w:b/>
          <w:bCs/>
          <w:sz w:val="28"/>
          <w:szCs w:val="28"/>
          <w:lang w:eastAsia="en-US"/>
        </w:rPr>
      </w:pPr>
      <w:bookmarkStart w:id="8" w:name="_Toc211874259"/>
      <w:r w:rsidRPr="00BC69E0">
        <w:rPr>
          <w:rFonts w:eastAsiaTheme="minorHAnsi"/>
          <w:b/>
          <w:bCs/>
          <w:sz w:val="28"/>
          <w:szCs w:val="28"/>
          <w:lang w:eastAsia="en-US"/>
        </w:rPr>
        <w:t>Общие положения</w:t>
      </w:r>
      <w:bookmarkEnd w:id="8"/>
    </w:p>
    <w:p w14:paraId="4B987B0D" w14:textId="77777777" w:rsidR="00BC69E0" w:rsidRPr="00BC69E0" w:rsidRDefault="00BC69E0" w:rsidP="00BC69E0">
      <w:pPr>
        <w:rPr>
          <w:rFonts w:eastAsiaTheme="minorHAnsi"/>
          <w:b/>
          <w:bCs/>
          <w:sz w:val="28"/>
          <w:szCs w:val="28"/>
          <w:lang w:eastAsia="en-US"/>
        </w:rPr>
      </w:pPr>
    </w:p>
    <w:p w14:paraId="33B5817B" w14:textId="77777777" w:rsidR="00BC69E0" w:rsidRPr="00BC69E0" w:rsidRDefault="00BC69E0" w:rsidP="00BC69E0">
      <w:pPr>
        <w:ind w:firstLine="426"/>
        <w:jc w:val="both"/>
        <w:rPr>
          <w:rFonts w:eastAsiaTheme="minorHAnsi"/>
          <w:color w:val="000000" w:themeColor="text1"/>
          <w:sz w:val="28"/>
          <w:szCs w:val="28"/>
          <w:lang w:eastAsia="en-US"/>
        </w:rPr>
      </w:pPr>
      <w:r w:rsidRPr="00BC69E0">
        <w:rPr>
          <w:rFonts w:eastAsiaTheme="minorHAnsi"/>
          <w:color w:val="000000" w:themeColor="text1"/>
          <w:sz w:val="28"/>
          <w:szCs w:val="28"/>
          <w:lang w:eastAsia="en-US"/>
        </w:rPr>
        <w:t>В РЭК Кузбасса поступило решение Кемеровского областного суда от 29.04.2025 по делу № 3а-22/2025.</w:t>
      </w:r>
    </w:p>
    <w:p w14:paraId="55352AC4" w14:textId="77777777" w:rsidR="00BC69E0" w:rsidRPr="00BC69E0" w:rsidRDefault="00BC69E0" w:rsidP="00BC69E0">
      <w:pPr>
        <w:ind w:firstLine="426"/>
        <w:jc w:val="both"/>
        <w:rPr>
          <w:rFonts w:eastAsiaTheme="minorHAnsi"/>
          <w:color w:val="000000" w:themeColor="text1"/>
          <w:sz w:val="28"/>
          <w:szCs w:val="28"/>
          <w:lang w:eastAsia="en-US"/>
        </w:rPr>
      </w:pPr>
      <w:r w:rsidRPr="00BC69E0">
        <w:rPr>
          <w:rFonts w:eastAsiaTheme="minorHAnsi"/>
          <w:color w:val="000000" w:themeColor="text1"/>
          <w:sz w:val="28"/>
          <w:szCs w:val="28"/>
          <w:lang w:eastAsia="en-US"/>
        </w:rPr>
        <w:t>В соответствии с решением Кемеровского областного суда от 29.04.2025</w:t>
      </w:r>
      <w:r w:rsidRPr="00BC69E0">
        <w:rPr>
          <w:rFonts w:eastAsiaTheme="minorHAnsi"/>
          <w:color w:val="000000" w:themeColor="text1"/>
          <w:sz w:val="28"/>
          <w:szCs w:val="28"/>
          <w:lang w:eastAsia="en-US"/>
        </w:rPr>
        <w:br/>
        <w:t>по делу № 3а-22/2025 п</w:t>
      </w:r>
      <w:r w:rsidRPr="00BC69E0">
        <w:rPr>
          <w:rFonts w:eastAsiaTheme="minorHAnsi"/>
          <w:sz w:val="28"/>
          <w:szCs w:val="28"/>
          <w:lang w:eastAsia="en-US"/>
        </w:rPr>
        <w:t>ризнаны недействующими со дня принятия:</w:t>
      </w:r>
    </w:p>
    <w:p w14:paraId="73B68E4C" w14:textId="77777777" w:rsidR="00BC69E0" w:rsidRPr="00BC69E0" w:rsidRDefault="00BC69E0" w:rsidP="00BC69E0">
      <w:pPr>
        <w:tabs>
          <w:tab w:val="left" w:pos="284"/>
        </w:tabs>
        <w:jc w:val="both"/>
        <w:rPr>
          <w:rFonts w:eastAsiaTheme="minorHAnsi"/>
          <w:sz w:val="28"/>
          <w:szCs w:val="28"/>
          <w:lang w:eastAsia="en-US"/>
        </w:rPr>
      </w:pPr>
      <w:r w:rsidRPr="00BC69E0">
        <w:rPr>
          <w:rFonts w:eastAsiaTheme="minorHAnsi"/>
          <w:sz w:val="28"/>
          <w:szCs w:val="28"/>
          <w:lang w:eastAsia="en-US"/>
        </w:rPr>
        <w:tab/>
      </w:r>
      <w:r w:rsidRPr="00BC69E0">
        <w:rPr>
          <w:rFonts w:eastAsiaTheme="minorHAnsi"/>
          <w:sz w:val="28"/>
          <w:szCs w:val="28"/>
          <w:lang w:eastAsia="en-US"/>
        </w:rPr>
        <w:tab/>
        <w:t>постановление Региональной энергетической комиссии Кузбасса от 1 октября 2024 года № 226 «О внесении изменений в постановление Региональной энергетической комиссии Кемеровской области от 31 декабря 2016 года № 753</w:t>
      </w:r>
      <w:r w:rsidRPr="00BC69E0">
        <w:rPr>
          <w:rFonts w:eastAsiaTheme="minorHAnsi"/>
          <w:sz w:val="28"/>
          <w:szCs w:val="28"/>
          <w:lang w:eastAsia="en-US"/>
        </w:rPr>
        <w:br/>
        <w:t>«Об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постановление Региональной энергетической комиссии Кузбасса от 12 сентября 2024 года № 181 «Об установлении единых (котловых) тарифов на услуги по передаче электрической энергии по сетям Кемеровской области – Кузбасса, поставляемой потребителям, не относящимся</w:t>
      </w:r>
      <w:r w:rsidRPr="00BC69E0">
        <w:rPr>
          <w:rFonts w:eastAsiaTheme="minorHAnsi"/>
          <w:sz w:val="28"/>
          <w:szCs w:val="28"/>
          <w:lang w:eastAsia="en-US"/>
        </w:rPr>
        <w:br/>
        <w:t>к населению и приравненным к нему категориям потребителей, необходимой валовой выручки ООО «ОЭСК» на долгосрочный период (без учета оплаты потерь), необходимой валовой выручки ООО «ОЭСК»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w:t>
      </w:r>
      <w:r w:rsidRPr="00BC69E0">
        <w:rPr>
          <w:rFonts w:eastAsiaTheme="minorHAnsi"/>
          <w:sz w:val="28"/>
          <w:szCs w:val="28"/>
          <w:lang w:eastAsia="en-US"/>
        </w:rPr>
        <w:br/>
        <w:t>с сетевыми организациями Кемеровской области – Кузбасса на 2024 год» и признании утратившим силу постановление Региональной энергетической комиссии Кузбасса</w:t>
      </w:r>
      <w:r w:rsidRPr="00BC69E0">
        <w:rPr>
          <w:rFonts w:eastAsiaTheme="minorHAnsi"/>
          <w:sz w:val="28"/>
          <w:szCs w:val="28"/>
          <w:lang w:eastAsia="en-US"/>
        </w:rPr>
        <w:br/>
        <w:t>от 12 сентября 2024 года № 182 «Об установлении необходимой валовой выручки</w:t>
      </w:r>
      <w:r w:rsidRPr="00BC69E0">
        <w:rPr>
          <w:rFonts w:eastAsiaTheme="minorHAnsi"/>
          <w:sz w:val="28"/>
          <w:szCs w:val="28"/>
          <w:lang w:eastAsia="en-US"/>
        </w:rPr>
        <w:br/>
        <w:t>ООО «Электросетьсервис» на долгосрочный период (без учета оплаты потерь), необходимой валовой выручки ООО «Электросетьсервис»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w:t>
      </w:r>
      <w:r w:rsidRPr="00BC69E0">
        <w:rPr>
          <w:rFonts w:eastAsiaTheme="minorHAnsi"/>
          <w:sz w:val="28"/>
          <w:szCs w:val="28"/>
          <w:lang w:eastAsia="en-US"/>
        </w:rPr>
        <w:br/>
        <w:t xml:space="preserve">с сетевыми организациями Кемеровской области – Кузбасса на 2024 год» в части установления пунктом 9 таблицы приложения № 2 публичному акционерному </w:t>
      </w:r>
      <w:r w:rsidRPr="00BC69E0">
        <w:rPr>
          <w:rFonts w:eastAsiaTheme="minorHAnsi"/>
          <w:sz w:val="28"/>
          <w:szCs w:val="28"/>
          <w:lang w:eastAsia="en-US"/>
        </w:rPr>
        <w:lastRenderedPageBreak/>
        <w:t>обществу «Россети Сибирь» необходимой валовой выручки на долгосрочный период (без учета оплаты потерь) на 2024 год в размере 8 420 571,79 тыс. руб.;</w:t>
      </w:r>
    </w:p>
    <w:p w14:paraId="3D7DE56F" w14:textId="77777777" w:rsidR="00BC69E0" w:rsidRPr="00BC69E0" w:rsidRDefault="00BC69E0" w:rsidP="00BC69E0">
      <w:pPr>
        <w:tabs>
          <w:tab w:val="left" w:pos="284"/>
        </w:tabs>
        <w:jc w:val="both"/>
        <w:rPr>
          <w:rFonts w:eastAsiaTheme="minorHAnsi"/>
          <w:sz w:val="28"/>
          <w:szCs w:val="28"/>
          <w:lang w:eastAsia="en-US"/>
        </w:rPr>
      </w:pPr>
      <w:r w:rsidRPr="00BC69E0">
        <w:rPr>
          <w:rFonts w:eastAsiaTheme="minorHAnsi"/>
          <w:sz w:val="28"/>
          <w:szCs w:val="28"/>
          <w:lang w:eastAsia="en-US"/>
        </w:rPr>
        <w:tab/>
      </w:r>
      <w:r w:rsidRPr="00BC69E0">
        <w:rPr>
          <w:rFonts w:eastAsiaTheme="minorHAnsi"/>
          <w:sz w:val="28"/>
          <w:szCs w:val="28"/>
          <w:lang w:eastAsia="en-US"/>
        </w:rPr>
        <w:tab/>
        <w:t>постановление Региональной энергетической комиссии Кузбасса от 1 октября 2024 года № 228 «О внесении изменений в постановление Региональной энергетической комиссии Кузбасса от 29.12.2023 № 780 «Об установлении тарифов на услуги по передаче электрической энергии по сетям Кемеровской области Кузбасса, поставляемой потребителям на 2024 год» в части пункта 5 таблицы 3 приложения № 1 - необходимой валовой выручки сетевой организации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на 2024 год в размере 8 420 571,79 тыс. руб.</w:t>
      </w:r>
    </w:p>
    <w:p w14:paraId="21D7957D" w14:textId="77777777" w:rsidR="00BC69E0" w:rsidRPr="00BC69E0" w:rsidRDefault="00BC69E0" w:rsidP="00BC69E0">
      <w:pPr>
        <w:tabs>
          <w:tab w:val="left" w:pos="284"/>
        </w:tabs>
        <w:jc w:val="both"/>
        <w:rPr>
          <w:rFonts w:eastAsiaTheme="minorHAnsi"/>
          <w:sz w:val="28"/>
          <w:szCs w:val="28"/>
          <w:lang w:eastAsia="en-US"/>
        </w:rPr>
      </w:pPr>
      <w:r w:rsidRPr="00BC69E0">
        <w:rPr>
          <w:rFonts w:eastAsiaTheme="minorHAnsi"/>
          <w:sz w:val="28"/>
          <w:szCs w:val="28"/>
          <w:lang w:eastAsia="en-US"/>
        </w:rPr>
        <w:tab/>
      </w:r>
      <w:r w:rsidRPr="00BC69E0">
        <w:rPr>
          <w:rFonts w:eastAsiaTheme="minorHAnsi"/>
          <w:sz w:val="28"/>
          <w:szCs w:val="28"/>
          <w:lang w:eastAsia="en-US"/>
        </w:rPr>
        <w:tab/>
        <w:t>Суд обязал Региональную энергетическую комиссию Кузбасса принять нормативный правовой акт, заменяющий названные выше постановления Региональной энергетической комиссии Кузбасса признанные не действующими.</w:t>
      </w:r>
    </w:p>
    <w:p w14:paraId="668E9ECB" w14:textId="77777777" w:rsidR="00BC69E0" w:rsidRPr="00BC69E0" w:rsidRDefault="00BC69E0" w:rsidP="00BC69E0">
      <w:pPr>
        <w:ind w:firstLine="708"/>
        <w:jc w:val="both"/>
        <w:outlineLvl w:val="0"/>
        <w:rPr>
          <w:rFonts w:eastAsiaTheme="minorHAnsi"/>
          <w:b/>
          <w:bCs/>
          <w:sz w:val="28"/>
          <w:szCs w:val="28"/>
          <w:lang w:eastAsia="en-US"/>
        </w:rPr>
      </w:pPr>
      <w:bookmarkStart w:id="9" w:name="_Toc211874260"/>
      <w:r w:rsidRPr="00BC69E0">
        <w:rPr>
          <w:rFonts w:eastAsiaTheme="minorHAnsi"/>
          <w:b/>
          <w:bCs/>
          <w:sz w:val="28"/>
          <w:szCs w:val="28"/>
          <w:lang w:eastAsia="en-US"/>
        </w:rPr>
        <w:t>Пересмотр условных единиц, во исполнение решения Кемеровского областного суда от 29.04.2025 по делу № 3а-22/2025</w:t>
      </w:r>
      <w:bookmarkEnd w:id="9"/>
    </w:p>
    <w:p w14:paraId="086ECF68" w14:textId="77777777" w:rsidR="00BC69E0" w:rsidRPr="00BC69E0" w:rsidRDefault="00BC69E0" w:rsidP="00BC69E0">
      <w:pPr>
        <w:ind w:firstLine="708"/>
        <w:jc w:val="both"/>
        <w:rPr>
          <w:rFonts w:eastAsiaTheme="minorHAnsi"/>
          <w:b/>
          <w:bCs/>
          <w:sz w:val="28"/>
          <w:szCs w:val="28"/>
          <w:lang w:eastAsia="en-US"/>
        </w:rPr>
      </w:pPr>
    </w:p>
    <w:p w14:paraId="1E176D59" w14:textId="77777777" w:rsidR="00BC69E0" w:rsidRPr="00BC69E0" w:rsidRDefault="00BC69E0" w:rsidP="00BC69E0">
      <w:pPr>
        <w:ind w:firstLine="708"/>
        <w:jc w:val="both"/>
        <w:rPr>
          <w:rFonts w:eastAsiaTheme="minorHAnsi"/>
          <w:b/>
          <w:bCs/>
          <w:sz w:val="28"/>
          <w:szCs w:val="28"/>
          <w:lang w:eastAsia="en-US"/>
        </w:rPr>
      </w:pPr>
      <w:r w:rsidRPr="00BC69E0">
        <w:rPr>
          <w:rFonts w:eastAsiaTheme="minorHAnsi"/>
          <w:sz w:val="28"/>
          <w:szCs w:val="28"/>
          <w:lang w:eastAsia="en-US"/>
        </w:rPr>
        <w:t>Суд решении от 29.04.2025 по делу № 3а-22/2025</w:t>
      </w:r>
      <w:r w:rsidRPr="00BC69E0">
        <w:rPr>
          <w:rFonts w:eastAsiaTheme="minorHAnsi"/>
          <w:b/>
          <w:bCs/>
          <w:sz w:val="28"/>
          <w:szCs w:val="28"/>
          <w:lang w:eastAsia="en-US"/>
        </w:rPr>
        <w:t xml:space="preserve"> </w:t>
      </w:r>
      <w:r w:rsidRPr="00BC69E0">
        <w:rPr>
          <w:rFonts w:eastAsiaTheme="minorHAnsi"/>
          <w:sz w:val="28"/>
          <w:szCs w:val="28"/>
          <w:lang w:eastAsia="en-US"/>
        </w:rPr>
        <w:t>пришел к выводу</w:t>
      </w:r>
      <w:r w:rsidRPr="00BC69E0">
        <w:rPr>
          <w:rFonts w:eastAsiaTheme="minorHAnsi"/>
          <w:sz w:val="28"/>
          <w:szCs w:val="28"/>
          <w:lang w:eastAsia="en-US"/>
        </w:rPr>
        <w:br/>
        <w:t>о том, что определение условных единиц (далее УЕ) ПАО «Россети Сибирь» (далее Общество) на 2024 год их корректировка на 2023 год по факту 2021 года</w:t>
      </w:r>
      <w:r w:rsidRPr="00BC69E0">
        <w:rPr>
          <w:rFonts w:eastAsiaTheme="minorHAnsi"/>
          <w:sz w:val="28"/>
          <w:szCs w:val="28"/>
          <w:lang w:eastAsia="en-US"/>
        </w:rPr>
        <w:br/>
        <w:t>во исполнение предписания ФАС России, по ПС Восточная-2-110 кВ,</w:t>
      </w:r>
      <w:r w:rsidRPr="00BC69E0">
        <w:rPr>
          <w:rFonts w:eastAsiaTheme="minorHAnsi"/>
          <w:sz w:val="28"/>
          <w:szCs w:val="28"/>
          <w:lang w:eastAsia="en-US"/>
        </w:rPr>
        <w:br/>
        <w:t>ПС Вентиляторная - 35 кВ и РП – 17, в нарушение положений законодательства</w:t>
      </w:r>
      <w:r w:rsidRPr="00BC69E0">
        <w:rPr>
          <w:rFonts w:eastAsiaTheme="minorHAnsi"/>
          <w:sz w:val="28"/>
          <w:szCs w:val="28"/>
          <w:lang w:eastAsia="en-US"/>
        </w:rPr>
        <w:br/>
        <w:t>в области электроэнергетики, имеющих большую юридическую силу, выполнена</w:t>
      </w:r>
      <w:r w:rsidRPr="00BC69E0">
        <w:rPr>
          <w:rFonts w:eastAsiaTheme="minorHAnsi"/>
          <w:sz w:val="28"/>
          <w:szCs w:val="28"/>
          <w:lang w:eastAsia="en-US"/>
        </w:rPr>
        <w:br/>
        <w:t>без надлежащего экономического обоснования (стр. 13 Решения).</w:t>
      </w:r>
    </w:p>
    <w:p w14:paraId="03CABB63" w14:textId="77777777" w:rsidR="00BC69E0" w:rsidRPr="00BC69E0" w:rsidRDefault="00BC69E0" w:rsidP="00BC69E0">
      <w:pPr>
        <w:ind w:firstLine="709"/>
        <w:contextualSpacing/>
        <w:jc w:val="both"/>
        <w:rPr>
          <w:rFonts w:eastAsiaTheme="minorHAnsi"/>
          <w:sz w:val="28"/>
          <w:szCs w:val="28"/>
          <w:lang w:eastAsia="en-US"/>
        </w:rPr>
      </w:pPr>
      <w:r w:rsidRPr="00BC69E0">
        <w:rPr>
          <w:rFonts w:eastAsiaTheme="minorHAnsi"/>
          <w:sz w:val="28"/>
          <w:szCs w:val="28"/>
          <w:lang w:eastAsia="en-US"/>
        </w:rPr>
        <w:t>В связи с указанным РЭК Кузбасса была проведена корректировка условных единиц ПАО «Россети Сибирь» на 2024 год, на 2023 год и по факту 2021 года</w:t>
      </w:r>
      <w:r w:rsidRPr="00BC69E0">
        <w:rPr>
          <w:rFonts w:eastAsiaTheme="minorHAnsi"/>
          <w:sz w:val="28"/>
          <w:szCs w:val="28"/>
          <w:lang w:eastAsia="en-US"/>
        </w:rPr>
        <w:br/>
        <w:t>во исполнение решения суда от 29.04.2025 по делу № 3а-22/2025,</w:t>
      </w:r>
      <w:r w:rsidRPr="00BC69E0">
        <w:rPr>
          <w:rFonts w:eastAsiaTheme="minorHAnsi"/>
          <w:sz w:val="28"/>
          <w:szCs w:val="28"/>
          <w:lang w:eastAsia="en-US"/>
        </w:rPr>
        <w:br/>
        <w:t>по ПС Восточная-2-110 кВ, ПС Вентиляторная - 35 кВ и РП – 17.</w:t>
      </w:r>
    </w:p>
    <w:p w14:paraId="13838675" w14:textId="77777777" w:rsidR="00BC69E0" w:rsidRPr="00BC69E0" w:rsidRDefault="00BC69E0" w:rsidP="00BC69E0">
      <w:pPr>
        <w:numPr>
          <w:ilvl w:val="0"/>
          <w:numId w:val="11"/>
        </w:numPr>
        <w:spacing w:after="160" w:line="259" w:lineRule="auto"/>
        <w:contextualSpacing/>
        <w:jc w:val="both"/>
        <w:rPr>
          <w:sz w:val="28"/>
          <w:szCs w:val="28"/>
        </w:rPr>
      </w:pPr>
      <w:r w:rsidRPr="00BC69E0">
        <w:rPr>
          <w:sz w:val="28"/>
          <w:szCs w:val="28"/>
        </w:rPr>
        <w:t>ПС Восточная-2.</w:t>
      </w:r>
    </w:p>
    <w:p w14:paraId="37C9E08A" w14:textId="77777777" w:rsidR="00BC69E0" w:rsidRPr="00BC69E0" w:rsidRDefault="00BC69E0" w:rsidP="00BC69E0">
      <w:pPr>
        <w:ind w:firstLine="709"/>
        <w:contextualSpacing/>
        <w:jc w:val="both"/>
        <w:rPr>
          <w:sz w:val="28"/>
          <w:szCs w:val="28"/>
        </w:rPr>
      </w:pPr>
      <w:r w:rsidRPr="00BC69E0">
        <w:rPr>
          <w:sz w:val="28"/>
          <w:szCs w:val="28"/>
        </w:rPr>
        <w:t xml:space="preserve">По ПС Восточная-2 в расчет УЕ на 2024 год включены УЕ одной подстанции 110 кВ величиной 105 уе. </w:t>
      </w:r>
    </w:p>
    <w:p w14:paraId="56B7E426" w14:textId="77777777" w:rsidR="00BC69E0" w:rsidRPr="00BC69E0" w:rsidRDefault="00BC69E0" w:rsidP="00BC69E0">
      <w:pPr>
        <w:ind w:firstLine="709"/>
        <w:contextualSpacing/>
        <w:jc w:val="both"/>
        <w:rPr>
          <w:sz w:val="28"/>
          <w:szCs w:val="28"/>
        </w:rPr>
      </w:pPr>
      <w:r w:rsidRPr="00BC69E0">
        <w:rPr>
          <w:sz w:val="28"/>
          <w:szCs w:val="28"/>
        </w:rPr>
        <w:t>По ПС Восточная-2 в расчет УЕ на 2023 год и в расчет УЕ по факту 2021 года 105 уе не включаются по следующей причине. На 2023 год Общество</w:t>
      </w:r>
      <w:r w:rsidRPr="00BC69E0">
        <w:rPr>
          <w:sz w:val="28"/>
          <w:szCs w:val="28"/>
        </w:rPr>
        <w:br/>
        <w:t>на регулирование представило документы отдельно по двум подстанциям Восточная-1 и Восточная-2, по которым были учтены УЕ двух подстанций (2*105=210 уе)</w:t>
      </w:r>
      <w:r w:rsidRPr="00BC69E0">
        <w:rPr>
          <w:sz w:val="28"/>
          <w:szCs w:val="28"/>
        </w:rPr>
        <w:br/>
        <w:t>и все оборудование, установленное на двух подстанциях. Однако, исходя из того,</w:t>
      </w:r>
      <w:r w:rsidRPr="00BC69E0">
        <w:rPr>
          <w:sz w:val="28"/>
          <w:szCs w:val="28"/>
        </w:rPr>
        <w:br/>
        <w:t>что на обе подстанции было представлено одно свидетельство на право собственности, то эксперты РЭК Кузбасса учли УЕ на одну подстанцию (105 уе).</w:t>
      </w:r>
      <w:r w:rsidRPr="00BC69E0">
        <w:rPr>
          <w:sz w:val="28"/>
          <w:szCs w:val="28"/>
        </w:rPr>
        <w:br/>
      </w:r>
      <w:r w:rsidRPr="00BC69E0">
        <w:rPr>
          <w:sz w:val="28"/>
          <w:szCs w:val="28"/>
        </w:rPr>
        <w:tab/>
        <w:t>2. По ПС Вентиляторная - 35 кВ в расчет УЕ на 2024 год включены</w:t>
      </w:r>
      <w:r w:rsidRPr="00BC69E0">
        <w:rPr>
          <w:sz w:val="28"/>
          <w:szCs w:val="28"/>
        </w:rPr>
        <w:br/>
        <w:t>УЕ величиной 134,5 уе.</w:t>
      </w:r>
    </w:p>
    <w:p w14:paraId="67B873B9" w14:textId="77777777" w:rsidR="00BC69E0" w:rsidRPr="00BC69E0" w:rsidRDefault="00BC69E0" w:rsidP="00BC69E0">
      <w:pPr>
        <w:ind w:firstLine="708"/>
        <w:rPr>
          <w:rFonts w:eastAsiaTheme="minorHAnsi"/>
          <w:sz w:val="28"/>
          <w:szCs w:val="28"/>
          <w:lang w:eastAsia="en-US"/>
        </w:rPr>
      </w:pPr>
      <w:r w:rsidRPr="00BC69E0">
        <w:rPr>
          <w:rFonts w:eastAsiaTheme="minorHAnsi"/>
          <w:sz w:val="28"/>
          <w:szCs w:val="28"/>
          <w:lang w:eastAsia="en-US"/>
        </w:rPr>
        <w:t>3. По РП – 17 в расчет УЕ на 2024, 2023 год и в факт за 2021 год включены УЕ величиной 24,7 уе.</w:t>
      </w:r>
    </w:p>
    <w:p w14:paraId="2A3C6BF5"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В результате корректировки количество условных единиц на 2024 год увеличилось на 264,20 уе и составило 107 039,55 уе, в том числе по ВЛ и КЛ:</w:t>
      </w:r>
      <w:r w:rsidRPr="00BC69E0">
        <w:rPr>
          <w:rFonts w:eastAsiaTheme="minorHAnsi"/>
          <w:sz w:val="28"/>
          <w:szCs w:val="28"/>
          <w:lang w:eastAsia="en-US"/>
        </w:rPr>
        <w:br/>
        <w:t>46 804,91 уе, по ПС и ТП: 60 234,63 уе (Таблица 1, 2).</w:t>
      </w:r>
    </w:p>
    <w:p w14:paraId="6B06511F"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lastRenderedPageBreak/>
        <w:t>В результате корректировки количество условных единиц на 2023 год увеличилось на 24,7 уе и составило 107 564,28 уе, в том числе по ВЛ и КЛ:</w:t>
      </w:r>
      <w:r w:rsidRPr="00BC69E0">
        <w:rPr>
          <w:rFonts w:eastAsiaTheme="minorHAnsi"/>
          <w:sz w:val="28"/>
          <w:szCs w:val="28"/>
          <w:lang w:eastAsia="en-US"/>
        </w:rPr>
        <w:br/>
        <w:t>47 898,45 уе, по ПС и ТП: 59 665,83 уе (Таблица 3, 4).</w:t>
      </w:r>
    </w:p>
    <w:p w14:paraId="6C62F829"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В результате корректировки количество условных единиц за 2021 год увеличилось на 24,7 уе и составило 106 510,94 уе, в том числе по ВЛ и КЛ:</w:t>
      </w:r>
      <w:r w:rsidRPr="00BC69E0">
        <w:rPr>
          <w:rFonts w:eastAsiaTheme="minorHAnsi"/>
          <w:sz w:val="28"/>
          <w:szCs w:val="28"/>
          <w:lang w:eastAsia="en-US"/>
        </w:rPr>
        <w:br/>
        <w:t xml:space="preserve"> 47 194,01 уе, по ПС и ТП: 59 316,93 уе (Таблица 5, 6).</w:t>
      </w:r>
    </w:p>
    <w:p w14:paraId="2BD73E4C" w14:textId="77777777" w:rsidR="00BC69E0" w:rsidRPr="00BC69E0" w:rsidRDefault="00BC69E0" w:rsidP="00BC69E0">
      <w:pPr>
        <w:rPr>
          <w:rFonts w:asciiTheme="minorHAnsi" w:eastAsiaTheme="minorHAnsi" w:hAnsiTheme="minorHAnsi" w:cstheme="minorBidi"/>
          <w:sz w:val="22"/>
          <w:szCs w:val="22"/>
          <w:lang w:eastAsia="en-US"/>
        </w:rPr>
      </w:pPr>
    </w:p>
    <w:p w14:paraId="7B7DB7C2" w14:textId="77777777" w:rsidR="00BC69E0" w:rsidRPr="00BC69E0" w:rsidRDefault="00BC69E0" w:rsidP="00BC69E0">
      <w:pPr>
        <w:ind w:firstLine="709"/>
        <w:contextualSpacing/>
        <w:jc w:val="both"/>
        <w:rPr>
          <w:sz w:val="28"/>
          <w:szCs w:val="28"/>
        </w:rPr>
        <w:sectPr w:rsidR="00BC69E0" w:rsidRPr="00BC69E0" w:rsidSect="00BC69E0">
          <w:headerReference w:type="default" r:id="rId8"/>
          <w:pgSz w:w="11906" w:h="16838"/>
          <w:pgMar w:top="1134" w:right="566" w:bottom="1134" w:left="1134" w:header="708" w:footer="708" w:gutter="0"/>
          <w:cols w:space="708"/>
          <w:docGrid w:linePitch="360"/>
        </w:sectPr>
      </w:pPr>
    </w:p>
    <w:p w14:paraId="20FF78A0" w14:textId="77777777" w:rsidR="00BC69E0" w:rsidRPr="00BC69E0" w:rsidRDefault="00BC69E0" w:rsidP="00BC69E0">
      <w:pPr>
        <w:keepNext/>
        <w:spacing w:after="200"/>
        <w:jc w:val="right"/>
        <w:rPr>
          <w:rFonts w:eastAsiaTheme="minorHAnsi"/>
          <w:color w:val="44546A" w:themeColor="text2"/>
          <w:lang w:eastAsia="en-US"/>
        </w:rPr>
      </w:pPr>
      <w:r w:rsidRPr="00BC69E0">
        <w:rPr>
          <w:rFonts w:eastAsiaTheme="minorHAnsi"/>
          <w:color w:val="44546A" w:themeColor="text2"/>
          <w:lang w:eastAsia="en-US"/>
        </w:rPr>
        <w:lastRenderedPageBreak/>
        <w:t xml:space="preserve">Таблица </w:t>
      </w:r>
      <w:r w:rsidRPr="00BC69E0">
        <w:rPr>
          <w:rFonts w:eastAsiaTheme="minorHAnsi"/>
          <w:color w:val="44546A" w:themeColor="text2"/>
          <w:lang w:eastAsia="en-US"/>
        </w:rPr>
        <w:fldChar w:fldCharType="begin"/>
      </w:r>
      <w:r w:rsidRPr="00BC69E0">
        <w:rPr>
          <w:rFonts w:eastAsiaTheme="minorHAnsi"/>
          <w:color w:val="44546A" w:themeColor="text2"/>
          <w:lang w:eastAsia="en-US"/>
        </w:rPr>
        <w:instrText xml:space="preserve"> SEQ Таблица \* ARABIC </w:instrText>
      </w:r>
      <w:r w:rsidRPr="00BC69E0">
        <w:rPr>
          <w:rFonts w:eastAsiaTheme="minorHAnsi"/>
          <w:color w:val="44546A" w:themeColor="text2"/>
          <w:lang w:eastAsia="en-US"/>
        </w:rPr>
        <w:fldChar w:fldCharType="separate"/>
      </w:r>
      <w:r w:rsidRPr="00BC69E0">
        <w:rPr>
          <w:rFonts w:eastAsiaTheme="minorHAnsi"/>
          <w:noProof/>
          <w:color w:val="44546A" w:themeColor="text2"/>
          <w:lang w:eastAsia="en-US"/>
        </w:rPr>
        <w:t>1</w:t>
      </w:r>
      <w:r w:rsidRPr="00BC69E0">
        <w:rPr>
          <w:rFonts w:eastAsiaTheme="minorHAnsi"/>
          <w:color w:val="44546A" w:themeColor="text2"/>
          <w:lang w:eastAsia="en-US"/>
        </w:rPr>
        <w:fldChar w:fldCharType="end"/>
      </w:r>
    </w:p>
    <w:tbl>
      <w:tblPr>
        <w:tblW w:w="10206" w:type="dxa"/>
        <w:tblLook w:val="04A0" w:firstRow="1" w:lastRow="0" w:firstColumn="1" w:lastColumn="0" w:noHBand="0" w:noVBand="1"/>
      </w:tblPr>
      <w:tblGrid>
        <w:gridCol w:w="665"/>
        <w:gridCol w:w="184"/>
        <w:gridCol w:w="273"/>
        <w:gridCol w:w="420"/>
        <w:gridCol w:w="683"/>
        <w:gridCol w:w="559"/>
        <w:gridCol w:w="552"/>
        <w:gridCol w:w="268"/>
        <w:gridCol w:w="592"/>
        <w:gridCol w:w="589"/>
        <w:gridCol w:w="843"/>
        <w:gridCol w:w="243"/>
        <w:gridCol w:w="98"/>
        <w:gridCol w:w="1209"/>
        <w:gridCol w:w="139"/>
        <w:gridCol w:w="224"/>
        <w:gridCol w:w="798"/>
        <w:gridCol w:w="397"/>
        <w:gridCol w:w="1098"/>
        <w:gridCol w:w="163"/>
        <w:gridCol w:w="209"/>
      </w:tblGrid>
      <w:tr w:rsidR="00BC69E0" w:rsidRPr="00BC69E0" w14:paraId="0093A2E2" w14:textId="77777777" w:rsidTr="002A2535">
        <w:trPr>
          <w:trHeight w:val="20"/>
        </w:trPr>
        <w:tc>
          <w:tcPr>
            <w:tcW w:w="1542" w:type="dxa"/>
            <w:gridSpan w:val="4"/>
            <w:tcBorders>
              <w:top w:val="nil"/>
              <w:left w:val="nil"/>
              <w:bottom w:val="nil"/>
              <w:right w:val="nil"/>
            </w:tcBorders>
            <w:noWrap/>
            <w:vAlign w:val="bottom"/>
            <w:hideMark/>
          </w:tcPr>
          <w:p w14:paraId="03C36261" w14:textId="77777777" w:rsidR="00BC69E0" w:rsidRPr="00BC69E0" w:rsidRDefault="00BC69E0" w:rsidP="00BC69E0">
            <w:pPr>
              <w:rPr>
                <w:sz w:val="20"/>
                <w:szCs w:val="20"/>
              </w:rPr>
            </w:pPr>
            <w:bookmarkStart w:id="10" w:name="RANGE!A1:G57"/>
            <w:bookmarkEnd w:id="10"/>
          </w:p>
        </w:tc>
        <w:tc>
          <w:tcPr>
            <w:tcW w:w="1242" w:type="dxa"/>
            <w:gridSpan w:val="2"/>
            <w:tcBorders>
              <w:top w:val="nil"/>
              <w:left w:val="nil"/>
              <w:bottom w:val="nil"/>
              <w:right w:val="nil"/>
            </w:tcBorders>
            <w:noWrap/>
            <w:vAlign w:val="bottom"/>
            <w:hideMark/>
          </w:tcPr>
          <w:p w14:paraId="79A1C4F4" w14:textId="77777777" w:rsidR="00BC69E0" w:rsidRPr="00BC69E0" w:rsidRDefault="00BC69E0" w:rsidP="00BC69E0">
            <w:pPr>
              <w:rPr>
                <w:sz w:val="20"/>
                <w:szCs w:val="20"/>
              </w:rPr>
            </w:pPr>
          </w:p>
        </w:tc>
        <w:tc>
          <w:tcPr>
            <w:tcW w:w="1412" w:type="dxa"/>
            <w:gridSpan w:val="3"/>
            <w:tcBorders>
              <w:top w:val="nil"/>
              <w:left w:val="nil"/>
              <w:bottom w:val="nil"/>
              <w:right w:val="nil"/>
            </w:tcBorders>
            <w:noWrap/>
            <w:vAlign w:val="bottom"/>
            <w:hideMark/>
          </w:tcPr>
          <w:p w14:paraId="4E0DBACD" w14:textId="77777777" w:rsidR="00BC69E0" w:rsidRPr="00BC69E0" w:rsidRDefault="00BC69E0" w:rsidP="00BC69E0">
            <w:pPr>
              <w:rPr>
                <w:sz w:val="20"/>
                <w:szCs w:val="20"/>
              </w:rPr>
            </w:pPr>
          </w:p>
        </w:tc>
        <w:tc>
          <w:tcPr>
            <w:tcW w:w="1773" w:type="dxa"/>
            <w:gridSpan w:val="4"/>
            <w:tcBorders>
              <w:top w:val="nil"/>
              <w:left w:val="nil"/>
              <w:bottom w:val="nil"/>
              <w:right w:val="nil"/>
            </w:tcBorders>
            <w:noWrap/>
            <w:vAlign w:val="bottom"/>
            <w:hideMark/>
          </w:tcPr>
          <w:p w14:paraId="7FC4358B" w14:textId="77777777" w:rsidR="00BC69E0" w:rsidRPr="00BC69E0" w:rsidRDefault="00BC69E0" w:rsidP="00BC69E0">
            <w:pPr>
              <w:rPr>
                <w:sz w:val="20"/>
                <w:szCs w:val="20"/>
              </w:rPr>
            </w:pPr>
          </w:p>
        </w:tc>
        <w:tc>
          <w:tcPr>
            <w:tcW w:w="1572" w:type="dxa"/>
            <w:gridSpan w:val="3"/>
            <w:tcBorders>
              <w:top w:val="nil"/>
              <w:left w:val="nil"/>
              <w:bottom w:val="nil"/>
              <w:right w:val="nil"/>
            </w:tcBorders>
            <w:noWrap/>
            <w:vAlign w:val="bottom"/>
            <w:hideMark/>
          </w:tcPr>
          <w:p w14:paraId="254704FE" w14:textId="77777777" w:rsidR="00BC69E0" w:rsidRPr="00BC69E0" w:rsidRDefault="00BC69E0" w:rsidP="00BC69E0">
            <w:pPr>
              <w:rPr>
                <w:sz w:val="20"/>
                <w:szCs w:val="20"/>
              </w:rPr>
            </w:pPr>
          </w:p>
        </w:tc>
        <w:tc>
          <w:tcPr>
            <w:tcW w:w="1195" w:type="dxa"/>
            <w:gridSpan w:val="2"/>
            <w:tcBorders>
              <w:top w:val="nil"/>
              <w:left w:val="nil"/>
              <w:bottom w:val="nil"/>
              <w:right w:val="nil"/>
            </w:tcBorders>
            <w:noWrap/>
            <w:vAlign w:val="bottom"/>
            <w:hideMark/>
          </w:tcPr>
          <w:p w14:paraId="3097428A" w14:textId="77777777" w:rsidR="00BC69E0" w:rsidRPr="00BC69E0" w:rsidRDefault="00BC69E0" w:rsidP="00BC69E0">
            <w:pPr>
              <w:rPr>
                <w:sz w:val="20"/>
                <w:szCs w:val="20"/>
              </w:rPr>
            </w:pPr>
          </w:p>
        </w:tc>
        <w:tc>
          <w:tcPr>
            <w:tcW w:w="1470" w:type="dxa"/>
            <w:gridSpan w:val="3"/>
            <w:tcBorders>
              <w:top w:val="nil"/>
              <w:left w:val="nil"/>
              <w:bottom w:val="nil"/>
              <w:right w:val="nil"/>
            </w:tcBorders>
            <w:noWrap/>
            <w:vAlign w:val="bottom"/>
            <w:hideMark/>
          </w:tcPr>
          <w:p w14:paraId="35E07FCD" w14:textId="77777777" w:rsidR="00BC69E0" w:rsidRPr="00BC69E0" w:rsidRDefault="00BC69E0" w:rsidP="00BC69E0">
            <w:pPr>
              <w:jc w:val="right"/>
              <w:rPr>
                <w:sz w:val="20"/>
                <w:szCs w:val="20"/>
              </w:rPr>
            </w:pPr>
            <w:r w:rsidRPr="00BC69E0">
              <w:rPr>
                <w:sz w:val="20"/>
                <w:szCs w:val="20"/>
              </w:rPr>
              <w:t>Таблица П2.1</w:t>
            </w:r>
          </w:p>
        </w:tc>
      </w:tr>
      <w:tr w:rsidR="00BC69E0" w:rsidRPr="00BC69E0" w14:paraId="35B03796" w14:textId="77777777" w:rsidTr="002A2535">
        <w:trPr>
          <w:trHeight w:val="20"/>
        </w:trPr>
        <w:tc>
          <w:tcPr>
            <w:tcW w:w="10206" w:type="dxa"/>
            <w:gridSpan w:val="21"/>
            <w:tcBorders>
              <w:top w:val="nil"/>
              <w:left w:val="nil"/>
              <w:bottom w:val="nil"/>
              <w:right w:val="nil"/>
            </w:tcBorders>
            <w:noWrap/>
            <w:vAlign w:val="bottom"/>
            <w:hideMark/>
          </w:tcPr>
          <w:p w14:paraId="3ADC6F8D" w14:textId="77777777" w:rsidR="00BC69E0" w:rsidRPr="00BC69E0" w:rsidRDefault="00BC69E0" w:rsidP="00BC69E0">
            <w:pPr>
              <w:jc w:val="center"/>
              <w:rPr>
                <w:b/>
                <w:bCs/>
                <w:sz w:val="20"/>
                <w:szCs w:val="20"/>
              </w:rPr>
            </w:pPr>
            <w:r w:rsidRPr="00BC69E0">
              <w:rPr>
                <w:b/>
                <w:bCs/>
                <w:sz w:val="20"/>
                <w:szCs w:val="20"/>
              </w:rPr>
              <w:t>Система условных единиц для распределения общей суммы</w:t>
            </w:r>
          </w:p>
        </w:tc>
      </w:tr>
      <w:tr w:rsidR="00BC69E0" w:rsidRPr="00BC69E0" w14:paraId="7C075C72" w14:textId="77777777" w:rsidTr="002A2535">
        <w:trPr>
          <w:trHeight w:val="20"/>
        </w:trPr>
        <w:tc>
          <w:tcPr>
            <w:tcW w:w="10206" w:type="dxa"/>
            <w:gridSpan w:val="21"/>
            <w:tcBorders>
              <w:top w:val="nil"/>
              <w:left w:val="nil"/>
              <w:bottom w:val="nil"/>
              <w:right w:val="nil"/>
            </w:tcBorders>
            <w:noWrap/>
            <w:vAlign w:val="bottom"/>
            <w:hideMark/>
          </w:tcPr>
          <w:p w14:paraId="44513FBF" w14:textId="77777777" w:rsidR="00BC69E0" w:rsidRPr="00BC69E0" w:rsidRDefault="00BC69E0" w:rsidP="00BC69E0">
            <w:pPr>
              <w:jc w:val="center"/>
              <w:rPr>
                <w:b/>
                <w:bCs/>
                <w:sz w:val="20"/>
                <w:szCs w:val="20"/>
              </w:rPr>
            </w:pPr>
            <w:r w:rsidRPr="00BC69E0">
              <w:rPr>
                <w:b/>
                <w:bCs/>
                <w:sz w:val="20"/>
                <w:szCs w:val="20"/>
              </w:rPr>
              <w:t xml:space="preserve">тарифной выручки по классам напряжения </w:t>
            </w:r>
            <w:r w:rsidRPr="00BC69E0">
              <w:rPr>
                <w:sz w:val="20"/>
                <w:szCs w:val="20"/>
              </w:rPr>
              <w:t>план на 2024 год</w:t>
            </w:r>
          </w:p>
        </w:tc>
      </w:tr>
      <w:tr w:rsidR="00BC69E0" w:rsidRPr="00BC69E0" w14:paraId="62CC0628" w14:textId="77777777" w:rsidTr="002A2535">
        <w:trPr>
          <w:trHeight w:val="20"/>
        </w:trPr>
        <w:tc>
          <w:tcPr>
            <w:tcW w:w="10206" w:type="dxa"/>
            <w:gridSpan w:val="21"/>
            <w:tcBorders>
              <w:top w:val="nil"/>
              <w:left w:val="nil"/>
              <w:bottom w:val="nil"/>
              <w:right w:val="nil"/>
            </w:tcBorders>
            <w:noWrap/>
            <w:vAlign w:val="bottom"/>
            <w:hideMark/>
          </w:tcPr>
          <w:p w14:paraId="41728E5B" w14:textId="77777777" w:rsidR="00BC69E0" w:rsidRPr="00BC69E0" w:rsidRDefault="00BC69E0" w:rsidP="00BC69E0">
            <w:pPr>
              <w:jc w:val="center"/>
              <w:rPr>
                <w:b/>
                <w:bCs/>
                <w:sz w:val="20"/>
                <w:szCs w:val="20"/>
              </w:rPr>
            </w:pPr>
            <w:r w:rsidRPr="00BC69E0">
              <w:rPr>
                <w:b/>
                <w:bCs/>
                <w:sz w:val="20"/>
                <w:szCs w:val="20"/>
              </w:rPr>
              <w:t>Объем воздушных линий электропередач (ВЛЭП) и кабельных линий</w:t>
            </w:r>
          </w:p>
        </w:tc>
      </w:tr>
      <w:tr w:rsidR="00BC69E0" w:rsidRPr="00BC69E0" w14:paraId="6EDAE00B" w14:textId="77777777" w:rsidTr="002A2535">
        <w:trPr>
          <w:trHeight w:val="20"/>
        </w:trPr>
        <w:tc>
          <w:tcPr>
            <w:tcW w:w="10206" w:type="dxa"/>
            <w:gridSpan w:val="21"/>
            <w:tcBorders>
              <w:top w:val="nil"/>
              <w:left w:val="nil"/>
              <w:bottom w:val="nil"/>
              <w:right w:val="nil"/>
            </w:tcBorders>
            <w:noWrap/>
            <w:vAlign w:val="bottom"/>
            <w:hideMark/>
          </w:tcPr>
          <w:p w14:paraId="48152936" w14:textId="77777777" w:rsidR="00BC69E0" w:rsidRPr="00BC69E0" w:rsidRDefault="00BC69E0" w:rsidP="00BC69E0">
            <w:pPr>
              <w:jc w:val="center"/>
              <w:rPr>
                <w:b/>
                <w:bCs/>
                <w:sz w:val="20"/>
                <w:szCs w:val="20"/>
              </w:rPr>
            </w:pPr>
            <w:r w:rsidRPr="00BC69E0">
              <w:rPr>
                <w:b/>
                <w:bCs/>
                <w:sz w:val="20"/>
                <w:szCs w:val="20"/>
              </w:rPr>
              <w:t>электропередач (КЛЭП) в условных единицах в зависимости от протяженности,</w:t>
            </w:r>
          </w:p>
        </w:tc>
      </w:tr>
      <w:tr w:rsidR="00BC69E0" w:rsidRPr="00BC69E0" w14:paraId="5D7B41E4" w14:textId="77777777" w:rsidTr="002A2535">
        <w:trPr>
          <w:trHeight w:val="20"/>
        </w:trPr>
        <w:tc>
          <w:tcPr>
            <w:tcW w:w="10206" w:type="dxa"/>
            <w:gridSpan w:val="21"/>
            <w:tcBorders>
              <w:top w:val="nil"/>
              <w:left w:val="nil"/>
              <w:bottom w:val="nil"/>
              <w:right w:val="nil"/>
            </w:tcBorders>
            <w:noWrap/>
            <w:vAlign w:val="bottom"/>
            <w:hideMark/>
          </w:tcPr>
          <w:p w14:paraId="5DD2079F" w14:textId="77777777" w:rsidR="00BC69E0" w:rsidRPr="00BC69E0" w:rsidRDefault="00BC69E0" w:rsidP="00BC69E0">
            <w:pPr>
              <w:jc w:val="center"/>
              <w:rPr>
                <w:b/>
                <w:bCs/>
                <w:sz w:val="20"/>
                <w:szCs w:val="20"/>
              </w:rPr>
            </w:pPr>
            <w:r w:rsidRPr="00BC69E0">
              <w:rPr>
                <w:b/>
                <w:bCs/>
                <w:sz w:val="20"/>
                <w:szCs w:val="20"/>
              </w:rPr>
              <w:t>напряжения, конструктивного использования и материала опор</w:t>
            </w:r>
          </w:p>
        </w:tc>
      </w:tr>
      <w:tr w:rsidR="00BC69E0" w:rsidRPr="00BC69E0" w14:paraId="50D49C35" w14:textId="77777777" w:rsidTr="002A2535">
        <w:trPr>
          <w:trHeight w:val="20"/>
        </w:trPr>
        <w:tc>
          <w:tcPr>
            <w:tcW w:w="1542" w:type="dxa"/>
            <w:gridSpan w:val="4"/>
            <w:vMerge w:val="restart"/>
            <w:tcBorders>
              <w:top w:val="single" w:sz="4" w:space="0" w:color="auto"/>
              <w:left w:val="single" w:sz="4" w:space="0" w:color="auto"/>
              <w:bottom w:val="single" w:sz="4" w:space="0" w:color="auto"/>
              <w:right w:val="single" w:sz="4" w:space="0" w:color="auto"/>
            </w:tcBorders>
            <w:hideMark/>
          </w:tcPr>
          <w:p w14:paraId="5C9BAD94" w14:textId="77777777" w:rsidR="00BC69E0" w:rsidRPr="00BC69E0" w:rsidRDefault="00BC69E0" w:rsidP="00BC69E0">
            <w:pPr>
              <w:jc w:val="center"/>
              <w:rPr>
                <w:sz w:val="20"/>
                <w:szCs w:val="20"/>
              </w:rPr>
            </w:pPr>
            <w:r w:rsidRPr="00BC69E0">
              <w:rPr>
                <w:sz w:val="20"/>
                <w:szCs w:val="20"/>
              </w:rPr>
              <w:t> </w:t>
            </w:r>
          </w:p>
        </w:tc>
        <w:tc>
          <w:tcPr>
            <w:tcW w:w="1242" w:type="dxa"/>
            <w:gridSpan w:val="2"/>
            <w:vMerge w:val="restart"/>
            <w:tcBorders>
              <w:top w:val="single" w:sz="4" w:space="0" w:color="auto"/>
              <w:left w:val="nil"/>
              <w:bottom w:val="single" w:sz="4" w:space="0" w:color="000000"/>
              <w:right w:val="single" w:sz="4" w:space="0" w:color="auto"/>
            </w:tcBorders>
            <w:hideMark/>
          </w:tcPr>
          <w:p w14:paraId="5B5EFA3B" w14:textId="77777777" w:rsidR="00BC69E0" w:rsidRPr="00BC69E0" w:rsidRDefault="00BC69E0" w:rsidP="00BC69E0">
            <w:pPr>
              <w:jc w:val="center"/>
              <w:rPr>
                <w:sz w:val="20"/>
                <w:szCs w:val="20"/>
              </w:rPr>
            </w:pPr>
            <w:r w:rsidRPr="00BC69E0">
              <w:rPr>
                <w:sz w:val="20"/>
                <w:szCs w:val="20"/>
              </w:rPr>
              <w:t> </w:t>
            </w:r>
          </w:p>
        </w:tc>
        <w:tc>
          <w:tcPr>
            <w:tcW w:w="1412" w:type="dxa"/>
            <w:gridSpan w:val="3"/>
            <w:vMerge w:val="restart"/>
            <w:tcBorders>
              <w:top w:val="single" w:sz="4" w:space="0" w:color="auto"/>
              <w:left w:val="single" w:sz="4" w:space="0" w:color="auto"/>
              <w:bottom w:val="single" w:sz="4" w:space="0" w:color="000000"/>
              <w:right w:val="single" w:sz="4" w:space="0" w:color="auto"/>
            </w:tcBorders>
            <w:hideMark/>
          </w:tcPr>
          <w:p w14:paraId="65B27FC0" w14:textId="77777777" w:rsidR="00BC69E0" w:rsidRPr="00BC69E0" w:rsidRDefault="00BC69E0" w:rsidP="00BC69E0">
            <w:pPr>
              <w:jc w:val="center"/>
              <w:rPr>
                <w:sz w:val="20"/>
                <w:szCs w:val="20"/>
              </w:rPr>
            </w:pPr>
            <w:r w:rsidRPr="00BC69E0">
              <w:rPr>
                <w:sz w:val="20"/>
                <w:szCs w:val="20"/>
              </w:rPr>
              <w:t>Количество цепей</w:t>
            </w:r>
            <w:r w:rsidRPr="00BC69E0">
              <w:rPr>
                <w:sz w:val="20"/>
                <w:szCs w:val="20"/>
              </w:rPr>
              <w:br/>
              <w:t>на опоре</w:t>
            </w:r>
          </w:p>
        </w:tc>
        <w:tc>
          <w:tcPr>
            <w:tcW w:w="1773" w:type="dxa"/>
            <w:gridSpan w:val="4"/>
            <w:vMerge w:val="restart"/>
            <w:tcBorders>
              <w:top w:val="single" w:sz="4" w:space="0" w:color="auto"/>
              <w:left w:val="single" w:sz="4" w:space="0" w:color="auto"/>
              <w:bottom w:val="single" w:sz="4" w:space="0" w:color="000000"/>
              <w:right w:val="single" w:sz="4" w:space="0" w:color="auto"/>
            </w:tcBorders>
            <w:hideMark/>
          </w:tcPr>
          <w:p w14:paraId="0BDBCC2F" w14:textId="77777777" w:rsidR="00BC69E0" w:rsidRPr="00BC69E0" w:rsidRDefault="00BC69E0" w:rsidP="00BC69E0">
            <w:pPr>
              <w:jc w:val="center"/>
              <w:rPr>
                <w:sz w:val="20"/>
                <w:szCs w:val="20"/>
              </w:rPr>
            </w:pPr>
            <w:r w:rsidRPr="00BC69E0">
              <w:rPr>
                <w:sz w:val="20"/>
                <w:szCs w:val="20"/>
              </w:rPr>
              <w:t>Материал опор</w:t>
            </w:r>
          </w:p>
        </w:tc>
        <w:tc>
          <w:tcPr>
            <w:tcW w:w="1572" w:type="dxa"/>
            <w:gridSpan w:val="3"/>
            <w:tcBorders>
              <w:top w:val="single" w:sz="4" w:space="0" w:color="auto"/>
              <w:left w:val="nil"/>
              <w:bottom w:val="single" w:sz="4" w:space="0" w:color="auto"/>
              <w:right w:val="single" w:sz="4" w:space="0" w:color="auto"/>
            </w:tcBorders>
            <w:hideMark/>
          </w:tcPr>
          <w:p w14:paraId="0A34DBFA" w14:textId="77777777" w:rsidR="00BC69E0" w:rsidRPr="00BC69E0" w:rsidRDefault="00BC69E0" w:rsidP="00BC69E0">
            <w:pPr>
              <w:jc w:val="center"/>
              <w:rPr>
                <w:sz w:val="20"/>
                <w:szCs w:val="20"/>
              </w:rPr>
            </w:pPr>
            <w:r w:rsidRPr="00BC69E0">
              <w:rPr>
                <w:sz w:val="20"/>
                <w:szCs w:val="20"/>
              </w:rPr>
              <w:t>Количество условных единиц (у)</w:t>
            </w:r>
            <w:r w:rsidRPr="00BC69E0">
              <w:rPr>
                <w:sz w:val="20"/>
                <w:szCs w:val="20"/>
              </w:rPr>
              <w:br/>
              <w:t>на 100 км трассы ЛЭП</w:t>
            </w:r>
          </w:p>
        </w:tc>
        <w:tc>
          <w:tcPr>
            <w:tcW w:w="1195" w:type="dxa"/>
            <w:gridSpan w:val="2"/>
            <w:tcBorders>
              <w:top w:val="single" w:sz="4" w:space="0" w:color="auto"/>
              <w:left w:val="nil"/>
              <w:bottom w:val="single" w:sz="4" w:space="0" w:color="auto"/>
              <w:right w:val="single" w:sz="4" w:space="0" w:color="auto"/>
            </w:tcBorders>
            <w:hideMark/>
          </w:tcPr>
          <w:p w14:paraId="28E7C270" w14:textId="77777777" w:rsidR="00BC69E0" w:rsidRPr="00BC69E0" w:rsidRDefault="00BC69E0" w:rsidP="00BC69E0">
            <w:pPr>
              <w:jc w:val="center"/>
              <w:rPr>
                <w:sz w:val="20"/>
                <w:szCs w:val="20"/>
              </w:rPr>
            </w:pPr>
            <w:r w:rsidRPr="00BC69E0">
              <w:rPr>
                <w:sz w:val="20"/>
                <w:szCs w:val="20"/>
              </w:rPr>
              <w:t>Протя-женность</w:t>
            </w:r>
          </w:p>
        </w:tc>
        <w:tc>
          <w:tcPr>
            <w:tcW w:w="1470" w:type="dxa"/>
            <w:gridSpan w:val="3"/>
            <w:tcBorders>
              <w:top w:val="single" w:sz="4" w:space="0" w:color="auto"/>
              <w:left w:val="nil"/>
              <w:bottom w:val="single" w:sz="4" w:space="0" w:color="auto"/>
              <w:right w:val="single" w:sz="4" w:space="0" w:color="auto"/>
            </w:tcBorders>
            <w:hideMark/>
          </w:tcPr>
          <w:p w14:paraId="5E1B1A80" w14:textId="77777777" w:rsidR="00BC69E0" w:rsidRPr="00BC69E0" w:rsidRDefault="00BC69E0" w:rsidP="00BC69E0">
            <w:pPr>
              <w:jc w:val="center"/>
              <w:rPr>
                <w:sz w:val="20"/>
                <w:szCs w:val="20"/>
              </w:rPr>
            </w:pPr>
            <w:r w:rsidRPr="00BC69E0">
              <w:rPr>
                <w:sz w:val="20"/>
                <w:szCs w:val="20"/>
              </w:rPr>
              <w:t>Объем условных единиц</w:t>
            </w:r>
          </w:p>
        </w:tc>
      </w:tr>
      <w:tr w:rsidR="00BC69E0" w:rsidRPr="00BC69E0" w14:paraId="7CB6AD89" w14:textId="77777777" w:rsidTr="002A2535">
        <w:trPr>
          <w:trHeight w:val="20"/>
        </w:trPr>
        <w:tc>
          <w:tcPr>
            <w:tcW w:w="1542" w:type="dxa"/>
            <w:gridSpan w:val="4"/>
            <w:vMerge/>
            <w:tcBorders>
              <w:top w:val="single" w:sz="4" w:space="0" w:color="auto"/>
              <w:left w:val="single" w:sz="4" w:space="0" w:color="auto"/>
              <w:bottom w:val="single" w:sz="4" w:space="0" w:color="auto"/>
              <w:right w:val="single" w:sz="4" w:space="0" w:color="auto"/>
            </w:tcBorders>
            <w:vAlign w:val="center"/>
            <w:hideMark/>
          </w:tcPr>
          <w:p w14:paraId="077972D3" w14:textId="77777777" w:rsidR="00BC69E0" w:rsidRPr="00BC69E0" w:rsidRDefault="00BC69E0" w:rsidP="00BC69E0">
            <w:pPr>
              <w:rPr>
                <w:sz w:val="20"/>
                <w:szCs w:val="20"/>
              </w:rPr>
            </w:pPr>
          </w:p>
        </w:tc>
        <w:tc>
          <w:tcPr>
            <w:tcW w:w="1242" w:type="dxa"/>
            <w:gridSpan w:val="2"/>
            <w:vMerge/>
            <w:tcBorders>
              <w:top w:val="single" w:sz="4" w:space="0" w:color="auto"/>
              <w:left w:val="nil"/>
              <w:bottom w:val="single" w:sz="4" w:space="0" w:color="000000"/>
              <w:right w:val="single" w:sz="4" w:space="0" w:color="auto"/>
            </w:tcBorders>
            <w:vAlign w:val="center"/>
            <w:hideMark/>
          </w:tcPr>
          <w:p w14:paraId="5936CCC3" w14:textId="77777777" w:rsidR="00BC69E0" w:rsidRPr="00BC69E0" w:rsidRDefault="00BC69E0" w:rsidP="00BC69E0">
            <w:pPr>
              <w:rPr>
                <w:sz w:val="20"/>
                <w:szCs w:val="20"/>
              </w:rPr>
            </w:pPr>
          </w:p>
        </w:tc>
        <w:tc>
          <w:tcPr>
            <w:tcW w:w="1412" w:type="dxa"/>
            <w:gridSpan w:val="3"/>
            <w:vMerge/>
            <w:tcBorders>
              <w:top w:val="single" w:sz="4" w:space="0" w:color="auto"/>
              <w:left w:val="single" w:sz="4" w:space="0" w:color="auto"/>
              <w:bottom w:val="single" w:sz="4" w:space="0" w:color="000000"/>
              <w:right w:val="single" w:sz="4" w:space="0" w:color="auto"/>
            </w:tcBorders>
            <w:vAlign w:val="center"/>
            <w:hideMark/>
          </w:tcPr>
          <w:p w14:paraId="265A32F4" w14:textId="77777777" w:rsidR="00BC69E0" w:rsidRPr="00BC69E0" w:rsidRDefault="00BC69E0" w:rsidP="00BC69E0">
            <w:pPr>
              <w:rPr>
                <w:sz w:val="20"/>
                <w:szCs w:val="20"/>
              </w:rPr>
            </w:pPr>
          </w:p>
        </w:tc>
        <w:tc>
          <w:tcPr>
            <w:tcW w:w="1773" w:type="dxa"/>
            <w:gridSpan w:val="4"/>
            <w:vMerge/>
            <w:tcBorders>
              <w:top w:val="single" w:sz="4" w:space="0" w:color="auto"/>
              <w:left w:val="single" w:sz="4" w:space="0" w:color="auto"/>
              <w:bottom w:val="single" w:sz="4" w:space="0" w:color="000000"/>
              <w:right w:val="single" w:sz="4" w:space="0" w:color="auto"/>
            </w:tcBorders>
            <w:vAlign w:val="center"/>
            <w:hideMark/>
          </w:tcPr>
          <w:p w14:paraId="6D617382" w14:textId="77777777" w:rsidR="00BC69E0" w:rsidRPr="00BC69E0" w:rsidRDefault="00BC69E0" w:rsidP="00BC69E0">
            <w:pPr>
              <w:rPr>
                <w:sz w:val="20"/>
                <w:szCs w:val="20"/>
              </w:rPr>
            </w:pPr>
          </w:p>
        </w:tc>
        <w:tc>
          <w:tcPr>
            <w:tcW w:w="1572" w:type="dxa"/>
            <w:gridSpan w:val="3"/>
            <w:tcBorders>
              <w:top w:val="nil"/>
              <w:left w:val="nil"/>
              <w:bottom w:val="single" w:sz="4" w:space="0" w:color="auto"/>
              <w:right w:val="single" w:sz="4" w:space="0" w:color="auto"/>
            </w:tcBorders>
            <w:noWrap/>
            <w:vAlign w:val="bottom"/>
            <w:hideMark/>
          </w:tcPr>
          <w:p w14:paraId="4E993D42" w14:textId="77777777" w:rsidR="00BC69E0" w:rsidRPr="00BC69E0" w:rsidRDefault="00BC69E0" w:rsidP="00BC69E0">
            <w:pPr>
              <w:jc w:val="center"/>
              <w:rPr>
                <w:sz w:val="20"/>
                <w:szCs w:val="20"/>
              </w:rPr>
            </w:pPr>
            <w:r w:rsidRPr="00BC69E0">
              <w:rPr>
                <w:sz w:val="20"/>
                <w:szCs w:val="20"/>
              </w:rPr>
              <w:t>у/100 км</w:t>
            </w:r>
          </w:p>
        </w:tc>
        <w:tc>
          <w:tcPr>
            <w:tcW w:w="1195" w:type="dxa"/>
            <w:gridSpan w:val="2"/>
            <w:tcBorders>
              <w:top w:val="nil"/>
              <w:left w:val="nil"/>
              <w:bottom w:val="single" w:sz="4" w:space="0" w:color="auto"/>
              <w:right w:val="single" w:sz="4" w:space="0" w:color="auto"/>
            </w:tcBorders>
            <w:noWrap/>
            <w:vAlign w:val="bottom"/>
            <w:hideMark/>
          </w:tcPr>
          <w:p w14:paraId="67CFF0B4" w14:textId="77777777" w:rsidR="00BC69E0" w:rsidRPr="00BC69E0" w:rsidRDefault="00BC69E0" w:rsidP="00BC69E0">
            <w:pPr>
              <w:jc w:val="center"/>
              <w:rPr>
                <w:sz w:val="20"/>
                <w:szCs w:val="20"/>
              </w:rPr>
            </w:pPr>
            <w:r w:rsidRPr="00BC69E0">
              <w:rPr>
                <w:sz w:val="20"/>
                <w:szCs w:val="20"/>
              </w:rPr>
              <w:t>км</w:t>
            </w:r>
          </w:p>
        </w:tc>
        <w:tc>
          <w:tcPr>
            <w:tcW w:w="1470" w:type="dxa"/>
            <w:gridSpan w:val="3"/>
            <w:tcBorders>
              <w:top w:val="nil"/>
              <w:left w:val="nil"/>
              <w:bottom w:val="single" w:sz="4" w:space="0" w:color="auto"/>
              <w:right w:val="single" w:sz="4" w:space="0" w:color="auto"/>
            </w:tcBorders>
            <w:noWrap/>
            <w:vAlign w:val="bottom"/>
            <w:hideMark/>
          </w:tcPr>
          <w:p w14:paraId="2F522087" w14:textId="77777777" w:rsidR="00BC69E0" w:rsidRPr="00BC69E0" w:rsidRDefault="00BC69E0" w:rsidP="00BC69E0">
            <w:pPr>
              <w:jc w:val="center"/>
              <w:rPr>
                <w:sz w:val="20"/>
                <w:szCs w:val="20"/>
              </w:rPr>
            </w:pPr>
            <w:r w:rsidRPr="00BC69E0">
              <w:rPr>
                <w:sz w:val="20"/>
                <w:szCs w:val="20"/>
              </w:rPr>
              <w:t>У</w:t>
            </w:r>
          </w:p>
        </w:tc>
      </w:tr>
      <w:tr w:rsidR="00BC69E0" w:rsidRPr="00BC69E0" w14:paraId="75DF8E92" w14:textId="77777777" w:rsidTr="002A2535">
        <w:trPr>
          <w:trHeight w:val="20"/>
        </w:trPr>
        <w:tc>
          <w:tcPr>
            <w:tcW w:w="1542" w:type="dxa"/>
            <w:gridSpan w:val="4"/>
            <w:tcBorders>
              <w:top w:val="nil"/>
              <w:left w:val="single" w:sz="4" w:space="0" w:color="auto"/>
              <w:bottom w:val="single" w:sz="4" w:space="0" w:color="auto"/>
              <w:right w:val="single" w:sz="4" w:space="0" w:color="auto"/>
            </w:tcBorders>
            <w:noWrap/>
            <w:vAlign w:val="bottom"/>
            <w:hideMark/>
          </w:tcPr>
          <w:p w14:paraId="072C6073" w14:textId="77777777" w:rsidR="00BC69E0" w:rsidRPr="00BC69E0" w:rsidRDefault="00BC69E0" w:rsidP="00BC69E0">
            <w:pPr>
              <w:jc w:val="center"/>
              <w:rPr>
                <w:sz w:val="20"/>
                <w:szCs w:val="20"/>
              </w:rPr>
            </w:pPr>
            <w:r w:rsidRPr="00BC69E0">
              <w:rPr>
                <w:sz w:val="20"/>
                <w:szCs w:val="20"/>
              </w:rPr>
              <w:t>1</w:t>
            </w:r>
          </w:p>
        </w:tc>
        <w:tc>
          <w:tcPr>
            <w:tcW w:w="1242" w:type="dxa"/>
            <w:gridSpan w:val="2"/>
            <w:tcBorders>
              <w:top w:val="nil"/>
              <w:left w:val="nil"/>
              <w:bottom w:val="single" w:sz="4" w:space="0" w:color="auto"/>
              <w:right w:val="single" w:sz="4" w:space="0" w:color="auto"/>
            </w:tcBorders>
            <w:noWrap/>
            <w:vAlign w:val="bottom"/>
            <w:hideMark/>
          </w:tcPr>
          <w:p w14:paraId="4C7CE309" w14:textId="77777777" w:rsidR="00BC69E0" w:rsidRPr="00BC69E0" w:rsidRDefault="00BC69E0" w:rsidP="00BC69E0">
            <w:pPr>
              <w:jc w:val="center"/>
              <w:rPr>
                <w:sz w:val="20"/>
                <w:szCs w:val="20"/>
              </w:rPr>
            </w:pPr>
            <w:r w:rsidRPr="00BC69E0">
              <w:rPr>
                <w:sz w:val="20"/>
                <w:szCs w:val="20"/>
              </w:rPr>
              <w:t> </w:t>
            </w:r>
          </w:p>
        </w:tc>
        <w:tc>
          <w:tcPr>
            <w:tcW w:w="1412" w:type="dxa"/>
            <w:gridSpan w:val="3"/>
            <w:tcBorders>
              <w:top w:val="nil"/>
              <w:left w:val="nil"/>
              <w:bottom w:val="single" w:sz="4" w:space="0" w:color="auto"/>
              <w:right w:val="single" w:sz="4" w:space="0" w:color="auto"/>
            </w:tcBorders>
            <w:noWrap/>
            <w:vAlign w:val="bottom"/>
            <w:hideMark/>
          </w:tcPr>
          <w:p w14:paraId="6E1EA024" w14:textId="77777777" w:rsidR="00BC69E0" w:rsidRPr="00BC69E0" w:rsidRDefault="00BC69E0" w:rsidP="00BC69E0">
            <w:pPr>
              <w:jc w:val="center"/>
              <w:rPr>
                <w:sz w:val="20"/>
                <w:szCs w:val="20"/>
              </w:rPr>
            </w:pPr>
            <w:r w:rsidRPr="00BC69E0">
              <w:rPr>
                <w:sz w:val="20"/>
                <w:szCs w:val="20"/>
              </w:rPr>
              <w:t>3</w:t>
            </w:r>
          </w:p>
        </w:tc>
        <w:tc>
          <w:tcPr>
            <w:tcW w:w="1773" w:type="dxa"/>
            <w:gridSpan w:val="4"/>
            <w:tcBorders>
              <w:top w:val="nil"/>
              <w:left w:val="nil"/>
              <w:bottom w:val="single" w:sz="4" w:space="0" w:color="auto"/>
              <w:right w:val="single" w:sz="4" w:space="0" w:color="auto"/>
            </w:tcBorders>
            <w:noWrap/>
            <w:vAlign w:val="bottom"/>
            <w:hideMark/>
          </w:tcPr>
          <w:p w14:paraId="27F2770C" w14:textId="77777777" w:rsidR="00BC69E0" w:rsidRPr="00BC69E0" w:rsidRDefault="00BC69E0" w:rsidP="00BC69E0">
            <w:pPr>
              <w:jc w:val="center"/>
              <w:rPr>
                <w:sz w:val="20"/>
                <w:szCs w:val="20"/>
              </w:rPr>
            </w:pPr>
            <w:r w:rsidRPr="00BC69E0">
              <w:rPr>
                <w:sz w:val="20"/>
                <w:szCs w:val="20"/>
              </w:rPr>
              <w:t>4</w:t>
            </w:r>
          </w:p>
        </w:tc>
        <w:tc>
          <w:tcPr>
            <w:tcW w:w="1572" w:type="dxa"/>
            <w:gridSpan w:val="3"/>
            <w:tcBorders>
              <w:top w:val="nil"/>
              <w:left w:val="nil"/>
              <w:bottom w:val="single" w:sz="4" w:space="0" w:color="auto"/>
              <w:right w:val="single" w:sz="4" w:space="0" w:color="auto"/>
            </w:tcBorders>
            <w:noWrap/>
            <w:vAlign w:val="bottom"/>
            <w:hideMark/>
          </w:tcPr>
          <w:p w14:paraId="1BCDC57A" w14:textId="77777777" w:rsidR="00BC69E0" w:rsidRPr="00BC69E0" w:rsidRDefault="00BC69E0" w:rsidP="00BC69E0">
            <w:pPr>
              <w:jc w:val="center"/>
              <w:rPr>
                <w:sz w:val="20"/>
                <w:szCs w:val="20"/>
              </w:rPr>
            </w:pPr>
            <w:r w:rsidRPr="00BC69E0">
              <w:rPr>
                <w:sz w:val="20"/>
                <w:szCs w:val="20"/>
              </w:rPr>
              <w:t>5</w:t>
            </w:r>
          </w:p>
        </w:tc>
        <w:tc>
          <w:tcPr>
            <w:tcW w:w="1195" w:type="dxa"/>
            <w:gridSpan w:val="2"/>
            <w:tcBorders>
              <w:top w:val="nil"/>
              <w:left w:val="nil"/>
              <w:bottom w:val="single" w:sz="4" w:space="0" w:color="auto"/>
              <w:right w:val="single" w:sz="4" w:space="0" w:color="auto"/>
            </w:tcBorders>
            <w:noWrap/>
            <w:vAlign w:val="bottom"/>
            <w:hideMark/>
          </w:tcPr>
          <w:p w14:paraId="401DA30D" w14:textId="77777777" w:rsidR="00BC69E0" w:rsidRPr="00BC69E0" w:rsidRDefault="00BC69E0" w:rsidP="00BC69E0">
            <w:pPr>
              <w:jc w:val="center"/>
              <w:rPr>
                <w:sz w:val="20"/>
                <w:szCs w:val="20"/>
              </w:rPr>
            </w:pPr>
            <w:r w:rsidRPr="00BC69E0">
              <w:rPr>
                <w:sz w:val="20"/>
                <w:szCs w:val="20"/>
              </w:rPr>
              <w:t>6</w:t>
            </w:r>
          </w:p>
        </w:tc>
        <w:tc>
          <w:tcPr>
            <w:tcW w:w="1470" w:type="dxa"/>
            <w:gridSpan w:val="3"/>
            <w:tcBorders>
              <w:top w:val="nil"/>
              <w:left w:val="nil"/>
              <w:bottom w:val="single" w:sz="4" w:space="0" w:color="auto"/>
              <w:right w:val="single" w:sz="4" w:space="0" w:color="auto"/>
            </w:tcBorders>
            <w:noWrap/>
            <w:vAlign w:val="bottom"/>
            <w:hideMark/>
          </w:tcPr>
          <w:p w14:paraId="4C04F95F" w14:textId="77777777" w:rsidR="00BC69E0" w:rsidRPr="00BC69E0" w:rsidRDefault="00BC69E0" w:rsidP="00BC69E0">
            <w:pPr>
              <w:jc w:val="center"/>
              <w:rPr>
                <w:sz w:val="20"/>
                <w:szCs w:val="20"/>
              </w:rPr>
            </w:pPr>
            <w:r w:rsidRPr="00BC69E0">
              <w:rPr>
                <w:sz w:val="20"/>
                <w:szCs w:val="20"/>
              </w:rPr>
              <w:t>7 = 5 * 6 / 100</w:t>
            </w:r>
          </w:p>
        </w:tc>
      </w:tr>
      <w:tr w:rsidR="00BC69E0" w:rsidRPr="00BC69E0" w14:paraId="182EB17D" w14:textId="77777777" w:rsidTr="002A2535">
        <w:trPr>
          <w:trHeight w:val="20"/>
        </w:trPr>
        <w:tc>
          <w:tcPr>
            <w:tcW w:w="1542" w:type="dxa"/>
            <w:gridSpan w:val="4"/>
            <w:vMerge w:val="restart"/>
            <w:tcBorders>
              <w:top w:val="nil"/>
              <w:left w:val="single" w:sz="4" w:space="0" w:color="auto"/>
              <w:bottom w:val="single" w:sz="4" w:space="0" w:color="000000"/>
              <w:right w:val="single" w:sz="4" w:space="0" w:color="auto"/>
            </w:tcBorders>
            <w:noWrap/>
            <w:vAlign w:val="center"/>
            <w:hideMark/>
          </w:tcPr>
          <w:p w14:paraId="1C6D67CF" w14:textId="77777777" w:rsidR="00BC69E0" w:rsidRPr="00BC69E0" w:rsidRDefault="00BC69E0" w:rsidP="00BC69E0">
            <w:pPr>
              <w:jc w:val="center"/>
              <w:rPr>
                <w:sz w:val="20"/>
                <w:szCs w:val="20"/>
              </w:rPr>
            </w:pPr>
            <w:r w:rsidRPr="00BC69E0">
              <w:rPr>
                <w:sz w:val="20"/>
                <w:szCs w:val="20"/>
              </w:rPr>
              <w:t>ВЛЭП</w:t>
            </w:r>
          </w:p>
        </w:tc>
        <w:tc>
          <w:tcPr>
            <w:tcW w:w="1242" w:type="dxa"/>
            <w:gridSpan w:val="2"/>
            <w:tcBorders>
              <w:top w:val="nil"/>
              <w:left w:val="nil"/>
              <w:bottom w:val="single" w:sz="4" w:space="0" w:color="auto"/>
              <w:right w:val="single" w:sz="4" w:space="0" w:color="auto"/>
            </w:tcBorders>
            <w:noWrap/>
            <w:vAlign w:val="bottom"/>
            <w:hideMark/>
          </w:tcPr>
          <w:p w14:paraId="2C3431EA" w14:textId="77777777" w:rsidR="00BC69E0" w:rsidRPr="00BC69E0" w:rsidRDefault="00BC69E0" w:rsidP="00BC69E0">
            <w:pPr>
              <w:rPr>
                <w:sz w:val="20"/>
                <w:szCs w:val="20"/>
              </w:rPr>
            </w:pPr>
            <w:r w:rsidRPr="00BC69E0">
              <w:rPr>
                <w:sz w:val="20"/>
                <w:szCs w:val="20"/>
              </w:rPr>
              <w:t>1150</w:t>
            </w:r>
          </w:p>
        </w:tc>
        <w:tc>
          <w:tcPr>
            <w:tcW w:w="1412" w:type="dxa"/>
            <w:gridSpan w:val="3"/>
            <w:tcBorders>
              <w:top w:val="nil"/>
              <w:left w:val="nil"/>
              <w:bottom w:val="single" w:sz="4" w:space="0" w:color="auto"/>
              <w:right w:val="single" w:sz="4" w:space="0" w:color="auto"/>
            </w:tcBorders>
            <w:noWrap/>
            <w:vAlign w:val="bottom"/>
            <w:hideMark/>
          </w:tcPr>
          <w:p w14:paraId="696B9CF2" w14:textId="77777777" w:rsidR="00BC69E0" w:rsidRPr="00BC69E0" w:rsidRDefault="00BC69E0" w:rsidP="00BC69E0">
            <w:pPr>
              <w:jc w:val="center"/>
              <w:rPr>
                <w:sz w:val="20"/>
                <w:szCs w:val="20"/>
              </w:rPr>
            </w:pPr>
            <w:r w:rsidRPr="00BC69E0">
              <w:rPr>
                <w:sz w:val="20"/>
                <w:szCs w:val="20"/>
              </w:rPr>
              <w:t>-</w:t>
            </w:r>
          </w:p>
        </w:tc>
        <w:tc>
          <w:tcPr>
            <w:tcW w:w="1773" w:type="dxa"/>
            <w:gridSpan w:val="4"/>
            <w:tcBorders>
              <w:top w:val="nil"/>
              <w:left w:val="nil"/>
              <w:bottom w:val="single" w:sz="4" w:space="0" w:color="auto"/>
              <w:right w:val="single" w:sz="4" w:space="0" w:color="auto"/>
            </w:tcBorders>
            <w:noWrap/>
            <w:vAlign w:val="bottom"/>
            <w:hideMark/>
          </w:tcPr>
          <w:p w14:paraId="6070DFEE" w14:textId="77777777" w:rsidR="00BC69E0" w:rsidRPr="00BC69E0" w:rsidRDefault="00BC69E0" w:rsidP="00BC69E0">
            <w:pPr>
              <w:jc w:val="center"/>
              <w:rPr>
                <w:sz w:val="20"/>
                <w:szCs w:val="20"/>
              </w:rPr>
            </w:pPr>
            <w:r w:rsidRPr="00BC69E0">
              <w:rPr>
                <w:sz w:val="20"/>
                <w:szCs w:val="20"/>
              </w:rPr>
              <w:t>металл</w:t>
            </w:r>
          </w:p>
        </w:tc>
        <w:tc>
          <w:tcPr>
            <w:tcW w:w="1572" w:type="dxa"/>
            <w:gridSpan w:val="3"/>
            <w:tcBorders>
              <w:top w:val="nil"/>
              <w:left w:val="nil"/>
              <w:bottom w:val="single" w:sz="4" w:space="0" w:color="auto"/>
              <w:right w:val="single" w:sz="4" w:space="0" w:color="auto"/>
            </w:tcBorders>
            <w:noWrap/>
            <w:vAlign w:val="bottom"/>
            <w:hideMark/>
          </w:tcPr>
          <w:p w14:paraId="654B9C81" w14:textId="77777777" w:rsidR="00BC69E0" w:rsidRPr="00BC69E0" w:rsidRDefault="00BC69E0" w:rsidP="00BC69E0">
            <w:pPr>
              <w:jc w:val="center"/>
              <w:rPr>
                <w:sz w:val="20"/>
                <w:szCs w:val="20"/>
              </w:rPr>
            </w:pPr>
            <w:r w:rsidRPr="00BC69E0">
              <w:rPr>
                <w:sz w:val="20"/>
                <w:szCs w:val="20"/>
              </w:rPr>
              <w:t>800</w:t>
            </w:r>
          </w:p>
        </w:tc>
        <w:tc>
          <w:tcPr>
            <w:tcW w:w="1195" w:type="dxa"/>
            <w:gridSpan w:val="2"/>
            <w:tcBorders>
              <w:top w:val="nil"/>
              <w:left w:val="nil"/>
              <w:bottom w:val="single" w:sz="4" w:space="0" w:color="auto"/>
              <w:right w:val="single" w:sz="4" w:space="0" w:color="auto"/>
            </w:tcBorders>
            <w:noWrap/>
            <w:vAlign w:val="bottom"/>
            <w:hideMark/>
          </w:tcPr>
          <w:p w14:paraId="20BFE20C" w14:textId="77777777" w:rsidR="00BC69E0" w:rsidRPr="00BC69E0" w:rsidRDefault="00BC69E0" w:rsidP="00BC69E0">
            <w:pPr>
              <w:jc w:val="center"/>
              <w:rPr>
                <w:sz w:val="20"/>
                <w:szCs w:val="20"/>
              </w:rPr>
            </w:pPr>
            <w:r w:rsidRPr="00BC69E0">
              <w:rPr>
                <w:sz w:val="20"/>
                <w:szCs w:val="20"/>
              </w:rPr>
              <w:t> </w:t>
            </w:r>
          </w:p>
        </w:tc>
        <w:tc>
          <w:tcPr>
            <w:tcW w:w="1470" w:type="dxa"/>
            <w:gridSpan w:val="3"/>
            <w:tcBorders>
              <w:top w:val="nil"/>
              <w:left w:val="nil"/>
              <w:bottom w:val="single" w:sz="4" w:space="0" w:color="auto"/>
              <w:right w:val="single" w:sz="4" w:space="0" w:color="auto"/>
            </w:tcBorders>
            <w:noWrap/>
            <w:vAlign w:val="bottom"/>
            <w:hideMark/>
          </w:tcPr>
          <w:p w14:paraId="7C4FB063" w14:textId="77777777" w:rsidR="00BC69E0" w:rsidRPr="00BC69E0" w:rsidRDefault="00BC69E0" w:rsidP="00BC69E0">
            <w:pPr>
              <w:jc w:val="center"/>
              <w:rPr>
                <w:sz w:val="20"/>
                <w:szCs w:val="20"/>
              </w:rPr>
            </w:pPr>
            <w:r w:rsidRPr="00BC69E0">
              <w:rPr>
                <w:sz w:val="20"/>
                <w:szCs w:val="20"/>
              </w:rPr>
              <w:t> </w:t>
            </w:r>
          </w:p>
        </w:tc>
      </w:tr>
      <w:tr w:rsidR="00BC69E0" w:rsidRPr="00BC69E0" w14:paraId="29CB0415"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525BD510" w14:textId="77777777" w:rsidR="00BC69E0" w:rsidRPr="00BC69E0" w:rsidRDefault="00BC69E0" w:rsidP="00BC69E0">
            <w:pPr>
              <w:rPr>
                <w:sz w:val="20"/>
                <w:szCs w:val="20"/>
              </w:rPr>
            </w:pPr>
          </w:p>
        </w:tc>
        <w:tc>
          <w:tcPr>
            <w:tcW w:w="1242" w:type="dxa"/>
            <w:gridSpan w:val="2"/>
            <w:tcBorders>
              <w:top w:val="nil"/>
              <w:left w:val="nil"/>
              <w:bottom w:val="single" w:sz="4" w:space="0" w:color="auto"/>
              <w:right w:val="single" w:sz="4" w:space="0" w:color="auto"/>
            </w:tcBorders>
            <w:noWrap/>
            <w:vAlign w:val="bottom"/>
            <w:hideMark/>
          </w:tcPr>
          <w:p w14:paraId="280999AF" w14:textId="77777777" w:rsidR="00BC69E0" w:rsidRPr="00BC69E0" w:rsidRDefault="00BC69E0" w:rsidP="00BC69E0">
            <w:pPr>
              <w:rPr>
                <w:sz w:val="20"/>
                <w:szCs w:val="20"/>
              </w:rPr>
            </w:pPr>
            <w:r w:rsidRPr="00BC69E0">
              <w:rPr>
                <w:sz w:val="20"/>
                <w:szCs w:val="20"/>
              </w:rPr>
              <w:t>750</w:t>
            </w:r>
          </w:p>
        </w:tc>
        <w:tc>
          <w:tcPr>
            <w:tcW w:w="1412" w:type="dxa"/>
            <w:gridSpan w:val="3"/>
            <w:tcBorders>
              <w:top w:val="nil"/>
              <w:left w:val="nil"/>
              <w:bottom w:val="single" w:sz="4" w:space="0" w:color="auto"/>
              <w:right w:val="single" w:sz="4" w:space="0" w:color="auto"/>
            </w:tcBorders>
            <w:noWrap/>
            <w:vAlign w:val="bottom"/>
            <w:hideMark/>
          </w:tcPr>
          <w:p w14:paraId="1359A45F" w14:textId="77777777" w:rsidR="00BC69E0" w:rsidRPr="00BC69E0" w:rsidRDefault="00BC69E0" w:rsidP="00BC69E0">
            <w:pPr>
              <w:jc w:val="center"/>
              <w:rPr>
                <w:sz w:val="20"/>
                <w:szCs w:val="20"/>
              </w:rPr>
            </w:pPr>
            <w:r w:rsidRPr="00BC69E0">
              <w:rPr>
                <w:sz w:val="20"/>
                <w:szCs w:val="20"/>
              </w:rPr>
              <w:t>1</w:t>
            </w:r>
          </w:p>
        </w:tc>
        <w:tc>
          <w:tcPr>
            <w:tcW w:w="1773" w:type="dxa"/>
            <w:gridSpan w:val="4"/>
            <w:tcBorders>
              <w:top w:val="nil"/>
              <w:left w:val="nil"/>
              <w:bottom w:val="single" w:sz="4" w:space="0" w:color="auto"/>
              <w:right w:val="single" w:sz="4" w:space="0" w:color="auto"/>
            </w:tcBorders>
            <w:noWrap/>
            <w:vAlign w:val="bottom"/>
            <w:hideMark/>
          </w:tcPr>
          <w:p w14:paraId="71038329" w14:textId="77777777" w:rsidR="00BC69E0" w:rsidRPr="00BC69E0" w:rsidRDefault="00BC69E0" w:rsidP="00BC69E0">
            <w:pPr>
              <w:jc w:val="center"/>
              <w:rPr>
                <w:sz w:val="20"/>
                <w:szCs w:val="20"/>
              </w:rPr>
            </w:pPr>
            <w:r w:rsidRPr="00BC69E0">
              <w:rPr>
                <w:sz w:val="20"/>
                <w:szCs w:val="20"/>
              </w:rPr>
              <w:t>металл</w:t>
            </w:r>
          </w:p>
        </w:tc>
        <w:tc>
          <w:tcPr>
            <w:tcW w:w="1572" w:type="dxa"/>
            <w:gridSpan w:val="3"/>
            <w:tcBorders>
              <w:top w:val="nil"/>
              <w:left w:val="nil"/>
              <w:bottom w:val="single" w:sz="4" w:space="0" w:color="auto"/>
              <w:right w:val="single" w:sz="4" w:space="0" w:color="auto"/>
            </w:tcBorders>
            <w:noWrap/>
            <w:vAlign w:val="bottom"/>
            <w:hideMark/>
          </w:tcPr>
          <w:p w14:paraId="2ECBB402" w14:textId="77777777" w:rsidR="00BC69E0" w:rsidRPr="00BC69E0" w:rsidRDefault="00BC69E0" w:rsidP="00BC69E0">
            <w:pPr>
              <w:jc w:val="center"/>
              <w:rPr>
                <w:sz w:val="20"/>
                <w:szCs w:val="20"/>
              </w:rPr>
            </w:pPr>
            <w:r w:rsidRPr="00BC69E0">
              <w:rPr>
                <w:sz w:val="20"/>
                <w:szCs w:val="20"/>
              </w:rPr>
              <w:t>600</w:t>
            </w:r>
          </w:p>
        </w:tc>
        <w:tc>
          <w:tcPr>
            <w:tcW w:w="1195" w:type="dxa"/>
            <w:gridSpan w:val="2"/>
            <w:tcBorders>
              <w:top w:val="nil"/>
              <w:left w:val="nil"/>
              <w:bottom w:val="single" w:sz="4" w:space="0" w:color="auto"/>
              <w:right w:val="single" w:sz="4" w:space="0" w:color="auto"/>
            </w:tcBorders>
            <w:noWrap/>
            <w:vAlign w:val="bottom"/>
            <w:hideMark/>
          </w:tcPr>
          <w:p w14:paraId="57C56ACB" w14:textId="77777777" w:rsidR="00BC69E0" w:rsidRPr="00BC69E0" w:rsidRDefault="00BC69E0" w:rsidP="00BC69E0">
            <w:pPr>
              <w:jc w:val="center"/>
              <w:rPr>
                <w:sz w:val="20"/>
                <w:szCs w:val="20"/>
              </w:rPr>
            </w:pPr>
            <w:r w:rsidRPr="00BC69E0">
              <w:rPr>
                <w:sz w:val="20"/>
                <w:szCs w:val="20"/>
              </w:rPr>
              <w:t> </w:t>
            </w:r>
          </w:p>
        </w:tc>
        <w:tc>
          <w:tcPr>
            <w:tcW w:w="1470" w:type="dxa"/>
            <w:gridSpan w:val="3"/>
            <w:tcBorders>
              <w:top w:val="nil"/>
              <w:left w:val="nil"/>
              <w:bottom w:val="single" w:sz="4" w:space="0" w:color="auto"/>
              <w:right w:val="single" w:sz="4" w:space="0" w:color="auto"/>
            </w:tcBorders>
            <w:noWrap/>
            <w:vAlign w:val="bottom"/>
            <w:hideMark/>
          </w:tcPr>
          <w:p w14:paraId="4B9EE52E" w14:textId="77777777" w:rsidR="00BC69E0" w:rsidRPr="00BC69E0" w:rsidRDefault="00BC69E0" w:rsidP="00BC69E0">
            <w:pPr>
              <w:jc w:val="center"/>
              <w:rPr>
                <w:sz w:val="20"/>
                <w:szCs w:val="20"/>
              </w:rPr>
            </w:pPr>
            <w:r w:rsidRPr="00BC69E0">
              <w:rPr>
                <w:sz w:val="20"/>
                <w:szCs w:val="20"/>
              </w:rPr>
              <w:t> </w:t>
            </w:r>
          </w:p>
        </w:tc>
      </w:tr>
      <w:tr w:rsidR="00BC69E0" w:rsidRPr="00BC69E0" w14:paraId="0AD146C4"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6C686275" w14:textId="77777777" w:rsidR="00BC69E0" w:rsidRPr="00BC69E0" w:rsidRDefault="00BC69E0" w:rsidP="00BC69E0">
            <w:pPr>
              <w:rPr>
                <w:sz w:val="20"/>
                <w:szCs w:val="20"/>
              </w:rPr>
            </w:pPr>
          </w:p>
        </w:tc>
        <w:tc>
          <w:tcPr>
            <w:tcW w:w="1242" w:type="dxa"/>
            <w:gridSpan w:val="2"/>
            <w:vMerge w:val="restart"/>
            <w:tcBorders>
              <w:top w:val="nil"/>
              <w:left w:val="nil"/>
              <w:bottom w:val="single" w:sz="4" w:space="0" w:color="000000"/>
              <w:right w:val="single" w:sz="4" w:space="0" w:color="auto"/>
            </w:tcBorders>
            <w:noWrap/>
            <w:vAlign w:val="center"/>
            <w:hideMark/>
          </w:tcPr>
          <w:p w14:paraId="7B96119F" w14:textId="77777777" w:rsidR="00BC69E0" w:rsidRPr="00BC69E0" w:rsidRDefault="00BC69E0" w:rsidP="00BC69E0">
            <w:pPr>
              <w:rPr>
                <w:sz w:val="20"/>
                <w:szCs w:val="20"/>
              </w:rPr>
            </w:pPr>
            <w:r w:rsidRPr="00BC69E0">
              <w:rPr>
                <w:sz w:val="20"/>
                <w:szCs w:val="20"/>
              </w:rPr>
              <w:t>400 - 500</w:t>
            </w:r>
          </w:p>
        </w:tc>
        <w:tc>
          <w:tcPr>
            <w:tcW w:w="1412" w:type="dxa"/>
            <w:gridSpan w:val="3"/>
            <w:vMerge w:val="restart"/>
            <w:tcBorders>
              <w:top w:val="nil"/>
              <w:left w:val="single" w:sz="4" w:space="0" w:color="auto"/>
              <w:bottom w:val="single" w:sz="4" w:space="0" w:color="000000"/>
              <w:right w:val="single" w:sz="4" w:space="0" w:color="auto"/>
            </w:tcBorders>
            <w:noWrap/>
            <w:vAlign w:val="center"/>
            <w:hideMark/>
          </w:tcPr>
          <w:p w14:paraId="472EE8FD" w14:textId="77777777" w:rsidR="00BC69E0" w:rsidRPr="00BC69E0" w:rsidRDefault="00BC69E0" w:rsidP="00BC69E0">
            <w:pPr>
              <w:jc w:val="center"/>
              <w:rPr>
                <w:sz w:val="20"/>
                <w:szCs w:val="20"/>
              </w:rPr>
            </w:pPr>
            <w:r w:rsidRPr="00BC69E0">
              <w:rPr>
                <w:sz w:val="20"/>
                <w:szCs w:val="20"/>
              </w:rPr>
              <w:t>1</w:t>
            </w:r>
          </w:p>
        </w:tc>
        <w:tc>
          <w:tcPr>
            <w:tcW w:w="1773" w:type="dxa"/>
            <w:gridSpan w:val="4"/>
            <w:tcBorders>
              <w:top w:val="nil"/>
              <w:left w:val="nil"/>
              <w:bottom w:val="single" w:sz="4" w:space="0" w:color="auto"/>
              <w:right w:val="single" w:sz="4" w:space="0" w:color="auto"/>
            </w:tcBorders>
            <w:noWrap/>
            <w:vAlign w:val="bottom"/>
            <w:hideMark/>
          </w:tcPr>
          <w:p w14:paraId="6DACFEDC" w14:textId="77777777" w:rsidR="00BC69E0" w:rsidRPr="00BC69E0" w:rsidRDefault="00BC69E0" w:rsidP="00BC69E0">
            <w:pPr>
              <w:jc w:val="center"/>
              <w:rPr>
                <w:sz w:val="20"/>
                <w:szCs w:val="20"/>
              </w:rPr>
            </w:pPr>
            <w:r w:rsidRPr="00BC69E0">
              <w:rPr>
                <w:sz w:val="20"/>
                <w:szCs w:val="20"/>
              </w:rPr>
              <w:t>металл</w:t>
            </w:r>
          </w:p>
        </w:tc>
        <w:tc>
          <w:tcPr>
            <w:tcW w:w="1572" w:type="dxa"/>
            <w:gridSpan w:val="3"/>
            <w:tcBorders>
              <w:top w:val="nil"/>
              <w:left w:val="nil"/>
              <w:bottom w:val="single" w:sz="4" w:space="0" w:color="auto"/>
              <w:right w:val="single" w:sz="4" w:space="0" w:color="auto"/>
            </w:tcBorders>
            <w:noWrap/>
            <w:vAlign w:val="bottom"/>
            <w:hideMark/>
          </w:tcPr>
          <w:p w14:paraId="20BA2CAB" w14:textId="77777777" w:rsidR="00BC69E0" w:rsidRPr="00BC69E0" w:rsidRDefault="00BC69E0" w:rsidP="00BC69E0">
            <w:pPr>
              <w:jc w:val="center"/>
              <w:rPr>
                <w:sz w:val="20"/>
                <w:szCs w:val="20"/>
              </w:rPr>
            </w:pPr>
            <w:r w:rsidRPr="00BC69E0">
              <w:rPr>
                <w:sz w:val="20"/>
                <w:szCs w:val="20"/>
              </w:rPr>
              <w:t>400</w:t>
            </w:r>
          </w:p>
        </w:tc>
        <w:tc>
          <w:tcPr>
            <w:tcW w:w="1195" w:type="dxa"/>
            <w:gridSpan w:val="2"/>
            <w:tcBorders>
              <w:top w:val="nil"/>
              <w:left w:val="nil"/>
              <w:bottom w:val="single" w:sz="4" w:space="0" w:color="auto"/>
              <w:right w:val="single" w:sz="4" w:space="0" w:color="auto"/>
            </w:tcBorders>
            <w:noWrap/>
            <w:vAlign w:val="bottom"/>
            <w:hideMark/>
          </w:tcPr>
          <w:p w14:paraId="21506195" w14:textId="77777777" w:rsidR="00BC69E0" w:rsidRPr="00BC69E0" w:rsidRDefault="00BC69E0" w:rsidP="00BC69E0">
            <w:pPr>
              <w:jc w:val="center"/>
              <w:rPr>
                <w:sz w:val="20"/>
                <w:szCs w:val="20"/>
              </w:rPr>
            </w:pPr>
            <w:r w:rsidRPr="00BC69E0">
              <w:rPr>
                <w:sz w:val="20"/>
                <w:szCs w:val="20"/>
              </w:rPr>
              <w:t> </w:t>
            </w:r>
          </w:p>
        </w:tc>
        <w:tc>
          <w:tcPr>
            <w:tcW w:w="1470" w:type="dxa"/>
            <w:gridSpan w:val="3"/>
            <w:tcBorders>
              <w:top w:val="nil"/>
              <w:left w:val="nil"/>
              <w:bottom w:val="single" w:sz="4" w:space="0" w:color="auto"/>
              <w:right w:val="single" w:sz="4" w:space="0" w:color="auto"/>
            </w:tcBorders>
            <w:noWrap/>
            <w:vAlign w:val="bottom"/>
            <w:hideMark/>
          </w:tcPr>
          <w:p w14:paraId="23BC5338" w14:textId="77777777" w:rsidR="00BC69E0" w:rsidRPr="00BC69E0" w:rsidRDefault="00BC69E0" w:rsidP="00BC69E0">
            <w:pPr>
              <w:jc w:val="center"/>
              <w:rPr>
                <w:sz w:val="20"/>
                <w:szCs w:val="20"/>
              </w:rPr>
            </w:pPr>
            <w:r w:rsidRPr="00BC69E0">
              <w:rPr>
                <w:sz w:val="20"/>
                <w:szCs w:val="20"/>
              </w:rPr>
              <w:t> </w:t>
            </w:r>
          </w:p>
        </w:tc>
      </w:tr>
      <w:tr w:rsidR="00BC69E0" w:rsidRPr="00BC69E0" w14:paraId="6FD0483C"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19948241"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7155C22A"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0206BB33"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noWrap/>
            <w:vAlign w:val="bottom"/>
            <w:hideMark/>
          </w:tcPr>
          <w:p w14:paraId="57484368" w14:textId="77777777" w:rsidR="00BC69E0" w:rsidRPr="00BC69E0" w:rsidRDefault="00BC69E0" w:rsidP="00BC69E0">
            <w:pPr>
              <w:jc w:val="center"/>
              <w:rPr>
                <w:sz w:val="20"/>
                <w:szCs w:val="20"/>
              </w:rPr>
            </w:pPr>
            <w:r w:rsidRPr="00BC69E0">
              <w:rPr>
                <w:sz w:val="20"/>
                <w:szCs w:val="20"/>
              </w:rPr>
              <w:t>ж/бетон</w:t>
            </w:r>
          </w:p>
        </w:tc>
        <w:tc>
          <w:tcPr>
            <w:tcW w:w="1572" w:type="dxa"/>
            <w:gridSpan w:val="3"/>
            <w:tcBorders>
              <w:top w:val="nil"/>
              <w:left w:val="nil"/>
              <w:bottom w:val="single" w:sz="4" w:space="0" w:color="auto"/>
              <w:right w:val="single" w:sz="4" w:space="0" w:color="auto"/>
            </w:tcBorders>
            <w:noWrap/>
            <w:vAlign w:val="bottom"/>
            <w:hideMark/>
          </w:tcPr>
          <w:p w14:paraId="0A4EC940" w14:textId="77777777" w:rsidR="00BC69E0" w:rsidRPr="00BC69E0" w:rsidRDefault="00BC69E0" w:rsidP="00BC69E0">
            <w:pPr>
              <w:jc w:val="center"/>
              <w:rPr>
                <w:sz w:val="20"/>
                <w:szCs w:val="20"/>
              </w:rPr>
            </w:pPr>
            <w:r w:rsidRPr="00BC69E0">
              <w:rPr>
                <w:sz w:val="20"/>
                <w:szCs w:val="20"/>
              </w:rPr>
              <w:t>300</w:t>
            </w:r>
          </w:p>
        </w:tc>
        <w:tc>
          <w:tcPr>
            <w:tcW w:w="1195" w:type="dxa"/>
            <w:gridSpan w:val="2"/>
            <w:tcBorders>
              <w:top w:val="nil"/>
              <w:left w:val="nil"/>
              <w:bottom w:val="single" w:sz="4" w:space="0" w:color="auto"/>
              <w:right w:val="single" w:sz="4" w:space="0" w:color="auto"/>
            </w:tcBorders>
            <w:noWrap/>
            <w:vAlign w:val="bottom"/>
            <w:hideMark/>
          </w:tcPr>
          <w:p w14:paraId="0B8B45EA" w14:textId="77777777" w:rsidR="00BC69E0" w:rsidRPr="00BC69E0" w:rsidRDefault="00BC69E0" w:rsidP="00BC69E0">
            <w:pPr>
              <w:jc w:val="center"/>
              <w:rPr>
                <w:sz w:val="20"/>
                <w:szCs w:val="20"/>
              </w:rPr>
            </w:pPr>
            <w:r w:rsidRPr="00BC69E0">
              <w:rPr>
                <w:sz w:val="20"/>
                <w:szCs w:val="20"/>
              </w:rPr>
              <w:t> </w:t>
            </w:r>
          </w:p>
        </w:tc>
        <w:tc>
          <w:tcPr>
            <w:tcW w:w="1470" w:type="dxa"/>
            <w:gridSpan w:val="3"/>
            <w:tcBorders>
              <w:top w:val="nil"/>
              <w:left w:val="nil"/>
              <w:bottom w:val="single" w:sz="4" w:space="0" w:color="auto"/>
              <w:right w:val="single" w:sz="4" w:space="0" w:color="auto"/>
            </w:tcBorders>
            <w:noWrap/>
            <w:vAlign w:val="bottom"/>
            <w:hideMark/>
          </w:tcPr>
          <w:p w14:paraId="7905D52E" w14:textId="77777777" w:rsidR="00BC69E0" w:rsidRPr="00BC69E0" w:rsidRDefault="00BC69E0" w:rsidP="00BC69E0">
            <w:pPr>
              <w:jc w:val="center"/>
              <w:rPr>
                <w:sz w:val="20"/>
                <w:szCs w:val="20"/>
              </w:rPr>
            </w:pPr>
            <w:r w:rsidRPr="00BC69E0">
              <w:rPr>
                <w:sz w:val="20"/>
                <w:szCs w:val="20"/>
              </w:rPr>
              <w:t> </w:t>
            </w:r>
          </w:p>
        </w:tc>
      </w:tr>
      <w:tr w:rsidR="00BC69E0" w:rsidRPr="00BC69E0" w14:paraId="3113C910"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24700FD3" w14:textId="77777777" w:rsidR="00BC69E0" w:rsidRPr="00BC69E0" w:rsidRDefault="00BC69E0" w:rsidP="00BC69E0">
            <w:pPr>
              <w:rPr>
                <w:sz w:val="20"/>
                <w:szCs w:val="20"/>
              </w:rPr>
            </w:pPr>
          </w:p>
        </w:tc>
        <w:tc>
          <w:tcPr>
            <w:tcW w:w="1242" w:type="dxa"/>
            <w:gridSpan w:val="2"/>
            <w:vMerge w:val="restart"/>
            <w:tcBorders>
              <w:top w:val="nil"/>
              <w:left w:val="nil"/>
              <w:bottom w:val="single" w:sz="4" w:space="0" w:color="000000"/>
              <w:right w:val="single" w:sz="4" w:space="0" w:color="auto"/>
            </w:tcBorders>
            <w:noWrap/>
            <w:vAlign w:val="center"/>
            <w:hideMark/>
          </w:tcPr>
          <w:p w14:paraId="7A1BC606" w14:textId="77777777" w:rsidR="00BC69E0" w:rsidRPr="00BC69E0" w:rsidRDefault="00BC69E0" w:rsidP="00BC69E0">
            <w:pPr>
              <w:rPr>
                <w:sz w:val="20"/>
                <w:szCs w:val="20"/>
              </w:rPr>
            </w:pPr>
            <w:r w:rsidRPr="00BC69E0">
              <w:rPr>
                <w:sz w:val="20"/>
                <w:szCs w:val="20"/>
              </w:rPr>
              <w:t>330</w:t>
            </w:r>
          </w:p>
        </w:tc>
        <w:tc>
          <w:tcPr>
            <w:tcW w:w="1412" w:type="dxa"/>
            <w:gridSpan w:val="3"/>
            <w:vMerge w:val="restart"/>
            <w:tcBorders>
              <w:top w:val="nil"/>
              <w:left w:val="single" w:sz="4" w:space="0" w:color="auto"/>
              <w:bottom w:val="single" w:sz="4" w:space="0" w:color="000000"/>
              <w:right w:val="single" w:sz="4" w:space="0" w:color="auto"/>
            </w:tcBorders>
            <w:noWrap/>
            <w:vAlign w:val="center"/>
            <w:hideMark/>
          </w:tcPr>
          <w:p w14:paraId="1688D31C" w14:textId="77777777" w:rsidR="00BC69E0" w:rsidRPr="00BC69E0" w:rsidRDefault="00BC69E0" w:rsidP="00BC69E0">
            <w:pPr>
              <w:jc w:val="center"/>
              <w:rPr>
                <w:sz w:val="20"/>
                <w:szCs w:val="20"/>
              </w:rPr>
            </w:pPr>
            <w:r w:rsidRPr="00BC69E0">
              <w:rPr>
                <w:sz w:val="20"/>
                <w:szCs w:val="20"/>
              </w:rPr>
              <w:t>1</w:t>
            </w:r>
          </w:p>
        </w:tc>
        <w:tc>
          <w:tcPr>
            <w:tcW w:w="1773" w:type="dxa"/>
            <w:gridSpan w:val="4"/>
            <w:tcBorders>
              <w:top w:val="nil"/>
              <w:left w:val="nil"/>
              <w:bottom w:val="single" w:sz="4" w:space="0" w:color="auto"/>
              <w:right w:val="single" w:sz="4" w:space="0" w:color="auto"/>
            </w:tcBorders>
            <w:noWrap/>
            <w:vAlign w:val="bottom"/>
            <w:hideMark/>
          </w:tcPr>
          <w:p w14:paraId="1A17A7A0" w14:textId="77777777" w:rsidR="00BC69E0" w:rsidRPr="00BC69E0" w:rsidRDefault="00BC69E0" w:rsidP="00BC69E0">
            <w:pPr>
              <w:jc w:val="center"/>
              <w:rPr>
                <w:sz w:val="20"/>
                <w:szCs w:val="20"/>
              </w:rPr>
            </w:pPr>
            <w:r w:rsidRPr="00BC69E0">
              <w:rPr>
                <w:sz w:val="20"/>
                <w:szCs w:val="20"/>
              </w:rPr>
              <w:t>металл</w:t>
            </w:r>
          </w:p>
        </w:tc>
        <w:tc>
          <w:tcPr>
            <w:tcW w:w="1572" w:type="dxa"/>
            <w:gridSpan w:val="3"/>
            <w:tcBorders>
              <w:top w:val="nil"/>
              <w:left w:val="nil"/>
              <w:bottom w:val="single" w:sz="4" w:space="0" w:color="auto"/>
              <w:right w:val="single" w:sz="4" w:space="0" w:color="auto"/>
            </w:tcBorders>
            <w:noWrap/>
            <w:vAlign w:val="bottom"/>
            <w:hideMark/>
          </w:tcPr>
          <w:p w14:paraId="18865F6C" w14:textId="77777777" w:rsidR="00BC69E0" w:rsidRPr="00BC69E0" w:rsidRDefault="00BC69E0" w:rsidP="00BC69E0">
            <w:pPr>
              <w:jc w:val="center"/>
              <w:rPr>
                <w:sz w:val="20"/>
                <w:szCs w:val="20"/>
              </w:rPr>
            </w:pPr>
            <w:r w:rsidRPr="00BC69E0">
              <w:rPr>
                <w:sz w:val="20"/>
                <w:szCs w:val="20"/>
              </w:rPr>
              <w:t>230</w:t>
            </w:r>
          </w:p>
        </w:tc>
        <w:tc>
          <w:tcPr>
            <w:tcW w:w="1195" w:type="dxa"/>
            <w:gridSpan w:val="2"/>
            <w:tcBorders>
              <w:top w:val="nil"/>
              <w:left w:val="nil"/>
              <w:bottom w:val="single" w:sz="4" w:space="0" w:color="auto"/>
              <w:right w:val="single" w:sz="4" w:space="0" w:color="auto"/>
            </w:tcBorders>
            <w:noWrap/>
            <w:vAlign w:val="bottom"/>
            <w:hideMark/>
          </w:tcPr>
          <w:p w14:paraId="760771D8" w14:textId="77777777" w:rsidR="00BC69E0" w:rsidRPr="00BC69E0" w:rsidRDefault="00BC69E0" w:rsidP="00BC69E0">
            <w:pPr>
              <w:jc w:val="center"/>
              <w:rPr>
                <w:sz w:val="20"/>
                <w:szCs w:val="20"/>
              </w:rPr>
            </w:pPr>
            <w:r w:rsidRPr="00BC69E0">
              <w:rPr>
                <w:sz w:val="20"/>
                <w:szCs w:val="20"/>
              </w:rPr>
              <w:t> </w:t>
            </w:r>
          </w:p>
        </w:tc>
        <w:tc>
          <w:tcPr>
            <w:tcW w:w="1470" w:type="dxa"/>
            <w:gridSpan w:val="3"/>
            <w:tcBorders>
              <w:top w:val="nil"/>
              <w:left w:val="nil"/>
              <w:bottom w:val="single" w:sz="4" w:space="0" w:color="auto"/>
              <w:right w:val="single" w:sz="4" w:space="0" w:color="auto"/>
            </w:tcBorders>
            <w:noWrap/>
            <w:vAlign w:val="bottom"/>
            <w:hideMark/>
          </w:tcPr>
          <w:p w14:paraId="16A773D7" w14:textId="77777777" w:rsidR="00BC69E0" w:rsidRPr="00BC69E0" w:rsidRDefault="00BC69E0" w:rsidP="00BC69E0">
            <w:pPr>
              <w:jc w:val="center"/>
              <w:rPr>
                <w:sz w:val="20"/>
                <w:szCs w:val="20"/>
              </w:rPr>
            </w:pPr>
            <w:r w:rsidRPr="00BC69E0">
              <w:rPr>
                <w:sz w:val="20"/>
                <w:szCs w:val="20"/>
              </w:rPr>
              <w:t> </w:t>
            </w:r>
          </w:p>
        </w:tc>
      </w:tr>
      <w:tr w:rsidR="00BC69E0" w:rsidRPr="00BC69E0" w14:paraId="7452EB42"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5F152900"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49D2DC10"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39511D57"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noWrap/>
            <w:vAlign w:val="bottom"/>
            <w:hideMark/>
          </w:tcPr>
          <w:p w14:paraId="77DF700A" w14:textId="77777777" w:rsidR="00BC69E0" w:rsidRPr="00BC69E0" w:rsidRDefault="00BC69E0" w:rsidP="00BC69E0">
            <w:pPr>
              <w:jc w:val="center"/>
              <w:rPr>
                <w:sz w:val="20"/>
                <w:szCs w:val="20"/>
              </w:rPr>
            </w:pPr>
            <w:r w:rsidRPr="00BC69E0">
              <w:rPr>
                <w:sz w:val="20"/>
                <w:szCs w:val="20"/>
              </w:rPr>
              <w:t>ж/бетон</w:t>
            </w:r>
          </w:p>
        </w:tc>
        <w:tc>
          <w:tcPr>
            <w:tcW w:w="1572" w:type="dxa"/>
            <w:gridSpan w:val="3"/>
            <w:tcBorders>
              <w:top w:val="nil"/>
              <w:left w:val="nil"/>
              <w:bottom w:val="single" w:sz="4" w:space="0" w:color="auto"/>
              <w:right w:val="single" w:sz="4" w:space="0" w:color="auto"/>
            </w:tcBorders>
            <w:noWrap/>
            <w:vAlign w:val="bottom"/>
            <w:hideMark/>
          </w:tcPr>
          <w:p w14:paraId="51DA1CE1" w14:textId="77777777" w:rsidR="00BC69E0" w:rsidRPr="00BC69E0" w:rsidRDefault="00BC69E0" w:rsidP="00BC69E0">
            <w:pPr>
              <w:jc w:val="center"/>
              <w:rPr>
                <w:sz w:val="20"/>
                <w:szCs w:val="20"/>
              </w:rPr>
            </w:pPr>
            <w:r w:rsidRPr="00BC69E0">
              <w:rPr>
                <w:sz w:val="20"/>
                <w:szCs w:val="20"/>
              </w:rPr>
              <w:t>170</w:t>
            </w:r>
          </w:p>
        </w:tc>
        <w:tc>
          <w:tcPr>
            <w:tcW w:w="1195" w:type="dxa"/>
            <w:gridSpan w:val="2"/>
            <w:tcBorders>
              <w:top w:val="nil"/>
              <w:left w:val="nil"/>
              <w:bottom w:val="single" w:sz="4" w:space="0" w:color="auto"/>
              <w:right w:val="single" w:sz="4" w:space="0" w:color="auto"/>
            </w:tcBorders>
            <w:noWrap/>
            <w:vAlign w:val="bottom"/>
            <w:hideMark/>
          </w:tcPr>
          <w:p w14:paraId="3792B749" w14:textId="77777777" w:rsidR="00BC69E0" w:rsidRPr="00BC69E0" w:rsidRDefault="00BC69E0" w:rsidP="00BC69E0">
            <w:pPr>
              <w:jc w:val="center"/>
              <w:rPr>
                <w:sz w:val="20"/>
                <w:szCs w:val="20"/>
              </w:rPr>
            </w:pPr>
            <w:r w:rsidRPr="00BC69E0">
              <w:rPr>
                <w:sz w:val="20"/>
                <w:szCs w:val="20"/>
              </w:rPr>
              <w:t> </w:t>
            </w:r>
          </w:p>
        </w:tc>
        <w:tc>
          <w:tcPr>
            <w:tcW w:w="1470" w:type="dxa"/>
            <w:gridSpan w:val="3"/>
            <w:tcBorders>
              <w:top w:val="nil"/>
              <w:left w:val="nil"/>
              <w:bottom w:val="single" w:sz="4" w:space="0" w:color="auto"/>
              <w:right w:val="single" w:sz="4" w:space="0" w:color="auto"/>
            </w:tcBorders>
            <w:noWrap/>
            <w:vAlign w:val="bottom"/>
            <w:hideMark/>
          </w:tcPr>
          <w:p w14:paraId="128E334E" w14:textId="77777777" w:rsidR="00BC69E0" w:rsidRPr="00BC69E0" w:rsidRDefault="00BC69E0" w:rsidP="00BC69E0">
            <w:pPr>
              <w:jc w:val="center"/>
              <w:rPr>
                <w:sz w:val="20"/>
                <w:szCs w:val="20"/>
              </w:rPr>
            </w:pPr>
            <w:r w:rsidRPr="00BC69E0">
              <w:rPr>
                <w:sz w:val="20"/>
                <w:szCs w:val="20"/>
              </w:rPr>
              <w:t> </w:t>
            </w:r>
          </w:p>
        </w:tc>
      </w:tr>
      <w:tr w:rsidR="00BC69E0" w:rsidRPr="00BC69E0" w14:paraId="70CD5405"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2C183E76"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3920F588" w14:textId="77777777" w:rsidR="00BC69E0" w:rsidRPr="00BC69E0" w:rsidRDefault="00BC69E0" w:rsidP="00BC69E0">
            <w:pPr>
              <w:rPr>
                <w:sz w:val="20"/>
                <w:szCs w:val="20"/>
              </w:rPr>
            </w:pPr>
          </w:p>
        </w:tc>
        <w:tc>
          <w:tcPr>
            <w:tcW w:w="1412" w:type="dxa"/>
            <w:gridSpan w:val="3"/>
            <w:vMerge w:val="restart"/>
            <w:tcBorders>
              <w:top w:val="nil"/>
              <w:left w:val="single" w:sz="4" w:space="0" w:color="auto"/>
              <w:bottom w:val="single" w:sz="4" w:space="0" w:color="000000"/>
              <w:right w:val="single" w:sz="4" w:space="0" w:color="auto"/>
            </w:tcBorders>
            <w:noWrap/>
            <w:vAlign w:val="center"/>
            <w:hideMark/>
          </w:tcPr>
          <w:p w14:paraId="407832E1" w14:textId="77777777" w:rsidR="00BC69E0" w:rsidRPr="00BC69E0" w:rsidRDefault="00BC69E0" w:rsidP="00BC69E0">
            <w:pPr>
              <w:jc w:val="center"/>
              <w:rPr>
                <w:sz w:val="20"/>
                <w:szCs w:val="20"/>
              </w:rPr>
            </w:pPr>
            <w:r w:rsidRPr="00BC69E0">
              <w:rPr>
                <w:sz w:val="20"/>
                <w:szCs w:val="20"/>
              </w:rPr>
              <w:t>2</w:t>
            </w:r>
          </w:p>
        </w:tc>
        <w:tc>
          <w:tcPr>
            <w:tcW w:w="1773" w:type="dxa"/>
            <w:gridSpan w:val="4"/>
            <w:tcBorders>
              <w:top w:val="nil"/>
              <w:left w:val="nil"/>
              <w:bottom w:val="single" w:sz="4" w:space="0" w:color="auto"/>
              <w:right w:val="single" w:sz="4" w:space="0" w:color="auto"/>
            </w:tcBorders>
            <w:noWrap/>
            <w:vAlign w:val="bottom"/>
            <w:hideMark/>
          </w:tcPr>
          <w:p w14:paraId="5E44BEB9" w14:textId="77777777" w:rsidR="00BC69E0" w:rsidRPr="00BC69E0" w:rsidRDefault="00BC69E0" w:rsidP="00BC69E0">
            <w:pPr>
              <w:jc w:val="center"/>
              <w:rPr>
                <w:sz w:val="20"/>
                <w:szCs w:val="20"/>
              </w:rPr>
            </w:pPr>
            <w:r w:rsidRPr="00BC69E0">
              <w:rPr>
                <w:sz w:val="20"/>
                <w:szCs w:val="20"/>
              </w:rPr>
              <w:t>металл</w:t>
            </w:r>
          </w:p>
        </w:tc>
        <w:tc>
          <w:tcPr>
            <w:tcW w:w="1572" w:type="dxa"/>
            <w:gridSpan w:val="3"/>
            <w:tcBorders>
              <w:top w:val="nil"/>
              <w:left w:val="nil"/>
              <w:bottom w:val="single" w:sz="4" w:space="0" w:color="auto"/>
              <w:right w:val="single" w:sz="4" w:space="0" w:color="auto"/>
            </w:tcBorders>
            <w:noWrap/>
            <w:vAlign w:val="bottom"/>
            <w:hideMark/>
          </w:tcPr>
          <w:p w14:paraId="0E55A902" w14:textId="77777777" w:rsidR="00BC69E0" w:rsidRPr="00BC69E0" w:rsidRDefault="00BC69E0" w:rsidP="00BC69E0">
            <w:pPr>
              <w:jc w:val="center"/>
              <w:rPr>
                <w:sz w:val="20"/>
                <w:szCs w:val="20"/>
              </w:rPr>
            </w:pPr>
            <w:r w:rsidRPr="00BC69E0">
              <w:rPr>
                <w:sz w:val="20"/>
                <w:szCs w:val="20"/>
              </w:rPr>
              <w:t>290</w:t>
            </w:r>
          </w:p>
        </w:tc>
        <w:tc>
          <w:tcPr>
            <w:tcW w:w="1195" w:type="dxa"/>
            <w:gridSpan w:val="2"/>
            <w:tcBorders>
              <w:top w:val="nil"/>
              <w:left w:val="nil"/>
              <w:bottom w:val="single" w:sz="4" w:space="0" w:color="auto"/>
              <w:right w:val="single" w:sz="4" w:space="0" w:color="auto"/>
            </w:tcBorders>
            <w:noWrap/>
            <w:vAlign w:val="bottom"/>
            <w:hideMark/>
          </w:tcPr>
          <w:p w14:paraId="0741777D" w14:textId="77777777" w:rsidR="00BC69E0" w:rsidRPr="00BC69E0" w:rsidRDefault="00BC69E0" w:rsidP="00BC69E0">
            <w:pPr>
              <w:jc w:val="center"/>
              <w:rPr>
                <w:sz w:val="20"/>
                <w:szCs w:val="20"/>
              </w:rPr>
            </w:pPr>
            <w:r w:rsidRPr="00BC69E0">
              <w:rPr>
                <w:sz w:val="20"/>
                <w:szCs w:val="20"/>
              </w:rPr>
              <w:t> </w:t>
            </w:r>
          </w:p>
        </w:tc>
        <w:tc>
          <w:tcPr>
            <w:tcW w:w="1470" w:type="dxa"/>
            <w:gridSpan w:val="3"/>
            <w:tcBorders>
              <w:top w:val="nil"/>
              <w:left w:val="nil"/>
              <w:bottom w:val="single" w:sz="4" w:space="0" w:color="auto"/>
              <w:right w:val="single" w:sz="4" w:space="0" w:color="auto"/>
            </w:tcBorders>
            <w:noWrap/>
            <w:vAlign w:val="bottom"/>
            <w:hideMark/>
          </w:tcPr>
          <w:p w14:paraId="7591AE01" w14:textId="77777777" w:rsidR="00BC69E0" w:rsidRPr="00BC69E0" w:rsidRDefault="00BC69E0" w:rsidP="00BC69E0">
            <w:pPr>
              <w:jc w:val="center"/>
              <w:rPr>
                <w:sz w:val="20"/>
                <w:szCs w:val="20"/>
              </w:rPr>
            </w:pPr>
            <w:r w:rsidRPr="00BC69E0">
              <w:rPr>
                <w:sz w:val="20"/>
                <w:szCs w:val="20"/>
              </w:rPr>
              <w:t> </w:t>
            </w:r>
          </w:p>
        </w:tc>
      </w:tr>
      <w:tr w:rsidR="00BC69E0" w:rsidRPr="00BC69E0" w14:paraId="4F7B6BBD"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101D472B"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4E400022"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0851E515"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noWrap/>
            <w:vAlign w:val="bottom"/>
            <w:hideMark/>
          </w:tcPr>
          <w:p w14:paraId="48CE0A1B" w14:textId="77777777" w:rsidR="00BC69E0" w:rsidRPr="00BC69E0" w:rsidRDefault="00BC69E0" w:rsidP="00BC69E0">
            <w:pPr>
              <w:jc w:val="center"/>
              <w:rPr>
                <w:sz w:val="20"/>
                <w:szCs w:val="20"/>
              </w:rPr>
            </w:pPr>
            <w:r w:rsidRPr="00BC69E0">
              <w:rPr>
                <w:sz w:val="20"/>
                <w:szCs w:val="20"/>
              </w:rPr>
              <w:t>ж/бетон</w:t>
            </w:r>
          </w:p>
        </w:tc>
        <w:tc>
          <w:tcPr>
            <w:tcW w:w="1572" w:type="dxa"/>
            <w:gridSpan w:val="3"/>
            <w:tcBorders>
              <w:top w:val="nil"/>
              <w:left w:val="nil"/>
              <w:bottom w:val="single" w:sz="4" w:space="0" w:color="auto"/>
              <w:right w:val="single" w:sz="4" w:space="0" w:color="auto"/>
            </w:tcBorders>
            <w:noWrap/>
            <w:vAlign w:val="bottom"/>
            <w:hideMark/>
          </w:tcPr>
          <w:p w14:paraId="23667F7C" w14:textId="77777777" w:rsidR="00BC69E0" w:rsidRPr="00BC69E0" w:rsidRDefault="00BC69E0" w:rsidP="00BC69E0">
            <w:pPr>
              <w:jc w:val="center"/>
              <w:rPr>
                <w:sz w:val="20"/>
                <w:szCs w:val="20"/>
              </w:rPr>
            </w:pPr>
            <w:r w:rsidRPr="00BC69E0">
              <w:rPr>
                <w:sz w:val="20"/>
                <w:szCs w:val="20"/>
              </w:rPr>
              <w:t>210</w:t>
            </w:r>
          </w:p>
        </w:tc>
        <w:tc>
          <w:tcPr>
            <w:tcW w:w="1195" w:type="dxa"/>
            <w:gridSpan w:val="2"/>
            <w:tcBorders>
              <w:top w:val="nil"/>
              <w:left w:val="nil"/>
              <w:bottom w:val="single" w:sz="4" w:space="0" w:color="auto"/>
              <w:right w:val="single" w:sz="4" w:space="0" w:color="auto"/>
            </w:tcBorders>
            <w:noWrap/>
            <w:vAlign w:val="bottom"/>
            <w:hideMark/>
          </w:tcPr>
          <w:p w14:paraId="2E356B13" w14:textId="77777777" w:rsidR="00BC69E0" w:rsidRPr="00BC69E0" w:rsidRDefault="00BC69E0" w:rsidP="00BC69E0">
            <w:pPr>
              <w:jc w:val="center"/>
              <w:rPr>
                <w:sz w:val="20"/>
                <w:szCs w:val="20"/>
              </w:rPr>
            </w:pPr>
            <w:r w:rsidRPr="00BC69E0">
              <w:rPr>
                <w:sz w:val="20"/>
                <w:szCs w:val="20"/>
              </w:rPr>
              <w:t> </w:t>
            </w:r>
          </w:p>
        </w:tc>
        <w:tc>
          <w:tcPr>
            <w:tcW w:w="1470" w:type="dxa"/>
            <w:gridSpan w:val="3"/>
            <w:tcBorders>
              <w:top w:val="nil"/>
              <w:left w:val="nil"/>
              <w:bottom w:val="single" w:sz="4" w:space="0" w:color="auto"/>
              <w:right w:val="single" w:sz="4" w:space="0" w:color="auto"/>
            </w:tcBorders>
            <w:noWrap/>
            <w:vAlign w:val="bottom"/>
            <w:hideMark/>
          </w:tcPr>
          <w:p w14:paraId="52598620" w14:textId="77777777" w:rsidR="00BC69E0" w:rsidRPr="00BC69E0" w:rsidRDefault="00BC69E0" w:rsidP="00BC69E0">
            <w:pPr>
              <w:jc w:val="center"/>
              <w:rPr>
                <w:sz w:val="20"/>
                <w:szCs w:val="20"/>
              </w:rPr>
            </w:pPr>
            <w:r w:rsidRPr="00BC69E0">
              <w:rPr>
                <w:sz w:val="20"/>
                <w:szCs w:val="20"/>
              </w:rPr>
              <w:t> </w:t>
            </w:r>
          </w:p>
        </w:tc>
      </w:tr>
      <w:tr w:rsidR="00BC69E0" w:rsidRPr="00BC69E0" w14:paraId="3BF880C3"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4CE12400" w14:textId="77777777" w:rsidR="00BC69E0" w:rsidRPr="00BC69E0" w:rsidRDefault="00BC69E0" w:rsidP="00BC69E0">
            <w:pPr>
              <w:rPr>
                <w:sz w:val="20"/>
                <w:szCs w:val="20"/>
              </w:rPr>
            </w:pPr>
          </w:p>
        </w:tc>
        <w:tc>
          <w:tcPr>
            <w:tcW w:w="1242" w:type="dxa"/>
            <w:gridSpan w:val="2"/>
            <w:vMerge w:val="restart"/>
            <w:tcBorders>
              <w:top w:val="nil"/>
              <w:left w:val="nil"/>
              <w:bottom w:val="single" w:sz="4" w:space="0" w:color="000000"/>
              <w:right w:val="single" w:sz="4" w:space="0" w:color="auto"/>
            </w:tcBorders>
            <w:noWrap/>
            <w:vAlign w:val="center"/>
            <w:hideMark/>
          </w:tcPr>
          <w:p w14:paraId="742EF4E1" w14:textId="77777777" w:rsidR="00BC69E0" w:rsidRPr="00BC69E0" w:rsidRDefault="00BC69E0" w:rsidP="00BC69E0">
            <w:pPr>
              <w:rPr>
                <w:sz w:val="20"/>
                <w:szCs w:val="20"/>
              </w:rPr>
            </w:pPr>
            <w:r w:rsidRPr="00BC69E0">
              <w:rPr>
                <w:sz w:val="20"/>
                <w:szCs w:val="20"/>
              </w:rPr>
              <w:t>220</w:t>
            </w:r>
          </w:p>
        </w:tc>
        <w:tc>
          <w:tcPr>
            <w:tcW w:w="1412" w:type="dxa"/>
            <w:gridSpan w:val="3"/>
            <w:vMerge w:val="restart"/>
            <w:tcBorders>
              <w:top w:val="nil"/>
              <w:left w:val="single" w:sz="4" w:space="0" w:color="auto"/>
              <w:bottom w:val="single" w:sz="4" w:space="0" w:color="000000"/>
              <w:right w:val="single" w:sz="4" w:space="0" w:color="auto"/>
            </w:tcBorders>
            <w:noWrap/>
            <w:vAlign w:val="center"/>
            <w:hideMark/>
          </w:tcPr>
          <w:p w14:paraId="4875569F" w14:textId="77777777" w:rsidR="00BC69E0" w:rsidRPr="00BC69E0" w:rsidRDefault="00BC69E0" w:rsidP="00BC69E0">
            <w:pPr>
              <w:jc w:val="center"/>
              <w:rPr>
                <w:sz w:val="20"/>
                <w:szCs w:val="20"/>
              </w:rPr>
            </w:pPr>
            <w:r w:rsidRPr="00BC69E0">
              <w:rPr>
                <w:sz w:val="20"/>
                <w:szCs w:val="20"/>
              </w:rPr>
              <w:t>1</w:t>
            </w:r>
          </w:p>
        </w:tc>
        <w:tc>
          <w:tcPr>
            <w:tcW w:w="1773" w:type="dxa"/>
            <w:gridSpan w:val="4"/>
            <w:tcBorders>
              <w:top w:val="nil"/>
              <w:left w:val="nil"/>
              <w:bottom w:val="single" w:sz="4" w:space="0" w:color="auto"/>
              <w:right w:val="single" w:sz="4" w:space="0" w:color="auto"/>
            </w:tcBorders>
            <w:noWrap/>
            <w:vAlign w:val="bottom"/>
            <w:hideMark/>
          </w:tcPr>
          <w:p w14:paraId="5888E767" w14:textId="77777777" w:rsidR="00BC69E0" w:rsidRPr="00BC69E0" w:rsidRDefault="00BC69E0" w:rsidP="00BC69E0">
            <w:pPr>
              <w:jc w:val="center"/>
              <w:rPr>
                <w:sz w:val="20"/>
                <w:szCs w:val="20"/>
              </w:rPr>
            </w:pPr>
            <w:r w:rsidRPr="00BC69E0">
              <w:rPr>
                <w:sz w:val="20"/>
                <w:szCs w:val="20"/>
              </w:rPr>
              <w:t>дерево</w:t>
            </w:r>
          </w:p>
        </w:tc>
        <w:tc>
          <w:tcPr>
            <w:tcW w:w="1572" w:type="dxa"/>
            <w:gridSpan w:val="3"/>
            <w:tcBorders>
              <w:top w:val="nil"/>
              <w:left w:val="nil"/>
              <w:bottom w:val="single" w:sz="4" w:space="0" w:color="auto"/>
              <w:right w:val="single" w:sz="4" w:space="0" w:color="auto"/>
            </w:tcBorders>
            <w:noWrap/>
            <w:vAlign w:val="bottom"/>
            <w:hideMark/>
          </w:tcPr>
          <w:p w14:paraId="17224BDD" w14:textId="77777777" w:rsidR="00BC69E0" w:rsidRPr="00BC69E0" w:rsidRDefault="00BC69E0" w:rsidP="00BC69E0">
            <w:pPr>
              <w:jc w:val="center"/>
              <w:rPr>
                <w:sz w:val="20"/>
                <w:szCs w:val="20"/>
              </w:rPr>
            </w:pPr>
            <w:r w:rsidRPr="00BC69E0">
              <w:rPr>
                <w:sz w:val="20"/>
                <w:szCs w:val="20"/>
              </w:rPr>
              <w:t>260</w:t>
            </w:r>
          </w:p>
        </w:tc>
        <w:tc>
          <w:tcPr>
            <w:tcW w:w="1195" w:type="dxa"/>
            <w:gridSpan w:val="2"/>
            <w:tcBorders>
              <w:top w:val="nil"/>
              <w:left w:val="nil"/>
              <w:bottom w:val="single" w:sz="4" w:space="0" w:color="auto"/>
              <w:right w:val="single" w:sz="4" w:space="0" w:color="auto"/>
            </w:tcBorders>
            <w:noWrap/>
            <w:vAlign w:val="bottom"/>
            <w:hideMark/>
          </w:tcPr>
          <w:p w14:paraId="19C510EA" w14:textId="77777777" w:rsidR="00BC69E0" w:rsidRPr="00BC69E0" w:rsidRDefault="00BC69E0" w:rsidP="00BC69E0">
            <w:pPr>
              <w:jc w:val="center"/>
              <w:rPr>
                <w:sz w:val="20"/>
                <w:szCs w:val="20"/>
              </w:rPr>
            </w:pPr>
            <w:r w:rsidRPr="00BC69E0">
              <w:rPr>
                <w:sz w:val="20"/>
                <w:szCs w:val="20"/>
              </w:rPr>
              <w:t> </w:t>
            </w:r>
          </w:p>
        </w:tc>
        <w:tc>
          <w:tcPr>
            <w:tcW w:w="1470" w:type="dxa"/>
            <w:gridSpan w:val="3"/>
            <w:tcBorders>
              <w:top w:val="nil"/>
              <w:left w:val="nil"/>
              <w:bottom w:val="single" w:sz="4" w:space="0" w:color="auto"/>
              <w:right w:val="single" w:sz="4" w:space="0" w:color="auto"/>
            </w:tcBorders>
            <w:noWrap/>
            <w:vAlign w:val="bottom"/>
            <w:hideMark/>
          </w:tcPr>
          <w:p w14:paraId="38269A41" w14:textId="77777777" w:rsidR="00BC69E0" w:rsidRPr="00BC69E0" w:rsidRDefault="00BC69E0" w:rsidP="00BC69E0">
            <w:pPr>
              <w:jc w:val="center"/>
              <w:rPr>
                <w:sz w:val="20"/>
                <w:szCs w:val="20"/>
              </w:rPr>
            </w:pPr>
            <w:r w:rsidRPr="00BC69E0">
              <w:rPr>
                <w:sz w:val="20"/>
                <w:szCs w:val="20"/>
              </w:rPr>
              <w:t> </w:t>
            </w:r>
          </w:p>
        </w:tc>
      </w:tr>
      <w:tr w:rsidR="00BC69E0" w:rsidRPr="00BC69E0" w14:paraId="2491D5B4"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477087D0"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431721A3"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69723358"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noWrap/>
            <w:vAlign w:val="bottom"/>
            <w:hideMark/>
          </w:tcPr>
          <w:p w14:paraId="5D289B99" w14:textId="77777777" w:rsidR="00BC69E0" w:rsidRPr="00BC69E0" w:rsidRDefault="00BC69E0" w:rsidP="00BC69E0">
            <w:pPr>
              <w:jc w:val="center"/>
              <w:rPr>
                <w:sz w:val="20"/>
                <w:szCs w:val="20"/>
              </w:rPr>
            </w:pPr>
            <w:r w:rsidRPr="00BC69E0">
              <w:rPr>
                <w:sz w:val="20"/>
                <w:szCs w:val="20"/>
              </w:rPr>
              <w:t>металл</w:t>
            </w:r>
          </w:p>
        </w:tc>
        <w:tc>
          <w:tcPr>
            <w:tcW w:w="1572" w:type="dxa"/>
            <w:gridSpan w:val="3"/>
            <w:tcBorders>
              <w:top w:val="nil"/>
              <w:left w:val="nil"/>
              <w:bottom w:val="single" w:sz="4" w:space="0" w:color="auto"/>
              <w:right w:val="single" w:sz="4" w:space="0" w:color="auto"/>
            </w:tcBorders>
            <w:noWrap/>
            <w:vAlign w:val="bottom"/>
            <w:hideMark/>
          </w:tcPr>
          <w:p w14:paraId="79E6143F" w14:textId="77777777" w:rsidR="00BC69E0" w:rsidRPr="00BC69E0" w:rsidRDefault="00BC69E0" w:rsidP="00BC69E0">
            <w:pPr>
              <w:jc w:val="center"/>
              <w:rPr>
                <w:sz w:val="20"/>
                <w:szCs w:val="20"/>
              </w:rPr>
            </w:pPr>
            <w:r w:rsidRPr="00BC69E0">
              <w:rPr>
                <w:sz w:val="20"/>
                <w:szCs w:val="20"/>
              </w:rPr>
              <w:t>210</w:t>
            </w:r>
          </w:p>
        </w:tc>
        <w:tc>
          <w:tcPr>
            <w:tcW w:w="1195" w:type="dxa"/>
            <w:gridSpan w:val="2"/>
            <w:tcBorders>
              <w:top w:val="nil"/>
              <w:left w:val="nil"/>
              <w:bottom w:val="single" w:sz="4" w:space="0" w:color="auto"/>
              <w:right w:val="single" w:sz="4" w:space="0" w:color="auto"/>
            </w:tcBorders>
            <w:vAlign w:val="center"/>
            <w:hideMark/>
          </w:tcPr>
          <w:p w14:paraId="0AA3A2A9"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0,00</w:t>
            </w:r>
          </w:p>
        </w:tc>
        <w:tc>
          <w:tcPr>
            <w:tcW w:w="1470" w:type="dxa"/>
            <w:gridSpan w:val="3"/>
            <w:tcBorders>
              <w:top w:val="nil"/>
              <w:left w:val="nil"/>
              <w:bottom w:val="single" w:sz="4" w:space="0" w:color="auto"/>
              <w:right w:val="single" w:sz="4" w:space="0" w:color="auto"/>
            </w:tcBorders>
            <w:noWrap/>
            <w:vAlign w:val="bottom"/>
            <w:hideMark/>
          </w:tcPr>
          <w:p w14:paraId="42A3E4EB" w14:textId="77777777" w:rsidR="00BC69E0" w:rsidRPr="00BC69E0" w:rsidRDefault="00BC69E0" w:rsidP="00BC69E0">
            <w:pPr>
              <w:jc w:val="center"/>
              <w:rPr>
                <w:sz w:val="20"/>
                <w:szCs w:val="20"/>
              </w:rPr>
            </w:pPr>
            <w:r w:rsidRPr="00BC69E0">
              <w:rPr>
                <w:sz w:val="20"/>
                <w:szCs w:val="20"/>
              </w:rPr>
              <w:t>0,000</w:t>
            </w:r>
          </w:p>
        </w:tc>
      </w:tr>
      <w:tr w:rsidR="00BC69E0" w:rsidRPr="00BC69E0" w14:paraId="0DD9AB3D"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09C01510"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28F4C2E8"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50E60BAE"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noWrap/>
            <w:vAlign w:val="bottom"/>
            <w:hideMark/>
          </w:tcPr>
          <w:p w14:paraId="245B0467" w14:textId="77777777" w:rsidR="00BC69E0" w:rsidRPr="00BC69E0" w:rsidRDefault="00BC69E0" w:rsidP="00BC69E0">
            <w:pPr>
              <w:jc w:val="center"/>
              <w:rPr>
                <w:sz w:val="20"/>
                <w:szCs w:val="20"/>
              </w:rPr>
            </w:pPr>
            <w:r w:rsidRPr="00BC69E0">
              <w:rPr>
                <w:sz w:val="20"/>
                <w:szCs w:val="20"/>
              </w:rPr>
              <w:t>ж/бетон</w:t>
            </w:r>
          </w:p>
        </w:tc>
        <w:tc>
          <w:tcPr>
            <w:tcW w:w="1572" w:type="dxa"/>
            <w:gridSpan w:val="3"/>
            <w:tcBorders>
              <w:top w:val="nil"/>
              <w:left w:val="nil"/>
              <w:bottom w:val="single" w:sz="4" w:space="0" w:color="auto"/>
              <w:right w:val="single" w:sz="4" w:space="0" w:color="auto"/>
            </w:tcBorders>
            <w:noWrap/>
            <w:vAlign w:val="bottom"/>
            <w:hideMark/>
          </w:tcPr>
          <w:p w14:paraId="52C4B65D" w14:textId="77777777" w:rsidR="00BC69E0" w:rsidRPr="00BC69E0" w:rsidRDefault="00BC69E0" w:rsidP="00BC69E0">
            <w:pPr>
              <w:jc w:val="center"/>
              <w:rPr>
                <w:sz w:val="20"/>
                <w:szCs w:val="20"/>
              </w:rPr>
            </w:pPr>
            <w:r w:rsidRPr="00BC69E0">
              <w:rPr>
                <w:sz w:val="20"/>
                <w:szCs w:val="20"/>
              </w:rPr>
              <w:t>140</w:t>
            </w:r>
          </w:p>
        </w:tc>
        <w:tc>
          <w:tcPr>
            <w:tcW w:w="1195" w:type="dxa"/>
            <w:gridSpan w:val="2"/>
            <w:tcBorders>
              <w:top w:val="nil"/>
              <w:left w:val="nil"/>
              <w:bottom w:val="single" w:sz="4" w:space="0" w:color="auto"/>
              <w:right w:val="single" w:sz="4" w:space="0" w:color="auto"/>
            </w:tcBorders>
            <w:vAlign w:val="center"/>
            <w:hideMark/>
          </w:tcPr>
          <w:p w14:paraId="5F94EA8B"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0,00</w:t>
            </w:r>
          </w:p>
        </w:tc>
        <w:tc>
          <w:tcPr>
            <w:tcW w:w="1470" w:type="dxa"/>
            <w:gridSpan w:val="3"/>
            <w:tcBorders>
              <w:top w:val="nil"/>
              <w:left w:val="nil"/>
              <w:bottom w:val="single" w:sz="4" w:space="0" w:color="auto"/>
              <w:right w:val="single" w:sz="4" w:space="0" w:color="auto"/>
            </w:tcBorders>
            <w:noWrap/>
            <w:vAlign w:val="bottom"/>
            <w:hideMark/>
          </w:tcPr>
          <w:p w14:paraId="6EF6D1C0" w14:textId="77777777" w:rsidR="00BC69E0" w:rsidRPr="00BC69E0" w:rsidRDefault="00BC69E0" w:rsidP="00BC69E0">
            <w:pPr>
              <w:jc w:val="center"/>
              <w:rPr>
                <w:sz w:val="20"/>
                <w:szCs w:val="20"/>
              </w:rPr>
            </w:pPr>
            <w:r w:rsidRPr="00BC69E0">
              <w:rPr>
                <w:sz w:val="20"/>
                <w:szCs w:val="20"/>
              </w:rPr>
              <w:t>0,00</w:t>
            </w:r>
          </w:p>
        </w:tc>
      </w:tr>
      <w:tr w:rsidR="00BC69E0" w:rsidRPr="00BC69E0" w14:paraId="59324083"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728AF9A1"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589797B6" w14:textId="77777777" w:rsidR="00BC69E0" w:rsidRPr="00BC69E0" w:rsidRDefault="00BC69E0" w:rsidP="00BC69E0">
            <w:pPr>
              <w:rPr>
                <w:sz w:val="20"/>
                <w:szCs w:val="20"/>
              </w:rPr>
            </w:pPr>
          </w:p>
        </w:tc>
        <w:tc>
          <w:tcPr>
            <w:tcW w:w="1412" w:type="dxa"/>
            <w:gridSpan w:val="3"/>
            <w:vMerge w:val="restart"/>
            <w:tcBorders>
              <w:top w:val="nil"/>
              <w:left w:val="single" w:sz="4" w:space="0" w:color="auto"/>
              <w:bottom w:val="single" w:sz="4" w:space="0" w:color="000000"/>
              <w:right w:val="single" w:sz="4" w:space="0" w:color="auto"/>
            </w:tcBorders>
            <w:noWrap/>
            <w:vAlign w:val="center"/>
            <w:hideMark/>
          </w:tcPr>
          <w:p w14:paraId="4AA415A1" w14:textId="77777777" w:rsidR="00BC69E0" w:rsidRPr="00BC69E0" w:rsidRDefault="00BC69E0" w:rsidP="00BC69E0">
            <w:pPr>
              <w:jc w:val="center"/>
              <w:rPr>
                <w:sz w:val="20"/>
                <w:szCs w:val="20"/>
              </w:rPr>
            </w:pPr>
            <w:r w:rsidRPr="00BC69E0">
              <w:rPr>
                <w:sz w:val="20"/>
                <w:szCs w:val="20"/>
              </w:rPr>
              <w:t>2</w:t>
            </w:r>
          </w:p>
        </w:tc>
        <w:tc>
          <w:tcPr>
            <w:tcW w:w="1773" w:type="dxa"/>
            <w:gridSpan w:val="4"/>
            <w:tcBorders>
              <w:top w:val="nil"/>
              <w:left w:val="nil"/>
              <w:bottom w:val="single" w:sz="4" w:space="0" w:color="auto"/>
              <w:right w:val="single" w:sz="4" w:space="0" w:color="auto"/>
            </w:tcBorders>
            <w:noWrap/>
            <w:vAlign w:val="bottom"/>
            <w:hideMark/>
          </w:tcPr>
          <w:p w14:paraId="13DEACA4" w14:textId="77777777" w:rsidR="00BC69E0" w:rsidRPr="00BC69E0" w:rsidRDefault="00BC69E0" w:rsidP="00BC69E0">
            <w:pPr>
              <w:jc w:val="center"/>
              <w:rPr>
                <w:sz w:val="20"/>
                <w:szCs w:val="20"/>
              </w:rPr>
            </w:pPr>
            <w:r w:rsidRPr="00BC69E0">
              <w:rPr>
                <w:sz w:val="20"/>
                <w:szCs w:val="20"/>
              </w:rPr>
              <w:t>металл</w:t>
            </w:r>
          </w:p>
        </w:tc>
        <w:tc>
          <w:tcPr>
            <w:tcW w:w="1572" w:type="dxa"/>
            <w:gridSpan w:val="3"/>
            <w:tcBorders>
              <w:top w:val="nil"/>
              <w:left w:val="nil"/>
              <w:bottom w:val="single" w:sz="4" w:space="0" w:color="auto"/>
              <w:right w:val="single" w:sz="4" w:space="0" w:color="auto"/>
            </w:tcBorders>
            <w:noWrap/>
            <w:vAlign w:val="bottom"/>
            <w:hideMark/>
          </w:tcPr>
          <w:p w14:paraId="6091B950" w14:textId="77777777" w:rsidR="00BC69E0" w:rsidRPr="00BC69E0" w:rsidRDefault="00BC69E0" w:rsidP="00BC69E0">
            <w:pPr>
              <w:jc w:val="center"/>
              <w:rPr>
                <w:sz w:val="20"/>
                <w:szCs w:val="20"/>
              </w:rPr>
            </w:pPr>
            <w:r w:rsidRPr="00BC69E0">
              <w:rPr>
                <w:sz w:val="20"/>
                <w:szCs w:val="20"/>
              </w:rPr>
              <w:t>270</w:t>
            </w:r>
          </w:p>
        </w:tc>
        <w:tc>
          <w:tcPr>
            <w:tcW w:w="1195" w:type="dxa"/>
            <w:gridSpan w:val="2"/>
            <w:tcBorders>
              <w:top w:val="nil"/>
              <w:left w:val="nil"/>
              <w:bottom w:val="single" w:sz="4" w:space="0" w:color="auto"/>
              <w:right w:val="single" w:sz="4" w:space="0" w:color="auto"/>
            </w:tcBorders>
            <w:vAlign w:val="center"/>
            <w:hideMark/>
          </w:tcPr>
          <w:p w14:paraId="517F1292"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0,00</w:t>
            </w:r>
          </w:p>
        </w:tc>
        <w:tc>
          <w:tcPr>
            <w:tcW w:w="1470" w:type="dxa"/>
            <w:gridSpan w:val="3"/>
            <w:tcBorders>
              <w:top w:val="nil"/>
              <w:left w:val="nil"/>
              <w:bottom w:val="single" w:sz="4" w:space="0" w:color="auto"/>
              <w:right w:val="single" w:sz="4" w:space="0" w:color="auto"/>
            </w:tcBorders>
            <w:noWrap/>
            <w:vAlign w:val="bottom"/>
            <w:hideMark/>
          </w:tcPr>
          <w:p w14:paraId="12F84315" w14:textId="77777777" w:rsidR="00BC69E0" w:rsidRPr="00BC69E0" w:rsidRDefault="00BC69E0" w:rsidP="00BC69E0">
            <w:pPr>
              <w:jc w:val="center"/>
              <w:rPr>
                <w:sz w:val="20"/>
                <w:szCs w:val="20"/>
              </w:rPr>
            </w:pPr>
            <w:r w:rsidRPr="00BC69E0">
              <w:rPr>
                <w:sz w:val="20"/>
                <w:szCs w:val="20"/>
              </w:rPr>
              <w:t>0,00</w:t>
            </w:r>
          </w:p>
        </w:tc>
      </w:tr>
      <w:tr w:rsidR="00BC69E0" w:rsidRPr="00BC69E0" w14:paraId="350D6335"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77E1D128"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2D21D721"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0646E08A"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noWrap/>
            <w:vAlign w:val="bottom"/>
            <w:hideMark/>
          </w:tcPr>
          <w:p w14:paraId="6820AF8C" w14:textId="77777777" w:rsidR="00BC69E0" w:rsidRPr="00BC69E0" w:rsidRDefault="00BC69E0" w:rsidP="00BC69E0">
            <w:pPr>
              <w:jc w:val="center"/>
              <w:rPr>
                <w:sz w:val="20"/>
                <w:szCs w:val="20"/>
              </w:rPr>
            </w:pPr>
            <w:r w:rsidRPr="00BC69E0">
              <w:rPr>
                <w:sz w:val="20"/>
                <w:szCs w:val="20"/>
              </w:rPr>
              <w:t>ж/бетон</w:t>
            </w:r>
          </w:p>
        </w:tc>
        <w:tc>
          <w:tcPr>
            <w:tcW w:w="1572" w:type="dxa"/>
            <w:gridSpan w:val="3"/>
            <w:tcBorders>
              <w:top w:val="nil"/>
              <w:left w:val="nil"/>
              <w:bottom w:val="single" w:sz="4" w:space="0" w:color="auto"/>
              <w:right w:val="single" w:sz="4" w:space="0" w:color="auto"/>
            </w:tcBorders>
            <w:noWrap/>
            <w:vAlign w:val="bottom"/>
            <w:hideMark/>
          </w:tcPr>
          <w:p w14:paraId="48FB8E83" w14:textId="77777777" w:rsidR="00BC69E0" w:rsidRPr="00BC69E0" w:rsidRDefault="00BC69E0" w:rsidP="00BC69E0">
            <w:pPr>
              <w:jc w:val="center"/>
              <w:rPr>
                <w:sz w:val="20"/>
                <w:szCs w:val="20"/>
              </w:rPr>
            </w:pPr>
            <w:r w:rsidRPr="00BC69E0">
              <w:rPr>
                <w:sz w:val="20"/>
                <w:szCs w:val="20"/>
              </w:rPr>
              <w:t>180</w:t>
            </w:r>
          </w:p>
        </w:tc>
        <w:tc>
          <w:tcPr>
            <w:tcW w:w="1195" w:type="dxa"/>
            <w:gridSpan w:val="2"/>
            <w:tcBorders>
              <w:top w:val="nil"/>
              <w:left w:val="nil"/>
              <w:bottom w:val="single" w:sz="4" w:space="0" w:color="auto"/>
              <w:right w:val="single" w:sz="4" w:space="0" w:color="auto"/>
            </w:tcBorders>
            <w:vAlign w:val="center"/>
            <w:hideMark/>
          </w:tcPr>
          <w:p w14:paraId="75970CB5"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0,00</w:t>
            </w:r>
          </w:p>
        </w:tc>
        <w:tc>
          <w:tcPr>
            <w:tcW w:w="1470" w:type="dxa"/>
            <w:gridSpan w:val="3"/>
            <w:tcBorders>
              <w:top w:val="nil"/>
              <w:left w:val="nil"/>
              <w:bottom w:val="single" w:sz="4" w:space="0" w:color="auto"/>
              <w:right w:val="single" w:sz="4" w:space="0" w:color="auto"/>
            </w:tcBorders>
            <w:noWrap/>
            <w:vAlign w:val="bottom"/>
            <w:hideMark/>
          </w:tcPr>
          <w:p w14:paraId="3ECF62C8" w14:textId="77777777" w:rsidR="00BC69E0" w:rsidRPr="00BC69E0" w:rsidRDefault="00BC69E0" w:rsidP="00BC69E0">
            <w:pPr>
              <w:jc w:val="center"/>
              <w:rPr>
                <w:sz w:val="20"/>
                <w:szCs w:val="20"/>
              </w:rPr>
            </w:pPr>
            <w:r w:rsidRPr="00BC69E0">
              <w:rPr>
                <w:sz w:val="20"/>
                <w:szCs w:val="20"/>
              </w:rPr>
              <w:t> </w:t>
            </w:r>
          </w:p>
        </w:tc>
      </w:tr>
      <w:tr w:rsidR="00BC69E0" w:rsidRPr="00BC69E0" w14:paraId="6B2ED95D"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5DA3A5D8" w14:textId="77777777" w:rsidR="00BC69E0" w:rsidRPr="00BC69E0" w:rsidRDefault="00BC69E0" w:rsidP="00BC69E0">
            <w:pPr>
              <w:rPr>
                <w:sz w:val="20"/>
                <w:szCs w:val="20"/>
              </w:rPr>
            </w:pPr>
          </w:p>
        </w:tc>
        <w:tc>
          <w:tcPr>
            <w:tcW w:w="1242" w:type="dxa"/>
            <w:gridSpan w:val="2"/>
            <w:vMerge w:val="restart"/>
            <w:tcBorders>
              <w:top w:val="nil"/>
              <w:left w:val="nil"/>
              <w:bottom w:val="single" w:sz="4" w:space="0" w:color="000000"/>
              <w:right w:val="single" w:sz="4" w:space="0" w:color="auto"/>
            </w:tcBorders>
            <w:noWrap/>
            <w:vAlign w:val="center"/>
            <w:hideMark/>
          </w:tcPr>
          <w:p w14:paraId="6A1E3525" w14:textId="77777777" w:rsidR="00BC69E0" w:rsidRPr="00BC69E0" w:rsidRDefault="00BC69E0" w:rsidP="00BC69E0">
            <w:pPr>
              <w:rPr>
                <w:sz w:val="20"/>
                <w:szCs w:val="20"/>
              </w:rPr>
            </w:pPr>
            <w:r w:rsidRPr="00BC69E0">
              <w:rPr>
                <w:sz w:val="20"/>
                <w:szCs w:val="20"/>
              </w:rPr>
              <w:t>110 - 150</w:t>
            </w:r>
          </w:p>
        </w:tc>
        <w:tc>
          <w:tcPr>
            <w:tcW w:w="1412" w:type="dxa"/>
            <w:gridSpan w:val="3"/>
            <w:vMerge w:val="restart"/>
            <w:tcBorders>
              <w:top w:val="nil"/>
              <w:left w:val="single" w:sz="4" w:space="0" w:color="auto"/>
              <w:bottom w:val="single" w:sz="4" w:space="0" w:color="000000"/>
              <w:right w:val="single" w:sz="4" w:space="0" w:color="auto"/>
            </w:tcBorders>
            <w:noWrap/>
            <w:vAlign w:val="center"/>
            <w:hideMark/>
          </w:tcPr>
          <w:p w14:paraId="23E9B8F1" w14:textId="77777777" w:rsidR="00BC69E0" w:rsidRPr="00BC69E0" w:rsidRDefault="00BC69E0" w:rsidP="00BC69E0">
            <w:pPr>
              <w:jc w:val="center"/>
              <w:rPr>
                <w:sz w:val="20"/>
                <w:szCs w:val="20"/>
              </w:rPr>
            </w:pPr>
            <w:r w:rsidRPr="00BC69E0">
              <w:rPr>
                <w:sz w:val="20"/>
                <w:szCs w:val="20"/>
              </w:rPr>
              <w:t>1</w:t>
            </w:r>
          </w:p>
        </w:tc>
        <w:tc>
          <w:tcPr>
            <w:tcW w:w="1773" w:type="dxa"/>
            <w:gridSpan w:val="4"/>
            <w:tcBorders>
              <w:top w:val="nil"/>
              <w:left w:val="nil"/>
              <w:bottom w:val="single" w:sz="4" w:space="0" w:color="auto"/>
              <w:right w:val="single" w:sz="4" w:space="0" w:color="auto"/>
            </w:tcBorders>
            <w:noWrap/>
            <w:vAlign w:val="bottom"/>
            <w:hideMark/>
          </w:tcPr>
          <w:p w14:paraId="5868A9A0" w14:textId="77777777" w:rsidR="00BC69E0" w:rsidRPr="00BC69E0" w:rsidRDefault="00BC69E0" w:rsidP="00BC69E0">
            <w:pPr>
              <w:jc w:val="center"/>
              <w:rPr>
                <w:sz w:val="20"/>
                <w:szCs w:val="20"/>
              </w:rPr>
            </w:pPr>
            <w:r w:rsidRPr="00BC69E0">
              <w:rPr>
                <w:sz w:val="20"/>
                <w:szCs w:val="20"/>
              </w:rPr>
              <w:t>дерево</w:t>
            </w:r>
          </w:p>
        </w:tc>
        <w:tc>
          <w:tcPr>
            <w:tcW w:w="1572" w:type="dxa"/>
            <w:gridSpan w:val="3"/>
            <w:tcBorders>
              <w:top w:val="nil"/>
              <w:left w:val="nil"/>
              <w:bottom w:val="single" w:sz="4" w:space="0" w:color="auto"/>
              <w:right w:val="single" w:sz="4" w:space="0" w:color="auto"/>
            </w:tcBorders>
            <w:noWrap/>
            <w:vAlign w:val="bottom"/>
            <w:hideMark/>
          </w:tcPr>
          <w:p w14:paraId="4240422E" w14:textId="77777777" w:rsidR="00BC69E0" w:rsidRPr="00BC69E0" w:rsidRDefault="00BC69E0" w:rsidP="00BC69E0">
            <w:pPr>
              <w:jc w:val="center"/>
              <w:rPr>
                <w:sz w:val="20"/>
                <w:szCs w:val="20"/>
              </w:rPr>
            </w:pPr>
            <w:r w:rsidRPr="00BC69E0">
              <w:rPr>
                <w:sz w:val="20"/>
                <w:szCs w:val="20"/>
              </w:rPr>
              <w:t>180</w:t>
            </w:r>
          </w:p>
        </w:tc>
        <w:tc>
          <w:tcPr>
            <w:tcW w:w="1195" w:type="dxa"/>
            <w:gridSpan w:val="2"/>
            <w:tcBorders>
              <w:top w:val="nil"/>
              <w:left w:val="nil"/>
              <w:bottom w:val="single" w:sz="4" w:space="0" w:color="auto"/>
              <w:right w:val="single" w:sz="4" w:space="0" w:color="auto"/>
            </w:tcBorders>
            <w:vAlign w:val="center"/>
            <w:hideMark/>
          </w:tcPr>
          <w:p w14:paraId="3637BD7F"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0,00</w:t>
            </w:r>
          </w:p>
        </w:tc>
        <w:tc>
          <w:tcPr>
            <w:tcW w:w="1470" w:type="dxa"/>
            <w:gridSpan w:val="3"/>
            <w:tcBorders>
              <w:top w:val="nil"/>
              <w:left w:val="nil"/>
              <w:bottom w:val="single" w:sz="4" w:space="0" w:color="auto"/>
              <w:right w:val="single" w:sz="4" w:space="0" w:color="auto"/>
            </w:tcBorders>
            <w:noWrap/>
            <w:vAlign w:val="bottom"/>
            <w:hideMark/>
          </w:tcPr>
          <w:p w14:paraId="136D825D" w14:textId="77777777" w:rsidR="00BC69E0" w:rsidRPr="00BC69E0" w:rsidRDefault="00BC69E0" w:rsidP="00BC69E0">
            <w:pPr>
              <w:jc w:val="center"/>
              <w:rPr>
                <w:sz w:val="20"/>
                <w:szCs w:val="20"/>
              </w:rPr>
            </w:pPr>
            <w:r w:rsidRPr="00BC69E0">
              <w:rPr>
                <w:sz w:val="20"/>
                <w:szCs w:val="20"/>
              </w:rPr>
              <w:t> </w:t>
            </w:r>
          </w:p>
        </w:tc>
      </w:tr>
      <w:tr w:rsidR="00BC69E0" w:rsidRPr="00BC69E0" w14:paraId="3630894A"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7F55ABBC"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14AA3B51"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61B25B2E"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noWrap/>
            <w:vAlign w:val="bottom"/>
            <w:hideMark/>
          </w:tcPr>
          <w:p w14:paraId="1260DBDD" w14:textId="77777777" w:rsidR="00BC69E0" w:rsidRPr="00BC69E0" w:rsidRDefault="00BC69E0" w:rsidP="00BC69E0">
            <w:pPr>
              <w:jc w:val="center"/>
              <w:rPr>
                <w:sz w:val="20"/>
                <w:szCs w:val="20"/>
              </w:rPr>
            </w:pPr>
            <w:r w:rsidRPr="00BC69E0">
              <w:rPr>
                <w:sz w:val="20"/>
                <w:szCs w:val="20"/>
              </w:rPr>
              <w:t>металл</w:t>
            </w:r>
          </w:p>
        </w:tc>
        <w:tc>
          <w:tcPr>
            <w:tcW w:w="1572" w:type="dxa"/>
            <w:gridSpan w:val="3"/>
            <w:tcBorders>
              <w:top w:val="nil"/>
              <w:left w:val="nil"/>
              <w:bottom w:val="single" w:sz="4" w:space="0" w:color="auto"/>
              <w:right w:val="single" w:sz="4" w:space="0" w:color="auto"/>
            </w:tcBorders>
            <w:noWrap/>
            <w:vAlign w:val="bottom"/>
            <w:hideMark/>
          </w:tcPr>
          <w:p w14:paraId="28DF7332" w14:textId="77777777" w:rsidR="00BC69E0" w:rsidRPr="00BC69E0" w:rsidRDefault="00BC69E0" w:rsidP="00BC69E0">
            <w:pPr>
              <w:jc w:val="center"/>
              <w:rPr>
                <w:sz w:val="20"/>
                <w:szCs w:val="20"/>
              </w:rPr>
            </w:pPr>
            <w:r w:rsidRPr="00BC69E0">
              <w:rPr>
                <w:sz w:val="20"/>
                <w:szCs w:val="20"/>
              </w:rPr>
              <w:t>160</w:t>
            </w:r>
          </w:p>
        </w:tc>
        <w:tc>
          <w:tcPr>
            <w:tcW w:w="1195" w:type="dxa"/>
            <w:gridSpan w:val="2"/>
            <w:tcBorders>
              <w:top w:val="nil"/>
              <w:left w:val="nil"/>
              <w:bottom w:val="single" w:sz="4" w:space="0" w:color="auto"/>
              <w:right w:val="single" w:sz="4" w:space="0" w:color="auto"/>
            </w:tcBorders>
            <w:vAlign w:val="center"/>
            <w:hideMark/>
          </w:tcPr>
          <w:p w14:paraId="1F530AB3"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445,09</w:t>
            </w:r>
          </w:p>
        </w:tc>
        <w:tc>
          <w:tcPr>
            <w:tcW w:w="1470" w:type="dxa"/>
            <w:gridSpan w:val="3"/>
            <w:tcBorders>
              <w:top w:val="nil"/>
              <w:left w:val="nil"/>
              <w:bottom w:val="single" w:sz="4" w:space="0" w:color="auto"/>
              <w:right w:val="single" w:sz="4" w:space="0" w:color="auto"/>
            </w:tcBorders>
            <w:noWrap/>
            <w:vAlign w:val="bottom"/>
            <w:hideMark/>
          </w:tcPr>
          <w:p w14:paraId="4FCE3E15" w14:textId="77777777" w:rsidR="00BC69E0" w:rsidRPr="00BC69E0" w:rsidRDefault="00BC69E0" w:rsidP="00BC69E0">
            <w:pPr>
              <w:jc w:val="center"/>
              <w:rPr>
                <w:sz w:val="20"/>
                <w:szCs w:val="20"/>
              </w:rPr>
            </w:pPr>
            <w:r w:rsidRPr="00BC69E0">
              <w:rPr>
                <w:sz w:val="20"/>
                <w:szCs w:val="20"/>
              </w:rPr>
              <w:t>712,15</w:t>
            </w:r>
          </w:p>
        </w:tc>
      </w:tr>
      <w:tr w:rsidR="00BC69E0" w:rsidRPr="00BC69E0" w14:paraId="3C65BC95"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7F0FB7AB"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19060885"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1781914A"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noWrap/>
            <w:vAlign w:val="bottom"/>
            <w:hideMark/>
          </w:tcPr>
          <w:p w14:paraId="60AF757C" w14:textId="77777777" w:rsidR="00BC69E0" w:rsidRPr="00BC69E0" w:rsidRDefault="00BC69E0" w:rsidP="00BC69E0">
            <w:pPr>
              <w:jc w:val="center"/>
              <w:rPr>
                <w:sz w:val="20"/>
                <w:szCs w:val="20"/>
              </w:rPr>
            </w:pPr>
            <w:r w:rsidRPr="00BC69E0">
              <w:rPr>
                <w:sz w:val="20"/>
                <w:szCs w:val="20"/>
              </w:rPr>
              <w:t>ж/бетон</w:t>
            </w:r>
          </w:p>
        </w:tc>
        <w:tc>
          <w:tcPr>
            <w:tcW w:w="1572" w:type="dxa"/>
            <w:gridSpan w:val="3"/>
            <w:tcBorders>
              <w:top w:val="nil"/>
              <w:left w:val="nil"/>
              <w:bottom w:val="single" w:sz="4" w:space="0" w:color="auto"/>
              <w:right w:val="single" w:sz="4" w:space="0" w:color="auto"/>
            </w:tcBorders>
            <w:noWrap/>
            <w:vAlign w:val="bottom"/>
            <w:hideMark/>
          </w:tcPr>
          <w:p w14:paraId="463AF954" w14:textId="77777777" w:rsidR="00BC69E0" w:rsidRPr="00BC69E0" w:rsidRDefault="00BC69E0" w:rsidP="00BC69E0">
            <w:pPr>
              <w:jc w:val="center"/>
              <w:rPr>
                <w:sz w:val="20"/>
                <w:szCs w:val="20"/>
              </w:rPr>
            </w:pPr>
            <w:r w:rsidRPr="00BC69E0">
              <w:rPr>
                <w:sz w:val="20"/>
                <w:szCs w:val="20"/>
              </w:rPr>
              <w:t>130</w:t>
            </w:r>
          </w:p>
        </w:tc>
        <w:tc>
          <w:tcPr>
            <w:tcW w:w="1195" w:type="dxa"/>
            <w:gridSpan w:val="2"/>
            <w:tcBorders>
              <w:top w:val="nil"/>
              <w:left w:val="nil"/>
              <w:bottom w:val="single" w:sz="4" w:space="0" w:color="auto"/>
              <w:right w:val="single" w:sz="4" w:space="0" w:color="auto"/>
            </w:tcBorders>
            <w:vAlign w:val="center"/>
            <w:hideMark/>
          </w:tcPr>
          <w:p w14:paraId="5F7BD8D7"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364,53</w:t>
            </w:r>
          </w:p>
        </w:tc>
        <w:tc>
          <w:tcPr>
            <w:tcW w:w="1470" w:type="dxa"/>
            <w:gridSpan w:val="3"/>
            <w:tcBorders>
              <w:top w:val="nil"/>
              <w:left w:val="nil"/>
              <w:bottom w:val="single" w:sz="4" w:space="0" w:color="auto"/>
              <w:right w:val="single" w:sz="4" w:space="0" w:color="auto"/>
            </w:tcBorders>
            <w:noWrap/>
            <w:vAlign w:val="bottom"/>
            <w:hideMark/>
          </w:tcPr>
          <w:p w14:paraId="2D3A9B54" w14:textId="77777777" w:rsidR="00BC69E0" w:rsidRPr="00BC69E0" w:rsidRDefault="00BC69E0" w:rsidP="00BC69E0">
            <w:pPr>
              <w:jc w:val="center"/>
              <w:rPr>
                <w:sz w:val="20"/>
                <w:szCs w:val="20"/>
              </w:rPr>
            </w:pPr>
            <w:r w:rsidRPr="00BC69E0">
              <w:rPr>
                <w:sz w:val="20"/>
                <w:szCs w:val="20"/>
              </w:rPr>
              <w:t>473,89</w:t>
            </w:r>
          </w:p>
        </w:tc>
      </w:tr>
      <w:tr w:rsidR="00BC69E0" w:rsidRPr="00BC69E0" w14:paraId="50538581"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26007C84"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7BB5AC5D" w14:textId="77777777" w:rsidR="00BC69E0" w:rsidRPr="00BC69E0" w:rsidRDefault="00BC69E0" w:rsidP="00BC69E0">
            <w:pPr>
              <w:rPr>
                <w:sz w:val="20"/>
                <w:szCs w:val="20"/>
              </w:rPr>
            </w:pPr>
          </w:p>
        </w:tc>
        <w:tc>
          <w:tcPr>
            <w:tcW w:w="1412" w:type="dxa"/>
            <w:gridSpan w:val="3"/>
            <w:vMerge w:val="restart"/>
            <w:tcBorders>
              <w:top w:val="nil"/>
              <w:left w:val="single" w:sz="4" w:space="0" w:color="auto"/>
              <w:bottom w:val="single" w:sz="4" w:space="0" w:color="000000"/>
              <w:right w:val="single" w:sz="4" w:space="0" w:color="auto"/>
            </w:tcBorders>
            <w:noWrap/>
            <w:vAlign w:val="center"/>
            <w:hideMark/>
          </w:tcPr>
          <w:p w14:paraId="03A278E1" w14:textId="77777777" w:rsidR="00BC69E0" w:rsidRPr="00BC69E0" w:rsidRDefault="00BC69E0" w:rsidP="00BC69E0">
            <w:pPr>
              <w:jc w:val="center"/>
              <w:rPr>
                <w:sz w:val="20"/>
                <w:szCs w:val="20"/>
              </w:rPr>
            </w:pPr>
            <w:r w:rsidRPr="00BC69E0">
              <w:rPr>
                <w:sz w:val="20"/>
                <w:szCs w:val="20"/>
              </w:rPr>
              <w:t>2</w:t>
            </w:r>
          </w:p>
        </w:tc>
        <w:tc>
          <w:tcPr>
            <w:tcW w:w="1773" w:type="dxa"/>
            <w:gridSpan w:val="4"/>
            <w:tcBorders>
              <w:top w:val="nil"/>
              <w:left w:val="nil"/>
              <w:bottom w:val="single" w:sz="4" w:space="0" w:color="auto"/>
              <w:right w:val="single" w:sz="4" w:space="0" w:color="auto"/>
            </w:tcBorders>
            <w:noWrap/>
            <w:vAlign w:val="bottom"/>
            <w:hideMark/>
          </w:tcPr>
          <w:p w14:paraId="0B04046B" w14:textId="77777777" w:rsidR="00BC69E0" w:rsidRPr="00BC69E0" w:rsidRDefault="00BC69E0" w:rsidP="00BC69E0">
            <w:pPr>
              <w:jc w:val="center"/>
              <w:rPr>
                <w:sz w:val="20"/>
                <w:szCs w:val="20"/>
              </w:rPr>
            </w:pPr>
            <w:r w:rsidRPr="00BC69E0">
              <w:rPr>
                <w:sz w:val="20"/>
                <w:szCs w:val="20"/>
              </w:rPr>
              <w:t>металл</w:t>
            </w:r>
          </w:p>
        </w:tc>
        <w:tc>
          <w:tcPr>
            <w:tcW w:w="1572" w:type="dxa"/>
            <w:gridSpan w:val="3"/>
            <w:tcBorders>
              <w:top w:val="nil"/>
              <w:left w:val="nil"/>
              <w:bottom w:val="single" w:sz="4" w:space="0" w:color="auto"/>
              <w:right w:val="single" w:sz="4" w:space="0" w:color="auto"/>
            </w:tcBorders>
            <w:noWrap/>
            <w:vAlign w:val="bottom"/>
            <w:hideMark/>
          </w:tcPr>
          <w:p w14:paraId="342A2496" w14:textId="77777777" w:rsidR="00BC69E0" w:rsidRPr="00BC69E0" w:rsidRDefault="00BC69E0" w:rsidP="00BC69E0">
            <w:pPr>
              <w:jc w:val="center"/>
              <w:rPr>
                <w:sz w:val="20"/>
                <w:szCs w:val="20"/>
              </w:rPr>
            </w:pPr>
            <w:r w:rsidRPr="00BC69E0">
              <w:rPr>
                <w:sz w:val="20"/>
                <w:szCs w:val="20"/>
              </w:rPr>
              <w:t>190</w:t>
            </w:r>
          </w:p>
        </w:tc>
        <w:tc>
          <w:tcPr>
            <w:tcW w:w="1195" w:type="dxa"/>
            <w:gridSpan w:val="2"/>
            <w:tcBorders>
              <w:top w:val="nil"/>
              <w:left w:val="nil"/>
              <w:bottom w:val="single" w:sz="4" w:space="0" w:color="auto"/>
              <w:right w:val="single" w:sz="4" w:space="0" w:color="auto"/>
            </w:tcBorders>
            <w:vAlign w:val="center"/>
            <w:hideMark/>
          </w:tcPr>
          <w:p w14:paraId="4FCA4C4F"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1767,69</w:t>
            </w:r>
          </w:p>
        </w:tc>
        <w:tc>
          <w:tcPr>
            <w:tcW w:w="1470" w:type="dxa"/>
            <w:gridSpan w:val="3"/>
            <w:tcBorders>
              <w:top w:val="nil"/>
              <w:left w:val="nil"/>
              <w:bottom w:val="single" w:sz="4" w:space="0" w:color="auto"/>
              <w:right w:val="single" w:sz="4" w:space="0" w:color="auto"/>
            </w:tcBorders>
            <w:noWrap/>
            <w:vAlign w:val="bottom"/>
            <w:hideMark/>
          </w:tcPr>
          <w:p w14:paraId="1EDE46EC" w14:textId="77777777" w:rsidR="00BC69E0" w:rsidRPr="00BC69E0" w:rsidRDefault="00BC69E0" w:rsidP="00BC69E0">
            <w:pPr>
              <w:jc w:val="center"/>
              <w:rPr>
                <w:sz w:val="20"/>
                <w:szCs w:val="20"/>
              </w:rPr>
            </w:pPr>
            <w:r w:rsidRPr="00BC69E0">
              <w:rPr>
                <w:sz w:val="20"/>
                <w:szCs w:val="20"/>
              </w:rPr>
              <w:t>3358,62</w:t>
            </w:r>
          </w:p>
        </w:tc>
      </w:tr>
      <w:tr w:rsidR="00BC69E0" w:rsidRPr="00BC69E0" w14:paraId="28279C46"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2F35816D"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32B30B17"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19BD38B1"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noWrap/>
            <w:vAlign w:val="bottom"/>
            <w:hideMark/>
          </w:tcPr>
          <w:p w14:paraId="0B348EC8" w14:textId="77777777" w:rsidR="00BC69E0" w:rsidRPr="00BC69E0" w:rsidRDefault="00BC69E0" w:rsidP="00BC69E0">
            <w:pPr>
              <w:jc w:val="center"/>
              <w:rPr>
                <w:sz w:val="20"/>
                <w:szCs w:val="20"/>
              </w:rPr>
            </w:pPr>
            <w:r w:rsidRPr="00BC69E0">
              <w:rPr>
                <w:sz w:val="20"/>
                <w:szCs w:val="20"/>
              </w:rPr>
              <w:t>ж/бетон</w:t>
            </w:r>
          </w:p>
        </w:tc>
        <w:tc>
          <w:tcPr>
            <w:tcW w:w="1572" w:type="dxa"/>
            <w:gridSpan w:val="3"/>
            <w:tcBorders>
              <w:top w:val="nil"/>
              <w:left w:val="nil"/>
              <w:bottom w:val="single" w:sz="4" w:space="0" w:color="auto"/>
              <w:right w:val="single" w:sz="4" w:space="0" w:color="auto"/>
            </w:tcBorders>
            <w:noWrap/>
            <w:vAlign w:val="bottom"/>
            <w:hideMark/>
          </w:tcPr>
          <w:p w14:paraId="7A565622" w14:textId="77777777" w:rsidR="00BC69E0" w:rsidRPr="00BC69E0" w:rsidRDefault="00BC69E0" w:rsidP="00BC69E0">
            <w:pPr>
              <w:jc w:val="center"/>
              <w:rPr>
                <w:sz w:val="20"/>
                <w:szCs w:val="20"/>
              </w:rPr>
            </w:pPr>
            <w:r w:rsidRPr="00BC69E0">
              <w:rPr>
                <w:sz w:val="20"/>
                <w:szCs w:val="20"/>
              </w:rPr>
              <w:t>160</w:t>
            </w:r>
          </w:p>
        </w:tc>
        <w:tc>
          <w:tcPr>
            <w:tcW w:w="1195" w:type="dxa"/>
            <w:gridSpan w:val="2"/>
            <w:tcBorders>
              <w:top w:val="nil"/>
              <w:left w:val="nil"/>
              <w:bottom w:val="single" w:sz="4" w:space="0" w:color="auto"/>
              <w:right w:val="single" w:sz="4" w:space="0" w:color="auto"/>
            </w:tcBorders>
            <w:vAlign w:val="center"/>
            <w:hideMark/>
          </w:tcPr>
          <w:p w14:paraId="5D33617E"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579,94</w:t>
            </w:r>
          </w:p>
        </w:tc>
        <w:tc>
          <w:tcPr>
            <w:tcW w:w="1470" w:type="dxa"/>
            <w:gridSpan w:val="3"/>
            <w:tcBorders>
              <w:top w:val="nil"/>
              <w:left w:val="nil"/>
              <w:bottom w:val="single" w:sz="4" w:space="0" w:color="auto"/>
              <w:right w:val="single" w:sz="4" w:space="0" w:color="auto"/>
            </w:tcBorders>
            <w:noWrap/>
            <w:vAlign w:val="bottom"/>
            <w:hideMark/>
          </w:tcPr>
          <w:p w14:paraId="17300474" w14:textId="77777777" w:rsidR="00BC69E0" w:rsidRPr="00BC69E0" w:rsidRDefault="00BC69E0" w:rsidP="00BC69E0">
            <w:pPr>
              <w:jc w:val="center"/>
              <w:rPr>
                <w:sz w:val="20"/>
                <w:szCs w:val="20"/>
              </w:rPr>
            </w:pPr>
            <w:r w:rsidRPr="00BC69E0">
              <w:rPr>
                <w:sz w:val="20"/>
                <w:szCs w:val="20"/>
              </w:rPr>
              <w:t>927,91</w:t>
            </w:r>
          </w:p>
        </w:tc>
      </w:tr>
      <w:tr w:rsidR="00BC69E0" w:rsidRPr="00BC69E0" w14:paraId="374F2474" w14:textId="77777777" w:rsidTr="002A2535">
        <w:trPr>
          <w:trHeight w:val="20"/>
        </w:trPr>
        <w:tc>
          <w:tcPr>
            <w:tcW w:w="1542" w:type="dxa"/>
            <w:gridSpan w:val="4"/>
            <w:vMerge w:val="restart"/>
            <w:tcBorders>
              <w:top w:val="nil"/>
              <w:left w:val="single" w:sz="4" w:space="0" w:color="auto"/>
              <w:bottom w:val="single" w:sz="4" w:space="0" w:color="000000"/>
              <w:right w:val="single" w:sz="4" w:space="0" w:color="auto"/>
            </w:tcBorders>
            <w:noWrap/>
            <w:vAlign w:val="center"/>
            <w:hideMark/>
          </w:tcPr>
          <w:p w14:paraId="12A303DF" w14:textId="77777777" w:rsidR="00BC69E0" w:rsidRPr="00BC69E0" w:rsidRDefault="00BC69E0" w:rsidP="00BC69E0">
            <w:pPr>
              <w:jc w:val="center"/>
              <w:rPr>
                <w:sz w:val="20"/>
                <w:szCs w:val="20"/>
              </w:rPr>
            </w:pPr>
            <w:r w:rsidRPr="00BC69E0">
              <w:rPr>
                <w:sz w:val="20"/>
                <w:szCs w:val="20"/>
              </w:rPr>
              <w:t>КЛЭП</w:t>
            </w:r>
          </w:p>
        </w:tc>
        <w:tc>
          <w:tcPr>
            <w:tcW w:w="1242" w:type="dxa"/>
            <w:gridSpan w:val="2"/>
            <w:tcBorders>
              <w:top w:val="nil"/>
              <w:left w:val="nil"/>
              <w:bottom w:val="single" w:sz="4" w:space="0" w:color="auto"/>
              <w:right w:val="single" w:sz="4" w:space="0" w:color="auto"/>
            </w:tcBorders>
            <w:noWrap/>
            <w:vAlign w:val="bottom"/>
            <w:hideMark/>
          </w:tcPr>
          <w:p w14:paraId="12D83EB5" w14:textId="77777777" w:rsidR="00BC69E0" w:rsidRPr="00BC69E0" w:rsidRDefault="00BC69E0" w:rsidP="00BC69E0">
            <w:pPr>
              <w:rPr>
                <w:sz w:val="20"/>
                <w:szCs w:val="20"/>
              </w:rPr>
            </w:pPr>
            <w:r w:rsidRPr="00BC69E0">
              <w:rPr>
                <w:sz w:val="20"/>
                <w:szCs w:val="20"/>
              </w:rPr>
              <w:t>220</w:t>
            </w:r>
          </w:p>
        </w:tc>
        <w:tc>
          <w:tcPr>
            <w:tcW w:w="1412" w:type="dxa"/>
            <w:gridSpan w:val="3"/>
            <w:tcBorders>
              <w:top w:val="nil"/>
              <w:left w:val="nil"/>
              <w:bottom w:val="single" w:sz="4" w:space="0" w:color="auto"/>
              <w:right w:val="single" w:sz="4" w:space="0" w:color="auto"/>
            </w:tcBorders>
            <w:noWrap/>
            <w:vAlign w:val="bottom"/>
            <w:hideMark/>
          </w:tcPr>
          <w:p w14:paraId="0CEA5E2E" w14:textId="77777777" w:rsidR="00BC69E0" w:rsidRPr="00BC69E0" w:rsidRDefault="00BC69E0" w:rsidP="00BC69E0">
            <w:pPr>
              <w:jc w:val="center"/>
              <w:rPr>
                <w:sz w:val="20"/>
                <w:szCs w:val="20"/>
              </w:rPr>
            </w:pPr>
            <w:r w:rsidRPr="00BC69E0">
              <w:rPr>
                <w:sz w:val="20"/>
                <w:szCs w:val="20"/>
              </w:rPr>
              <w:t>-</w:t>
            </w:r>
          </w:p>
        </w:tc>
        <w:tc>
          <w:tcPr>
            <w:tcW w:w="1773" w:type="dxa"/>
            <w:gridSpan w:val="4"/>
            <w:tcBorders>
              <w:top w:val="nil"/>
              <w:left w:val="nil"/>
              <w:bottom w:val="single" w:sz="4" w:space="0" w:color="auto"/>
              <w:right w:val="single" w:sz="4" w:space="0" w:color="auto"/>
            </w:tcBorders>
            <w:noWrap/>
            <w:vAlign w:val="bottom"/>
            <w:hideMark/>
          </w:tcPr>
          <w:p w14:paraId="162BB593" w14:textId="77777777" w:rsidR="00BC69E0" w:rsidRPr="00BC69E0" w:rsidRDefault="00BC69E0" w:rsidP="00BC69E0">
            <w:pPr>
              <w:jc w:val="center"/>
              <w:rPr>
                <w:sz w:val="20"/>
                <w:szCs w:val="20"/>
              </w:rPr>
            </w:pPr>
            <w:r w:rsidRPr="00BC69E0">
              <w:rPr>
                <w:sz w:val="20"/>
                <w:szCs w:val="20"/>
              </w:rPr>
              <w:t>-</w:t>
            </w:r>
          </w:p>
        </w:tc>
        <w:tc>
          <w:tcPr>
            <w:tcW w:w="1572" w:type="dxa"/>
            <w:gridSpan w:val="3"/>
            <w:tcBorders>
              <w:top w:val="nil"/>
              <w:left w:val="nil"/>
              <w:bottom w:val="single" w:sz="4" w:space="0" w:color="auto"/>
              <w:right w:val="single" w:sz="4" w:space="0" w:color="auto"/>
            </w:tcBorders>
            <w:noWrap/>
            <w:vAlign w:val="bottom"/>
            <w:hideMark/>
          </w:tcPr>
          <w:p w14:paraId="25E177FC" w14:textId="77777777" w:rsidR="00BC69E0" w:rsidRPr="00BC69E0" w:rsidRDefault="00BC69E0" w:rsidP="00BC69E0">
            <w:pPr>
              <w:jc w:val="center"/>
              <w:rPr>
                <w:sz w:val="20"/>
                <w:szCs w:val="20"/>
              </w:rPr>
            </w:pPr>
            <w:r w:rsidRPr="00BC69E0">
              <w:rPr>
                <w:sz w:val="20"/>
                <w:szCs w:val="20"/>
              </w:rPr>
              <w:t>3000</w:t>
            </w:r>
          </w:p>
        </w:tc>
        <w:tc>
          <w:tcPr>
            <w:tcW w:w="1195" w:type="dxa"/>
            <w:gridSpan w:val="2"/>
            <w:tcBorders>
              <w:top w:val="nil"/>
              <w:left w:val="nil"/>
              <w:bottom w:val="single" w:sz="4" w:space="0" w:color="auto"/>
              <w:right w:val="single" w:sz="4" w:space="0" w:color="auto"/>
            </w:tcBorders>
            <w:vAlign w:val="center"/>
            <w:hideMark/>
          </w:tcPr>
          <w:p w14:paraId="55C4BF22"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0,00</w:t>
            </w:r>
          </w:p>
        </w:tc>
        <w:tc>
          <w:tcPr>
            <w:tcW w:w="1470" w:type="dxa"/>
            <w:gridSpan w:val="3"/>
            <w:tcBorders>
              <w:top w:val="nil"/>
              <w:left w:val="nil"/>
              <w:bottom w:val="single" w:sz="4" w:space="0" w:color="auto"/>
              <w:right w:val="single" w:sz="4" w:space="0" w:color="auto"/>
            </w:tcBorders>
            <w:noWrap/>
            <w:vAlign w:val="bottom"/>
            <w:hideMark/>
          </w:tcPr>
          <w:p w14:paraId="77E56B37" w14:textId="77777777" w:rsidR="00BC69E0" w:rsidRPr="00BC69E0" w:rsidRDefault="00BC69E0" w:rsidP="00BC69E0">
            <w:pPr>
              <w:jc w:val="center"/>
              <w:rPr>
                <w:sz w:val="20"/>
                <w:szCs w:val="20"/>
              </w:rPr>
            </w:pPr>
            <w:r w:rsidRPr="00BC69E0">
              <w:rPr>
                <w:sz w:val="20"/>
                <w:szCs w:val="20"/>
              </w:rPr>
              <w:t> </w:t>
            </w:r>
          </w:p>
        </w:tc>
      </w:tr>
      <w:tr w:rsidR="00BC69E0" w:rsidRPr="00BC69E0" w14:paraId="19C25F30"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72363933" w14:textId="77777777" w:rsidR="00BC69E0" w:rsidRPr="00BC69E0" w:rsidRDefault="00BC69E0" w:rsidP="00BC69E0">
            <w:pPr>
              <w:rPr>
                <w:sz w:val="20"/>
                <w:szCs w:val="20"/>
              </w:rPr>
            </w:pPr>
          </w:p>
        </w:tc>
        <w:tc>
          <w:tcPr>
            <w:tcW w:w="1242" w:type="dxa"/>
            <w:gridSpan w:val="2"/>
            <w:tcBorders>
              <w:top w:val="nil"/>
              <w:left w:val="nil"/>
              <w:bottom w:val="single" w:sz="4" w:space="0" w:color="auto"/>
              <w:right w:val="single" w:sz="4" w:space="0" w:color="auto"/>
            </w:tcBorders>
            <w:noWrap/>
            <w:vAlign w:val="bottom"/>
            <w:hideMark/>
          </w:tcPr>
          <w:p w14:paraId="253D492C" w14:textId="77777777" w:rsidR="00BC69E0" w:rsidRPr="00BC69E0" w:rsidRDefault="00BC69E0" w:rsidP="00BC69E0">
            <w:pPr>
              <w:rPr>
                <w:sz w:val="20"/>
                <w:szCs w:val="20"/>
              </w:rPr>
            </w:pPr>
            <w:r w:rsidRPr="00BC69E0">
              <w:rPr>
                <w:sz w:val="20"/>
                <w:szCs w:val="20"/>
              </w:rPr>
              <w:t>110</w:t>
            </w:r>
          </w:p>
        </w:tc>
        <w:tc>
          <w:tcPr>
            <w:tcW w:w="1412" w:type="dxa"/>
            <w:gridSpan w:val="3"/>
            <w:tcBorders>
              <w:top w:val="nil"/>
              <w:left w:val="nil"/>
              <w:bottom w:val="single" w:sz="4" w:space="0" w:color="auto"/>
              <w:right w:val="single" w:sz="4" w:space="0" w:color="auto"/>
            </w:tcBorders>
            <w:noWrap/>
            <w:vAlign w:val="bottom"/>
            <w:hideMark/>
          </w:tcPr>
          <w:p w14:paraId="3B2CE956" w14:textId="77777777" w:rsidR="00BC69E0" w:rsidRPr="00BC69E0" w:rsidRDefault="00BC69E0" w:rsidP="00BC69E0">
            <w:pPr>
              <w:jc w:val="center"/>
              <w:rPr>
                <w:sz w:val="20"/>
                <w:szCs w:val="20"/>
              </w:rPr>
            </w:pPr>
            <w:r w:rsidRPr="00BC69E0">
              <w:rPr>
                <w:sz w:val="20"/>
                <w:szCs w:val="20"/>
              </w:rPr>
              <w:t>-</w:t>
            </w:r>
          </w:p>
        </w:tc>
        <w:tc>
          <w:tcPr>
            <w:tcW w:w="1773" w:type="dxa"/>
            <w:gridSpan w:val="4"/>
            <w:tcBorders>
              <w:top w:val="nil"/>
              <w:left w:val="nil"/>
              <w:bottom w:val="single" w:sz="4" w:space="0" w:color="auto"/>
              <w:right w:val="single" w:sz="4" w:space="0" w:color="auto"/>
            </w:tcBorders>
            <w:noWrap/>
            <w:vAlign w:val="bottom"/>
            <w:hideMark/>
          </w:tcPr>
          <w:p w14:paraId="4500659A" w14:textId="77777777" w:rsidR="00BC69E0" w:rsidRPr="00BC69E0" w:rsidRDefault="00BC69E0" w:rsidP="00BC69E0">
            <w:pPr>
              <w:jc w:val="center"/>
              <w:rPr>
                <w:sz w:val="20"/>
                <w:szCs w:val="20"/>
              </w:rPr>
            </w:pPr>
            <w:r w:rsidRPr="00BC69E0">
              <w:rPr>
                <w:sz w:val="20"/>
                <w:szCs w:val="20"/>
              </w:rPr>
              <w:t>-</w:t>
            </w:r>
          </w:p>
        </w:tc>
        <w:tc>
          <w:tcPr>
            <w:tcW w:w="1572" w:type="dxa"/>
            <w:gridSpan w:val="3"/>
            <w:tcBorders>
              <w:top w:val="nil"/>
              <w:left w:val="nil"/>
              <w:bottom w:val="single" w:sz="4" w:space="0" w:color="auto"/>
              <w:right w:val="single" w:sz="4" w:space="0" w:color="auto"/>
            </w:tcBorders>
            <w:noWrap/>
            <w:vAlign w:val="bottom"/>
            <w:hideMark/>
          </w:tcPr>
          <w:p w14:paraId="3B46AB39" w14:textId="77777777" w:rsidR="00BC69E0" w:rsidRPr="00BC69E0" w:rsidRDefault="00BC69E0" w:rsidP="00BC69E0">
            <w:pPr>
              <w:jc w:val="center"/>
              <w:rPr>
                <w:sz w:val="20"/>
                <w:szCs w:val="20"/>
              </w:rPr>
            </w:pPr>
            <w:r w:rsidRPr="00BC69E0">
              <w:rPr>
                <w:sz w:val="20"/>
                <w:szCs w:val="20"/>
              </w:rPr>
              <w:t>2300</w:t>
            </w:r>
          </w:p>
        </w:tc>
        <w:tc>
          <w:tcPr>
            <w:tcW w:w="1195" w:type="dxa"/>
            <w:gridSpan w:val="2"/>
            <w:tcBorders>
              <w:top w:val="nil"/>
              <w:left w:val="nil"/>
              <w:bottom w:val="single" w:sz="4" w:space="0" w:color="auto"/>
              <w:right w:val="single" w:sz="4" w:space="0" w:color="auto"/>
            </w:tcBorders>
            <w:vAlign w:val="center"/>
            <w:hideMark/>
          </w:tcPr>
          <w:p w14:paraId="2123813A"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4,75</w:t>
            </w:r>
          </w:p>
        </w:tc>
        <w:tc>
          <w:tcPr>
            <w:tcW w:w="1470" w:type="dxa"/>
            <w:gridSpan w:val="3"/>
            <w:tcBorders>
              <w:top w:val="nil"/>
              <w:left w:val="nil"/>
              <w:bottom w:val="single" w:sz="4" w:space="0" w:color="auto"/>
              <w:right w:val="single" w:sz="4" w:space="0" w:color="auto"/>
            </w:tcBorders>
            <w:noWrap/>
            <w:vAlign w:val="bottom"/>
            <w:hideMark/>
          </w:tcPr>
          <w:p w14:paraId="6A21478A" w14:textId="77777777" w:rsidR="00BC69E0" w:rsidRPr="00BC69E0" w:rsidRDefault="00BC69E0" w:rsidP="00BC69E0">
            <w:pPr>
              <w:jc w:val="center"/>
              <w:rPr>
                <w:sz w:val="20"/>
                <w:szCs w:val="20"/>
              </w:rPr>
            </w:pPr>
            <w:r w:rsidRPr="00BC69E0">
              <w:rPr>
                <w:sz w:val="20"/>
                <w:szCs w:val="20"/>
              </w:rPr>
              <w:t>109,35</w:t>
            </w:r>
          </w:p>
        </w:tc>
      </w:tr>
      <w:tr w:rsidR="00BC69E0" w:rsidRPr="00BC69E0" w14:paraId="0E7E8A78" w14:textId="77777777" w:rsidTr="002A2535">
        <w:trPr>
          <w:trHeight w:val="20"/>
        </w:trPr>
        <w:tc>
          <w:tcPr>
            <w:tcW w:w="1542" w:type="dxa"/>
            <w:gridSpan w:val="4"/>
            <w:tcBorders>
              <w:top w:val="nil"/>
              <w:left w:val="single" w:sz="4" w:space="0" w:color="auto"/>
              <w:bottom w:val="single" w:sz="4" w:space="0" w:color="auto"/>
              <w:right w:val="single" w:sz="4" w:space="0" w:color="auto"/>
            </w:tcBorders>
            <w:noWrap/>
            <w:vAlign w:val="bottom"/>
            <w:hideMark/>
          </w:tcPr>
          <w:p w14:paraId="50CA770C" w14:textId="77777777" w:rsidR="00BC69E0" w:rsidRPr="00BC69E0" w:rsidRDefault="00BC69E0" w:rsidP="00BC69E0">
            <w:pPr>
              <w:jc w:val="center"/>
              <w:rPr>
                <w:sz w:val="20"/>
                <w:szCs w:val="20"/>
              </w:rPr>
            </w:pPr>
            <w:r w:rsidRPr="00BC69E0">
              <w:rPr>
                <w:sz w:val="20"/>
                <w:szCs w:val="20"/>
              </w:rPr>
              <w:t> </w:t>
            </w:r>
          </w:p>
        </w:tc>
        <w:tc>
          <w:tcPr>
            <w:tcW w:w="1242" w:type="dxa"/>
            <w:gridSpan w:val="2"/>
            <w:tcBorders>
              <w:top w:val="nil"/>
              <w:left w:val="nil"/>
              <w:bottom w:val="single" w:sz="4" w:space="0" w:color="auto"/>
              <w:right w:val="single" w:sz="4" w:space="0" w:color="auto"/>
            </w:tcBorders>
            <w:noWrap/>
            <w:vAlign w:val="bottom"/>
            <w:hideMark/>
          </w:tcPr>
          <w:p w14:paraId="0245F38F" w14:textId="77777777" w:rsidR="00BC69E0" w:rsidRPr="00BC69E0" w:rsidRDefault="00BC69E0" w:rsidP="00BC69E0">
            <w:pPr>
              <w:rPr>
                <w:sz w:val="20"/>
                <w:szCs w:val="20"/>
              </w:rPr>
            </w:pPr>
            <w:r w:rsidRPr="00BC69E0">
              <w:rPr>
                <w:sz w:val="20"/>
                <w:szCs w:val="20"/>
              </w:rPr>
              <w:t>ВН, всего</w:t>
            </w:r>
          </w:p>
        </w:tc>
        <w:tc>
          <w:tcPr>
            <w:tcW w:w="1412" w:type="dxa"/>
            <w:gridSpan w:val="3"/>
            <w:tcBorders>
              <w:top w:val="nil"/>
              <w:left w:val="nil"/>
              <w:bottom w:val="single" w:sz="4" w:space="0" w:color="auto"/>
              <w:right w:val="single" w:sz="4" w:space="0" w:color="auto"/>
            </w:tcBorders>
            <w:noWrap/>
            <w:vAlign w:val="bottom"/>
            <w:hideMark/>
          </w:tcPr>
          <w:p w14:paraId="509D7383" w14:textId="77777777" w:rsidR="00BC69E0" w:rsidRPr="00BC69E0" w:rsidRDefault="00BC69E0" w:rsidP="00BC69E0">
            <w:pPr>
              <w:jc w:val="center"/>
              <w:rPr>
                <w:sz w:val="20"/>
                <w:szCs w:val="20"/>
              </w:rPr>
            </w:pPr>
            <w:r w:rsidRPr="00BC69E0">
              <w:rPr>
                <w:sz w:val="20"/>
                <w:szCs w:val="20"/>
              </w:rPr>
              <w:t> </w:t>
            </w:r>
          </w:p>
        </w:tc>
        <w:tc>
          <w:tcPr>
            <w:tcW w:w="1773" w:type="dxa"/>
            <w:gridSpan w:val="4"/>
            <w:tcBorders>
              <w:top w:val="nil"/>
              <w:left w:val="nil"/>
              <w:bottom w:val="single" w:sz="4" w:space="0" w:color="auto"/>
              <w:right w:val="single" w:sz="4" w:space="0" w:color="auto"/>
            </w:tcBorders>
            <w:noWrap/>
            <w:vAlign w:val="bottom"/>
            <w:hideMark/>
          </w:tcPr>
          <w:p w14:paraId="43655C22" w14:textId="77777777" w:rsidR="00BC69E0" w:rsidRPr="00BC69E0" w:rsidRDefault="00BC69E0" w:rsidP="00BC69E0">
            <w:pPr>
              <w:jc w:val="center"/>
              <w:rPr>
                <w:sz w:val="20"/>
                <w:szCs w:val="20"/>
              </w:rPr>
            </w:pPr>
            <w:r w:rsidRPr="00BC69E0">
              <w:rPr>
                <w:sz w:val="20"/>
                <w:szCs w:val="20"/>
              </w:rPr>
              <w:t> </w:t>
            </w:r>
          </w:p>
        </w:tc>
        <w:tc>
          <w:tcPr>
            <w:tcW w:w="1572" w:type="dxa"/>
            <w:gridSpan w:val="3"/>
            <w:tcBorders>
              <w:top w:val="nil"/>
              <w:left w:val="nil"/>
              <w:bottom w:val="single" w:sz="4" w:space="0" w:color="auto"/>
              <w:right w:val="single" w:sz="4" w:space="0" w:color="auto"/>
            </w:tcBorders>
            <w:noWrap/>
            <w:vAlign w:val="bottom"/>
            <w:hideMark/>
          </w:tcPr>
          <w:p w14:paraId="228C5247" w14:textId="77777777" w:rsidR="00BC69E0" w:rsidRPr="00BC69E0" w:rsidRDefault="00BC69E0" w:rsidP="00BC69E0">
            <w:pPr>
              <w:jc w:val="center"/>
              <w:rPr>
                <w:sz w:val="20"/>
                <w:szCs w:val="20"/>
              </w:rPr>
            </w:pPr>
            <w:r w:rsidRPr="00BC69E0">
              <w:rPr>
                <w:sz w:val="20"/>
                <w:szCs w:val="20"/>
              </w:rPr>
              <w:t> </w:t>
            </w:r>
          </w:p>
        </w:tc>
        <w:tc>
          <w:tcPr>
            <w:tcW w:w="1195" w:type="dxa"/>
            <w:gridSpan w:val="2"/>
            <w:tcBorders>
              <w:top w:val="nil"/>
              <w:left w:val="nil"/>
              <w:bottom w:val="single" w:sz="4" w:space="0" w:color="auto"/>
              <w:right w:val="single" w:sz="4" w:space="0" w:color="auto"/>
            </w:tcBorders>
            <w:noWrap/>
            <w:vAlign w:val="bottom"/>
            <w:hideMark/>
          </w:tcPr>
          <w:p w14:paraId="7C3D4408" w14:textId="77777777" w:rsidR="00BC69E0" w:rsidRPr="00BC69E0" w:rsidRDefault="00BC69E0" w:rsidP="00BC69E0">
            <w:pPr>
              <w:jc w:val="center"/>
              <w:rPr>
                <w:sz w:val="20"/>
                <w:szCs w:val="20"/>
              </w:rPr>
            </w:pPr>
            <w:r w:rsidRPr="00BC69E0">
              <w:rPr>
                <w:sz w:val="20"/>
                <w:szCs w:val="20"/>
              </w:rPr>
              <w:t>3162,01</w:t>
            </w:r>
          </w:p>
        </w:tc>
        <w:tc>
          <w:tcPr>
            <w:tcW w:w="1470" w:type="dxa"/>
            <w:gridSpan w:val="3"/>
            <w:tcBorders>
              <w:top w:val="nil"/>
              <w:left w:val="nil"/>
              <w:bottom w:val="single" w:sz="4" w:space="0" w:color="auto"/>
              <w:right w:val="single" w:sz="4" w:space="0" w:color="auto"/>
            </w:tcBorders>
            <w:noWrap/>
            <w:vAlign w:val="bottom"/>
            <w:hideMark/>
          </w:tcPr>
          <w:p w14:paraId="5567E9BB" w14:textId="77777777" w:rsidR="00BC69E0" w:rsidRPr="00BC69E0" w:rsidRDefault="00BC69E0" w:rsidP="00BC69E0">
            <w:pPr>
              <w:jc w:val="center"/>
              <w:rPr>
                <w:sz w:val="20"/>
                <w:szCs w:val="20"/>
              </w:rPr>
            </w:pPr>
            <w:r w:rsidRPr="00BC69E0">
              <w:rPr>
                <w:sz w:val="20"/>
                <w:szCs w:val="20"/>
              </w:rPr>
              <w:t>5581,90</w:t>
            </w:r>
          </w:p>
        </w:tc>
      </w:tr>
      <w:tr w:rsidR="00BC69E0" w:rsidRPr="00BC69E0" w14:paraId="2A0D8D96" w14:textId="77777777" w:rsidTr="002A2535">
        <w:trPr>
          <w:trHeight w:val="20"/>
        </w:trPr>
        <w:tc>
          <w:tcPr>
            <w:tcW w:w="1542" w:type="dxa"/>
            <w:gridSpan w:val="4"/>
            <w:vMerge w:val="restart"/>
            <w:tcBorders>
              <w:top w:val="nil"/>
              <w:left w:val="single" w:sz="4" w:space="0" w:color="auto"/>
              <w:bottom w:val="single" w:sz="4" w:space="0" w:color="000000"/>
              <w:right w:val="single" w:sz="4" w:space="0" w:color="auto"/>
            </w:tcBorders>
            <w:noWrap/>
            <w:vAlign w:val="center"/>
            <w:hideMark/>
          </w:tcPr>
          <w:p w14:paraId="2792E7C6" w14:textId="77777777" w:rsidR="00BC69E0" w:rsidRPr="00BC69E0" w:rsidRDefault="00BC69E0" w:rsidP="00BC69E0">
            <w:pPr>
              <w:jc w:val="center"/>
              <w:rPr>
                <w:sz w:val="20"/>
                <w:szCs w:val="20"/>
              </w:rPr>
            </w:pPr>
            <w:r w:rsidRPr="00BC69E0">
              <w:rPr>
                <w:sz w:val="20"/>
                <w:szCs w:val="20"/>
              </w:rPr>
              <w:t>ВЛЭП</w:t>
            </w:r>
          </w:p>
        </w:tc>
        <w:tc>
          <w:tcPr>
            <w:tcW w:w="1242" w:type="dxa"/>
            <w:gridSpan w:val="2"/>
            <w:vMerge w:val="restart"/>
            <w:tcBorders>
              <w:top w:val="nil"/>
              <w:left w:val="nil"/>
              <w:bottom w:val="single" w:sz="4" w:space="0" w:color="000000"/>
              <w:right w:val="single" w:sz="4" w:space="0" w:color="auto"/>
            </w:tcBorders>
            <w:noWrap/>
            <w:vAlign w:val="center"/>
            <w:hideMark/>
          </w:tcPr>
          <w:p w14:paraId="49D26A06" w14:textId="77777777" w:rsidR="00BC69E0" w:rsidRPr="00BC69E0" w:rsidRDefault="00BC69E0" w:rsidP="00BC69E0">
            <w:pPr>
              <w:rPr>
                <w:sz w:val="20"/>
                <w:szCs w:val="20"/>
              </w:rPr>
            </w:pPr>
            <w:r w:rsidRPr="00BC69E0">
              <w:rPr>
                <w:sz w:val="20"/>
                <w:szCs w:val="20"/>
              </w:rPr>
              <w:t>35</w:t>
            </w:r>
          </w:p>
        </w:tc>
        <w:tc>
          <w:tcPr>
            <w:tcW w:w="1412" w:type="dxa"/>
            <w:gridSpan w:val="3"/>
            <w:vMerge w:val="restart"/>
            <w:tcBorders>
              <w:top w:val="nil"/>
              <w:left w:val="single" w:sz="4" w:space="0" w:color="auto"/>
              <w:bottom w:val="single" w:sz="4" w:space="0" w:color="000000"/>
              <w:right w:val="single" w:sz="4" w:space="0" w:color="auto"/>
            </w:tcBorders>
            <w:noWrap/>
            <w:vAlign w:val="center"/>
            <w:hideMark/>
          </w:tcPr>
          <w:p w14:paraId="283A52E1" w14:textId="77777777" w:rsidR="00BC69E0" w:rsidRPr="00BC69E0" w:rsidRDefault="00BC69E0" w:rsidP="00BC69E0">
            <w:pPr>
              <w:jc w:val="center"/>
              <w:rPr>
                <w:sz w:val="20"/>
                <w:szCs w:val="20"/>
              </w:rPr>
            </w:pPr>
            <w:r w:rsidRPr="00BC69E0">
              <w:rPr>
                <w:sz w:val="20"/>
                <w:szCs w:val="20"/>
              </w:rPr>
              <w:t>1</w:t>
            </w:r>
          </w:p>
        </w:tc>
        <w:tc>
          <w:tcPr>
            <w:tcW w:w="1773" w:type="dxa"/>
            <w:gridSpan w:val="4"/>
            <w:tcBorders>
              <w:top w:val="nil"/>
              <w:left w:val="nil"/>
              <w:bottom w:val="single" w:sz="4" w:space="0" w:color="auto"/>
              <w:right w:val="single" w:sz="4" w:space="0" w:color="auto"/>
            </w:tcBorders>
            <w:noWrap/>
            <w:vAlign w:val="bottom"/>
            <w:hideMark/>
          </w:tcPr>
          <w:p w14:paraId="608A4E63" w14:textId="77777777" w:rsidR="00BC69E0" w:rsidRPr="00BC69E0" w:rsidRDefault="00BC69E0" w:rsidP="00BC69E0">
            <w:pPr>
              <w:jc w:val="center"/>
              <w:rPr>
                <w:sz w:val="20"/>
                <w:szCs w:val="20"/>
              </w:rPr>
            </w:pPr>
            <w:r w:rsidRPr="00BC69E0">
              <w:rPr>
                <w:sz w:val="20"/>
                <w:szCs w:val="20"/>
              </w:rPr>
              <w:t>дерево</w:t>
            </w:r>
          </w:p>
        </w:tc>
        <w:tc>
          <w:tcPr>
            <w:tcW w:w="1572" w:type="dxa"/>
            <w:gridSpan w:val="3"/>
            <w:tcBorders>
              <w:top w:val="nil"/>
              <w:left w:val="nil"/>
              <w:bottom w:val="single" w:sz="4" w:space="0" w:color="auto"/>
              <w:right w:val="single" w:sz="4" w:space="0" w:color="auto"/>
            </w:tcBorders>
            <w:noWrap/>
            <w:vAlign w:val="bottom"/>
            <w:hideMark/>
          </w:tcPr>
          <w:p w14:paraId="34EE2533" w14:textId="77777777" w:rsidR="00BC69E0" w:rsidRPr="00BC69E0" w:rsidRDefault="00BC69E0" w:rsidP="00BC69E0">
            <w:pPr>
              <w:jc w:val="center"/>
              <w:rPr>
                <w:sz w:val="20"/>
                <w:szCs w:val="20"/>
              </w:rPr>
            </w:pPr>
            <w:r w:rsidRPr="00BC69E0">
              <w:rPr>
                <w:sz w:val="20"/>
                <w:szCs w:val="20"/>
              </w:rPr>
              <w:t>170</w:t>
            </w:r>
          </w:p>
        </w:tc>
        <w:tc>
          <w:tcPr>
            <w:tcW w:w="1195" w:type="dxa"/>
            <w:gridSpan w:val="2"/>
            <w:tcBorders>
              <w:top w:val="nil"/>
              <w:left w:val="nil"/>
              <w:bottom w:val="single" w:sz="4" w:space="0" w:color="auto"/>
              <w:right w:val="single" w:sz="4" w:space="0" w:color="auto"/>
            </w:tcBorders>
            <w:vAlign w:val="center"/>
            <w:hideMark/>
          </w:tcPr>
          <w:p w14:paraId="2F15EB52"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0,55</w:t>
            </w:r>
          </w:p>
        </w:tc>
        <w:tc>
          <w:tcPr>
            <w:tcW w:w="1470" w:type="dxa"/>
            <w:gridSpan w:val="3"/>
            <w:tcBorders>
              <w:top w:val="nil"/>
              <w:left w:val="nil"/>
              <w:bottom w:val="single" w:sz="4" w:space="0" w:color="auto"/>
              <w:right w:val="single" w:sz="4" w:space="0" w:color="auto"/>
            </w:tcBorders>
            <w:vAlign w:val="center"/>
            <w:hideMark/>
          </w:tcPr>
          <w:p w14:paraId="76F181CD"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0,94</w:t>
            </w:r>
          </w:p>
        </w:tc>
      </w:tr>
      <w:tr w:rsidR="00BC69E0" w:rsidRPr="00BC69E0" w14:paraId="56E398FB"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64FD6D8F"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6960FE62"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490BE3F9"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noWrap/>
            <w:vAlign w:val="bottom"/>
            <w:hideMark/>
          </w:tcPr>
          <w:p w14:paraId="68359049" w14:textId="77777777" w:rsidR="00BC69E0" w:rsidRPr="00BC69E0" w:rsidRDefault="00BC69E0" w:rsidP="00BC69E0">
            <w:pPr>
              <w:jc w:val="center"/>
              <w:rPr>
                <w:sz w:val="20"/>
                <w:szCs w:val="20"/>
              </w:rPr>
            </w:pPr>
            <w:r w:rsidRPr="00BC69E0">
              <w:rPr>
                <w:sz w:val="20"/>
                <w:szCs w:val="20"/>
              </w:rPr>
              <w:t>металл</w:t>
            </w:r>
          </w:p>
        </w:tc>
        <w:tc>
          <w:tcPr>
            <w:tcW w:w="1572" w:type="dxa"/>
            <w:gridSpan w:val="3"/>
            <w:tcBorders>
              <w:top w:val="nil"/>
              <w:left w:val="nil"/>
              <w:bottom w:val="single" w:sz="4" w:space="0" w:color="auto"/>
              <w:right w:val="single" w:sz="4" w:space="0" w:color="auto"/>
            </w:tcBorders>
            <w:noWrap/>
            <w:vAlign w:val="bottom"/>
            <w:hideMark/>
          </w:tcPr>
          <w:p w14:paraId="69ED2FA3" w14:textId="77777777" w:rsidR="00BC69E0" w:rsidRPr="00BC69E0" w:rsidRDefault="00BC69E0" w:rsidP="00BC69E0">
            <w:pPr>
              <w:jc w:val="center"/>
              <w:rPr>
                <w:sz w:val="20"/>
                <w:szCs w:val="20"/>
              </w:rPr>
            </w:pPr>
            <w:r w:rsidRPr="00BC69E0">
              <w:rPr>
                <w:sz w:val="20"/>
                <w:szCs w:val="20"/>
              </w:rPr>
              <w:t>140</w:t>
            </w:r>
          </w:p>
        </w:tc>
        <w:tc>
          <w:tcPr>
            <w:tcW w:w="1195" w:type="dxa"/>
            <w:gridSpan w:val="2"/>
            <w:tcBorders>
              <w:top w:val="nil"/>
              <w:left w:val="nil"/>
              <w:bottom w:val="single" w:sz="4" w:space="0" w:color="auto"/>
              <w:right w:val="single" w:sz="4" w:space="0" w:color="auto"/>
            </w:tcBorders>
            <w:vAlign w:val="center"/>
            <w:hideMark/>
          </w:tcPr>
          <w:p w14:paraId="4B49685D"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425,20</w:t>
            </w:r>
          </w:p>
        </w:tc>
        <w:tc>
          <w:tcPr>
            <w:tcW w:w="1470" w:type="dxa"/>
            <w:gridSpan w:val="3"/>
            <w:tcBorders>
              <w:top w:val="nil"/>
              <w:left w:val="nil"/>
              <w:bottom w:val="single" w:sz="4" w:space="0" w:color="auto"/>
              <w:right w:val="single" w:sz="4" w:space="0" w:color="auto"/>
            </w:tcBorders>
            <w:vAlign w:val="center"/>
            <w:hideMark/>
          </w:tcPr>
          <w:p w14:paraId="5A35A40E"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595,28</w:t>
            </w:r>
          </w:p>
        </w:tc>
      </w:tr>
      <w:tr w:rsidR="00BC69E0" w:rsidRPr="00BC69E0" w14:paraId="28A07291"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7470C499"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2533259C"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3636873F"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noWrap/>
            <w:vAlign w:val="bottom"/>
            <w:hideMark/>
          </w:tcPr>
          <w:p w14:paraId="64EF50DA" w14:textId="77777777" w:rsidR="00BC69E0" w:rsidRPr="00BC69E0" w:rsidRDefault="00BC69E0" w:rsidP="00BC69E0">
            <w:pPr>
              <w:jc w:val="center"/>
              <w:rPr>
                <w:sz w:val="20"/>
                <w:szCs w:val="20"/>
              </w:rPr>
            </w:pPr>
            <w:r w:rsidRPr="00BC69E0">
              <w:rPr>
                <w:sz w:val="20"/>
                <w:szCs w:val="20"/>
              </w:rPr>
              <w:t>ж/бетон</w:t>
            </w:r>
          </w:p>
        </w:tc>
        <w:tc>
          <w:tcPr>
            <w:tcW w:w="1572" w:type="dxa"/>
            <w:gridSpan w:val="3"/>
            <w:tcBorders>
              <w:top w:val="nil"/>
              <w:left w:val="nil"/>
              <w:bottom w:val="single" w:sz="4" w:space="0" w:color="auto"/>
              <w:right w:val="single" w:sz="4" w:space="0" w:color="auto"/>
            </w:tcBorders>
            <w:noWrap/>
            <w:vAlign w:val="bottom"/>
            <w:hideMark/>
          </w:tcPr>
          <w:p w14:paraId="4BFDBAA6" w14:textId="77777777" w:rsidR="00BC69E0" w:rsidRPr="00BC69E0" w:rsidRDefault="00BC69E0" w:rsidP="00BC69E0">
            <w:pPr>
              <w:jc w:val="center"/>
              <w:rPr>
                <w:sz w:val="20"/>
                <w:szCs w:val="20"/>
              </w:rPr>
            </w:pPr>
            <w:r w:rsidRPr="00BC69E0">
              <w:rPr>
                <w:sz w:val="20"/>
                <w:szCs w:val="20"/>
              </w:rPr>
              <w:t>120</w:t>
            </w:r>
          </w:p>
        </w:tc>
        <w:tc>
          <w:tcPr>
            <w:tcW w:w="1195" w:type="dxa"/>
            <w:gridSpan w:val="2"/>
            <w:tcBorders>
              <w:top w:val="nil"/>
              <w:left w:val="nil"/>
              <w:bottom w:val="single" w:sz="4" w:space="0" w:color="auto"/>
              <w:right w:val="single" w:sz="4" w:space="0" w:color="auto"/>
            </w:tcBorders>
            <w:vAlign w:val="center"/>
            <w:hideMark/>
          </w:tcPr>
          <w:p w14:paraId="5FEE4B05"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1576,46</w:t>
            </w:r>
          </w:p>
        </w:tc>
        <w:tc>
          <w:tcPr>
            <w:tcW w:w="1470" w:type="dxa"/>
            <w:gridSpan w:val="3"/>
            <w:tcBorders>
              <w:top w:val="nil"/>
              <w:left w:val="nil"/>
              <w:bottom w:val="single" w:sz="4" w:space="0" w:color="auto"/>
              <w:right w:val="single" w:sz="4" w:space="0" w:color="auto"/>
            </w:tcBorders>
            <w:vAlign w:val="center"/>
            <w:hideMark/>
          </w:tcPr>
          <w:p w14:paraId="53C0DB0D"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1891,75</w:t>
            </w:r>
          </w:p>
        </w:tc>
      </w:tr>
      <w:tr w:rsidR="00BC69E0" w:rsidRPr="00BC69E0" w14:paraId="27CB1913"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2E57ED48"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7E36BD5E" w14:textId="77777777" w:rsidR="00BC69E0" w:rsidRPr="00BC69E0" w:rsidRDefault="00BC69E0" w:rsidP="00BC69E0">
            <w:pPr>
              <w:rPr>
                <w:sz w:val="20"/>
                <w:szCs w:val="20"/>
              </w:rPr>
            </w:pPr>
          </w:p>
        </w:tc>
        <w:tc>
          <w:tcPr>
            <w:tcW w:w="1412" w:type="dxa"/>
            <w:gridSpan w:val="3"/>
            <w:vMerge w:val="restart"/>
            <w:tcBorders>
              <w:top w:val="nil"/>
              <w:left w:val="single" w:sz="4" w:space="0" w:color="auto"/>
              <w:bottom w:val="single" w:sz="4" w:space="0" w:color="000000"/>
              <w:right w:val="single" w:sz="4" w:space="0" w:color="auto"/>
            </w:tcBorders>
            <w:noWrap/>
            <w:vAlign w:val="center"/>
            <w:hideMark/>
          </w:tcPr>
          <w:p w14:paraId="150BB3AA" w14:textId="77777777" w:rsidR="00BC69E0" w:rsidRPr="00BC69E0" w:rsidRDefault="00BC69E0" w:rsidP="00BC69E0">
            <w:pPr>
              <w:jc w:val="center"/>
              <w:rPr>
                <w:sz w:val="20"/>
                <w:szCs w:val="20"/>
              </w:rPr>
            </w:pPr>
            <w:r w:rsidRPr="00BC69E0">
              <w:rPr>
                <w:sz w:val="20"/>
                <w:szCs w:val="20"/>
              </w:rPr>
              <w:t>2</w:t>
            </w:r>
          </w:p>
        </w:tc>
        <w:tc>
          <w:tcPr>
            <w:tcW w:w="1773" w:type="dxa"/>
            <w:gridSpan w:val="4"/>
            <w:tcBorders>
              <w:top w:val="nil"/>
              <w:left w:val="nil"/>
              <w:bottom w:val="single" w:sz="4" w:space="0" w:color="auto"/>
              <w:right w:val="single" w:sz="4" w:space="0" w:color="auto"/>
            </w:tcBorders>
            <w:noWrap/>
            <w:vAlign w:val="bottom"/>
            <w:hideMark/>
          </w:tcPr>
          <w:p w14:paraId="7CF8459D" w14:textId="77777777" w:rsidR="00BC69E0" w:rsidRPr="00BC69E0" w:rsidRDefault="00BC69E0" w:rsidP="00BC69E0">
            <w:pPr>
              <w:jc w:val="center"/>
              <w:rPr>
                <w:sz w:val="20"/>
                <w:szCs w:val="20"/>
              </w:rPr>
            </w:pPr>
            <w:r w:rsidRPr="00BC69E0">
              <w:rPr>
                <w:sz w:val="20"/>
                <w:szCs w:val="20"/>
              </w:rPr>
              <w:t>металл</w:t>
            </w:r>
          </w:p>
        </w:tc>
        <w:tc>
          <w:tcPr>
            <w:tcW w:w="1572" w:type="dxa"/>
            <w:gridSpan w:val="3"/>
            <w:tcBorders>
              <w:top w:val="nil"/>
              <w:left w:val="nil"/>
              <w:bottom w:val="single" w:sz="4" w:space="0" w:color="auto"/>
              <w:right w:val="single" w:sz="4" w:space="0" w:color="auto"/>
            </w:tcBorders>
            <w:noWrap/>
            <w:vAlign w:val="bottom"/>
            <w:hideMark/>
          </w:tcPr>
          <w:p w14:paraId="5B939577" w14:textId="77777777" w:rsidR="00BC69E0" w:rsidRPr="00BC69E0" w:rsidRDefault="00BC69E0" w:rsidP="00BC69E0">
            <w:pPr>
              <w:jc w:val="center"/>
              <w:rPr>
                <w:sz w:val="20"/>
                <w:szCs w:val="20"/>
              </w:rPr>
            </w:pPr>
            <w:r w:rsidRPr="00BC69E0">
              <w:rPr>
                <w:sz w:val="20"/>
                <w:szCs w:val="20"/>
              </w:rPr>
              <w:t>180</w:t>
            </w:r>
          </w:p>
        </w:tc>
        <w:tc>
          <w:tcPr>
            <w:tcW w:w="1195" w:type="dxa"/>
            <w:gridSpan w:val="2"/>
            <w:tcBorders>
              <w:top w:val="nil"/>
              <w:left w:val="nil"/>
              <w:bottom w:val="single" w:sz="4" w:space="0" w:color="auto"/>
              <w:right w:val="single" w:sz="4" w:space="0" w:color="auto"/>
            </w:tcBorders>
            <w:vAlign w:val="center"/>
            <w:hideMark/>
          </w:tcPr>
          <w:p w14:paraId="47D9D2C4"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353,42</w:t>
            </w:r>
          </w:p>
        </w:tc>
        <w:tc>
          <w:tcPr>
            <w:tcW w:w="1470" w:type="dxa"/>
            <w:gridSpan w:val="3"/>
            <w:tcBorders>
              <w:top w:val="nil"/>
              <w:left w:val="nil"/>
              <w:bottom w:val="single" w:sz="4" w:space="0" w:color="auto"/>
              <w:right w:val="single" w:sz="4" w:space="0" w:color="auto"/>
            </w:tcBorders>
            <w:vAlign w:val="center"/>
            <w:hideMark/>
          </w:tcPr>
          <w:p w14:paraId="0A778F8F"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636,16</w:t>
            </w:r>
          </w:p>
        </w:tc>
      </w:tr>
      <w:tr w:rsidR="00BC69E0" w:rsidRPr="00BC69E0" w14:paraId="01661C51"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358DA341"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15BCB4AE"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036C364E"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noWrap/>
            <w:vAlign w:val="bottom"/>
            <w:hideMark/>
          </w:tcPr>
          <w:p w14:paraId="696BFF90" w14:textId="77777777" w:rsidR="00BC69E0" w:rsidRPr="00BC69E0" w:rsidRDefault="00BC69E0" w:rsidP="00BC69E0">
            <w:pPr>
              <w:jc w:val="center"/>
              <w:rPr>
                <w:sz w:val="20"/>
                <w:szCs w:val="20"/>
              </w:rPr>
            </w:pPr>
            <w:r w:rsidRPr="00BC69E0">
              <w:rPr>
                <w:sz w:val="20"/>
                <w:szCs w:val="20"/>
              </w:rPr>
              <w:t>ж/бетон</w:t>
            </w:r>
          </w:p>
        </w:tc>
        <w:tc>
          <w:tcPr>
            <w:tcW w:w="1572" w:type="dxa"/>
            <w:gridSpan w:val="3"/>
            <w:tcBorders>
              <w:top w:val="nil"/>
              <w:left w:val="nil"/>
              <w:bottom w:val="single" w:sz="4" w:space="0" w:color="auto"/>
              <w:right w:val="single" w:sz="4" w:space="0" w:color="auto"/>
            </w:tcBorders>
            <w:noWrap/>
            <w:vAlign w:val="bottom"/>
            <w:hideMark/>
          </w:tcPr>
          <w:p w14:paraId="6F381E1D" w14:textId="77777777" w:rsidR="00BC69E0" w:rsidRPr="00BC69E0" w:rsidRDefault="00BC69E0" w:rsidP="00BC69E0">
            <w:pPr>
              <w:jc w:val="center"/>
              <w:rPr>
                <w:sz w:val="20"/>
                <w:szCs w:val="20"/>
              </w:rPr>
            </w:pPr>
            <w:r w:rsidRPr="00BC69E0">
              <w:rPr>
                <w:sz w:val="20"/>
                <w:szCs w:val="20"/>
              </w:rPr>
              <w:t>150</w:t>
            </w:r>
          </w:p>
        </w:tc>
        <w:tc>
          <w:tcPr>
            <w:tcW w:w="1195" w:type="dxa"/>
            <w:gridSpan w:val="2"/>
            <w:tcBorders>
              <w:top w:val="nil"/>
              <w:left w:val="nil"/>
              <w:bottom w:val="single" w:sz="4" w:space="0" w:color="auto"/>
              <w:right w:val="single" w:sz="4" w:space="0" w:color="auto"/>
            </w:tcBorders>
            <w:vAlign w:val="center"/>
            <w:hideMark/>
          </w:tcPr>
          <w:p w14:paraId="56E82077"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344,14</w:t>
            </w:r>
          </w:p>
        </w:tc>
        <w:tc>
          <w:tcPr>
            <w:tcW w:w="1470" w:type="dxa"/>
            <w:gridSpan w:val="3"/>
            <w:tcBorders>
              <w:top w:val="nil"/>
              <w:left w:val="nil"/>
              <w:bottom w:val="single" w:sz="4" w:space="0" w:color="auto"/>
              <w:right w:val="single" w:sz="4" w:space="0" w:color="auto"/>
            </w:tcBorders>
            <w:vAlign w:val="center"/>
            <w:hideMark/>
          </w:tcPr>
          <w:p w14:paraId="22325EA8"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516,21</w:t>
            </w:r>
          </w:p>
        </w:tc>
      </w:tr>
      <w:tr w:rsidR="00BC69E0" w:rsidRPr="00BC69E0" w14:paraId="5537AF0F"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4558F544" w14:textId="77777777" w:rsidR="00BC69E0" w:rsidRPr="00BC69E0" w:rsidRDefault="00BC69E0" w:rsidP="00BC69E0">
            <w:pPr>
              <w:rPr>
                <w:sz w:val="20"/>
                <w:szCs w:val="20"/>
              </w:rPr>
            </w:pPr>
          </w:p>
        </w:tc>
        <w:tc>
          <w:tcPr>
            <w:tcW w:w="1242" w:type="dxa"/>
            <w:gridSpan w:val="2"/>
            <w:vMerge w:val="restart"/>
            <w:tcBorders>
              <w:top w:val="nil"/>
              <w:left w:val="nil"/>
              <w:bottom w:val="single" w:sz="4" w:space="0" w:color="000000"/>
              <w:right w:val="single" w:sz="4" w:space="0" w:color="auto"/>
            </w:tcBorders>
            <w:noWrap/>
            <w:vAlign w:val="center"/>
            <w:hideMark/>
          </w:tcPr>
          <w:p w14:paraId="00C60122" w14:textId="77777777" w:rsidR="00BC69E0" w:rsidRPr="00BC69E0" w:rsidRDefault="00BC69E0" w:rsidP="00BC69E0">
            <w:pPr>
              <w:rPr>
                <w:sz w:val="20"/>
                <w:szCs w:val="20"/>
              </w:rPr>
            </w:pPr>
            <w:r w:rsidRPr="00BC69E0">
              <w:rPr>
                <w:sz w:val="20"/>
                <w:szCs w:val="20"/>
              </w:rPr>
              <w:t>1 - 20</w:t>
            </w:r>
          </w:p>
        </w:tc>
        <w:tc>
          <w:tcPr>
            <w:tcW w:w="1412" w:type="dxa"/>
            <w:gridSpan w:val="3"/>
            <w:vMerge w:val="restart"/>
            <w:tcBorders>
              <w:top w:val="nil"/>
              <w:left w:val="single" w:sz="4" w:space="0" w:color="auto"/>
              <w:bottom w:val="single" w:sz="4" w:space="0" w:color="000000"/>
              <w:right w:val="single" w:sz="4" w:space="0" w:color="auto"/>
            </w:tcBorders>
            <w:noWrap/>
            <w:vAlign w:val="center"/>
            <w:hideMark/>
          </w:tcPr>
          <w:p w14:paraId="4726229C" w14:textId="77777777" w:rsidR="00BC69E0" w:rsidRPr="00BC69E0" w:rsidRDefault="00BC69E0" w:rsidP="00BC69E0">
            <w:pPr>
              <w:jc w:val="center"/>
              <w:rPr>
                <w:sz w:val="20"/>
                <w:szCs w:val="20"/>
              </w:rPr>
            </w:pPr>
            <w:r w:rsidRPr="00BC69E0">
              <w:rPr>
                <w:sz w:val="20"/>
                <w:szCs w:val="20"/>
              </w:rPr>
              <w:t>-</w:t>
            </w:r>
          </w:p>
        </w:tc>
        <w:tc>
          <w:tcPr>
            <w:tcW w:w="1773" w:type="dxa"/>
            <w:gridSpan w:val="4"/>
            <w:tcBorders>
              <w:top w:val="nil"/>
              <w:left w:val="nil"/>
              <w:bottom w:val="single" w:sz="4" w:space="0" w:color="auto"/>
              <w:right w:val="single" w:sz="4" w:space="0" w:color="auto"/>
            </w:tcBorders>
            <w:vAlign w:val="bottom"/>
            <w:hideMark/>
          </w:tcPr>
          <w:p w14:paraId="1D0A896D" w14:textId="77777777" w:rsidR="00BC69E0" w:rsidRPr="00BC69E0" w:rsidRDefault="00BC69E0" w:rsidP="00BC69E0">
            <w:pPr>
              <w:jc w:val="center"/>
              <w:rPr>
                <w:sz w:val="20"/>
                <w:szCs w:val="20"/>
              </w:rPr>
            </w:pPr>
            <w:r w:rsidRPr="00BC69E0">
              <w:rPr>
                <w:sz w:val="20"/>
                <w:szCs w:val="20"/>
              </w:rPr>
              <w:t>дерево</w:t>
            </w:r>
          </w:p>
        </w:tc>
        <w:tc>
          <w:tcPr>
            <w:tcW w:w="1572" w:type="dxa"/>
            <w:gridSpan w:val="3"/>
            <w:tcBorders>
              <w:top w:val="nil"/>
              <w:left w:val="nil"/>
              <w:bottom w:val="single" w:sz="4" w:space="0" w:color="auto"/>
              <w:right w:val="single" w:sz="4" w:space="0" w:color="auto"/>
            </w:tcBorders>
            <w:noWrap/>
            <w:vAlign w:val="bottom"/>
            <w:hideMark/>
          </w:tcPr>
          <w:p w14:paraId="3846D5DE" w14:textId="77777777" w:rsidR="00BC69E0" w:rsidRPr="00BC69E0" w:rsidRDefault="00BC69E0" w:rsidP="00BC69E0">
            <w:pPr>
              <w:jc w:val="center"/>
              <w:rPr>
                <w:sz w:val="20"/>
                <w:szCs w:val="20"/>
              </w:rPr>
            </w:pPr>
            <w:r w:rsidRPr="00BC69E0">
              <w:rPr>
                <w:sz w:val="20"/>
                <w:szCs w:val="20"/>
              </w:rPr>
              <w:t>160</w:t>
            </w:r>
          </w:p>
        </w:tc>
        <w:tc>
          <w:tcPr>
            <w:tcW w:w="1195" w:type="dxa"/>
            <w:gridSpan w:val="2"/>
            <w:tcBorders>
              <w:top w:val="nil"/>
              <w:left w:val="nil"/>
              <w:bottom w:val="single" w:sz="4" w:space="0" w:color="auto"/>
              <w:right w:val="single" w:sz="4" w:space="0" w:color="auto"/>
            </w:tcBorders>
            <w:vAlign w:val="center"/>
            <w:hideMark/>
          </w:tcPr>
          <w:p w14:paraId="10877321"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628,51</w:t>
            </w:r>
          </w:p>
        </w:tc>
        <w:tc>
          <w:tcPr>
            <w:tcW w:w="1470" w:type="dxa"/>
            <w:gridSpan w:val="3"/>
            <w:tcBorders>
              <w:top w:val="nil"/>
              <w:left w:val="nil"/>
              <w:bottom w:val="single" w:sz="4" w:space="0" w:color="auto"/>
              <w:right w:val="single" w:sz="4" w:space="0" w:color="auto"/>
            </w:tcBorders>
            <w:vAlign w:val="center"/>
            <w:hideMark/>
          </w:tcPr>
          <w:p w14:paraId="3758656C"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1005,62</w:t>
            </w:r>
          </w:p>
        </w:tc>
      </w:tr>
      <w:tr w:rsidR="00BC69E0" w:rsidRPr="00BC69E0" w14:paraId="0B59DE19"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5443AF96"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43B3DEDD"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6679A82A"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vAlign w:val="bottom"/>
            <w:hideMark/>
          </w:tcPr>
          <w:p w14:paraId="643531F7" w14:textId="77777777" w:rsidR="00BC69E0" w:rsidRPr="00BC69E0" w:rsidRDefault="00BC69E0" w:rsidP="00BC69E0">
            <w:pPr>
              <w:jc w:val="center"/>
              <w:rPr>
                <w:sz w:val="20"/>
                <w:szCs w:val="20"/>
              </w:rPr>
            </w:pPr>
            <w:r w:rsidRPr="00BC69E0">
              <w:rPr>
                <w:sz w:val="20"/>
                <w:szCs w:val="20"/>
              </w:rPr>
              <w:t>дерево на ж/б пасынках</w:t>
            </w:r>
          </w:p>
        </w:tc>
        <w:tc>
          <w:tcPr>
            <w:tcW w:w="1572" w:type="dxa"/>
            <w:gridSpan w:val="3"/>
            <w:tcBorders>
              <w:top w:val="nil"/>
              <w:left w:val="nil"/>
              <w:bottom w:val="single" w:sz="4" w:space="0" w:color="auto"/>
              <w:right w:val="single" w:sz="4" w:space="0" w:color="auto"/>
            </w:tcBorders>
            <w:noWrap/>
            <w:vAlign w:val="center"/>
            <w:hideMark/>
          </w:tcPr>
          <w:p w14:paraId="67CAC158" w14:textId="77777777" w:rsidR="00BC69E0" w:rsidRPr="00BC69E0" w:rsidRDefault="00BC69E0" w:rsidP="00BC69E0">
            <w:pPr>
              <w:jc w:val="center"/>
              <w:rPr>
                <w:sz w:val="20"/>
                <w:szCs w:val="20"/>
              </w:rPr>
            </w:pPr>
            <w:r w:rsidRPr="00BC69E0">
              <w:rPr>
                <w:sz w:val="20"/>
                <w:szCs w:val="20"/>
              </w:rPr>
              <w:t>140</w:t>
            </w:r>
          </w:p>
        </w:tc>
        <w:tc>
          <w:tcPr>
            <w:tcW w:w="1195" w:type="dxa"/>
            <w:gridSpan w:val="2"/>
            <w:tcBorders>
              <w:top w:val="nil"/>
              <w:left w:val="nil"/>
              <w:bottom w:val="single" w:sz="4" w:space="0" w:color="auto"/>
              <w:right w:val="single" w:sz="4" w:space="0" w:color="auto"/>
            </w:tcBorders>
            <w:vAlign w:val="center"/>
            <w:hideMark/>
          </w:tcPr>
          <w:p w14:paraId="68684D65"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2892,89</w:t>
            </w:r>
          </w:p>
        </w:tc>
        <w:tc>
          <w:tcPr>
            <w:tcW w:w="1470" w:type="dxa"/>
            <w:gridSpan w:val="3"/>
            <w:tcBorders>
              <w:top w:val="nil"/>
              <w:left w:val="nil"/>
              <w:bottom w:val="single" w:sz="4" w:space="0" w:color="auto"/>
              <w:right w:val="single" w:sz="4" w:space="0" w:color="auto"/>
            </w:tcBorders>
            <w:vAlign w:val="center"/>
            <w:hideMark/>
          </w:tcPr>
          <w:p w14:paraId="046E0246"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4050,04</w:t>
            </w:r>
          </w:p>
        </w:tc>
      </w:tr>
      <w:tr w:rsidR="00BC69E0" w:rsidRPr="00BC69E0" w14:paraId="6C65C0E6"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11AA0E12"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43EA89BA"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17B27F76"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vAlign w:val="bottom"/>
            <w:hideMark/>
          </w:tcPr>
          <w:p w14:paraId="35D09202" w14:textId="77777777" w:rsidR="00BC69E0" w:rsidRPr="00BC69E0" w:rsidRDefault="00BC69E0" w:rsidP="00BC69E0">
            <w:pPr>
              <w:jc w:val="center"/>
              <w:rPr>
                <w:sz w:val="20"/>
                <w:szCs w:val="20"/>
              </w:rPr>
            </w:pPr>
            <w:r w:rsidRPr="00BC69E0">
              <w:rPr>
                <w:sz w:val="20"/>
                <w:szCs w:val="20"/>
              </w:rPr>
              <w:t>ж/бетон,</w:t>
            </w:r>
            <w:r w:rsidRPr="00BC69E0">
              <w:rPr>
                <w:sz w:val="20"/>
                <w:szCs w:val="20"/>
              </w:rPr>
              <w:br/>
              <w:t>металл</w:t>
            </w:r>
          </w:p>
        </w:tc>
        <w:tc>
          <w:tcPr>
            <w:tcW w:w="1572" w:type="dxa"/>
            <w:gridSpan w:val="3"/>
            <w:tcBorders>
              <w:top w:val="nil"/>
              <w:left w:val="nil"/>
              <w:bottom w:val="single" w:sz="4" w:space="0" w:color="auto"/>
              <w:right w:val="single" w:sz="4" w:space="0" w:color="auto"/>
            </w:tcBorders>
            <w:noWrap/>
            <w:vAlign w:val="center"/>
            <w:hideMark/>
          </w:tcPr>
          <w:p w14:paraId="1D7E1CC9" w14:textId="77777777" w:rsidR="00BC69E0" w:rsidRPr="00BC69E0" w:rsidRDefault="00BC69E0" w:rsidP="00BC69E0">
            <w:pPr>
              <w:jc w:val="center"/>
              <w:rPr>
                <w:sz w:val="20"/>
                <w:szCs w:val="20"/>
              </w:rPr>
            </w:pPr>
            <w:r w:rsidRPr="00BC69E0">
              <w:rPr>
                <w:sz w:val="20"/>
                <w:szCs w:val="20"/>
              </w:rPr>
              <w:t>110</w:t>
            </w:r>
          </w:p>
        </w:tc>
        <w:tc>
          <w:tcPr>
            <w:tcW w:w="1195" w:type="dxa"/>
            <w:gridSpan w:val="2"/>
            <w:tcBorders>
              <w:top w:val="nil"/>
              <w:left w:val="nil"/>
              <w:bottom w:val="single" w:sz="4" w:space="0" w:color="auto"/>
              <w:right w:val="single" w:sz="4" w:space="0" w:color="auto"/>
            </w:tcBorders>
            <w:vAlign w:val="center"/>
            <w:hideMark/>
          </w:tcPr>
          <w:p w14:paraId="0A231E7E"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8010,52</w:t>
            </w:r>
          </w:p>
        </w:tc>
        <w:tc>
          <w:tcPr>
            <w:tcW w:w="1470" w:type="dxa"/>
            <w:gridSpan w:val="3"/>
            <w:tcBorders>
              <w:top w:val="nil"/>
              <w:left w:val="nil"/>
              <w:bottom w:val="single" w:sz="4" w:space="0" w:color="auto"/>
              <w:right w:val="single" w:sz="4" w:space="0" w:color="auto"/>
            </w:tcBorders>
            <w:vAlign w:val="center"/>
            <w:hideMark/>
          </w:tcPr>
          <w:p w14:paraId="00558897"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8811,58</w:t>
            </w:r>
          </w:p>
        </w:tc>
      </w:tr>
      <w:tr w:rsidR="00BC69E0" w:rsidRPr="00BC69E0" w14:paraId="3BBD86AE" w14:textId="77777777" w:rsidTr="002A2535">
        <w:trPr>
          <w:trHeight w:val="20"/>
        </w:trPr>
        <w:tc>
          <w:tcPr>
            <w:tcW w:w="1542" w:type="dxa"/>
            <w:gridSpan w:val="4"/>
            <w:vMerge w:val="restart"/>
            <w:tcBorders>
              <w:top w:val="nil"/>
              <w:left w:val="single" w:sz="4" w:space="0" w:color="auto"/>
              <w:bottom w:val="single" w:sz="4" w:space="0" w:color="000000"/>
              <w:right w:val="single" w:sz="4" w:space="0" w:color="auto"/>
            </w:tcBorders>
            <w:noWrap/>
            <w:vAlign w:val="center"/>
            <w:hideMark/>
          </w:tcPr>
          <w:p w14:paraId="16A632AB" w14:textId="77777777" w:rsidR="00BC69E0" w:rsidRPr="00BC69E0" w:rsidRDefault="00BC69E0" w:rsidP="00BC69E0">
            <w:pPr>
              <w:jc w:val="center"/>
              <w:rPr>
                <w:sz w:val="20"/>
                <w:szCs w:val="20"/>
              </w:rPr>
            </w:pPr>
            <w:r w:rsidRPr="00BC69E0">
              <w:rPr>
                <w:sz w:val="20"/>
                <w:szCs w:val="20"/>
              </w:rPr>
              <w:t>КЛЭП</w:t>
            </w:r>
          </w:p>
        </w:tc>
        <w:tc>
          <w:tcPr>
            <w:tcW w:w="1242" w:type="dxa"/>
            <w:gridSpan w:val="2"/>
            <w:tcBorders>
              <w:top w:val="nil"/>
              <w:left w:val="nil"/>
              <w:bottom w:val="single" w:sz="4" w:space="0" w:color="auto"/>
              <w:right w:val="single" w:sz="4" w:space="0" w:color="auto"/>
            </w:tcBorders>
            <w:noWrap/>
            <w:vAlign w:val="bottom"/>
            <w:hideMark/>
          </w:tcPr>
          <w:p w14:paraId="00F27668" w14:textId="77777777" w:rsidR="00BC69E0" w:rsidRPr="00BC69E0" w:rsidRDefault="00BC69E0" w:rsidP="00BC69E0">
            <w:pPr>
              <w:rPr>
                <w:sz w:val="20"/>
                <w:szCs w:val="20"/>
              </w:rPr>
            </w:pPr>
            <w:r w:rsidRPr="00BC69E0">
              <w:rPr>
                <w:sz w:val="20"/>
                <w:szCs w:val="20"/>
              </w:rPr>
              <w:t>20 - 35</w:t>
            </w:r>
          </w:p>
        </w:tc>
        <w:tc>
          <w:tcPr>
            <w:tcW w:w="1412" w:type="dxa"/>
            <w:gridSpan w:val="3"/>
            <w:tcBorders>
              <w:top w:val="nil"/>
              <w:left w:val="nil"/>
              <w:bottom w:val="single" w:sz="4" w:space="0" w:color="auto"/>
              <w:right w:val="single" w:sz="4" w:space="0" w:color="auto"/>
            </w:tcBorders>
            <w:noWrap/>
            <w:vAlign w:val="bottom"/>
            <w:hideMark/>
          </w:tcPr>
          <w:p w14:paraId="70B534AB" w14:textId="77777777" w:rsidR="00BC69E0" w:rsidRPr="00BC69E0" w:rsidRDefault="00BC69E0" w:rsidP="00BC69E0">
            <w:pPr>
              <w:jc w:val="center"/>
              <w:rPr>
                <w:sz w:val="20"/>
                <w:szCs w:val="20"/>
              </w:rPr>
            </w:pPr>
            <w:r w:rsidRPr="00BC69E0">
              <w:rPr>
                <w:sz w:val="20"/>
                <w:szCs w:val="20"/>
              </w:rPr>
              <w:t>-</w:t>
            </w:r>
          </w:p>
        </w:tc>
        <w:tc>
          <w:tcPr>
            <w:tcW w:w="1773" w:type="dxa"/>
            <w:gridSpan w:val="4"/>
            <w:tcBorders>
              <w:top w:val="nil"/>
              <w:left w:val="nil"/>
              <w:bottom w:val="single" w:sz="4" w:space="0" w:color="auto"/>
              <w:right w:val="single" w:sz="4" w:space="0" w:color="auto"/>
            </w:tcBorders>
            <w:noWrap/>
            <w:vAlign w:val="bottom"/>
            <w:hideMark/>
          </w:tcPr>
          <w:p w14:paraId="72B2697F" w14:textId="77777777" w:rsidR="00BC69E0" w:rsidRPr="00BC69E0" w:rsidRDefault="00BC69E0" w:rsidP="00BC69E0">
            <w:pPr>
              <w:jc w:val="center"/>
              <w:rPr>
                <w:sz w:val="20"/>
                <w:szCs w:val="20"/>
              </w:rPr>
            </w:pPr>
            <w:r w:rsidRPr="00BC69E0">
              <w:rPr>
                <w:sz w:val="20"/>
                <w:szCs w:val="20"/>
              </w:rPr>
              <w:t>-</w:t>
            </w:r>
          </w:p>
        </w:tc>
        <w:tc>
          <w:tcPr>
            <w:tcW w:w="1572" w:type="dxa"/>
            <w:gridSpan w:val="3"/>
            <w:tcBorders>
              <w:top w:val="nil"/>
              <w:left w:val="nil"/>
              <w:bottom w:val="single" w:sz="4" w:space="0" w:color="auto"/>
              <w:right w:val="single" w:sz="4" w:space="0" w:color="auto"/>
            </w:tcBorders>
            <w:noWrap/>
            <w:vAlign w:val="bottom"/>
            <w:hideMark/>
          </w:tcPr>
          <w:p w14:paraId="41862FBD" w14:textId="77777777" w:rsidR="00BC69E0" w:rsidRPr="00BC69E0" w:rsidRDefault="00BC69E0" w:rsidP="00BC69E0">
            <w:pPr>
              <w:jc w:val="center"/>
              <w:rPr>
                <w:sz w:val="20"/>
                <w:szCs w:val="20"/>
              </w:rPr>
            </w:pPr>
            <w:r w:rsidRPr="00BC69E0">
              <w:rPr>
                <w:sz w:val="20"/>
                <w:szCs w:val="20"/>
              </w:rPr>
              <w:t>470</w:t>
            </w:r>
          </w:p>
        </w:tc>
        <w:tc>
          <w:tcPr>
            <w:tcW w:w="1195" w:type="dxa"/>
            <w:gridSpan w:val="2"/>
            <w:tcBorders>
              <w:top w:val="nil"/>
              <w:left w:val="nil"/>
              <w:bottom w:val="single" w:sz="4" w:space="0" w:color="auto"/>
              <w:right w:val="single" w:sz="4" w:space="0" w:color="auto"/>
            </w:tcBorders>
            <w:vAlign w:val="center"/>
            <w:hideMark/>
          </w:tcPr>
          <w:p w14:paraId="53E23037"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7,43</w:t>
            </w:r>
          </w:p>
        </w:tc>
        <w:tc>
          <w:tcPr>
            <w:tcW w:w="1470" w:type="dxa"/>
            <w:gridSpan w:val="3"/>
            <w:tcBorders>
              <w:top w:val="nil"/>
              <w:left w:val="nil"/>
              <w:bottom w:val="single" w:sz="4" w:space="0" w:color="auto"/>
              <w:right w:val="single" w:sz="4" w:space="0" w:color="auto"/>
            </w:tcBorders>
            <w:vAlign w:val="center"/>
            <w:hideMark/>
          </w:tcPr>
          <w:p w14:paraId="27607D8E" w14:textId="77777777" w:rsidR="00BC69E0" w:rsidRPr="00BC69E0" w:rsidRDefault="00BC69E0" w:rsidP="00BC69E0">
            <w:pPr>
              <w:jc w:val="center"/>
              <w:rPr>
                <w:rFonts w:ascii="Times New Roman CYR" w:hAnsi="Times New Roman CYR" w:cs="Times New Roman CYR"/>
                <w:sz w:val="20"/>
                <w:szCs w:val="20"/>
              </w:rPr>
            </w:pPr>
            <w:r w:rsidRPr="00BC69E0">
              <w:rPr>
                <w:rFonts w:ascii="Times New Roman CYR" w:hAnsi="Times New Roman CYR" w:cs="Times New Roman CYR"/>
                <w:sz w:val="20"/>
                <w:szCs w:val="20"/>
              </w:rPr>
              <w:t>34,91</w:t>
            </w:r>
          </w:p>
        </w:tc>
      </w:tr>
      <w:tr w:rsidR="00BC69E0" w:rsidRPr="00BC69E0" w14:paraId="46312BFD"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70E48FBC" w14:textId="77777777" w:rsidR="00BC69E0" w:rsidRPr="00BC69E0" w:rsidRDefault="00BC69E0" w:rsidP="00BC69E0">
            <w:pPr>
              <w:rPr>
                <w:sz w:val="20"/>
                <w:szCs w:val="20"/>
              </w:rPr>
            </w:pPr>
          </w:p>
        </w:tc>
        <w:tc>
          <w:tcPr>
            <w:tcW w:w="1242" w:type="dxa"/>
            <w:gridSpan w:val="2"/>
            <w:tcBorders>
              <w:top w:val="nil"/>
              <w:left w:val="nil"/>
              <w:bottom w:val="single" w:sz="4" w:space="0" w:color="auto"/>
              <w:right w:val="single" w:sz="4" w:space="0" w:color="auto"/>
            </w:tcBorders>
            <w:noWrap/>
            <w:vAlign w:val="bottom"/>
            <w:hideMark/>
          </w:tcPr>
          <w:p w14:paraId="0B6B06ED" w14:textId="77777777" w:rsidR="00BC69E0" w:rsidRPr="00BC69E0" w:rsidRDefault="00BC69E0" w:rsidP="00BC69E0">
            <w:pPr>
              <w:rPr>
                <w:sz w:val="20"/>
                <w:szCs w:val="20"/>
              </w:rPr>
            </w:pPr>
            <w:r w:rsidRPr="00BC69E0">
              <w:rPr>
                <w:sz w:val="20"/>
                <w:szCs w:val="20"/>
              </w:rPr>
              <w:t>3 - 10</w:t>
            </w:r>
          </w:p>
        </w:tc>
        <w:tc>
          <w:tcPr>
            <w:tcW w:w="1412" w:type="dxa"/>
            <w:gridSpan w:val="3"/>
            <w:tcBorders>
              <w:top w:val="nil"/>
              <w:left w:val="nil"/>
              <w:bottom w:val="single" w:sz="4" w:space="0" w:color="auto"/>
              <w:right w:val="single" w:sz="4" w:space="0" w:color="auto"/>
            </w:tcBorders>
            <w:noWrap/>
            <w:vAlign w:val="bottom"/>
            <w:hideMark/>
          </w:tcPr>
          <w:p w14:paraId="23F56DAB" w14:textId="77777777" w:rsidR="00BC69E0" w:rsidRPr="00BC69E0" w:rsidRDefault="00BC69E0" w:rsidP="00BC69E0">
            <w:pPr>
              <w:jc w:val="center"/>
              <w:rPr>
                <w:sz w:val="20"/>
                <w:szCs w:val="20"/>
              </w:rPr>
            </w:pPr>
            <w:r w:rsidRPr="00BC69E0">
              <w:rPr>
                <w:sz w:val="20"/>
                <w:szCs w:val="20"/>
              </w:rPr>
              <w:t>-</w:t>
            </w:r>
          </w:p>
        </w:tc>
        <w:tc>
          <w:tcPr>
            <w:tcW w:w="1773" w:type="dxa"/>
            <w:gridSpan w:val="4"/>
            <w:tcBorders>
              <w:top w:val="nil"/>
              <w:left w:val="nil"/>
              <w:bottom w:val="single" w:sz="4" w:space="0" w:color="auto"/>
              <w:right w:val="single" w:sz="4" w:space="0" w:color="auto"/>
            </w:tcBorders>
            <w:noWrap/>
            <w:vAlign w:val="bottom"/>
            <w:hideMark/>
          </w:tcPr>
          <w:p w14:paraId="197CFC1C" w14:textId="77777777" w:rsidR="00BC69E0" w:rsidRPr="00BC69E0" w:rsidRDefault="00BC69E0" w:rsidP="00BC69E0">
            <w:pPr>
              <w:jc w:val="center"/>
              <w:rPr>
                <w:sz w:val="20"/>
                <w:szCs w:val="20"/>
              </w:rPr>
            </w:pPr>
            <w:r w:rsidRPr="00BC69E0">
              <w:rPr>
                <w:sz w:val="20"/>
                <w:szCs w:val="20"/>
              </w:rPr>
              <w:t>-</w:t>
            </w:r>
          </w:p>
        </w:tc>
        <w:tc>
          <w:tcPr>
            <w:tcW w:w="1572" w:type="dxa"/>
            <w:gridSpan w:val="3"/>
            <w:tcBorders>
              <w:top w:val="nil"/>
              <w:left w:val="nil"/>
              <w:bottom w:val="single" w:sz="4" w:space="0" w:color="auto"/>
              <w:right w:val="single" w:sz="4" w:space="0" w:color="auto"/>
            </w:tcBorders>
            <w:noWrap/>
            <w:vAlign w:val="bottom"/>
            <w:hideMark/>
          </w:tcPr>
          <w:p w14:paraId="6AE0807B" w14:textId="77777777" w:rsidR="00BC69E0" w:rsidRPr="00BC69E0" w:rsidRDefault="00BC69E0" w:rsidP="00BC69E0">
            <w:pPr>
              <w:jc w:val="center"/>
              <w:rPr>
                <w:sz w:val="20"/>
                <w:szCs w:val="20"/>
              </w:rPr>
            </w:pPr>
            <w:r w:rsidRPr="00BC69E0">
              <w:rPr>
                <w:sz w:val="20"/>
                <w:szCs w:val="20"/>
              </w:rPr>
              <w:t>350</w:t>
            </w:r>
          </w:p>
        </w:tc>
        <w:tc>
          <w:tcPr>
            <w:tcW w:w="1195" w:type="dxa"/>
            <w:gridSpan w:val="2"/>
            <w:tcBorders>
              <w:top w:val="nil"/>
              <w:left w:val="nil"/>
              <w:bottom w:val="single" w:sz="4" w:space="0" w:color="auto"/>
              <w:right w:val="single" w:sz="4" w:space="0" w:color="auto"/>
            </w:tcBorders>
            <w:vAlign w:val="center"/>
            <w:hideMark/>
          </w:tcPr>
          <w:p w14:paraId="41ADE55F"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261,66</w:t>
            </w:r>
          </w:p>
        </w:tc>
        <w:tc>
          <w:tcPr>
            <w:tcW w:w="1470" w:type="dxa"/>
            <w:gridSpan w:val="3"/>
            <w:tcBorders>
              <w:top w:val="nil"/>
              <w:left w:val="nil"/>
              <w:bottom w:val="single" w:sz="4" w:space="0" w:color="auto"/>
              <w:right w:val="single" w:sz="4" w:space="0" w:color="auto"/>
            </w:tcBorders>
            <w:vAlign w:val="center"/>
            <w:hideMark/>
          </w:tcPr>
          <w:p w14:paraId="47453C90" w14:textId="77777777" w:rsidR="00BC69E0" w:rsidRPr="00BC69E0" w:rsidRDefault="00BC69E0" w:rsidP="00BC69E0">
            <w:pPr>
              <w:jc w:val="center"/>
              <w:rPr>
                <w:rFonts w:ascii="Times New Roman CYR" w:hAnsi="Times New Roman CYR" w:cs="Times New Roman CYR"/>
                <w:sz w:val="20"/>
                <w:szCs w:val="20"/>
              </w:rPr>
            </w:pPr>
            <w:r w:rsidRPr="00BC69E0">
              <w:rPr>
                <w:rFonts w:ascii="Times New Roman CYR" w:hAnsi="Times New Roman CYR" w:cs="Times New Roman CYR"/>
                <w:sz w:val="20"/>
                <w:szCs w:val="20"/>
              </w:rPr>
              <w:t>915,82</w:t>
            </w:r>
          </w:p>
        </w:tc>
      </w:tr>
      <w:tr w:rsidR="00BC69E0" w:rsidRPr="00BC69E0" w14:paraId="16A8F763" w14:textId="77777777" w:rsidTr="002A2535">
        <w:trPr>
          <w:trHeight w:val="20"/>
        </w:trPr>
        <w:tc>
          <w:tcPr>
            <w:tcW w:w="1542" w:type="dxa"/>
            <w:gridSpan w:val="4"/>
            <w:tcBorders>
              <w:top w:val="nil"/>
              <w:left w:val="single" w:sz="4" w:space="0" w:color="auto"/>
              <w:bottom w:val="single" w:sz="4" w:space="0" w:color="auto"/>
              <w:right w:val="single" w:sz="4" w:space="0" w:color="auto"/>
            </w:tcBorders>
            <w:noWrap/>
            <w:vAlign w:val="center"/>
            <w:hideMark/>
          </w:tcPr>
          <w:p w14:paraId="67717448" w14:textId="77777777" w:rsidR="00BC69E0" w:rsidRPr="00BC69E0" w:rsidRDefault="00BC69E0" w:rsidP="00BC69E0">
            <w:pPr>
              <w:jc w:val="center"/>
              <w:rPr>
                <w:sz w:val="20"/>
                <w:szCs w:val="20"/>
              </w:rPr>
            </w:pPr>
            <w:r w:rsidRPr="00BC69E0">
              <w:rPr>
                <w:sz w:val="20"/>
                <w:szCs w:val="20"/>
              </w:rPr>
              <w:t> </w:t>
            </w:r>
          </w:p>
        </w:tc>
        <w:tc>
          <w:tcPr>
            <w:tcW w:w="1242" w:type="dxa"/>
            <w:gridSpan w:val="2"/>
            <w:tcBorders>
              <w:top w:val="nil"/>
              <w:left w:val="nil"/>
              <w:bottom w:val="single" w:sz="4" w:space="0" w:color="auto"/>
              <w:right w:val="single" w:sz="4" w:space="0" w:color="auto"/>
            </w:tcBorders>
            <w:noWrap/>
            <w:vAlign w:val="bottom"/>
            <w:hideMark/>
          </w:tcPr>
          <w:p w14:paraId="0686D32A" w14:textId="77777777" w:rsidR="00BC69E0" w:rsidRPr="00BC69E0" w:rsidRDefault="00BC69E0" w:rsidP="00BC69E0">
            <w:pPr>
              <w:rPr>
                <w:sz w:val="20"/>
                <w:szCs w:val="20"/>
              </w:rPr>
            </w:pPr>
            <w:r w:rsidRPr="00BC69E0">
              <w:rPr>
                <w:sz w:val="20"/>
                <w:szCs w:val="20"/>
              </w:rPr>
              <w:t>СН1, всего</w:t>
            </w:r>
          </w:p>
        </w:tc>
        <w:tc>
          <w:tcPr>
            <w:tcW w:w="1412" w:type="dxa"/>
            <w:gridSpan w:val="3"/>
            <w:tcBorders>
              <w:top w:val="nil"/>
              <w:left w:val="nil"/>
              <w:bottom w:val="single" w:sz="4" w:space="0" w:color="auto"/>
              <w:right w:val="single" w:sz="4" w:space="0" w:color="auto"/>
            </w:tcBorders>
            <w:noWrap/>
            <w:vAlign w:val="bottom"/>
            <w:hideMark/>
          </w:tcPr>
          <w:p w14:paraId="7D5FA009" w14:textId="77777777" w:rsidR="00BC69E0" w:rsidRPr="00BC69E0" w:rsidRDefault="00BC69E0" w:rsidP="00BC69E0">
            <w:pPr>
              <w:jc w:val="center"/>
              <w:rPr>
                <w:sz w:val="20"/>
                <w:szCs w:val="20"/>
              </w:rPr>
            </w:pPr>
            <w:r w:rsidRPr="00BC69E0">
              <w:rPr>
                <w:sz w:val="20"/>
                <w:szCs w:val="20"/>
              </w:rPr>
              <w:t> </w:t>
            </w:r>
          </w:p>
        </w:tc>
        <w:tc>
          <w:tcPr>
            <w:tcW w:w="1773" w:type="dxa"/>
            <w:gridSpan w:val="4"/>
            <w:tcBorders>
              <w:top w:val="nil"/>
              <w:left w:val="nil"/>
              <w:bottom w:val="single" w:sz="4" w:space="0" w:color="auto"/>
              <w:right w:val="single" w:sz="4" w:space="0" w:color="auto"/>
            </w:tcBorders>
            <w:noWrap/>
            <w:vAlign w:val="bottom"/>
            <w:hideMark/>
          </w:tcPr>
          <w:p w14:paraId="588B78CC" w14:textId="77777777" w:rsidR="00BC69E0" w:rsidRPr="00BC69E0" w:rsidRDefault="00BC69E0" w:rsidP="00BC69E0">
            <w:pPr>
              <w:jc w:val="center"/>
              <w:rPr>
                <w:sz w:val="20"/>
                <w:szCs w:val="20"/>
              </w:rPr>
            </w:pPr>
            <w:r w:rsidRPr="00BC69E0">
              <w:rPr>
                <w:sz w:val="20"/>
                <w:szCs w:val="20"/>
              </w:rPr>
              <w:t> </w:t>
            </w:r>
          </w:p>
        </w:tc>
        <w:tc>
          <w:tcPr>
            <w:tcW w:w="1572" w:type="dxa"/>
            <w:gridSpan w:val="3"/>
            <w:tcBorders>
              <w:top w:val="nil"/>
              <w:left w:val="nil"/>
              <w:bottom w:val="single" w:sz="4" w:space="0" w:color="auto"/>
              <w:right w:val="single" w:sz="4" w:space="0" w:color="auto"/>
            </w:tcBorders>
            <w:noWrap/>
            <w:vAlign w:val="bottom"/>
            <w:hideMark/>
          </w:tcPr>
          <w:p w14:paraId="79A609F1" w14:textId="77777777" w:rsidR="00BC69E0" w:rsidRPr="00BC69E0" w:rsidRDefault="00BC69E0" w:rsidP="00BC69E0">
            <w:pPr>
              <w:jc w:val="center"/>
              <w:rPr>
                <w:sz w:val="20"/>
                <w:szCs w:val="20"/>
              </w:rPr>
            </w:pPr>
            <w:r w:rsidRPr="00BC69E0">
              <w:rPr>
                <w:sz w:val="20"/>
                <w:szCs w:val="20"/>
              </w:rPr>
              <w:t> </w:t>
            </w:r>
          </w:p>
        </w:tc>
        <w:tc>
          <w:tcPr>
            <w:tcW w:w="1195" w:type="dxa"/>
            <w:gridSpan w:val="2"/>
            <w:tcBorders>
              <w:top w:val="nil"/>
              <w:left w:val="nil"/>
              <w:bottom w:val="single" w:sz="4" w:space="0" w:color="auto"/>
              <w:right w:val="single" w:sz="4" w:space="0" w:color="auto"/>
            </w:tcBorders>
            <w:noWrap/>
            <w:vAlign w:val="bottom"/>
            <w:hideMark/>
          </w:tcPr>
          <w:p w14:paraId="71D8489A" w14:textId="77777777" w:rsidR="00BC69E0" w:rsidRPr="00BC69E0" w:rsidRDefault="00BC69E0" w:rsidP="00BC69E0">
            <w:pPr>
              <w:jc w:val="center"/>
              <w:rPr>
                <w:sz w:val="20"/>
                <w:szCs w:val="20"/>
              </w:rPr>
            </w:pPr>
            <w:r w:rsidRPr="00BC69E0">
              <w:rPr>
                <w:sz w:val="20"/>
                <w:szCs w:val="20"/>
              </w:rPr>
              <w:t>2707,20</w:t>
            </w:r>
          </w:p>
        </w:tc>
        <w:tc>
          <w:tcPr>
            <w:tcW w:w="1470" w:type="dxa"/>
            <w:gridSpan w:val="3"/>
            <w:tcBorders>
              <w:top w:val="nil"/>
              <w:left w:val="nil"/>
              <w:bottom w:val="single" w:sz="4" w:space="0" w:color="auto"/>
              <w:right w:val="single" w:sz="4" w:space="0" w:color="auto"/>
            </w:tcBorders>
            <w:noWrap/>
            <w:vAlign w:val="bottom"/>
            <w:hideMark/>
          </w:tcPr>
          <w:p w14:paraId="11662513" w14:textId="77777777" w:rsidR="00BC69E0" w:rsidRPr="00BC69E0" w:rsidRDefault="00BC69E0" w:rsidP="00BC69E0">
            <w:pPr>
              <w:jc w:val="center"/>
              <w:rPr>
                <w:sz w:val="20"/>
                <w:szCs w:val="20"/>
              </w:rPr>
            </w:pPr>
            <w:r w:rsidRPr="00BC69E0">
              <w:rPr>
                <w:sz w:val="20"/>
                <w:szCs w:val="20"/>
              </w:rPr>
              <w:t>3675,25</w:t>
            </w:r>
          </w:p>
        </w:tc>
      </w:tr>
      <w:tr w:rsidR="00BC69E0" w:rsidRPr="00BC69E0" w14:paraId="46ECA5A8" w14:textId="77777777" w:rsidTr="002A2535">
        <w:trPr>
          <w:trHeight w:val="20"/>
        </w:trPr>
        <w:tc>
          <w:tcPr>
            <w:tcW w:w="1542" w:type="dxa"/>
            <w:gridSpan w:val="4"/>
            <w:tcBorders>
              <w:top w:val="nil"/>
              <w:left w:val="single" w:sz="4" w:space="0" w:color="auto"/>
              <w:bottom w:val="single" w:sz="4" w:space="0" w:color="auto"/>
              <w:right w:val="single" w:sz="4" w:space="0" w:color="auto"/>
            </w:tcBorders>
            <w:noWrap/>
            <w:vAlign w:val="center"/>
            <w:hideMark/>
          </w:tcPr>
          <w:p w14:paraId="6B274E41" w14:textId="77777777" w:rsidR="00BC69E0" w:rsidRPr="00BC69E0" w:rsidRDefault="00BC69E0" w:rsidP="00BC69E0">
            <w:pPr>
              <w:jc w:val="center"/>
              <w:rPr>
                <w:sz w:val="20"/>
                <w:szCs w:val="20"/>
              </w:rPr>
            </w:pPr>
            <w:r w:rsidRPr="00BC69E0">
              <w:rPr>
                <w:sz w:val="20"/>
                <w:szCs w:val="20"/>
              </w:rPr>
              <w:t> </w:t>
            </w:r>
          </w:p>
        </w:tc>
        <w:tc>
          <w:tcPr>
            <w:tcW w:w="1242" w:type="dxa"/>
            <w:gridSpan w:val="2"/>
            <w:tcBorders>
              <w:top w:val="nil"/>
              <w:left w:val="nil"/>
              <w:bottom w:val="single" w:sz="4" w:space="0" w:color="auto"/>
              <w:right w:val="single" w:sz="4" w:space="0" w:color="auto"/>
            </w:tcBorders>
            <w:noWrap/>
            <w:vAlign w:val="bottom"/>
            <w:hideMark/>
          </w:tcPr>
          <w:p w14:paraId="5DF203C8" w14:textId="77777777" w:rsidR="00BC69E0" w:rsidRPr="00BC69E0" w:rsidRDefault="00BC69E0" w:rsidP="00BC69E0">
            <w:pPr>
              <w:rPr>
                <w:sz w:val="20"/>
                <w:szCs w:val="20"/>
              </w:rPr>
            </w:pPr>
            <w:r w:rsidRPr="00BC69E0">
              <w:rPr>
                <w:sz w:val="20"/>
                <w:szCs w:val="20"/>
              </w:rPr>
              <w:t>СН2, всего</w:t>
            </w:r>
          </w:p>
        </w:tc>
        <w:tc>
          <w:tcPr>
            <w:tcW w:w="1412" w:type="dxa"/>
            <w:gridSpan w:val="3"/>
            <w:tcBorders>
              <w:top w:val="nil"/>
              <w:left w:val="nil"/>
              <w:bottom w:val="single" w:sz="4" w:space="0" w:color="auto"/>
              <w:right w:val="single" w:sz="4" w:space="0" w:color="auto"/>
            </w:tcBorders>
            <w:noWrap/>
            <w:vAlign w:val="bottom"/>
            <w:hideMark/>
          </w:tcPr>
          <w:p w14:paraId="2887E65A" w14:textId="77777777" w:rsidR="00BC69E0" w:rsidRPr="00BC69E0" w:rsidRDefault="00BC69E0" w:rsidP="00BC69E0">
            <w:pPr>
              <w:jc w:val="center"/>
              <w:rPr>
                <w:sz w:val="20"/>
                <w:szCs w:val="20"/>
              </w:rPr>
            </w:pPr>
            <w:r w:rsidRPr="00BC69E0">
              <w:rPr>
                <w:sz w:val="20"/>
                <w:szCs w:val="20"/>
              </w:rPr>
              <w:t> </w:t>
            </w:r>
          </w:p>
        </w:tc>
        <w:tc>
          <w:tcPr>
            <w:tcW w:w="1773" w:type="dxa"/>
            <w:gridSpan w:val="4"/>
            <w:tcBorders>
              <w:top w:val="nil"/>
              <w:left w:val="nil"/>
              <w:bottom w:val="single" w:sz="4" w:space="0" w:color="auto"/>
              <w:right w:val="single" w:sz="4" w:space="0" w:color="auto"/>
            </w:tcBorders>
            <w:noWrap/>
            <w:vAlign w:val="bottom"/>
            <w:hideMark/>
          </w:tcPr>
          <w:p w14:paraId="009CC43F" w14:textId="77777777" w:rsidR="00BC69E0" w:rsidRPr="00BC69E0" w:rsidRDefault="00BC69E0" w:rsidP="00BC69E0">
            <w:pPr>
              <w:jc w:val="center"/>
              <w:rPr>
                <w:sz w:val="20"/>
                <w:szCs w:val="20"/>
              </w:rPr>
            </w:pPr>
            <w:r w:rsidRPr="00BC69E0">
              <w:rPr>
                <w:sz w:val="20"/>
                <w:szCs w:val="20"/>
              </w:rPr>
              <w:t> </w:t>
            </w:r>
          </w:p>
        </w:tc>
        <w:tc>
          <w:tcPr>
            <w:tcW w:w="1572" w:type="dxa"/>
            <w:gridSpan w:val="3"/>
            <w:tcBorders>
              <w:top w:val="nil"/>
              <w:left w:val="nil"/>
              <w:bottom w:val="single" w:sz="4" w:space="0" w:color="auto"/>
              <w:right w:val="single" w:sz="4" w:space="0" w:color="auto"/>
            </w:tcBorders>
            <w:noWrap/>
            <w:vAlign w:val="bottom"/>
            <w:hideMark/>
          </w:tcPr>
          <w:p w14:paraId="1921452F" w14:textId="77777777" w:rsidR="00BC69E0" w:rsidRPr="00BC69E0" w:rsidRDefault="00BC69E0" w:rsidP="00BC69E0">
            <w:pPr>
              <w:jc w:val="center"/>
              <w:rPr>
                <w:sz w:val="20"/>
                <w:szCs w:val="20"/>
              </w:rPr>
            </w:pPr>
            <w:r w:rsidRPr="00BC69E0">
              <w:rPr>
                <w:sz w:val="20"/>
                <w:szCs w:val="20"/>
              </w:rPr>
              <w:t> </w:t>
            </w:r>
          </w:p>
        </w:tc>
        <w:tc>
          <w:tcPr>
            <w:tcW w:w="1195" w:type="dxa"/>
            <w:gridSpan w:val="2"/>
            <w:tcBorders>
              <w:top w:val="nil"/>
              <w:left w:val="nil"/>
              <w:bottom w:val="single" w:sz="4" w:space="0" w:color="auto"/>
              <w:right w:val="single" w:sz="4" w:space="0" w:color="auto"/>
            </w:tcBorders>
            <w:noWrap/>
            <w:vAlign w:val="bottom"/>
            <w:hideMark/>
          </w:tcPr>
          <w:p w14:paraId="2C67DA91" w14:textId="77777777" w:rsidR="00BC69E0" w:rsidRPr="00BC69E0" w:rsidRDefault="00BC69E0" w:rsidP="00BC69E0">
            <w:pPr>
              <w:jc w:val="center"/>
              <w:rPr>
                <w:sz w:val="20"/>
                <w:szCs w:val="20"/>
              </w:rPr>
            </w:pPr>
            <w:r w:rsidRPr="00BC69E0">
              <w:rPr>
                <w:sz w:val="20"/>
                <w:szCs w:val="20"/>
              </w:rPr>
              <w:t>11793,59</w:t>
            </w:r>
          </w:p>
        </w:tc>
        <w:tc>
          <w:tcPr>
            <w:tcW w:w="1470" w:type="dxa"/>
            <w:gridSpan w:val="3"/>
            <w:tcBorders>
              <w:top w:val="nil"/>
              <w:left w:val="nil"/>
              <w:bottom w:val="single" w:sz="4" w:space="0" w:color="auto"/>
              <w:right w:val="single" w:sz="4" w:space="0" w:color="auto"/>
            </w:tcBorders>
            <w:noWrap/>
            <w:vAlign w:val="bottom"/>
            <w:hideMark/>
          </w:tcPr>
          <w:p w14:paraId="2738BE63" w14:textId="77777777" w:rsidR="00BC69E0" w:rsidRPr="00BC69E0" w:rsidRDefault="00BC69E0" w:rsidP="00BC69E0">
            <w:pPr>
              <w:jc w:val="center"/>
              <w:rPr>
                <w:sz w:val="20"/>
                <w:szCs w:val="20"/>
              </w:rPr>
            </w:pPr>
            <w:r w:rsidRPr="00BC69E0">
              <w:rPr>
                <w:sz w:val="20"/>
                <w:szCs w:val="20"/>
              </w:rPr>
              <w:t>14783,07</w:t>
            </w:r>
          </w:p>
        </w:tc>
      </w:tr>
      <w:tr w:rsidR="00BC69E0" w:rsidRPr="00BC69E0" w14:paraId="35105F83" w14:textId="77777777" w:rsidTr="002A2535">
        <w:trPr>
          <w:trHeight w:val="20"/>
        </w:trPr>
        <w:tc>
          <w:tcPr>
            <w:tcW w:w="1542" w:type="dxa"/>
            <w:gridSpan w:val="4"/>
            <w:vMerge w:val="restart"/>
            <w:tcBorders>
              <w:top w:val="nil"/>
              <w:left w:val="single" w:sz="4" w:space="0" w:color="auto"/>
              <w:bottom w:val="single" w:sz="4" w:space="0" w:color="000000"/>
              <w:right w:val="single" w:sz="4" w:space="0" w:color="auto"/>
            </w:tcBorders>
            <w:noWrap/>
            <w:vAlign w:val="center"/>
            <w:hideMark/>
          </w:tcPr>
          <w:p w14:paraId="7F9BFD60" w14:textId="77777777" w:rsidR="00BC69E0" w:rsidRPr="00BC69E0" w:rsidRDefault="00BC69E0" w:rsidP="00BC69E0">
            <w:pPr>
              <w:jc w:val="center"/>
              <w:rPr>
                <w:sz w:val="20"/>
                <w:szCs w:val="20"/>
              </w:rPr>
            </w:pPr>
            <w:r w:rsidRPr="00BC69E0">
              <w:rPr>
                <w:sz w:val="20"/>
                <w:szCs w:val="20"/>
              </w:rPr>
              <w:t>ВЛЭП</w:t>
            </w:r>
          </w:p>
        </w:tc>
        <w:tc>
          <w:tcPr>
            <w:tcW w:w="1242" w:type="dxa"/>
            <w:gridSpan w:val="2"/>
            <w:vMerge w:val="restart"/>
            <w:tcBorders>
              <w:top w:val="nil"/>
              <w:left w:val="nil"/>
              <w:bottom w:val="single" w:sz="4" w:space="0" w:color="000000"/>
              <w:right w:val="single" w:sz="4" w:space="0" w:color="auto"/>
            </w:tcBorders>
            <w:noWrap/>
            <w:vAlign w:val="center"/>
            <w:hideMark/>
          </w:tcPr>
          <w:p w14:paraId="1E543E38" w14:textId="77777777" w:rsidR="00BC69E0" w:rsidRPr="00BC69E0" w:rsidRDefault="00BC69E0" w:rsidP="00BC69E0">
            <w:pPr>
              <w:rPr>
                <w:sz w:val="20"/>
                <w:szCs w:val="20"/>
              </w:rPr>
            </w:pPr>
            <w:r w:rsidRPr="00BC69E0">
              <w:rPr>
                <w:sz w:val="20"/>
                <w:szCs w:val="20"/>
              </w:rPr>
              <w:t>0,4 кВ</w:t>
            </w:r>
          </w:p>
        </w:tc>
        <w:tc>
          <w:tcPr>
            <w:tcW w:w="1412" w:type="dxa"/>
            <w:gridSpan w:val="3"/>
            <w:vMerge w:val="restart"/>
            <w:tcBorders>
              <w:top w:val="nil"/>
              <w:left w:val="single" w:sz="4" w:space="0" w:color="auto"/>
              <w:bottom w:val="single" w:sz="4" w:space="0" w:color="000000"/>
              <w:right w:val="single" w:sz="4" w:space="0" w:color="auto"/>
            </w:tcBorders>
            <w:noWrap/>
            <w:vAlign w:val="center"/>
            <w:hideMark/>
          </w:tcPr>
          <w:p w14:paraId="20E3A504" w14:textId="77777777" w:rsidR="00BC69E0" w:rsidRPr="00BC69E0" w:rsidRDefault="00BC69E0" w:rsidP="00BC69E0">
            <w:pPr>
              <w:jc w:val="center"/>
              <w:rPr>
                <w:sz w:val="20"/>
                <w:szCs w:val="20"/>
              </w:rPr>
            </w:pPr>
            <w:r w:rsidRPr="00BC69E0">
              <w:rPr>
                <w:sz w:val="20"/>
                <w:szCs w:val="20"/>
              </w:rPr>
              <w:t>-</w:t>
            </w:r>
          </w:p>
        </w:tc>
        <w:tc>
          <w:tcPr>
            <w:tcW w:w="1773" w:type="dxa"/>
            <w:gridSpan w:val="4"/>
            <w:tcBorders>
              <w:top w:val="nil"/>
              <w:left w:val="nil"/>
              <w:bottom w:val="single" w:sz="4" w:space="0" w:color="auto"/>
              <w:right w:val="single" w:sz="4" w:space="0" w:color="auto"/>
            </w:tcBorders>
            <w:vAlign w:val="bottom"/>
            <w:hideMark/>
          </w:tcPr>
          <w:p w14:paraId="583E468B" w14:textId="77777777" w:rsidR="00BC69E0" w:rsidRPr="00BC69E0" w:rsidRDefault="00BC69E0" w:rsidP="00BC69E0">
            <w:pPr>
              <w:jc w:val="center"/>
              <w:rPr>
                <w:sz w:val="20"/>
                <w:szCs w:val="20"/>
              </w:rPr>
            </w:pPr>
            <w:r w:rsidRPr="00BC69E0">
              <w:rPr>
                <w:sz w:val="20"/>
                <w:szCs w:val="20"/>
              </w:rPr>
              <w:t>дерево</w:t>
            </w:r>
          </w:p>
        </w:tc>
        <w:tc>
          <w:tcPr>
            <w:tcW w:w="1572" w:type="dxa"/>
            <w:gridSpan w:val="3"/>
            <w:tcBorders>
              <w:top w:val="nil"/>
              <w:left w:val="nil"/>
              <w:bottom w:val="single" w:sz="4" w:space="0" w:color="auto"/>
              <w:right w:val="single" w:sz="4" w:space="0" w:color="auto"/>
            </w:tcBorders>
            <w:noWrap/>
            <w:vAlign w:val="bottom"/>
            <w:hideMark/>
          </w:tcPr>
          <w:p w14:paraId="68253642" w14:textId="77777777" w:rsidR="00BC69E0" w:rsidRPr="00BC69E0" w:rsidRDefault="00BC69E0" w:rsidP="00BC69E0">
            <w:pPr>
              <w:jc w:val="center"/>
              <w:rPr>
                <w:sz w:val="20"/>
                <w:szCs w:val="20"/>
              </w:rPr>
            </w:pPr>
            <w:r w:rsidRPr="00BC69E0">
              <w:rPr>
                <w:sz w:val="20"/>
                <w:szCs w:val="20"/>
              </w:rPr>
              <w:t>260</w:t>
            </w:r>
          </w:p>
        </w:tc>
        <w:tc>
          <w:tcPr>
            <w:tcW w:w="1195" w:type="dxa"/>
            <w:gridSpan w:val="2"/>
            <w:tcBorders>
              <w:top w:val="nil"/>
              <w:left w:val="nil"/>
              <w:bottom w:val="single" w:sz="4" w:space="0" w:color="auto"/>
              <w:right w:val="single" w:sz="4" w:space="0" w:color="auto"/>
            </w:tcBorders>
            <w:vAlign w:val="center"/>
            <w:hideMark/>
          </w:tcPr>
          <w:p w14:paraId="769F742A"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1072,44</w:t>
            </w:r>
          </w:p>
        </w:tc>
        <w:tc>
          <w:tcPr>
            <w:tcW w:w="1470" w:type="dxa"/>
            <w:gridSpan w:val="3"/>
            <w:tcBorders>
              <w:top w:val="nil"/>
              <w:left w:val="nil"/>
              <w:bottom w:val="single" w:sz="4" w:space="0" w:color="auto"/>
              <w:right w:val="single" w:sz="4" w:space="0" w:color="auto"/>
            </w:tcBorders>
            <w:vAlign w:val="center"/>
            <w:hideMark/>
          </w:tcPr>
          <w:p w14:paraId="5E386891"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2788,36</w:t>
            </w:r>
          </w:p>
        </w:tc>
      </w:tr>
      <w:tr w:rsidR="00BC69E0" w:rsidRPr="00BC69E0" w14:paraId="0FCC3B5B"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502D0074"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69773024"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1C7EB24B"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vAlign w:val="bottom"/>
            <w:hideMark/>
          </w:tcPr>
          <w:p w14:paraId="438A9939" w14:textId="77777777" w:rsidR="00BC69E0" w:rsidRPr="00BC69E0" w:rsidRDefault="00BC69E0" w:rsidP="00BC69E0">
            <w:pPr>
              <w:jc w:val="center"/>
              <w:rPr>
                <w:sz w:val="20"/>
                <w:szCs w:val="20"/>
              </w:rPr>
            </w:pPr>
            <w:r w:rsidRPr="00BC69E0">
              <w:rPr>
                <w:sz w:val="20"/>
                <w:szCs w:val="20"/>
              </w:rPr>
              <w:t>дерево на ж/б пасынках</w:t>
            </w:r>
          </w:p>
        </w:tc>
        <w:tc>
          <w:tcPr>
            <w:tcW w:w="1572" w:type="dxa"/>
            <w:gridSpan w:val="3"/>
            <w:tcBorders>
              <w:top w:val="nil"/>
              <w:left w:val="nil"/>
              <w:bottom w:val="single" w:sz="4" w:space="0" w:color="auto"/>
              <w:right w:val="single" w:sz="4" w:space="0" w:color="auto"/>
            </w:tcBorders>
            <w:noWrap/>
            <w:vAlign w:val="center"/>
            <w:hideMark/>
          </w:tcPr>
          <w:p w14:paraId="3724FF77" w14:textId="77777777" w:rsidR="00BC69E0" w:rsidRPr="00BC69E0" w:rsidRDefault="00BC69E0" w:rsidP="00BC69E0">
            <w:pPr>
              <w:jc w:val="center"/>
              <w:rPr>
                <w:sz w:val="20"/>
                <w:szCs w:val="20"/>
              </w:rPr>
            </w:pPr>
            <w:r w:rsidRPr="00BC69E0">
              <w:rPr>
                <w:sz w:val="20"/>
                <w:szCs w:val="20"/>
              </w:rPr>
              <w:t>220</w:t>
            </w:r>
          </w:p>
        </w:tc>
        <w:tc>
          <w:tcPr>
            <w:tcW w:w="1195" w:type="dxa"/>
            <w:gridSpan w:val="2"/>
            <w:tcBorders>
              <w:top w:val="nil"/>
              <w:left w:val="nil"/>
              <w:bottom w:val="single" w:sz="4" w:space="0" w:color="auto"/>
              <w:right w:val="single" w:sz="4" w:space="0" w:color="auto"/>
            </w:tcBorders>
            <w:vAlign w:val="center"/>
            <w:hideMark/>
          </w:tcPr>
          <w:p w14:paraId="21695751"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5099,19</w:t>
            </w:r>
          </w:p>
        </w:tc>
        <w:tc>
          <w:tcPr>
            <w:tcW w:w="1470" w:type="dxa"/>
            <w:gridSpan w:val="3"/>
            <w:tcBorders>
              <w:top w:val="nil"/>
              <w:left w:val="nil"/>
              <w:bottom w:val="single" w:sz="4" w:space="0" w:color="auto"/>
              <w:right w:val="single" w:sz="4" w:space="0" w:color="auto"/>
            </w:tcBorders>
            <w:vAlign w:val="center"/>
            <w:hideMark/>
          </w:tcPr>
          <w:p w14:paraId="61478528"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11218,23</w:t>
            </w:r>
          </w:p>
        </w:tc>
      </w:tr>
      <w:tr w:rsidR="00BC69E0" w:rsidRPr="00BC69E0" w14:paraId="5A7760A6" w14:textId="77777777" w:rsidTr="002A2535">
        <w:trPr>
          <w:trHeight w:val="20"/>
        </w:trPr>
        <w:tc>
          <w:tcPr>
            <w:tcW w:w="1542" w:type="dxa"/>
            <w:gridSpan w:val="4"/>
            <w:vMerge/>
            <w:tcBorders>
              <w:top w:val="nil"/>
              <w:left w:val="single" w:sz="4" w:space="0" w:color="auto"/>
              <w:bottom w:val="single" w:sz="4" w:space="0" w:color="000000"/>
              <w:right w:val="single" w:sz="4" w:space="0" w:color="auto"/>
            </w:tcBorders>
            <w:vAlign w:val="center"/>
            <w:hideMark/>
          </w:tcPr>
          <w:p w14:paraId="290DD426" w14:textId="77777777" w:rsidR="00BC69E0" w:rsidRPr="00BC69E0" w:rsidRDefault="00BC69E0" w:rsidP="00BC69E0">
            <w:pPr>
              <w:rPr>
                <w:sz w:val="20"/>
                <w:szCs w:val="20"/>
              </w:rPr>
            </w:pPr>
          </w:p>
        </w:tc>
        <w:tc>
          <w:tcPr>
            <w:tcW w:w="1242" w:type="dxa"/>
            <w:gridSpan w:val="2"/>
            <w:vMerge/>
            <w:tcBorders>
              <w:top w:val="nil"/>
              <w:left w:val="nil"/>
              <w:bottom w:val="single" w:sz="4" w:space="0" w:color="000000"/>
              <w:right w:val="single" w:sz="4" w:space="0" w:color="auto"/>
            </w:tcBorders>
            <w:vAlign w:val="center"/>
            <w:hideMark/>
          </w:tcPr>
          <w:p w14:paraId="1290713A" w14:textId="77777777" w:rsidR="00BC69E0" w:rsidRPr="00BC69E0" w:rsidRDefault="00BC69E0" w:rsidP="00BC69E0">
            <w:pPr>
              <w:rPr>
                <w:sz w:val="20"/>
                <w:szCs w:val="20"/>
              </w:rPr>
            </w:pPr>
          </w:p>
        </w:tc>
        <w:tc>
          <w:tcPr>
            <w:tcW w:w="1412" w:type="dxa"/>
            <w:gridSpan w:val="3"/>
            <w:vMerge/>
            <w:tcBorders>
              <w:top w:val="nil"/>
              <w:left w:val="single" w:sz="4" w:space="0" w:color="auto"/>
              <w:bottom w:val="single" w:sz="4" w:space="0" w:color="000000"/>
              <w:right w:val="single" w:sz="4" w:space="0" w:color="auto"/>
            </w:tcBorders>
            <w:vAlign w:val="center"/>
            <w:hideMark/>
          </w:tcPr>
          <w:p w14:paraId="4A54731F" w14:textId="77777777" w:rsidR="00BC69E0" w:rsidRPr="00BC69E0" w:rsidRDefault="00BC69E0" w:rsidP="00BC69E0">
            <w:pPr>
              <w:rPr>
                <w:sz w:val="20"/>
                <w:szCs w:val="20"/>
              </w:rPr>
            </w:pPr>
          </w:p>
        </w:tc>
        <w:tc>
          <w:tcPr>
            <w:tcW w:w="1773" w:type="dxa"/>
            <w:gridSpan w:val="4"/>
            <w:tcBorders>
              <w:top w:val="nil"/>
              <w:left w:val="nil"/>
              <w:bottom w:val="single" w:sz="4" w:space="0" w:color="auto"/>
              <w:right w:val="single" w:sz="4" w:space="0" w:color="auto"/>
            </w:tcBorders>
            <w:vAlign w:val="bottom"/>
            <w:hideMark/>
          </w:tcPr>
          <w:p w14:paraId="24D136D1" w14:textId="77777777" w:rsidR="00BC69E0" w:rsidRPr="00BC69E0" w:rsidRDefault="00BC69E0" w:rsidP="00BC69E0">
            <w:pPr>
              <w:jc w:val="center"/>
              <w:rPr>
                <w:sz w:val="20"/>
                <w:szCs w:val="20"/>
              </w:rPr>
            </w:pPr>
            <w:r w:rsidRPr="00BC69E0">
              <w:rPr>
                <w:sz w:val="20"/>
                <w:szCs w:val="20"/>
              </w:rPr>
              <w:t>ж/бетон, металл</w:t>
            </w:r>
          </w:p>
        </w:tc>
        <w:tc>
          <w:tcPr>
            <w:tcW w:w="1572" w:type="dxa"/>
            <w:gridSpan w:val="3"/>
            <w:tcBorders>
              <w:top w:val="nil"/>
              <w:left w:val="nil"/>
              <w:bottom w:val="single" w:sz="4" w:space="0" w:color="auto"/>
              <w:right w:val="single" w:sz="4" w:space="0" w:color="auto"/>
            </w:tcBorders>
            <w:noWrap/>
            <w:vAlign w:val="center"/>
            <w:hideMark/>
          </w:tcPr>
          <w:p w14:paraId="0930BF81" w14:textId="77777777" w:rsidR="00BC69E0" w:rsidRPr="00BC69E0" w:rsidRDefault="00BC69E0" w:rsidP="00BC69E0">
            <w:pPr>
              <w:jc w:val="center"/>
              <w:rPr>
                <w:sz w:val="20"/>
                <w:szCs w:val="20"/>
              </w:rPr>
            </w:pPr>
            <w:r w:rsidRPr="00BC69E0">
              <w:rPr>
                <w:sz w:val="20"/>
                <w:szCs w:val="20"/>
              </w:rPr>
              <w:t>150</w:t>
            </w:r>
          </w:p>
        </w:tc>
        <w:tc>
          <w:tcPr>
            <w:tcW w:w="1195" w:type="dxa"/>
            <w:gridSpan w:val="2"/>
            <w:tcBorders>
              <w:top w:val="nil"/>
              <w:left w:val="nil"/>
              <w:bottom w:val="single" w:sz="4" w:space="0" w:color="auto"/>
              <w:right w:val="single" w:sz="4" w:space="0" w:color="auto"/>
            </w:tcBorders>
            <w:vAlign w:val="center"/>
            <w:hideMark/>
          </w:tcPr>
          <w:p w14:paraId="2E2F6798"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5156,37</w:t>
            </w:r>
          </w:p>
        </w:tc>
        <w:tc>
          <w:tcPr>
            <w:tcW w:w="1470" w:type="dxa"/>
            <w:gridSpan w:val="3"/>
            <w:tcBorders>
              <w:top w:val="nil"/>
              <w:left w:val="nil"/>
              <w:bottom w:val="single" w:sz="4" w:space="0" w:color="auto"/>
              <w:right w:val="single" w:sz="4" w:space="0" w:color="auto"/>
            </w:tcBorders>
            <w:vAlign w:val="center"/>
            <w:hideMark/>
          </w:tcPr>
          <w:p w14:paraId="6BA600BE"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7734,56</w:t>
            </w:r>
          </w:p>
        </w:tc>
      </w:tr>
      <w:tr w:rsidR="00BC69E0" w:rsidRPr="00BC69E0" w14:paraId="60AA3122" w14:textId="77777777" w:rsidTr="002A2535">
        <w:trPr>
          <w:trHeight w:val="20"/>
        </w:trPr>
        <w:tc>
          <w:tcPr>
            <w:tcW w:w="1542" w:type="dxa"/>
            <w:gridSpan w:val="4"/>
            <w:tcBorders>
              <w:top w:val="nil"/>
              <w:left w:val="single" w:sz="4" w:space="0" w:color="auto"/>
              <w:bottom w:val="single" w:sz="4" w:space="0" w:color="auto"/>
              <w:right w:val="single" w:sz="4" w:space="0" w:color="auto"/>
            </w:tcBorders>
            <w:noWrap/>
            <w:vAlign w:val="bottom"/>
            <w:hideMark/>
          </w:tcPr>
          <w:p w14:paraId="30C3A23D" w14:textId="77777777" w:rsidR="00BC69E0" w:rsidRPr="00BC69E0" w:rsidRDefault="00BC69E0" w:rsidP="00BC69E0">
            <w:pPr>
              <w:jc w:val="center"/>
              <w:rPr>
                <w:sz w:val="20"/>
                <w:szCs w:val="20"/>
              </w:rPr>
            </w:pPr>
            <w:r w:rsidRPr="00BC69E0">
              <w:rPr>
                <w:sz w:val="20"/>
                <w:szCs w:val="20"/>
              </w:rPr>
              <w:t>КЛЭП</w:t>
            </w:r>
          </w:p>
        </w:tc>
        <w:tc>
          <w:tcPr>
            <w:tcW w:w="1242" w:type="dxa"/>
            <w:gridSpan w:val="2"/>
            <w:tcBorders>
              <w:top w:val="nil"/>
              <w:left w:val="nil"/>
              <w:bottom w:val="single" w:sz="4" w:space="0" w:color="auto"/>
              <w:right w:val="single" w:sz="4" w:space="0" w:color="auto"/>
            </w:tcBorders>
            <w:noWrap/>
            <w:vAlign w:val="bottom"/>
            <w:hideMark/>
          </w:tcPr>
          <w:p w14:paraId="5C33C125" w14:textId="77777777" w:rsidR="00BC69E0" w:rsidRPr="00BC69E0" w:rsidRDefault="00BC69E0" w:rsidP="00BC69E0">
            <w:pPr>
              <w:rPr>
                <w:sz w:val="20"/>
                <w:szCs w:val="20"/>
              </w:rPr>
            </w:pPr>
            <w:r w:rsidRPr="00BC69E0">
              <w:rPr>
                <w:sz w:val="20"/>
                <w:szCs w:val="20"/>
              </w:rPr>
              <w:t>до 1 кВ</w:t>
            </w:r>
          </w:p>
        </w:tc>
        <w:tc>
          <w:tcPr>
            <w:tcW w:w="1412" w:type="dxa"/>
            <w:gridSpan w:val="3"/>
            <w:tcBorders>
              <w:top w:val="nil"/>
              <w:left w:val="nil"/>
              <w:bottom w:val="single" w:sz="4" w:space="0" w:color="auto"/>
              <w:right w:val="single" w:sz="4" w:space="0" w:color="auto"/>
            </w:tcBorders>
            <w:noWrap/>
            <w:vAlign w:val="bottom"/>
            <w:hideMark/>
          </w:tcPr>
          <w:p w14:paraId="4885911E" w14:textId="77777777" w:rsidR="00BC69E0" w:rsidRPr="00BC69E0" w:rsidRDefault="00BC69E0" w:rsidP="00BC69E0">
            <w:pPr>
              <w:jc w:val="center"/>
              <w:rPr>
                <w:sz w:val="20"/>
                <w:szCs w:val="20"/>
              </w:rPr>
            </w:pPr>
            <w:r w:rsidRPr="00BC69E0">
              <w:rPr>
                <w:sz w:val="20"/>
                <w:szCs w:val="20"/>
              </w:rPr>
              <w:t>-</w:t>
            </w:r>
          </w:p>
        </w:tc>
        <w:tc>
          <w:tcPr>
            <w:tcW w:w="1773" w:type="dxa"/>
            <w:gridSpan w:val="4"/>
            <w:tcBorders>
              <w:top w:val="nil"/>
              <w:left w:val="nil"/>
              <w:bottom w:val="single" w:sz="4" w:space="0" w:color="auto"/>
              <w:right w:val="single" w:sz="4" w:space="0" w:color="auto"/>
            </w:tcBorders>
            <w:noWrap/>
            <w:vAlign w:val="bottom"/>
            <w:hideMark/>
          </w:tcPr>
          <w:p w14:paraId="471CFC39" w14:textId="77777777" w:rsidR="00BC69E0" w:rsidRPr="00BC69E0" w:rsidRDefault="00BC69E0" w:rsidP="00BC69E0">
            <w:pPr>
              <w:jc w:val="center"/>
              <w:rPr>
                <w:sz w:val="20"/>
                <w:szCs w:val="20"/>
              </w:rPr>
            </w:pPr>
            <w:r w:rsidRPr="00BC69E0">
              <w:rPr>
                <w:sz w:val="20"/>
                <w:szCs w:val="20"/>
              </w:rPr>
              <w:t> </w:t>
            </w:r>
          </w:p>
        </w:tc>
        <w:tc>
          <w:tcPr>
            <w:tcW w:w="1572" w:type="dxa"/>
            <w:gridSpan w:val="3"/>
            <w:tcBorders>
              <w:top w:val="nil"/>
              <w:left w:val="nil"/>
              <w:bottom w:val="single" w:sz="4" w:space="0" w:color="auto"/>
              <w:right w:val="single" w:sz="4" w:space="0" w:color="auto"/>
            </w:tcBorders>
            <w:noWrap/>
            <w:vAlign w:val="bottom"/>
            <w:hideMark/>
          </w:tcPr>
          <w:p w14:paraId="3E04E5C2" w14:textId="77777777" w:rsidR="00BC69E0" w:rsidRPr="00BC69E0" w:rsidRDefault="00BC69E0" w:rsidP="00BC69E0">
            <w:pPr>
              <w:jc w:val="center"/>
              <w:rPr>
                <w:sz w:val="20"/>
                <w:szCs w:val="20"/>
              </w:rPr>
            </w:pPr>
            <w:r w:rsidRPr="00BC69E0">
              <w:rPr>
                <w:sz w:val="20"/>
                <w:szCs w:val="20"/>
              </w:rPr>
              <w:t>270</w:t>
            </w:r>
          </w:p>
        </w:tc>
        <w:tc>
          <w:tcPr>
            <w:tcW w:w="1195" w:type="dxa"/>
            <w:gridSpan w:val="2"/>
            <w:tcBorders>
              <w:top w:val="nil"/>
              <w:left w:val="nil"/>
              <w:bottom w:val="single" w:sz="4" w:space="0" w:color="auto"/>
              <w:right w:val="single" w:sz="4" w:space="0" w:color="auto"/>
            </w:tcBorders>
            <w:vAlign w:val="center"/>
            <w:hideMark/>
          </w:tcPr>
          <w:p w14:paraId="5CEF0F27"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379,09</w:t>
            </w:r>
          </w:p>
        </w:tc>
        <w:tc>
          <w:tcPr>
            <w:tcW w:w="1470" w:type="dxa"/>
            <w:gridSpan w:val="3"/>
            <w:tcBorders>
              <w:top w:val="nil"/>
              <w:left w:val="nil"/>
              <w:bottom w:val="single" w:sz="4" w:space="0" w:color="auto"/>
              <w:right w:val="single" w:sz="4" w:space="0" w:color="auto"/>
            </w:tcBorders>
            <w:vAlign w:val="center"/>
            <w:hideMark/>
          </w:tcPr>
          <w:p w14:paraId="5A25368A"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1023,55</w:t>
            </w:r>
          </w:p>
        </w:tc>
      </w:tr>
      <w:tr w:rsidR="00BC69E0" w:rsidRPr="00BC69E0" w14:paraId="50CC6D9A" w14:textId="77777777" w:rsidTr="002A2535">
        <w:trPr>
          <w:trHeight w:val="20"/>
        </w:trPr>
        <w:tc>
          <w:tcPr>
            <w:tcW w:w="1542" w:type="dxa"/>
            <w:gridSpan w:val="4"/>
            <w:tcBorders>
              <w:top w:val="nil"/>
              <w:left w:val="single" w:sz="4" w:space="0" w:color="auto"/>
              <w:bottom w:val="single" w:sz="4" w:space="0" w:color="auto"/>
              <w:right w:val="single" w:sz="4" w:space="0" w:color="auto"/>
            </w:tcBorders>
            <w:noWrap/>
            <w:vAlign w:val="bottom"/>
            <w:hideMark/>
          </w:tcPr>
          <w:p w14:paraId="7C2BDFDB" w14:textId="77777777" w:rsidR="00BC69E0" w:rsidRPr="00BC69E0" w:rsidRDefault="00BC69E0" w:rsidP="00BC69E0">
            <w:pPr>
              <w:rPr>
                <w:sz w:val="20"/>
                <w:szCs w:val="20"/>
              </w:rPr>
            </w:pPr>
            <w:r w:rsidRPr="00BC69E0">
              <w:rPr>
                <w:sz w:val="20"/>
                <w:szCs w:val="20"/>
              </w:rPr>
              <w:t> </w:t>
            </w:r>
          </w:p>
        </w:tc>
        <w:tc>
          <w:tcPr>
            <w:tcW w:w="1242" w:type="dxa"/>
            <w:gridSpan w:val="2"/>
            <w:tcBorders>
              <w:top w:val="nil"/>
              <w:left w:val="nil"/>
              <w:bottom w:val="single" w:sz="4" w:space="0" w:color="auto"/>
              <w:right w:val="single" w:sz="4" w:space="0" w:color="auto"/>
            </w:tcBorders>
            <w:noWrap/>
            <w:vAlign w:val="bottom"/>
            <w:hideMark/>
          </w:tcPr>
          <w:p w14:paraId="3A37D416" w14:textId="77777777" w:rsidR="00BC69E0" w:rsidRPr="00BC69E0" w:rsidRDefault="00BC69E0" w:rsidP="00BC69E0">
            <w:pPr>
              <w:rPr>
                <w:sz w:val="20"/>
                <w:szCs w:val="20"/>
              </w:rPr>
            </w:pPr>
            <w:r w:rsidRPr="00BC69E0">
              <w:rPr>
                <w:sz w:val="20"/>
                <w:szCs w:val="20"/>
              </w:rPr>
              <w:t>НН, всего</w:t>
            </w:r>
          </w:p>
        </w:tc>
        <w:tc>
          <w:tcPr>
            <w:tcW w:w="1412" w:type="dxa"/>
            <w:gridSpan w:val="3"/>
            <w:tcBorders>
              <w:top w:val="nil"/>
              <w:left w:val="nil"/>
              <w:bottom w:val="single" w:sz="4" w:space="0" w:color="auto"/>
              <w:right w:val="single" w:sz="4" w:space="0" w:color="auto"/>
            </w:tcBorders>
            <w:noWrap/>
            <w:vAlign w:val="bottom"/>
            <w:hideMark/>
          </w:tcPr>
          <w:p w14:paraId="0AD02FD4" w14:textId="77777777" w:rsidR="00BC69E0" w:rsidRPr="00BC69E0" w:rsidRDefault="00BC69E0" w:rsidP="00BC69E0">
            <w:pPr>
              <w:jc w:val="center"/>
              <w:rPr>
                <w:sz w:val="20"/>
                <w:szCs w:val="20"/>
              </w:rPr>
            </w:pPr>
            <w:r w:rsidRPr="00BC69E0">
              <w:rPr>
                <w:sz w:val="20"/>
                <w:szCs w:val="20"/>
              </w:rPr>
              <w:t> </w:t>
            </w:r>
          </w:p>
        </w:tc>
        <w:tc>
          <w:tcPr>
            <w:tcW w:w="1773" w:type="dxa"/>
            <w:gridSpan w:val="4"/>
            <w:tcBorders>
              <w:top w:val="nil"/>
              <w:left w:val="nil"/>
              <w:bottom w:val="single" w:sz="4" w:space="0" w:color="auto"/>
              <w:right w:val="single" w:sz="4" w:space="0" w:color="auto"/>
            </w:tcBorders>
            <w:noWrap/>
            <w:vAlign w:val="bottom"/>
            <w:hideMark/>
          </w:tcPr>
          <w:p w14:paraId="6FC797B4" w14:textId="77777777" w:rsidR="00BC69E0" w:rsidRPr="00BC69E0" w:rsidRDefault="00BC69E0" w:rsidP="00BC69E0">
            <w:pPr>
              <w:jc w:val="center"/>
              <w:rPr>
                <w:sz w:val="20"/>
                <w:szCs w:val="20"/>
              </w:rPr>
            </w:pPr>
            <w:r w:rsidRPr="00BC69E0">
              <w:rPr>
                <w:sz w:val="20"/>
                <w:szCs w:val="20"/>
              </w:rPr>
              <w:t> </w:t>
            </w:r>
          </w:p>
        </w:tc>
        <w:tc>
          <w:tcPr>
            <w:tcW w:w="1572" w:type="dxa"/>
            <w:gridSpan w:val="3"/>
            <w:tcBorders>
              <w:top w:val="nil"/>
              <w:left w:val="nil"/>
              <w:bottom w:val="single" w:sz="4" w:space="0" w:color="auto"/>
              <w:right w:val="single" w:sz="4" w:space="0" w:color="auto"/>
            </w:tcBorders>
            <w:noWrap/>
            <w:vAlign w:val="bottom"/>
            <w:hideMark/>
          </w:tcPr>
          <w:p w14:paraId="5713BD5D" w14:textId="77777777" w:rsidR="00BC69E0" w:rsidRPr="00BC69E0" w:rsidRDefault="00BC69E0" w:rsidP="00BC69E0">
            <w:pPr>
              <w:jc w:val="center"/>
              <w:rPr>
                <w:sz w:val="20"/>
                <w:szCs w:val="20"/>
              </w:rPr>
            </w:pPr>
            <w:r w:rsidRPr="00BC69E0">
              <w:rPr>
                <w:sz w:val="20"/>
                <w:szCs w:val="20"/>
              </w:rPr>
              <w:t> </w:t>
            </w:r>
          </w:p>
        </w:tc>
        <w:tc>
          <w:tcPr>
            <w:tcW w:w="1195" w:type="dxa"/>
            <w:gridSpan w:val="2"/>
            <w:tcBorders>
              <w:top w:val="nil"/>
              <w:left w:val="nil"/>
              <w:bottom w:val="single" w:sz="4" w:space="0" w:color="auto"/>
              <w:right w:val="single" w:sz="4" w:space="0" w:color="auto"/>
            </w:tcBorders>
            <w:noWrap/>
            <w:vAlign w:val="bottom"/>
            <w:hideMark/>
          </w:tcPr>
          <w:p w14:paraId="2B54850F" w14:textId="77777777" w:rsidR="00BC69E0" w:rsidRPr="00BC69E0" w:rsidRDefault="00BC69E0" w:rsidP="00BC69E0">
            <w:pPr>
              <w:jc w:val="center"/>
              <w:rPr>
                <w:sz w:val="20"/>
                <w:szCs w:val="20"/>
              </w:rPr>
            </w:pPr>
            <w:r w:rsidRPr="00BC69E0">
              <w:rPr>
                <w:sz w:val="20"/>
                <w:szCs w:val="20"/>
              </w:rPr>
              <w:t>11707,11</w:t>
            </w:r>
          </w:p>
        </w:tc>
        <w:tc>
          <w:tcPr>
            <w:tcW w:w="1470" w:type="dxa"/>
            <w:gridSpan w:val="3"/>
            <w:tcBorders>
              <w:top w:val="nil"/>
              <w:left w:val="nil"/>
              <w:bottom w:val="single" w:sz="4" w:space="0" w:color="auto"/>
              <w:right w:val="single" w:sz="4" w:space="0" w:color="auto"/>
            </w:tcBorders>
            <w:noWrap/>
            <w:vAlign w:val="bottom"/>
            <w:hideMark/>
          </w:tcPr>
          <w:p w14:paraId="648155FB" w14:textId="77777777" w:rsidR="00BC69E0" w:rsidRPr="00BC69E0" w:rsidRDefault="00BC69E0" w:rsidP="00BC69E0">
            <w:pPr>
              <w:jc w:val="center"/>
              <w:rPr>
                <w:sz w:val="20"/>
                <w:szCs w:val="20"/>
              </w:rPr>
            </w:pPr>
            <w:r w:rsidRPr="00BC69E0">
              <w:rPr>
                <w:sz w:val="20"/>
                <w:szCs w:val="20"/>
              </w:rPr>
              <w:t>22764,69</w:t>
            </w:r>
          </w:p>
        </w:tc>
      </w:tr>
      <w:tr w:rsidR="00BC69E0" w:rsidRPr="00BC69E0" w14:paraId="11C2AD51" w14:textId="77777777" w:rsidTr="002A2535">
        <w:trPr>
          <w:trHeight w:val="20"/>
        </w:trPr>
        <w:tc>
          <w:tcPr>
            <w:tcW w:w="4196" w:type="dxa"/>
            <w:gridSpan w:val="9"/>
            <w:vMerge w:val="restart"/>
            <w:tcBorders>
              <w:top w:val="single" w:sz="4" w:space="0" w:color="auto"/>
              <w:left w:val="single" w:sz="4" w:space="0" w:color="auto"/>
              <w:bottom w:val="single" w:sz="4" w:space="0" w:color="000000"/>
              <w:right w:val="single" w:sz="4" w:space="0" w:color="000000"/>
            </w:tcBorders>
            <w:noWrap/>
            <w:vAlign w:val="center"/>
            <w:hideMark/>
          </w:tcPr>
          <w:p w14:paraId="4D958A9B" w14:textId="77777777" w:rsidR="00BC69E0" w:rsidRPr="00BC69E0" w:rsidRDefault="00BC69E0" w:rsidP="00BC69E0">
            <w:pPr>
              <w:jc w:val="center"/>
              <w:rPr>
                <w:b/>
                <w:bCs/>
                <w:sz w:val="20"/>
                <w:szCs w:val="20"/>
              </w:rPr>
            </w:pPr>
            <w:r w:rsidRPr="00BC69E0">
              <w:rPr>
                <w:b/>
                <w:bCs/>
                <w:sz w:val="20"/>
                <w:szCs w:val="20"/>
              </w:rPr>
              <w:t>ИТОГО:</w:t>
            </w:r>
          </w:p>
        </w:tc>
        <w:tc>
          <w:tcPr>
            <w:tcW w:w="1773" w:type="dxa"/>
            <w:gridSpan w:val="4"/>
            <w:tcBorders>
              <w:top w:val="nil"/>
              <w:left w:val="nil"/>
              <w:bottom w:val="single" w:sz="4" w:space="0" w:color="auto"/>
              <w:right w:val="single" w:sz="4" w:space="0" w:color="auto"/>
            </w:tcBorders>
            <w:noWrap/>
            <w:vAlign w:val="bottom"/>
            <w:hideMark/>
          </w:tcPr>
          <w:p w14:paraId="7CF33818" w14:textId="77777777" w:rsidR="00BC69E0" w:rsidRPr="00BC69E0" w:rsidRDefault="00BC69E0" w:rsidP="00BC69E0">
            <w:pPr>
              <w:jc w:val="center"/>
              <w:rPr>
                <w:b/>
                <w:bCs/>
                <w:sz w:val="20"/>
                <w:szCs w:val="20"/>
              </w:rPr>
            </w:pPr>
            <w:r w:rsidRPr="00BC69E0">
              <w:rPr>
                <w:b/>
                <w:bCs/>
                <w:sz w:val="20"/>
                <w:szCs w:val="20"/>
              </w:rPr>
              <w:t>Всего:</w:t>
            </w:r>
          </w:p>
        </w:tc>
        <w:tc>
          <w:tcPr>
            <w:tcW w:w="1572" w:type="dxa"/>
            <w:gridSpan w:val="3"/>
            <w:tcBorders>
              <w:top w:val="nil"/>
              <w:left w:val="nil"/>
              <w:bottom w:val="single" w:sz="4" w:space="0" w:color="auto"/>
              <w:right w:val="single" w:sz="4" w:space="0" w:color="auto"/>
            </w:tcBorders>
            <w:noWrap/>
            <w:vAlign w:val="bottom"/>
            <w:hideMark/>
          </w:tcPr>
          <w:p w14:paraId="19BBDE1E" w14:textId="77777777" w:rsidR="00BC69E0" w:rsidRPr="00BC69E0" w:rsidRDefault="00BC69E0" w:rsidP="00BC69E0">
            <w:pPr>
              <w:jc w:val="center"/>
              <w:rPr>
                <w:sz w:val="20"/>
                <w:szCs w:val="20"/>
              </w:rPr>
            </w:pPr>
            <w:r w:rsidRPr="00BC69E0">
              <w:rPr>
                <w:sz w:val="20"/>
                <w:szCs w:val="20"/>
              </w:rPr>
              <w:t> </w:t>
            </w:r>
          </w:p>
        </w:tc>
        <w:tc>
          <w:tcPr>
            <w:tcW w:w="1195" w:type="dxa"/>
            <w:gridSpan w:val="2"/>
            <w:tcBorders>
              <w:top w:val="nil"/>
              <w:left w:val="nil"/>
              <w:bottom w:val="single" w:sz="4" w:space="0" w:color="auto"/>
              <w:right w:val="single" w:sz="4" w:space="0" w:color="auto"/>
            </w:tcBorders>
            <w:noWrap/>
            <w:vAlign w:val="bottom"/>
            <w:hideMark/>
          </w:tcPr>
          <w:p w14:paraId="5744DFDE" w14:textId="77777777" w:rsidR="00BC69E0" w:rsidRPr="00BC69E0" w:rsidRDefault="00BC69E0" w:rsidP="00BC69E0">
            <w:pPr>
              <w:jc w:val="center"/>
              <w:rPr>
                <w:sz w:val="20"/>
                <w:szCs w:val="20"/>
              </w:rPr>
            </w:pPr>
            <w:r w:rsidRPr="00BC69E0">
              <w:rPr>
                <w:sz w:val="20"/>
                <w:szCs w:val="20"/>
              </w:rPr>
              <w:t>29369,90</w:t>
            </w:r>
          </w:p>
        </w:tc>
        <w:tc>
          <w:tcPr>
            <w:tcW w:w="1470" w:type="dxa"/>
            <w:gridSpan w:val="3"/>
            <w:tcBorders>
              <w:top w:val="nil"/>
              <w:left w:val="nil"/>
              <w:bottom w:val="single" w:sz="4" w:space="0" w:color="auto"/>
              <w:right w:val="single" w:sz="4" w:space="0" w:color="auto"/>
            </w:tcBorders>
            <w:noWrap/>
            <w:vAlign w:val="bottom"/>
            <w:hideMark/>
          </w:tcPr>
          <w:p w14:paraId="084D1F9E" w14:textId="77777777" w:rsidR="00BC69E0" w:rsidRPr="00BC69E0" w:rsidRDefault="00BC69E0" w:rsidP="00BC69E0">
            <w:pPr>
              <w:jc w:val="center"/>
              <w:rPr>
                <w:b/>
                <w:bCs/>
                <w:sz w:val="20"/>
                <w:szCs w:val="20"/>
              </w:rPr>
            </w:pPr>
            <w:r w:rsidRPr="00BC69E0">
              <w:rPr>
                <w:b/>
                <w:bCs/>
                <w:sz w:val="20"/>
                <w:szCs w:val="20"/>
              </w:rPr>
              <w:t>46804,91</w:t>
            </w:r>
          </w:p>
        </w:tc>
      </w:tr>
      <w:tr w:rsidR="00BC69E0" w:rsidRPr="00BC69E0" w14:paraId="47E3AC87" w14:textId="77777777" w:rsidTr="002A2535">
        <w:trPr>
          <w:trHeight w:val="20"/>
        </w:trPr>
        <w:tc>
          <w:tcPr>
            <w:tcW w:w="4196" w:type="dxa"/>
            <w:gridSpan w:val="9"/>
            <w:vMerge/>
            <w:tcBorders>
              <w:top w:val="single" w:sz="4" w:space="0" w:color="auto"/>
              <w:left w:val="single" w:sz="4" w:space="0" w:color="auto"/>
              <w:bottom w:val="single" w:sz="4" w:space="0" w:color="000000"/>
              <w:right w:val="single" w:sz="4" w:space="0" w:color="000000"/>
            </w:tcBorders>
            <w:vAlign w:val="center"/>
            <w:hideMark/>
          </w:tcPr>
          <w:p w14:paraId="747FC9C0" w14:textId="77777777" w:rsidR="00BC69E0" w:rsidRPr="00BC69E0" w:rsidRDefault="00BC69E0" w:rsidP="00BC69E0">
            <w:pPr>
              <w:rPr>
                <w:b/>
                <w:bCs/>
                <w:sz w:val="20"/>
                <w:szCs w:val="20"/>
              </w:rPr>
            </w:pPr>
          </w:p>
        </w:tc>
        <w:tc>
          <w:tcPr>
            <w:tcW w:w="1773" w:type="dxa"/>
            <w:gridSpan w:val="4"/>
            <w:tcBorders>
              <w:top w:val="nil"/>
              <w:left w:val="nil"/>
              <w:bottom w:val="single" w:sz="4" w:space="0" w:color="auto"/>
              <w:right w:val="single" w:sz="4" w:space="0" w:color="auto"/>
            </w:tcBorders>
            <w:noWrap/>
            <w:vAlign w:val="bottom"/>
            <w:hideMark/>
          </w:tcPr>
          <w:p w14:paraId="656BB5F8" w14:textId="77777777" w:rsidR="00BC69E0" w:rsidRPr="00BC69E0" w:rsidRDefault="00BC69E0" w:rsidP="00BC69E0">
            <w:pPr>
              <w:jc w:val="center"/>
              <w:rPr>
                <w:b/>
                <w:bCs/>
                <w:sz w:val="20"/>
                <w:szCs w:val="20"/>
              </w:rPr>
            </w:pPr>
            <w:r w:rsidRPr="00BC69E0">
              <w:rPr>
                <w:b/>
                <w:bCs/>
                <w:sz w:val="20"/>
                <w:szCs w:val="20"/>
              </w:rPr>
              <w:t>ВН</w:t>
            </w:r>
          </w:p>
        </w:tc>
        <w:tc>
          <w:tcPr>
            <w:tcW w:w="1572" w:type="dxa"/>
            <w:gridSpan w:val="3"/>
            <w:tcBorders>
              <w:top w:val="nil"/>
              <w:left w:val="nil"/>
              <w:bottom w:val="single" w:sz="4" w:space="0" w:color="auto"/>
              <w:right w:val="single" w:sz="4" w:space="0" w:color="auto"/>
            </w:tcBorders>
            <w:noWrap/>
            <w:vAlign w:val="bottom"/>
            <w:hideMark/>
          </w:tcPr>
          <w:p w14:paraId="7030E899" w14:textId="77777777" w:rsidR="00BC69E0" w:rsidRPr="00BC69E0" w:rsidRDefault="00BC69E0" w:rsidP="00BC69E0">
            <w:pPr>
              <w:jc w:val="center"/>
              <w:rPr>
                <w:sz w:val="20"/>
                <w:szCs w:val="20"/>
              </w:rPr>
            </w:pPr>
            <w:r w:rsidRPr="00BC69E0">
              <w:rPr>
                <w:sz w:val="20"/>
                <w:szCs w:val="20"/>
              </w:rPr>
              <w:t> </w:t>
            </w:r>
          </w:p>
        </w:tc>
        <w:tc>
          <w:tcPr>
            <w:tcW w:w="1195" w:type="dxa"/>
            <w:gridSpan w:val="2"/>
            <w:tcBorders>
              <w:top w:val="nil"/>
              <w:left w:val="nil"/>
              <w:bottom w:val="single" w:sz="4" w:space="0" w:color="auto"/>
              <w:right w:val="single" w:sz="4" w:space="0" w:color="auto"/>
            </w:tcBorders>
            <w:noWrap/>
            <w:vAlign w:val="bottom"/>
            <w:hideMark/>
          </w:tcPr>
          <w:p w14:paraId="1F5818F0" w14:textId="77777777" w:rsidR="00BC69E0" w:rsidRPr="00BC69E0" w:rsidRDefault="00BC69E0" w:rsidP="00BC69E0">
            <w:pPr>
              <w:jc w:val="center"/>
              <w:rPr>
                <w:sz w:val="20"/>
                <w:szCs w:val="20"/>
              </w:rPr>
            </w:pPr>
            <w:r w:rsidRPr="00BC69E0">
              <w:rPr>
                <w:sz w:val="20"/>
                <w:szCs w:val="20"/>
              </w:rPr>
              <w:t>3162,01</w:t>
            </w:r>
          </w:p>
        </w:tc>
        <w:tc>
          <w:tcPr>
            <w:tcW w:w="1470" w:type="dxa"/>
            <w:gridSpan w:val="3"/>
            <w:tcBorders>
              <w:top w:val="nil"/>
              <w:left w:val="nil"/>
              <w:bottom w:val="single" w:sz="4" w:space="0" w:color="auto"/>
              <w:right w:val="single" w:sz="4" w:space="0" w:color="auto"/>
            </w:tcBorders>
            <w:noWrap/>
            <w:vAlign w:val="bottom"/>
            <w:hideMark/>
          </w:tcPr>
          <w:p w14:paraId="11C183A3" w14:textId="77777777" w:rsidR="00BC69E0" w:rsidRPr="00BC69E0" w:rsidRDefault="00BC69E0" w:rsidP="00BC69E0">
            <w:pPr>
              <w:jc w:val="center"/>
              <w:rPr>
                <w:sz w:val="20"/>
                <w:szCs w:val="20"/>
              </w:rPr>
            </w:pPr>
            <w:r w:rsidRPr="00BC69E0">
              <w:rPr>
                <w:sz w:val="20"/>
                <w:szCs w:val="20"/>
              </w:rPr>
              <w:t>5581,90</w:t>
            </w:r>
          </w:p>
        </w:tc>
      </w:tr>
      <w:tr w:rsidR="00BC69E0" w:rsidRPr="00BC69E0" w14:paraId="0E36B156" w14:textId="77777777" w:rsidTr="002A2535">
        <w:trPr>
          <w:trHeight w:val="20"/>
        </w:trPr>
        <w:tc>
          <w:tcPr>
            <w:tcW w:w="4196" w:type="dxa"/>
            <w:gridSpan w:val="9"/>
            <w:vMerge/>
            <w:tcBorders>
              <w:top w:val="single" w:sz="4" w:space="0" w:color="auto"/>
              <w:left w:val="single" w:sz="4" w:space="0" w:color="auto"/>
              <w:bottom w:val="single" w:sz="4" w:space="0" w:color="000000"/>
              <w:right w:val="single" w:sz="4" w:space="0" w:color="000000"/>
            </w:tcBorders>
            <w:vAlign w:val="center"/>
            <w:hideMark/>
          </w:tcPr>
          <w:p w14:paraId="045E863F" w14:textId="77777777" w:rsidR="00BC69E0" w:rsidRPr="00BC69E0" w:rsidRDefault="00BC69E0" w:rsidP="00BC69E0">
            <w:pPr>
              <w:rPr>
                <w:b/>
                <w:bCs/>
                <w:sz w:val="20"/>
                <w:szCs w:val="20"/>
              </w:rPr>
            </w:pPr>
          </w:p>
        </w:tc>
        <w:tc>
          <w:tcPr>
            <w:tcW w:w="1773" w:type="dxa"/>
            <w:gridSpan w:val="4"/>
            <w:tcBorders>
              <w:top w:val="nil"/>
              <w:left w:val="nil"/>
              <w:bottom w:val="single" w:sz="4" w:space="0" w:color="auto"/>
              <w:right w:val="single" w:sz="4" w:space="0" w:color="auto"/>
            </w:tcBorders>
            <w:noWrap/>
            <w:vAlign w:val="bottom"/>
            <w:hideMark/>
          </w:tcPr>
          <w:p w14:paraId="3950D223" w14:textId="77777777" w:rsidR="00BC69E0" w:rsidRPr="00BC69E0" w:rsidRDefault="00BC69E0" w:rsidP="00BC69E0">
            <w:pPr>
              <w:jc w:val="center"/>
              <w:rPr>
                <w:b/>
                <w:bCs/>
                <w:sz w:val="20"/>
                <w:szCs w:val="20"/>
              </w:rPr>
            </w:pPr>
            <w:r w:rsidRPr="00BC69E0">
              <w:rPr>
                <w:b/>
                <w:bCs/>
                <w:sz w:val="20"/>
                <w:szCs w:val="20"/>
              </w:rPr>
              <w:t>СН1</w:t>
            </w:r>
          </w:p>
        </w:tc>
        <w:tc>
          <w:tcPr>
            <w:tcW w:w="1572" w:type="dxa"/>
            <w:gridSpan w:val="3"/>
            <w:tcBorders>
              <w:top w:val="nil"/>
              <w:left w:val="nil"/>
              <w:bottom w:val="single" w:sz="4" w:space="0" w:color="auto"/>
              <w:right w:val="single" w:sz="4" w:space="0" w:color="auto"/>
            </w:tcBorders>
            <w:noWrap/>
            <w:vAlign w:val="bottom"/>
            <w:hideMark/>
          </w:tcPr>
          <w:p w14:paraId="6C9A6BD8" w14:textId="77777777" w:rsidR="00BC69E0" w:rsidRPr="00BC69E0" w:rsidRDefault="00BC69E0" w:rsidP="00BC69E0">
            <w:pPr>
              <w:jc w:val="center"/>
              <w:rPr>
                <w:sz w:val="20"/>
                <w:szCs w:val="20"/>
              </w:rPr>
            </w:pPr>
            <w:r w:rsidRPr="00BC69E0">
              <w:rPr>
                <w:sz w:val="20"/>
                <w:szCs w:val="20"/>
              </w:rPr>
              <w:t> </w:t>
            </w:r>
          </w:p>
        </w:tc>
        <w:tc>
          <w:tcPr>
            <w:tcW w:w="1195" w:type="dxa"/>
            <w:gridSpan w:val="2"/>
            <w:tcBorders>
              <w:top w:val="nil"/>
              <w:left w:val="nil"/>
              <w:bottom w:val="single" w:sz="4" w:space="0" w:color="auto"/>
              <w:right w:val="single" w:sz="4" w:space="0" w:color="auto"/>
            </w:tcBorders>
            <w:noWrap/>
            <w:vAlign w:val="bottom"/>
            <w:hideMark/>
          </w:tcPr>
          <w:p w14:paraId="7B282338" w14:textId="77777777" w:rsidR="00BC69E0" w:rsidRPr="00BC69E0" w:rsidRDefault="00BC69E0" w:rsidP="00BC69E0">
            <w:pPr>
              <w:jc w:val="center"/>
              <w:rPr>
                <w:sz w:val="20"/>
                <w:szCs w:val="20"/>
              </w:rPr>
            </w:pPr>
            <w:r w:rsidRPr="00BC69E0">
              <w:rPr>
                <w:sz w:val="20"/>
                <w:szCs w:val="20"/>
              </w:rPr>
              <w:t>2707,20</w:t>
            </w:r>
          </w:p>
        </w:tc>
        <w:tc>
          <w:tcPr>
            <w:tcW w:w="1470" w:type="dxa"/>
            <w:gridSpan w:val="3"/>
            <w:tcBorders>
              <w:top w:val="nil"/>
              <w:left w:val="nil"/>
              <w:bottom w:val="single" w:sz="4" w:space="0" w:color="auto"/>
              <w:right w:val="single" w:sz="4" w:space="0" w:color="auto"/>
            </w:tcBorders>
            <w:noWrap/>
            <w:vAlign w:val="bottom"/>
            <w:hideMark/>
          </w:tcPr>
          <w:p w14:paraId="4DDC0EF5" w14:textId="77777777" w:rsidR="00BC69E0" w:rsidRPr="00BC69E0" w:rsidRDefault="00BC69E0" w:rsidP="00BC69E0">
            <w:pPr>
              <w:jc w:val="center"/>
              <w:rPr>
                <w:sz w:val="20"/>
                <w:szCs w:val="20"/>
              </w:rPr>
            </w:pPr>
            <w:r w:rsidRPr="00BC69E0">
              <w:rPr>
                <w:sz w:val="20"/>
                <w:szCs w:val="20"/>
              </w:rPr>
              <w:t>3675,25</w:t>
            </w:r>
          </w:p>
        </w:tc>
      </w:tr>
      <w:tr w:rsidR="00BC69E0" w:rsidRPr="00BC69E0" w14:paraId="1449E8F7" w14:textId="77777777" w:rsidTr="002A2535">
        <w:trPr>
          <w:trHeight w:val="20"/>
        </w:trPr>
        <w:tc>
          <w:tcPr>
            <w:tcW w:w="4196" w:type="dxa"/>
            <w:gridSpan w:val="9"/>
            <w:vMerge/>
            <w:tcBorders>
              <w:top w:val="single" w:sz="4" w:space="0" w:color="auto"/>
              <w:left w:val="single" w:sz="4" w:space="0" w:color="auto"/>
              <w:bottom w:val="single" w:sz="4" w:space="0" w:color="000000"/>
              <w:right w:val="single" w:sz="4" w:space="0" w:color="000000"/>
            </w:tcBorders>
            <w:vAlign w:val="center"/>
            <w:hideMark/>
          </w:tcPr>
          <w:p w14:paraId="633DEC08" w14:textId="77777777" w:rsidR="00BC69E0" w:rsidRPr="00BC69E0" w:rsidRDefault="00BC69E0" w:rsidP="00BC69E0">
            <w:pPr>
              <w:rPr>
                <w:b/>
                <w:bCs/>
                <w:sz w:val="20"/>
                <w:szCs w:val="20"/>
              </w:rPr>
            </w:pPr>
          </w:p>
        </w:tc>
        <w:tc>
          <w:tcPr>
            <w:tcW w:w="1773" w:type="dxa"/>
            <w:gridSpan w:val="4"/>
            <w:tcBorders>
              <w:top w:val="nil"/>
              <w:left w:val="nil"/>
              <w:bottom w:val="single" w:sz="4" w:space="0" w:color="auto"/>
              <w:right w:val="single" w:sz="4" w:space="0" w:color="auto"/>
            </w:tcBorders>
            <w:noWrap/>
            <w:vAlign w:val="bottom"/>
            <w:hideMark/>
          </w:tcPr>
          <w:p w14:paraId="5994ED29" w14:textId="77777777" w:rsidR="00BC69E0" w:rsidRPr="00BC69E0" w:rsidRDefault="00BC69E0" w:rsidP="00BC69E0">
            <w:pPr>
              <w:jc w:val="center"/>
              <w:rPr>
                <w:b/>
                <w:bCs/>
                <w:sz w:val="20"/>
                <w:szCs w:val="20"/>
              </w:rPr>
            </w:pPr>
            <w:r w:rsidRPr="00BC69E0">
              <w:rPr>
                <w:b/>
                <w:bCs/>
                <w:sz w:val="20"/>
                <w:szCs w:val="20"/>
              </w:rPr>
              <w:t>СН2</w:t>
            </w:r>
          </w:p>
        </w:tc>
        <w:tc>
          <w:tcPr>
            <w:tcW w:w="1572" w:type="dxa"/>
            <w:gridSpan w:val="3"/>
            <w:tcBorders>
              <w:top w:val="nil"/>
              <w:left w:val="nil"/>
              <w:bottom w:val="single" w:sz="4" w:space="0" w:color="auto"/>
              <w:right w:val="single" w:sz="4" w:space="0" w:color="auto"/>
            </w:tcBorders>
            <w:noWrap/>
            <w:vAlign w:val="bottom"/>
            <w:hideMark/>
          </w:tcPr>
          <w:p w14:paraId="415B1A35" w14:textId="77777777" w:rsidR="00BC69E0" w:rsidRPr="00BC69E0" w:rsidRDefault="00BC69E0" w:rsidP="00BC69E0">
            <w:pPr>
              <w:jc w:val="center"/>
              <w:rPr>
                <w:sz w:val="20"/>
                <w:szCs w:val="20"/>
              </w:rPr>
            </w:pPr>
            <w:r w:rsidRPr="00BC69E0">
              <w:rPr>
                <w:sz w:val="20"/>
                <w:szCs w:val="20"/>
              </w:rPr>
              <w:t> </w:t>
            </w:r>
          </w:p>
        </w:tc>
        <w:tc>
          <w:tcPr>
            <w:tcW w:w="1195" w:type="dxa"/>
            <w:gridSpan w:val="2"/>
            <w:tcBorders>
              <w:top w:val="nil"/>
              <w:left w:val="nil"/>
              <w:bottom w:val="single" w:sz="4" w:space="0" w:color="auto"/>
              <w:right w:val="single" w:sz="4" w:space="0" w:color="auto"/>
            </w:tcBorders>
            <w:noWrap/>
            <w:vAlign w:val="bottom"/>
            <w:hideMark/>
          </w:tcPr>
          <w:p w14:paraId="5F0934B3" w14:textId="77777777" w:rsidR="00BC69E0" w:rsidRPr="00BC69E0" w:rsidRDefault="00BC69E0" w:rsidP="00BC69E0">
            <w:pPr>
              <w:jc w:val="center"/>
              <w:rPr>
                <w:sz w:val="20"/>
                <w:szCs w:val="20"/>
              </w:rPr>
            </w:pPr>
            <w:r w:rsidRPr="00BC69E0">
              <w:rPr>
                <w:sz w:val="20"/>
                <w:szCs w:val="20"/>
              </w:rPr>
              <w:t>11793,59</w:t>
            </w:r>
          </w:p>
        </w:tc>
        <w:tc>
          <w:tcPr>
            <w:tcW w:w="1470" w:type="dxa"/>
            <w:gridSpan w:val="3"/>
            <w:tcBorders>
              <w:top w:val="nil"/>
              <w:left w:val="nil"/>
              <w:bottom w:val="single" w:sz="4" w:space="0" w:color="auto"/>
              <w:right w:val="single" w:sz="4" w:space="0" w:color="auto"/>
            </w:tcBorders>
            <w:noWrap/>
            <w:vAlign w:val="bottom"/>
            <w:hideMark/>
          </w:tcPr>
          <w:p w14:paraId="7F37A1DF" w14:textId="77777777" w:rsidR="00BC69E0" w:rsidRPr="00BC69E0" w:rsidRDefault="00BC69E0" w:rsidP="00BC69E0">
            <w:pPr>
              <w:jc w:val="center"/>
              <w:rPr>
                <w:sz w:val="20"/>
                <w:szCs w:val="20"/>
              </w:rPr>
            </w:pPr>
            <w:r w:rsidRPr="00BC69E0">
              <w:rPr>
                <w:sz w:val="20"/>
                <w:szCs w:val="20"/>
              </w:rPr>
              <w:t>14783,07</w:t>
            </w:r>
          </w:p>
        </w:tc>
      </w:tr>
      <w:tr w:rsidR="00BC69E0" w:rsidRPr="00BC69E0" w14:paraId="31C69F80" w14:textId="77777777" w:rsidTr="002A2535">
        <w:trPr>
          <w:trHeight w:val="20"/>
        </w:trPr>
        <w:tc>
          <w:tcPr>
            <w:tcW w:w="4196" w:type="dxa"/>
            <w:gridSpan w:val="9"/>
            <w:vMerge/>
            <w:tcBorders>
              <w:top w:val="single" w:sz="4" w:space="0" w:color="auto"/>
              <w:left w:val="single" w:sz="4" w:space="0" w:color="auto"/>
              <w:bottom w:val="single" w:sz="4" w:space="0" w:color="000000"/>
              <w:right w:val="single" w:sz="4" w:space="0" w:color="000000"/>
            </w:tcBorders>
            <w:vAlign w:val="center"/>
            <w:hideMark/>
          </w:tcPr>
          <w:p w14:paraId="727B166E" w14:textId="77777777" w:rsidR="00BC69E0" w:rsidRPr="00BC69E0" w:rsidRDefault="00BC69E0" w:rsidP="00BC69E0">
            <w:pPr>
              <w:rPr>
                <w:b/>
                <w:bCs/>
                <w:sz w:val="20"/>
                <w:szCs w:val="20"/>
              </w:rPr>
            </w:pPr>
          </w:p>
        </w:tc>
        <w:tc>
          <w:tcPr>
            <w:tcW w:w="1773" w:type="dxa"/>
            <w:gridSpan w:val="4"/>
            <w:tcBorders>
              <w:top w:val="nil"/>
              <w:left w:val="nil"/>
              <w:bottom w:val="single" w:sz="4" w:space="0" w:color="auto"/>
              <w:right w:val="single" w:sz="4" w:space="0" w:color="auto"/>
            </w:tcBorders>
            <w:noWrap/>
            <w:vAlign w:val="bottom"/>
            <w:hideMark/>
          </w:tcPr>
          <w:p w14:paraId="77187DD5" w14:textId="77777777" w:rsidR="00BC69E0" w:rsidRPr="00BC69E0" w:rsidRDefault="00BC69E0" w:rsidP="00BC69E0">
            <w:pPr>
              <w:jc w:val="center"/>
              <w:rPr>
                <w:b/>
                <w:bCs/>
                <w:sz w:val="20"/>
                <w:szCs w:val="20"/>
              </w:rPr>
            </w:pPr>
            <w:r w:rsidRPr="00BC69E0">
              <w:rPr>
                <w:b/>
                <w:bCs/>
                <w:sz w:val="20"/>
                <w:szCs w:val="20"/>
              </w:rPr>
              <w:t>НН</w:t>
            </w:r>
          </w:p>
        </w:tc>
        <w:tc>
          <w:tcPr>
            <w:tcW w:w="1572" w:type="dxa"/>
            <w:gridSpan w:val="3"/>
            <w:tcBorders>
              <w:top w:val="nil"/>
              <w:left w:val="nil"/>
              <w:bottom w:val="single" w:sz="4" w:space="0" w:color="auto"/>
              <w:right w:val="single" w:sz="4" w:space="0" w:color="auto"/>
            </w:tcBorders>
            <w:noWrap/>
            <w:vAlign w:val="bottom"/>
            <w:hideMark/>
          </w:tcPr>
          <w:p w14:paraId="01A04899" w14:textId="77777777" w:rsidR="00BC69E0" w:rsidRPr="00BC69E0" w:rsidRDefault="00BC69E0" w:rsidP="00BC69E0">
            <w:pPr>
              <w:jc w:val="center"/>
              <w:rPr>
                <w:sz w:val="20"/>
                <w:szCs w:val="20"/>
              </w:rPr>
            </w:pPr>
            <w:r w:rsidRPr="00BC69E0">
              <w:rPr>
                <w:sz w:val="20"/>
                <w:szCs w:val="20"/>
              </w:rPr>
              <w:t> </w:t>
            </w:r>
          </w:p>
        </w:tc>
        <w:tc>
          <w:tcPr>
            <w:tcW w:w="1195" w:type="dxa"/>
            <w:gridSpan w:val="2"/>
            <w:tcBorders>
              <w:top w:val="nil"/>
              <w:left w:val="nil"/>
              <w:bottom w:val="single" w:sz="4" w:space="0" w:color="auto"/>
              <w:right w:val="single" w:sz="4" w:space="0" w:color="auto"/>
            </w:tcBorders>
            <w:noWrap/>
            <w:vAlign w:val="bottom"/>
            <w:hideMark/>
          </w:tcPr>
          <w:p w14:paraId="7D0DBE90" w14:textId="77777777" w:rsidR="00BC69E0" w:rsidRPr="00BC69E0" w:rsidRDefault="00BC69E0" w:rsidP="00BC69E0">
            <w:pPr>
              <w:jc w:val="center"/>
              <w:rPr>
                <w:sz w:val="20"/>
                <w:szCs w:val="20"/>
              </w:rPr>
            </w:pPr>
            <w:r w:rsidRPr="00BC69E0">
              <w:rPr>
                <w:sz w:val="20"/>
                <w:szCs w:val="20"/>
              </w:rPr>
              <w:t>11707,11</w:t>
            </w:r>
          </w:p>
        </w:tc>
        <w:tc>
          <w:tcPr>
            <w:tcW w:w="1470" w:type="dxa"/>
            <w:gridSpan w:val="3"/>
            <w:tcBorders>
              <w:top w:val="nil"/>
              <w:left w:val="nil"/>
              <w:bottom w:val="single" w:sz="4" w:space="0" w:color="auto"/>
              <w:right w:val="single" w:sz="4" w:space="0" w:color="auto"/>
            </w:tcBorders>
            <w:noWrap/>
            <w:vAlign w:val="bottom"/>
            <w:hideMark/>
          </w:tcPr>
          <w:p w14:paraId="1354A83B" w14:textId="77777777" w:rsidR="00BC69E0" w:rsidRPr="00BC69E0" w:rsidRDefault="00BC69E0" w:rsidP="00BC69E0">
            <w:pPr>
              <w:jc w:val="center"/>
              <w:rPr>
                <w:sz w:val="20"/>
                <w:szCs w:val="20"/>
              </w:rPr>
            </w:pPr>
            <w:r w:rsidRPr="00BC69E0">
              <w:rPr>
                <w:sz w:val="20"/>
                <w:szCs w:val="20"/>
              </w:rPr>
              <w:t>22764,69</w:t>
            </w:r>
          </w:p>
        </w:tc>
      </w:tr>
      <w:tr w:rsidR="00BC69E0" w:rsidRPr="00BC69E0" w14:paraId="0ED98EFF" w14:textId="77777777" w:rsidTr="002A2535">
        <w:trPr>
          <w:gridAfter w:val="1"/>
          <w:wAfter w:w="209" w:type="dxa"/>
          <w:trHeight w:val="20"/>
        </w:trPr>
        <w:tc>
          <w:tcPr>
            <w:tcW w:w="665" w:type="dxa"/>
            <w:tcBorders>
              <w:top w:val="nil"/>
              <w:left w:val="nil"/>
              <w:bottom w:val="nil"/>
              <w:right w:val="nil"/>
            </w:tcBorders>
            <w:noWrap/>
            <w:vAlign w:val="bottom"/>
            <w:hideMark/>
          </w:tcPr>
          <w:p w14:paraId="2BE1B097" w14:textId="77777777" w:rsidR="00BC69E0" w:rsidRPr="00BC69E0" w:rsidRDefault="00BC69E0" w:rsidP="00BC69E0">
            <w:pPr>
              <w:rPr>
                <w:sz w:val="20"/>
                <w:szCs w:val="20"/>
              </w:rPr>
            </w:pPr>
          </w:p>
        </w:tc>
        <w:tc>
          <w:tcPr>
            <w:tcW w:w="2671" w:type="dxa"/>
            <w:gridSpan w:val="6"/>
            <w:tcBorders>
              <w:top w:val="nil"/>
              <w:left w:val="nil"/>
              <w:bottom w:val="nil"/>
              <w:right w:val="nil"/>
            </w:tcBorders>
            <w:noWrap/>
            <w:vAlign w:val="bottom"/>
            <w:hideMark/>
          </w:tcPr>
          <w:p w14:paraId="0C406873" w14:textId="77777777" w:rsidR="00BC69E0" w:rsidRPr="00BC69E0" w:rsidRDefault="00BC69E0" w:rsidP="00BC69E0">
            <w:pPr>
              <w:rPr>
                <w:sz w:val="20"/>
                <w:szCs w:val="20"/>
              </w:rPr>
            </w:pPr>
          </w:p>
        </w:tc>
        <w:tc>
          <w:tcPr>
            <w:tcW w:w="1449" w:type="dxa"/>
            <w:gridSpan w:val="3"/>
            <w:tcBorders>
              <w:top w:val="nil"/>
              <w:left w:val="nil"/>
              <w:bottom w:val="nil"/>
              <w:right w:val="nil"/>
            </w:tcBorders>
            <w:noWrap/>
            <w:vAlign w:val="bottom"/>
            <w:hideMark/>
          </w:tcPr>
          <w:p w14:paraId="1DF3C438" w14:textId="77777777" w:rsidR="00BC69E0" w:rsidRPr="00BC69E0" w:rsidRDefault="00BC69E0" w:rsidP="00BC69E0">
            <w:pPr>
              <w:rPr>
                <w:sz w:val="20"/>
                <w:szCs w:val="20"/>
              </w:rPr>
            </w:pPr>
          </w:p>
        </w:tc>
        <w:tc>
          <w:tcPr>
            <w:tcW w:w="1086" w:type="dxa"/>
            <w:gridSpan w:val="2"/>
            <w:tcBorders>
              <w:top w:val="nil"/>
              <w:left w:val="nil"/>
              <w:bottom w:val="nil"/>
              <w:right w:val="nil"/>
            </w:tcBorders>
            <w:noWrap/>
            <w:vAlign w:val="bottom"/>
            <w:hideMark/>
          </w:tcPr>
          <w:p w14:paraId="2BBB53EA" w14:textId="77777777" w:rsidR="00BC69E0" w:rsidRPr="00BC69E0" w:rsidRDefault="00BC69E0" w:rsidP="00BC69E0">
            <w:pPr>
              <w:rPr>
                <w:sz w:val="20"/>
                <w:szCs w:val="20"/>
              </w:rPr>
            </w:pPr>
          </w:p>
        </w:tc>
        <w:tc>
          <w:tcPr>
            <w:tcW w:w="1446" w:type="dxa"/>
            <w:gridSpan w:val="3"/>
            <w:tcBorders>
              <w:top w:val="nil"/>
              <w:left w:val="nil"/>
              <w:bottom w:val="nil"/>
              <w:right w:val="nil"/>
            </w:tcBorders>
            <w:noWrap/>
            <w:vAlign w:val="bottom"/>
            <w:hideMark/>
          </w:tcPr>
          <w:p w14:paraId="4C8EFAFE" w14:textId="77777777" w:rsidR="00BC69E0" w:rsidRPr="00BC69E0" w:rsidRDefault="00BC69E0" w:rsidP="00BC69E0">
            <w:pPr>
              <w:rPr>
                <w:sz w:val="20"/>
                <w:szCs w:val="20"/>
              </w:rPr>
            </w:pPr>
          </w:p>
        </w:tc>
        <w:tc>
          <w:tcPr>
            <w:tcW w:w="2680" w:type="dxa"/>
            <w:gridSpan w:val="5"/>
            <w:tcBorders>
              <w:top w:val="nil"/>
              <w:left w:val="nil"/>
              <w:bottom w:val="nil"/>
              <w:right w:val="nil"/>
            </w:tcBorders>
            <w:noWrap/>
            <w:vAlign w:val="bottom"/>
            <w:hideMark/>
          </w:tcPr>
          <w:p w14:paraId="243FCAF3" w14:textId="77777777" w:rsidR="00BC69E0" w:rsidRPr="00BC69E0" w:rsidRDefault="00BC69E0" w:rsidP="00BC69E0">
            <w:pPr>
              <w:jc w:val="right"/>
              <w:rPr>
                <w:sz w:val="20"/>
                <w:szCs w:val="20"/>
              </w:rPr>
            </w:pPr>
            <w:r w:rsidRPr="00BC69E0">
              <w:rPr>
                <w:sz w:val="20"/>
                <w:szCs w:val="20"/>
              </w:rPr>
              <w:t xml:space="preserve">Таблица 2 </w:t>
            </w:r>
          </w:p>
          <w:p w14:paraId="3E599C9A" w14:textId="77777777" w:rsidR="00BC69E0" w:rsidRPr="00BC69E0" w:rsidRDefault="00BC69E0" w:rsidP="00BC69E0">
            <w:pPr>
              <w:jc w:val="right"/>
              <w:rPr>
                <w:sz w:val="20"/>
                <w:szCs w:val="20"/>
              </w:rPr>
            </w:pPr>
            <w:r w:rsidRPr="00BC69E0">
              <w:rPr>
                <w:sz w:val="20"/>
                <w:szCs w:val="20"/>
              </w:rPr>
              <w:t>Таблица П2.2</w:t>
            </w:r>
          </w:p>
        </w:tc>
      </w:tr>
      <w:tr w:rsidR="00BC69E0" w:rsidRPr="00BC69E0" w14:paraId="4793206F" w14:textId="77777777" w:rsidTr="002A2535">
        <w:trPr>
          <w:gridAfter w:val="1"/>
          <w:wAfter w:w="209" w:type="dxa"/>
          <w:trHeight w:val="20"/>
        </w:trPr>
        <w:tc>
          <w:tcPr>
            <w:tcW w:w="9997" w:type="dxa"/>
            <w:gridSpan w:val="20"/>
            <w:tcBorders>
              <w:top w:val="nil"/>
              <w:left w:val="nil"/>
              <w:bottom w:val="nil"/>
              <w:right w:val="nil"/>
            </w:tcBorders>
            <w:noWrap/>
            <w:vAlign w:val="bottom"/>
            <w:hideMark/>
          </w:tcPr>
          <w:p w14:paraId="4B4F9850" w14:textId="77777777" w:rsidR="00BC69E0" w:rsidRPr="00BC69E0" w:rsidRDefault="00BC69E0" w:rsidP="00BC69E0">
            <w:pPr>
              <w:jc w:val="center"/>
              <w:rPr>
                <w:b/>
                <w:bCs/>
                <w:sz w:val="20"/>
                <w:szCs w:val="20"/>
              </w:rPr>
            </w:pPr>
            <w:r w:rsidRPr="00BC69E0">
              <w:rPr>
                <w:b/>
                <w:bCs/>
                <w:sz w:val="20"/>
                <w:szCs w:val="20"/>
              </w:rPr>
              <w:t>Объем подстанций 35 - 1150 кВ, трансформаторных подстанций (ТП),</w:t>
            </w:r>
          </w:p>
        </w:tc>
      </w:tr>
      <w:tr w:rsidR="00BC69E0" w:rsidRPr="00BC69E0" w14:paraId="080195AA" w14:textId="77777777" w:rsidTr="002A2535">
        <w:trPr>
          <w:gridAfter w:val="1"/>
          <w:wAfter w:w="209" w:type="dxa"/>
          <w:trHeight w:val="20"/>
        </w:trPr>
        <w:tc>
          <w:tcPr>
            <w:tcW w:w="9997" w:type="dxa"/>
            <w:gridSpan w:val="20"/>
            <w:tcBorders>
              <w:top w:val="nil"/>
              <w:left w:val="nil"/>
              <w:bottom w:val="nil"/>
              <w:right w:val="nil"/>
            </w:tcBorders>
            <w:noWrap/>
            <w:vAlign w:val="bottom"/>
            <w:hideMark/>
          </w:tcPr>
          <w:p w14:paraId="72502753" w14:textId="77777777" w:rsidR="00BC69E0" w:rsidRPr="00BC69E0" w:rsidRDefault="00BC69E0" w:rsidP="00BC69E0">
            <w:pPr>
              <w:jc w:val="center"/>
              <w:rPr>
                <w:b/>
                <w:bCs/>
                <w:sz w:val="20"/>
                <w:szCs w:val="20"/>
              </w:rPr>
            </w:pPr>
            <w:r w:rsidRPr="00BC69E0">
              <w:rPr>
                <w:b/>
                <w:bCs/>
                <w:sz w:val="20"/>
                <w:szCs w:val="20"/>
              </w:rPr>
              <w:t>комплексных трансформаторных подстанций (КТП)</w:t>
            </w:r>
          </w:p>
        </w:tc>
      </w:tr>
      <w:tr w:rsidR="00BC69E0" w:rsidRPr="00BC69E0" w14:paraId="41CA2681" w14:textId="77777777" w:rsidTr="002A2535">
        <w:trPr>
          <w:gridAfter w:val="1"/>
          <w:wAfter w:w="209" w:type="dxa"/>
          <w:trHeight w:val="20"/>
        </w:trPr>
        <w:tc>
          <w:tcPr>
            <w:tcW w:w="9997" w:type="dxa"/>
            <w:gridSpan w:val="20"/>
            <w:tcBorders>
              <w:top w:val="nil"/>
              <w:left w:val="nil"/>
              <w:bottom w:val="nil"/>
              <w:right w:val="nil"/>
            </w:tcBorders>
            <w:noWrap/>
            <w:vAlign w:val="bottom"/>
            <w:hideMark/>
          </w:tcPr>
          <w:p w14:paraId="3FD74DA2" w14:textId="77777777" w:rsidR="00BC69E0" w:rsidRPr="00BC69E0" w:rsidRDefault="00BC69E0" w:rsidP="00BC69E0">
            <w:pPr>
              <w:jc w:val="center"/>
              <w:rPr>
                <w:b/>
                <w:bCs/>
                <w:sz w:val="20"/>
                <w:szCs w:val="20"/>
              </w:rPr>
            </w:pPr>
            <w:r w:rsidRPr="00BC69E0">
              <w:rPr>
                <w:b/>
                <w:bCs/>
                <w:sz w:val="20"/>
                <w:szCs w:val="20"/>
              </w:rPr>
              <w:t>и распределительных пунктов (РП) 0,4 - 20 кВ в условных единицах план на 2024 год</w:t>
            </w:r>
          </w:p>
        </w:tc>
      </w:tr>
      <w:tr w:rsidR="00BC69E0" w:rsidRPr="00BC69E0" w14:paraId="6A4DEA52" w14:textId="77777777" w:rsidTr="002A2535">
        <w:trPr>
          <w:gridAfter w:val="1"/>
          <w:wAfter w:w="209" w:type="dxa"/>
          <w:trHeight w:val="20"/>
        </w:trPr>
        <w:tc>
          <w:tcPr>
            <w:tcW w:w="665" w:type="dxa"/>
            <w:vMerge w:val="restart"/>
            <w:tcBorders>
              <w:top w:val="single" w:sz="4" w:space="0" w:color="auto"/>
              <w:left w:val="single" w:sz="4" w:space="0" w:color="auto"/>
              <w:bottom w:val="single" w:sz="4" w:space="0" w:color="000000"/>
              <w:right w:val="single" w:sz="4" w:space="0" w:color="auto"/>
            </w:tcBorders>
            <w:hideMark/>
          </w:tcPr>
          <w:p w14:paraId="0333F6DD" w14:textId="77777777" w:rsidR="00BC69E0" w:rsidRPr="00BC69E0" w:rsidRDefault="00BC69E0" w:rsidP="00BC69E0">
            <w:pPr>
              <w:jc w:val="center"/>
              <w:rPr>
                <w:sz w:val="20"/>
                <w:szCs w:val="20"/>
              </w:rPr>
            </w:pPr>
            <w:r w:rsidRPr="00BC69E0">
              <w:rPr>
                <w:sz w:val="20"/>
                <w:szCs w:val="20"/>
              </w:rPr>
              <w:t>№</w:t>
            </w:r>
            <w:r w:rsidRPr="00BC69E0">
              <w:rPr>
                <w:sz w:val="20"/>
                <w:szCs w:val="20"/>
              </w:rPr>
              <w:br/>
              <w:t>п/п</w:t>
            </w:r>
          </w:p>
        </w:tc>
        <w:tc>
          <w:tcPr>
            <w:tcW w:w="2671" w:type="dxa"/>
            <w:gridSpan w:val="6"/>
            <w:vMerge w:val="restart"/>
            <w:tcBorders>
              <w:top w:val="single" w:sz="4" w:space="0" w:color="auto"/>
              <w:left w:val="single" w:sz="4" w:space="0" w:color="auto"/>
              <w:bottom w:val="single" w:sz="4" w:space="0" w:color="000000"/>
              <w:right w:val="single" w:sz="4" w:space="0" w:color="auto"/>
            </w:tcBorders>
            <w:hideMark/>
          </w:tcPr>
          <w:p w14:paraId="7B922126" w14:textId="77777777" w:rsidR="00BC69E0" w:rsidRPr="00BC69E0" w:rsidRDefault="00BC69E0" w:rsidP="00BC69E0">
            <w:pPr>
              <w:jc w:val="center"/>
              <w:rPr>
                <w:sz w:val="20"/>
                <w:szCs w:val="20"/>
              </w:rPr>
            </w:pPr>
            <w:r w:rsidRPr="00BC69E0">
              <w:rPr>
                <w:sz w:val="20"/>
                <w:szCs w:val="20"/>
              </w:rPr>
              <w:t>Наименование</w:t>
            </w:r>
          </w:p>
        </w:tc>
        <w:tc>
          <w:tcPr>
            <w:tcW w:w="1449" w:type="dxa"/>
            <w:gridSpan w:val="3"/>
            <w:vMerge w:val="restart"/>
            <w:tcBorders>
              <w:top w:val="single" w:sz="4" w:space="0" w:color="auto"/>
              <w:left w:val="single" w:sz="4" w:space="0" w:color="auto"/>
              <w:bottom w:val="single" w:sz="4" w:space="0" w:color="000000"/>
              <w:right w:val="single" w:sz="4" w:space="0" w:color="auto"/>
            </w:tcBorders>
            <w:hideMark/>
          </w:tcPr>
          <w:p w14:paraId="300E96BC" w14:textId="77777777" w:rsidR="00BC69E0" w:rsidRPr="00BC69E0" w:rsidRDefault="00BC69E0" w:rsidP="00BC69E0">
            <w:pPr>
              <w:jc w:val="center"/>
              <w:rPr>
                <w:sz w:val="20"/>
                <w:szCs w:val="20"/>
              </w:rPr>
            </w:pPr>
            <w:r w:rsidRPr="00BC69E0">
              <w:rPr>
                <w:sz w:val="20"/>
                <w:szCs w:val="20"/>
              </w:rPr>
              <w:t>Единица измерения</w:t>
            </w:r>
          </w:p>
        </w:tc>
        <w:tc>
          <w:tcPr>
            <w:tcW w:w="1086" w:type="dxa"/>
            <w:gridSpan w:val="2"/>
            <w:vMerge w:val="restart"/>
            <w:tcBorders>
              <w:top w:val="single" w:sz="4" w:space="0" w:color="auto"/>
              <w:left w:val="single" w:sz="4" w:space="0" w:color="auto"/>
              <w:bottom w:val="single" w:sz="4" w:space="0" w:color="000000"/>
              <w:right w:val="single" w:sz="4" w:space="0" w:color="auto"/>
            </w:tcBorders>
            <w:hideMark/>
          </w:tcPr>
          <w:p w14:paraId="3AB9724E" w14:textId="77777777" w:rsidR="00BC69E0" w:rsidRPr="00BC69E0" w:rsidRDefault="00BC69E0" w:rsidP="00BC69E0">
            <w:pPr>
              <w:jc w:val="center"/>
              <w:rPr>
                <w:sz w:val="20"/>
                <w:szCs w:val="20"/>
              </w:rPr>
            </w:pPr>
            <w:r w:rsidRPr="00BC69E0">
              <w:rPr>
                <w:sz w:val="20"/>
                <w:szCs w:val="20"/>
              </w:rPr>
              <w:t>Напря-жение, кВ</w:t>
            </w:r>
          </w:p>
        </w:tc>
        <w:tc>
          <w:tcPr>
            <w:tcW w:w="1446" w:type="dxa"/>
            <w:gridSpan w:val="3"/>
            <w:tcBorders>
              <w:top w:val="single" w:sz="4" w:space="0" w:color="auto"/>
              <w:left w:val="nil"/>
              <w:bottom w:val="single" w:sz="4" w:space="0" w:color="auto"/>
              <w:right w:val="single" w:sz="4" w:space="0" w:color="auto"/>
            </w:tcBorders>
            <w:hideMark/>
          </w:tcPr>
          <w:p w14:paraId="7762E32A" w14:textId="77777777" w:rsidR="00BC69E0" w:rsidRPr="00BC69E0" w:rsidRDefault="00BC69E0" w:rsidP="00BC69E0">
            <w:pPr>
              <w:jc w:val="center"/>
              <w:rPr>
                <w:sz w:val="20"/>
                <w:szCs w:val="20"/>
              </w:rPr>
            </w:pPr>
            <w:r w:rsidRPr="00BC69E0">
              <w:rPr>
                <w:sz w:val="20"/>
                <w:szCs w:val="20"/>
              </w:rPr>
              <w:t>Количество условных единиц (у)</w:t>
            </w:r>
            <w:r w:rsidRPr="00BC69E0">
              <w:rPr>
                <w:sz w:val="20"/>
                <w:szCs w:val="20"/>
              </w:rPr>
              <w:br/>
              <w:t>на единицу измерения</w:t>
            </w:r>
          </w:p>
        </w:tc>
        <w:tc>
          <w:tcPr>
            <w:tcW w:w="1419" w:type="dxa"/>
            <w:gridSpan w:val="3"/>
            <w:tcBorders>
              <w:top w:val="single" w:sz="4" w:space="0" w:color="auto"/>
              <w:left w:val="nil"/>
              <w:bottom w:val="single" w:sz="4" w:space="0" w:color="auto"/>
              <w:right w:val="single" w:sz="4" w:space="0" w:color="auto"/>
            </w:tcBorders>
            <w:hideMark/>
          </w:tcPr>
          <w:p w14:paraId="27B1B161" w14:textId="77777777" w:rsidR="00BC69E0" w:rsidRPr="00BC69E0" w:rsidRDefault="00BC69E0" w:rsidP="00BC69E0">
            <w:pPr>
              <w:jc w:val="center"/>
              <w:rPr>
                <w:sz w:val="20"/>
                <w:szCs w:val="20"/>
              </w:rPr>
            </w:pPr>
            <w:r w:rsidRPr="00BC69E0">
              <w:rPr>
                <w:sz w:val="20"/>
                <w:szCs w:val="20"/>
              </w:rPr>
              <w:t>Количество единиц измерения</w:t>
            </w:r>
          </w:p>
        </w:tc>
        <w:tc>
          <w:tcPr>
            <w:tcW w:w="1261" w:type="dxa"/>
            <w:gridSpan w:val="2"/>
            <w:tcBorders>
              <w:top w:val="single" w:sz="4" w:space="0" w:color="auto"/>
              <w:left w:val="nil"/>
              <w:bottom w:val="single" w:sz="4" w:space="0" w:color="auto"/>
              <w:right w:val="single" w:sz="4" w:space="0" w:color="auto"/>
            </w:tcBorders>
            <w:hideMark/>
          </w:tcPr>
          <w:p w14:paraId="66EE9819" w14:textId="77777777" w:rsidR="00BC69E0" w:rsidRPr="00BC69E0" w:rsidRDefault="00BC69E0" w:rsidP="00BC69E0">
            <w:pPr>
              <w:jc w:val="center"/>
              <w:rPr>
                <w:sz w:val="20"/>
                <w:szCs w:val="20"/>
              </w:rPr>
            </w:pPr>
            <w:r w:rsidRPr="00BC69E0">
              <w:rPr>
                <w:sz w:val="20"/>
                <w:szCs w:val="20"/>
              </w:rPr>
              <w:t>Объем условных единиц</w:t>
            </w:r>
          </w:p>
        </w:tc>
      </w:tr>
      <w:tr w:rsidR="00BC69E0" w:rsidRPr="00BC69E0" w14:paraId="6A52964F" w14:textId="77777777" w:rsidTr="002A2535">
        <w:trPr>
          <w:gridAfter w:val="1"/>
          <w:wAfter w:w="209" w:type="dxa"/>
          <w:trHeight w:val="70"/>
        </w:trPr>
        <w:tc>
          <w:tcPr>
            <w:tcW w:w="665" w:type="dxa"/>
            <w:vMerge/>
            <w:tcBorders>
              <w:top w:val="single" w:sz="4" w:space="0" w:color="auto"/>
              <w:left w:val="single" w:sz="4" w:space="0" w:color="auto"/>
              <w:bottom w:val="single" w:sz="4" w:space="0" w:color="000000"/>
              <w:right w:val="single" w:sz="4" w:space="0" w:color="auto"/>
            </w:tcBorders>
            <w:vAlign w:val="center"/>
            <w:hideMark/>
          </w:tcPr>
          <w:p w14:paraId="4A233390" w14:textId="77777777" w:rsidR="00BC69E0" w:rsidRPr="00BC69E0" w:rsidRDefault="00BC69E0" w:rsidP="00BC69E0">
            <w:pPr>
              <w:rPr>
                <w:sz w:val="20"/>
                <w:szCs w:val="20"/>
              </w:rPr>
            </w:pPr>
          </w:p>
        </w:tc>
        <w:tc>
          <w:tcPr>
            <w:tcW w:w="2671" w:type="dxa"/>
            <w:gridSpan w:val="6"/>
            <w:vMerge/>
            <w:tcBorders>
              <w:top w:val="single" w:sz="4" w:space="0" w:color="auto"/>
              <w:left w:val="single" w:sz="4" w:space="0" w:color="auto"/>
              <w:bottom w:val="single" w:sz="4" w:space="0" w:color="000000"/>
              <w:right w:val="single" w:sz="4" w:space="0" w:color="auto"/>
            </w:tcBorders>
            <w:vAlign w:val="center"/>
            <w:hideMark/>
          </w:tcPr>
          <w:p w14:paraId="437E0B1B" w14:textId="77777777" w:rsidR="00BC69E0" w:rsidRPr="00BC69E0" w:rsidRDefault="00BC69E0" w:rsidP="00BC69E0">
            <w:pPr>
              <w:rPr>
                <w:sz w:val="20"/>
                <w:szCs w:val="20"/>
              </w:rPr>
            </w:pPr>
          </w:p>
        </w:tc>
        <w:tc>
          <w:tcPr>
            <w:tcW w:w="1449" w:type="dxa"/>
            <w:gridSpan w:val="3"/>
            <w:vMerge/>
            <w:tcBorders>
              <w:top w:val="single" w:sz="4" w:space="0" w:color="auto"/>
              <w:left w:val="single" w:sz="4" w:space="0" w:color="auto"/>
              <w:bottom w:val="single" w:sz="4" w:space="0" w:color="000000"/>
              <w:right w:val="single" w:sz="4" w:space="0" w:color="auto"/>
            </w:tcBorders>
            <w:vAlign w:val="center"/>
            <w:hideMark/>
          </w:tcPr>
          <w:p w14:paraId="557CE4F2" w14:textId="77777777" w:rsidR="00BC69E0" w:rsidRPr="00BC69E0" w:rsidRDefault="00BC69E0" w:rsidP="00BC69E0">
            <w:pPr>
              <w:rPr>
                <w:sz w:val="20"/>
                <w:szCs w:val="20"/>
              </w:rPr>
            </w:pPr>
          </w:p>
        </w:tc>
        <w:tc>
          <w:tcPr>
            <w:tcW w:w="1086" w:type="dxa"/>
            <w:gridSpan w:val="2"/>
            <w:vMerge/>
            <w:tcBorders>
              <w:top w:val="single" w:sz="4" w:space="0" w:color="auto"/>
              <w:left w:val="single" w:sz="4" w:space="0" w:color="auto"/>
              <w:bottom w:val="single" w:sz="4" w:space="0" w:color="000000"/>
              <w:right w:val="single" w:sz="4" w:space="0" w:color="auto"/>
            </w:tcBorders>
            <w:vAlign w:val="center"/>
            <w:hideMark/>
          </w:tcPr>
          <w:p w14:paraId="33680576" w14:textId="77777777" w:rsidR="00BC69E0" w:rsidRPr="00BC69E0" w:rsidRDefault="00BC69E0" w:rsidP="00BC69E0">
            <w:pPr>
              <w:rPr>
                <w:sz w:val="20"/>
                <w:szCs w:val="20"/>
              </w:rPr>
            </w:pPr>
          </w:p>
        </w:tc>
        <w:tc>
          <w:tcPr>
            <w:tcW w:w="1446" w:type="dxa"/>
            <w:gridSpan w:val="3"/>
            <w:tcBorders>
              <w:top w:val="nil"/>
              <w:left w:val="nil"/>
              <w:bottom w:val="single" w:sz="4" w:space="0" w:color="auto"/>
              <w:right w:val="single" w:sz="4" w:space="0" w:color="auto"/>
            </w:tcBorders>
            <w:noWrap/>
            <w:vAlign w:val="bottom"/>
            <w:hideMark/>
          </w:tcPr>
          <w:p w14:paraId="38A648C6" w14:textId="77777777" w:rsidR="00BC69E0" w:rsidRPr="00BC69E0" w:rsidRDefault="00BC69E0" w:rsidP="00BC69E0">
            <w:pPr>
              <w:jc w:val="center"/>
              <w:rPr>
                <w:sz w:val="20"/>
                <w:szCs w:val="20"/>
              </w:rPr>
            </w:pPr>
            <w:r w:rsidRPr="00BC69E0">
              <w:rPr>
                <w:sz w:val="20"/>
                <w:szCs w:val="20"/>
              </w:rPr>
              <w:t>у/ед. изм.</w:t>
            </w:r>
          </w:p>
        </w:tc>
        <w:tc>
          <w:tcPr>
            <w:tcW w:w="1419" w:type="dxa"/>
            <w:gridSpan w:val="3"/>
            <w:tcBorders>
              <w:top w:val="nil"/>
              <w:left w:val="nil"/>
              <w:bottom w:val="single" w:sz="4" w:space="0" w:color="auto"/>
              <w:right w:val="single" w:sz="4" w:space="0" w:color="auto"/>
            </w:tcBorders>
            <w:noWrap/>
            <w:vAlign w:val="bottom"/>
            <w:hideMark/>
          </w:tcPr>
          <w:p w14:paraId="5E42A3A7" w14:textId="77777777" w:rsidR="00BC69E0" w:rsidRPr="00BC69E0" w:rsidRDefault="00BC69E0" w:rsidP="00BC69E0">
            <w:pPr>
              <w:jc w:val="center"/>
              <w:rPr>
                <w:sz w:val="20"/>
                <w:szCs w:val="20"/>
              </w:rPr>
            </w:pPr>
            <w:r w:rsidRPr="00BC69E0">
              <w:rPr>
                <w:sz w:val="20"/>
                <w:szCs w:val="20"/>
              </w:rPr>
              <w:t>ед. изм.</w:t>
            </w:r>
          </w:p>
        </w:tc>
        <w:tc>
          <w:tcPr>
            <w:tcW w:w="1261" w:type="dxa"/>
            <w:gridSpan w:val="2"/>
            <w:tcBorders>
              <w:top w:val="nil"/>
              <w:left w:val="nil"/>
              <w:bottom w:val="single" w:sz="4" w:space="0" w:color="auto"/>
              <w:right w:val="single" w:sz="4" w:space="0" w:color="auto"/>
            </w:tcBorders>
            <w:noWrap/>
            <w:vAlign w:val="bottom"/>
            <w:hideMark/>
          </w:tcPr>
          <w:p w14:paraId="3D8D21B3" w14:textId="77777777" w:rsidR="00BC69E0" w:rsidRPr="00BC69E0" w:rsidRDefault="00BC69E0" w:rsidP="00BC69E0">
            <w:pPr>
              <w:jc w:val="center"/>
              <w:rPr>
                <w:sz w:val="20"/>
                <w:szCs w:val="20"/>
              </w:rPr>
            </w:pPr>
            <w:r w:rsidRPr="00BC69E0">
              <w:rPr>
                <w:sz w:val="20"/>
                <w:szCs w:val="20"/>
              </w:rPr>
              <w:t>У</w:t>
            </w:r>
          </w:p>
        </w:tc>
      </w:tr>
      <w:tr w:rsidR="00BC69E0" w:rsidRPr="00BC69E0" w14:paraId="2B738E2F" w14:textId="77777777" w:rsidTr="002A2535">
        <w:trPr>
          <w:gridAfter w:val="1"/>
          <w:wAfter w:w="209" w:type="dxa"/>
          <w:trHeight w:val="20"/>
        </w:trPr>
        <w:tc>
          <w:tcPr>
            <w:tcW w:w="665" w:type="dxa"/>
            <w:tcBorders>
              <w:top w:val="nil"/>
              <w:left w:val="single" w:sz="4" w:space="0" w:color="auto"/>
              <w:bottom w:val="single" w:sz="4" w:space="0" w:color="auto"/>
              <w:right w:val="single" w:sz="4" w:space="0" w:color="auto"/>
            </w:tcBorders>
            <w:noWrap/>
            <w:vAlign w:val="bottom"/>
            <w:hideMark/>
          </w:tcPr>
          <w:p w14:paraId="7D5D3D12" w14:textId="77777777" w:rsidR="00BC69E0" w:rsidRPr="00BC69E0" w:rsidRDefault="00BC69E0" w:rsidP="00BC69E0">
            <w:pPr>
              <w:jc w:val="center"/>
              <w:rPr>
                <w:sz w:val="20"/>
                <w:szCs w:val="20"/>
              </w:rPr>
            </w:pPr>
            <w:r w:rsidRPr="00BC69E0">
              <w:rPr>
                <w:sz w:val="20"/>
                <w:szCs w:val="20"/>
              </w:rPr>
              <w:t>1</w:t>
            </w:r>
          </w:p>
        </w:tc>
        <w:tc>
          <w:tcPr>
            <w:tcW w:w="2671" w:type="dxa"/>
            <w:gridSpan w:val="6"/>
            <w:tcBorders>
              <w:top w:val="nil"/>
              <w:left w:val="nil"/>
              <w:bottom w:val="single" w:sz="4" w:space="0" w:color="auto"/>
              <w:right w:val="single" w:sz="4" w:space="0" w:color="auto"/>
            </w:tcBorders>
            <w:noWrap/>
            <w:vAlign w:val="bottom"/>
            <w:hideMark/>
          </w:tcPr>
          <w:p w14:paraId="7CFCDCB6" w14:textId="77777777" w:rsidR="00BC69E0" w:rsidRPr="00BC69E0" w:rsidRDefault="00BC69E0" w:rsidP="00BC69E0">
            <w:pPr>
              <w:jc w:val="center"/>
              <w:rPr>
                <w:sz w:val="20"/>
                <w:szCs w:val="20"/>
              </w:rPr>
            </w:pPr>
            <w:r w:rsidRPr="00BC69E0">
              <w:rPr>
                <w:sz w:val="20"/>
                <w:szCs w:val="20"/>
              </w:rPr>
              <w:t>2</w:t>
            </w:r>
          </w:p>
        </w:tc>
        <w:tc>
          <w:tcPr>
            <w:tcW w:w="1449" w:type="dxa"/>
            <w:gridSpan w:val="3"/>
            <w:tcBorders>
              <w:top w:val="nil"/>
              <w:left w:val="nil"/>
              <w:bottom w:val="single" w:sz="4" w:space="0" w:color="auto"/>
              <w:right w:val="single" w:sz="4" w:space="0" w:color="auto"/>
            </w:tcBorders>
            <w:noWrap/>
            <w:vAlign w:val="bottom"/>
            <w:hideMark/>
          </w:tcPr>
          <w:p w14:paraId="0BAC3804" w14:textId="77777777" w:rsidR="00BC69E0" w:rsidRPr="00BC69E0" w:rsidRDefault="00BC69E0" w:rsidP="00BC69E0">
            <w:pPr>
              <w:jc w:val="center"/>
              <w:rPr>
                <w:sz w:val="20"/>
                <w:szCs w:val="20"/>
              </w:rPr>
            </w:pPr>
            <w:r w:rsidRPr="00BC69E0">
              <w:rPr>
                <w:sz w:val="20"/>
                <w:szCs w:val="20"/>
              </w:rPr>
              <w:t>3</w:t>
            </w:r>
          </w:p>
        </w:tc>
        <w:tc>
          <w:tcPr>
            <w:tcW w:w="1086" w:type="dxa"/>
            <w:gridSpan w:val="2"/>
            <w:tcBorders>
              <w:top w:val="nil"/>
              <w:left w:val="nil"/>
              <w:bottom w:val="single" w:sz="4" w:space="0" w:color="auto"/>
              <w:right w:val="single" w:sz="4" w:space="0" w:color="auto"/>
            </w:tcBorders>
            <w:noWrap/>
            <w:vAlign w:val="bottom"/>
            <w:hideMark/>
          </w:tcPr>
          <w:p w14:paraId="68EDBBB4" w14:textId="77777777" w:rsidR="00BC69E0" w:rsidRPr="00BC69E0" w:rsidRDefault="00BC69E0" w:rsidP="00BC69E0">
            <w:pPr>
              <w:jc w:val="center"/>
              <w:rPr>
                <w:sz w:val="20"/>
                <w:szCs w:val="20"/>
              </w:rPr>
            </w:pPr>
            <w:r w:rsidRPr="00BC69E0">
              <w:rPr>
                <w:sz w:val="20"/>
                <w:szCs w:val="20"/>
              </w:rPr>
              <w:t>4</w:t>
            </w:r>
          </w:p>
        </w:tc>
        <w:tc>
          <w:tcPr>
            <w:tcW w:w="1446" w:type="dxa"/>
            <w:gridSpan w:val="3"/>
            <w:tcBorders>
              <w:top w:val="nil"/>
              <w:left w:val="nil"/>
              <w:bottom w:val="single" w:sz="4" w:space="0" w:color="auto"/>
              <w:right w:val="single" w:sz="4" w:space="0" w:color="auto"/>
            </w:tcBorders>
            <w:noWrap/>
            <w:vAlign w:val="bottom"/>
            <w:hideMark/>
          </w:tcPr>
          <w:p w14:paraId="0346E8D2" w14:textId="77777777" w:rsidR="00BC69E0" w:rsidRPr="00BC69E0" w:rsidRDefault="00BC69E0" w:rsidP="00BC69E0">
            <w:pPr>
              <w:jc w:val="center"/>
              <w:rPr>
                <w:sz w:val="20"/>
                <w:szCs w:val="20"/>
              </w:rPr>
            </w:pPr>
            <w:r w:rsidRPr="00BC69E0">
              <w:rPr>
                <w:sz w:val="20"/>
                <w:szCs w:val="20"/>
              </w:rPr>
              <w:t>5</w:t>
            </w:r>
          </w:p>
        </w:tc>
        <w:tc>
          <w:tcPr>
            <w:tcW w:w="1419" w:type="dxa"/>
            <w:gridSpan w:val="3"/>
            <w:tcBorders>
              <w:top w:val="nil"/>
              <w:left w:val="nil"/>
              <w:bottom w:val="single" w:sz="4" w:space="0" w:color="auto"/>
              <w:right w:val="single" w:sz="4" w:space="0" w:color="auto"/>
            </w:tcBorders>
            <w:noWrap/>
            <w:vAlign w:val="bottom"/>
            <w:hideMark/>
          </w:tcPr>
          <w:p w14:paraId="525E8080" w14:textId="77777777" w:rsidR="00BC69E0" w:rsidRPr="00BC69E0" w:rsidRDefault="00BC69E0" w:rsidP="00BC69E0">
            <w:pPr>
              <w:jc w:val="center"/>
              <w:rPr>
                <w:sz w:val="20"/>
                <w:szCs w:val="20"/>
              </w:rPr>
            </w:pPr>
            <w:r w:rsidRPr="00BC69E0">
              <w:rPr>
                <w:sz w:val="20"/>
                <w:szCs w:val="20"/>
              </w:rPr>
              <w:t>6</w:t>
            </w:r>
          </w:p>
        </w:tc>
        <w:tc>
          <w:tcPr>
            <w:tcW w:w="1261" w:type="dxa"/>
            <w:gridSpan w:val="2"/>
            <w:tcBorders>
              <w:top w:val="nil"/>
              <w:left w:val="nil"/>
              <w:bottom w:val="single" w:sz="4" w:space="0" w:color="auto"/>
              <w:right w:val="single" w:sz="4" w:space="0" w:color="auto"/>
            </w:tcBorders>
            <w:noWrap/>
            <w:vAlign w:val="bottom"/>
            <w:hideMark/>
          </w:tcPr>
          <w:p w14:paraId="0E74A1E5" w14:textId="77777777" w:rsidR="00BC69E0" w:rsidRPr="00BC69E0" w:rsidRDefault="00BC69E0" w:rsidP="00BC69E0">
            <w:pPr>
              <w:jc w:val="center"/>
              <w:rPr>
                <w:sz w:val="20"/>
                <w:szCs w:val="20"/>
              </w:rPr>
            </w:pPr>
            <w:r w:rsidRPr="00BC69E0">
              <w:rPr>
                <w:sz w:val="20"/>
                <w:szCs w:val="20"/>
              </w:rPr>
              <w:t>7 = 5 * 6</w:t>
            </w:r>
          </w:p>
        </w:tc>
      </w:tr>
      <w:tr w:rsidR="00BC69E0" w:rsidRPr="00BC69E0" w14:paraId="5A038B80" w14:textId="77777777" w:rsidTr="002A2535">
        <w:trPr>
          <w:gridAfter w:val="1"/>
          <w:wAfter w:w="209" w:type="dxa"/>
          <w:trHeight w:val="20"/>
        </w:trPr>
        <w:tc>
          <w:tcPr>
            <w:tcW w:w="665" w:type="dxa"/>
            <w:vMerge w:val="restart"/>
            <w:tcBorders>
              <w:top w:val="nil"/>
              <w:left w:val="single" w:sz="4" w:space="0" w:color="auto"/>
              <w:bottom w:val="single" w:sz="4" w:space="0" w:color="000000"/>
              <w:right w:val="single" w:sz="4" w:space="0" w:color="auto"/>
            </w:tcBorders>
            <w:noWrap/>
            <w:vAlign w:val="center"/>
            <w:hideMark/>
          </w:tcPr>
          <w:p w14:paraId="0B225933" w14:textId="77777777" w:rsidR="00BC69E0" w:rsidRPr="00BC69E0" w:rsidRDefault="00BC69E0" w:rsidP="00BC69E0">
            <w:pPr>
              <w:jc w:val="center"/>
              <w:rPr>
                <w:sz w:val="20"/>
                <w:szCs w:val="20"/>
              </w:rPr>
            </w:pPr>
            <w:r w:rsidRPr="00BC69E0">
              <w:rPr>
                <w:sz w:val="20"/>
                <w:szCs w:val="20"/>
              </w:rPr>
              <w:t>1</w:t>
            </w:r>
          </w:p>
        </w:tc>
        <w:tc>
          <w:tcPr>
            <w:tcW w:w="2671" w:type="dxa"/>
            <w:gridSpan w:val="6"/>
            <w:vMerge w:val="restart"/>
            <w:tcBorders>
              <w:top w:val="nil"/>
              <w:left w:val="single" w:sz="4" w:space="0" w:color="auto"/>
              <w:bottom w:val="single" w:sz="4" w:space="0" w:color="000000"/>
              <w:right w:val="single" w:sz="4" w:space="0" w:color="auto"/>
            </w:tcBorders>
            <w:vAlign w:val="center"/>
            <w:hideMark/>
          </w:tcPr>
          <w:p w14:paraId="3FC4AEE0" w14:textId="77777777" w:rsidR="00BC69E0" w:rsidRPr="00BC69E0" w:rsidRDefault="00BC69E0" w:rsidP="00BC69E0">
            <w:pPr>
              <w:jc w:val="center"/>
              <w:rPr>
                <w:sz w:val="20"/>
                <w:szCs w:val="20"/>
              </w:rPr>
            </w:pPr>
            <w:r w:rsidRPr="00BC69E0">
              <w:rPr>
                <w:sz w:val="20"/>
                <w:szCs w:val="20"/>
              </w:rPr>
              <w:t>Подстанция</w:t>
            </w:r>
          </w:p>
        </w:tc>
        <w:tc>
          <w:tcPr>
            <w:tcW w:w="1449" w:type="dxa"/>
            <w:gridSpan w:val="3"/>
            <w:vMerge w:val="restart"/>
            <w:tcBorders>
              <w:top w:val="nil"/>
              <w:left w:val="single" w:sz="4" w:space="0" w:color="auto"/>
              <w:bottom w:val="single" w:sz="4" w:space="0" w:color="000000"/>
              <w:right w:val="single" w:sz="4" w:space="0" w:color="auto"/>
            </w:tcBorders>
            <w:vAlign w:val="center"/>
            <w:hideMark/>
          </w:tcPr>
          <w:p w14:paraId="7775ADCD" w14:textId="77777777" w:rsidR="00BC69E0" w:rsidRPr="00BC69E0" w:rsidRDefault="00BC69E0" w:rsidP="00BC69E0">
            <w:pPr>
              <w:jc w:val="center"/>
              <w:rPr>
                <w:sz w:val="20"/>
                <w:szCs w:val="20"/>
              </w:rPr>
            </w:pPr>
            <w:r w:rsidRPr="00BC69E0">
              <w:rPr>
                <w:sz w:val="20"/>
                <w:szCs w:val="20"/>
              </w:rPr>
              <w:t>П/ст</w:t>
            </w:r>
          </w:p>
        </w:tc>
        <w:tc>
          <w:tcPr>
            <w:tcW w:w="1086" w:type="dxa"/>
            <w:gridSpan w:val="2"/>
            <w:tcBorders>
              <w:top w:val="nil"/>
              <w:left w:val="nil"/>
              <w:bottom w:val="single" w:sz="4" w:space="0" w:color="auto"/>
              <w:right w:val="single" w:sz="4" w:space="0" w:color="auto"/>
            </w:tcBorders>
            <w:noWrap/>
            <w:vAlign w:val="bottom"/>
            <w:hideMark/>
          </w:tcPr>
          <w:p w14:paraId="789976EC" w14:textId="77777777" w:rsidR="00BC69E0" w:rsidRPr="00BC69E0" w:rsidRDefault="00BC69E0" w:rsidP="00BC69E0">
            <w:pPr>
              <w:jc w:val="center"/>
              <w:rPr>
                <w:sz w:val="20"/>
                <w:szCs w:val="20"/>
              </w:rPr>
            </w:pPr>
            <w:r w:rsidRPr="00BC69E0">
              <w:rPr>
                <w:sz w:val="20"/>
                <w:szCs w:val="20"/>
              </w:rPr>
              <w:t>1150</w:t>
            </w:r>
          </w:p>
        </w:tc>
        <w:tc>
          <w:tcPr>
            <w:tcW w:w="1446" w:type="dxa"/>
            <w:gridSpan w:val="3"/>
            <w:tcBorders>
              <w:top w:val="nil"/>
              <w:left w:val="nil"/>
              <w:bottom w:val="single" w:sz="4" w:space="0" w:color="auto"/>
              <w:right w:val="single" w:sz="4" w:space="0" w:color="auto"/>
            </w:tcBorders>
            <w:noWrap/>
            <w:vAlign w:val="bottom"/>
            <w:hideMark/>
          </w:tcPr>
          <w:p w14:paraId="327439D7" w14:textId="77777777" w:rsidR="00BC69E0" w:rsidRPr="00BC69E0" w:rsidRDefault="00BC69E0" w:rsidP="00BC69E0">
            <w:pPr>
              <w:jc w:val="center"/>
              <w:rPr>
                <w:sz w:val="20"/>
                <w:szCs w:val="20"/>
              </w:rPr>
            </w:pPr>
            <w:r w:rsidRPr="00BC69E0">
              <w:rPr>
                <w:sz w:val="20"/>
                <w:szCs w:val="20"/>
              </w:rPr>
              <w:t>1000</w:t>
            </w:r>
          </w:p>
        </w:tc>
        <w:tc>
          <w:tcPr>
            <w:tcW w:w="1419" w:type="dxa"/>
            <w:gridSpan w:val="3"/>
            <w:tcBorders>
              <w:top w:val="nil"/>
              <w:left w:val="nil"/>
              <w:bottom w:val="single" w:sz="4" w:space="0" w:color="auto"/>
              <w:right w:val="single" w:sz="4" w:space="0" w:color="auto"/>
            </w:tcBorders>
            <w:noWrap/>
            <w:vAlign w:val="bottom"/>
            <w:hideMark/>
          </w:tcPr>
          <w:p w14:paraId="2FDBBB8F" w14:textId="77777777" w:rsidR="00BC69E0" w:rsidRPr="00BC69E0" w:rsidRDefault="00BC69E0" w:rsidP="00BC69E0">
            <w:pPr>
              <w:jc w:val="center"/>
              <w:rPr>
                <w:sz w:val="20"/>
                <w:szCs w:val="20"/>
              </w:rPr>
            </w:pPr>
            <w:r w:rsidRPr="00BC69E0">
              <w:rPr>
                <w:sz w:val="20"/>
                <w:szCs w:val="20"/>
              </w:rPr>
              <w:t> </w:t>
            </w:r>
          </w:p>
        </w:tc>
        <w:tc>
          <w:tcPr>
            <w:tcW w:w="1261" w:type="dxa"/>
            <w:gridSpan w:val="2"/>
            <w:tcBorders>
              <w:top w:val="nil"/>
              <w:left w:val="nil"/>
              <w:bottom w:val="single" w:sz="4" w:space="0" w:color="auto"/>
              <w:right w:val="single" w:sz="4" w:space="0" w:color="auto"/>
            </w:tcBorders>
            <w:noWrap/>
            <w:vAlign w:val="bottom"/>
            <w:hideMark/>
          </w:tcPr>
          <w:p w14:paraId="1BB7173F" w14:textId="77777777" w:rsidR="00BC69E0" w:rsidRPr="00BC69E0" w:rsidRDefault="00BC69E0" w:rsidP="00BC69E0">
            <w:pPr>
              <w:jc w:val="center"/>
              <w:rPr>
                <w:sz w:val="20"/>
                <w:szCs w:val="20"/>
              </w:rPr>
            </w:pPr>
            <w:r w:rsidRPr="00BC69E0">
              <w:rPr>
                <w:sz w:val="20"/>
                <w:szCs w:val="20"/>
              </w:rPr>
              <w:t>0</w:t>
            </w:r>
          </w:p>
        </w:tc>
      </w:tr>
      <w:tr w:rsidR="00BC69E0" w:rsidRPr="00BC69E0" w14:paraId="72D2C14F"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550B8F81"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378D382E"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3FB12144"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0955FE68" w14:textId="77777777" w:rsidR="00BC69E0" w:rsidRPr="00BC69E0" w:rsidRDefault="00BC69E0" w:rsidP="00BC69E0">
            <w:pPr>
              <w:jc w:val="center"/>
              <w:rPr>
                <w:sz w:val="20"/>
                <w:szCs w:val="20"/>
              </w:rPr>
            </w:pPr>
            <w:r w:rsidRPr="00BC69E0">
              <w:rPr>
                <w:sz w:val="20"/>
                <w:szCs w:val="20"/>
              </w:rPr>
              <w:t>750</w:t>
            </w:r>
          </w:p>
        </w:tc>
        <w:tc>
          <w:tcPr>
            <w:tcW w:w="1446" w:type="dxa"/>
            <w:gridSpan w:val="3"/>
            <w:tcBorders>
              <w:top w:val="nil"/>
              <w:left w:val="nil"/>
              <w:bottom w:val="single" w:sz="4" w:space="0" w:color="auto"/>
              <w:right w:val="single" w:sz="4" w:space="0" w:color="auto"/>
            </w:tcBorders>
            <w:noWrap/>
            <w:vAlign w:val="bottom"/>
            <w:hideMark/>
          </w:tcPr>
          <w:p w14:paraId="430D80F2" w14:textId="77777777" w:rsidR="00BC69E0" w:rsidRPr="00BC69E0" w:rsidRDefault="00BC69E0" w:rsidP="00BC69E0">
            <w:pPr>
              <w:jc w:val="center"/>
              <w:rPr>
                <w:sz w:val="20"/>
                <w:szCs w:val="20"/>
              </w:rPr>
            </w:pPr>
            <w:r w:rsidRPr="00BC69E0">
              <w:rPr>
                <w:sz w:val="20"/>
                <w:szCs w:val="20"/>
              </w:rPr>
              <w:t>600</w:t>
            </w:r>
          </w:p>
        </w:tc>
        <w:tc>
          <w:tcPr>
            <w:tcW w:w="1419" w:type="dxa"/>
            <w:gridSpan w:val="3"/>
            <w:tcBorders>
              <w:top w:val="nil"/>
              <w:left w:val="nil"/>
              <w:bottom w:val="single" w:sz="4" w:space="0" w:color="auto"/>
              <w:right w:val="single" w:sz="4" w:space="0" w:color="auto"/>
            </w:tcBorders>
            <w:noWrap/>
            <w:vAlign w:val="bottom"/>
            <w:hideMark/>
          </w:tcPr>
          <w:p w14:paraId="7818A159" w14:textId="77777777" w:rsidR="00BC69E0" w:rsidRPr="00BC69E0" w:rsidRDefault="00BC69E0" w:rsidP="00BC69E0">
            <w:pPr>
              <w:jc w:val="center"/>
              <w:rPr>
                <w:sz w:val="20"/>
                <w:szCs w:val="20"/>
              </w:rPr>
            </w:pPr>
            <w:r w:rsidRPr="00BC69E0">
              <w:rPr>
                <w:sz w:val="20"/>
                <w:szCs w:val="20"/>
              </w:rPr>
              <w:t> </w:t>
            </w:r>
          </w:p>
        </w:tc>
        <w:tc>
          <w:tcPr>
            <w:tcW w:w="1261" w:type="dxa"/>
            <w:gridSpan w:val="2"/>
            <w:tcBorders>
              <w:top w:val="nil"/>
              <w:left w:val="nil"/>
              <w:bottom w:val="single" w:sz="4" w:space="0" w:color="auto"/>
              <w:right w:val="single" w:sz="4" w:space="0" w:color="auto"/>
            </w:tcBorders>
            <w:noWrap/>
            <w:vAlign w:val="bottom"/>
            <w:hideMark/>
          </w:tcPr>
          <w:p w14:paraId="63F2C093" w14:textId="77777777" w:rsidR="00BC69E0" w:rsidRPr="00BC69E0" w:rsidRDefault="00BC69E0" w:rsidP="00BC69E0">
            <w:pPr>
              <w:jc w:val="center"/>
              <w:rPr>
                <w:sz w:val="20"/>
                <w:szCs w:val="20"/>
              </w:rPr>
            </w:pPr>
            <w:r w:rsidRPr="00BC69E0">
              <w:rPr>
                <w:sz w:val="20"/>
                <w:szCs w:val="20"/>
              </w:rPr>
              <w:t>0</w:t>
            </w:r>
          </w:p>
        </w:tc>
      </w:tr>
      <w:tr w:rsidR="00BC69E0" w:rsidRPr="00BC69E0" w14:paraId="21E27E67"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1A4EE1D9"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5F3AF5E8"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73F8A855"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255ECA07" w14:textId="77777777" w:rsidR="00BC69E0" w:rsidRPr="00BC69E0" w:rsidRDefault="00BC69E0" w:rsidP="00BC69E0">
            <w:pPr>
              <w:jc w:val="center"/>
              <w:rPr>
                <w:sz w:val="20"/>
                <w:szCs w:val="20"/>
              </w:rPr>
            </w:pPr>
            <w:r w:rsidRPr="00BC69E0">
              <w:rPr>
                <w:sz w:val="20"/>
                <w:szCs w:val="20"/>
              </w:rPr>
              <w:t>400 - 500</w:t>
            </w:r>
          </w:p>
        </w:tc>
        <w:tc>
          <w:tcPr>
            <w:tcW w:w="1446" w:type="dxa"/>
            <w:gridSpan w:val="3"/>
            <w:tcBorders>
              <w:top w:val="nil"/>
              <w:left w:val="nil"/>
              <w:bottom w:val="single" w:sz="4" w:space="0" w:color="auto"/>
              <w:right w:val="single" w:sz="4" w:space="0" w:color="auto"/>
            </w:tcBorders>
            <w:noWrap/>
            <w:vAlign w:val="bottom"/>
            <w:hideMark/>
          </w:tcPr>
          <w:p w14:paraId="40793FD7" w14:textId="77777777" w:rsidR="00BC69E0" w:rsidRPr="00BC69E0" w:rsidRDefault="00BC69E0" w:rsidP="00BC69E0">
            <w:pPr>
              <w:jc w:val="center"/>
              <w:rPr>
                <w:sz w:val="20"/>
                <w:szCs w:val="20"/>
              </w:rPr>
            </w:pPr>
            <w:r w:rsidRPr="00BC69E0">
              <w:rPr>
                <w:sz w:val="20"/>
                <w:szCs w:val="20"/>
              </w:rPr>
              <w:t>500</w:t>
            </w:r>
          </w:p>
        </w:tc>
        <w:tc>
          <w:tcPr>
            <w:tcW w:w="1419" w:type="dxa"/>
            <w:gridSpan w:val="3"/>
            <w:tcBorders>
              <w:top w:val="nil"/>
              <w:left w:val="nil"/>
              <w:bottom w:val="single" w:sz="4" w:space="0" w:color="auto"/>
              <w:right w:val="single" w:sz="4" w:space="0" w:color="auto"/>
            </w:tcBorders>
            <w:noWrap/>
            <w:vAlign w:val="bottom"/>
            <w:hideMark/>
          </w:tcPr>
          <w:p w14:paraId="0692F805" w14:textId="77777777" w:rsidR="00BC69E0" w:rsidRPr="00BC69E0" w:rsidRDefault="00BC69E0" w:rsidP="00BC69E0">
            <w:pPr>
              <w:jc w:val="center"/>
              <w:rPr>
                <w:sz w:val="20"/>
                <w:szCs w:val="20"/>
              </w:rPr>
            </w:pPr>
            <w:r w:rsidRPr="00BC69E0">
              <w:rPr>
                <w:sz w:val="20"/>
                <w:szCs w:val="20"/>
              </w:rPr>
              <w:t> </w:t>
            </w:r>
          </w:p>
        </w:tc>
        <w:tc>
          <w:tcPr>
            <w:tcW w:w="1261" w:type="dxa"/>
            <w:gridSpan w:val="2"/>
            <w:tcBorders>
              <w:top w:val="nil"/>
              <w:left w:val="nil"/>
              <w:bottom w:val="single" w:sz="4" w:space="0" w:color="auto"/>
              <w:right w:val="single" w:sz="4" w:space="0" w:color="auto"/>
            </w:tcBorders>
            <w:noWrap/>
            <w:vAlign w:val="bottom"/>
            <w:hideMark/>
          </w:tcPr>
          <w:p w14:paraId="4F419448" w14:textId="77777777" w:rsidR="00BC69E0" w:rsidRPr="00BC69E0" w:rsidRDefault="00BC69E0" w:rsidP="00BC69E0">
            <w:pPr>
              <w:jc w:val="center"/>
              <w:rPr>
                <w:sz w:val="20"/>
                <w:szCs w:val="20"/>
              </w:rPr>
            </w:pPr>
            <w:r w:rsidRPr="00BC69E0">
              <w:rPr>
                <w:sz w:val="20"/>
                <w:szCs w:val="20"/>
              </w:rPr>
              <w:t>0</w:t>
            </w:r>
          </w:p>
        </w:tc>
      </w:tr>
      <w:tr w:rsidR="00BC69E0" w:rsidRPr="00BC69E0" w14:paraId="48F87096"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0917ECA5"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75DE2465"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66272835"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073E5A4A" w14:textId="77777777" w:rsidR="00BC69E0" w:rsidRPr="00BC69E0" w:rsidRDefault="00BC69E0" w:rsidP="00BC69E0">
            <w:pPr>
              <w:jc w:val="center"/>
              <w:rPr>
                <w:sz w:val="20"/>
                <w:szCs w:val="20"/>
              </w:rPr>
            </w:pPr>
            <w:r w:rsidRPr="00BC69E0">
              <w:rPr>
                <w:sz w:val="20"/>
                <w:szCs w:val="20"/>
              </w:rPr>
              <w:t>330</w:t>
            </w:r>
          </w:p>
        </w:tc>
        <w:tc>
          <w:tcPr>
            <w:tcW w:w="1446" w:type="dxa"/>
            <w:gridSpan w:val="3"/>
            <w:tcBorders>
              <w:top w:val="nil"/>
              <w:left w:val="nil"/>
              <w:bottom w:val="single" w:sz="4" w:space="0" w:color="auto"/>
              <w:right w:val="single" w:sz="4" w:space="0" w:color="auto"/>
            </w:tcBorders>
            <w:noWrap/>
            <w:vAlign w:val="bottom"/>
            <w:hideMark/>
          </w:tcPr>
          <w:p w14:paraId="7E1A84F9" w14:textId="77777777" w:rsidR="00BC69E0" w:rsidRPr="00BC69E0" w:rsidRDefault="00BC69E0" w:rsidP="00BC69E0">
            <w:pPr>
              <w:jc w:val="center"/>
              <w:rPr>
                <w:sz w:val="20"/>
                <w:szCs w:val="20"/>
              </w:rPr>
            </w:pPr>
            <w:r w:rsidRPr="00BC69E0">
              <w:rPr>
                <w:sz w:val="20"/>
                <w:szCs w:val="20"/>
              </w:rPr>
              <w:t>250</w:t>
            </w:r>
          </w:p>
        </w:tc>
        <w:tc>
          <w:tcPr>
            <w:tcW w:w="1419" w:type="dxa"/>
            <w:gridSpan w:val="3"/>
            <w:tcBorders>
              <w:top w:val="nil"/>
              <w:left w:val="nil"/>
              <w:bottom w:val="single" w:sz="4" w:space="0" w:color="auto"/>
              <w:right w:val="single" w:sz="4" w:space="0" w:color="auto"/>
            </w:tcBorders>
            <w:noWrap/>
            <w:vAlign w:val="bottom"/>
            <w:hideMark/>
          </w:tcPr>
          <w:p w14:paraId="5A6C3838" w14:textId="77777777" w:rsidR="00BC69E0" w:rsidRPr="00BC69E0" w:rsidRDefault="00BC69E0" w:rsidP="00BC69E0">
            <w:pPr>
              <w:jc w:val="center"/>
              <w:rPr>
                <w:sz w:val="20"/>
                <w:szCs w:val="20"/>
              </w:rPr>
            </w:pPr>
            <w:r w:rsidRPr="00BC69E0">
              <w:rPr>
                <w:sz w:val="20"/>
                <w:szCs w:val="20"/>
              </w:rPr>
              <w:t> </w:t>
            </w:r>
          </w:p>
        </w:tc>
        <w:tc>
          <w:tcPr>
            <w:tcW w:w="1261" w:type="dxa"/>
            <w:gridSpan w:val="2"/>
            <w:tcBorders>
              <w:top w:val="nil"/>
              <w:left w:val="nil"/>
              <w:bottom w:val="single" w:sz="4" w:space="0" w:color="auto"/>
              <w:right w:val="single" w:sz="4" w:space="0" w:color="auto"/>
            </w:tcBorders>
            <w:noWrap/>
            <w:vAlign w:val="bottom"/>
            <w:hideMark/>
          </w:tcPr>
          <w:p w14:paraId="04B5AE9D" w14:textId="77777777" w:rsidR="00BC69E0" w:rsidRPr="00BC69E0" w:rsidRDefault="00BC69E0" w:rsidP="00BC69E0">
            <w:pPr>
              <w:jc w:val="center"/>
              <w:rPr>
                <w:sz w:val="20"/>
                <w:szCs w:val="20"/>
              </w:rPr>
            </w:pPr>
            <w:r w:rsidRPr="00BC69E0">
              <w:rPr>
                <w:sz w:val="20"/>
                <w:szCs w:val="20"/>
              </w:rPr>
              <w:t>0</w:t>
            </w:r>
          </w:p>
        </w:tc>
      </w:tr>
      <w:tr w:rsidR="00BC69E0" w:rsidRPr="00BC69E0" w14:paraId="1B8D51CB"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7E040321"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7AF9049E"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3E331683"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48F375D5" w14:textId="77777777" w:rsidR="00BC69E0" w:rsidRPr="00BC69E0" w:rsidRDefault="00BC69E0" w:rsidP="00BC69E0">
            <w:pPr>
              <w:jc w:val="center"/>
              <w:rPr>
                <w:sz w:val="20"/>
                <w:szCs w:val="20"/>
              </w:rPr>
            </w:pPr>
            <w:r w:rsidRPr="00BC69E0">
              <w:rPr>
                <w:sz w:val="20"/>
                <w:szCs w:val="20"/>
              </w:rPr>
              <w:t>220</w:t>
            </w:r>
          </w:p>
        </w:tc>
        <w:tc>
          <w:tcPr>
            <w:tcW w:w="1446" w:type="dxa"/>
            <w:gridSpan w:val="3"/>
            <w:tcBorders>
              <w:top w:val="nil"/>
              <w:left w:val="nil"/>
              <w:bottom w:val="single" w:sz="4" w:space="0" w:color="auto"/>
              <w:right w:val="single" w:sz="4" w:space="0" w:color="auto"/>
            </w:tcBorders>
            <w:noWrap/>
            <w:vAlign w:val="bottom"/>
            <w:hideMark/>
          </w:tcPr>
          <w:p w14:paraId="3EFC48D7" w14:textId="77777777" w:rsidR="00BC69E0" w:rsidRPr="00BC69E0" w:rsidRDefault="00BC69E0" w:rsidP="00BC69E0">
            <w:pPr>
              <w:jc w:val="center"/>
              <w:rPr>
                <w:sz w:val="20"/>
                <w:szCs w:val="20"/>
              </w:rPr>
            </w:pPr>
            <w:r w:rsidRPr="00BC69E0">
              <w:rPr>
                <w:sz w:val="20"/>
                <w:szCs w:val="20"/>
              </w:rPr>
              <w:t>210</w:t>
            </w:r>
          </w:p>
        </w:tc>
        <w:tc>
          <w:tcPr>
            <w:tcW w:w="1419" w:type="dxa"/>
            <w:gridSpan w:val="3"/>
            <w:tcBorders>
              <w:top w:val="nil"/>
              <w:left w:val="nil"/>
              <w:bottom w:val="single" w:sz="4" w:space="0" w:color="auto"/>
              <w:right w:val="single" w:sz="4" w:space="0" w:color="auto"/>
            </w:tcBorders>
            <w:noWrap/>
            <w:vAlign w:val="bottom"/>
            <w:hideMark/>
          </w:tcPr>
          <w:p w14:paraId="6F833F7D" w14:textId="77777777" w:rsidR="00BC69E0" w:rsidRPr="00BC69E0" w:rsidRDefault="00BC69E0" w:rsidP="00BC69E0">
            <w:pPr>
              <w:jc w:val="center"/>
              <w:rPr>
                <w:sz w:val="20"/>
                <w:szCs w:val="20"/>
              </w:rPr>
            </w:pPr>
            <w:r w:rsidRPr="00BC69E0">
              <w:rPr>
                <w:sz w:val="20"/>
                <w:szCs w:val="20"/>
              </w:rPr>
              <w:t> </w:t>
            </w:r>
          </w:p>
        </w:tc>
        <w:tc>
          <w:tcPr>
            <w:tcW w:w="1261" w:type="dxa"/>
            <w:gridSpan w:val="2"/>
            <w:tcBorders>
              <w:top w:val="nil"/>
              <w:left w:val="nil"/>
              <w:bottom w:val="single" w:sz="4" w:space="0" w:color="auto"/>
              <w:right w:val="single" w:sz="4" w:space="0" w:color="auto"/>
            </w:tcBorders>
            <w:noWrap/>
            <w:vAlign w:val="bottom"/>
            <w:hideMark/>
          </w:tcPr>
          <w:p w14:paraId="19278105" w14:textId="77777777" w:rsidR="00BC69E0" w:rsidRPr="00BC69E0" w:rsidRDefault="00BC69E0" w:rsidP="00BC69E0">
            <w:pPr>
              <w:jc w:val="center"/>
              <w:rPr>
                <w:sz w:val="20"/>
                <w:szCs w:val="20"/>
              </w:rPr>
            </w:pPr>
            <w:r w:rsidRPr="00BC69E0">
              <w:rPr>
                <w:sz w:val="20"/>
                <w:szCs w:val="20"/>
              </w:rPr>
              <w:t>0</w:t>
            </w:r>
          </w:p>
        </w:tc>
      </w:tr>
      <w:tr w:rsidR="00BC69E0" w:rsidRPr="00BC69E0" w14:paraId="64015F6B"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17879C56"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48853C93"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3A71A91F"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3571DC4F" w14:textId="77777777" w:rsidR="00BC69E0" w:rsidRPr="00BC69E0" w:rsidRDefault="00BC69E0" w:rsidP="00BC69E0">
            <w:pPr>
              <w:jc w:val="center"/>
              <w:rPr>
                <w:sz w:val="20"/>
                <w:szCs w:val="20"/>
              </w:rPr>
            </w:pPr>
            <w:r w:rsidRPr="00BC69E0">
              <w:rPr>
                <w:sz w:val="20"/>
                <w:szCs w:val="20"/>
              </w:rPr>
              <w:t>110 - 150</w:t>
            </w:r>
          </w:p>
        </w:tc>
        <w:tc>
          <w:tcPr>
            <w:tcW w:w="1446" w:type="dxa"/>
            <w:gridSpan w:val="3"/>
            <w:tcBorders>
              <w:top w:val="nil"/>
              <w:left w:val="nil"/>
              <w:bottom w:val="single" w:sz="4" w:space="0" w:color="auto"/>
              <w:right w:val="single" w:sz="4" w:space="0" w:color="auto"/>
            </w:tcBorders>
            <w:noWrap/>
            <w:vAlign w:val="bottom"/>
            <w:hideMark/>
          </w:tcPr>
          <w:p w14:paraId="6C1D9891" w14:textId="77777777" w:rsidR="00BC69E0" w:rsidRPr="00BC69E0" w:rsidRDefault="00BC69E0" w:rsidP="00BC69E0">
            <w:pPr>
              <w:jc w:val="center"/>
              <w:rPr>
                <w:sz w:val="20"/>
                <w:szCs w:val="20"/>
              </w:rPr>
            </w:pPr>
            <w:r w:rsidRPr="00BC69E0">
              <w:rPr>
                <w:sz w:val="20"/>
                <w:szCs w:val="20"/>
              </w:rPr>
              <w:t>105</w:t>
            </w:r>
          </w:p>
        </w:tc>
        <w:tc>
          <w:tcPr>
            <w:tcW w:w="1419" w:type="dxa"/>
            <w:gridSpan w:val="3"/>
            <w:tcBorders>
              <w:top w:val="nil"/>
              <w:left w:val="nil"/>
              <w:bottom w:val="single" w:sz="4" w:space="0" w:color="auto"/>
              <w:right w:val="single" w:sz="4" w:space="0" w:color="auto"/>
            </w:tcBorders>
            <w:noWrap/>
            <w:vAlign w:val="bottom"/>
            <w:hideMark/>
          </w:tcPr>
          <w:p w14:paraId="4672D2A9" w14:textId="77777777" w:rsidR="00BC69E0" w:rsidRPr="00BC69E0" w:rsidRDefault="00BC69E0" w:rsidP="00BC69E0">
            <w:pPr>
              <w:jc w:val="center"/>
              <w:rPr>
                <w:sz w:val="20"/>
                <w:szCs w:val="20"/>
              </w:rPr>
            </w:pPr>
            <w:r w:rsidRPr="00BC69E0">
              <w:rPr>
                <w:sz w:val="20"/>
                <w:szCs w:val="20"/>
              </w:rPr>
              <w:t>113,00</w:t>
            </w:r>
          </w:p>
        </w:tc>
        <w:tc>
          <w:tcPr>
            <w:tcW w:w="1261" w:type="dxa"/>
            <w:gridSpan w:val="2"/>
            <w:tcBorders>
              <w:top w:val="nil"/>
              <w:left w:val="nil"/>
              <w:bottom w:val="single" w:sz="4" w:space="0" w:color="auto"/>
              <w:right w:val="single" w:sz="4" w:space="0" w:color="auto"/>
            </w:tcBorders>
            <w:noWrap/>
            <w:vAlign w:val="bottom"/>
            <w:hideMark/>
          </w:tcPr>
          <w:p w14:paraId="3E086B18" w14:textId="77777777" w:rsidR="00BC69E0" w:rsidRPr="00BC69E0" w:rsidRDefault="00BC69E0" w:rsidP="00BC69E0">
            <w:pPr>
              <w:jc w:val="center"/>
              <w:rPr>
                <w:sz w:val="20"/>
                <w:szCs w:val="20"/>
              </w:rPr>
            </w:pPr>
            <w:r w:rsidRPr="00BC69E0">
              <w:rPr>
                <w:sz w:val="20"/>
                <w:szCs w:val="20"/>
              </w:rPr>
              <w:t>11 865,00</w:t>
            </w:r>
          </w:p>
        </w:tc>
      </w:tr>
      <w:tr w:rsidR="00BC69E0" w:rsidRPr="00BC69E0" w14:paraId="24D211B8"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23B674B3"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29A7AEED"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20EE80E8"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78D410B4" w14:textId="77777777" w:rsidR="00BC69E0" w:rsidRPr="00BC69E0" w:rsidRDefault="00BC69E0" w:rsidP="00BC69E0">
            <w:pPr>
              <w:jc w:val="center"/>
              <w:rPr>
                <w:sz w:val="20"/>
                <w:szCs w:val="20"/>
              </w:rPr>
            </w:pPr>
            <w:r w:rsidRPr="00BC69E0">
              <w:rPr>
                <w:sz w:val="20"/>
                <w:szCs w:val="20"/>
              </w:rPr>
              <w:t>35</w:t>
            </w:r>
          </w:p>
        </w:tc>
        <w:tc>
          <w:tcPr>
            <w:tcW w:w="1446" w:type="dxa"/>
            <w:gridSpan w:val="3"/>
            <w:tcBorders>
              <w:top w:val="nil"/>
              <w:left w:val="nil"/>
              <w:bottom w:val="single" w:sz="4" w:space="0" w:color="auto"/>
              <w:right w:val="single" w:sz="4" w:space="0" w:color="auto"/>
            </w:tcBorders>
            <w:noWrap/>
            <w:vAlign w:val="bottom"/>
            <w:hideMark/>
          </w:tcPr>
          <w:p w14:paraId="7A91D414" w14:textId="77777777" w:rsidR="00BC69E0" w:rsidRPr="00BC69E0" w:rsidRDefault="00BC69E0" w:rsidP="00BC69E0">
            <w:pPr>
              <w:jc w:val="center"/>
              <w:rPr>
                <w:sz w:val="20"/>
                <w:szCs w:val="20"/>
              </w:rPr>
            </w:pPr>
            <w:r w:rsidRPr="00BC69E0">
              <w:rPr>
                <w:sz w:val="20"/>
                <w:szCs w:val="20"/>
              </w:rPr>
              <w:t>75</w:t>
            </w:r>
          </w:p>
        </w:tc>
        <w:tc>
          <w:tcPr>
            <w:tcW w:w="1419" w:type="dxa"/>
            <w:gridSpan w:val="3"/>
            <w:tcBorders>
              <w:top w:val="nil"/>
              <w:left w:val="nil"/>
              <w:bottom w:val="single" w:sz="4" w:space="0" w:color="auto"/>
              <w:right w:val="single" w:sz="4" w:space="0" w:color="auto"/>
            </w:tcBorders>
            <w:noWrap/>
            <w:vAlign w:val="bottom"/>
            <w:hideMark/>
          </w:tcPr>
          <w:p w14:paraId="47820BDC" w14:textId="77777777" w:rsidR="00BC69E0" w:rsidRPr="00BC69E0" w:rsidRDefault="00BC69E0" w:rsidP="00BC69E0">
            <w:pPr>
              <w:jc w:val="center"/>
              <w:rPr>
                <w:sz w:val="20"/>
                <w:szCs w:val="20"/>
              </w:rPr>
            </w:pPr>
            <w:r w:rsidRPr="00BC69E0">
              <w:rPr>
                <w:sz w:val="20"/>
                <w:szCs w:val="20"/>
              </w:rPr>
              <w:t>135,00</w:t>
            </w:r>
          </w:p>
        </w:tc>
        <w:tc>
          <w:tcPr>
            <w:tcW w:w="1261" w:type="dxa"/>
            <w:gridSpan w:val="2"/>
            <w:tcBorders>
              <w:top w:val="nil"/>
              <w:left w:val="nil"/>
              <w:bottom w:val="single" w:sz="4" w:space="0" w:color="auto"/>
              <w:right w:val="single" w:sz="4" w:space="0" w:color="auto"/>
            </w:tcBorders>
            <w:noWrap/>
            <w:vAlign w:val="bottom"/>
            <w:hideMark/>
          </w:tcPr>
          <w:p w14:paraId="630DD5DB" w14:textId="77777777" w:rsidR="00BC69E0" w:rsidRPr="00BC69E0" w:rsidRDefault="00BC69E0" w:rsidP="00BC69E0">
            <w:pPr>
              <w:jc w:val="center"/>
              <w:rPr>
                <w:sz w:val="20"/>
                <w:szCs w:val="20"/>
              </w:rPr>
            </w:pPr>
            <w:r w:rsidRPr="00BC69E0">
              <w:rPr>
                <w:sz w:val="20"/>
                <w:szCs w:val="20"/>
              </w:rPr>
              <w:t>10 125,00</w:t>
            </w:r>
          </w:p>
        </w:tc>
      </w:tr>
      <w:tr w:rsidR="00BC69E0" w:rsidRPr="00BC69E0" w14:paraId="3BD45C38" w14:textId="77777777" w:rsidTr="002A2535">
        <w:trPr>
          <w:gridAfter w:val="1"/>
          <w:wAfter w:w="209" w:type="dxa"/>
          <w:trHeight w:val="20"/>
        </w:trPr>
        <w:tc>
          <w:tcPr>
            <w:tcW w:w="665" w:type="dxa"/>
            <w:vMerge w:val="restart"/>
            <w:tcBorders>
              <w:top w:val="nil"/>
              <w:left w:val="single" w:sz="4" w:space="0" w:color="auto"/>
              <w:bottom w:val="single" w:sz="4" w:space="0" w:color="000000"/>
              <w:right w:val="single" w:sz="4" w:space="0" w:color="auto"/>
            </w:tcBorders>
            <w:noWrap/>
            <w:vAlign w:val="center"/>
            <w:hideMark/>
          </w:tcPr>
          <w:p w14:paraId="29FE8D8C" w14:textId="77777777" w:rsidR="00BC69E0" w:rsidRPr="00BC69E0" w:rsidRDefault="00BC69E0" w:rsidP="00BC69E0">
            <w:pPr>
              <w:jc w:val="center"/>
              <w:rPr>
                <w:sz w:val="20"/>
                <w:szCs w:val="20"/>
              </w:rPr>
            </w:pPr>
            <w:r w:rsidRPr="00BC69E0">
              <w:rPr>
                <w:sz w:val="20"/>
                <w:szCs w:val="20"/>
              </w:rPr>
              <w:t>2</w:t>
            </w:r>
          </w:p>
        </w:tc>
        <w:tc>
          <w:tcPr>
            <w:tcW w:w="2671" w:type="dxa"/>
            <w:gridSpan w:val="6"/>
            <w:vMerge w:val="restart"/>
            <w:tcBorders>
              <w:top w:val="nil"/>
              <w:left w:val="single" w:sz="4" w:space="0" w:color="auto"/>
              <w:bottom w:val="single" w:sz="4" w:space="0" w:color="000000"/>
              <w:right w:val="single" w:sz="4" w:space="0" w:color="auto"/>
            </w:tcBorders>
            <w:vAlign w:val="center"/>
            <w:hideMark/>
          </w:tcPr>
          <w:p w14:paraId="2588F533" w14:textId="77777777" w:rsidR="00BC69E0" w:rsidRPr="00BC69E0" w:rsidRDefault="00BC69E0" w:rsidP="00BC69E0">
            <w:pPr>
              <w:jc w:val="center"/>
              <w:rPr>
                <w:sz w:val="20"/>
                <w:szCs w:val="20"/>
              </w:rPr>
            </w:pPr>
            <w:r w:rsidRPr="00BC69E0">
              <w:rPr>
                <w:sz w:val="20"/>
                <w:szCs w:val="20"/>
              </w:rPr>
              <w:t>Силовой трансформатор или реактор (одно- или трехфазный), или вольтодобавочный трансформатор</w:t>
            </w:r>
          </w:p>
        </w:tc>
        <w:tc>
          <w:tcPr>
            <w:tcW w:w="1449" w:type="dxa"/>
            <w:gridSpan w:val="3"/>
            <w:vMerge w:val="restart"/>
            <w:tcBorders>
              <w:top w:val="nil"/>
              <w:left w:val="single" w:sz="4" w:space="0" w:color="auto"/>
              <w:bottom w:val="single" w:sz="4" w:space="0" w:color="000000"/>
              <w:right w:val="single" w:sz="4" w:space="0" w:color="auto"/>
            </w:tcBorders>
            <w:vAlign w:val="center"/>
            <w:hideMark/>
          </w:tcPr>
          <w:p w14:paraId="123367FE" w14:textId="77777777" w:rsidR="00BC69E0" w:rsidRPr="00BC69E0" w:rsidRDefault="00BC69E0" w:rsidP="00BC69E0">
            <w:pPr>
              <w:jc w:val="center"/>
              <w:rPr>
                <w:sz w:val="20"/>
                <w:szCs w:val="20"/>
              </w:rPr>
            </w:pPr>
            <w:r w:rsidRPr="00BC69E0">
              <w:rPr>
                <w:sz w:val="20"/>
                <w:szCs w:val="20"/>
              </w:rPr>
              <w:t>Единица оборудования</w:t>
            </w:r>
          </w:p>
        </w:tc>
        <w:tc>
          <w:tcPr>
            <w:tcW w:w="1086" w:type="dxa"/>
            <w:gridSpan w:val="2"/>
            <w:tcBorders>
              <w:top w:val="nil"/>
              <w:left w:val="nil"/>
              <w:bottom w:val="single" w:sz="4" w:space="0" w:color="auto"/>
              <w:right w:val="single" w:sz="4" w:space="0" w:color="auto"/>
            </w:tcBorders>
            <w:noWrap/>
            <w:vAlign w:val="bottom"/>
            <w:hideMark/>
          </w:tcPr>
          <w:p w14:paraId="5929332B" w14:textId="77777777" w:rsidR="00BC69E0" w:rsidRPr="00BC69E0" w:rsidRDefault="00BC69E0" w:rsidP="00BC69E0">
            <w:pPr>
              <w:jc w:val="center"/>
              <w:rPr>
                <w:sz w:val="20"/>
                <w:szCs w:val="20"/>
              </w:rPr>
            </w:pPr>
            <w:r w:rsidRPr="00BC69E0">
              <w:rPr>
                <w:sz w:val="20"/>
                <w:szCs w:val="20"/>
              </w:rPr>
              <w:t>1150</w:t>
            </w:r>
          </w:p>
        </w:tc>
        <w:tc>
          <w:tcPr>
            <w:tcW w:w="1446" w:type="dxa"/>
            <w:gridSpan w:val="3"/>
            <w:tcBorders>
              <w:top w:val="nil"/>
              <w:left w:val="nil"/>
              <w:bottom w:val="single" w:sz="4" w:space="0" w:color="auto"/>
              <w:right w:val="single" w:sz="4" w:space="0" w:color="auto"/>
            </w:tcBorders>
            <w:noWrap/>
            <w:vAlign w:val="bottom"/>
            <w:hideMark/>
          </w:tcPr>
          <w:p w14:paraId="1C9CE5CB" w14:textId="77777777" w:rsidR="00BC69E0" w:rsidRPr="00BC69E0" w:rsidRDefault="00BC69E0" w:rsidP="00BC69E0">
            <w:pPr>
              <w:jc w:val="center"/>
              <w:rPr>
                <w:sz w:val="20"/>
                <w:szCs w:val="20"/>
              </w:rPr>
            </w:pPr>
            <w:r w:rsidRPr="00BC69E0">
              <w:rPr>
                <w:sz w:val="20"/>
                <w:szCs w:val="20"/>
              </w:rPr>
              <w:t>60</w:t>
            </w:r>
          </w:p>
        </w:tc>
        <w:tc>
          <w:tcPr>
            <w:tcW w:w="1419" w:type="dxa"/>
            <w:gridSpan w:val="3"/>
            <w:tcBorders>
              <w:top w:val="nil"/>
              <w:left w:val="nil"/>
              <w:bottom w:val="single" w:sz="4" w:space="0" w:color="auto"/>
              <w:right w:val="single" w:sz="4" w:space="0" w:color="auto"/>
            </w:tcBorders>
            <w:noWrap/>
            <w:vAlign w:val="bottom"/>
            <w:hideMark/>
          </w:tcPr>
          <w:p w14:paraId="4A28692C"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0B57A151" w14:textId="77777777" w:rsidR="00BC69E0" w:rsidRPr="00BC69E0" w:rsidRDefault="00BC69E0" w:rsidP="00BC69E0">
            <w:pPr>
              <w:jc w:val="center"/>
              <w:rPr>
                <w:sz w:val="20"/>
                <w:szCs w:val="20"/>
              </w:rPr>
            </w:pPr>
            <w:r w:rsidRPr="00BC69E0">
              <w:rPr>
                <w:sz w:val="20"/>
                <w:szCs w:val="20"/>
              </w:rPr>
              <w:t>0,00</w:t>
            </w:r>
          </w:p>
        </w:tc>
      </w:tr>
      <w:tr w:rsidR="00BC69E0" w:rsidRPr="00BC69E0" w14:paraId="7095EBA1"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5CE2A83C"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7E5CE21B"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4C5B1D9E"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5E8C2152" w14:textId="77777777" w:rsidR="00BC69E0" w:rsidRPr="00BC69E0" w:rsidRDefault="00BC69E0" w:rsidP="00BC69E0">
            <w:pPr>
              <w:jc w:val="center"/>
              <w:rPr>
                <w:sz w:val="20"/>
                <w:szCs w:val="20"/>
              </w:rPr>
            </w:pPr>
            <w:r w:rsidRPr="00BC69E0">
              <w:rPr>
                <w:sz w:val="20"/>
                <w:szCs w:val="20"/>
              </w:rPr>
              <w:t>750</w:t>
            </w:r>
          </w:p>
        </w:tc>
        <w:tc>
          <w:tcPr>
            <w:tcW w:w="1446" w:type="dxa"/>
            <w:gridSpan w:val="3"/>
            <w:tcBorders>
              <w:top w:val="nil"/>
              <w:left w:val="nil"/>
              <w:bottom w:val="single" w:sz="4" w:space="0" w:color="auto"/>
              <w:right w:val="single" w:sz="4" w:space="0" w:color="auto"/>
            </w:tcBorders>
            <w:noWrap/>
            <w:vAlign w:val="bottom"/>
            <w:hideMark/>
          </w:tcPr>
          <w:p w14:paraId="40E72859" w14:textId="77777777" w:rsidR="00BC69E0" w:rsidRPr="00BC69E0" w:rsidRDefault="00BC69E0" w:rsidP="00BC69E0">
            <w:pPr>
              <w:jc w:val="center"/>
              <w:rPr>
                <w:sz w:val="20"/>
                <w:szCs w:val="20"/>
              </w:rPr>
            </w:pPr>
            <w:r w:rsidRPr="00BC69E0">
              <w:rPr>
                <w:sz w:val="20"/>
                <w:szCs w:val="20"/>
              </w:rPr>
              <w:t>43</w:t>
            </w:r>
          </w:p>
        </w:tc>
        <w:tc>
          <w:tcPr>
            <w:tcW w:w="1419" w:type="dxa"/>
            <w:gridSpan w:val="3"/>
            <w:tcBorders>
              <w:top w:val="nil"/>
              <w:left w:val="nil"/>
              <w:bottom w:val="single" w:sz="4" w:space="0" w:color="auto"/>
              <w:right w:val="single" w:sz="4" w:space="0" w:color="auto"/>
            </w:tcBorders>
            <w:noWrap/>
            <w:vAlign w:val="bottom"/>
            <w:hideMark/>
          </w:tcPr>
          <w:p w14:paraId="7F03A4D6"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49D7A306" w14:textId="77777777" w:rsidR="00BC69E0" w:rsidRPr="00BC69E0" w:rsidRDefault="00BC69E0" w:rsidP="00BC69E0">
            <w:pPr>
              <w:jc w:val="center"/>
              <w:rPr>
                <w:sz w:val="20"/>
                <w:szCs w:val="20"/>
              </w:rPr>
            </w:pPr>
            <w:r w:rsidRPr="00BC69E0">
              <w:rPr>
                <w:sz w:val="20"/>
                <w:szCs w:val="20"/>
              </w:rPr>
              <w:t>0,00</w:t>
            </w:r>
          </w:p>
        </w:tc>
      </w:tr>
      <w:tr w:rsidR="00BC69E0" w:rsidRPr="00BC69E0" w14:paraId="3F88457B"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427D6025"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5EDE5191"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11EC179F"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2952F07A" w14:textId="77777777" w:rsidR="00BC69E0" w:rsidRPr="00BC69E0" w:rsidRDefault="00BC69E0" w:rsidP="00BC69E0">
            <w:pPr>
              <w:jc w:val="center"/>
              <w:rPr>
                <w:sz w:val="20"/>
                <w:szCs w:val="20"/>
              </w:rPr>
            </w:pPr>
            <w:r w:rsidRPr="00BC69E0">
              <w:rPr>
                <w:sz w:val="20"/>
                <w:szCs w:val="20"/>
              </w:rPr>
              <w:t>400 - 500</w:t>
            </w:r>
          </w:p>
        </w:tc>
        <w:tc>
          <w:tcPr>
            <w:tcW w:w="1446" w:type="dxa"/>
            <w:gridSpan w:val="3"/>
            <w:tcBorders>
              <w:top w:val="nil"/>
              <w:left w:val="nil"/>
              <w:bottom w:val="single" w:sz="4" w:space="0" w:color="auto"/>
              <w:right w:val="single" w:sz="4" w:space="0" w:color="auto"/>
            </w:tcBorders>
            <w:noWrap/>
            <w:vAlign w:val="bottom"/>
            <w:hideMark/>
          </w:tcPr>
          <w:p w14:paraId="6DE03742" w14:textId="77777777" w:rsidR="00BC69E0" w:rsidRPr="00BC69E0" w:rsidRDefault="00BC69E0" w:rsidP="00BC69E0">
            <w:pPr>
              <w:jc w:val="center"/>
              <w:rPr>
                <w:sz w:val="20"/>
                <w:szCs w:val="20"/>
              </w:rPr>
            </w:pPr>
            <w:r w:rsidRPr="00BC69E0">
              <w:rPr>
                <w:sz w:val="20"/>
                <w:szCs w:val="20"/>
              </w:rPr>
              <w:t>28</w:t>
            </w:r>
          </w:p>
        </w:tc>
        <w:tc>
          <w:tcPr>
            <w:tcW w:w="1419" w:type="dxa"/>
            <w:gridSpan w:val="3"/>
            <w:tcBorders>
              <w:top w:val="nil"/>
              <w:left w:val="nil"/>
              <w:bottom w:val="single" w:sz="4" w:space="0" w:color="auto"/>
              <w:right w:val="single" w:sz="4" w:space="0" w:color="auto"/>
            </w:tcBorders>
            <w:noWrap/>
            <w:vAlign w:val="bottom"/>
            <w:hideMark/>
          </w:tcPr>
          <w:p w14:paraId="4DB4CEFE"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2C75D565" w14:textId="77777777" w:rsidR="00BC69E0" w:rsidRPr="00BC69E0" w:rsidRDefault="00BC69E0" w:rsidP="00BC69E0">
            <w:pPr>
              <w:jc w:val="center"/>
              <w:rPr>
                <w:sz w:val="20"/>
                <w:szCs w:val="20"/>
              </w:rPr>
            </w:pPr>
            <w:r w:rsidRPr="00BC69E0">
              <w:rPr>
                <w:sz w:val="20"/>
                <w:szCs w:val="20"/>
              </w:rPr>
              <w:t>0,00</w:t>
            </w:r>
          </w:p>
        </w:tc>
      </w:tr>
      <w:tr w:rsidR="00BC69E0" w:rsidRPr="00BC69E0" w14:paraId="681CD242"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69DE4597"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0F209DC1"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7150BE2A"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419C5548" w14:textId="77777777" w:rsidR="00BC69E0" w:rsidRPr="00BC69E0" w:rsidRDefault="00BC69E0" w:rsidP="00BC69E0">
            <w:pPr>
              <w:jc w:val="center"/>
              <w:rPr>
                <w:sz w:val="20"/>
                <w:szCs w:val="20"/>
              </w:rPr>
            </w:pPr>
            <w:r w:rsidRPr="00BC69E0">
              <w:rPr>
                <w:sz w:val="20"/>
                <w:szCs w:val="20"/>
              </w:rPr>
              <w:t>330</w:t>
            </w:r>
          </w:p>
        </w:tc>
        <w:tc>
          <w:tcPr>
            <w:tcW w:w="1446" w:type="dxa"/>
            <w:gridSpan w:val="3"/>
            <w:tcBorders>
              <w:top w:val="nil"/>
              <w:left w:val="nil"/>
              <w:bottom w:val="single" w:sz="4" w:space="0" w:color="auto"/>
              <w:right w:val="single" w:sz="4" w:space="0" w:color="auto"/>
            </w:tcBorders>
            <w:noWrap/>
            <w:vAlign w:val="bottom"/>
            <w:hideMark/>
          </w:tcPr>
          <w:p w14:paraId="25808718" w14:textId="77777777" w:rsidR="00BC69E0" w:rsidRPr="00BC69E0" w:rsidRDefault="00BC69E0" w:rsidP="00BC69E0">
            <w:pPr>
              <w:jc w:val="center"/>
              <w:rPr>
                <w:sz w:val="20"/>
                <w:szCs w:val="20"/>
              </w:rPr>
            </w:pPr>
            <w:r w:rsidRPr="00BC69E0">
              <w:rPr>
                <w:sz w:val="20"/>
                <w:szCs w:val="20"/>
              </w:rPr>
              <w:t>18</w:t>
            </w:r>
          </w:p>
        </w:tc>
        <w:tc>
          <w:tcPr>
            <w:tcW w:w="1419" w:type="dxa"/>
            <w:gridSpan w:val="3"/>
            <w:tcBorders>
              <w:top w:val="nil"/>
              <w:left w:val="nil"/>
              <w:bottom w:val="single" w:sz="4" w:space="0" w:color="auto"/>
              <w:right w:val="single" w:sz="4" w:space="0" w:color="auto"/>
            </w:tcBorders>
            <w:noWrap/>
            <w:vAlign w:val="bottom"/>
            <w:hideMark/>
          </w:tcPr>
          <w:p w14:paraId="4ECB78B0"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6EE1D106" w14:textId="77777777" w:rsidR="00BC69E0" w:rsidRPr="00BC69E0" w:rsidRDefault="00BC69E0" w:rsidP="00BC69E0">
            <w:pPr>
              <w:jc w:val="center"/>
              <w:rPr>
                <w:sz w:val="20"/>
                <w:szCs w:val="20"/>
              </w:rPr>
            </w:pPr>
            <w:r w:rsidRPr="00BC69E0">
              <w:rPr>
                <w:sz w:val="20"/>
                <w:szCs w:val="20"/>
              </w:rPr>
              <w:t>0,00</w:t>
            </w:r>
          </w:p>
        </w:tc>
      </w:tr>
      <w:tr w:rsidR="00BC69E0" w:rsidRPr="00BC69E0" w14:paraId="2826EE2B"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34BB0A37"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0683AA77"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042F397A"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22BCB12C" w14:textId="77777777" w:rsidR="00BC69E0" w:rsidRPr="00BC69E0" w:rsidRDefault="00BC69E0" w:rsidP="00BC69E0">
            <w:pPr>
              <w:jc w:val="center"/>
              <w:rPr>
                <w:sz w:val="20"/>
                <w:szCs w:val="20"/>
              </w:rPr>
            </w:pPr>
            <w:r w:rsidRPr="00BC69E0">
              <w:rPr>
                <w:sz w:val="20"/>
                <w:szCs w:val="20"/>
              </w:rPr>
              <w:t>220</w:t>
            </w:r>
          </w:p>
        </w:tc>
        <w:tc>
          <w:tcPr>
            <w:tcW w:w="1446" w:type="dxa"/>
            <w:gridSpan w:val="3"/>
            <w:tcBorders>
              <w:top w:val="nil"/>
              <w:left w:val="nil"/>
              <w:bottom w:val="single" w:sz="4" w:space="0" w:color="auto"/>
              <w:right w:val="single" w:sz="4" w:space="0" w:color="auto"/>
            </w:tcBorders>
            <w:noWrap/>
            <w:vAlign w:val="bottom"/>
            <w:hideMark/>
          </w:tcPr>
          <w:p w14:paraId="3BE5B323" w14:textId="77777777" w:rsidR="00BC69E0" w:rsidRPr="00BC69E0" w:rsidRDefault="00BC69E0" w:rsidP="00BC69E0">
            <w:pPr>
              <w:jc w:val="center"/>
              <w:rPr>
                <w:sz w:val="20"/>
                <w:szCs w:val="20"/>
              </w:rPr>
            </w:pPr>
            <w:r w:rsidRPr="00BC69E0">
              <w:rPr>
                <w:sz w:val="20"/>
                <w:szCs w:val="20"/>
              </w:rPr>
              <w:t>14</w:t>
            </w:r>
          </w:p>
        </w:tc>
        <w:tc>
          <w:tcPr>
            <w:tcW w:w="1419" w:type="dxa"/>
            <w:gridSpan w:val="3"/>
            <w:tcBorders>
              <w:top w:val="nil"/>
              <w:left w:val="nil"/>
              <w:bottom w:val="single" w:sz="4" w:space="0" w:color="auto"/>
              <w:right w:val="single" w:sz="4" w:space="0" w:color="auto"/>
            </w:tcBorders>
            <w:noWrap/>
            <w:vAlign w:val="bottom"/>
            <w:hideMark/>
          </w:tcPr>
          <w:p w14:paraId="76160A7F"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469DA099" w14:textId="77777777" w:rsidR="00BC69E0" w:rsidRPr="00BC69E0" w:rsidRDefault="00BC69E0" w:rsidP="00BC69E0">
            <w:pPr>
              <w:jc w:val="center"/>
              <w:rPr>
                <w:sz w:val="20"/>
                <w:szCs w:val="20"/>
              </w:rPr>
            </w:pPr>
            <w:r w:rsidRPr="00BC69E0">
              <w:rPr>
                <w:sz w:val="20"/>
                <w:szCs w:val="20"/>
              </w:rPr>
              <w:t>0,00</w:t>
            </w:r>
          </w:p>
        </w:tc>
      </w:tr>
      <w:tr w:rsidR="00BC69E0" w:rsidRPr="00BC69E0" w14:paraId="69F91C76"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788BA044"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1F9036D5"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7A945308"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274248F4" w14:textId="77777777" w:rsidR="00BC69E0" w:rsidRPr="00BC69E0" w:rsidRDefault="00BC69E0" w:rsidP="00BC69E0">
            <w:pPr>
              <w:jc w:val="center"/>
              <w:rPr>
                <w:sz w:val="20"/>
                <w:szCs w:val="20"/>
              </w:rPr>
            </w:pPr>
            <w:r w:rsidRPr="00BC69E0">
              <w:rPr>
                <w:sz w:val="20"/>
                <w:szCs w:val="20"/>
              </w:rPr>
              <w:t>110 - 150</w:t>
            </w:r>
          </w:p>
        </w:tc>
        <w:tc>
          <w:tcPr>
            <w:tcW w:w="1446" w:type="dxa"/>
            <w:gridSpan w:val="3"/>
            <w:tcBorders>
              <w:top w:val="nil"/>
              <w:left w:val="nil"/>
              <w:bottom w:val="single" w:sz="4" w:space="0" w:color="auto"/>
              <w:right w:val="single" w:sz="4" w:space="0" w:color="auto"/>
            </w:tcBorders>
            <w:noWrap/>
            <w:vAlign w:val="bottom"/>
            <w:hideMark/>
          </w:tcPr>
          <w:p w14:paraId="34F5739C" w14:textId="77777777" w:rsidR="00BC69E0" w:rsidRPr="00BC69E0" w:rsidRDefault="00BC69E0" w:rsidP="00BC69E0">
            <w:pPr>
              <w:jc w:val="center"/>
              <w:rPr>
                <w:sz w:val="20"/>
                <w:szCs w:val="20"/>
              </w:rPr>
            </w:pPr>
            <w:r w:rsidRPr="00BC69E0">
              <w:rPr>
                <w:sz w:val="20"/>
                <w:szCs w:val="20"/>
              </w:rPr>
              <w:t>7,8</w:t>
            </w:r>
          </w:p>
        </w:tc>
        <w:tc>
          <w:tcPr>
            <w:tcW w:w="1419" w:type="dxa"/>
            <w:gridSpan w:val="3"/>
            <w:tcBorders>
              <w:top w:val="nil"/>
              <w:left w:val="nil"/>
              <w:bottom w:val="single" w:sz="4" w:space="0" w:color="auto"/>
              <w:right w:val="single" w:sz="4" w:space="0" w:color="auto"/>
            </w:tcBorders>
            <w:noWrap/>
            <w:vAlign w:val="bottom"/>
            <w:hideMark/>
          </w:tcPr>
          <w:p w14:paraId="4760FFA3" w14:textId="77777777" w:rsidR="00BC69E0" w:rsidRPr="00BC69E0" w:rsidRDefault="00BC69E0" w:rsidP="00BC69E0">
            <w:pPr>
              <w:jc w:val="center"/>
              <w:rPr>
                <w:sz w:val="20"/>
                <w:szCs w:val="20"/>
              </w:rPr>
            </w:pPr>
            <w:r w:rsidRPr="00BC69E0">
              <w:rPr>
                <w:sz w:val="20"/>
                <w:szCs w:val="20"/>
              </w:rPr>
              <w:t>231,00</w:t>
            </w:r>
          </w:p>
        </w:tc>
        <w:tc>
          <w:tcPr>
            <w:tcW w:w="1261" w:type="dxa"/>
            <w:gridSpan w:val="2"/>
            <w:tcBorders>
              <w:top w:val="nil"/>
              <w:left w:val="nil"/>
              <w:bottom w:val="single" w:sz="4" w:space="0" w:color="auto"/>
              <w:right w:val="single" w:sz="4" w:space="0" w:color="auto"/>
            </w:tcBorders>
            <w:noWrap/>
            <w:vAlign w:val="bottom"/>
            <w:hideMark/>
          </w:tcPr>
          <w:p w14:paraId="6F3BF37E" w14:textId="77777777" w:rsidR="00BC69E0" w:rsidRPr="00BC69E0" w:rsidRDefault="00BC69E0" w:rsidP="00BC69E0">
            <w:pPr>
              <w:jc w:val="center"/>
              <w:rPr>
                <w:sz w:val="20"/>
                <w:szCs w:val="20"/>
              </w:rPr>
            </w:pPr>
            <w:r w:rsidRPr="00BC69E0">
              <w:rPr>
                <w:sz w:val="20"/>
                <w:szCs w:val="20"/>
              </w:rPr>
              <w:t>1 801,80</w:t>
            </w:r>
          </w:p>
        </w:tc>
      </w:tr>
      <w:tr w:rsidR="00BC69E0" w:rsidRPr="00BC69E0" w14:paraId="6324BFA9"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14C5C618"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024D376D"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6754069E"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1D8EDA2F" w14:textId="77777777" w:rsidR="00BC69E0" w:rsidRPr="00BC69E0" w:rsidRDefault="00BC69E0" w:rsidP="00BC69E0">
            <w:pPr>
              <w:jc w:val="center"/>
              <w:rPr>
                <w:sz w:val="20"/>
                <w:szCs w:val="20"/>
              </w:rPr>
            </w:pPr>
            <w:r w:rsidRPr="00BC69E0">
              <w:rPr>
                <w:sz w:val="20"/>
                <w:szCs w:val="20"/>
              </w:rPr>
              <w:t>35</w:t>
            </w:r>
          </w:p>
        </w:tc>
        <w:tc>
          <w:tcPr>
            <w:tcW w:w="1446" w:type="dxa"/>
            <w:gridSpan w:val="3"/>
            <w:tcBorders>
              <w:top w:val="nil"/>
              <w:left w:val="nil"/>
              <w:bottom w:val="single" w:sz="4" w:space="0" w:color="auto"/>
              <w:right w:val="single" w:sz="4" w:space="0" w:color="auto"/>
            </w:tcBorders>
            <w:noWrap/>
            <w:vAlign w:val="bottom"/>
            <w:hideMark/>
          </w:tcPr>
          <w:p w14:paraId="0C54EE15" w14:textId="77777777" w:rsidR="00BC69E0" w:rsidRPr="00BC69E0" w:rsidRDefault="00BC69E0" w:rsidP="00BC69E0">
            <w:pPr>
              <w:jc w:val="center"/>
              <w:rPr>
                <w:sz w:val="20"/>
                <w:szCs w:val="20"/>
              </w:rPr>
            </w:pPr>
            <w:r w:rsidRPr="00BC69E0">
              <w:rPr>
                <w:sz w:val="20"/>
                <w:szCs w:val="20"/>
              </w:rPr>
              <w:t>2,1</w:t>
            </w:r>
          </w:p>
        </w:tc>
        <w:tc>
          <w:tcPr>
            <w:tcW w:w="1419" w:type="dxa"/>
            <w:gridSpan w:val="3"/>
            <w:tcBorders>
              <w:top w:val="nil"/>
              <w:left w:val="nil"/>
              <w:bottom w:val="single" w:sz="4" w:space="0" w:color="auto"/>
              <w:right w:val="single" w:sz="4" w:space="0" w:color="auto"/>
            </w:tcBorders>
            <w:noWrap/>
            <w:vAlign w:val="bottom"/>
            <w:hideMark/>
          </w:tcPr>
          <w:p w14:paraId="313E472A" w14:textId="77777777" w:rsidR="00BC69E0" w:rsidRPr="00BC69E0" w:rsidRDefault="00BC69E0" w:rsidP="00BC69E0">
            <w:pPr>
              <w:jc w:val="center"/>
              <w:rPr>
                <w:sz w:val="20"/>
                <w:szCs w:val="20"/>
              </w:rPr>
            </w:pPr>
            <w:r w:rsidRPr="00BC69E0">
              <w:rPr>
                <w:sz w:val="20"/>
                <w:szCs w:val="20"/>
              </w:rPr>
              <w:t>292,00</w:t>
            </w:r>
          </w:p>
        </w:tc>
        <w:tc>
          <w:tcPr>
            <w:tcW w:w="1261" w:type="dxa"/>
            <w:gridSpan w:val="2"/>
            <w:tcBorders>
              <w:top w:val="nil"/>
              <w:left w:val="nil"/>
              <w:bottom w:val="single" w:sz="4" w:space="0" w:color="auto"/>
              <w:right w:val="single" w:sz="4" w:space="0" w:color="auto"/>
            </w:tcBorders>
            <w:noWrap/>
            <w:vAlign w:val="bottom"/>
            <w:hideMark/>
          </w:tcPr>
          <w:p w14:paraId="3D3CDE31" w14:textId="77777777" w:rsidR="00BC69E0" w:rsidRPr="00BC69E0" w:rsidRDefault="00BC69E0" w:rsidP="00BC69E0">
            <w:pPr>
              <w:jc w:val="center"/>
              <w:rPr>
                <w:sz w:val="20"/>
                <w:szCs w:val="20"/>
              </w:rPr>
            </w:pPr>
            <w:r w:rsidRPr="00BC69E0">
              <w:rPr>
                <w:sz w:val="20"/>
                <w:szCs w:val="20"/>
              </w:rPr>
              <w:t>613,20</w:t>
            </w:r>
          </w:p>
        </w:tc>
      </w:tr>
      <w:tr w:rsidR="00BC69E0" w:rsidRPr="00BC69E0" w14:paraId="3E0D8343"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13D9A9A3"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204D93A1"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5B2550EB"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419E2183" w14:textId="77777777" w:rsidR="00BC69E0" w:rsidRPr="00BC69E0" w:rsidRDefault="00BC69E0" w:rsidP="00BC69E0">
            <w:pPr>
              <w:jc w:val="center"/>
              <w:rPr>
                <w:sz w:val="20"/>
                <w:szCs w:val="20"/>
              </w:rPr>
            </w:pPr>
            <w:r w:rsidRPr="00BC69E0">
              <w:rPr>
                <w:sz w:val="20"/>
                <w:szCs w:val="20"/>
              </w:rPr>
              <w:t>1 - 20</w:t>
            </w:r>
          </w:p>
        </w:tc>
        <w:tc>
          <w:tcPr>
            <w:tcW w:w="1446" w:type="dxa"/>
            <w:gridSpan w:val="3"/>
            <w:tcBorders>
              <w:top w:val="nil"/>
              <w:left w:val="nil"/>
              <w:bottom w:val="single" w:sz="4" w:space="0" w:color="auto"/>
              <w:right w:val="single" w:sz="4" w:space="0" w:color="auto"/>
            </w:tcBorders>
            <w:noWrap/>
            <w:vAlign w:val="bottom"/>
            <w:hideMark/>
          </w:tcPr>
          <w:p w14:paraId="6A7865C5" w14:textId="77777777" w:rsidR="00BC69E0" w:rsidRPr="00BC69E0" w:rsidRDefault="00BC69E0" w:rsidP="00BC69E0">
            <w:pPr>
              <w:jc w:val="center"/>
              <w:rPr>
                <w:sz w:val="20"/>
                <w:szCs w:val="20"/>
              </w:rPr>
            </w:pPr>
            <w:r w:rsidRPr="00BC69E0">
              <w:rPr>
                <w:sz w:val="20"/>
                <w:szCs w:val="20"/>
              </w:rPr>
              <w:t>1,0</w:t>
            </w:r>
          </w:p>
        </w:tc>
        <w:tc>
          <w:tcPr>
            <w:tcW w:w="1419" w:type="dxa"/>
            <w:gridSpan w:val="3"/>
            <w:tcBorders>
              <w:top w:val="nil"/>
              <w:left w:val="nil"/>
              <w:bottom w:val="single" w:sz="4" w:space="0" w:color="auto"/>
              <w:right w:val="single" w:sz="4" w:space="0" w:color="auto"/>
            </w:tcBorders>
            <w:noWrap/>
            <w:vAlign w:val="bottom"/>
            <w:hideMark/>
          </w:tcPr>
          <w:p w14:paraId="27E525D6" w14:textId="77777777" w:rsidR="00BC69E0" w:rsidRPr="00BC69E0" w:rsidRDefault="00BC69E0" w:rsidP="00BC69E0">
            <w:pPr>
              <w:jc w:val="center"/>
              <w:rPr>
                <w:sz w:val="20"/>
                <w:szCs w:val="20"/>
              </w:rPr>
            </w:pPr>
            <w:r w:rsidRPr="00BC69E0">
              <w:rPr>
                <w:sz w:val="20"/>
                <w:szCs w:val="20"/>
              </w:rPr>
              <w:t>676,00</w:t>
            </w:r>
          </w:p>
        </w:tc>
        <w:tc>
          <w:tcPr>
            <w:tcW w:w="1261" w:type="dxa"/>
            <w:gridSpan w:val="2"/>
            <w:tcBorders>
              <w:top w:val="nil"/>
              <w:left w:val="nil"/>
              <w:bottom w:val="single" w:sz="4" w:space="0" w:color="auto"/>
              <w:right w:val="single" w:sz="4" w:space="0" w:color="auto"/>
            </w:tcBorders>
            <w:noWrap/>
            <w:vAlign w:val="bottom"/>
            <w:hideMark/>
          </w:tcPr>
          <w:p w14:paraId="1CE95278" w14:textId="77777777" w:rsidR="00BC69E0" w:rsidRPr="00BC69E0" w:rsidRDefault="00BC69E0" w:rsidP="00BC69E0">
            <w:pPr>
              <w:jc w:val="center"/>
              <w:rPr>
                <w:sz w:val="20"/>
                <w:szCs w:val="20"/>
              </w:rPr>
            </w:pPr>
            <w:r w:rsidRPr="00BC69E0">
              <w:rPr>
                <w:sz w:val="20"/>
                <w:szCs w:val="20"/>
              </w:rPr>
              <w:t>676,00</w:t>
            </w:r>
          </w:p>
        </w:tc>
      </w:tr>
      <w:tr w:rsidR="00BC69E0" w:rsidRPr="00BC69E0" w14:paraId="0C937D75" w14:textId="77777777" w:rsidTr="002A2535">
        <w:trPr>
          <w:gridAfter w:val="1"/>
          <w:wAfter w:w="209" w:type="dxa"/>
          <w:trHeight w:val="20"/>
        </w:trPr>
        <w:tc>
          <w:tcPr>
            <w:tcW w:w="665" w:type="dxa"/>
            <w:vMerge w:val="restart"/>
            <w:tcBorders>
              <w:top w:val="nil"/>
              <w:left w:val="single" w:sz="4" w:space="0" w:color="auto"/>
              <w:bottom w:val="single" w:sz="4" w:space="0" w:color="000000"/>
              <w:right w:val="single" w:sz="4" w:space="0" w:color="auto"/>
            </w:tcBorders>
            <w:noWrap/>
            <w:vAlign w:val="center"/>
            <w:hideMark/>
          </w:tcPr>
          <w:p w14:paraId="277167A0" w14:textId="77777777" w:rsidR="00BC69E0" w:rsidRPr="00BC69E0" w:rsidRDefault="00BC69E0" w:rsidP="00BC69E0">
            <w:pPr>
              <w:jc w:val="center"/>
              <w:rPr>
                <w:sz w:val="20"/>
                <w:szCs w:val="20"/>
              </w:rPr>
            </w:pPr>
            <w:r w:rsidRPr="00BC69E0">
              <w:rPr>
                <w:sz w:val="20"/>
                <w:szCs w:val="20"/>
              </w:rPr>
              <w:t>3</w:t>
            </w:r>
          </w:p>
        </w:tc>
        <w:tc>
          <w:tcPr>
            <w:tcW w:w="2671" w:type="dxa"/>
            <w:gridSpan w:val="6"/>
            <w:vMerge w:val="restart"/>
            <w:tcBorders>
              <w:top w:val="nil"/>
              <w:left w:val="single" w:sz="4" w:space="0" w:color="auto"/>
              <w:bottom w:val="single" w:sz="4" w:space="0" w:color="000000"/>
              <w:right w:val="single" w:sz="4" w:space="0" w:color="auto"/>
            </w:tcBorders>
            <w:vAlign w:val="center"/>
            <w:hideMark/>
          </w:tcPr>
          <w:p w14:paraId="44A12723" w14:textId="77777777" w:rsidR="00BC69E0" w:rsidRPr="00BC69E0" w:rsidRDefault="00BC69E0" w:rsidP="00BC69E0">
            <w:pPr>
              <w:jc w:val="center"/>
              <w:rPr>
                <w:sz w:val="20"/>
                <w:szCs w:val="20"/>
              </w:rPr>
            </w:pPr>
            <w:r w:rsidRPr="00BC69E0">
              <w:rPr>
                <w:sz w:val="20"/>
                <w:szCs w:val="20"/>
              </w:rPr>
              <w:t>Воздушный выключатель</w:t>
            </w:r>
          </w:p>
        </w:tc>
        <w:tc>
          <w:tcPr>
            <w:tcW w:w="1449" w:type="dxa"/>
            <w:gridSpan w:val="3"/>
            <w:vMerge w:val="restart"/>
            <w:tcBorders>
              <w:top w:val="nil"/>
              <w:left w:val="single" w:sz="4" w:space="0" w:color="auto"/>
              <w:bottom w:val="single" w:sz="4" w:space="0" w:color="000000"/>
              <w:right w:val="single" w:sz="4" w:space="0" w:color="auto"/>
            </w:tcBorders>
            <w:vAlign w:val="center"/>
            <w:hideMark/>
          </w:tcPr>
          <w:p w14:paraId="75674486" w14:textId="77777777" w:rsidR="00BC69E0" w:rsidRPr="00BC69E0" w:rsidRDefault="00BC69E0" w:rsidP="00BC69E0">
            <w:pPr>
              <w:jc w:val="center"/>
              <w:rPr>
                <w:sz w:val="20"/>
                <w:szCs w:val="20"/>
              </w:rPr>
            </w:pPr>
            <w:r w:rsidRPr="00BC69E0">
              <w:rPr>
                <w:sz w:val="20"/>
                <w:szCs w:val="20"/>
              </w:rPr>
              <w:t>3 фазы</w:t>
            </w:r>
          </w:p>
        </w:tc>
        <w:tc>
          <w:tcPr>
            <w:tcW w:w="1086" w:type="dxa"/>
            <w:gridSpan w:val="2"/>
            <w:tcBorders>
              <w:top w:val="nil"/>
              <w:left w:val="nil"/>
              <w:bottom w:val="single" w:sz="4" w:space="0" w:color="auto"/>
              <w:right w:val="single" w:sz="4" w:space="0" w:color="auto"/>
            </w:tcBorders>
            <w:noWrap/>
            <w:vAlign w:val="bottom"/>
            <w:hideMark/>
          </w:tcPr>
          <w:p w14:paraId="15BCCE94" w14:textId="77777777" w:rsidR="00BC69E0" w:rsidRPr="00BC69E0" w:rsidRDefault="00BC69E0" w:rsidP="00BC69E0">
            <w:pPr>
              <w:jc w:val="center"/>
              <w:rPr>
                <w:sz w:val="20"/>
                <w:szCs w:val="20"/>
              </w:rPr>
            </w:pPr>
            <w:r w:rsidRPr="00BC69E0">
              <w:rPr>
                <w:sz w:val="20"/>
                <w:szCs w:val="20"/>
              </w:rPr>
              <w:t>1150</w:t>
            </w:r>
          </w:p>
        </w:tc>
        <w:tc>
          <w:tcPr>
            <w:tcW w:w="1446" w:type="dxa"/>
            <w:gridSpan w:val="3"/>
            <w:tcBorders>
              <w:top w:val="nil"/>
              <w:left w:val="nil"/>
              <w:bottom w:val="single" w:sz="4" w:space="0" w:color="auto"/>
              <w:right w:val="single" w:sz="4" w:space="0" w:color="auto"/>
            </w:tcBorders>
            <w:noWrap/>
            <w:vAlign w:val="bottom"/>
            <w:hideMark/>
          </w:tcPr>
          <w:p w14:paraId="074DCE06" w14:textId="77777777" w:rsidR="00BC69E0" w:rsidRPr="00BC69E0" w:rsidRDefault="00BC69E0" w:rsidP="00BC69E0">
            <w:pPr>
              <w:jc w:val="center"/>
              <w:rPr>
                <w:sz w:val="20"/>
                <w:szCs w:val="20"/>
              </w:rPr>
            </w:pPr>
            <w:r w:rsidRPr="00BC69E0">
              <w:rPr>
                <w:sz w:val="20"/>
                <w:szCs w:val="20"/>
              </w:rPr>
              <w:t>180</w:t>
            </w:r>
          </w:p>
        </w:tc>
        <w:tc>
          <w:tcPr>
            <w:tcW w:w="1419" w:type="dxa"/>
            <w:gridSpan w:val="3"/>
            <w:tcBorders>
              <w:top w:val="nil"/>
              <w:left w:val="nil"/>
              <w:bottom w:val="single" w:sz="4" w:space="0" w:color="auto"/>
              <w:right w:val="single" w:sz="4" w:space="0" w:color="auto"/>
            </w:tcBorders>
            <w:noWrap/>
            <w:vAlign w:val="bottom"/>
            <w:hideMark/>
          </w:tcPr>
          <w:p w14:paraId="4EE56FE1"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5301F150" w14:textId="77777777" w:rsidR="00BC69E0" w:rsidRPr="00BC69E0" w:rsidRDefault="00BC69E0" w:rsidP="00BC69E0">
            <w:pPr>
              <w:jc w:val="center"/>
              <w:rPr>
                <w:sz w:val="20"/>
                <w:szCs w:val="20"/>
              </w:rPr>
            </w:pPr>
            <w:r w:rsidRPr="00BC69E0">
              <w:rPr>
                <w:sz w:val="20"/>
                <w:szCs w:val="20"/>
              </w:rPr>
              <w:t>0,00</w:t>
            </w:r>
          </w:p>
        </w:tc>
      </w:tr>
      <w:tr w:rsidR="00BC69E0" w:rsidRPr="00BC69E0" w14:paraId="61B57121"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11409A7E"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767394F5"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4B267C41"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1E79B031" w14:textId="77777777" w:rsidR="00BC69E0" w:rsidRPr="00BC69E0" w:rsidRDefault="00BC69E0" w:rsidP="00BC69E0">
            <w:pPr>
              <w:jc w:val="center"/>
              <w:rPr>
                <w:sz w:val="20"/>
                <w:szCs w:val="20"/>
              </w:rPr>
            </w:pPr>
            <w:r w:rsidRPr="00BC69E0">
              <w:rPr>
                <w:sz w:val="20"/>
                <w:szCs w:val="20"/>
              </w:rPr>
              <w:t>750</w:t>
            </w:r>
          </w:p>
        </w:tc>
        <w:tc>
          <w:tcPr>
            <w:tcW w:w="1446" w:type="dxa"/>
            <w:gridSpan w:val="3"/>
            <w:tcBorders>
              <w:top w:val="nil"/>
              <w:left w:val="nil"/>
              <w:bottom w:val="single" w:sz="4" w:space="0" w:color="auto"/>
              <w:right w:val="single" w:sz="4" w:space="0" w:color="auto"/>
            </w:tcBorders>
            <w:noWrap/>
            <w:vAlign w:val="bottom"/>
            <w:hideMark/>
          </w:tcPr>
          <w:p w14:paraId="3D6914D4" w14:textId="77777777" w:rsidR="00BC69E0" w:rsidRPr="00BC69E0" w:rsidRDefault="00BC69E0" w:rsidP="00BC69E0">
            <w:pPr>
              <w:jc w:val="center"/>
              <w:rPr>
                <w:sz w:val="20"/>
                <w:szCs w:val="20"/>
              </w:rPr>
            </w:pPr>
            <w:r w:rsidRPr="00BC69E0">
              <w:rPr>
                <w:sz w:val="20"/>
                <w:szCs w:val="20"/>
              </w:rPr>
              <w:t>130</w:t>
            </w:r>
          </w:p>
        </w:tc>
        <w:tc>
          <w:tcPr>
            <w:tcW w:w="1419" w:type="dxa"/>
            <w:gridSpan w:val="3"/>
            <w:tcBorders>
              <w:top w:val="nil"/>
              <w:left w:val="nil"/>
              <w:bottom w:val="single" w:sz="4" w:space="0" w:color="auto"/>
              <w:right w:val="single" w:sz="4" w:space="0" w:color="auto"/>
            </w:tcBorders>
            <w:noWrap/>
            <w:vAlign w:val="bottom"/>
            <w:hideMark/>
          </w:tcPr>
          <w:p w14:paraId="0350D85E"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4F894F56" w14:textId="77777777" w:rsidR="00BC69E0" w:rsidRPr="00BC69E0" w:rsidRDefault="00BC69E0" w:rsidP="00BC69E0">
            <w:pPr>
              <w:jc w:val="center"/>
              <w:rPr>
                <w:sz w:val="20"/>
                <w:szCs w:val="20"/>
              </w:rPr>
            </w:pPr>
            <w:r w:rsidRPr="00BC69E0">
              <w:rPr>
                <w:sz w:val="20"/>
                <w:szCs w:val="20"/>
              </w:rPr>
              <w:t>0,00</w:t>
            </w:r>
          </w:p>
        </w:tc>
      </w:tr>
      <w:tr w:rsidR="00BC69E0" w:rsidRPr="00BC69E0" w14:paraId="52EBA9EF"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08C1FC7F"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15005122"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48353348"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3BFD3842" w14:textId="77777777" w:rsidR="00BC69E0" w:rsidRPr="00BC69E0" w:rsidRDefault="00BC69E0" w:rsidP="00BC69E0">
            <w:pPr>
              <w:jc w:val="center"/>
              <w:rPr>
                <w:sz w:val="20"/>
                <w:szCs w:val="20"/>
              </w:rPr>
            </w:pPr>
            <w:r w:rsidRPr="00BC69E0">
              <w:rPr>
                <w:sz w:val="20"/>
                <w:szCs w:val="20"/>
              </w:rPr>
              <w:t>400 - 500</w:t>
            </w:r>
          </w:p>
        </w:tc>
        <w:tc>
          <w:tcPr>
            <w:tcW w:w="1446" w:type="dxa"/>
            <w:gridSpan w:val="3"/>
            <w:tcBorders>
              <w:top w:val="nil"/>
              <w:left w:val="nil"/>
              <w:bottom w:val="single" w:sz="4" w:space="0" w:color="auto"/>
              <w:right w:val="single" w:sz="4" w:space="0" w:color="auto"/>
            </w:tcBorders>
            <w:noWrap/>
            <w:vAlign w:val="bottom"/>
            <w:hideMark/>
          </w:tcPr>
          <w:p w14:paraId="7C64136A" w14:textId="77777777" w:rsidR="00BC69E0" w:rsidRPr="00BC69E0" w:rsidRDefault="00BC69E0" w:rsidP="00BC69E0">
            <w:pPr>
              <w:jc w:val="center"/>
              <w:rPr>
                <w:sz w:val="20"/>
                <w:szCs w:val="20"/>
              </w:rPr>
            </w:pPr>
            <w:r w:rsidRPr="00BC69E0">
              <w:rPr>
                <w:sz w:val="20"/>
                <w:szCs w:val="20"/>
              </w:rPr>
              <w:t>88</w:t>
            </w:r>
          </w:p>
        </w:tc>
        <w:tc>
          <w:tcPr>
            <w:tcW w:w="1419" w:type="dxa"/>
            <w:gridSpan w:val="3"/>
            <w:tcBorders>
              <w:top w:val="nil"/>
              <w:left w:val="nil"/>
              <w:bottom w:val="single" w:sz="4" w:space="0" w:color="auto"/>
              <w:right w:val="single" w:sz="4" w:space="0" w:color="auto"/>
            </w:tcBorders>
            <w:noWrap/>
            <w:vAlign w:val="bottom"/>
            <w:hideMark/>
          </w:tcPr>
          <w:p w14:paraId="2649C8BD"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77A6BE9E" w14:textId="77777777" w:rsidR="00BC69E0" w:rsidRPr="00BC69E0" w:rsidRDefault="00BC69E0" w:rsidP="00BC69E0">
            <w:pPr>
              <w:jc w:val="center"/>
              <w:rPr>
                <w:sz w:val="20"/>
                <w:szCs w:val="20"/>
              </w:rPr>
            </w:pPr>
            <w:r w:rsidRPr="00BC69E0">
              <w:rPr>
                <w:sz w:val="20"/>
                <w:szCs w:val="20"/>
              </w:rPr>
              <w:t>0,00</w:t>
            </w:r>
          </w:p>
        </w:tc>
      </w:tr>
      <w:tr w:rsidR="00BC69E0" w:rsidRPr="00BC69E0" w14:paraId="59AFF5F1"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35E31D73"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64EDA6A2"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0C1E773C"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07D0FF3C" w14:textId="77777777" w:rsidR="00BC69E0" w:rsidRPr="00BC69E0" w:rsidRDefault="00BC69E0" w:rsidP="00BC69E0">
            <w:pPr>
              <w:jc w:val="center"/>
              <w:rPr>
                <w:sz w:val="20"/>
                <w:szCs w:val="20"/>
              </w:rPr>
            </w:pPr>
            <w:r w:rsidRPr="00BC69E0">
              <w:rPr>
                <w:sz w:val="20"/>
                <w:szCs w:val="20"/>
              </w:rPr>
              <w:t>330</w:t>
            </w:r>
          </w:p>
        </w:tc>
        <w:tc>
          <w:tcPr>
            <w:tcW w:w="1446" w:type="dxa"/>
            <w:gridSpan w:val="3"/>
            <w:tcBorders>
              <w:top w:val="nil"/>
              <w:left w:val="nil"/>
              <w:bottom w:val="single" w:sz="4" w:space="0" w:color="auto"/>
              <w:right w:val="single" w:sz="4" w:space="0" w:color="auto"/>
            </w:tcBorders>
            <w:noWrap/>
            <w:vAlign w:val="bottom"/>
            <w:hideMark/>
          </w:tcPr>
          <w:p w14:paraId="77DC4A61" w14:textId="77777777" w:rsidR="00BC69E0" w:rsidRPr="00BC69E0" w:rsidRDefault="00BC69E0" w:rsidP="00BC69E0">
            <w:pPr>
              <w:jc w:val="center"/>
              <w:rPr>
                <w:sz w:val="20"/>
                <w:szCs w:val="20"/>
              </w:rPr>
            </w:pPr>
            <w:r w:rsidRPr="00BC69E0">
              <w:rPr>
                <w:sz w:val="20"/>
                <w:szCs w:val="20"/>
              </w:rPr>
              <w:t>66</w:t>
            </w:r>
          </w:p>
        </w:tc>
        <w:tc>
          <w:tcPr>
            <w:tcW w:w="1419" w:type="dxa"/>
            <w:gridSpan w:val="3"/>
            <w:tcBorders>
              <w:top w:val="nil"/>
              <w:left w:val="nil"/>
              <w:bottom w:val="single" w:sz="4" w:space="0" w:color="auto"/>
              <w:right w:val="single" w:sz="4" w:space="0" w:color="auto"/>
            </w:tcBorders>
            <w:noWrap/>
            <w:vAlign w:val="bottom"/>
            <w:hideMark/>
          </w:tcPr>
          <w:p w14:paraId="591E642C"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7DF5CC6A" w14:textId="77777777" w:rsidR="00BC69E0" w:rsidRPr="00BC69E0" w:rsidRDefault="00BC69E0" w:rsidP="00BC69E0">
            <w:pPr>
              <w:jc w:val="center"/>
              <w:rPr>
                <w:sz w:val="20"/>
                <w:szCs w:val="20"/>
              </w:rPr>
            </w:pPr>
            <w:r w:rsidRPr="00BC69E0">
              <w:rPr>
                <w:sz w:val="20"/>
                <w:szCs w:val="20"/>
              </w:rPr>
              <w:t>0,00</w:t>
            </w:r>
          </w:p>
        </w:tc>
      </w:tr>
      <w:tr w:rsidR="00BC69E0" w:rsidRPr="00BC69E0" w14:paraId="5F999820"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4E7B0D12"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61B1424E"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68499136"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6954AD84" w14:textId="77777777" w:rsidR="00BC69E0" w:rsidRPr="00BC69E0" w:rsidRDefault="00BC69E0" w:rsidP="00BC69E0">
            <w:pPr>
              <w:jc w:val="center"/>
              <w:rPr>
                <w:sz w:val="20"/>
                <w:szCs w:val="20"/>
              </w:rPr>
            </w:pPr>
            <w:r w:rsidRPr="00BC69E0">
              <w:rPr>
                <w:sz w:val="20"/>
                <w:szCs w:val="20"/>
              </w:rPr>
              <w:t>220</w:t>
            </w:r>
          </w:p>
        </w:tc>
        <w:tc>
          <w:tcPr>
            <w:tcW w:w="1446" w:type="dxa"/>
            <w:gridSpan w:val="3"/>
            <w:tcBorders>
              <w:top w:val="nil"/>
              <w:left w:val="nil"/>
              <w:bottom w:val="single" w:sz="4" w:space="0" w:color="auto"/>
              <w:right w:val="single" w:sz="4" w:space="0" w:color="auto"/>
            </w:tcBorders>
            <w:noWrap/>
            <w:vAlign w:val="bottom"/>
            <w:hideMark/>
          </w:tcPr>
          <w:p w14:paraId="7091862E" w14:textId="77777777" w:rsidR="00BC69E0" w:rsidRPr="00BC69E0" w:rsidRDefault="00BC69E0" w:rsidP="00BC69E0">
            <w:pPr>
              <w:jc w:val="center"/>
              <w:rPr>
                <w:sz w:val="20"/>
                <w:szCs w:val="20"/>
              </w:rPr>
            </w:pPr>
            <w:r w:rsidRPr="00BC69E0">
              <w:rPr>
                <w:sz w:val="20"/>
                <w:szCs w:val="20"/>
              </w:rPr>
              <w:t>43</w:t>
            </w:r>
          </w:p>
        </w:tc>
        <w:tc>
          <w:tcPr>
            <w:tcW w:w="1419" w:type="dxa"/>
            <w:gridSpan w:val="3"/>
            <w:tcBorders>
              <w:top w:val="nil"/>
              <w:left w:val="nil"/>
              <w:bottom w:val="single" w:sz="4" w:space="0" w:color="auto"/>
              <w:right w:val="single" w:sz="4" w:space="0" w:color="auto"/>
            </w:tcBorders>
            <w:noWrap/>
            <w:vAlign w:val="bottom"/>
            <w:hideMark/>
          </w:tcPr>
          <w:p w14:paraId="19D57BC3"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2DF9B4CB" w14:textId="77777777" w:rsidR="00BC69E0" w:rsidRPr="00BC69E0" w:rsidRDefault="00BC69E0" w:rsidP="00BC69E0">
            <w:pPr>
              <w:jc w:val="center"/>
              <w:rPr>
                <w:sz w:val="20"/>
                <w:szCs w:val="20"/>
              </w:rPr>
            </w:pPr>
            <w:r w:rsidRPr="00BC69E0">
              <w:rPr>
                <w:sz w:val="20"/>
                <w:szCs w:val="20"/>
              </w:rPr>
              <w:t>0,00</w:t>
            </w:r>
          </w:p>
        </w:tc>
      </w:tr>
      <w:tr w:rsidR="00BC69E0" w:rsidRPr="00BC69E0" w14:paraId="2DFEAC3D"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226DEF4D"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6E82111F"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0ED7BC4A"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055F1743" w14:textId="77777777" w:rsidR="00BC69E0" w:rsidRPr="00BC69E0" w:rsidRDefault="00BC69E0" w:rsidP="00BC69E0">
            <w:pPr>
              <w:jc w:val="center"/>
              <w:rPr>
                <w:sz w:val="20"/>
                <w:szCs w:val="20"/>
              </w:rPr>
            </w:pPr>
            <w:r w:rsidRPr="00BC69E0">
              <w:rPr>
                <w:sz w:val="20"/>
                <w:szCs w:val="20"/>
              </w:rPr>
              <w:t>110 - 150</w:t>
            </w:r>
          </w:p>
        </w:tc>
        <w:tc>
          <w:tcPr>
            <w:tcW w:w="1446" w:type="dxa"/>
            <w:gridSpan w:val="3"/>
            <w:tcBorders>
              <w:top w:val="nil"/>
              <w:left w:val="nil"/>
              <w:bottom w:val="single" w:sz="4" w:space="0" w:color="auto"/>
              <w:right w:val="single" w:sz="4" w:space="0" w:color="auto"/>
            </w:tcBorders>
            <w:noWrap/>
            <w:vAlign w:val="bottom"/>
            <w:hideMark/>
          </w:tcPr>
          <w:p w14:paraId="2C0C178B" w14:textId="77777777" w:rsidR="00BC69E0" w:rsidRPr="00BC69E0" w:rsidRDefault="00BC69E0" w:rsidP="00BC69E0">
            <w:pPr>
              <w:jc w:val="center"/>
              <w:rPr>
                <w:sz w:val="20"/>
                <w:szCs w:val="20"/>
              </w:rPr>
            </w:pPr>
            <w:r w:rsidRPr="00BC69E0">
              <w:rPr>
                <w:sz w:val="20"/>
                <w:szCs w:val="20"/>
              </w:rPr>
              <w:t>26</w:t>
            </w:r>
          </w:p>
        </w:tc>
        <w:tc>
          <w:tcPr>
            <w:tcW w:w="1419" w:type="dxa"/>
            <w:gridSpan w:val="3"/>
            <w:tcBorders>
              <w:top w:val="nil"/>
              <w:left w:val="nil"/>
              <w:bottom w:val="single" w:sz="4" w:space="0" w:color="auto"/>
              <w:right w:val="single" w:sz="4" w:space="0" w:color="auto"/>
            </w:tcBorders>
            <w:noWrap/>
            <w:vAlign w:val="bottom"/>
            <w:hideMark/>
          </w:tcPr>
          <w:p w14:paraId="66EFFDCB"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1FE84DD5" w14:textId="77777777" w:rsidR="00BC69E0" w:rsidRPr="00BC69E0" w:rsidRDefault="00BC69E0" w:rsidP="00BC69E0">
            <w:pPr>
              <w:jc w:val="center"/>
              <w:rPr>
                <w:sz w:val="20"/>
                <w:szCs w:val="20"/>
              </w:rPr>
            </w:pPr>
            <w:r w:rsidRPr="00BC69E0">
              <w:rPr>
                <w:sz w:val="20"/>
                <w:szCs w:val="20"/>
              </w:rPr>
              <w:t>0,00</w:t>
            </w:r>
          </w:p>
        </w:tc>
      </w:tr>
      <w:tr w:rsidR="00BC69E0" w:rsidRPr="00BC69E0" w14:paraId="5E20362A"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1E225B0E"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270BF916"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115F8208"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180C39DC" w14:textId="77777777" w:rsidR="00BC69E0" w:rsidRPr="00BC69E0" w:rsidRDefault="00BC69E0" w:rsidP="00BC69E0">
            <w:pPr>
              <w:jc w:val="center"/>
              <w:rPr>
                <w:sz w:val="20"/>
                <w:szCs w:val="20"/>
              </w:rPr>
            </w:pPr>
            <w:r w:rsidRPr="00BC69E0">
              <w:rPr>
                <w:sz w:val="20"/>
                <w:szCs w:val="20"/>
              </w:rPr>
              <w:t>35</w:t>
            </w:r>
          </w:p>
        </w:tc>
        <w:tc>
          <w:tcPr>
            <w:tcW w:w="1446" w:type="dxa"/>
            <w:gridSpan w:val="3"/>
            <w:tcBorders>
              <w:top w:val="nil"/>
              <w:left w:val="nil"/>
              <w:bottom w:val="single" w:sz="4" w:space="0" w:color="auto"/>
              <w:right w:val="single" w:sz="4" w:space="0" w:color="auto"/>
            </w:tcBorders>
            <w:noWrap/>
            <w:vAlign w:val="bottom"/>
            <w:hideMark/>
          </w:tcPr>
          <w:p w14:paraId="2814754E" w14:textId="77777777" w:rsidR="00BC69E0" w:rsidRPr="00BC69E0" w:rsidRDefault="00BC69E0" w:rsidP="00BC69E0">
            <w:pPr>
              <w:jc w:val="center"/>
              <w:rPr>
                <w:sz w:val="20"/>
                <w:szCs w:val="20"/>
              </w:rPr>
            </w:pPr>
            <w:r w:rsidRPr="00BC69E0">
              <w:rPr>
                <w:sz w:val="20"/>
                <w:szCs w:val="20"/>
              </w:rPr>
              <w:t>11</w:t>
            </w:r>
          </w:p>
        </w:tc>
        <w:tc>
          <w:tcPr>
            <w:tcW w:w="1419" w:type="dxa"/>
            <w:gridSpan w:val="3"/>
            <w:tcBorders>
              <w:top w:val="nil"/>
              <w:left w:val="nil"/>
              <w:bottom w:val="single" w:sz="4" w:space="0" w:color="auto"/>
              <w:right w:val="single" w:sz="4" w:space="0" w:color="auto"/>
            </w:tcBorders>
            <w:noWrap/>
            <w:vAlign w:val="bottom"/>
            <w:hideMark/>
          </w:tcPr>
          <w:p w14:paraId="33E4F6A5"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71D6F274" w14:textId="77777777" w:rsidR="00BC69E0" w:rsidRPr="00BC69E0" w:rsidRDefault="00BC69E0" w:rsidP="00BC69E0">
            <w:pPr>
              <w:jc w:val="center"/>
              <w:rPr>
                <w:sz w:val="20"/>
                <w:szCs w:val="20"/>
              </w:rPr>
            </w:pPr>
            <w:r w:rsidRPr="00BC69E0">
              <w:rPr>
                <w:sz w:val="20"/>
                <w:szCs w:val="20"/>
              </w:rPr>
              <w:t>0,00</w:t>
            </w:r>
          </w:p>
        </w:tc>
      </w:tr>
      <w:tr w:rsidR="00BC69E0" w:rsidRPr="00BC69E0" w14:paraId="33030089"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14CAC400"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41CDE634"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13052732"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47BD5585" w14:textId="77777777" w:rsidR="00BC69E0" w:rsidRPr="00BC69E0" w:rsidRDefault="00BC69E0" w:rsidP="00BC69E0">
            <w:pPr>
              <w:jc w:val="center"/>
              <w:rPr>
                <w:sz w:val="20"/>
                <w:szCs w:val="20"/>
              </w:rPr>
            </w:pPr>
            <w:r w:rsidRPr="00BC69E0">
              <w:rPr>
                <w:sz w:val="20"/>
                <w:szCs w:val="20"/>
              </w:rPr>
              <w:t>1 - 20</w:t>
            </w:r>
          </w:p>
        </w:tc>
        <w:tc>
          <w:tcPr>
            <w:tcW w:w="1446" w:type="dxa"/>
            <w:gridSpan w:val="3"/>
            <w:tcBorders>
              <w:top w:val="nil"/>
              <w:left w:val="nil"/>
              <w:bottom w:val="single" w:sz="4" w:space="0" w:color="auto"/>
              <w:right w:val="single" w:sz="4" w:space="0" w:color="auto"/>
            </w:tcBorders>
            <w:noWrap/>
            <w:vAlign w:val="bottom"/>
            <w:hideMark/>
          </w:tcPr>
          <w:p w14:paraId="4586BD89" w14:textId="77777777" w:rsidR="00BC69E0" w:rsidRPr="00BC69E0" w:rsidRDefault="00BC69E0" w:rsidP="00BC69E0">
            <w:pPr>
              <w:jc w:val="center"/>
              <w:rPr>
                <w:sz w:val="20"/>
                <w:szCs w:val="20"/>
              </w:rPr>
            </w:pPr>
            <w:r w:rsidRPr="00BC69E0">
              <w:rPr>
                <w:sz w:val="20"/>
                <w:szCs w:val="20"/>
              </w:rPr>
              <w:t>5,5</w:t>
            </w:r>
          </w:p>
        </w:tc>
        <w:tc>
          <w:tcPr>
            <w:tcW w:w="1419" w:type="dxa"/>
            <w:gridSpan w:val="3"/>
            <w:tcBorders>
              <w:top w:val="nil"/>
              <w:left w:val="nil"/>
              <w:bottom w:val="single" w:sz="4" w:space="0" w:color="auto"/>
              <w:right w:val="single" w:sz="4" w:space="0" w:color="auto"/>
            </w:tcBorders>
            <w:noWrap/>
            <w:vAlign w:val="bottom"/>
            <w:hideMark/>
          </w:tcPr>
          <w:p w14:paraId="5D221206"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7F1A6789" w14:textId="77777777" w:rsidR="00BC69E0" w:rsidRPr="00BC69E0" w:rsidRDefault="00BC69E0" w:rsidP="00BC69E0">
            <w:pPr>
              <w:jc w:val="center"/>
              <w:rPr>
                <w:sz w:val="20"/>
                <w:szCs w:val="20"/>
              </w:rPr>
            </w:pPr>
            <w:r w:rsidRPr="00BC69E0">
              <w:rPr>
                <w:sz w:val="20"/>
                <w:szCs w:val="20"/>
              </w:rPr>
              <w:t>0,00</w:t>
            </w:r>
          </w:p>
        </w:tc>
      </w:tr>
      <w:tr w:rsidR="00BC69E0" w:rsidRPr="00BC69E0" w14:paraId="5927246D" w14:textId="77777777" w:rsidTr="002A2535">
        <w:trPr>
          <w:gridAfter w:val="1"/>
          <w:wAfter w:w="209" w:type="dxa"/>
          <w:trHeight w:val="20"/>
        </w:trPr>
        <w:tc>
          <w:tcPr>
            <w:tcW w:w="665" w:type="dxa"/>
            <w:vMerge w:val="restart"/>
            <w:tcBorders>
              <w:top w:val="nil"/>
              <w:left w:val="single" w:sz="4" w:space="0" w:color="auto"/>
              <w:bottom w:val="single" w:sz="4" w:space="0" w:color="000000"/>
              <w:right w:val="single" w:sz="4" w:space="0" w:color="auto"/>
            </w:tcBorders>
            <w:noWrap/>
            <w:vAlign w:val="center"/>
            <w:hideMark/>
          </w:tcPr>
          <w:p w14:paraId="153854B9" w14:textId="77777777" w:rsidR="00BC69E0" w:rsidRPr="00BC69E0" w:rsidRDefault="00BC69E0" w:rsidP="00BC69E0">
            <w:pPr>
              <w:jc w:val="center"/>
              <w:rPr>
                <w:sz w:val="20"/>
                <w:szCs w:val="20"/>
              </w:rPr>
            </w:pPr>
            <w:r w:rsidRPr="00BC69E0">
              <w:rPr>
                <w:sz w:val="20"/>
                <w:szCs w:val="20"/>
              </w:rPr>
              <w:t>4</w:t>
            </w:r>
          </w:p>
        </w:tc>
        <w:tc>
          <w:tcPr>
            <w:tcW w:w="2671" w:type="dxa"/>
            <w:gridSpan w:val="6"/>
            <w:vMerge w:val="restart"/>
            <w:tcBorders>
              <w:top w:val="nil"/>
              <w:left w:val="single" w:sz="4" w:space="0" w:color="auto"/>
              <w:bottom w:val="single" w:sz="4" w:space="0" w:color="000000"/>
              <w:right w:val="single" w:sz="4" w:space="0" w:color="auto"/>
            </w:tcBorders>
            <w:vAlign w:val="center"/>
            <w:hideMark/>
          </w:tcPr>
          <w:p w14:paraId="2D170597" w14:textId="77777777" w:rsidR="00BC69E0" w:rsidRPr="00BC69E0" w:rsidRDefault="00BC69E0" w:rsidP="00BC69E0">
            <w:pPr>
              <w:jc w:val="center"/>
              <w:rPr>
                <w:sz w:val="20"/>
                <w:szCs w:val="20"/>
              </w:rPr>
            </w:pPr>
            <w:r w:rsidRPr="00BC69E0">
              <w:rPr>
                <w:sz w:val="20"/>
                <w:szCs w:val="20"/>
              </w:rPr>
              <w:t>Масляный выключатель</w:t>
            </w:r>
          </w:p>
        </w:tc>
        <w:tc>
          <w:tcPr>
            <w:tcW w:w="1449" w:type="dxa"/>
            <w:gridSpan w:val="3"/>
            <w:vMerge w:val="restart"/>
            <w:tcBorders>
              <w:top w:val="nil"/>
              <w:left w:val="single" w:sz="4" w:space="0" w:color="auto"/>
              <w:bottom w:val="single" w:sz="4" w:space="0" w:color="000000"/>
              <w:right w:val="single" w:sz="4" w:space="0" w:color="auto"/>
            </w:tcBorders>
            <w:vAlign w:val="center"/>
            <w:hideMark/>
          </w:tcPr>
          <w:p w14:paraId="673E3729" w14:textId="77777777" w:rsidR="00BC69E0" w:rsidRPr="00BC69E0" w:rsidRDefault="00BC69E0" w:rsidP="00BC69E0">
            <w:pPr>
              <w:jc w:val="center"/>
              <w:rPr>
                <w:sz w:val="20"/>
                <w:szCs w:val="20"/>
              </w:rPr>
            </w:pPr>
            <w:r w:rsidRPr="00BC69E0">
              <w:rPr>
                <w:sz w:val="20"/>
                <w:szCs w:val="20"/>
              </w:rPr>
              <w:t>-"-</w:t>
            </w:r>
          </w:p>
        </w:tc>
        <w:tc>
          <w:tcPr>
            <w:tcW w:w="1086" w:type="dxa"/>
            <w:gridSpan w:val="2"/>
            <w:tcBorders>
              <w:top w:val="nil"/>
              <w:left w:val="nil"/>
              <w:bottom w:val="single" w:sz="4" w:space="0" w:color="auto"/>
              <w:right w:val="single" w:sz="4" w:space="0" w:color="auto"/>
            </w:tcBorders>
            <w:noWrap/>
            <w:vAlign w:val="bottom"/>
            <w:hideMark/>
          </w:tcPr>
          <w:p w14:paraId="58D720C5" w14:textId="77777777" w:rsidR="00BC69E0" w:rsidRPr="00BC69E0" w:rsidRDefault="00BC69E0" w:rsidP="00BC69E0">
            <w:pPr>
              <w:jc w:val="center"/>
              <w:rPr>
                <w:sz w:val="20"/>
                <w:szCs w:val="20"/>
              </w:rPr>
            </w:pPr>
            <w:r w:rsidRPr="00BC69E0">
              <w:rPr>
                <w:sz w:val="20"/>
                <w:szCs w:val="20"/>
              </w:rPr>
              <w:t>220</w:t>
            </w:r>
          </w:p>
        </w:tc>
        <w:tc>
          <w:tcPr>
            <w:tcW w:w="1446" w:type="dxa"/>
            <w:gridSpan w:val="3"/>
            <w:tcBorders>
              <w:top w:val="nil"/>
              <w:left w:val="nil"/>
              <w:bottom w:val="single" w:sz="4" w:space="0" w:color="auto"/>
              <w:right w:val="single" w:sz="4" w:space="0" w:color="auto"/>
            </w:tcBorders>
            <w:noWrap/>
            <w:vAlign w:val="bottom"/>
            <w:hideMark/>
          </w:tcPr>
          <w:p w14:paraId="50110F97" w14:textId="77777777" w:rsidR="00BC69E0" w:rsidRPr="00BC69E0" w:rsidRDefault="00BC69E0" w:rsidP="00BC69E0">
            <w:pPr>
              <w:jc w:val="center"/>
              <w:rPr>
                <w:sz w:val="20"/>
                <w:szCs w:val="20"/>
              </w:rPr>
            </w:pPr>
            <w:r w:rsidRPr="00BC69E0">
              <w:rPr>
                <w:sz w:val="20"/>
                <w:szCs w:val="20"/>
              </w:rPr>
              <w:t>23</w:t>
            </w:r>
          </w:p>
        </w:tc>
        <w:tc>
          <w:tcPr>
            <w:tcW w:w="1419" w:type="dxa"/>
            <w:gridSpan w:val="3"/>
            <w:tcBorders>
              <w:top w:val="nil"/>
              <w:left w:val="nil"/>
              <w:bottom w:val="single" w:sz="4" w:space="0" w:color="auto"/>
              <w:right w:val="single" w:sz="4" w:space="0" w:color="auto"/>
            </w:tcBorders>
            <w:noWrap/>
            <w:vAlign w:val="bottom"/>
            <w:hideMark/>
          </w:tcPr>
          <w:p w14:paraId="398FEE85"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61BE35E9" w14:textId="77777777" w:rsidR="00BC69E0" w:rsidRPr="00BC69E0" w:rsidRDefault="00BC69E0" w:rsidP="00BC69E0">
            <w:pPr>
              <w:jc w:val="center"/>
              <w:rPr>
                <w:sz w:val="20"/>
                <w:szCs w:val="20"/>
              </w:rPr>
            </w:pPr>
            <w:r w:rsidRPr="00BC69E0">
              <w:rPr>
                <w:sz w:val="20"/>
                <w:szCs w:val="20"/>
              </w:rPr>
              <w:t>0,00</w:t>
            </w:r>
          </w:p>
        </w:tc>
      </w:tr>
      <w:tr w:rsidR="00BC69E0" w:rsidRPr="00BC69E0" w14:paraId="263091EA"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4DAD624E"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0FA13C15"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378A9AC4"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5B602053" w14:textId="77777777" w:rsidR="00BC69E0" w:rsidRPr="00BC69E0" w:rsidRDefault="00BC69E0" w:rsidP="00BC69E0">
            <w:pPr>
              <w:jc w:val="center"/>
              <w:rPr>
                <w:sz w:val="20"/>
                <w:szCs w:val="20"/>
              </w:rPr>
            </w:pPr>
            <w:r w:rsidRPr="00BC69E0">
              <w:rPr>
                <w:sz w:val="20"/>
                <w:szCs w:val="20"/>
              </w:rPr>
              <w:t>110 - 150</w:t>
            </w:r>
          </w:p>
        </w:tc>
        <w:tc>
          <w:tcPr>
            <w:tcW w:w="1446" w:type="dxa"/>
            <w:gridSpan w:val="3"/>
            <w:tcBorders>
              <w:top w:val="nil"/>
              <w:left w:val="nil"/>
              <w:bottom w:val="single" w:sz="4" w:space="0" w:color="auto"/>
              <w:right w:val="single" w:sz="4" w:space="0" w:color="auto"/>
            </w:tcBorders>
            <w:noWrap/>
            <w:vAlign w:val="bottom"/>
            <w:hideMark/>
          </w:tcPr>
          <w:p w14:paraId="11C5092A" w14:textId="77777777" w:rsidR="00BC69E0" w:rsidRPr="00BC69E0" w:rsidRDefault="00BC69E0" w:rsidP="00BC69E0">
            <w:pPr>
              <w:jc w:val="center"/>
              <w:rPr>
                <w:sz w:val="20"/>
                <w:szCs w:val="20"/>
              </w:rPr>
            </w:pPr>
            <w:r w:rsidRPr="00BC69E0">
              <w:rPr>
                <w:sz w:val="20"/>
                <w:szCs w:val="20"/>
              </w:rPr>
              <w:t>14</w:t>
            </w:r>
          </w:p>
        </w:tc>
        <w:tc>
          <w:tcPr>
            <w:tcW w:w="1419" w:type="dxa"/>
            <w:gridSpan w:val="3"/>
            <w:tcBorders>
              <w:top w:val="nil"/>
              <w:left w:val="nil"/>
              <w:bottom w:val="single" w:sz="4" w:space="0" w:color="auto"/>
              <w:right w:val="single" w:sz="4" w:space="0" w:color="auto"/>
            </w:tcBorders>
            <w:noWrap/>
            <w:vAlign w:val="bottom"/>
            <w:hideMark/>
          </w:tcPr>
          <w:p w14:paraId="4EFD5125" w14:textId="77777777" w:rsidR="00BC69E0" w:rsidRPr="00BC69E0" w:rsidRDefault="00BC69E0" w:rsidP="00BC69E0">
            <w:pPr>
              <w:jc w:val="center"/>
              <w:rPr>
                <w:sz w:val="20"/>
                <w:szCs w:val="20"/>
              </w:rPr>
            </w:pPr>
            <w:r w:rsidRPr="00BC69E0">
              <w:rPr>
                <w:sz w:val="20"/>
                <w:szCs w:val="20"/>
              </w:rPr>
              <w:t>358,00</w:t>
            </w:r>
          </w:p>
        </w:tc>
        <w:tc>
          <w:tcPr>
            <w:tcW w:w="1261" w:type="dxa"/>
            <w:gridSpan w:val="2"/>
            <w:tcBorders>
              <w:top w:val="nil"/>
              <w:left w:val="nil"/>
              <w:bottom w:val="single" w:sz="4" w:space="0" w:color="auto"/>
              <w:right w:val="single" w:sz="4" w:space="0" w:color="auto"/>
            </w:tcBorders>
            <w:noWrap/>
            <w:vAlign w:val="bottom"/>
            <w:hideMark/>
          </w:tcPr>
          <w:p w14:paraId="671EDDD1" w14:textId="77777777" w:rsidR="00BC69E0" w:rsidRPr="00BC69E0" w:rsidRDefault="00BC69E0" w:rsidP="00BC69E0">
            <w:pPr>
              <w:jc w:val="center"/>
              <w:rPr>
                <w:sz w:val="20"/>
                <w:szCs w:val="20"/>
              </w:rPr>
            </w:pPr>
            <w:r w:rsidRPr="00BC69E0">
              <w:rPr>
                <w:sz w:val="20"/>
                <w:szCs w:val="20"/>
              </w:rPr>
              <w:t>5 012,00</w:t>
            </w:r>
          </w:p>
        </w:tc>
      </w:tr>
      <w:tr w:rsidR="00BC69E0" w:rsidRPr="00BC69E0" w14:paraId="2E5C82CA"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305A8292"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1B4FD63C"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60DA824D"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39C5C141" w14:textId="77777777" w:rsidR="00BC69E0" w:rsidRPr="00BC69E0" w:rsidRDefault="00BC69E0" w:rsidP="00BC69E0">
            <w:pPr>
              <w:jc w:val="center"/>
              <w:rPr>
                <w:sz w:val="20"/>
                <w:szCs w:val="20"/>
              </w:rPr>
            </w:pPr>
            <w:r w:rsidRPr="00BC69E0">
              <w:rPr>
                <w:sz w:val="20"/>
                <w:szCs w:val="20"/>
              </w:rPr>
              <w:t>35</w:t>
            </w:r>
          </w:p>
        </w:tc>
        <w:tc>
          <w:tcPr>
            <w:tcW w:w="1446" w:type="dxa"/>
            <w:gridSpan w:val="3"/>
            <w:tcBorders>
              <w:top w:val="nil"/>
              <w:left w:val="nil"/>
              <w:bottom w:val="single" w:sz="4" w:space="0" w:color="auto"/>
              <w:right w:val="single" w:sz="4" w:space="0" w:color="auto"/>
            </w:tcBorders>
            <w:noWrap/>
            <w:vAlign w:val="bottom"/>
            <w:hideMark/>
          </w:tcPr>
          <w:p w14:paraId="7293A90F" w14:textId="77777777" w:rsidR="00BC69E0" w:rsidRPr="00BC69E0" w:rsidRDefault="00BC69E0" w:rsidP="00BC69E0">
            <w:pPr>
              <w:jc w:val="center"/>
              <w:rPr>
                <w:sz w:val="20"/>
                <w:szCs w:val="20"/>
              </w:rPr>
            </w:pPr>
            <w:r w:rsidRPr="00BC69E0">
              <w:rPr>
                <w:sz w:val="20"/>
                <w:szCs w:val="20"/>
              </w:rPr>
              <w:t>6,4</w:t>
            </w:r>
          </w:p>
        </w:tc>
        <w:tc>
          <w:tcPr>
            <w:tcW w:w="1419" w:type="dxa"/>
            <w:gridSpan w:val="3"/>
            <w:tcBorders>
              <w:top w:val="nil"/>
              <w:left w:val="nil"/>
              <w:bottom w:val="single" w:sz="4" w:space="0" w:color="auto"/>
              <w:right w:val="single" w:sz="4" w:space="0" w:color="auto"/>
            </w:tcBorders>
            <w:noWrap/>
            <w:vAlign w:val="bottom"/>
            <w:hideMark/>
          </w:tcPr>
          <w:p w14:paraId="25C9AB79" w14:textId="77777777" w:rsidR="00BC69E0" w:rsidRPr="00BC69E0" w:rsidRDefault="00BC69E0" w:rsidP="00BC69E0">
            <w:pPr>
              <w:jc w:val="center"/>
              <w:rPr>
                <w:sz w:val="20"/>
                <w:szCs w:val="20"/>
              </w:rPr>
            </w:pPr>
            <w:r w:rsidRPr="00BC69E0">
              <w:rPr>
                <w:sz w:val="20"/>
                <w:szCs w:val="20"/>
              </w:rPr>
              <w:t>772,00</w:t>
            </w:r>
          </w:p>
        </w:tc>
        <w:tc>
          <w:tcPr>
            <w:tcW w:w="1261" w:type="dxa"/>
            <w:gridSpan w:val="2"/>
            <w:tcBorders>
              <w:top w:val="nil"/>
              <w:left w:val="nil"/>
              <w:bottom w:val="single" w:sz="4" w:space="0" w:color="auto"/>
              <w:right w:val="single" w:sz="4" w:space="0" w:color="auto"/>
            </w:tcBorders>
            <w:noWrap/>
            <w:vAlign w:val="bottom"/>
            <w:hideMark/>
          </w:tcPr>
          <w:p w14:paraId="44C400B9" w14:textId="77777777" w:rsidR="00BC69E0" w:rsidRPr="00BC69E0" w:rsidRDefault="00BC69E0" w:rsidP="00BC69E0">
            <w:pPr>
              <w:jc w:val="center"/>
              <w:rPr>
                <w:sz w:val="20"/>
                <w:szCs w:val="20"/>
              </w:rPr>
            </w:pPr>
            <w:r w:rsidRPr="00BC69E0">
              <w:rPr>
                <w:sz w:val="20"/>
                <w:szCs w:val="20"/>
              </w:rPr>
              <w:t>4 940,80</w:t>
            </w:r>
          </w:p>
        </w:tc>
      </w:tr>
      <w:tr w:rsidR="00BC69E0" w:rsidRPr="00BC69E0" w14:paraId="1EC294D8"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2E124119"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0D581B06"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08117ED7"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223BA06D" w14:textId="77777777" w:rsidR="00BC69E0" w:rsidRPr="00BC69E0" w:rsidRDefault="00BC69E0" w:rsidP="00BC69E0">
            <w:pPr>
              <w:jc w:val="center"/>
              <w:rPr>
                <w:sz w:val="20"/>
                <w:szCs w:val="20"/>
              </w:rPr>
            </w:pPr>
            <w:r w:rsidRPr="00BC69E0">
              <w:rPr>
                <w:sz w:val="20"/>
                <w:szCs w:val="20"/>
              </w:rPr>
              <w:t>1 - 20</w:t>
            </w:r>
          </w:p>
        </w:tc>
        <w:tc>
          <w:tcPr>
            <w:tcW w:w="1446" w:type="dxa"/>
            <w:gridSpan w:val="3"/>
            <w:tcBorders>
              <w:top w:val="nil"/>
              <w:left w:val="nil"/>
              <w:bottom w:val="single" w:sz="4" w:space="0" w:color="auto"/>
              <w:right w:val="single" w:sz="4" w:space="0" w:color="auto"/>
            </w:tcBorders>
            <w:noWrap/>
            <w:vAlign w:val="bottom"/>
            <w:hideMark/>
          </w:tcPr>
          <w:p w14:paraId="6486306A" w14:textId="77777777" w:rsidR="00BC69E0" w:rsidRPr="00BC69E0" w:rsidRDefault="00BC69E0" w:rsidP="00BC69E0">
            <w:pPr>
              <w:jc w:val="center"/>
              <w:rPr>
                <w:sz w:val="20"/>
                <w:szCs w:val="20"/>
              </w:rPr>
            </w:pPr>
            <w:r w:rsidRPr="00BC69E0">
              <w:rPr>
                <w:sz w:val="20"/>
                <w:szCs w:val="20"/>
              </w:rPr>
              <w:t>3,1</w:t>
            </w:r>
          </w:p>
        </w:tc>
        <w:tc>
          <w:tcPr>
            <w:tcW w:w="1419" w:type="dxa"/>
            <w:gridSpan w:val="3"/>
            <w:tcBorders>
              <w:top w:val="nil"/>
              <w:left w:val="nil"/>
              <w:bottom w:val="single" w:sz="4" w:space="0" w:color="auto"/>
              <w:right w:val="single" w:sz="4" w:space="0" w:color="auto"/>
            </w:tcBorders>
            <w:noWrap/>
            <w:vAlign w:val="bottom"/>
            <w:hideMark/>
          </w:tcPr>
          <w:p w14:paraId="0AFC42E7" w14:textId="77777777" w:rsidR="00BC69E0" w:rsidRPr="00BC69E0" w:rsidRDefault="00BC69E0" w:rsidP="00BC69E0">
            <w:pPr>
              <w:jc w:val="center"/>
              <w:rPr>
                <w:sz w:val="20"/>
                <w:szCs w:val="20"/>
              </w:rPr>
            </w:pPr>
            <w:r w:rsidRPr="00BC69E0">
              <w:rPr>
                <w:sz w:val="20"/>
                <w:szCs w:val="20"/>
              </w:rPr>
              <w:t>3 854,00</w:t>
            </w:r>
          </w:p>
        </w:tc>
        <w:tc>
          <w:tcPr>
            <w:tcW w:w="1261" w:type="dxa"/>
            <w:gridSpan w:val="2"/>
            <w:tcBorders>
              <w:top w:val="nil"/>
              <w:left w:val="nil"/>
              <w:bottom w:val="single" w:sz="4" w:space="0" w:color="auto"/>
              <w:right w:val="single" w:sz="4" w:space="0" w:color="auto"/>
            </w:tcBorders>
            <w:noWrap/>
            <w:vAlign w:val="bottom"/>
            <w:hideMark/>
          </w:tcPr>
          <w:p w14:paraId="0A9F5D15" w14:textId="77777777" w:rsidR="00BC69E0" w:rsidRPr="00BC69E0" w:rsidRDefault="00BC69E0" w:rsidP="00BC69E0">
            <w:pPr>
              <w:jc w:val="center"/>
              <w:rPr>
                <w:sz w:val="20"/>
                <w:szCs w:val="20"/>
              </w:rPr>
            </w:pPr>
            <w:r w:rsidRPr="00BC69E0">
              <w:rPr>
                <w:sz w:val="20"/>
                <w:szCs w:val="20"/>
              </w:rPr>
              <w:t>11 947,40</w:t>
            </w:r>
          </w:p>
        </w:tc>
      </w:tr>
      <w:tr w:rsidR="00BC69E0" w:rsidRPr="00BC69E0" w14:paraId="47619D44" w14:textId="77777777" w:rsidTr="002A2535">
        <w:trPr>
          <w:gridAfter w:val="1"/>
          <w:wAfter w:w="209" w:type="dxa"/>
          <w:trHeight w:val="20"/>
        </w:trPr>
        <w:tc>
          <w:tcPr>
            <w:tcW w:w="665" w:type="dxa"/>
            <w:vMerge w:val="restart"/>
            <w:tcBorders>
              <w:top w:val="nil"/>
              <w:left w:val="single" w:sz="4" w:space="0" w:color="auto"/>
              <w:bottom w:val="single" w:sz="4" w:space="0" w:color="000000"/>
              <w:right w:val="single" w:sz="4" w:space="0" w:color="auto"/>
            </w:tcBorders>
            <w:noWrap/>
            <w:vAlign w:val="center"/>
            <w:hideMark/>
          </w:tcPr>
          <w:p w14:paraId="29D4EE5F" w14:textId="77777777" w:rsidR="00BC69E0" w:rsidRPr="00BC69E0" w:rsidRDefault="00BC69E0" w:rsidP="00BC69E0">
            <w:pPr>
              <w:jc w:val="center"/>
              <w:rPr>
                <w:sz w:val="20"/>
                <w:szCs w:val="20"/>
              </w:rPr>
            </w:pPr>
            <w:r w:rsidRPr="00BC69E0">
              <w:rPr>
                <w:sz w:val="20"/>
                <w:szCs w:val="20"/>
              </w:rPr>
              <w:t>5</w:t>
            </w:r>
          </w:p>
        </w:tc>
        <w:tc>
          <w:tcPr>
            <w:tcW w:w="2671" w:type="dxa"/>
            <w:gridSpan w:val="6"/>
            <w:vMerge w:val="restart"/>
            <w:tcBorders>
              <w:top w:val="nil"/>
              <w:left w:val="single" w:sz="4" w:space="0" w:color="auto"/>
              <w:bottom w:val="single" w:sz="4" w:space="0" w:color="000000"/>
              <w:right w:val="single" w:sz="4" w:space="0" w:color="auto"/>
            </w:tcBorders>
            <w:vAlign w:val="center"/>
            <w:hideMark/>
          </w:tcPr>
          <w:p w14:paraId="68C98C6C" w14:textId="77777777" w:rsidR="00BC69E0" w:rsidRPr="00BC69E0" w:rsidRDefault="00BC69E0" w:rsidP="00BC69E0">
            <w:pPr>
              <w:jc w:val="center"/>
              <w:rPr>
                <w:sz w:val="20"/>
                <w:szCs w:val="20"/>
              </w:rPr>
            </w:pPr>
            <w:r w:rsidRPr="00BC69E0">
              <w:rPr>
                <w:sz w:val="20"/>
                <w:szCs w:val="20"/>
              </w:rPr>
              <w:t>Отделитель</w:t>
            </w:r>
            <w:r w:rsidRPr="00BC69E0">
              <w:rPr>
                <w:sz w:val="20"/>
                <w:szCs w:val="20"/>
              </w:rPr>
              <w:br/>
              <w:t>с короткозамыкателем</w:t>
            </w:r>
          </w:p>
        </w:tc>
        <w:tc>
          <w:tcPr>
            <w:tcW w:w="1449" w:type="dxa"/>
            <w:gridSpan w:val="3"/>
            <w:vMerge w:val="restart"/>
            <w:tcBorders>
              <w:top w:val="nil"/>
              <w:left w:val="single" w:sz="4" w:space="0" w:color="auto"/>
              <w:bottom w:val="single" w:sz="4" w:space="0" w:color="000000"/>
              <w:right w:val="single" w:sz="4" w:space="0" w:color="auto"/>
            </w:tcBorders>
            <w:vAlign w:val="center"/>
            <w:hideMark/>
          </w:tcPr>
          <w:p w14:paraId="171D0A3E" w14:textId="77777777" w:rsidR="00BC69E0" w:rsidRPr="00BC69E0" w:rsidRDefault="00BC69E0" w:rsidP="00BC69E0">
            <w:pPr>
              <w:jc w:val="center"/>
              <w:rPr>
                <w:sz w:val="20"/>
                <w:szCs w:val="20"/>
              </w:rPr>
            </w:pPr>
            <w:r w:rsidRPr="00BC69E0">
              <w:rPr>
                <w:sz w:val="20"/>
                <w:szCs w:val="20"/>
              </w:rPr>
              <w:t>Единица оборудования</w:t>
            </w:r>
          </w:p>
        </w:tc>
        <w:tc>
          <w:tcPr>
            <w:tcW w:w="1086" w:type="dxa"/>
            <w:gridSpan w:val="2"/>
            <w:tcBorders>
              <w:top w:val="nil"/>
              <w:left w:val="nil"/>
              <w:bottom w:val="single" w:sz="4" w:space="0" w:color="auto"/>
              <w:right w:val="single" w:sz="4" w:space="0" w:color="auto"/>
            </w:tcBorders>
            <w:noWrap/>
            <w:vAlign w:val="bottom"/>
            <w:hideMark/>
          </w:tcPr>
          <w:p w14:paraId="501E9B6E" w14:textId="77777777" w:rsidR="00BC69E0" w:rsidRPr="00BC69E0" w:rsidRDefault="00BC69E0" w:rsidP="00BC69E0">
            <w:pPr>
              <w:jc w:val="center"/>
              <w:rPr>
                <w:sz w:val="20"/>
                <w:szCs w:val="20"/>
              </w:rPr>
            </w:pPr>
            <w:r w:rsidRPr="00BC69E0">
              <w:rPr>
                <w:sz w:val="20"/>
                <w:szCs w:val="20"/>
              </w:rPr>
              <w:t>400 - 500</w:t>
            </w:r>
          </w:p>
        </w:tc>
        <w:tc>
          <w:tcPr>
            <w:tcW w:w="1446" w:type="dxa"/>
            <w:gridSpan w:val="3"/>
            <w:tcBorders>
              <w:top w:val="nil"/>
              <w:left w:val="nil"/>
              <w:bottom w:val="single" w:sz="4" w:space="0" w:color="auto"/>
              <w:right w:val="single" w:sz="4" w:space="0" w:color="auto"/>
            </w:tcBorders>
            <w:noWrap/>
            <w:vAlign w:val="bottom"/>
            <w:hideMark/>
          </w:tcPr>
          <w:p w14:paraId="413D9990" w14:textId="77777777" w:rsidR="00BC69E0" w:rsidRPr="00BC69E0" w:rsidRDefault="00BC69E0" w:rsidP="00BC69E0">
            <w:pPr>
              <w:jc w:val="center"/>
              <w:rPr>
                <w:sz w:val="20"/>
                <w:szCs w:val="20"/>
              </w:rPr>
            </w:pPr>
            <w:r w:rsidRPr="00BC69E0">
              <w:rPr>
                <w:sz w:val="20"/>
                <w:szCs w:val="20"/>
              </w:rPr>
              <w:t>35</w:t>
            </w:r>
          </w:p>
        </w:tc>
        <w:tc>
          <w:tcPr>
            <w:tcW w:w="1419" w:type="dxa"/>
            <w:gridSpan w:val="3"/>
            <w:tcBorders>
              <w:top w:val="nil"/>
              <w:left w:val="nil"/>
              <w:bottom w:val="single" w:sz="4" w:space="0" w:color="auto"/>
              <w:right w:val="single" w:sz="4" w:space="0" w:color="auto"/>
            </w:tcBorders>
            <w:noWrap/>
            <w:vAlign w:val="bottom"/>
            <w:hideMark/>
          </w:tcPr>
          <w:p w14:paraId="7338F18A"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6A973F3B" w14:textId="77777777" w:rsidR="00BC69E0" w:rsidRPr="00BC69E0" w:rsidRDefault="00BC69E0" w:rsidP="00BC69E0">
            <w:pPr>
              <w:jc w:val="center"/>
              <w:rPr>
                <w:sz w:val="20"/>
                <w:szCs w:val="20"/>
              </w:rPr>
            </w:pPr>
            <w:r w:rsidRPr="00BC69E0">
              <w:rPr>
                <w:sz w:val="20"/>
                <w:szCs w:val="20"/>
              </w:rPr>
              <w:t>0,00</w:t>
            </w:r>
          </w:p>
        </w:tc>
      </w:tr>
      <w:tr w:rsidR="00BC69E0" w:rsidRPr="00BC69E0" w14:paraId="3B41117F"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06DB0396"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1B2548B8"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0063694E"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00CB7A21" w14:textId="77777777" w:rsidR="00BC69E0" w:rsidRPr="00BC69E0" w:rsidRDefault="00BC69E0" w:rsidP="00BC69E0">
            <w:pPr>
              <w:jc w:val="center"/>
              <w:rPr>
                <w:sz w:val="20"/>
                <w:szCs w:val="20"/>
              </w:rPr>
            </w:pPr>
            <w:r w:rsidRPr="00BC69E0">
              <w:rPr>
                <w:sz w:val="20"/>
                <w:szCs w:val="20"/>
              </w:rPr>
              <w:t>330</w:t>
            </w:r>
          </w:p>
        </w:tc>
        <w:tc>
          <w:tcPr>
            <w:tcW w:w="1446" w:type="dxa"/>
            <w:gridSpan w:val="3"/>
            <w:tcBorders>
              <w:top w:val="nil"/>
              <w:left w:val="nil"/>
              <w:bottom w:val="single" w:sz="4" w:space="0" w:color="auto"/>
              <w:right w:val="single" w:sz="4" w:space="0" w:color="auto"/>
            </w:tcBorders>
            <w:noWrap/>
            <w:vAlign w:val="bottom"/>
            <w:hideMark/>
          </w:tcPr>
          <w:p w14:paraId="1918FE96" w14:textId="77777777" w:rsidR="00BC69E0" w:rsidRPr="00BC69E0" w:rsidRDefault="00BC69E0" w:rsidP="00BC69E0">
            <w:pPr>
              <w:jc w:val="center"/>
              <w:rPr>
                <w:sz w:val="20"/>
                <w:szCs w:val="20"/>
              </w:rPr>
            </w:pPr>
            <w:r w:rsidRPr="00BC69E0">
              <w:rPr>
                <w:sz w:val="20"/>
                <w:szCs w:val="20"/>
              </w:rPr>
              <w:t>24</w:t>
            </w:r>
          </w:p>
        </w:tc>
        <w:tc>
          <w:tcPr>
            <w:tcW w:w="1419" w:type="dxa"/>
            <w:gridSpan w:val="3"/>
            <w:tcBorders>
              <w:top w:val="nil"/>
              <w:left w:val="nil"/>
              <w:bottom w:val="single" w:sz="4" w:space="0" w:color="auto"/>
              <w:right w:val="single" w:sz="4" w:space="0" w:color="auto"/>
            </w:tcBorders>
            <w:noWrap/>
            <w:vAlign w:val="bottom"/>
            <w:hideMark/>
          </w:tcPr>
          <w:p w14:paraId="6EEB83FD"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5C33689C" w14:textId="77777777" w:rsidR="00BC69E0" w:rsidRPr="00BC69E0" w:rsidRDefault="00BC69E0" w:rsidP="00BC69E0">
            <w:pPr>
              <w:jc w:val="center"/>
              <w:rPr>
                <w:sz w:val="20"/>
                <w:szCs w:val="20"/>
              </w:rPr>
            </w:pPr>
            <w:r w:rsidRPr="00BC69E0">
              <w:rPr>
                <w:sz w:val="20"/>
                <w:szCs w:val="20"/>
              </w:rPr>
              <w:t>0,00</w:t>
            </w:r>
          </w:p>
        </w:tc>
      </w:tr>
      <w:tr w:rsidR="00BC69E0" w:rsidRPr="00BC69E0" w14:paraId="512D483F"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4A491365"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7079F6DC"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120048B7"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2FF25273" w14:textId="77777777" w:rsidR="00BC69E0" w:rsidRPr="00BC69E0" w:rsidRDefault="00BC69E0" w:rsidP="00BC69E0">
            <w:pPr>
              <w:jc w:val="center"/>
              <w:rPr>
                <w:sz w:val="20"/>
                <w:szCs w:val="20"/>
              </w:rPr>
            </w:pPr>
            <w:r w:rsidRPr="00BC69E0">
              <w:rPr>
                <w:sz w:val="20"/>
                <w:szCs w:val="20"/>
              </w:rPr>
              <w:t>220</w:t>
            </w:r>
          </w:p>
        </w:tc>
        <w:tc>
          <w:tcPr>
            <w:tcW w:w="1446" w:type="dxa"/>
            <w:gridSpan w:val="3"/>
            <w:tcBorders>
              <w:top w:val="nil"/>
              <w:left w:val="nil"/>
              <w:bottom w:val="single" w:sz="4" w:space="0" w:color="auto"/>
              <w:right w:val="single" w:sz="4" w:space="0" w:color="auto"/>
            </w:tcBorders>
            <w:noWrap/>
            <w:vAlign w:val="bottom"/>
            <w:hideMark/>
          </w:tcPr>
          <w:p w14:paraId="7E51C191" w14:textId="77777777" w:rsidR="00BC69E0" w:rsidRPr="00BC69E0" w:rsidRDefault="00BC69E0" w:rsidP="00BC69E0">
            <w:pPr>
              <w:jc w:val="center"/>
              <w:rPr>
                <w:sz w:val="20"/>
                <w:szCs w:val="20"/>
              </w:rPr>
            </w:pPr>
            <w:r w:rsidRPr="00BC69E0">
              <w:rPr>
                <w:sz w:val="20"/>
                <w:szCs w:val="20"/>
              </w:rPr>
              <w:t>19</w:t>
            </w:r>
          </w:p>
        </w:tc>
        <w:tc>
          <w:tcPr>
            <w:tcW w:w="1419" w:type="dxa"/>
            <w:gridSpan w:val="3"/>
            <w:tcBorders>
              <w:top w:val="nil"/>
              <w:left w:val="nil"/>
              <w:bottom w:val="single" w:sz="4" w:space="0" w:color="auto"/>
              <w:right w:val="single" w:sz="4" w:space="0" w:color="auto"/>
            </w:tcBorders>
            <w:noWrap/>
            <w:vAlign w:val="bottom"/>
            <w:hideMark/>
          </w:tcPr>
          <w:p w14:paraId="217BD5EF" w14:textId="77777777" w:rsidR="00BC69E0" w:rsidRPr="00BC69E0" w:rsidRDefault="00BC69E0" w:rsidP="00BC69E0">
            <w:pPr>
              <w:jc w:val="center"/>
              <w:rPr>
                <w:sz w:val="20"/>
                <w:szCs w:val="20"/>
              </w:rPr>
            </w:pPr>
            <w:r w:rsidRPr="00BC69E0">
              <w:rPr>
                <w:sz w:val="20"/>
                <w:szCs w:val="20"/>
              </w:rPr>
              <w:t>0,00</w:t>
            </w:r>
          </w:p>
        </w:tc>
        <w:tc>
          <w:tcPr>
            <w:tcW w:w="1261" w:type="dxa"/>
            <w:gridSpan w:val="2"/>
            <w:tcBorders>
              <w:top w:val="nil"/>
              <w:left w:val="nil"/>
              <w:bottom w:val="single" w:sz="4" w:space="0" w:color="auto"/>
              <w:right w:val="single" w:sz="4" w:space="0" w:color="auto"/>
            </w:tcBorders>
            <w:noWrap/>
            <w:vAlign w:val="bottom"/>
            <w:hideMark/>
          </w:tcPr>
          <w:p w14:paraId="26CAE7D9" w14:textId="77777777" w:rsidR="00BC69E0" w:rsidRPr="00BC69E0" w:rsidRDefault="00BC69E0" w:rsidP="00BC69E0">
            <w:pPr>
              <w:jc w:val="center"/>
              <w:rPr>
                <w:sz w:val="20"/>
                <w:szCs w:val="20"/>
              </w:rPr>
            </w:pPr>
            <w:r w:rsidRPr="00BC69E0">
              <w:rPr>
                <w:sz w:val="20"/>
                <w:szCs w:val="20"/>
              </w:rPr>
              <w:t>0,00</w:t>
            </w:r>
          </w:p>
        </w:tc>
      </w:tr>
      <w:tr w:rsidR="00BC69E0" w:rsidRPr="00BC69E0" w14:paraId="53962B70"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51397F9D"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25E18500"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57B8181B"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4C81AC1C" w14:textId="77777777" w:rsidR="00BC69E0" w:rsidRPr="00BC69E0" w:rsidRDefault="00BC69E0" w:rsidP="00BC69E0">
            <w:pPr>
              <w:jc w:val="center"/>
              <w:rPr>
                <w:sz w:val="20"/>
                <w:szCs w:val="20"/>
              </w:rPr>
            </w:pPr>
            <w:r w:rsidRPr="00BC69E0">
              <w:rPr>
                <w:sz w:val="20"/>
                <w:szCs w:val="20"/>
              </w:rPr>
              <w:t>110 - 150</w:t>
            </w:r>
          </w:p>
        </w:tc>
        <w:tc>
          <w:tcPr>
            <w:tcW w:w="1446" w:type="dxa"/>
            <w:gridSpan w:val="3"/>
            <w:tcBorders>
              <w:top w:val="nil"/>
              <w:left w:val="nil"/>
              <w:bottom w:val="single" w:sz="4" w:space="0" w:color="auto"/>
              <w:right w:val="single" w:sz="4" w:space="0" w:color="auto"/>
            </w:tcBorders>
            <w:noWrap/>
            <w:vAlign w:val="bottom"/>
            <w:hideMark/>
          </w:tcPr>
          <w:p w14:paraId="25B48205" w14:textId="77777777" w:rsidR="00BC69E0" w:rsidRPr="00BC69E0" w:rsidRDefault="00BC69E0" w:rsidP="00BC69E0">
            <w:pPr>
              <w:jc w:val="center"/>
              <w:rPr>
                <w:sz w:val="20"/>
                <w:szCs w:val="20"/>
              </w:rPr>
            </w:pPr>
            <w:r w:rsidRPr="00BC69E0">
              <w:rPr>
                <w:sz w:val="20"/>
                <w:szCs w:val="20"/>
              </w:rPr>
              <w:t>9,5</w:t>
            </w:r>
          </w:p>
        </w:tc>
        <w:tc>
          <w:tcPr>
            <w:tcW w:w="1419" w:type="dxa"/>
            <w:gridSpan w:val="3"/>
            <w:tcBorders>
              <w:top w:val="nil"/>
              <w:left w:val="nil"/>
              <w:bottom w:val="single" w:sz="4" w:space="0" w:color="auto"/>
              <w:right w:val="single" w:sz="4" w:space="0" w:color="auto"/>
            </w:tcBorders>
            <w:noWrap/>
            <w:vAlign w:val="bottom"/>
            <w:hideMark/>
          </w:tcPr>
          <w:p w14:paraId="18ECB71C" w14:textId="77777777" w:rsidR="00BC69E0" w:rsidRPr="00BC69E0" w:rsidRDefault="00BC69E0" w:rsidP="00BC69E0">
            <w:pPr>
              <w:jc w:val="center"/>
              <w:rPr>
                <w:sz w:val="20"/>
                <w:szCs w:val="20"/>
              </w:rPr>
            </w:pPr>
            <w:r w:rsidRPr="00BC69E0">
              <w:rPr>
                <w:sz w:val="20"/>
                <w:szCs w:val="20"/>
              </w:rPr>
              <w:t>37,50</w:t>
            </w:r>
          </w:p>
        </w:tc>
        <w:tc>
          <w:tcPr>
            <w:tcW w:w="1261" w:type="dxa"/>
            <w:gridSpan w:val="2"/>
            <w:tcBorders>
              <w:top w:val="nil"/>
              <w:left w:val="nil"/>
              <w:bottom w:val="single" w:sz="4" w:space="0" w:color="auto"/>
              <w:right w:val="single" w:sz="4" w:space="0" w:color="auto"/>
            </w:tcBorders>
            <w:noWrap/>
            <w:vAlign w:val="bottom"/>
            <w:hideMark/>
          </w:tcPr>
          <w:p w14:paraId="4C3976FA" w14:textId="77777777" w:rsidR="00BC69E0" w:rsidRPr="00BC69E0" w:rsidRDefault="00BC69E0" w:rsidP="00BC69E0">
            <w:pPr>
              <w:jc w:val="center"/>
              <w:rPr>
                <w:sz w:val="20"/>
                <w:szCs w:val="20"/>
              </w:rPr>
            </w:pPr>
            <w:r w:rsidRPr="00BC69E0">
              <w:rPr>
                <w:sz w:val="20"/>
                <w:szCs w:val="20"/>
              </w:rPr>
              <w:t>356,25</w:t>
            </w:r>
          </w:p>
        </w:tc>
      </w:tr>
      <w:tr w:rsidR="00BC69E0" w:rsidRPr="00BC69E0" w14:paraId="55A40126"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430D40A1"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6E752B44"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2009B42F"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2F5238E1" w14:textId="77777777" w:rsidR="00BC69E0" w:rsidRPr="00BC69E0" w:rsidRDefault="00BC69E0" w:rsidP="00BC69E0">
            <w:pPr>
              <w:jc w:val="center"/>
              <w:rPr>
                <w:sz w:val="20"/>
                <w:szCs w:val="20"/>
              </w:rPr>
            </w:pPr>
            <w:r w:rsidRPr="00BC69E0">
              <w:rPr>
                <w:sz w:val="20"/>
                <w:szCs w:val="20"/>
              </w:rPr>
              <w:t>35</w:t>
            </w:r>
          </w:p>
        </w:tc>
        <w:tc>
          <w:tcPr>
            <w:tcW w:w="1446" w:type="dxa"/>
            <w:gridSpan w:val="3"/>
            <w:tcBorders>
              <w:top w:val="nil"/>
              <w:left w:val="nil"/>
              <w:bottom w:val="single" w:sz="4" w:space="0" w:color="auto"/>
              <w:right w:val="single" w:sz="4" w:space="0" w:color="auto"/>
            </w:tcBorders>
            <w:noWrap/>
            <w:vAlign w:val="bottom"/>
            <w:hideMark/>
          </w:tcPr>
          <w:p w14:paraId="005CE65C" w14:textId="77777777" w:rsidR="00BC69E0" w:rsidRPr="00BC69E0" w:rsidRDefault="00BC69E0" w:rsidP="00BC69E0">
            <w:pPr>
              <w:jc w:val="center"/>
              <w:rPr>
                <w:sz w:val="20"/>
                <w:szCs w:val="20"/>
              </w:rPr>
            </w:pPr>
            <w:r w:rsidRPr="00BC69E0">
              <w:rPr>
                <w:sz w:val="20"/>
                <w:szCs w:val="20"/>
              </w:rPr>
              <w:t>4,7</w:t>
            </w:r>
          </w:p>
        </w:tc>
        <w:tc>
          <w:tcPr>
            <w:tcW w:w="1419" w:type="dxa"/>
            <w:gridSpan w:val="3"/>
            <w:tcBorders>
              <w:top w:val="nil"/>
              <w:left w:val="nil"/>
              <w:bottom w:val="single" w:sz="4" w:space="0" w:color="auto"/>
              <w:right w:val="single" w:sz="4" w:space="0" w:color="auto"/>
            </w:tcBorders>
            <w:noWrap/>
            <w:vAlign w:val="bottom"/>
            <w:hideMark/>
          </w:tcPr>
          <w:p w14:paraId="06FE0A01" w14:textId="77777777" w:rsidR="00BC69E0" w:rsidRPr="00BC69E0" w:rsidRDefault="00BC69E0" w:rsidP="00BC69E0">
            <w:pPr>
              <w:jc w:val="center"/>
              <w:rPr>
                <w:sz w:val="20"/>
                <w:szCs w:val="20"/>
              </w:rPr>
            </w:pPr>
            <w:r w:rsidRPr="00BC69E0">
              <w:rPr>
                <w:sz w:val="20"/>
                <w:szCs w:val="20"/>
              </w:rPr>
              <w:t>3,00</w:t>
            </w:r>
          </w:p>
        </w:tc>
        <w:tc>
          <w:tcPr>
            <w:tcW w:w="1261" w:type="dxa"/>
            <w:gridSpan w:val="2"/>
            <w:tcBorders>
              <w:top w:val="nil"/>
              <w:left w:val="nil"/>
              <w:bottom w:val="single" w:sz="4" w:space="0" w:color="auto"/>
              <w:right w:val="single" w:sz="4" w:space="0" w:color="auto"/>
            </w:tcBorders>
            <w:noWrap/>
            <w:vAlign w:val="bottom"/>
            <w:hideMark/>
          </w:tcPr>
          <w:p w14:paraId="5AD26CC7" w14:textId="77777777" w:rsidR="00BC69E0" w:rsidRPr="00BC69E0" w:rsidRDefault="00BC69E0" w:rsidP="00BC69E0">
            <w:pPr>
              <w:jc w:val="center"/>
              <w:rPr>
                <w:sz w:val="20"/>
                <w:szCs w:val="20"/>
              </w:rPr>
            </w:pPr>
            <w:r w:rsidRPr="00BC69E0">
              <w:rPr>
                <w:sz w:val="20"/>
                <w:szCs w:val="20"/>
              </w:rPr>
              <w:t>14,10</w:t>
            </w:r>
          </w:p>
        </w:tc>
      </w:tr>
      <w:tr w:rsidR="00BC69E0" w:rsidRPr="00BC69E0" w14:paraId="21D0C4B7" w14:textId="77777777" w:rsidTr="002A2535">
        <w:trPr>
          <w:gridAfter w:val="1"/>
          <w:wAfter w:w="209" w:type="dxa"/>
          <w:trHeight w:val="20"/>
        </w:trPr>
        <w:tc>
          <w:tcPr>
            <w:tcW w:w="665" w:type="dxa"/>
            <w:tcBorders>
              <w:top w:val="nil"/>
              <w:left w:val="single" w:sz="4" w:space="0" w:color="auto"/>
              <w:bottom w:val="single" w:sz="4" w:space="0" w:color="auto"/>
              <w:right w:val="single" w:sz="4" w:space="0" w:color="auto"/>
            </w:tcBorders>
            <w:noWrap/>
            <w:vAlign w:val="bottom"/>
            <w:hideMark/>
          </w:tcPr>
          <w:p w14:paraId="0FCCEAD2" w14:textId="77777777" w:rsidR="00BC69E0" w:rsidRPr="00BC69E0" w:rsidRDefault="00BC69E0" w:rsidP="00BC69E0">
            <w:pPr>
              <w:jc w:val="center"/>
              <w:rPr>
                <w:sz w:val="20"/>
                <w:szCs w:val="20"/>
              </w:rPr>
            </w:pPr>
            <w:r w:rsidRPr="00BC69E0">
              <w:rPr>
                <w:sz w:val="20"/>
                <w:szCs w:val="20"/>
              </w:rPr>
              <w:t>6</w:t>
            </w:r>
          </w:p>
        </w:tc>
        <w:tc>
          <w:tcPr>
            <w:tcW w:w="2671" w:type="dxa"/>
            <w:gridSpan w:val="6"/>
            <w:tcBorders>
              <w:top w:val="nil"/>
              <w:left w:val="nil"/>
              <w:bottom w:val="single" w:sz="4" w:space="0" w:color="auto"/>
              <w:right w:val="single" w:sz="4" w:space="0" w:color="auto"/>
            </w:tcBorders>
            <w:vAlign w:val="bottom"/>
            <w:hideMark/>
          </w:tcPr>
          <w:p w14:paraId="43592FDD" w14:textId="77777777" w:rsidR="00BC69E0" w:rsidRPr="00BC69E0" w:rsidRDefault="00BC69E0" w:rsidP="00BC69E0">
            <w:pPr>
              <w:jc w:val="center"/>
              <w:rPr>
                <w:sz w:val="20"/>
                <w:szCs w:val="20"/>
              </w:rPr>
            </w:pPr>
            <w:r w:rsidRPr="00BC69E0">
              <w:rPr>
                <w:sz w:val="20"/>
                <w:szCs w:val="20"/>
              </w:rPr>
              <w:t>Выключатель нагрузки</w:t>
            </w:r>
          </w:p>
        </w:tc>
        <w:tc>
          <w:tcPr>
            <w:tcW w:w="1449" w:type="dxa"/>
            <w:gridSpan w:val="3"/>
            <w:tcBorders>
              <w:top w:val="nil"/>
              <w:left w:val="nil"/>
              <w:bottom w:val="single" w:sz="4" w:space="0" w:color="auto"/>
              <w:right w:val="single" w:sz="4" w:space="0" w:color="auto"/>
            </w:tcBorders>
            <w:vAlign w:val="bottom"/>
            <w:hideMark/>
          </w:tcPr>
          <w:p w14:paraId="4F8E0641" w14:textId="77777777" w:rsidR="00BC69E0" w:rsidRPr="00BC69E0" w:rsidRDefault="00BC69E0" w:rsidP="00BC69E0">
            <w:pPr>
              <w:jc w:val="center"/>
              <w:rPr>
                <w:sz w:val="20"/>
                <w:szCs w:val="20"/>
              </w:rPr>
            </w:pPr>
            <w:r w:rsidRPr="00BC69E0">
              <w:rPr>
                <w:sz w:val="20"/>
                <w:szCs w:val="20"/>
              </w:rPr>
              <w:t>-"-</w:t>
            </w:r>
          </w:p>
        </w:tc>
        <w:tc>
          <w:tcPr>
            <w:tcW w:w="1086" w:type="dxa"/>
            <w:gridSpan w:val="2"/>
            <w:tcBorders>
              <w:top w:val="nil"/>
              <w:left w:val="nil"/>
              <w:bottom w:val="single" w:sz="4" w:space="0" w:color="auto"/>
              <w:right w:val="single" w:sz="4" w:space="0" w:color="auto"/>
            </w:tcBorders>
            <w:noWrap/>
            <w:vAlign w:val="bottom"/>
            <w:hideMark/>
          </w:tcPr>
          <w:p w14:paraId="1692C4B5" w14:textId="77777777" w:rsidR="00BC69E0" w:rsidRPr="00BC69E0" w:rsidRDefault="00BC69E0" w:rsidP="00BC69E0">
            <w:pPr>
              <w:jc w:val="center"/>
              <w:rPr>
                <w:sz w:val="20"/>
                <w:szCs w:val="20"/>
              </w:rPr>
            </w:pPr>
            <w:r w:rsidRPr="00BC69E0">
              <w:rPr>
                <w:sz w:val="20"/>
                <w:szCs w:val="20"/>
              </w:rPr>
              <w:t>1 - 20</w:t>
            </w:r>
          </w:p>
        </w:tc>
        <w:tc>
          <w:tcPr>
            <w:tcW w:w="1446" w:type="dxa"/>
            <w:gridSpan w:val="3"/>
            <w:tcBorders>
              <w:top w:val="nil"/>
              <w:left w:val="nil"/>
              <w:bottom w:val="single" w:sz="4" w:space="0" w:color="auto"/>
              <w:right w:val="single" w:sz="4" w:space="0" w:color="auto"/>
            </w:tcBorders>
            <w:noWrap/>
            <w:vAlign w:val="bottom"/>
            <w:hideMark/>
          </w:tcPr>
          <w:p w14:paraId="1791061C" w14:textId="77777777" w:rsidR="00BC69E0" w:rsidRPr="00BC69E0" w:rsidRDefault="00BC69E0" w:rsidP="00BC69E0">
            <w:pPr>
              <w:jc w:val="center"/>
              <w:rPr>
                <w:sz w:val="20"/>
                <w:szCs w:val="20"/>
              </w:rPr>
            </w:pPr>
            <w:r w:rsidRPr="00BC69E0">
              <w:rPr>
                <w:sz w:val="20"/>
                <w:szCs w:val="20"/>
              </w:rPr>
              <w:t>2,3</w:t>
            </w:r>
          </w:p>
        </w:tc>
        <w:tc>
          <w:tcPr>
            <w:tcW w:w="1419" w:type="dxa"/>
            <w:gridSpan w:val="3"/>
            <w:tcBorders>
              <w:top w:val="nil"/>
              <w:left w:val="nil"/>
              <w:bottom w:val="single" w:sz="4" w:space="0" w:color="auto"/>
              <w:right w:val="single" w:sz="4" w:space="0" w:color="auto"/>
            </w:tcBorders>
            <w:noWrap/>
            <w:vAlign w:val="bottom"/>
            <w:hideMark/>
          </w:tcPr>
          <w:p w14:paraId="31A4160C" w14:textId="77777777" w:rsidR="00BC69E0" w:rsidRPr="00BC69E0" w:rsidRDefault="00BC69E0" w:rsidP="00BC69E0">
            <w:pPr>
              <w:jc w:val="center"/>
              <w:rPr>
                <w:sz w:val="20"/>
                <w:szCs w:val="20"/>
              </w:rPr>
            </w:pPr>
            <w:r w:rsidRPr="00BC69E0">
              <w:rPr>
                <w:sz w:val="20"/>
                <w:szCs w:val="20"/>
              </w:rPr>
              <w:t>427,00</w:t>
            </w:r>
          </w:p>
        </w:tc>
        <w:tc>
          <w:tcPr>
            <w:tcW w:w="1261" w:type="dxa"/>
            <w:gridSpan w:val="2"/>
            <w:tcBorders>
              <w:top w:val="nil"/>
              <w:left w:val="nil"/>
              <w:bottom w:val="single" w:sz="4" w:space="0" w:color="auto"/>
              <w:right w:val="single" w:sz="4" w:space="0" w:color="auto"/>
            </w:tcBorders>
            <w:noWrap/>
            <w:vAlign w:val="bottom"/>
            <w:hideMark/>
          </w:tcPr>
          <w:p w14:paraId="7EEE94D6" w14:textId="77777777" w:rsidR="00BC69E0" w:rsidRPr="00BC69E0" w:rsidRDefault="00BC69E0" w:rsidP="00BC69E0">
            <w:pPr>
              <w:jc w:val="center"/>
              <w:rPr>
                <w:sz w:val="20"/>
                <w:szCs w:val="20"/>
              </w:rPr>
            </w:pPr>
            <w:r w:rsidRPr="00BC69E0">
              <w:rPr>
                <w:sz w:val="20"/>
                <w:szCs w:val="20"/>
              </w:rPr>
              <w:t>982,10</w:t>
            </w:r>
          </w:p>
        </w:tc>
      </w:tr>
      <w:tr w:rsidR="00BC69E0" w:rsidRPr="00BC69E0" w14:paraId="7DA0B90A" w14:textId="77777777" w:rsidTr="002A2535">
        <w:trPr>
          <w:gridAfter w:val="1"/>
          <w:wAfter w:w="209" w:type="dxa"/>
          <w:trHeight w:val="20"/>
        </w:trPr>
        <w:tc>
          <w:tcPr>
            <w:tcW w:w="665" w:type="dxa"/>
            <w:tcBorders>
              <w:top w:val="nil"/>
              <w:left w:val="single" w:sz="4" w:space="0" w:color="auto"/>
              <w:bottom w:val="single" w:sz="4" w:space="0" w:color="auto"/>
              <w:right w:val="single" w:sz="4" w:space="0" w:color="auto"/>
            </w:tcBorders>
            <w:noWrap/>
            <w:vAlign w:val="center"/>
            <w:hideMark/>
          </w:tcPr>
          <w:p w14:paraId="61175467" w14:textId="77777777" w:rsidR="00BC69E0" w:rsidRPr="00BC69E0" w:rsidRDefault="00BC69E0" w:rsidP="00BC69E0">
            <w:pPr>
              <w:jc w:val="center"/>
              <w:rPr>
                <w:sz w:val="20"/>
                <w:szCs w:val="20"/>
              </w:rPr>
            </w:pPr>
            <w:r w:rsidRPr="00BC69E0">
              <w:rPr>
                <w:sz w:val="20"/>
                <w:szCs w:val="20"/>
              </w:rPr>
              <w:t>7</w:t>
            </w:r>
          </w:p>
        </w:tc>
        <w:tc>
          <w:tcPr>
            <w:tcW w:w="2671" w:type="dxa"/>
            <w:gridSpan w:val="6"/>
            <w:tcBorders>
              <w:top w:val="nil"/>
              <w:left w:val="nil"/>
              <w:bottom w:val="single" w:sz="4" w:space="0" w:color="auto"/>
              <w:right w:val="single" w:sz="4" w:space="0" w:color="auto"/>
            </w:tcBorders>
            <w:vAlign w:val="bottom"/>
            <w:hideMark/>
          </w:tcPr>
          <w:p w14:paraId="570DEEE6" w14:textId="77777777" w:rsidR="00BC69E0" w:rsidRPr="00BC69E0" w:rsidRDefault="00BC69E0" w:rsidP="00BC69E0">
            <w:pPr>
              <w:jc w:val="center"/>
              <w:rPr>
                <w:sz w:val="20"/>
                <w:szCs w:val="20"/>
              </w:rPr>
            </w:pPr>
            <w:r w:rsidRPr="00BC69E0">
              <w:rPr>
                <w:sz w:val="20"/>
                <w:szCs w:val="20"/>
              </w:rPr>
              <w:t>Синхронный компенсатор мощн.50 Мвар</w:t>
            </w:r>
          </w:p>
        </w:tc>
        <w:tc>
          <w:tcPr>
            <w:tcW w:w="1449" w:type="dxa"/>
            <w:gridSpan w:val="3"/>
            <w:tcBorders>
              <w:top w:val="nil"/>
              <w:left w:val="nil"/>
              <w:bottom w:val="single" w:sz="4" w:space="0" w:color="auto"/>
              <w:right w:val="single" w:sz="4" w:space="0" w:color="auto"/>
            </w:tcBorders>
            <w:vAlign w:val="center"/>
            <w:hideMark/>
          </w:tcPr>
          <w:p w14:paraId="4C92D495" w14:textId="77777777" w:rsidR="00BC69E0" w:rsidRPr="00BC69E0" w:rsidRDefault="00BC69E0" w:rsidP="00BC69E0">
            <w:pPr>
              <w:jc w:val="center"/>
              <w:rPr>
                <w:sz w:val="20"/>
                <w:szCs w:val="20"/>
              </w:rPr>
            </w:pPr>
            <w:r w:rsidRPr="00BC69E0">
              <w:rPr>
                <w:sz w:val="20"/>
                <w:szCs w:val="20"/>
              </w:rPr>
              <w:t>-"-</w:t>
            </w:r>
          </w:p>
        </w:tc>
        <w:tc>
          <w:tcPr>
            <w:tcW w:w="1086" w:type="dxa"/>
            <w:gridSpan w:val="2"/>
            <w:tcBorders>
              <w:top w:val="nil"/>
              <w:left w:val="nil"/>
              <w:bottom w:val="single" w:sz="4" w:space="0" w:color="auto"/>
              <w:right w:val="single" w:sz="4" w:space="0" w:color="auto"/>
            </w:tcBorders>
            <w:noWrap/>
            <w:vAlign w:val="center"/>
            <w:hideMark/>
          </w:tcPr>
          <w:p w14:paraId="37F2289A" w14:textId="77777777" w:rsidR="00BC69E0" w:rsidRPr="00BC69E0" w:rsidRDefault="00BC69E0" w:rsidP="00BC69E0">
            <w:pPr>
              <w:jc w:val="center"/>
              <w:rPr>
                <w:sz w:val="20"/>
                <w:szCs w:val="20"/>
              </w:rPr>
            </w:pPr>
            <w:r w:rsidRPr="00BC69E0">
              <w:rPr>
                <w:sz w:val="20"/>
                <w:szCs w:val="20"/>
              </w:rPr>
              <w:t>1 - 20</w:t>
            </w:r>
          </w:p>
        </w:tc>
        <w:tc>
          <w:tcPr>
            <w:tcW w:w="1446" w:type="dxa"/>
            <w:gridSpan w:val="3"/>
            <w:tcBorders>
              <w:top w:val="nil"/>
              <w:left w:val="nil"/>
              <w:bottom w:val="single" w:sz="4" w:space="0" w:color="auto"/>
              <w:right w:val="single" w:sz="4" w:space="0" w:color="auto"/>
            </w:tcBorders>
            <w:noWrap/>
            <w:vAlign w:val="center"/>
            <w:hideMark/>
          </w:tcPr>
          <w:p w14:paraId="600C78EE" w14:textId="77777777" w:rsidR="00BC69E0" w:rsidRPr="00BC69E0" w:rsidRDefault="00BC69E0" w:rsidP="00BC69E0">
            <w:pPr>
              <w:jc w:val="center"/>
              <w:rPr>
                <w:sz w:val="20"/>
                <w:szCs w:val="20"/>
              </w:rPr>
            </w:pPr>
            <w:r w:rsidRPr="00BC69E0">
              <w:rPr>
                <w:sz w:val="20"/>
                <w:szCs w:val="20"/>
              </w:rPr>
              <w:t>26</w:t>
            </w:r>
          </w:p>
        </w:tc>
        <w:tc>
          <w:tcPr>
            <w:tcW w:w="1419" w:type="dxa"/>
            <w:gridSpan w:val="3"/>
            <w:tcBorders>
              <w:top w:val="nil"/>
              <w:left w:val="nil"/>
              <w:bottom w:val="single" w:sz="4" w:space="0" w:color="auto"/>
              <w:right w:val="single" w:sz="4" w:space="0" w:color="auto"/>
            </w:tcBorders>
            <w:noWrap/>
            <w:vAlign w:val="center"/>
            <w:hideMark/>
          </w:tcPr>
          <w:p w14:paraId="59882C42" w14:textId="77777777" w:rsidR="00BC69E0" w:rsidRPr="00BC69E0" w:rsidRDefault="00BC69E0" w:rsidP="00BC69E0">
            <w:pPr>
              <w:jc w:val="center"/>
              <w:rPr>
                <w:sz w:val="20"/>
                <w:szCs w:val="20"/>
              </w:rPr>
            </w:pPr>
            <w:r w:rsidRPr="00BC69E0">
              <w:rPr>
                <w:sz w:val="20"/>
                <w:szCs w:val="20"/>
              </w:rPr>
              <w:t> </w:t>
            </w:r>
          </w:p>
        </w:tc>
        <w:tc>
          <w:tcPr>
            <w:tcW w:w="1261" w:type="dxa"/>
            <w:gridSpan w:val="2"/>
            <w:tcBorders>
              <w:top w:val="nil"/>
              <w:left w:val="nil"/>
              <w:bottom w:val="single" w:sz="4" w:space="0" w:color="auto"/>
              <w:right w:val="single" w:sz="4" w:space="0" w:color="auto"/>
            </w:tcBorders>
            <w:noWrap/>
            <w:vAlign w:val="bottom"/>
            <w:hideMark/>
          </w:tcPr>
          <w:p w14:paraId="5816CC19" w14:textId="77777777" w:rsidR="00BC69E0" w:rsidRPr="00BC69E0" w:rsidRDefault="00BC69E0" w:rsidP="00BC69E0">
            <w:pPr>
              <w:jc w:val="center"/>
              <w:rPr>
                <w:sz w:val="20"/>
                <w:szCs w:val="20"/>
              </w:rPr>
            </w:pPr>
            <w:r w:rsidRPr="00BC69E0">
              <w:rPr>
                <w:sz w:val="20"/>
                <w:szCs w:val="20"/>
              </w:rPr>
              <w:t>0,00</w:t>
            </w:r>
          </w:p>
        </w:tc>
      </w:tr>
      <w:tr w:rsidR="00BC69E0" w:rsidRPr="00BC69E0" w14:paraId="39D9CBE2" w14:textId="77777777" w:rsidTr="002A2535">
        <w:trPr>
          <w:gridAfter w:val="1"/>
          <w:wAfter w:w="209" w:type="dxa"/>
          <w:trHeight w:val="20"/>
        </w:trPr>
        <w:tc>
          <w:tcPr>
            <w:tcW w:w="665" w:type="dxa"/>
            <w:tcBorders>
              <w:top w:val="nil"/>
              <w:left w:val="single" w:sz="4" w:space="0" w:color="auto"/>
              <w:bottom w:val="single" w:sz="4" w:space="0" w:color="auto"/>
              <w:right w:val="single" w:sz="4" w:space="0" w:color="auto"/>
            </w:tcBorders>
            <w:noWrap/>
            <w:vAlign w:val="center"/>
            <w:hideMark/>
          </w:tcPr>
          <w:p w14:paraId="19E7AC4C" w14:textId="77777777" w:rsidR="00BC69E0" w:rsidRPr="00BC69E0" w:rsidRDefault="00BC69E0" w:rsidP="00BC69E0">
            <w:pPr>
              <w:jc w:val="center"/>
              <w:rPr>
                <w:sz w:val="20"/>
                <w:szCs w:val="20"/>
              </w:rPr>
            </w:pPr>
            <w:r w:rsidRPr="00BC69E0">
              <w:rPr>
                <w:sz w:val="20"/>
                <w:szCs w:val="20"/>
              </w:rPr>
              <w:t>8</w:t>
            </w:r>
          </w:p>
        </w:tc>
        <w:tc>
          <w:tcPr>
            <w:tcW w:w="2671" w:type="dxa"/>
            <w:gridSpan w:val="6"/>
            <w:tcBorders>
              <w:top w:val="nil"/>
              <w:left w:val="nil"/>
              <w:bottom w:val="single" w:sz="4" w:space="0" w:color="auto"/>
              <w:right w:val="single" w:sz="4" w:space="0" w:color="auto"/>
            </w:tcBorders>
            <w:vAlign w:val="center"/>
            <w:hideMark/>
          </w:tcPr>
          <w:p w14:paraId="67C9963B" w14:textId="77777777" w:rsidR="00BC69E0" w:rsidRPr="00BC69E0" w:rsidRDefault="00BC69E0" w:rsidP="00BC69E0">
            <w:pPr>
              <w:jc w:val="center"/>
              <w:rPr>
                <w:sz w:val="20"/>
                <w:szCs w:val="20"/>
              </w:rPr>
            </w:pPr>
            <w:r w:rsidRPr="00BC69E0">
              <w:rPr>
                <w:sz w:val="20"/>
                <w:szCs w:val="20"/>
              </w:rPr>
              <w:t>То же, 50 Мвар и более</w:t>
            </w:r>
          </w:p>
        </w:tc>
        <w:tc>
          <w:tcPr>
            <w:tcW w:w="1449" w:type="dxa"/>
            <w:gridSpan w:val="3"/>
            <w:tcBorders>
              <w:top w:val="nil"/>
              <w:left w:val="nil"/>
              <w:bottom w:val="single" w:sz="4" w:space="0" w:color="auto"/>
              <w:right w:val="single" w:sz="4" w:space="0" w:color="auto"/>
            </w:tcBorders>
            <w:vAlign w:val="center"/>
            <w:hideMark/>
          </w:tcPr>
          <w:p w14:paraId="3B953F3C" w14:textId="77777777" w:rsidR="00BC69E0" w:rsidRPr="00BC69E0" w:rsidRDefault="00BC69E0" w:rsidP="00BC69E0">
            <w:pPr>
              <w:jc w:val="center"/>
              <w:rPr>
                <w:sz w:val="20"/>
                <w:szCs w:val="20"/>
              </w:rPr>
            </w:pPr>
            <w:r w:rsidRPr="00BC69E0">
              <w:rPr>
                <w:sz w:val="20"/>
                <w:szCs w:val="20"/>
              </w:rPr>
              <w:t>-"-</w:t>
            </w:r>
          </w:p>
        </w:tc>
        <w:tc>
          <w:tcPr>
            <w:tcW w:w="1086" w:type="dxa"/>
            <w:gridSpan w:val="2"/>
            <w:tcBorders>
              <w:top w:val="nil"/>
              <w:left w:val="nil"/>
              <w:bottom w:val="single" w:sz="4" w:space="0" w:color="auto"/>
              <w:right w:val="single" w:sz="4" w:space="0" w:color="auto"/>
            </w:tcBorders>
            <w:noWrap/>
            <w:vAlign w:val="center"/>
            <w:hideMark/>
          </w:tcPr>
          <w:p w14:paraId="67A7A68E" w14:textId="77777777" w:rsidR="00BC69E0" w:rsidRPr="00BC69E0" w:rsidRDefault="00BC69E0" w:rsidP="00BC69E0">
            <w:pPr>
              <w:jc w:val="center"/>
              <w:rPr>
                <w:sz w:val="20"/>
                <w:szCs w:val="20"/>
              </w:rPr>
            </w:pPr>
            <w:r w:rsidRPr="00BC69E0">
              <w:rPr>
                <w:sz w:val="20"/>
                <w:szCs w:val="20"/>
              </w:rPr>
              <w:t>1 - 20</w:t>
            </w:r>
          </w:p>
        </w:tc>
        <w:tc>
          <w:tcPr>
            <w:tcW w:w="1446" w:type="dxa"/>
            <w:gridSpan w:val="3"/>
            <w:tcBorders>
              <w:top w:val="nil"/>
              <w:left w:val="nil"/>
              <w:bottom w:val="single" w:sz="4" w:space="0" w:color="auto"/>
              <w:right w:val="single" w:sz="4" w:space="0" w:color="auto"/>
            </w:tcBorders>
            <w:noWrap/>
            <w:vAlign w:val="center"/>
            <w:hideMark/>
          </w:tcPr>
          <w:p w14:paraId="25AD738C" w14:textId="77777777" w:rsidR="00BC69E0" w:rsidRPr="00BC69E0" w:rsidRDefault="00BC69E0" w:rsidP="00BC69E0">
            <w:pPr>
              <w:jc w:val="center"/>
              <w:rPr>
                <w:sz w:val="20"/>
                <w:szCs w:val="20"/>
              </w:rPr>
            </w:pPr>
            <w:r w:rsidRPr="00BC69E0">
              <w:rPr>
                <w:sz w:val="20"/>
                <w:szCs w:val="20"/>
              </w:rPr>
              <w:t>48</w:t>
            </w:r>
          </w:p>
        </w:tc>
        <w:tc>
          <w:tcPr>
            <w:tcW w:w="1419" w:type="dxa"/>
            <w:gridSpan w:val="3"/>
            <w:tcBorders>
              <w:top w:val="nil"/>
              <w:left w:val="nil"/>
              <w:bottom w:val="single" w:sz="4" w:space="0" w:color="auto"/>
              <w:right w:val="single" w:sz="4" w:space="0" w:color="auto"/>
            </w:tcBorders>
            <w:noWrap/>
            <w:vAlign w:val="center"/>
            <w:hideMark/>
          </w:tcPr>
          <w:p w14:paraId="0A369329" w14:textId="77777777" w:rsidR="00BC69E0" w:rsidRPr="00BC69E0" w:rsidRDefault="00BC69E0" w:rsidP="00BC69E0">
            <w:pPr>
              <w:jc w:val="center"/>
              <w:rPr>
                <w:sz w:val="20"/>
                <w:szCs w:val="20"/>
              </w:rPr>
            </w:pPr>
            <w:r w:rsidRPr="00BC69E0">
              <w:rPr>
                <w:sz w:val="20"/>
                <w:szCs w:val="20"/>
              </w:rPr>
              <w:t> </w:t>
            </w:r>
          </w:p>
        </w:tc>
        <w:tc>
          <w:tcPr>
            <w:tcW w:w="1261" w:type="dxa"/>
            <w:gridSpan w:val="2"/>
            <w:tcBorders>
              <w:top w:val="nil"/>
              <w:left w:val="nil"/>
              <w:bottom w:val="single" w:sz="4" w:space="0" w:color="auto"/>
              <w:right w:val="single" w:sz="4" w:space="0" w:color="auto"/>
            </w:tcBorders>
            <w:noWrap/>
            <w:vAlign w:val="center"/>
            <w:hideMark/>
          </w:tcPr>
          <w:p w14:paraId="6AB84271" w14:textId="77777777" w:rsidR="00BC69E0" w:rsidRPr="00BC69E0" w:rsidRDefault="00BC69E0" w:rsidP="00BC69E0">
            <w:pPr>
              <w:jc w:val="center"/>
              <w:rPr>
                <w:sz w:val="20"/>
                <w:szCs w:val="20"/>
              </w:rPr>
            </w:pPr>
            <w:r w:rsidRPr="00BC69E0">
              <w:rPr>
                <w:sz w:val="20"/>
                <w:szCs w:val="20"/>
              </w:rPr>
              <w:t>0,00</w:t>
            </w:r>
          </w:p>
        </w:tc>
      </w:tr>
      <w:tr w:rsidR="00BC69E0" w:rsidRPr="00BC69E0" w14:paraId="1DA4B077" w14:textId="77777777" w:rsidTr="002A2535">
        <w:trPr>
          <w:gridAfter w:val="1"/>
          <w:wAfter w:w="209" w:type="dxa"/>
          <w:trHeight w:val="20"/>
        </w:trPr>
        <w:tc>
          <w:tcPr>
            <w:tcW w:w="665" w:type="dxa"/>
            <w:vMerge w:val="restart"/>
            <w:tcBorders>
              <w:top w:val="nil"/>
              <w:left w:val="single" w:sz="4" w:space="0" w:color="auto"/>
              <w:bottom w:val="single" w:sz="4" w:space="0" w:color="000000"/>
              <w:right w:val="single" w:sz="4" w:space="0" w:color="auto"/>
            </w:tcBorders>
            <w:noWrap/>
            <w:vAlign w:val="center"/>
            <w:hideMark/>
          </w:tcPr>
          <w:p w14:paraId="736F66FA" w14:textId="77777777" w:rsidR="00BC69E0" w:rsidRPr="00BC69E0" w:rsidRDefault="00BC69E0" w:rsidP="00BC69E0">
            <w:pPr>
              <w:jc w:val="center"/>
              <w:rPr>
                <w:sz w:val="20"/>
                <w:szCs w:val="20"/>
              </w:rPr>
            </w:pPr>
            <w:r w:rsidRPr="00BC69E0">
              <w:rPr>
                <w:sz w:val="20"/>
                <w:szCs w:val="20"/>
              </w:rPr>
              <w:t>9</w:t>
            </w:r>
          </w:p>
        </w:tc>
        <w:tc>
          <w:tcPr>
            <w:tcW w:w="2671" w:type="dxa"/>
            <w:gridSpan w:val="6"/>
            <w:vMerge w:val="restart"/>
            <w:tcBorders>
              <w:top w:val="nil"/>
              <w:left w:val="single" w:sz="4" w:space="0" w:color="auto"/>
              <w:bottom w:val="single" w:sz="4" w:space="0" w:color="000000"/>
              <w:right w:val="single" w:sz="4" w:space="0" w:color="auto"/>
            </w:tcBorders>
            <w:vAlign w:val="center"/>
            <w:hideMark/>
          </w:tcPr>
          <w:p w14:paraId="13CE88C6" w14:textId="77777777" w:rsidR="00BC69E0" w:rsidRPr="00BC69E0" w:rsidRDefault="00BC69E0" w:rsidP="00BC69E0">
            <w:pPr>
              <w:jc w:val="center"/>
              <w:rPr>
                <w:sz w:val="20"/>
                <w:szCs w:val="20"/>
              </w:rPr>
            </w:pPr>
            <w:r w:rsidRPr="00BC69E0">
              <w:rPr>
                <w:sz w:val="20"/>
                <w:szCs w:val="20"/>
              </w:rPr>
              <w:t>Статические конденсаторы</w:t>
            </w:r>
          </w:p>
        </w:tc>
        <w:tc>
          <w:tcPr>
            <w:tcW w:w="1449" w:type="dxa"/>
            <w:gridSpan w:val="3"/>
            <w:vMerge w:val="restart"/>
            <w:tcBorders>
              <w:top w:val="nil"/>
              <w:left w:val="single" w:sz="4" w:space="0" w:color="auto"/>
              <w:bottom w:val="single" w:sz="4" w:space="0" w:color="000000"/>
              <w:right w:val="single" w:sz="4" w:space="0" w:color="auto"/>
            </w:tcBorders>
            <w:vAlign w:val="center"/>
            <w:hideMark/>
          </w:tcPr>
          <w:p w14:paraId="7561C275" w14:textId="77777777" w:rsidR="00BC69E0" w:rsidRPr="00BC69E0" w:rsidRDefault="00BC69E0" w:rsidP="00BC69E0">
            <w:pPr>
              <w:jc w:val="center"/>
              <w:rPr>
                <w:sz w:val="20"/>
                <w:szCs w:val="20"/>
              </w:rPr>
            </w:pPr>
            <w:r w:rsidRPr="00BC69E0">
              <w:rPr>
                <w:sz w:val="20"/>
                <w:szCs w:val="20"/>
              </w:rPr>
              <w:t>100 конд.</w:t>
            </w:r>
          </w:p>
        </w:tc>
        <w:tc>
          <w:tcPr>
            <w:tcW w:w="1086" w:type="dxa"/>
            <w:gridSpan w:val="2"/>
            <w:tcBorders>
              <w:top w:val="nil"/>
              <w:left w:val="nil"/>
              <w:bottom w:val="single" w:sz="4" w:space="0" w:color="auto"/>
              <w:right w:val="single" w:sz="4" w:space="0" w:color="auto"/>
            </w:tcBorders>
            <w:noWrap/>
            <w:vAlign w:val="bottom"/>
            <w:hideMark/>
          </w:tcPr>
          <w:p w14:paraId="426DFAFD" w14:textId="77777777" w:rsidR="00BC69E0" w:rsidRPr="00BC69E0" w:rsidRDefault="00BC69E0" w:rsidP="00BC69E0">
            <w:pPr>
              <w:jc w:val="center"/>
              <w:rPr>
                <w:sz w:val="20"/>
                <w:szCs w:val="20"/>
              </w:rPr>
            </w:pPr>
            <w:r w:rsidRPr="00BC69E0">
              <w:rPr>
                <w:sz w:val="20"/>
                <w:szCs w:val="20"/>
              </w:rPr>
              <w:t>35</w:t>
            </w:r>
          </w:p>
        </w:tc>
        <w:tc>
          <w:tcPr>
            <w:tcW w:w="1446" w:type="dxa"/>
            <w:gridSpan w:val="3"/>
            <w:tcBorders>
              <w:top w:val="nil"/>
              <w:left w:val="nil"/>
              <w:bottom w:val="single" w:sz="4" w:space="0" w:color="auto"/>
              <w:right w:val="single" w:sz="4" w:space="0" w:color="auto"/>
            </w:tcBorders>
            <w:noWrap/>
            <w:vAlign w:val="bottom"/>
            <w:hideMark/>
          </w:tcPr>
          <w:p w14:paraId="104298C0" w14:textId="77777777" w:rsidR="00BC69E0" w:rsidRPr="00BC69E0" w:rsidRDefault="00BC69E0" w:rsidP="00BC69E0">
            <w:pPr>
              <w:jc w:val="center"/>
              <w:rPr>
                <w:sz w:val="20"/>
                <w:szCs w:val="20"/>
              </w:rPr>
            </w:pPr>
            <w:r w:rsidRPr="00BC69E0">
              <w:rPr>
                <w:sz w:val="20"/>
                <w:szCs w:val="20"/>
              </w:rPr>
              <w:t>2,4</w:t>
            </w:r>
          </w:p>
        </w:tc>
        <w:tc>
          <w:tcPr>
            <w:tcW w:w="1419" w:type="dxa"/>
            <w:gridSpan w:val="3"/>
            <w:tcBorders>
              <w:top w:val="nil"/>
              <w:left w:val="nil"/>
              <w:bottom w:val="single" w:sz="4" w:space="0" w:color="auto"/>
              <w:right w:val="single" w:sz="4" w:space="0" w:color="auto"/>
            </w:tcBorders>
            <w:noWrap/>
            <w:vAlign w:val="bottom"/>
            <w:hideMark/>
          </w:tcPr>
          <w:p w14:paraId="65EAB33F" w14:textId="77777777" w:rsidR="00BC69E0" w:rsidRPr="00BC69E0" w:rsidRDefault="00BC69E0" w:rsidP="00BC69E0">
            <w:pPr>
              <w:jc w:val="center"/>
              <w:rPr>
                <w:sz w:val="20"/>
                <w:szCs w:val="20"/>
              </w:rPr>
            </w:pPr>
            <w:r w:rsidRPr="00BC69E0">
              <w:rPr>
                <w:sz w:val="20"/>
                <w:szCs w:val="20"/>
              </w:rPr>
              <w:t> </w:t>
            </w:r>
          </w:p>
        </w:tc>
        <w:tc>
          <w:tcPr>
            <w:tcW w:w="1261" w:type="dxa"/>
            <w:gridSpan w:val="2"/>
            <w:tcBorders>
              <w:top w:val="nil"/>
              <w:left w:val="nil"/>
              <w:bottom w:val="single" w:sz="4" w:space="0" w:color="auto"/>
              <w:right w:val="single" w:sz="4" w:space="0" w:color="auto"/>
            </w:tcBorders>
            <w:noWrap/>
            <w:vAlign w:val="center"/>
            <w:hideMark/>
          </w:tcPr>
          <w:p w14:paraId="77EB6C3F" w14:textId="77777777" w:rsidR="00BC69E0" w:rsidRPr="00BC69E0" w:rsidRDefault="00BC69E0" w:rsidP="00BC69E0">
            <w:pPr>
              <w:jc w:val="center"/>
              <w:rPr>
                <w:sz w:val="20"/>
                <w:szCs w:val="20"/>
              </w:rPr>
            </w:pPr>
            <w:r w:rsidRPr="00BC69E0">
              <w:rPr>
                <w:sz w:val="20"/>
                <w:szCs w:val="20"/>
              </w:rPr>
              <w:t>0,00</w:t>
            </w:r>
          </w:p>
        </w:tc>
      </w:tr>
      <w:tr w:rsidR="00BC69E0" w:rsidRPr="00BC69E0" w14:paraId="43002C88" w14:textId="77777777" w:rsidTr="002A2535">
        <w:trPr>
          <w:gridAfter w:val="1"/>
          <w:wAfter w:w="209" w:type="dxa"/>
          <w:trHeight w:val="20"/>
        </w:trPr>
        <w:tc>
          <w:tcPr>
            <w:tcW w:w="665" w:type="dxa"/>
            <w:vMerge/>
            <w:tcBorders>
              <w:top w:val="nil"/>
              <w:left w:val="single" w:sz="4" w:space="0" w:color="auto"/>
              <w:bottom w:val="single" w:sz="4" w:space="0" w:color="000000"/>
              <w:right w:val="single" w:sz="4" w:space="0" w:color="auto"/>
            </w:tcBorders>
            <w:vAlign w:val="center"/>
            <w:hideMark/>
          </w:tcPr>
          <w:p w14:paraId="52127735" w14:textId="77777777" w:rsidR="00BC69E0" w:rsidRPr="00BC69E0" w:rsidRDefault="00BC69E0" w:rsidP="00BC69E0">
            <w:pPr>
              <w:rPr>
                <w:sz w:val="20"/>
                <w:szCs w:val="20"/>
              </w:rPr>
            </w:pPr>
          </w:p>
        </w:tc>
        <w:tc>
          <w:tcPr>
            <w:tcW w:w="2671" w:type="dxa"/>
            <w:gridSpan w:val="6"/>
            <w:vMerge/>
            <w:tcBorders>
              <w:top w:val="nil"/>
              <w:left w:val="single" w:sz="4" w:space="0" w:color="auto"/>
              <w:bottom w:val="single" w:sz="4" w:space="0" w:color="000000"/>
              <w:right w:val="single" w:sz="4" w:space="0" w:color="auto"/>
            </w:tcBorders>
            <w:vAlign w:val="center"/>
            <w:hideMark/>
          </w:tcPr>
          <w:p w14:paraId="29740C04" w14:textId="77777777" w:rsidR="00BC69E0" w:rsidRPr="00BC69E0" w:rsidRDefault="00BC69E0" w:rsidP="00BC69E0">
            <w:pPr>
              <w:rPr>
                <w:sz w:val="20"/>
                <w:szCs w:val="20"/>
              </w:rPr>
            </w:pPr>
          </w:p>
        </w:tc>
        <w:tc>
          <w:tcPr>
            <w:tcW w:w="1449" w:type="dxa"/>
            <w:gridSpan w:val="3"/>
            <w:vMerge/>
            <w:tcBorders>
              <w:top w:val="nil"/>
              <w:left w:val="single" w:sz="4" w:space="0" w:color="auto"/>
              <w:bottom w:val="single" w:sz="4" w:space="0" w:color="000000"/>
              <w:right w:val="single" w:sz="4" w:space="0" w:color="auto"/>
            </w:tcBorders>
            <w:vAlign w:val="center"/>
            <w:hideMark/>
          </w:tcPr>
          <w:p w14:paraId="63FDAE2C"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160FBB15" w14:textId="77777777" w:rsidR="00BC69E0" w:rsidRPr="00BC69E0" w:rsidRDefault="00BC69E0" w:rsidP="00BC69E0">
            <w:pPr>
              <w:jc w:val="center"/>
              <w:rPr>
                <w:sz w:val="20"/>
                <w:szCs w:val="20"/>
              </w:rPr>
            </w:pPr>
            <w:r w:rsidRPr="00BC69E0">
              <w:rPr>
                <w:sz w:val="20"/>
                <w:szCs w:val="20"/>
              </w:rPr>
              <w:t>1 - 20</w:t>
            </w:r>
          </w:p>
        </w:tc>
        <w:tc>
          <w:tcPr>
            <w:tcW w:w="1446" w:type="dxa"/>
            <w:gridSpan w:val="3"/>
            <w:tcBorders>
              <w:top w:val="nil"/>
              <w:left w:val="nil"/>
              <w:bottom w:val="single" w:sz="4" w:space="0" w:color="auto"/>
              <w:right w:val="single" w:sz="4" w:space="0" w:color="auto"/>
            </w:tcBorders>
            <w:noWrap/>
            <w:vAlign w:val="bottom"/>
            <w:hideMark/>
          </w:tcPr>
          <w:p w14:paraId="7488DA16" w14:textId="77777777" w:rsidR="00BC69E0" w:rsidRPr="00BC69E0" w:rsidRDefault="00BC69E0" w:rsidP="00BC69E0">
            <w:pPr>
              <w:jc w:val="center"/>
              <w:rPr>
                <w:sz w:val="20"/>
                <w:szCs w:val="20"/>
              </w:rPr>
            </w:pPr>
            <w:r w:rsidRPr="00BC69E0">
              <w:rPr>
                <w:sz w:val="20"/>
                <w:szCs w:val="20"/>
              </w:rPr>
              <w:t>2,4</w:t>
            </w:r>
          </w:p>
        </w:tc>
        <w:tc>
          <w:tcPr>
            <w:tcW w:w="1419" w:type="dxa"/>
            <w:gridSpan w:val="3"/>
            <w:tcBorders>
              <w:top w:val="nil"/>
              <w:left w:val="nil"/>
              <w:bottom w:val="single" w:sz="4" w:space="0" w:color="auto"/>
              <w:right w:val="single" w:sz="4" w:space="0" w:color="auto"/>
            </w:tcBorders>
            <w:noWrap/>
            <w:vAlign w:val="bottom"/>
            <w:hideMark/>
          </w:tcPr>
          <w:p w14:paraId="41236671" w14:textId="77777777" w:rsidR="00BC69E0" w:rsidRPr="00BC69E0" w:rsidRDefault="00BC69E0" w:rsidP="00BC69E0">
            <w:pPr>
              <w:jc w:val="center"/>
              <w:rPr>
                <w:sz w:val="20"/>
                <w:szCs w:val="20"/>
              </w:rPr>
            </w:pPr>
            <w:r w:rsidRPr="00BC69E0">
              <w:rPr>
                <w:sz w:val="20"/>
                <w:szCs w:val="20"/>
              </w:rPr>
              <w:t>17,16</w:t>
            </w:r>
          </w:p>
        </w:tc>
        <w:tc>
          <w:tcPr>
            <w:tcW w:w="1261" w:type="dxa"/>
            <w:gridSpan w:val="2"/>
            <w:tcBorders>
              <w:top w:val="nil"/>
              <w:left w:val="nil"/>
              <w:bottom w:val="single" w:sz="4" w:space="0" w:color="auto"/>
              <w:right w:val="single" w:sz="4" w:space="0" w:color="auto"/>
            </w:tcBorders>
            <w:noWrap/>
            <w:vAlign w:val="center"/>
            <w:hideMark/>
          </w:tcPr>
          <w:p w14:paraId="061DDEFC" w14:textId="77777777" w:rsidR="00BC69E0" w:rsidRPr="00BC69E0" w:rsidRDefault="00BC69E0" w:rsidP="00BC69E0">
            <w:pPr>
              <w:jc w:val="center"/>
              <w:rPr>
                <w:sz w:val="20"/>
                <w:szCs w:val="20"/>
              </w:rPr>
            </w:pPr>
            <w:r w:rsidRPr="00BC69E0">
              <w:rPr>
                <w:sz w:val="20"/>
                <w:szCs w:val="20"/>
              </w:rPr>
              <w:t>41,18</w:t>
            </w:r>
          </w:p>
        </w:tc>
      </w:tr>
      <w:tr w:rsidR="00BC69E0" w:rsidRPr="00BC69E0" w14:paraId="10FB9080" w14:textId="77777777" w:rsidTr="002A2535">
        <w:trPr>
          <w:gridAfter w:val="1"/>
          <w:wAfter w:w="209" w:type="dxa"/>
          <w:trHeight w:val="20"/>
        </w:trPr>
        <w:tc>
          <w:tcPr>
            <w:tcW w:w="665" w:type="dxa"/>
            <w:tcBorders>
              <w:top w:val="nil"/>
              <w:left w:val="single" w:sz="4" w:space="0" w:color="auto"/>
              <w:bottom w:val="single" w:sz="4" w:space="0" w:color="auto"/>
              <w:right w:val="single" w:sz="4" w:space="0" w:color="auto"/>
            </w:tcBorders>
            <w:noWrap/>
            <w:vAlign w:val="center"/>
            <w:hideMark/>
          </w:tcPr>
          <w:p w14:paraId="78B94614" w14:textId="77777777" w:rsidR="00BC69E0" w:rsidRPr="00BC69E0" w:rsidRDefault="00BC69E0" w:rsidP="00BC69E0">
            <w:pPr>
              <w:jc w:val="center"/>
              <w:rPr>
                <w:sz w:val="20"/>
                <w:szCs w:val="20"/>
              </w:rPr>
            </w:pPr>
            <w:r w:rsidRPr="00BC69E0">
              <w:rPr>
                <w:sz w:val="20"/>
                <w:szCs w:val="20"/>
              </w:rPr>
              <w:t>10</w:t>
            </w:r>
          </w:p>
        </w:tc>
        <w:tc>
          <w:tcPr>
            <w:tcW w:w="2671" w:type="dxa"/>
            <w:gridSpan w:val="6"/>
            <w:tcBorders>
              <w:top w:val="nil"/>
              <w:left w:val="nil"/>
              <w:bottom w:val="single" w:sz="4" w:space="0" w:color="auto"/>
              <w:right w:val="single" w:sz="4" w:space="0" w:color="auto"/>
            </w:tcBorders>
            <w:vAlign w:val="center"/>
            <w:hideMark/>
          </w:tcPr>
          <w:p w14:paraId="76C263F3" w14:textId="77777777" w:rsidR="00BC69E0" w:rsidRPr="00BC69E0" w:rsidRDefault="00BC69E0" w:rsidP="00BC69E0">
            <w:pPr>
              <w:jc w:val="center"/>
              <w:rPr>
                <w:sz w:val="20"/>
                <w:szCs w:val="20"/>
              </w:rPr>
            </w:pPr>
            <w:r w:rsidRPr="00BC69E0">
              <w:rPr>
                <w:sz w:val="20"/>
                <w:szCs w:val="20"/>
              </w:rPr>
              <w:t>Мачтовая (столбовая) ТП</w:t>
            </w:r>
          </w:p>
        </w:tc>
        <w:tc>
          <w:tcPr>
            <w:tcW w:w="1449" w:type="dxa"/>
            <w:gridSpan w:val="3"/>
            <w:tcBorders>
              <w:top w:val="nil"/>
              <w:left w:val="nil"/>
              <w:bottom w:val="single" w:sz="4" w:space="0" w:color="auto"/>
              <w:right w:val="single" w:sz="4" w:space="0" w:color="auto"/>
            </w:tcBorders>
            <w:vAlign w:val="center"/>
            <w:hideMark/>
          </w:tcPr>
          <w:p w14:paraId="1A8156B1" w14:textId="77777777" w:rsidR="00BC69E0" w:rsidRPr="00BC69E0" w:rsidRDefault="00BC69E0" w:rsidP="00BC69E0">
            <w:pPr>
              <w:jc w:val="center"/>
              <w:rPr>
                <w:sz w:val="20"/>
                <w:szCs w:val="20"/>
              </w:rPr>
            </w:pPr>
            <w:r w:rsidRPr="00BC69E0">
              <w:rPr>
                <w:sz w:val="20"/>
                <w:szCs w:val="20"/>
              </w:rPr>
              <w:t>ТП</w:t>
            </w:r>
          </w:p>
        </w:tc>
        <w:tc>
          <w:tcPr>
            <w:tcW w:w="1086" w:type="dxa"/>
            <w:gridSpan w:val="2"/>
            <w:tcBorders>
              <w:top w:val="nil"/>
              <w:left w:val="nil"/>
              <w:bottom w:val="single" w:sz="4" w:space="0" w:color="auto"/>
              <w:right w:val="single" w:sz="4" w:space="0" w:color="auto"/>
            </w:tcBorders>
            <w:noWrap/>
            <w:vAlign w:val="center"/>
            <w:hideMark/>
          </w:tcPr>
          <w:p w14:paraId="6EE7900D" w14:textId="77777777" w:rsidR="00BC69E0" w:rsidRPr="00BC69E0" w:rsidRDefault="00BC69E0" w:rsidP="00BC69E0">
            <w:pPr>
              <w:jc w:val="center"/>
              <w:rPr>
                <w:sz w:val="20"/>
                <w:szCs w:val="20"/>
              </w:rPr>
            </w:pPr>
            <w:r w:rsidRPr="00BC69E0">
              <w:rPr>
                <w:sz w:val="20"/>
                <w:szCs w:val="20"/>
              </w:rPr>
              <w:t>1 - 20</w:t>
            </w:r>
          </w:p>
        </w:tc>
        <w:tc>
          <w:tcPr>
            <w:tcW w:w="1446" w:type="dxa"/>
            <w:gridSpan w:val="3"/>
            <w:tcBorders>
              <w:top w:val="nil"/>
              <w:left w:val="nil"/>
              <w:bottom w:val="single" w:sz="4" w:space="0" w:color="auto"/>
              <w:right w:val="single" w:sz="4" w:space="0" w:color="auto"/>
            </w:tcBorders>
            <w:noWrap/>
            <w:vAlign w:val="center"/>
            <w:hideMark/>
          </w:tcPr>
          <w:p w14:paraId="448E3510" w14:textId="77777777" w:rsidR="00BC69E0" w:rsidRPr="00BC69E0" w:rsidRDefault="00BC69E0" w:rsidP="00BC69E0">
            <w:pPr>
              <w:jc w:val="center"/>
              <w:rPr>
                <w:sz w:val="20"/>
                <w:szCs w:val="20"/>
              </w:rPr>
            </w:pPr>
            <w:r w:rsidRPr="00BC69E0">
              <w:rPr>
                <w:sz w:val="20"/>
                <w:szCs w:val="20"/>
              </w:rPr>
              <w:t>2,5</w:t>
            </w:r>
          </w:p>
        </w:tc>
        <w:tc>
          <w:tcPr>
            <w:tcW w:w="1419" w:type="dxa"/>
            <w:gridSpan w:val="3"/>
            <w:tcBorders>
              <w:top w:val="nil"/>
              <w:left w:val="nil"/>
              <w:bottom w:val="single" w:sz="4" w:space="0" w:color="auto"/>
              <w:right w:val="single" w:sz="4" w:space="0" w:color="auto"/>
            </w:tcBorders>
            <w:noWrap/>
            <w:vAlign w:val="center"/>
            <w:hideMark/>
          </w:tcPr>
          <w:p w14:paraId="1E9687D9" w14:textId="77777777" w:rsidR="00BC69E0" w:rsidRPr="00BC69E0" w:rsidRDefault="00BC69E0" w:rsidP="00BC69E0">
            <w:pPr>
              <w:jc w:val="center"/>
              <w:rPr>
                <w:sz w:val="20"/>
                <w:szCs w:val="20"/>
              </w:rPr>
            </w:pPr>
            <w:r w:rsidRPr="00BC69E0">
              <w:rPr>
                <w:sz w:val="20"/>
                <w:szCs w:val="20"/>
              </w:rPr>
              <w:t>401,00</w:t>
            </w:r>
          </w:p>
        </w:tc>
        <w:tc>
          <w:tcPr>
            <w:tcW w:w="1261" w:type="dxa"/>
            <w:gridSpan w:val="2"/>
            <w:tcBorders>
              <w:top w:val="nil"/>
              <w:left w:val="nil"/>
              <w:bottom w:val="single" w:sz="4" w:space="0" w:color="auto"/>
              <w:right w:val="single" w:sz="4" w:space="0" w:color="auto"/>
            </w:tcBorders>
            <w:noWrap/>
            <w:vAlign w:val="center"/>
            <w:hideMark/>
          </w:tcPr>
          <w:p w14:paraId="0FE64BEE" w14:textId="77777777" w:rsidR="00BC69E0" w:rsidRPr="00BC69E0" w:rsidRDefault="00BC69E0" w:rsidP="00BC69E0">
            <w:pPr>
              <w:jc w:val="center"/>
              <w:rPr>
                <w:sz w:val="20"/>
                <w:szCs w:val="20"/>
              </w:rPr>
            </w:pPr>
            <w:r w:rsidRPr="00BC69E0">
              <w:rPr>
                <w:sz w:val="20"/>
                <w:szCs w:val="20"/>
              </w:rPr>
              <w:t>1 002,50</w:t>
            </w:r>
          </w:p>
        </w:tc>
      </w:tr>
      <w:tr w:rsidR="00BC69E0" w:rsidRPr="00BC69E0" w14:paraId="3BE5F4EC" w14:textId="77777777" w:rsidTr="002A2535">
        <w:trPr>
          <w:gridAfter w:val="1"/>
          <w:wAfter w:w="209" w:type="dxa"/>
          <w:trHeight w:val="20"/>
        </w:trPr>
        <w:tc>
          <w:tcPr>
            <w:tcW w:w="665" w:type="dxa"/>
            <w:tcBorders>
              <w:top w:val="nil"/>
              <w:left w:val="single" w:sz="4" w:space="0" w:color="auto"/>
              <w:bottom w:val="single" w:sz="4" w:space="0" w:color="auto"/>
              <w:right w:val="single" w:sz="4" w:space="0" w:color="auto"/>
            </w:tcBorders>
            <w:noWrap/>
            <w:vAlign w:val="center"/>
            <w:hideMark/>
          </w:tcPr>
          <w:p w14:paraId="1DE34A54" w14:textId="77777777" w:rsidR="00BC69E0" w:rsidRPr="00BC69E0" w:rsidRDefault="00BC69E0" w:rsidP="00BC69E0">
            <w:pPr>
              <w:jc w:val="center"/>
              <w:rPr>
                <w:sz w:val="20"/>
                <w:szCs w:val="20"/>
              </w:rPr>
            </w:pPr>
            <w:r w:rsidRPr="00BC69E0">
              <w:rPr>
                <w:sz w:val="20"/>
                <w:szCs w:val="20"/>
              </w:rPr>
              <w:t>11</w:t>
            </w:r>
          </w:p>
        </w:tc>
        <w:tc>
          <w:tcPr>
            <w:tcW w:w="2671" w:type="dxa"/>
            <w:gridSpan w:val="6"/>
            <w:tcBorders>
              <w:top w:val="nil"/>
              <w:left w:val="nil"/>
              <w:bottom w:val="single" w:sz="4" w:space="0" w:color="auto"/>
              <w:right w:val="single" w:sz="4" w:space="0" w:color="auto"/>
            </w:tcBorders>
            <w:vAlign w:val="center"/>
            <w:hideMark/>
          </w:tcPr>
          <w:p w14:paraId="33A74B76" w14:textId="77777777" w:rsidR="00BC69E0" w:rsidRPr="00BC69E0" w:rsidRDefault="00BC69E0" w:rsidP="00BC69E0">
            <w:pPr>
              <w:jc w:val="center"/>
              <w:rPr>
                <w:sz w:val="20"/>
                <w:szCs w:val="20"/>
              </w:rPr>
            </w:pPr>
            <w:r w:rsidRPr="00BC69E0">
              <w:rPr>
                <w:sz w:val="20"/>
                <w:szCs w:val="20"/>
              </w:rPr>
              <w:t>Однотрансформаторная ТП, КТП</w:t>
            </w:r>
          </w:p>
        </w:tc>
        <w:tc>
          <w:tcPr>
            <w:tcW w:w="1449" w:type="dxa"/>
            <w:gridSpan w:val="3"/>
            <w:tcBorders>
              <w:top w:val="nil"/>
              <w:left w:val="nil"/>
              <w:bottom w:val="single" w:sz="4" w:space="0" w:color="auto"/>
              <w:right w:val="single" w:sz="4" w:space="0" w:color="auto"/>
            </w:tcBorders>
            <w:vAlign w:val="center"/>
            <w:hideMark/>
          </w:tcPr>
          <w:p w14:paraId="3406CAA1" w14:textId="77777777" w:rsidR="00BC69E0" w:rsidRPr="00BC69E0" w:rsidRDefault="00BC69E0" w:rsidP="00BC69E0">
            <w:pPr>
              <w:jc w:val="center"/>
              <w:rPr>
                <w:sz w:val="20"/>
                <w:szCs w:val="20"/>
              </w:rPr>
            </w:pPr>
            <w:r w:rsidRPr="00BC69E0">
              <w:rPr>
                <w:sz w:val="20"/>
                <w:szCs w:val="20"/>
              </w:rPr>
              <w:t>ТП, КТП</w:t>
            </w:r>
          </w:p>
        </w:tc>
        <w:tc>
          <w:tcPr>
            <w:tcW w:w="1086" w:type="dxa"/>
            <w:gridSpan w:val="2"/>
            <w:tcBorders>
              <w:top w:val="nil"/>
              <w:left w:val="nil"/>
              <w:bottom w:val="single" w:sz="4" w:space="0" w:color="auto"/>
              <w:right w:val="single" w:sz="4" w:space="0" w:color="auto"/>
            </w:tcBorders>
            <w:noWrap/>
            <w:vAlign w:val="center"/>
            <w:hideMark/>
          </w:tcPr>
          <w:p w14:paraId="03985763" w14:textId="77777777" w:rsidR="00BC69E0" w:rsidRPr="00BC69E0" w:rsidRDefault="00BC69E0" w:rsidP="00BC69E0">
            <w:pPr>
              <w:jc w:val="center"/>
              <w:rPr>
                <w:sz w:val="20"/>
                <w:szCs w:val="20"/>
              </w:rPr>
            </w:pPr>
            <w:r w:rsidRPr="00BC69E0">
              <w:rPr>
                <w:sz w:val="20"/>
                <w:szCs w:val="20"/>
              </w:rPr>
              <w:t>1 - 20</w:t>
            </w:r>
          </w:p>
        </w:tc>
        <w:tc>
          <w:tcPr>
            <w:tcW w:w="1446" w:type="dxa"/>
            <w:gridSpan w:val="3"/>
            <w:tcBorders>
              <w:top w:val="nil"/>
              <w:left w:val="nil"/>
              <w:bottom w:val="single" w:sz="4" w:space="0" w:color="auto"/>
              <w:right w:val="single" w:sz="4" w:space="0" w:color="auto"/>
            </w:tcBorders>
            <w:noWrap/>
            <w:vAlign w:val="center"/>
            <w:hideMark/>
          </w:tcPr>
          <w:p w14:paraId="065D1CBA" w14:textId="77777777" w:rsidR="00BC69E0" w:rsidRPr="00BC69E0" w:rsidRDefault="00BC69E0" w:rsidP="00BC69E0">
            <w:pPr>
              <w:jc w:val="center"/>
              <w:rPr>
                <w:sz w:val="20"/>
                <w:szCs w:val="20"/>
              </w:rPr>
            </w:pPr>
            <w:r w:rsidRPr="00BC69E0">
              <w:rPr>
                <w:sz w:val="20"/>
                <w:szCs w:val="20"/>
              </w:rPr>
              <w:t>2,3</w:t>
            </w:r>
          </w:p>
        </w:tc>
        <w:tc>
          <w:tcPr>
            <w:tcW w:w="1419" w:type="dxa"/>
            <w:gridSpan w:val="3"/>
            <w:tcBorders>
              <w:top w:val="nil"/>
              <w:left w:val="nil"/>
              <w:bottom w:val="single" w:sz="4" w:space="0" w:color="auto"/>
              <w:right w:val="single" w:sz="4" w:space="0" w:color="auto"/>
            </w:tcBorders>
            <w:noWrap/>
            <w:vAlign w:val="center"/>
            <w:hideMark/>
          </w:tcPr>
          <w:p w14:paraId="3D23C20B" w14:textId="77777777" w:rsidR="00BC69E0" w:rsidRPr="00BC69E0" w:rsidRDefault="00BC69E0" w:rsidP="00BC69E0">
            <w:pPr>
              <w:jc w:val="center"/>
              <w:rPr>
                <w:sz w:val="20"/>
                <w:szCs w:val="20"/>
              </w:rPr>
            </w:pPr>
            <w:r w:rsidRPr="00BC69E0">
              <w:rPr>
                <w:sz w:val="20"/>
                <w:szCs w:val="20"/>
              </w:rPr>
              <w:t>4 506,00</w:t>
            </w:r>
          </w:p>
        </w:tc>
        <w:tc>
          <w:tcPr>
            <w:tcW w:w="1261" w:type="dxa"/>
            <w:gridSpan w:val="2"/>
            <w:tcBorders>
              <w:top w:val="nil"/>
              <w:left w:val="nil"/>
              <w:bottom w:val="single" w:sz="4" w:space="0" w:color="auto"/>
              <w:right w:val="single" w:sz="4" w:space="0" w:color="auto"/>
            </w:tcBorders>
            <w:noWrap/>
            <w:vAlign w:val="center"/>
            <w:hideMark/>
          </w:tcPr>
          <w:p w14:paraId="1FD7FBDC" w14:textId="77777777" w:rsidR="00BC69E0" w:rsidRPr="00BC69E0" w:rsidRDefault="00BC69E0" w:rsidP="00BC69E0">
            <w:pPr>
              <w:jc w:val="center"/>
              <w:rPr>
                <w:sz w:val="20"/>
                <w:szCs w:val="20"/>
              </w:rPr>
            </w:pPr>
            <w:r w:rsidRPr="00BC69E0">
              <w:rPr>
                <w:sz w:val="20"/>
                <w:szCs w:val="20"/>
              </w:rPr>
              <w:t>10 363,80</w:t>
            </w:r>
          </w:p>
        </w:tc>
      </w:tr>
      <w:tr w:rsidR="00BC69E0" w:rsidRPr="00BC69E0" w14:paraId="541E68FC" w14:textId="77777777" w:rsidTr="002A2535">
        <w:trPr>
          <w:gridAfter w:val="1"/>
          <w:wAfter w:w="209" w:type="dxa"/>
          <w:trHeight w:val="20"/>
        </w:trPr>
        <w:tc>
          <w:tcPr>
            <w:tcW w:w="665" w:type="dxa"/>
            <w:tcBorders>
              <w:top w:val="nil"/>
              <w:left w:val="single" w:sz="4" w:space="0" w:color="auto"/>
              <w:bottom w:val="single" w:sz="4" w:space="0" w:color="auto"/>
              <w:right w:val="single" w:sz="4" w:space="0" w:color="auto"/>
            </w:tcBorders>
            <w:noWrap/>
            <w:vAlign w:val="center"/>
            <w:hideMark/>
          </w:tcPr>
          <w:p w14:paraId="7FF1DEF1" w14:textId="77777777" w:rsidR="00BC69E0" w:rsidRPr="00BC69E0" w:rsidRDefault="00BC69E0" w:rsidP="00BC69E0">
            <w:pPr>
              <w:jc w:val="center"/>
              <w:rPr>
                <w:sz w:val="20"/>
                <w:szCs w:val="20"/>
              </w:rPr>
            </w:pPr>
            <w:r w:rsidRPr="00BC69E0">
              <w:rPr>
                <w:sz w:val="20"/>
                <w:szCs w:val="20"/>
              </w:rPr>
              <w:t>12</w:t>
            </w:r>
          </w:p>
        </w:tc>
        <w:tc>
          <w:tcPr>
            <w:tcW w:w="2671" w:type="dxa"/>
            <w:gridSpan w:val="6"/>
            <w:tcBorders>
              <w:top w:val="nil"/>
              <w:left w:val="nil"/>
              <w:bottom w:val="single" w:sz="4" w:space="0" w:color="auto"/>
              <w:right w:val="single" w:sz="4" w:space="0" w:color="auto"/>
            </w:tcBorders>
            <w:vAlign w:val="center"/>
            <w:hideMark/>
          </w:tcPr>
          <w:p w14:paraId="7D02C240" w14:textId="77777777" w:rsidR="00BC69E0" w:rsidRPr="00BC69E0" w:rsidRDefault="00BC69E0" w:rsidP="00BC69E0">
            <w:pPr>
              <w:jc w:val="center"/>
              <w:rPr>
                <w:sz w:val="20"/>
                <w:szCs w:val="20"/>
              </w:rPr>
            </w:pPr>
            <w:r w:rsidRPr="00BC69E0">
              <w:rPr>
                <w:sz w:val="20"/>
                <w:szCs w:val="20"/>
              </w:rPr>
              <w:t>Двухтрансформаторная ТП, КТП</w:t>
            </w:r>
          </w:p>
        </w:tc>
        <w:tc>
          <w:tcPr>
            <w:tcW w:w="1449" w:type="dxa"/>
            <w:gridSpan w:val="3"/>
            <w:tcBorders>
              <w:top w:val="nil"/>
              <w:left w:val="nil"/>
              <w:bottom w:val="single" w:sz="4" w:space="0" w:color="auto"/>
              <w:right w:val="single" w:sz="4" w:space="0" w:color="auto"/>
            </w:tcBorders>
            <w:vAlign w:val="center"/>
            <w:hideMark/>
          </w:tcPr>
          <w:p w14:paraId="6DE31772" w14:textId="77777777" w:rsidR="00BC69E0" w:rsidRPr="00BC69E0" w:rsidRDefault="00BC69E0" w:rsidP="00BC69E0">
            <w:pPr>
              <w:jc w:val="center"/>
              <w:rPr>
                <w:sz w:val="20"/>
                <w:szCs w:val="20"/>
              </w:rPr>
            </w:pPr>
            <w:r w:rsidRPr="00BC69E0">
              <w:rPr>
                <w:sz w:val="20"/>
                <w:szCs w:val="20"/>
              </w:rPr>
              <w:t>ТП, КТП</w:t>
            </w:r>
          </w:p>
        </w:tc>
        <w:tc>
          <w:tcPr>
            <w:tcW w:w="1086" w:type="dxa"/>
            <w:gridSpan w:val="2"/>
            <w:tcBorders>
              <w:top w:val="nil"/>
              <w:left w:val="nil"/>
              <w:bottom w:val="single" w:sz="4" w:space="0" w:color="auto"/>
              <w:right w:val="single" w:sz="4" w:space="0" w:color="auto"/>
            </w:tcBorders>
            <w:noWrap/>
            <w:vAlign w:val="center"/>
            <w:hideMark/>
          </w:tcPr>
          <w:p w14:paraId="3C07568B" w14:textId="77777777" w:rsidR="00BC69E0" w:rsidRPr="00BC69E0" w:rsidRDefault="00BC69E0" w:rsidP="00BC69E0">
            <w:pPr>
              <w:jc w:val="center"/>
              <w:rPr>
                <w:sz w:val="20"/>
                <w:szCs w:val="20"/>
              </w:rPr>
            </w:pPr>
            <w:r w:rsidRPr="00BC69E0">
              <w:rPr>
                <w:sz w:val="20"/>
                <w:szCs w:val="20"/>
              </w:rPr>
              <w:t>1 - 20</w:t>
            </w:r>
          </w:p>
        </w:tc>
        <w:tc>
          <w:tcPr>
            <w:tcW w:w="1446" w:type="dxa"/>
            <w:gridSpan w:val="3"/>
            <w:tcBorders>
              <w:top w:val="nil"/>
              <w:left w:val="nil"/>
              <w:bottom w:val="single" w:sz="4" w:space="0" w:color="auto"/>
              <w:right w:val="single" w:sz="4" w:space="0" w:color="auto"/>
            </w:tcBorders>
            <w:noWrap/>
            <w:vAlign w:val="center"/>
            <w:hideMark/>
          </w:tcPr>
          <w:p w14:paraId="008FDC28" w14:textId="77777777" w:rsidR="00BC69E0" w:rsidRPr="00BC69E0" w:rsidRDefault="00BC69E0" w:rsidP="00BC69E0">
            <w:pPr>
              <w:jc w:val="center"/>
              <w:rPr>
                <w:sz w:val="20"/>
                <w:szCs w:val="20"/>
              </w:rPr>
            </w:pPr>
            <w:r w:rsidRPr="00BC69E0">
              <w:rPr>
                <w:sz w:val="20"/>
                <w:szCs w:val="20"/>
              </w:rPr>
              <w:t>3</w:t>
            </w:r>
          </w:p>
        </w:tc>
        <w:tc>
          <w:tcPr>
            <w:tcW w:w="1419" w:type="dxa"/>
            <w:gridSpan w:val="3"/>
            <w:tcBorders>
              <w:top w:val="nil"/>
              <w:left w:val="nil"/>
              <w:bottom w:val="single" w:sz="4" w:space="0" w:color="auto"/>
              <w:right w:val="single" w:sz="4" w:space="0" w:color="auto"/>
            </w:tcBorders>
            <w:noWrap/>
            <w:vAlign w:val="center"/>
            <w:hideMark/>
          </w:tcPr>
          <w:p w14:paraId="29FD8CDA" w14:textId="77777777" w:rsidR="00BC69E0" w:rsidRPr="00BC69E0" w:rsidRDefault="00BC69E0" w:rsidP="00BC69E0">
            <w:pPr>
              <w:jc w:val="center"/>
              <w:rPr>
                <w:sz w:val="20"/>
                <w:szCs w:val="20"/>
              </w:rPr>
            </w:pPr>
            <w:r w:rsidRPr="00BC69E0">
              <w:rPr>
                <w:sz w:val="20"/>
                <w:szCs w:val="20"/>
              </w:rPr>
              <w:t>161,00</w:t>
            </w:r>
          </w:p>
        </w:tc>
        <w:tc>
          <w:tcPr>
            <w:tcW w:w="1261" w:type="dxa"/>
            <w:gridSpan w:val="2"/>
            <w:tcBorders>
              <w:top w:val="nil"/>
              <w:left w:val="nil"/>
              <w:bottom w:val="single" w:sz="4" w:space="0" w:color="auto"/>
              <w:right w:val="single" w:sz="4" w:space="0" w:color="auto"/>
            </w:tcBorders>
            <w:noWrap/>
            <w:vAlign w:val="center"/>
            <w:hideMark/>
          </w:tcPr>
          <w:p w14:paraId="7F114203" w14:textId="77777777" w:rsidR="00BC69E0" w:rsidRPr="00BC69E0" w:rsidRDefault="00BC69E0" w:rsidP="00BC69E0">
            <w:pPr>
              <w:jc w:val="center"/>
              <w:rPr>
                <w:sz w:val="20"/>
                <w:szCs w:val="20"/>
              </w:rPr>
            </w:pPr>
            <w:r w:rsidRPr="00BC69E0">
              <w:rPr>
                <w:sz w:val="20"/>
                <w:szCs w:val="20"/>
              </w:rPr>
              <w:t>483,00</w:t>
            </w:r>
          </w:p>
        </w:tc>
      </w:tr>
      <w:tr w:rsidR="00BC69E0" w:rsidRPr="00BC69E0" w14:paraId="022201AF" w14:textId="77777777" w:rsidTr="002A2535">
        <w:trPr>
          <w:gridAfter w:val="1"/>
          <w:wAfter w:w="209" w:type="dxa"/>
          <w:trHeight w:val="20"/>
        </w:trPr>
        <w:tc>
          <w:tcPr>
            <w:tcW w:w="665" w:type="dxa"/>
            <w:tcBorders>
              <w:top w:val="nil"/>
              <w:left w:val="single" w:sz="4" w:space="0" w:color="auto"/>
              <w:bottom w:val="single" w:sz="4" w:space="0" w:color="auto"/>
              <w:right w:val="single" w:sz="4" w:space="0" w:color="auto"/>
            </w:tcBorders>
            <w:noWrap/>
            <w:vAlign w:val="center"/>
            <w:hideMark/>
          </w:tcPr>
          <w:p w14:paraId="2DAE5F65" w14:textId="77777777" w:rsidR="00BC69E0" w:rsidRPr="00BC69E0" w:rsidRDefault="00BC69E0" w:rsidP="00BC69E0">
            <w:pPr>
              <w:jc w:val="center"/>
              <w:rPr>
                <w:sz w:val="20"/>
                <w:szCs w:val="20"/>
              </w:rPr>
            </w:pPr>
            <w:r w:rsidRPr="00BC69E0">
              <w:rPr>
                <w:sz w:val="20"/>
                <w:szCs w:val="20"/>
              </w:rPr>
              <w:t>13</w:t>
            </w:r>
          </w:p>
        </w:tc>
        <w:tc>
          <w:tcPr>
            <w:tcW w:w="2671" w:type="dxa"/>
            <w:gridSpan w:val="6"/>
            <w:tcBorders>
              <w:top w:val="nil"/>
              <w:left w:val="nil"/>
              <w:bottom w:val="single" w:sz="4" w:space="0" w:color="auto"/>
              <w:right w:val="single" w:sz="4" w:space="0" w:color="auto"/>
            </w:tcBorders>
            <w:vAlign w:val="center"/>
            <w:hideMark/>
          </w:tcPr>
          <w:p w14:paraId="158E62FC" w14:textId="77777777" w:rsidR="00BC69E0" w:rsidRPr="00BC69E0" w:rsidRDefault="00BC69E0" w:rsidP="00BC69E0">
            <w:pPr>
              <w:jc w:val="center"/>
              <w:rPr>
                <w:sz w:val="20"/>
                <w:szCs w:val="20"/>
              </w:rPr>
            </w:pPr>
            <w:r w:rsidRPr="00BC69E0">
              <w:rPr>
                <w:sz w:val="20"/>
                <w:szCs w:val="20"/>
              </w:rPr>
              <w:t>Однотрансформаторная подстанция 35/0,4 кВ</w:t>
            </w:r>
          </w:p>
        </w:tc>
        <w:tc>
          <w:tcPr>
            <w:tcW w:w="1449" w:type="dxa"/>
            <w:gridSpan w:val="3"/>
            <w:tcBorders>
              <w:top w:val="nil"/>
              <w:left w:val="nil"/>
              <w:bottom w:val="single" w:sz="4" w:space="0" w:color="auto"/>
              <w:right w:val="single" w:sz="4" w:space="0" w:color="auto"/>
            </w:tcBorders>
            <w:vAlign w:val="center"/>
            <w:hideMark/>
          </w:tcPr>
          <w:p w14:paraId="1278275B" w14:textId="77777777" w:rsidR="00BC69E0" w:rsidRPr="00BC69E0" w:rsidRDefault="00BC69E0" w:rsidP="00BC69E0">
            <w:pPr>
              <w:jc w:val="center"/>
              <w:rPr>
                <w:sz w:val="20"/>
                <w:szCs w:val="20"/>
              </w:rPr>
            </w:pPr>
            <w:r w:rsidRPr="00BC69E0">
              <w:rPr>
                <w:sz w:val="20"/>
                <w:szCs w:val="20"/>
              </w:rPr>
              <w:t>П/ст</w:t>
            </w:r>
          </w:p>
        </w:tc>
        <w:tc>
          <w:tcPr>
            <w:tcW w:w="1086" w:type="dxa"/>
            <w:gridSpan w:val="2"/>
            <w:tcBorders>
              <w:top w:val="nil"/>
              <w:left w:val="nil"/>
              <w:bottom w:val="single" w:sz="4" w:space="0" w:color="auto"/>
              <w:right w:val="single" w:sz="4" w:space="0" w:color="auto"/>
            </w:tcBorders>
            <w:noWrap/>
            <w:vAlign w:val="center"/>
            <w:hideMark/>
          </w:tcPr>
          <w:p w14:paraId="268A7E50" w14:textId="77777777" w:rsidR="00BC69E0" w:rsidRPr="00BC69E0" w:rsidRDefault="00BC69E0" w:rsidP="00BC69E0">
            <w:pPr>
              <w:jc w:val="center"/>
              <w:rPr>
                <w:sz w:val="20"/>
                <w:szCs w:val="20"/>
              </w:rPr>
            </w:pPr>
            <w:r w:rsidRPr="00BC69E0">
              <w:rPr>
                <w:sz w:val="20"/>
                <w:szCs w:val="20"/>
              </w:rPr>
              <w:t>35</w:t>
            </w:r>
          </w:p>
        </w:tc>
        <w:tc>
          <w:tcPr>
            <w:tcW w:w="1446" w:type="dxa"/>
            <w:gridSpan w:val="3"/>
            <w:tcBorders>
              <w:top w:val="nil"/>
              <w:left w:val="nil"/>
              <w:bottom w:val="single" w:sz="4" w:space="0" w:color="auto"/>
              <w:right w:val="single" w:sz="4" w:space="0" w:color="auto"/>
            </w:tcBorders>
            <w:noWrap/>
            <w:vAlign w:val="center"/>
            <w:hideMark/>
          </w:tcPr>
          <w:p w14:paraId="2A1C9C01" w14:textId="77777777" w:rsidR="00BC69E0" w:rsidRPr="00BC69E0" w:rsidRDefault="00BC69E0" w:rsidP="00BC69E0">
            <w:pPr>
              <w:jc w:val="center"/>
              <w:rPr>
                <w:sz w:val="20"/>
                <w:szCs w:val="20"/>
              </w:rPr>
            </w:pPr>
            <w:r w:rsidRPr="00BC69E0">
              <w:rPr>
                <w:sz w:val="20"/>
                <w:szCs w:val="20"/>
              </w:rPr>
              <w:t>3,5</w:t>
            </w:r>
          </w:p>
        </w:tc>
        <w:tc>
          <w:tcPr>
            <w:tcW w:w="1419" w:type="dxa"/>
            <w:gridSpan w:val="3"/>
            <w:tcBorders>
              <w:top w:val="nil"/>
              <w:left w:val="nil"/>
              <w:bottom w:val="single" w:sz="4" w:space="0" w:color="auto"/>
              <w:right w:val="single" w:sz="4" w:space="0" w:color="auto"/>
            </w:tcBorders>
            <w:noWrap/>
            <w:vAlign w:val="center"/>
            <w:hideMark/>
          </w:tcPr>
          <w:p w14:paraId="26999D25" w14:textId="77777777" w:rsidR="00BC69E0" w:rsidRPr="00BC69E0" w:rsidRDefault="00BC69E0" w:rsidP="00BC69E0">
            <w:pPr>
              <w:jc w:val="center"/>
              <w:rPr>
                <w:sz w:val="20"/>
                <w:szCs w:val="20"/>
              </w:rPr>
            </w:pPr>
            <w:r w:rsidRPr="00BC69E0">
              <w:rPr>
                <w:sz w:val="20"/>
                <w:szCs w:val="20"/>
              </w:rPr>
              <w:t>3,00</w:t>
            </w:r>
          </w:p>
        </w:tc>
        <w:tc>
          <w:tcPr>
            <w:tcW w:w="1261" w:type="dxa"/>
            <w:gridSpan w:val="2"/>
            <w:tcBorders>
              <w:top w:val="nil"/>
              <w:left w:val="nil"/>
              <w:bottom w:val="single" w:sz="4" w:space="0" w:color="auto"/>
              <w:right w:val="single" w:sz="4" w:space="0" w:color="auto"/>
            </w:tcBorders>
            <w:noWrap/>
            <w:vAlign w:val="center"/>
            <w:hideMark/>
          </w:tcPr>
          <w:p w14:paraId="6E2E528E" w14:textId="77777777" w:rsidR="00BC69E0" w:rsidRPr="00BC69E0" w:rsidRDefault="00BC69E0" w:rsidP="00BC69E0">
            <w:pPr>
              <w:jc w:val="center"/>
              <w:rPr>
                <w:sz w:val="20"/>
                <w:szCs w:val="20"/>
              </w:rPr>
            </w:pPr>
            <w:r w:rsidRPr="00BC69E0">
              <w:rPr>
                <w:sz w:val="20"/>
                <w:szCs w:val="20"/>
              </w:rPr>
              <w:t>10,50</w:t>
            </w:r>
          </w:p>
        </w:tc>
      </w:tr>
      <w:tr w:rsidR="00BC69E0" w:rsidRPr="00BC69E0" w14:paraId="3891DC29" w14:textId="77777777" w:rsidTr="002A2535">
        <w:trPr>
          <w:gridAfter w:val="1"/>
          <w:wAfter w:w="209" w:type="dxa"/>
          <w:trHeight w:val="20"/>
        </w:trPr>
        <w:tc>
          <w:tcPr>
            <w:tcW w:w="665" w:type="dxa"/>
            <w:vMerge w:val="restart"/>
            <w:tcBorders>
              <w:top w:val="nil"/>
              <w:left w:val="single" w:sz="4" w:space="0" w:color="auto"/>
              <w:bottom w:val="single" w:sz="4" w:space="0" w:color="auto"/>
              <w:right w:val="single" w:sz="4" w:space="0" w:color="auto"/>
            </w:tcBorders>
            <w:noWrap/>
            <w:vAlign w:val="center"/>
            <w:hideMark/>
          </w:tcPr>
          <w:p w14:paraId="6DA73FDB" w14:textId="77777777" w:rsidR="00BC69E0" w:rsidRPr="00BC69E0" w:rsidRDefault="00BC69E0" w:rsidP="00BC69E0">
            <w:pPr>
              <w:jc w:val="center"/>
              <w:rPr>
                <w:sz w:val="20"/>
                <w:szCs w:val="20"/>
              </w:rPr>
            </w:pPr>
            <w:r w:rsidRPr="00BC69E0">
              <w:rPr>
                <w:sz w:val="20"/>
                <w:szCs w:val="20"/>
              </w:rPr>
              <w:t>14</w:t>
            </w:r>
          </w:p>
        </w:tc>
        <w:tc>
          <w:tcPr>
            <w:tcW w:w="4120" w:type="dxa"/>
            <w:gridSpan w:val="9"/>
            <w:vMerge w:val="restart"/>
            <w:tcBorders>
              <w:top w:val="single" w:sz="4" w:space="0" w:color="auto"/>
              <w:left w:val="single" w:sz="4" w:space="0" w:color="auto"/>
              <w:bottom w:val="single" w:sz="4" w:space="0" w:color="auto"/>
              <w:right w:val="single" w:sz="4" w:space="0" w:color="auto"/>
            </w:tcBorders>
            <w:vAlign w:val="center"/>
            <w:hideMark/>
          </w:tcPr>
          <w:p w14:paraId="4449B7FC" w14:textId="77777777" w:rsidR="00BC69E0" w:rsidRPr="00BC69E0" w:rsidRDefault="00BC69E0" w:rsidP="00BC69E0">
            <w:pPr>
              <w:jc w:val="center"/>
              <w:rPr>
                <w:sz w:val="20"/>
                <w:szCs w:val="20"/>
              </w:rPr>
            </w:pPr>
            <w:r w:rsidRPr="00BC69E0">
              <w:rPr>
                <w:sz w:val="20"/>
                <w:szCs w:val="20"/>
              </w:rPr>
              <w:t>Итого</w:t>
            </w:r>
          </w:p>
        </w:tc>
        <w:tc>
          <w:tcPr>
            <w:tcW w:w="1086" w:type="dxa"/>
            <w:gridSpan w:val="2"/>
            <w:tcBorders>
              <w:top w:val="nil"/>
              <w:left w:val="nil"/>
              <w:bottom w:val="single" w:sz="4" w:space="0" w:color="auto"/>
              <w:right w:val="single" w:sz="4" w:space="0" w:color="auto"/>
            </w:tcBorders>
            <w:noWrap/>
            <w:vAlign w:val="bottom"/>
            <w:hideMark/>
          </w:tcPr>
          <w:p w14:paraId="5B242007" w14:textId="77777777" w:rsidR="00BC69E0" w:rsidRPr="00BC69E0" w:rsidRDefault="00BC69E0" w:rsidP="00BC69E0">
            <w:pPr>
              <w:jc w:val="center"/>
              <w:rPr>
                <w:sz w:val="20"/>
                <w:szCs w:val="20"/>
              </w:rPr>
            </w:pPr>
            <w:r w:rsidRPr="00BC69E0">
              <w:rPr>
                <w:sz w:val="20"/>
                <w:szCs w:val="20"/>
              </w:rPr>
              <w:t>ВН</w:t>
            </w:r>
          </w:p>
        </w:tc>
        <w:tc>
          <w:tcPr>
            <w:tcW w:w="1446" w:type="dxa"/>
            <w:gridSpan w:val="3"/>
            <w:tcBorders>
              <w:top w:val="nil"/>
              <w:left w:val="nil"/>
              <w:bottom w:val="single" w:sz="4" w:space="0" w:color="auto"/>
              <w:right w:val="single" w:sz="4" w:space="0" w:color="auto"/>
            </w:tcBorders>
            <w:noWrap/>
            <w:vAlign w:val="bottom"/>
            <w:hideMark/>
          </w:tcPr>
          <w:p w14:paraId="13ED9273" w14:textId="77777777" w:rsidR="00BC69E0" w:rsidRPr="00BC69E0" w:rsidRDefault="00BC69E0" w:rsidP="00BC69E0">
            <w:pPr>
              <w:jc w:val="center"/>
              <w:rPr>
                <w:sz w:val="20"/>
                <w:szCs w:val="20"/>
              </w:rPr>
            </w:pPr>
            <w:r w:rsidRPr="00BC69E0">
              <w:rPr>
                <w:sz w:val="20"/>
                <w:szCs w:val="20"/>
              </w:rPr>
              <w:t>-</w:t>
            </w:r>
          </w:p>
        </w:tc>
        <w:tc>
          <w:tcPr>
            <w:tcW w:w="1419" w:type="dxa"/>
            <w:gridSpan w:val="3"/>
            <w:tcBorders>
              <w:top w:val="nil"/>
              <w:left w:val="nil"/>
              <w:bottom w:val="single" w:sz="4" w:space="0" w:color="auto"/>
              <w:right w:val="single" w:sz="4" w:space="0" w:color="auto"/>
            </w:tcBorders>
            <w:noWrap/>
            <w:vAlign w:val="bottom"/>
            <w:hideMark/>
          </w:tcPr>
          <w:p w14:paraId="1C17FA74" w14:textId="77777777" w:rsidR="00BC69E0" w:rsidRPr="00BC69E0" w:rsidRDefault="00BC69E0" w:rsidP="00BC69E0">
            <w:pPr>
              <w:jc w:val="center"/>
              <w:rPr>
                <w:sz w:val="20"/>
                <w:szCs w:val="20"/>
              </w:rPr>
            </w:pPr>
            <w:r w:rsidRPr="00BC69E0">
              <w:rPr>
                <w:sz w:val="20"/>
                <w:szCs w:val="20"/>
              </w:rPr>
              <w:t>-</w:t>
            </w:r>
          </w:p>
        </w:tc>
        <w:tc>
          <w:tcPr>
            <w:tcW w:w="1261" w:type="dxa"/>
            <w:gridSpan w:val="2"/>
            <w:tcBorders>
              <w:top w:val="nil"/>
              <w:left w:val="nil"/>
              <w:bottom w:val="single" w:sz="4" w:space="0" w:color="auto"/>
              <w:right w:val="single" w:sz="4" w:space="0" w:color="auto"/>
            </w:tcBorders>
            <w:noWrap/>
            <w:vAlign w:val="bottom"/>
            <w:hideMark/>
          </w:tcPr>
          <w:p w14:paraId="5EF00237" w14:textId="77777777" w:rsidR="00BC69E0" w:rsidRPr="00BC69E0" w:rsidRDefault="00BC69E0" w:rsidP="00BC69E0">
            <w:pPr>
              <w:jc w:val="center"/>
              <w:rPr>
                <w:sz w:val="20"/>
                <w:szCs w:val="20"/>
              </w:rPr>
            </w:pPr>
            <w:r w:rsidRPr="00BC69E0">
              <w:rPr>
                <w:sz w:val="20"/>
                <w:szCs w:val="20"/>
              </w:rPr>
              <w:t>19 035,05</w:t>
            </w:r>
          </w:p>
        </w:tc>
      </w:tr>
      <w:tr w:rsidR="00BC69E0" w:rsidRPr="00BC69E0" w14:paraId="73F87350" w14:textId="77777777" w:rsidTr="002A2535">
        <w:trPr>
          <w:gridAfter w:val="1"/>
          <w:wAfter w:w="209" w:type="dxa"/>
          <w:trHeight w:val="20"/>
        </w:trPr>
        <w:tc>
          <w:tcPr>
            <w:tcW w:w="665" w:type="dxa"/>
            <w:vMerge/>
            <w:tcBorders>
              <w:top w:val="nil"/>
              <w:left w:val="single" w:sz="4" w:space="0" w:color="auto"/>
              <w:bottom w:val="single" w:sz="4" w:space="0" w:color="auto"/>
              <w:right w:val="single" w:sz="4" w:space="0" w:color="auto"/>
            </w:tcBorders>
            <w:vAlign w:val="center"/>
            <w:hideMark/>
          </w:tcPr>
          <w:p w14:paraId="4EB7E51D" w14:textId="77777777" w:rsidR="00BC69E0" w:rsidRPr="00BC69E0" w:rsidRDefault="00BC69E0" w:rsidP="00BC69E0">
            <w:pPr>
              <w:rPr>
                <w:sz w:val="20"/>
                <w:szCs w:val="20"/>
              </w:rPr>
            </w:pPr>
          </w:p>
        </w:tc>
        <w:tc>
          <w:tcPr>
            <w:tcW w:w="4120" w:type="dxa"/>
            <w:gridSpan w:val="9"/>
            <w:vMerge/>
            <w:tcBorders>
              <w:top w:val="single" w:sz="4" w:space="0" w:color="auto"/>
              <w:left w:val="single" w:sz="4" w:space="0" w:color="auto"/>
              <w:bottom w:val="single" w:sz="4" w:space="0" w:color="auto"/>
              <w:right w:val="single" w:sz="4" w:space="0" w:color="auto"/>
            </w:tcBorders>
            <w:vAlign w:val="center"/>
            <w:hideMark/>
          </w:tcPr>
          <w:p w14:paraId="7FDD69AA"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6C2BA0AE" w14:textId="77777777" w:rsidR="00BC69E0" w:rsidRPr="00BC69E0" w:rsidRDefault="00BC69E0" w:rsidP="00BC69E0">
            <w:pPr>
              <w:jc w:val="center"/>
              <w:rPr>
                <w:sz w:val="20"/>
                <w:szCs w:val="20"/>
              </w:rPr>
            </w:pPr>
            <w:r w:rsidRPr="00BC69E0">
              <w:rPr>
                <w:sz w:val="20"/>
                <w:szCs w:val="20"/>
              </w:rPr>
              <w:t>СН1</w:t>
            </w:r>
          </w:p>
        </w:tc>
        <w:tc>
          <w:tcPr>
            <w:tcW w:w="1446" w:type="dxa"/>
            <w:gridSpan w:val="3"/>
            <w:tcBorders>
              <w:top w:val="nil"/>
              <w:left w:val="nil"/>
              <w:bottom w:val="single" w:sz="4" w:space="0" w:color="auto"/>
              <w:right w:val="single" w:sz="4" w:space="0" w:color="auto"/>
            </w:tcBorders>
            <w:noWrap/>
            <w:vAlign w:val="bottom"/>
            <w:hideMark/>
          </w:tcPr>
          <w:p w14:paraId="60C03236" w14:textId="77777777" w:rsidR="00BC69E0" w:rsidRPr="00BC69E0" w:rsidRDefault="00BC69E0" w:rsidP="00BC69E0">
            <w:pPr>
              <w:jc w:val="center"/>
              <w:rPr>
                <w:sz w:val="20"/>
                <w:szCs w:val="20"/>
              </w:rPr>
            </w:pPr>
            <w:r w:rsidRPr="00BC69E0">
              <w:rPr>
                <w:sz w:val="20"/>
                <w:szCs w:val="20"/>
              </w:rPr>
              <w:t>-</w:t>
            </w:r>
          </w:p>
        </w:tc>
        <w:tc>
          <w:tcPr>
            <w:tcW w:w="1419" w:type="dxa"/>
            <w:gridSpan w:val="3"/>
            <w:tcBorders>
              <w:top w:val="nil"/>
              <w:left w:val="nil"/>
              <w:bottom w:val="single" w:sz="4" w:space="0" w:color="auto"/>
              <w:right w:val="single" w:sz="4" w:space="0" w:color="auto"/>
            </w:tcBorders>
            <w:noWrap/>
            <w:vAlign w:val="bottom"/>
            <w:hideMark/>
          </w:tcPr>
          <w:p w14:paraId="48533D53" w14:textId="77777777" w:rsidR="00BC69E0" w:rsidRPr="00BC69E0" w:rsidRDefault="00BC69E0" w:rsidP="00BC69E0">
            <w:pPr>
              <w:jc w:val="center"/>
              <w:rPr>
                <w:sz w:val="20"/>
                <w:szCs w:val="20"/>
              </w:rPr>
            </w:pPr>
            <w:r w:rsidRPr="00BC69E0">
              <w:rPr>
                <w:sz w:val="20"/>
                <w:szCs w:val="20"/>
              </w:rPr>
              <w:t>-</w:t>
            </w:r>
          </w:p>
        </w:tc>
        <w:tc>
          <w:tcPr>
            <w:tcW w:w="1261" w:type="dxa"/>
            <w:gridSpan w:val="2"/>
            <w:tcBorders>
              <w:top w:val="nil"/>
              <w:left w:val="nil"/>
              <w:bottom w:val="single" w:sz="4" w:space="0" w:color="auto"/>
              <w:right w:val="single" w:sz="4" w:space="0" w:color="auto"/>
            </w:tcBorders>
            <w:noWrap/>
            <w:vAlign w:val="bottom"/>
            <w:hideMark/>
          </w:tcPr>
          <w:p w14:paraId="3C646EB9" w14:textId="77777777" w:rsidR="00BC69E0" w:rsidRPr="00BC69E0" w:rsidRDefault="00BC69E0" w:rsidP="00BC69E0">
            <w:pPr>
              <w:jc w:val="center"/>
              <w:rPr>
                <w:sz w:val="20"/>
                <w:szCs w:val="20"/>
              </w:rPr>
            </w:pPr>
            <w:r w:rsidRPr="00BC69E0">
              <w:rPr>
                <w:sz w:val="20"/>
                <w:szCs w:val="20"/>
              </w:rPr>
              <w:t>15 703,60</w:t>
            </w:r>
          </w:p>
        </w:tc>
      </w:tr>
      <w:tr w:rsidR="00BC69E0" w:rsidRPr="00BC69E0" w14:paraId="0074DC2D" w14:textId="77777777" w:rsidTr="002A2535">
        <w:trPr>
          <w:gridAfter w:val="1"/>
          <w:wAfter w:w="209" w:type="dxa"/>
          <w:trHeight w:val="64"/>
        </w:trPr>
        <w:tc>
          <w:tcPr>
            <w:tcW w:w="665" w:type="dxa"/>
            <w:vMerge/>
            <w:tcBorders>
              <w:top w:val="nil"/>
              <w:left w:val="single" w:sz="4" w:space="0" w:color="auto"/>
              <w:bottom w:val="single" w:sz="4" w:space="0" w:color="auto"/>
              <w:right w:val="single" w:sz="4" w:space="0" w:color="auto"/>
            </w:tcBorders>
            <w:vAlign w:val="center"/>
            <w:hideMark/>
          </w:tcPr>
          <w:p w14:paraId="1D6CC88A" w14:textId="77777777" w:rsidR="00BC69E0" w:rsidRPr="00BC69E0" w:rsidRDefault="00BC69E0" w:rsidP="00BC69E0">
            <w:pPr>
              <w:rPr>
                <w:sz w:val="20"/>
                <w:szCs w:val="20"/>
              </w:rPr>
            </w:pPr>
          </w:p>
        </w:tc>
        <w:tc>
          <w:tcPr>
            <w:tcW w:w="4120" w:type="dxa"/>
            <w:gridSpan w:val="9"/>
            <w:vMerge/>
            <w:tcBorders>
              <w:top w:val="single" w:sz="4" w:space="0" w:color="auto"/>
              <w:left w:val="single" w:sz="4" w:space="0" w:color="auto"/>
              <w:bottom w:val="single" w:sz="4" w:space="0" w:color="auto"/>
              <w:right w:val="single" w:sz="4" w:space="0" w:color="auto"/>
            </w:tcBorders>
            <w:vAlign w:val="center"/>
            <w:hideMark/>
          </w:tcPr>
          <w:p w14:paraId="71560F00"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0D8A6E09" w14:textId="77777777" w:rsidR="00BC69E0" w:rsidRPr="00BC69E0" w:rsidRDefault="00BC69E0" w:rsidP="00BC69E0">
            <w:pPr>
              <w:jc w:val="center"/>
              <w:rPr>
                <w:sz w:val="20"/>
                <w:szCs w:val="20"/>
              </w:rPr>
            </w:pPr>
            <w:r w:rsidRPr="00BC69E0">
              <w:rPr>
                <w:sz w:val="20"/>
                <w:szCs w:val="20"/>
              </w:rPr>
              <w:t>СН2</w:t>
            </w:r>
          </w:p>
        </w:tc>
        <w:tc>
          <w:tcPr>
            <w:tcW w:w="1446" w:type="dxa"/>
            <w:gridSpan w:val="3"/>
            <w:tcBorders>
              <w:top w:val="nil"/>
              <w:left w:val="nil"/>
              <w:bottom w:val="single" w:sz="4" w:space="0" w:color="auto"/>
              <w:right w:val="single" w:sz="4" w:space="0" w:color="auto"/>
            </w:tcBorders>
            <w:noWrap/>
            <w:vAlign w:val="bottom"/>
            <w:hideMark/>
          </w:tcPr>
          <w:p w14:paraId="12AC0CA4" w14:textId="77777777" w:rsidR="00BC69E0" w:rsidRPr="00BC69E0" w:rsidRDefault="00BC69E0" w:rsidP="00BC69E0">
            <w:pPr>
              <w:jc w:val="center"/>
              <w:rPr>
                <w:sz w:val="20"/>
                <w:szCs w:val="20"/>
              </w:rPr>
            </w:pPr>
            <w:r w:rsidRPr="00BC69E0">
              <w:rPr>
                <w:sz w:val="20"/>
                <w:szCs w:val="20"/>
              </w:rPr>
              <w:t>-</w:t>
            </w:r>
          </w:p>
        </w:tc>
        <w:tc>
          <w:tcPr>
            <w:tcW w:w="1419" w:type="dxa"/>
            <w:gridSpan w:val="3"/>
            <w:tcBorders>
              <w:top w:val="nil"/>
              <w:left w:val="nil"/>
              <w:bottom w:val="single" w:sz="4" w:space="0" w:color="auto"/>
              <w:right w:val="single" w:sz="4" w:space="0" w:color="auto"/>
            </w:tcBorders>
            <w:noWrap/>
            <w:vAlign w:val="bottom"/>
            <w:hideMark/>
          </w:tcPr>
          <w:p w14:paraId="6D6D99FC" w14:textId="77777777" w:rsidR="00BC69E0" w:rsidRPr="00BC69E0" w:rsidRDefault="00BC69E0" w:rsidP="00BC69E0">
            <w:pPr>
              <w:jc w:val="center"/>
              <w:rPr>
                <w:sz w:val="20"/>
                <w:szCs w:val="20"/>
              </w:rPr>
            </w:pPr>
            <w:r w:rsidRPr="00BC69E0">
              <w:rPr>
                <w:sz w:val="20"/>
                <w:szCs w:val="20"/>
              </w:rPr>
              <w:t>-</w:t>
            </w:r>
          </w:p>
        </w:tc>
        <w:tc>
          <w:tcPr>
            <w:tcW w:w="1261" w:type="dxa"/>
            <w:gridSpan w:val="2"/>
            <w:tcBorders>
              <w:top w:val="nil"/>
              <w:left w:val="nil"/>
              <w:bottom w:val="single" w:sz="4" w:space="0" w:color="auto"/>
              <w:right w:val="single" w:sz="4" w:space="0" w:color="auto"/>
            </w:tcBorders>
            <w:noWrap/>
            <w:vAlign w:val="bottom"/>
            <w:hideMark/>
          </w:tcPr>
          <w:p w14:paraId="20B95169" w14:textId="77777777" w:rsidR="00BC69E0" w:rsidRPr="00BC69E0" w:rsidRDefault="00BC69E0" w:rsidP="00BC69E0">
            <w:pPr>
              <w:jc w:val="center"/>
              <w:rPr>
                <w:sz w:val="20"/>
                <w:szCs w:val="20"/>
              </w:rPr>
            </w:pPr>
            <w:r w:rsidRPr="00BC69E0">
              <w:rPr>
                <w:sz w:val="20"/>
                <w:szCs w:val="20"/>
              </w:rPr>
              <w:t>25 495,98</w:t>
            </w:r>
          </w:p>
        </w:tc>
      </w:tr>
      <w:tr w:rsidR="00BC69E0" w:rsidRPr="00BC69E0" w14:paraId="2851A200" w14:textId="77777777" w:rsidTr="002A2535">
        <w:trPr>
          <w:gridAfter w:val="1"/>
          <w:wAfter w:w="209" w:type="dxa"/>
          <w:trHeight w:val="20"/>
        </w:trPr>
        <w:tc>
          <w:tcPr>
            <w:tcW w:w="665" w:type="dxa"/>
            <w:vMerge/>
            <w:tcBorders>
              <w:top w:val="nil"/>
              <w:left w:val="single" w:sz="4" w:space="0" w:color="auto"/>
              <w:bottom w:val="single" w:sz="4" w:space="0" w:color="auto"/>
              <w:right w:val="single" w:sz="4" w:space="0" w:color="auto"/>
            </w:tcBorders>
            <w:vAlign w:val="center"/>
            <w:hideMark/>
          </w:tcPr>
          <w:p w14:paraId="1E2F5236" w14:textId="77777777" w:rsidR="00BC69E0" w:rsidRPr="00BC69E0" w:rsidRDefault="00BC69E0" w:rsidP="00BC69E0">
            <w:pPr>
              <w:rPr>
                <w:sz w:val="20"/>
                <w:szCs w:val="20"/>
              </w:rPr>
            </w:pPr>
          </w:p>
        </w:tc>
        <w:tc>
          <w:tcPr>
            <w:tcW w:w="4120" w:type="dxa"/>
            <w:gridSpan w:val="9"/>
            <w:vMerge/>
            <w:tcBorders>
              <w:top w:val="single" w:sz="4" w:space="0" w:color="auto"/>
              <w:left w:val="single" w:sz="4" w:space="0" w:color="auto"/>
              <w:bottom w:val="single" w:sz="4" w:space="0" w:color="auto"/>
              <w:right w:val="single" w:sz="4" w:space="0" w:color="auto"/>
            </w:tcBorders>
            <w:vAlign w:val="center"/>
            <w:hideMark/>
          </w:tcPr>
          <w:p w14:paraId="1871AD60" w14:textId="77777777" w:rsidR="00BC69E0" w:rsidRPr="00BC69E0" w:rsidRDefault="00BC69E0" w:rsidP="00BC69E0">
            <w:pPr>
              <w:rPr>
                <w:sz w:val="20"/>
                <w:szCs w:val="20"/>
              </w:rPr>
            </w:pPr>
          </w:p>
        </w:tc>
        <w:tc>
          <w:tcPr>
            <w:tcW w:w="1086" w:type="dxa"/>
            <w:gridSpan w:val="2"/>
            <w:tcBorders>
              <w:top w:val="nil"/>
              <w:left w:val="nil"/>
              <w:bottom w:val="single" w:sz="4" w:space="0" w:color="auto"/>
              <w:right w:val="single" w:sz="4" w:space="0" w:color="auto"/>
            </w:tcBorders>
            <w:noWrap/>
            <w:vAlign w:val="bottom"/>
            <w:hideMark/>
          </w:tcPr>
          <w:p w14:paraId="5C14ECFD" w14:textId="77777777" w:rsidR="00BC69E0" w:rsidRPr="00BC69E0" w:rsidRDefault="00BC69E0" w:rsidP="00BC69E0">
            <w:pPr>
              <w:jc w:val="center"/>
              <w:rPr>
                <w:sz w:val="20"/>
                <w:szCs w:val="20"/>
              </w:rPr>
            </w:pPr>
            <w:r w:rsidRPr="00BC69E0">
              <w:rPr>
                <w:sz w:val="20"/>
                <w:szCs w:val="20"/>
              </w:rPr>
              <w:t>Всего:</w:t>
            </w:r>
          </w:p>
        </w:tc>
        <w:tc>
          <w:tcPr>
            <w:tcW w:w="1446" w:type="dxa"/>
            <w:gridSpan w:val="3"/>
            <w:tcBorders>
              <w:top w:val="nil"/>
              <w:left w:val="nil"/>
              <w:bottom w:val="single" w:sz="4" w:space="0" w:color="auto"/>
              <w:right w:val="single" w:sz="4" w:space="0" w:color="auto"/>
            </w:tcBorders>
            <w:noWrap/>
            <w:vAlign w:val="bottom"/>
            <w:hideMark/>
          </w:tcPr>
          <w:p w14:paraId="29D49571" w14:textId="77777777" w:rsidR="00BC69E0" w:rsidRPr="00BC69E0" w:rsidRDefault="00BC69E0" w:rsidP="00BC69E0">
            <w:pPr>
              <w:jc w:val="center"/>
              <w:rPr>
                <w:sz w:val="20"/>
                <w:szCs w:val="20"/>
              </w:rPr>
            </w:pPr>
            <w:r w:rsidRPr="00BC69E0">
              <w:rPr>
                <w:sz w:val="20"/>
                <w:szCs w:val="20"/>
              </w:rPr>
              <w:t> </w:t>
            </w:r>
          </w:p>
        </w:tc>
        <w:tc>
          <w:tcPr>
            <w:tcW w:w="1419" w:type="dxa"/>
            <w:gridSpan w:val="3"/>
            <w:tcBorders>
              <w:top w:val="nil"/>
              <w:left w:val="nil"/>
              <w:bottom w:val="single" w:sz="4" w:space="0" w:color="auto"/>
              <w:right w:val="single" w:sz="4" w:space="0" w:color="auto"/>
            </w:tcBorders>
            <w:noWrap/>
            <w:vAlign w:val="bottom"/>
            <w:hideMark/>
          </w:tcPr>
          <w:p w14:paraId="5B75E505" w14:textId="77777777" w:rsidR="00BC69E0" w:rsidRPr="00BC69E0" w:rsidRDefault="00BC69E0" w:rsidP="00BC69E0">
            <w:pPr>
              <w:jc w:val="center"/>
              <w:rPr>
                <w:sz w:val="20"/>
                <w:szCs w:val="20"/>
              </w:rPr>
            </w:pPr>
            <w:r w:rsidRPr="00BC69E0">
              <w:rPr>
                <w:sz w:val="20"/>
                <w:szCs w:val="20"/>
              </w:rPr>
              <w:t> </w:t>
            </w:r>
          </w:p>
        </w:tc>
        <w:tc>
          <w:tcPr>
            <w:tcW w:w="1261" w:type="dxa"/>
            <w:gridSpan w:val="2"/>
            <w:tcBorders>
              <w:top w:val="nil"/>
              <w:left w:val="nil"/>
              <w:bottom w:val="single" w:sz="4" w:space="0" w:color="auto"/>
              <w:right w:val="single" w:sz="4" w:space="0" w:color="auto"/>
            </w:tcBorders>
            <w:noWrap/>
            <w:vAlign w:val="bottom"/>
            <w:hideMark/>
          </w:tcPr>
          <w:p w14:paraId="54DFC9E8" w14:textId="77777777" w:rsidR="00BC69E0" w:rsidRPr="00BC69E0" w:rsidRDefault="00BC69E0" w:rsidP="00BC69E0">
            <w:pPr>
              <w:jc w:val="center"/>
              <w:rPr>
                <w:b/>
                <w:bCs/>
                <w:sz w:val="20"/>
                <w:szCs w:val="20"/>
              </w:rPr>
            </w:pPr>
            <w:r w:rsidRPr="00BC69E0">
              <w:rPr>
                <w:b/>
                <w:bCs/>
                <w:sz w:val="20"/>
                <w:szCs w:val="20"/>
              </w:rPr>
              <w:t>60 234,63</w:t>
            </w:r>
          </w:p>
        </w:tc>
      </w:tr>
      <w:tr w:rsidR="00BC69E0" w:rsidRPr="00BC69E0" w14:paraId="7D8967AE" w14:textId="77777777" w:rsidTr="002A2535">
        <w:trPr>
          <w:gridAfter w:val="2"/>
          <w:wAfter w:w="372" w:type="dxa"/>
          <w:trHeight w:val="20"/>
        </w:trPr>
        <w:tc>
          <w:tcPr>
            <w:tcW w:w="849" w:type="dxa"/>
            <w:gridSpan w:val="2"/>
            <w:tcBorders>
              <w:top w:val="nil"/>
              <w:left w:val="nil"/>
              <w:bottom w:val="nil"/>
              <w:right w:val="nil"/>
            </w:tcBorders>
            <w:noWrap/>
            <w:vAlign w:val="center"/>
            <w:hideMark/>
          </w:tcPr>
          <w:p w14:paraId="5EC08FDF"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1C5C4EDB" w14:textId="77777777" w:rsidR="00BC69E0" w:rsidRPr="00BC69E0" w:rsidRDefault="00BC69E0" w:rsidP="00BC69E0">
            <w:pPr>
              <w:rPr>
                <w:sz w:val="20"/>
                <w:szCs w:val="20"/>
              </w:rPr>
            </w:pPr>
          </w:p>
        </w:tc>
        <w:tc>
          <w:tcPr>
            <w:tcW w:w="1103" w:type="dxa"/>
            <w:gridSpan w:val="2"/>
            <w:tcBorders>
              <w:top w:val="nil"/>
              <w:left w:val="nil"/>
              <w:bottom w:val="nil"/>
              <w:right w:val="nil"/>
            </w:tcBorders>
            <w:noWrap/>
            <w:vAlign w:val="bottom"/>
            <w:hideMark/>
          </w:tcPr>
          <w:p w14:paraId="1C49F02B" w14:textId="77777777" w:rsidR="00BC69E0" w:rsidRPr="00BC69E0" w:rsidRDefault="00BC69E0" w:rsidP="00BC69E0">
            <w:pPr>
              <w:rPr>
                <w:sz w:val="20"/>
                <w:szCs w:val="20"/>
              </w:rPr>
            </w:pPr>
          </w:p>
        </w:tc>
        <w:tc>
          <w:tcPr>
            <w:tcW w:w="1379" w:type="dxa"/>
            <w:gridSpan w:val="3"/>
            <w:tcBorders>
              <w:top w:val="nil"/>
              <w:left w:val="nil"/>
              <w:bottom w:val="nil"/>
              <w:right w:val="nil"/>
            </w:tcBorders>
            <w:noWrap/>
            <w:vAlign w:val="bottom"/>
            <w:hideMark/>
          </w:tcPr>
          <w:p w14:paraId="5B8F5578" w14:textId="77777777" w:rsidR="00BC69E0" w:rsidRPr="00BC69E0" w:rsidRDefault="00BC69E0" w:rsidP="00BC69E0">
            <w:pPr>
              <w:rPr>
                <w:sz w:val="20"/>
                <w:szCs w:val="20"/>
              </w:rPr>
            </w:pPr>
          </w:p>
        </w:tc>
        <w:tc>
          <w:tcPr>
            <w:tcW w:w="2024" w:type="dxa"/>
            <w:gridSpan w:val="3"/>
            <w:tcBorders>
              <w:top w:val="nil"/>
              <w:left w:val="nil"/>
              <w:bottom w:val="nil"/>
              <w:right w:val="nil"/>
            </w:tcBorders>
            <w:noWrap/>
            <w:vAlign w:val="bottom"/>
            <w:hideMark/>
          </w:tcPr>
          <w:p w14:paraId="24CED11C" w14:textId="77777777" w:rsidR="00BC69E0" w:rsidRPr="00BC69E0" w:rsidRDefault="00BC69E0" w:rsidP="00BC69E0">
            <w:pPr>
              <w:rPr>
                <w:sz w:val="20"/>
                <w:szCs w:val="20"/>
              </w:rPr>
            </w:pPr>
          </w:p>
        </w:tc>
        <w:tc>
          <w:tcPr>
            <w:tcW w:w="1550" w:type="dxa"/>
            <w:gridSpan w:val="3"/>
            <w:tcBorders>
              <w:top w:val="nil"/>
              <w:left w:val="nil"/>
              <w:bottom w:val="nil"/>
              <w:right w:val="nil"/>
            </w:tcBorders>
            <w:noWrap/>
            <w:vAlign w:val="bottom"/>
            <w:hideMark/>
          </w:tcPr>
          <w:p w14:paraId="2D38E3F5" w14:textId="77777777" w:rsidR="00BC69E0" w:rsidRPr="00BC69E0" w:rsidRDefault="00BC69E0" w:rsidP="00BC69E0">
            <w:pPr>
              <w:rPr>
                <w:sz w:val="20"/>
                <w:szCs w:val="20"/>
              </w:rPr>
            </w:pPr>
          </w:p>
        </w:tc>
        <w:tc>
          <w:tcPr>
            <w:tcW w:w="2656" w:type="dxa"/>
            <w:gridSpan w:val="5"/>
            <w:tcBorders>
              <w:top w:val="nil"/>
              <w:left w:val="nil"/>
              <w:bottom w:val="nil"/>
              <w:right w:val="nil"/>
            </w:tcBorders>
            <w:noWrap/>
            <w:vAlign w:val="bottom"/>
            <w:hideMark/>
          </w:tcPr>
          <w:p w14:paraId="7A8DFE19" w14:textId="77777777" w:rsidR="00BC69E0" w:rsidRPr="00BC69E0" w:rsidRDefault="00BC69E0" w:rsidP="00BC69E0">
            <w:pPr>
              <w:jc w:val="right"/>
              <w:rPr>
                <w:rFonts w:asciiTheme="minorHAnsi" w:eastAsiaTheme="minorHAnsi" w:hAnsiTheme="minorHAnsi" w:cstheme="minorBidi"/>
                <w:sz w:val="22"/>
                <w:szCs w:val="22"/>
                <w:lang w:eastAsia="en-US"/>
              </w:rPr>
            </w:pPr>
            <w:r w:rsidRPr="00BC69E0">
              <w:rPr>
                <w:sz w:val="20"/>
                <w:szCs w:val="20"/>
              </w:rPr>
              <w:t>Таблица 3</w:t>
            </w:r>
            <w:r w:rsidRPr="00BC69E0">
              <w:rPr>
                <w:rFonts w:asciiTheme="minorHAnsi" w:eastAsiaTheme="minorHAnsi" w:hAnsiTheme="minorHAnsi" w:cstheme="minorBidi"/>
                <w:sz w:val="22"/>
                <w:szCs w:val="22"/>
                <w:lang w:eastAsia="en-US"/>
              </w:rPr>
              <w:t xml:space="preserve"> </w:t>
            </w:r>
          </w:p>
          <w:p w14:paraId="345A0BF4" w14:textId="77777777" w:rsidR="00BC69E0" w:rsidRPr="00BC69E0" w:rsidRDefault="00BC69E0" w:rsidP="00BC69E0">
            <w:pPr>
              <w:jc w:val="right"/>
              <w:rPr>
                <w:sz w:val="20"/>
                <w:szCs w:val="20"/>
              </w:rPr>
            </w:pPr>
            <w:r w:rsidRPr="00BC69E0">
              <w:rPr>
                <w:sz w:val="20"/>
                <w:szCs w:val="20"/>
              </w:rPr>
              <w:t>Таблица 2.1</w:t>
            </w:r>
          </w:p>
        </w:tc>
      </w:tr>
      <w:tr w:rsidR="00BC69E0" w:rsidRPr="00BC69E0" w14:paraId="1CC34039" w14:textId="77777777" w:rsidTr="002A2535">
        <w:trPr>
          <w:gridAfter w:val="2"/>
          <w:wAfter w:w="372" w:type="dxa"/>
          <w:trHeight w:val="20"/>
        </w:trPr>
        <w:tc>
          <w:tcPr>
            <w:tcW w:w="9834" w:type="dxa"/>
            <w:gridSpan w:val="19"/>
            <w:tcBorders>
              <w:top w:val="nil"/>
              <w:left w:val="nil"/>
              <w:bottom w:val="nil"/>
              <w:right w:val="nil"/>
            </w:tcBorders>
            <w:noWrap/>
            <w:vAlign w:val="bottom"/>
            <w:hideMark/>
          </w:tcPr>
          <w:p w14:paraId="1B5B6876" w14:textId="77777777" w:rsidR="00BC69E0" w:rsidRPr="00BC69E0" w:rsidRDefault="00BC69E0" w:rsidP="00BC69E0">
            <w:pPr>
              <w:jc w:val="center"/>
              <w:rPr>
                <w:b/>
                <w:bCs/>
                <w:sz w:val="20"/>
                <w:szCs w:val="20"/>
              </w:rPr>
            </w:pPr>
            <w:r w:rsidRPr="00BC69E0">
              <w:rPr>
                <w:b/>
                <w:bCs/>
                <w:sz w:val="20"/>
                <w:szCs w:val="20"/>
              </w:rPr>
              <w:t>Объем воздушных линий электропередач (ВЛЭП) и кабельных линий</w:t>
            </w:r>
          </w:p>
        </w:tc>
      </w:tr>
      <w:tr w:rsidR="00BC69E0" w:rsidRPr="00BC69E0" w14:paraId="194C8C0B" w14:textId="77777777" w:rsidTr="002A2535">
        <w:trPr>
          <w:gridAfter w:val="2"/>
          <w:wAfter w:w="372" w:type="dxa"/>
          <w:trHeight w:val="20"/>
        </w:trPr>
        <w:tc>
          <w:tcPr>
            <w:tcW w:w="9834" w:type="dxa"/>
            <w:gridSpan w:val="19"/>
            <w:tcBorders>
              <w:top w:val="nil"/>
              <w:left w:val="nil"/>
              <w:bottom w:val="nil"/>
              <w:right w:val="nil"/>
            </w:tcBorders>
            <w:noWrap/>
            <w:vAlign w:val="bottom"/>
            <w:hideMark/>
          </w:tcPr>
          <w:p w14:paraId="09839DE2" w14:textId="77777777" w:rsidR="00BC69E0" w:rsidRPr="00BC69E0" w:rsidRDefault="00BC69E0" w:rsidP="00BC69E0">
            <w:pPr>
              <w:jc w:val="center"/>
              <w:rPr>
                <w:b/>
                <w:bCs/>
                <w:sz w:val="20"/>
                <w:szCs w:val="20"/>
              </w:rPr>
            </w:pPr>
            <w:r w:rsidRPr="00BC69E0">
              <w:rPr>
                <w:b/>
                <w:bCs/>
                <w:sz w:val="20"/>
                <w:szCs w:val="20"/>
              </w:rPr>
              <w:t>электропередач (КЛЭП) в условных единицах в зависимости от протяженности,</w:t>
            </w:r>
          </w:p>
        </w:tc>
      </w:tr>
      <w:tr w:rsidR="00BC69E0" w:rsidRPr="00BC69E0" w14:paraId="6828F049" w14:textId="77777777" w:rsidTr="002A2535">
        <w:trPr>
          <w:gridAfter w:val="2"/>
          <w:wAfter w:w="372" w:type="dxa"/>
          <w:trHeight w:val="20"/>
        </w:trPr>
        <w:tc>
          <w:tcPr>
            <w:tcW w:w="9834" w:type="dxa"/>
            <w:gridSpan w:val="19"/>
            <w:tcBorders>
              <w:top w:val="nil"/>
              <w:left w:val="nil"/>
              <w:bottom w:val="single" w:sz="4" w:space="0" w:color="auto"/>
              <w:right w:val="nil"/>
            </w:tcBorders>
            <w:noWrap/>
            <w:vAlign w:val="bottom"/>
            <w:hideMark/>
          </w:tcPr>
          <w:p w14:paraId="28A54A87" w14:textId="77777777" w:rsidR="00BC69E0" w:rsidRPr="00BC69E0" w:rsidRDefault="00BC69E0" w:rsidP="00BC69E0">
            <w:pPr>
              <w:jc w:val="center"/>
              <w:rPr>
                <w:b/>
                <w:bCs/>
                <w:sz w:val="20"/>
                <w:szCs w:val="20"/>
              </w:rPr>
            </w:pPr>
            <w:r w:rsidRPr="00BC69E0">
              <w:rPr>
                <w:b/>
                <w:bCs/>
                <w:sz w:val="20"/>
                <w:szCs w:val="20"/>
              </w:rPr>
              <w:t xml:space="preserve">напряжения, конструктивного использования и материала опор </w:t>
            </w:r>
            <w:r w:rsidRPr="00BC69E0">
              <w:rPr>
                <w:sz w:val="20"/>
                <w:szCs w:val="20"/>
              </w:rPr>
              <w:t>план на 2023 год</w:t>
            </w:r>
          </w:p>
        </w:tc>
      </w:tr>
      <w:tr w:rsidR="00BC69E0" w:rsidRPr="00BC69E0" w14:paraId="52BFBA59" w14:textId="77777777" w:rsidTr="002A2535">
        <w:trPr>
          <w:gridAfter w:val="2"/>
          <w:wAfter w:w="372" w:type="dxa"/>
          <w:trHeight w:val="20"/>
        </w:trPr>
        <w:tc>
          <w:tcPr>
            <w:tcW w:w="8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971928" w14:textId="77777777" w:rsidR="00BC69E0" w:rsidRPr="00BC69E0" w:rsidRDefault="00BC69E0" w:rsidP="00BC69E0">
            <w:pPr>
              <w:jc w:val="center"/>
              <w:rPr>
                <w:sz w:val="20"/>
                <w:szCs w:val="20"/>
              </w:rPr>
            </w:pPr>
            <w:r w:rsidRPr="00BC69E0">
              <w:rPr>
                <w:sz w:val="20"/>
                <w:szCs w:val="20"/>
              </w:rPr>
              <w:t> </w:t>
            </w:r>
          </w:p>
        </w:tc>
        <w:tc>
          <w:tcPr>
            <w:tcW w:w="1376" w:type="dxa"/>
            <w:gridSpan w:val="3"/>
            <w:vMerge w:val="restart"/>
            <w:tcBorders>
              <w:top w:val="single" w:sz="4" w:space="0" w:color="auto"/>
              <w:left w:val="single" w:sz="4" w:space="0" w:color="auto"/>
              <w:bottom w:val="single" w:sz="4" w:space="0" w:color="auto"/>
              <w:right w:val="single" w:sz="4" w:space="0" w:color="auto"/>
            </w:tcBorders>
            <w:hideMark/>
          </w:tcPr>
          <w:p w14:paraId="10ACD7F2" w14:textId="77777777" w:rsidR="00BC69E0" w:rsidRPr="00BC69E0" w:rsidRDefault="00BC69E0" w:rsidP="00BC69E0">
            <w:pPr>
              <w:jc w:val="center"/>
              <w:rPr>
                <w:sz w:val="20"/>
                <w:szCs w:val="20"/>
              </w:rPr>
            </w:pPr>
            <w:r w:rsidRPr="00BC69E0">
              <w:rPr>
                <w:sz w:val="20"/>
                <w:szCs w:val="20"/>
              </w:rPr>
              <w:t>Напряже-ние, кВ</w:t>
            </w:r>
          </w:p>
        </w:tc>
        <w:tc>
          <w:tcPr>
            <w:tcW w:w="1379" w:type="dxa"/>
            <w:gridSpan w:val="3"/>
            <w:vMerge w:val="restart"/>
            <w:tcBorders>
              <w:top w:val="single" w:sz="4" w:space="0" w:color="auto"/>
              <w:left w:val="single" w:sz="4" w:space="0" w:color="auto"/>
              <w:bottom w:val="single" w:sz="4" w:space="0" w:color="auto"/>
              <w:right w:val="single" w:sz="4" w:space="0" w:color="auto"/>
            </w:tcBorders>
            <w:hideMark/>
          </w:tcPr>
          <w:p w14:paraId="51E50C2C" w14:textId="77777777" w:rsidR="00BC69E0" w:rsidRPr="00BC69E0" w:rsidRDefault="00BC69E0" w:rsidP="00BC69E0">
            <w:pPr>
              <w:jc w:val="center"/>
              <w:rPr>
                <w:sz w:val="20"/>
                <w:szCs w:val="20"/>
              </w:rPr>
            </w:pPr>
            <w:r w:rsidRPr="00BC69E0">
              <w:rPr>
                <w:sz w:val="20"/>
                <w:szCs w:val="20"/>
              </w:rPr>
              <w:t>Количество цепей</w:t>
            </w:r>
            <w:r w:rsidRPr="00BC69E0">
              <w:rPr>
                <w:sz w:val="20"/>
                <w:szCs w:val="20"/>
              </w:rPr>
              <w:br/>
              <w:t>на опоре</w:t>
            </w:r>
          </w:p>
        </w:tc>
        <w:tc>
          <w:tcPr>
            <w:tcW w:w="2024" w:type="dxa"/>
            <w:gridSpan w:val="3"/>
            <w:vMerge w:val="restart"/>
            <w:tcBorders>
              <w:top w:val="single" w:sz="4" w:space="0" w:color="auto"/>
              <w:left w:val="single" w:sz="4" w:space="0" w:color="auto"/>
              <w:bottom w:val="single" w:sz="4" w:space="0" w:color="auto"/>
              <w:right w:val="single" w:sz="4" w:space="0" w:color="auto"/>
            </w:tcBorders>
            <w:hideMark/>
          </w:tcPr>
          <w:p w14:paraId="5B10C2BC" w14:textId="77777777" w:rsidR="00BC69E0" w:rsidRPr="00BC69E0" w:rsidRDefault="00BC69E0" w:rsidP="00BC69E0">
            <w:pPr>
              <w:jc w:val="center"/>
              <w:rPr>
                <w:sz w:val="20"/>
                <w:szCs w:val="20"/>
              </w:rPr>
            </w:pPr>
            <w:r w:rsidRPr="00BC69E0">
              <w:rPr>
                <w:sz w:val="20"/>
                <w:szCs w:val="20"/>
              </w:rPr>
              <w:t>Материал опор</w:t>
            </w:r>
          </w:p>
        </w:tc>
        <w:tc>
          <w:tcPr>
            <w:tcW w:w="1550" w:type="dxa"/>
            <w:gridSpan w:val="3"/>
            <w:tcBorders>
              <w:top w:val="single" w:sz="4" w:space="0" w:color="auto"/>
              <w:left w:val="single" w:sz="4" w:space="0" w:color="auto"/>
              <w:bottom w:val="single" w:sz="4" w:space="0" w:color="auto"/>
              <w:right w:val="single" w:sz="4" w:space="0" w:color="auto"/>
            </w:tcBorders>
            <w:hideMark/>
          </w:tcPr>
          <w:p w14:paraId="2D0B7C77" w14:textId="77777777" w:rsidR="00BC69E0" w:rsidRPr="00BC69E0" w:rsidRDefault="00BC69E0" w:rsidP="00BC69E0">
            <w:pPr>
              <w:jc w:val="center"/>
              <w:rPr>
                <w:sz w:val="20"/>
                <w:szCs w:val="20"/>
              </w:rPr>
            </w:pPr>
            <w:r w:rsidRPr="00BC69E0">
              <w:rPr>
                <w:sz w:val="20"/>
                <w:szCs w:val="20"/>
              </w:rPr>
              <w:t>Количество условных единиц (у)</w:t>
            </w:r>
            <w:r w:rsidRPr="00BC69E0">
              <w:rPr>
                <w:sz w:val="20"/>
                <w:szCs w:val="20"/>
              </w:rPr>
              <w:br/>
              <w:t>на 100 км трассы ЛЭП</w:t>
            </w:r>
          </w:p>
        </w:tc>
        <w:tc>
          <w:tcPr>
            <w:tcW w:w="1161" w:type="dxa"/>
            <w:gridSpan w:val="3"/>
            <w:tcBorders>
              <w:top w:val="single" w:sz="4" w:space="0" w:color="auto"/>
              <w:left w:val="single" w:sz="4" w:space="0" w:color="auto"/>
              <w:bottom w:val="single" w:sz="4" w:space="0" w:color="auto"/>
              <w:right w:val="single" w:sz="4" w:space="0" w:color="auto"/>
            </w:tcBorders>
            <w:hideMark/>
          </w:tcPr>
          <w:p w14:paraId="2CB2B6BA" w14:textId="77777777" w:rsidR="00BC69E0" w:rsidRPr="00BC69E0" w:rsidRDefault="00BC69E0" w:rsidP="00BC69E0">
            <w:pPr>
              <w:jc w:val="center"/>
              <w:rPr>
                <w:sz w:val="20"/>
                <w:szCs w:val="20"/>
              </w:rPr>
            </w:pPr>
            <w:r w:rsidRPr="00BC69E0">
              <w:rPr>
                <w:sz w:val="20"/>
                <w:szCs w:val="20"/>
              </w:rPr>
              <w:t>Протя-женность</w:t>
            </w:r>
          </w:p>
        </w:tc>
        <w:tc>
          <w:tcPr>
            <w:tcW w:w="1495" w:type="dxa"/>
            <w:gridSpan w:val="2"/>
            <w:tcBorders>
              <w:top w:val="single" w:sz="4" w:space="0" w:color="auto"/>
              <w:left w:val="single" w:sz="4" w:space="0" w:color="auto"/>
              <w:bottom w:val="single" w:sz="4" w:space="0" w:color="auto"/>
              <w:right w:val="single" w:sz="4" w:space="0" w:color="auto"/>
            </w:tcBorders>
            <w:hideMark/>
          </w:tcPr>
          <w:p w14:paraId="5F18BAB6" w14:textId="77777777" w:rsidR="00BC69E0" w:rsidRPr="00BC69E0" w:rsidRDefault="00BC69E0" w:rsidP="00BC69E0">
            <w:pPr>
              <w:jc w:val="center"/>
              <w:rPr>
                <w:sz w:val="20"/>
                <w:szCs w:val="20"/>
              </w:rPr>
            </w:pPr>
            <w:r w:rsidRPr="00BC69E0">
              <w:rPr>
                <w:sz w:val="20"/>
                <w:szCs w:val="20"/>
              </w:rPr>
              <w:t>Объем условных единиц</w:t>
            </w:r>
          </w:p>
        </w:tc>
      </w:tr>
      <w:tr w:rsidR="00BC69E0" w:rsidRPr="00BC69E0" w14:paraId="6891F0DC" w14:textId="77777777" w:rsidTr="002A2535">
        <w:trPr>
          <w:gridAfter w:val="2"/>
          <w:wAfter w:w="372" w:type="dxa"/>
          <w:trHeight w:val="20"/>
        </w:trPr>
        <w:tc>
          <w:tcPr>
            <w:tcW w:w="849" w:type="dxa"/>
            <w:gridSpan w:val="2"/>
            <w:vMerge/>
            <w:tcBorders>
              <w:top w:val="single" w:sz="4" w:space="0" w:color="auto"/>
              <w:left w:val="single" w:sz="4" w:space="0" w:color="auto"/>
              <w:bottom w:val="single" w:sz="4" w:space="0" w:color="auto"/>
              <w:right w:val="single" w:sz="4" w:space="0" w:color="auto"/>
            </w:tcBorders>
            <w:vAlign w:val="center"/>
            <w:hideMark/>
          </w:tcPr>
          <w:p w14:paraId="205CC732" w14:textId="77777777" w:rsidR="00BC69E0" w:rsidRPr="00BC69E0" w:rsidRDefault="00BC69E0" w:rsidP="00BC69E0">
            <w:pPr>
              <w:rPr>
                <w:sz w:val="20"/>
                <w:szCs w:val="20"/>
              </w:rPr>
            </w:pPr>
          </w:p>
        </w:tc>
        <w:tc>
          <w:tcPr>
            <w:tcW w:w="1376" w:type="dxa"/>
            <w:gridSpan w:val="3"/>
            <w:vMerge/>
            <w:tcBorders>
              <w:top w:val="single" w:sz="4" w:space="0" w:color="auto"/>
              <w:left w:val="nil"/>
              <w:bottom w:val="single" w:sz="4" w:space="0" w:color="000000"/>
              <w:right w:val="single" w:sz="4" w:space="0" w:color="000000"/>
            </w:tcBorders>
            <w:vAlign w:val="center"/>
            <w:hideMark/>
          </w:tcPr>
          <w:p w14:paraId="22527AFE" w14:textId="77777777" w:rsidR="00BC69E0" w:rsidRPr="00BC69E0" w:rsidRDefault="00BC69E0" w:rsidP="00BC69E0">
            <w:pPr>
              <w:rPr>
                <w:sz w:val="20"/>
                <w:szCs w:val="20"/>
              </w:rPr>
            </w:pPr>
          </w:p>
        </w:tc>
        <w:tc>
          <w:tcPr>
            <w:tcW w:w="1379" w:type="dxa"/>
            <w:gridSpan w:val="3"/>
            <w:vMerge/>
            <w:tcBorders>
              <w:top w:val="single" w:sz="4" w:space="0" w:color="auto"/>
              <w:left w:val="single" w:sz="4" w:space="0" w:color="auto"/>
              <w:bottom w:val="single" w:sz="4" w:space="0" w:color="000000"/>
              <w:right w:val="single" w:sz="4" w:space="0" w:color="auto"/>
            </w:tcBorders>
            <w:vAlign w:val="center"/>
            <w:hideMark/>
          </w:tcPr>
          <w:p w14:paraId="51453418" w14:textId="77777777" w:rsidR="00BC69E0" w:rsidRPr="00BC69E0" w:rsidRDefault="00BC69E0" w:rsidP="00BC69E0">
            <w:pPr>
              <w:rPr>
                <w:sz w:val="20"/>
                <w:szCs w:val="20"/>
              </w:rPr>
            </w:pPr>
          </w:p>
        </w:tc>
        <w:tc>
          <w:tcPr>
            <w:tcW w:w="2024" w:type="dxa"/>
            <w:gridSpan w:val="3"/>
            <w:vMerge/>
            <w:tcBorders>
              <w:top w:val="single" w:sz="4" w:space="0" w:color="auto"/>
              <w:left w:val="single" w:sz="4" w:space="0" w:color="auto"/>
              <w:bottom w:val="single" w:sz="4" w:space="0" w:color="000000"/>
              <w:right w:val="single" w:sz="4" w:space="0" w:color="auto"/>
            </w:tcBorders>
            <w:vAlign w:val="center"/>
            <w:hideMark/>
          </w:tcPr>
          <w:p w14:paraId="66EC640B" w14:textId="77777777" w:rsidR="00BC69E0" w:rsidRPr="00BC69E0" w:rsidRDefault="00BC69E0" w:rsidP="00BC69E0">
            <w:pPr>
              <w:rPr>
                <w:sz w:val="20"/>
                <w:szCs w:val="20"/>
              </w:rPr>
            </w:pPr>
          </w:p>
        </w:tc>
        <w:tc>
          <w:tcPr>
            <w:tcW w:w="1550" w:type="dxa"/>
            <w:gridSpan w:val="3"/>
            <w:tcBorders>
              <w:top w:val="single" w:sz="4" w:space="0" w:color="auto"/>
              <w:left w:val="nil"/>
              <w:bottom w:val="single" w:sz="4" w:space="0" w:color="auto"/>
              <w:right w:val="single" w:sz="4" w:space="0" w:color="auto"/>
            </w:tcBorders>
            <w:noWrap/>
            <w:vAlign w:val="bottom"/>
            <w:hideMark/>
          </w:tcPr>
          <w:p w14:paraId="15C6E658" w14:textId="77777777" w:rsidR="00BC69E0" w:rsidRPr="00BC69E0" w:rsidRDefault="00BC69E0" w:rsidP="00BC69E0">
            <w:pPr>
              <w:jc w:val="center"/>
              <w:rPr>
                <w:sz w:val="20"/>
                <w:szCs w:val="20"/>
              </w:rPr>
            </w:pPr>
            <w:r w:rsidRPr="00BC69E0">
              <w:rPr>
                <w:sz w:val="20"/>
                <w:szCs w:val="20"/>
              </w:rPr>
              <w:t>у/100 км</w:t>
            </w:r>
          </w:p>
        </w:tc>
        <w:tc>
          <w:tcPr>
            <w:tcW w:w="1161" w:type="dxa"/>
            <w:gridSpan w:val="3"/>
            <w:tcBorders>
              <w:top w:val="single" w:sz="4" w:space="0" w:color="auto"/>
              <w:left w:val="nil"/>
              <w:bottom w:val="single" w:sz="4" w:space="0" w:color="auto"/>
              <w:right w:val="single" w:sz="4" w:space="0" w:color="auto"/>
            </w:tcBorders>
            <w:noWrap/>
            <w:vAlign w:val="bottom"/>
            <w:hideMark/>
          </w:tcPr>
          <w:p w14:paraId="0A7F8A79" w14:textId="77777777" w:rsidR="00BC69E0" w:rsidRPr="00BC69E0" w:rsidRDefault="00BC69E0" w:rsidP="00BC69E0">
            <w:pPr>
              <w:jc w:val="center"/>
              <w:rPr>
                <w:sz w:val="20"/>
                <w:szCs w:val="20"/>
              </w:rPr>
            </w:pPr>
            <w:r w:rsidRPr="00BC69E0">
              <w:rPr>
                <w:sz w:val="20"/>
                <w:szCs w:val="20"/>
              </w:rPr>
              <w:t>км</w:t>
            </w:r>
          </w:p>
        </w:tc>
        <w:tc>
          <w:tcPr>
            <w:tcW w:w="1495" w:type="dxa"/>
            <w:gridSpan w:val="2"/>
            <w:tcBorders>
              <w:top w:val="single" w:sz="4" w:space="0" w:color="auto"/>
              <w:left w:val="nil"/>
              <w:bottom w:val="single" w:sz="4" w:space="0" w:color="auto"/>
              <w:right w:val="single" w:sz="4" w:space="0" w:color="auto"/>
            </w:tcBorders>
            <w:noWrap/>
            <w:vAlign w:val="bottom"/>
            <w:hideMark/>
          </w:tcPr>
          <w:p w14:paraId="59F008E4" w14:textId="77777777" w:rsidR="00BC69E0" w:rsidRPr="00BC69E0" w:rsidRDefault="00BC69E0" w:rsidP="00BC69E0">
            <w:pPr>
              <w:jc w:val="center"/>
              <w:rPr>
                <w:sz w:val="20"/>
                <w:szCs w:val="20"/>
              </w:rPr>
            </w:pPr>
            <w:r w:rsidRPr="00BC69E0">
              <w:rPr>
                <w:sz w:val="20"/>
                <w:szCs w:val="20"/>
              </w:rPr>
              <w:t>У</w:t>
            </w:r>
          </w:p>
        </w:tc>
      </w:tr>
      <w:tr w:rsidR="00BC69E0" w:rsidRPr="00BC69E0" w14:paraId="22490885" w14:textId="77777777" w:rsidTr="002A2535">
        <w:trPr>
          <w:gridAfter w:val="2"/>
          <w:wAfter w:w="372" w:type="dxa"/>
          <w:trHeight w:val="20"/>
        </w:trPr>
        <w:tc>
          <w:tcPr>
            <w:tcW w:w="849" w:type="dxa"/>
            <w:gridSpan w:val="2"/>
            <w:tcBorders>
              <w:top w:val="nil"/>
              <w:left w:val="single" w:sz="4" w:space="0" w:color="auto"/>
              <w:bottom w:val="single" w:sz="4" w:space="0" w:color="auto"/>
              <w:right w:val="single" w:sz="4" w:space="0" w:color="auto"/>
            </w:tcBorders>
            <w:noWrap/>
            <w:vAlign w:val="center"/>
            <w:hideMark/>
          </w:tcPr>
          <w:p w14:paraId="41D2268D" w14:textId="77777777" w:rsidR="00BC69E0" w:rsidRPr="00BC69E0" w:rsidRDefault="00BC69E0" w:rsidP="00BC69E0">
            <w:pPr>
              <w:jc w:val="center"/>
              <w:rPr>
                <w:sz w:val="20"/>
                <w:szCs w:val="20"/>
              </w:rPr>
            </w:pPr>
            <w:r w:rsidRPr="00BC69E0">
              <w:rPr>
                <w:sz w:val="20"/>
                <w:szCs w:val="20"/>
              </w:rPr>
              <w:t>1</w:t>
            </w:r>
          </w:p>
        </w:tc>
        <w:tc>
          <w:tcPr>
            <w:tcW w:w="1376" w:type="dxa"/>
            <w:gridSpan w:val="3"/>
            <w:tcBorders>
              <w:top w:val="single" w:sz="4" w:space="0" w:color="auto"/>
              <w:left w:val="nil"/>
              <w:bottom w:val="single" w:sz="4" w:space="0" w:color="auto"/>
              <w:right w:val="single" w:sz="4" w:space="0" w:color="000000"/>
            </w:tcBorders>
            <w:noWrap/>
            <w:vAlign w:val="bottom"/>
            <w:hideMark/>
          </w:tcPr>
          <w:p w14:paraId="361DC803" w14:textId="77777777" w:rsidR="00BC69E0" w:rsidRPr="00BC69E0" w:rsidRDefault="00BC69E0" w:rsidP="00BC69E0">
            <w:pPr>
              <w:jc w:val="center"/>
              <w:rPr>
                <w:sz w:val="20"/>
                <w:szCs w:val="20"/>
              </w:rPr>
            </w:pPr>
            <w:r w:rsidRPr="00BC69E0">
              <w:rPr>
                <w:sz w:val="20"/>
                <w:szCs w:val="20"/>
              </w:rPr>
              <w:t>2</w:t>
            </w:r>
          </w:p>
        </w:tc>
        <w:tc>
          <w:tcPr>
            <w:tcW w:w="1379" w:type="dxa"/>
            <w:gridSpan w:val="3"/>
            <w:tcBorders>
              <w:top w:val="nil"/>
              <w:left w:val="nil"/>
              <w:bottom w:val="single" w:sz="4" w:space="0" w:color="auto"/>
              <w:right w:val="single" w:sz="4" w:space="0" w:color="auto"/>
            </w:tcBorders>
            <w:noWrap/>
            <w:vAlign w:val="bottom"/>
            <w:hideMark/>
          </w:tcPr>
          <w:p w14:paraId="2F8EFE4C" w14:textId="77777777" w:rsidR="00BC69E0" w:rsidRPr="00BC69E0" w:rsidRDefault="00BC69E0" w:rsidP="00BC69E0">
            <w:pPr>
              <w:jc w:val="center"/>
              <w:rPr>
                <w:sz w:val="20"/>
                <w:szCs w:val="20"/>
              </w:rPr>
            </w:pPr>
            <w:r w:rsidRPr="00BC69E0">
              <w:rPr>
                <w:sz w:val="20"/>
                <w:szCs w:val="20"/>
              </w:rPr>
              <w:t>3</w:t>
            </w:r>
          </w:p>
        </w:tc>
        <w:tc>
          <w:tcPr>
            <w:tcW w:w="2024" w:type="dxa"/>
            <w:gridSpan w:val="3"/>
            <w:tcBorders>
              <w:top w:val="nil"/>
              <w:left w:val="nil"/>
              <w:bottom w:val="single" w:sz="4" w:space="0" w:color="auto"/>
              <w:right w:val="single" w:sz="4" w:space="0" w:color="auto"/>
            </w:tcBorders>
            <w:noWrap/>
            <w:vAlign w:val="bottom"/>
            <w:hideMark/>
          </w:tcPr>
          <w:p w14:paraId="1BBE6FF8" w14:textId="77777777" w:rsidR="00BC69E0" w:rsidRPr="00BC69E0" w:rsidRDefault="00BC69E0" w:rsidP="00BC69E0">
            <w:pPr>
              <w:jc w:val="center"/>
              <w:rPr>
                <w:sz w:val="20"/>
                <w:szCs w:val="20"/>
              </w:rPr>
            </w:pPr>
            <w:r w:rsidRPr="00BC69E0">
              <w:rPr>
                <w:sz w:val="20"/>
                <w:szCs w:val="20"/>
              </w:rPr>
              <w:t>4</w:t>
            </w:r>
          </w:p>
        </w:tc>
        <w:tc>
          <w:tcPr>
            <w:tcW w:w="1550" w:type="dxa"/>
            <w:gridSpan w:val="3"/>
            <w:tcBorders>
              <w:top w:val="nil"/>
              <w:left w:val="nil"/>
              <w:bottom w:val="single" w:sz="4" w:space="0" w:color="auto"/>
              <w:right w:val="single" w:sz="4" w:space="0" w:color="auto"/>
            </w:tcBorders>
            <w:noWrap/>
            <w:vAlign w:val="bottom"/>
            <w:hideMark/>
          </w:tcPr>
          <w:p w14:paraId="73DA4612" w14:textId="77777777" w:rsidR="00BC69E0" w:rsidRPr="00BC69E0" w:rsidRDefault="00BC69E0" w:rsidP="00BC69E0">
            <w:pPr>
              <w:jc w:val="center"/>
              <w:rPr>
                <w:sz w:val="20"/>
                <w:szCs w:val="20"/>
              </w:rPr>
            </w:pPr>
            <w:r w:rsidRPr="00BC69E0">
              <w:rPr>
                <w:sz w:val="20"/>
                <w:szCs w:val="20"/>
              </w:rPr>
              <w:t>5</w:t>
            </w:r>
          </w:p>
        </w:tc>
        <w:tc>
          <w:tcPr>
            <w:tcW w:w="1161" w:type="dxa"/>
            <w:gridSpan w:val="3"/>
            <w:tcBorders>
              <w:top w:val="nil"/>
              <w:left w:val="nil"/>
              <w:bottom w:val="single" w:sz="4" w:space="0" w:color="auto"/>
              <w:right w:val="single" w:sz="4" w:space="0" w:color="auto"/>
            </w:tcBorders>
            <w:noWrap/>
            <w:vAlign w:val="bottom"/>
            <w:hideMark/>
          </w:tcPr>
          <w:p w14:paraId="17BF1D99" w14:textId="77777777" w:rsidR="00BC69E0" w:rsidRPr="00BC69E0" w:rsidRDefault="00BC69E0" w:rsidP="00BC69E0">
            <w:pPr>
              <w:jc w:val="center"/>
              <w:rPr>
                <w:sz w:val="20"/>
                <w:szCs w:val="20"/>
              </w:rPr>
            </w:pPr>
            <w:r w:rsidRPr="00BC69E0">
              <w:rPr>
                <w:sz w:val="20"/>
                <w:szCs w:val="20"/>
              </w:rPr>
              <w:t>6</w:t>
            </w:r>
          </w:p>
        </w:tc>
        <w:tc>
          <w:tcPr>
            <w:tcW w:w="1495" w:type="dxa"/>
            <w:gridSpan w:val="2"/>
            <w:tcBorders>
              <w:top w:val="nil"/>
              <w:left w:val="nil"/>
              <w:bottom w:val="single" w:sz="4" w:space="0" w:color="auto"/>
              <w:right w:val="single" w:sz="4" w:space="0" w:color="auto"/>
            </w:tcBorders>
            <w:noWrap/>
            <w:vAlign w:val="bottom"/>
            <w:hideMark/>
          </w:tcPr>
          <w:p w14:paraId="19DF3034" w14:textId="77777777" w:rsidR="00BC69E0" w:rsidRPr="00BC69E0" w:rsidRDefault="00BC69E0" w:rsidP="00BC69E0">
            <w:pPr>
              <w:jc w:val="center"/>
              <w:rPr>
                <w:sz w:val="20"/>
                <w:szCs w:val="20"/>
              </w:rPr>
            </w:pPr>
            <w:r w:rsidRPr="00BC69E0">
              <w:rPr>
                <w:sz w:val="20"/>
                <w:szCs w:val="20"/>
              </w:rPr>
              <w:t>7 = 5 * 6 / 100</w:t>
            </w:r>
          </w:p>
        </w:tc>
      </w:tr>
      <w:tr w:rsidR="00BC69E0" w:rsidRPr="00BC69E0" w14:paraId="0E724A7F" w14:textId="77777777" w:rsidTr="002A2535">
        <w:trPr>
          <w:gridAfter w:val="2"/>
          <w:wAfter w:w="372" w:type="dxa"/>
          <w:trHeight w:val="20"/>
        </w:trPr>
        <w:tc>
          <w:tcPr>
            <w:tcW w:w="849" w:type="dxa"/>
            <w:gridSpan w:val="2"/>
            <w:vMerge w:val="restart"/>
            <w:tcBorders>
              <w:top w:val="nil"/>
              <w:left w:val="single" w:sz="4" w:space="0" w:color="auto"/>
              <w:bottom w:val="single" w:sz="4" w:space="0" w:color="000000"/>
              <w:right w:val="single" w:sz="4" w:space="0" w:color="auto"/>
            </w:tcBorders>
            <w:noWrap/>
            <w:vAlign w:val="center"/>
            <w:hideMark/>
          </w:tcPr>
          <w:p w14:paraId="66D890AF" w14:textId="77777777" w:rsidR="00BC69E0" w:rsidRPr="00BC69E0" w:rsidRDefault="00BC69E0" w:rsidP="00BC69E0">
            <w:pPr>
              <w:jc w:val="center"/>
              <w:rPr>
                <w:sz w:val="20"/>
                <w:szCs w:val="20"/>
              </w:rPr>
            </w:pPr>
            <w:r w:rsidRPr="00BC69E0">
              <w:rPr>
                <w:sz w:val="20"/>
                <w:szCs w:val="20"/>
              </w:rPr>
              <w:t>ВЛЭП</w:t>
            </w:r>
          </w:p>
        </w:tc>
        <w:tc>
          <w:tcPr>
            <w:tcW w:w="273" w:type="dxa"/>
            <w:tcBorders>
              <w:top w:val="nil"/>
              <w:left w:val="nil"/>
              <w:bottom w:val="single" w:sz="4" w:space="0" w:color="auto"/>
              <w:right w:val="nil"/>
            </w:tcBorders>
            <w:noWrap/>
            <w:vAlign w:val="bottom"/>
            <w:hideMark/>
          </w:tcPr>
          <w:p w14:paraId="1D337686" w14:textId="77777777" w:rsidR="00BC69E0" w:rsidRPr="00BC69E0" w:rsidRDefault="00BC69E0" w:rsidP="00BC69E0">
            <w:pPr>
              <w:rPr>
                <w:sz w:val="20"/>
                <w:szCs w:val="20"/>
              </w:rPr>
            </w:pPr>
            <w:r w:rsidRPr="00BC69E0">
              <w:rPr>
                <w:sz w:val="20"/>
                <w:szCs w:val="20"/>
              </w:rPr>
              <w:t> </w:t>
            </w:r>
          </w:p>
        </w:tc>
        <w:tc>
          <w:tcPr>
            <w:tcW w:w="1103" w:type="dxa"/>
            <w:gridSpan w:val="2"/>
            <w:tcBorders>
              <w:top w:val="nil"/>
              <w:left w:val="nil"/>
              <w:bottom w:val="single" w:sz="4" w:space="0" w:color="auto"/>
              <w:right w:val="single" w:sz="4" w:space="0" w:color="auto"/>
            </w:tcBorders>
            <w:noWrap/>
            <w:vAlign w:val="bottom"/>
            <w:hideMark/>
          </w:tcPr>
          <w:p w14:paraId="5A56AA33" w14:textId="77777777" w:rsidR="00BC69E0" w:rsidRPr="00BC69E0" w:rsidRDefault="00BC69E0" w:rsidP="00BC69E0">
            <w:pPr>
              <w:rPr>
                <w:sz w:val="20"/>
                <w:szCs w:val="20"/>
              </w:rPr>
            </w:pPr>
            <w:r w:rsidRPr="00BC69E0">
              <w:rPr>
                <w:sz w:val="20"/>
                <w:szCs w:val="20"/>
              </w:rPr>
              <w:t>1150</w:t>
            </w:r>
          </w:p>
        </w:tc>
        <w:tc>
          <w:tcPr>
            <w:tcW w:w="1379" w:type="dxa"/>
            <w:gridSpan w:val="3"/>
            <w:tcBorders>
              <w:top w:val="nil"/>
              <w:left w:val="nil"/>
              <w:bottom w:val="single" w:sz="4" w:space="0" w:color="auto"/>
              <w:right w:val="single" w:sz="4" w:space="0" w:color="auto"/>
            </w:tcBorders>
            <w:noWrap/>
            <w:vAlign w:val="bottom"/>
            <w:hideMark/>
          </w:tcPr>
          <w:p w14:paraId="49CC5738" w14:textId="77777777" w:rsidR="00BC69E0" w:rsidRPr="00BC69E0" w:rsidRDefault="00BC69E0" w:rsidP="00BC69E0">
            <w:pPr>
              <w:jc w:val="center"/>
              <w:rPr>
                <w:sz w:val="20"/>
                <w:szCs w:val="20"/>
              </w:rPr>
            </w:pPr>
            <w:r w:rsidRPr="00BC69E0">
              <w:rPr>
                <w:sz w:val="20"/>
                <w:szCs w:val="20"/>
              </w:rPr>
              <w:t>-</w:t>
            </w:r>
          </w:p>
        </w:tc>
        <w:tc>
          <w:tcPr>
            <w:tcW w:w="2024" w:type="dxa"/>
            <w:gridSpan w:val="3"/>
            <w:tcBorders>
              <w:top w:val="nil"/>
              <w:left w:val="nil"/>
              <w:bottom w:val="single" w:sz="4" w:space="0" w:color="auto"/>
              <w:right w:val="single" w:sz="4" w:space="0" w:color="auto"/>
            </w:tcBorders>
            <w:noWrap/>
            <w:vAlign w:val="bottom"/>
            <w:hideMark/>
          </w:tcPr>
          <w:p w14:paraId="3F3AE060" w14:textId="77777777" w:rsidR="00BC69E0" w:rsidRPr="00BC69E0" w:rsidRDefault="00BC69E0" w:rsidP="00BC69E0">
            <w:pPr>
              <w:jc w:val="center"/>
              <w:rPr>
                <w:sz w:val="20"/>
                <w:szCs w:val="20"/>
              </w:rPr>
            </w:pPr>
            <w:r w:rsidRPr="00BC69E0">
              <w:rPr>
                <w:sz w:val="20"/>
                <w:szCs w:val="20"/>
              </w:rPr>
              <w:t>металл</w:t>
            </w:r>
          </w:p>
        </w:tc>
        <w:tc>
          <w:tcPr>
            <w:tcW w:w="1550" w:type="dxa"/>
            <w:gridSpan w:val="3"/>
            <w:tcBorders>
              <w:top w:val="nil"/>
              <w:left w:val="nil"/>
              <w:bottom w:val="single" w:sz="4" w:space="0" w:color="auto"/>
              <w:right w:val="single" w:sz="4" w:space="0" w:color="auto"/>
            </w:tcBorders>
            <w:noWrap/>
            <w:vAlign w:val="bottom"/>
            <w:hideMark/>
          </w:tcPr>
          <w:p w14:paraId="50BEA555" w14:textId="77777777" w:rsidR="00BC69E0" w:rsidRPr="00BC69E0" w:rsidRDefault="00BC69E0" w:rsidP="00BC69E0">
            <w:pPr>
              <w:jc w:val="center"/>
              <w:rPr>
                <w:sz w:val="20"/>
                <w:szCs w:val="20"/>
              </w:rPr>
            </w:pPr>
            <w:r w:rsidRPr="00BC69E0">
              <w:rPr>
                <w:sz w:val="20"/>
                <w:szCs w:val="20"/>
              </w:rPr>
              <w:t>800</w:t>
            </w:r>
          </w:p>
        </w:tc>
        <w:tc>
          <w:tcPr>
            <w:tcW w:w="1161" w:type="dxa"/>
            <w:gridSpan w:val="3"/>
            <w:tcBorders>
              <w:top w:val="nil"/>
              <w:left w:val="nil"/>
              <w:bottom w:val="single" w:sz="4" w:space="0" w:color="auto"/>
              <w:right w:val="single" w:sz="4" w:space="0" w:color="auto"/>
            </w:tcBorders>
            <w:noWrap/>
            <w:vAlign w:val="bottom"/>
            <w:hideMark/>
          </w:tcPr>
          <w:p w14:paraId="3CD97B48" w14:textId="77777777" w:rsidR="00BC69E0" w:rsidRPr="00BC69E0" w:rsidRDefault="00BC69E0" w:rsidP="00BC69E0">
            <w:pPr>
              <w:jc w:val="center"/>
              <w:rPr>
                <w:sz w:val="20"/>
                <w:szCs w:val="20"/>
              </w:rPr>
            </w:pPr>
            <w:r w:rsidRPr="00BC69E0">
              <w:rPr>
                <w:sz w:val="20"/>
                <w:szCs w:val="20"/>
              </w:rPr>
              <w:t> </w:t>
            </w:r>
          </w:p>
        </w:tc>
        <w:tc>
          <w:tcPr>
            <w:tcW w:w="1495" w:type="dxa"/>
            <w:gridSpan w:val="2"/>
            <w:tcBorders>
              <w:top w:val="nil"/>
              <w:left w:val="nil"/>
              <w:bottom w:val="single" w:sz="4" w:space="0" w:color="auto"/>
              <w:right w:val="single" w:sz="4" w:space="0" w:color="auto"/>
            </w:tcBorders>
            <w:noWrap/>
            <w:vAlign w:val="bottom"/>
            <w:hideMark/>
          </w:tcPr>
          <w:p w14:paraId="7E5B44FB" w14:textId="77777777" w:rsidR="00BC69E0" w:rsidRPr="00BC69E0" w:rsidRDefault="00BC69E0" w:rsidP="00BC69E0">
            <w:pPr>
              <w:jc w:val="center"/>
              <w:rPr>
                <w:sz w:val="20"/>
                <w:szCs w:val="20"/>
              </w:rPr>
            </w:pPr>
            <w:r w:rsidRPr="00BC69E0">
              <w:rPr>
                <w:sz w:val="20"/>
                <w:szCs w:val="20"/>
              </w:rPr>
              <w:t> </w:t>
            </w:r>
          </w:p>
        </w:tc>
      </w:tr>
      <w:tr w:rsidR="00BC69E0" w:rsidRPr="00BC69E0" w14:paraId="66234413"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51A0A09C" w14:textId="77777777" w:rsidR="00BC69E0" w:rsidRPr="00BC69E0" w:rsidRDefault="00BC69E0" w:rsidP="00BC69E0">
            <w:pPr>
              <w:rPr>
                <w:sz w:val="20"/>
                <w:szCs w:val="20"/>
              </w:rPr>
            </w:pPr>
          </w:p>
        </w:tc>
        <w:tc>
          <w:tcPr>
            <w:tcW w:w="273" w:type="dxa"/>
            <w:tcBorders>
              <w:top w:val="nil"/>
              <w:left w:val="nil"/>
              <w:bottom w:val="single" w:sz="4" w:space="0" w:color="auto"/>
              <w:right w:val="nil"/>
            </w:tcBorders>
            <w:noWrap/>
            <w:vAlign w:val="bottom"/>
            <w:hideMark/>
          </w:tcPr>
          <w:p w14:paraId="1A3E5C89" w14:textId="77777777" w:rsidR="00BC69E0" w:rsidRPr="00BC69E0" w:rsidRDefault="00BC69E0" w:rsidP="00BC69E0">
            <w:pPr>
              <w:rPr>
                <w:sz w:val="20"/>
                <w:szCs w:val="20"/>
              </w:rPr>
            </w:pPr>
            <w:r w:rsidRPr="00BC69E0">
              <w:rPr>
                <w:sz w:val="20"/>
                <w:szCs w:val="20"/>
              </w:rPr>
              <w:t> </w:t>
            </w:r>
          </w:p>
        </w:tc>
        <w:tc>
          <w:tcPr>
            <w:tcW w:w="1103" w:type="dxa"/>
            <w:gridSpan w:val="2"/>
            <w:tcBorders>
              <w:top w:val="nil"/>
              <w:left w:val="nil"/>
              <w:bottom w:val="single" w:sz="4" w:space="0" w:color="auto"/>
              <w:right w:val="single" w:sz="4" w:space="0" w:color="auto"/>
            </w:tcBorders>
            <w:noWrap/>
            <w:vAlign w:val="bottom"/>
            <w:hideMark/>
          </w:tcPr>
          <w:p w14:paraId="6570C1C5" w14:textId="77777777" w:rsidR="00BC69E0" w:rsidRPr="00BC69E0" w:rsidRDefault="00BC69E0" w:rsidP="00BC69E0">
            <w:pPr>
              <w:rPr>
                <w:sz w:val="20"/>
                <w:szCs w:val="20"/>
              </w:rPr>
            </w:pPr>
            <w:r w:rsidRPr="00BC69E0">
              <w:rPr>
                <w:sz w:val="20"/>
                <w:szCs w:val="20"/>
              </w:rPr>
              <w:t>750</w:t>
            </w:r>
          </w:p>
        </w:tc>
        <w:tc>
          <w:tcPr>
            <w:tcW w:w="1379" w:type="dxa"/>
            <w:gridSpan w:val="3"/>
            <w:tcBorders>
              <w:top w:val="nil"/>
              <w:left w:val="nil"/>
              <w:bottom w:val="single" w:sz="4" w:space="0" w:color="auto"/>
              <w:right w:val="single" w:sz="4" w:space="0" w:color="auto"/>
            </w:tcBorders>
            <w:noWrap/>
            <w:vAlign w:val="bottom"/>
            <w:hideMark/>
          </w:tcPr>
          <w:p w14:paraId="31C67FC7" w14:textId="77777777" w:rsidR="00BC69E0" w:rsidRPr="00BC69E0" w:rsidRDefault="00BC69E0" w:rsidP="00BC69E0">
            <w:pPr>
              <w:jc w:val="center"/>
              <w:rPr>
                <w:sz w:val="20"/>
                <w:szCs w:val="20"/>
              </w:rPr>
            </w:pPr>
            <w:r w:rsidRPr="00BC69E0">
              <w:rPr>
                <w:sz w:val="20"/>
                <w:szCs w:val="20"/>
              </w:rPr>
              <w:t>1</w:t>
            </w:r>
          </w:p>
        </w:tc>
        <w:tc>
          <w:tcPr>
            <w:tcW w:w="2024" w:type="dxa"/>
            <w:gridSpan w:val="3"/>
            <w:tcBorders>
              <w:top w:val="nil"/>
              <w:left w:val="nil"/>
              <w:bottom w:val="single" w:sz="4" w:space="0" w:color="auto"/>
              <w:right w:val="single" w:sz="4" w:space="0" w:color="auto"/>
            </w:tcBorders>
            <w:noWrap/>
            <w:vAlign w:val="bottom"/>
            <w:hideMark/>
          </w:tcPr>
          <w:p w14:paraId="2720CDA3" w14:textId="77777777" w:rsidR="00BC69E0" w:rsidRPr="00BC69E0" w:rsidRDefault="00BC69E0" w:rsidP="00BC69E0">
            <w:pPr>
              <w:jc w:val="center"/>
              <w:rPr>
                <w:sz w:val="20"/>
                <w:szCs w:val="20"/>
              </w:rPr>
            </w:pPr>
            <w:r w:rsidRPr="00BC69E0">
              <w:rPr>
                <w:sz w:val="20"/>
                <w:szCs w:val="20"/>
              </w:rPr>
              <w:t>металл</w:t>
            </w:r>
          </w:p>
        </w:tc>
        <w:tc>
          <w:tcPr>
            <w:tcW w:w="1550" w:type="dxa"/>
            <w:gridSpan w:val="3"/>
            <w:tcBorders>
              <w:top w:val="nil"/>
              <w:left w:val="nil"/>
              <w:bottom w:val="single" w:sz="4" w:space="0" w:color="auto"/>
              <w:right w:val="single" w:sz="4" w:space="0" w:color="auto"/>
            </w:tcBorders>
            <w:noWrap/>
            <w:vAlign w:val="bottom"/>
            <w:hideMark/>
          </w:tcPr>
          <w:p w14:paraId="307D9F9C" w14:textId="77777777" w:rsidR="00BC69E0" w:rsidRPr="00BC69E0" w:rsidRDefault="00BC69E0" w:rsidP="00BC69E0">
            <w:pPr>
              <w:jc w:val="center"/>
              <w:rPr>
                <w:sz w:val="20"/>
                <w:szCs w:val="20"/>
              </w:rPr>
            </w:pPr>
            <w:r w:rsidRPr="00BC69E0">
              <w:rPr>
                <w:sz w:val="20"/>
                <w:szCs w:val="20"/>
              </w:rPr>
              <w:t>600</w:t>
            </w:r>
          </w:p>
        </w:tc>
        <w:tc>
          <w:tcPr>
            <w:tcW w:w="1161" w:type="dxa"/>
            <w:gridSpan w:val="3"/>
            <w:tcBorders>
              <w:top w:val="nil"/>
              <w:left w:val="nil"/>
              <w:bottom w:val="single" w:sz="4" w:space="0" w:color="auto"/>
              <w:right w:val="single" w:sz="4" w:space="0" w:color="auto"/>
            </w:tcBorders>
            <w:noWrap/>
            <w:vAlign w:val="bottom"/>
            <w:hideMark/>
          </w:tcPr>
          <w:p w14:paraId="5E6102C1" w14:textId="77777777" w:rsidR="00BC69E0" w:rsidRPr="00BC69E0" w:rsidRDefault="00BC69E0" w:rsidP="00BC69E0">
            <w:pPr>
              <w:jc w:val="center"/>
              <w:rPr>
                <w:sz w:val="20"/>
                <w:szCs w:val="20"/>
              </w:rPr>
            </w:pPr>
            <w:r w:rsidRPr="00BC69E0">
              <w:rPr>
                <w:sz w:val="20"/>
                <w:szCs w:val="20"/>
              </w:rPr>
              <w:t> </w:t>
            </w:r>
          </w:p>
        </w:tc>
        <w:tc>
          <w:tcPr>
            <w:tcW w:w="1495" w:type="dxa"/>
            <w:gridSpan w:val="2"/>
            <w:tcBorders>
              <w:top w:val="nil"/>
              <w:left w:val="nil"/>
              <w:bottom w:val="single" w:sz="4" w:space="0" w:color="auto"/>
              <w:right w:val="single" w:sz="4" w:space="0" w:color="auto"/>
            </w:tcBorders>
            <w:noWrap/>
            <w:vAlign w:val="bottom"/>
            <w:hideMark/>
          </w:tcPr>
          <w:p w14:paraId="4AB39335" w14:textId="77777777" w:rsidR="00BC69E0" w:rsidRPr="00BC69E0" w:rsidRDefault="00BC69E0" w:rsidP="00BC69E0">
            <w:pPr>
              <w:jc w:val="center"/>
              <w:rPr>
                <w:sz w:val="20"/>
                <w:szCs w:val="20"/>
              </w:rPr>
            </w:pPr>
            <w:r w:rsidRPr="00BC69E0">
              <w:rPr>
                <w:sz w:val="20"/>
                <w:szCs w:val="20"/>
              </w:rPr>
              <w:t> </w:t>
            </w:r>
          </w:p>
        </w:tc>
      </w:tr>
      <w:tr w:rsidR="00BC69E0" w:rsidRPr="00BC69E0" w14:paraId="2084CCDA"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71F7755A"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3D5DDF7A" w14:textId="77777777" w:rsidR="00BC69E0" w:rsidRPr="00BC69E0" w:rsidRDefault="00BC69E0" w:rsidP="00BC69E0">
            <w:pPr>
              <w:rPr>
                <w:sz w:val="20"/>
                <w:szCs w:val="20"/>
              </w:rPr>
            </w:pPr>
            <w:r w:rsidRPr="00BC69E0">
              <w:rPr>
                <w:sz w:val="20"/>
                <w:szCs w:val="20"/>
              </w:rPr>
              <w:t> </w:t>
            </w:r>
          </w:p>
        </w:tc>
        <w:tc>
          <w:tcPr>
            <w:tcW w:w="1103" w:type="dxa"/>
            <w:gridSpan w:val="2"/>
            <w:vMerge w:val="restart"/>
            <w:tcBorders>
              <w:top w:val="nil"/>
              <w:left w:val="nil"/>
              <w:bottom w:val="single" w:sz="4" w:space="0" w:color="000000"/>
              <w:right w:val="single" w:sz="4" w:space="0" w:color="auto"/>
            </w:tcBorders>
            <w:noWrap/>
            <w:vAlign w:val="center"/>
            <w:hideMark/>
          </w:tcPr>
          <w:p w14:paraId="555326CF" w14:textId="77777777" w:rsidR="00BC69E0" w:rsidRPr="00BC69E0" w:rsidRDefault="00BC69E0" w:rsidP="00BC69E0">
            <w:pPr>
              <w:rPr>
                <w:sz w:val="20"/>
                <w:szCs w:val="20"/>
              </w:rPr>
            </w:pPr>
            <w:r w:rsidRPr="00BC69E0">
              <w:rPr>
                <w:sz w:val="20"/>
                <w:szCs w:val="20"/>
              </w:rPr>
              <w:t>400 - 500</w:t>
            </w:r>
          </w:p>
        </w:tc>
        <w:tc>
          <w:tcPr>
            <w:tcW w:w="1379" w:type="dxa"/>
            <w:gridSpan w:val="3"/>
            <w:vMerge w:val="restart"/>
            <w:tcBorders>
              <w:top w:val="nil"/>
              <w:left w:val="single" w:sz="4" w:space="0" w:color="auto"/>
              <w:bottom w:val="single" w:sz="4" w:space="0" w:color="000000"/>
              <w:right w:val="single" w:sz="4" w:space="0" w:color="auto"/>
            </w:tcBorders>
            <w:noWrap/>
            <w:vAlign w:val="center"/>
            <w:hideMark/>
          </w:tcPr>
          <w:p w14:paraId="7204A4B8" w14:textId="77777777" w:rsidR="00BC69E0" w:rsidRPr="00BC69E0" w:rsidRDefault="00BC69E0" w:rsidP="00BC69E0">
            <w:pPr>
              <w:jc w:val="center"/>
              <w:rPr>
                <w:sz w:val="20"/>
                <w:szCs w:val="20"/>
              </w:rPr>
            </w:pPr>
            <w:r w:rsidRPr="00BC69E0">
              <w:rPr>
                <w:sz w:val="20"/>
                <w:szCs w:val="20"/>
              </w:rPr>
              <w:t>1</w:t>
            </w:r>
          </w:p>
        </w:tc>
        <w:tc>
          <w:tcPr>
            <w:tcW w:w="2024" w:type="dxa"/>
            <w:gridSpan w:val="3"/>
            <w:tcBorders>
              <w:top w:val="nil"/>
              <w:left w:val="nil"/>
              <w:bottom w:val="single" w:sz="4" w:space="0" w:color="auto"/>
              <w:right w:val="single" w:sz="4" w:space="0" w:color="auto"/>
            </w:tcBorders>
            <w:noWrap/>
            <w:vAlign w:val="bottom"/>
            <w:hideMark/>
          </w:tcPr>
          <w:p w14:paraId="373018A9" w14:textId="77777777" w:rsidR="00BC69E0" w:rsidRPr="00BC69E0" w:rsidRDefault="00BC69E0" w:rsidP="00BC69E0">
            <w:pPr>
              <w:jc w:val="center"/>
              <w:rPr>
                <w:sz w:val="20"/>
                <w:szCs w:val="20"/>
              </w:rPr>
            </w:pPr>
            <w:r w:rsidRPr="00BC69E0">
              <w:rPr>
                <w:sz w:val="20"/>
                <w:szCs w:val="20"/>
              </w:rPr>
              <w:t>металл</w:t>
            </w:r>
          </w:p>
        </w:tc>
        <w:tc>
          <w:tcPr>
            <w:tcW w:w="1550" w:type="dxa"/>
            <w:gridSpan w:val="3"/>
            <w:tcBorders>
              <w:top w:val="nil"/>
              <w:left w:val="nil"/>
              <w:bottom w:val="single" w:sz="4" w:space="0" w:color="auto"/>
              <w:right w:val="single" w:sz="4" w:space="0" w:color="auto"/>
            </w:tcBorders>
            <w:noWrap/>
            <w:vAlign w:val="bottom"/>
            <w:hideMark/>
          </w:tcPr>
          <w:p w14:paraId="4B2EE1F0" w14:textId="77777777" w:rsidR="00BC69E0" w:rsidRPr="00BC69E0" w:rsidRDefault="00BC69E0" w:rsidP="00BC69E0">
            <w:pPr>
              <w:jc w:val="center"/>
              <w:rPr>
                <w:sz w:val="20"/>
                <w:szCs w:val="20"/>
              </w:rPr>
            </w:pPr>
            <w:r w:rsidRPr="00BC69E0">
              <w:rPr>
                <w:sz w:val="20"/>
                <w:szCs w:val="20"/>
              </w:rPr>
              <w:t>400</w:t>
            </w:r>
          </w:p>
        </w:tc>
        <w:tc>
          <w:tcPr>
            <w:tcW w:w="1161" w:type="dxa"/>
            <w:gridSpan w:val="3"/>
            <w:tcBorders>
              <w:top w:val="nil"/>
              <w:left w:val="nil"/>
              <w:bottom w:val="single" w:sz="4" w:space="0" w:color="auto"/>
              <w:right w:val="single" w:sz="4" w:space="0" w:color="auto"/>
            </w:tcBorders>
            <w:noWrap/>
            <w:vAlign w:val="bottom"/>
            <w:hideMark/>
          </w:tcPr>
          <w:p w14:paraId="609E8628" w14:textId="77777777" w:rsidR="00BC69E0" w:rsidRPr="00BC69E0" w:rsidRDefault="00BC69E0" w:rsidP="00BC69E0">
            <w:pPr>
              <w:jc w:val="center"/>
              <w:rPr>
                <w:sz w:val="20"/>
                <w:szCs w:val="20"/>
              </w:rPr>
            </w:pPr>
            <w:r w:rsidRPr="00BC69E0">
              <w:rPr>
                <w:sz w:val="20"/>
                <w:szCs w:val="20"/>
              </w:rPr>
              <w:t> </w:t>
            </w:r>
          </w:p>
        </w:tc>
        <w:tc>
          <w:tcPr>
            <w:tcW w:w="1495" w:type="dxa"/>
            <w:gridSpan w:val="2"/>
            <w:tcBorders>
              <w:top w:val="nil"/>
              <w:left w:val="nil"/>
              <w:bottom w:val="single" w:sz="4" w:space="0" w:color="auto"/>
              <w:right w:val="single" w:sz="4" w:space="0" w:color="auto"/>
            </w:tcBorders>
            <w:noWrap/>
            <w:vAlign w:val="bottom"/>
            <w:hideMark/>
          </w:tcPr>
          <w:p w14:paraId="3C8DA1CB" w14:textId="77777777" w:rsidR="00BC69E0" w:rsidRPr="00BC69E0" w:rsidRDefault="00BC69E0" w:rsidP="00BC69E0">
            <w:pPr>
              <w:jc w:val="center"/>
              <w:rPr>
                <w:sz w:val="20"/>
                <w:szCs w:val="20"/>
              </w:rPr>
            </w:pPr>
            <w:r w:rsidRPr="00BC69E0">
              <w:rPr>
                <w:sz w:val="20"/>
                <w:szCs w:val="20"/>
              </w:rPr>
              <w:t> </w:t>
            </w:r>
          </w:p>
        </w:tc>
      </w:tr>
      <w:tr w:rsidR="00BC69E0" w:rsidRPr="00BC69E0" w14:paraId="3C2D8C82"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21B39473" w14:textId="77777777" w:rsidR="00BC69E0" w:rsidRPr="00BC69E0" w:rsidRDefault="00BC69E0" w:rsidP="00BC69E0">
            <w:pPr>
              <w:rPr>
                <w:sz w:val="20"/>
                <w:szCs w:val="20"/>
              </w:rPr>
            </w:pPr>
          </w:p>
        </w:tc>
        <w:tc>
          <w:tcPr>
            <w:tcW w:w="273" w:type="dxa"/>
            <w:tcBorders>
              <w:top w:val="nil"/>
              <w:left w:val="nil"/>
              <w:bottom w:val="single" w:sz="4" w:space="0" w:color="auto"/>
              <w:right w:val="nil"/>
            </w:tcBorders>
            <w:noWrap/>
            <w:vAlign w:val="bottom"/>
            <w:hideMark/>
          </w:tcPr>
          <w:p w14:paraId="0152BDAC" w14:textId="77777777" w:rsidR="00BC69E0" w:rsidRPr="00BC69E0" w:rsidRDefault="00BC69E0" w:rsidP="00BC69E0">
            <w:pPr>
              <w:rPr>
                <w:sz w:val="20"/>
                <w:szCs w:val="20"/>
              </w:rPr>
            </w:pPr>
            <w:r w:rsidRPr="00BC69E0">
              <w:rPr>
                <w:sz w:val="20"/>
                <w:szCs w:val="20"/>
              </w:rPr>
              <w:t> </w:t>
            </w:r>
          </w:p>
        </w:tc>
        <w:tc>
          <w:tcPr>
            <w:tcW w:w="1103" w:type="dxa"/>
            <w:gridSpan w:val="2"/>
            <w:vMerge/>
            <w:tcBorders>
              <w:top w:val="nil"/>
              <w:left w:val="nil"/>
              <w:bottom w:val="single" w:sz="4" w:space="0" w:color="000000"/>
              <w:right w:val="single" w:sz="4" w:space="0" w:color="auto"/>
            </w:tcBorders>
            <w:vAlign w:val="center"/>
            <w:hideMark/>
          </w:tcPr>
          <w:p w14:paraId="5E43244F"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50D4C6B6"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noWrap/>
            <w:vAlign w:val="bottom"/>
            <w:hideMark/>
          </w:tcPr>
          <w:p w14:paraId="0DD81B86" w14:textId="77777777" w:rsidR="00BC69E0" w:rsidRPr="00BC69E0" w:rsidRDefault="00BC69E0" w:rsidP="00BC69E0">
            <w:pPr>
              <w:jc w:val="center"/>
              <w:rPr>
                <w:sz w:val="20"/>
                <w:szCs w:val="20"/>
              </w:rPr>
            </w:pPr>
            <w:r w:rsidRPr="00BC69E0">
              <w:rPr>
                <w:sz w:val="20"/>
                <w:szCs w:val="20"/>
              </w:rPr>
              <w:t>ж/бетон</w:t>
            </w:r>
          </w:p>
        </w:tc>
        <w:tc>
          <w:tcPr>
            <w:tcW w:w="1550" w:type="dxa"/>
            <w:gridSpan w:val="3"/>
            <w:tcBorders>
              <w:top w:val="nil"/>
              <w:left w:val="nil"/>
              <w:bottom w:val="single" w:sz="4" w:space="0" w:color="auto"/>
              <w:right w:val="single" w:sz="4" w:space="0" w:color="auto"/>
            </w:tcBorders>
            <w:noWrap/>
            <w:vAlign w:val="bottom"/>
            <w:hideMark/>
          </w:tcPr>
          <w:p w14:paraId="36A48A45" w14:textId="77777777" w:rsidR="00BC69E0" w:rsidRPr="00BC69E0" w:rsidRDefault="00BC69E0" w:rsidP="00BC69E0">
            <w:pPr>
              <w:jc w:val="center"/>
              <w:rPr>
                <w:sz w:val="20"/>
                <w:szCs w:val="20"/>
              </w:rPr>
            </w:pPr>
            <w:r w:rsidRPr="00BC69E0">
              <w:rPr>
                <w:sz w:val="20"/>
                <w:szCs w:val="20"/>
              </w:rPr>
              <w:t>300</w:t>
            </w:r>
          </w:p>
        </w:tc>
        <w:tc>
          <w:tcPr>
            <w:tcW w:w="1161" w:type="dxa"/>
            <w:gridSpan w:val="3"/>
            <w:tcBorders>
              <w:top w:val="nil"/>
              <w:left w:val="nil"/>
              <w:bottom w:val="single" w:sz="4" w:space="0" w:color="auto"/>
              <w:right w:val="single" w:sz="4" w:space="0" w:color="auto"/>
            </w:tcBorders>
            <w:noWrap/>
            <w:vAlign w:val="bottom"/>
            <w:hideMark/>
          </w:tcPr>
          <w:p w14:paraId="61594172" w14:textId="77777777" w:rsidR="00BC69E0" w:rsidRPr="00BC69E0" w:rsidRDefault="00BC69E0" w:rsidP="00BC69E0">
            <w:pPr>
              <w:jc w:val="center"/>
              <w:rPr>
                <w:sz w:val="20"/>
                <w:szCs w:val="20"/>
              </w:rPr>
            </w:pPr>
            <w:r w:rsidRPr="00BC69E0">
              <w:rPr>
                <w:sz w:val="20"/>
                <w:szCs w:val="20"/>
              </w:rPr>
              <w:t> </w:t>
            </w:r>
          </w:p>
        </w:tc>
        <w:tc>
          <w:tcPr>
            <w:tcW w:w="1495" w:type="dxa"/>
            <w:gridSpan w:val="2"/>
            <w:tcBorders>
              <w:top w:val="nil"/>
              <w:left w:val="nil"/>
              <w:bottom w:val="single" w:sz="4" w:space="0" w:color="auto"/>
              <w:right w:val="single" w:sz="4" w:space="0" w:color="auto"/>
            </w:tcBorders>
            <w:noWrap/>
            <w:vAlign w:val="bottom"/>
            <w:hideMark/>
          </w:tcPr>
          <w:p w14:paraId="38309E16" w14:textId="77777777" w:rsidR="00BC69E0" w:rsidRPr="00BC69E0" w:rsidRDefault="00BC69E0" w:rsidP="00BC69E0">
            <w:pPr>
              <w:jc w:val="center"/>
              <w:rPr>
                <w:sz w:val="20"/>
                <w:szCs w:val="20"/>
              </w:rPr>
            </w:pPr>
            <w:r w:rsidRPr="00BC69E0">
              <w:rPr>
                <w:sz w:val="20"/>
                <w:szCs w:val="20"/>
              </w:rPr>
              <w:t> </w:t>
            </w:r>
          </w:p>
        </w:tc>
      </w:tr>
      <w:tr w:rsidR="00BC69E0" w:rsidRPr="00BC69E0" w14:paraId="2D0343F6"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3A741AE3"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13385122" w14:textId="77777777" w:rsidR="00BC69E0" w:rsidRPr="00BC69E0" w:rsidRDefault="00BC69E0" w:rsidP="00BC69E0">
            <w:pPr>
              <w:rPr>
                <w:sz w:val="20"/>
                <w:szCs w:val="20"/>
              </w:rPr>
            </w:pPr>
            <w:r w:rsidRPr="00BC69E0">
              <w:rPr>
                <w:sz w:val="20"/>
                <w:szCs w:val="20"/>
              </w:rPr>
              <w:t> </w:t>
            </w:r>
          </w:p>
        </w:tc>
        <w:tc>
          <w:tcPr>
            <w:tcW w:w="1103" w:type="dxa"/>
            <w:gridSpan w:val="2"/>
            <w:vMerge w:val="restart"/>
            <w:tcBorders>
              <w:top w:val="nil"/>
              <w:left w:val="nil"/>
              <w:bottom w:val="single" w:sz="4" w:space="0" w:color="000000"/>
              <w:right w:val="single" w:sz="4" w:space="0" w:color="auto"/>
            </w:tcBorders>
            <w:noWrap/>
            <w:vAlign w:val="center"/>
            <w:hideMark/>
          </w:tcPr>
          <w:p w14:paraId="728D3095" w14:textId="77777777" w:rsidR="00BC69E0" w:rsidRPr="00BC69E0" w:rsidRDefault="00BC69E0" w:rsidP="00BC69E0">
            <w:pPr>
              <w:rPr>
                <w:sz w:val="20"/>
                <w:szCs w:val="20"/>
              </w:rPr>
            </w:pPr>
            <w:r w:rsidRPr="00BC69E0">
              <w:rPr>
                <w:sz w:val="20"/>
                <w:szCs w:val="20"/>
              </w:rPr>
              <w:t>330</w:t>
            </w:r>
          </w:p>
        </w:tc>
        <w:tc>
          <w:tcPr>
            <w:tcW w:w="1379" w:type="dxa"/>
            <w:gridSpan w:val="3"/>
            <w:vMerge w:val="restart"/>
            <w:tcBorders>
              <w:top w:val="nil"/>
              <w:left w:val="single" w:sz="4" w:space="0" w:color="auto"/>
              <w:bottom w:val="single" w:sz="4" w:space="0" w:color="000000"/>
              <w:right w:val="single" w:sz="4" w:space="0" w:color="auto"/>
            </w:tcBorders>
            <w:noWrap/>
            <w:vAlign w:val="center"/>
            <w:hideMark/>
          </w:tcPr>
          <w:p w14:paraId="2D8DBCEA" w14:textId="77777777" w:rsidR="00BC69E0" w:rsidRPr="00BC69E0" w:rsidRDefault="00BC69E0" w:rsidP="00BC69E0">
            <w:pPr>
              <w:jc w:val="center"/>
              <w:rPr>
                <w:sz w:val="20"/>
                <w:szCs w:val="20"/>
              </w:rPr>
            </w:pPr>
            <w:r w:rsidRPr="00BC69E0">
              <w:rPr>
                <w:sz w:val="20"/>
                <w:szCs w:val="20"/>
              </w:rPr>
              <w:t>1</w:t>
            </w:r>
          </w:p>
        </w:tc>
        <w:tc>
          <w:tcPr>
            <w:tcW w:w="2024" w:type="dxa"/>
            <w:gridSpan w:val="3"/>
            <w:tcBorders>
              <w:top w:val="nil"/>
              <w:left w:val="nil"/>
              <w:bottom w:val="single" w:sz="4" w:space="0" w:color="auto"/>
              <w:right w:val="single" w:sz="4" w:space="0" w:color="auto"/>
            </w:tcBorders>
            <w:noWrap/>
            <w:vAlign w:val="bottom"/>
            <w:hideMark/>
          </w:tcPr>
          <w:p w14:paraId="31952F5B" w14:textId="77777777" w:rsidR="00BC69E0" w:rsidRPr="00BC69E0" w:rsidRDefault="00BC69E0" w:rsidP="00BC69E0">
            <w:pPr>
              <w:jc w:val="center"/>
              <w:rPr>
                <w:sz w:val="20"/>
                <w:szCs w:val="20"/>
              </w:rPr>
            </w:pPr>
            <w:r w:rsidRPr="00BC69E0">
              <w:rPr>
                <w:sz w:val="20"/>
                <w:szCs w:val="20"/>
              </w:rPr>
              <w:t>металл</w:t>
            </w:r>
          </w:p>
        </w:tc>
        <w:tc>
          <w:tcPr>
            <w:tcW w:w="1550" w:type="dxa"/>
            <w:gridSpan w:val="3"/>
            <w:tcBorders>
              <w:top w:val="nil"/>
              <w:left w:val="nil"/>
              <w:bottom w:val="single" w:sz="4" w:space="0" w:color="auto"/>
              <w:right w:val="single" w:sz="4" w:space="0" w:color="auto"/>
            </w:tcBorders>
            <w:noWrap/>
            <w:vAlign w:val="bottom"/>
            <w:hideMark/>
          </w:tcPr>
          <w:p w14:paraId="43468170" w14:textId="77777777" w:rsidR="00BC69E0" w:rsidRPr="00BC69E0" w:rsidRDefault="00BC69E0" w:rsidP="00BC69E0">
            <w:pPr>
              <w:jc w:val="center"/>
              <w:rPr>
                <w:sz w:val="20"/>
                <w:szCs w:val="20"/>
              </w:rPr>
            </w:pPr>
            <w:r w:rsidRPr="00BC69E0">
              <w:rPr>
                <w:sz w:val="20"/>
                <w:szCs w:val="20"/>
              </w:rPr>
              <w:t>230</w:t>
            </w:r>
          </w:p>
        </w:tc>
        <w:tc>
          <w:tcPr>
            <w:tcW w:w="1161" w:type="dxa"/>
            <w:gridSpan w:val="3"/>
            <w:tcBorders>
              <w:top w:val="nil"/>
              <w:left w:val="nil"/>
              <w:bottom w:val="single" w:sz="4" w:space="0" w:color="auto"/>
              <w:right w:val="single" w:sz="4" w:space="0" w:color="auto"/>
            </w:tcBorders>
            <w:noWrap/>
            <w:vAlign w:val="bottom"/>
            <w:hideMark/>
          </w:tcPr>
          <w:p w14:paraId="02E07531" w14:textId="77777777" w:rsidR="00BC69E0" w:rsidRPr="00BC69E0" w:rsidRDefault="00BC69E0" w:rsidP="00BC69E0">
            <w:pPr>
              <w:jc w:val="center"/>
              <w:rPr>
                <w:sz w:val="20"/>
                <w:szCs w:val="20"/>
              </w:rPr>
            </w:pPr>
            <w:r w:rsidRPr="00BC69E0">
              <w:rPr>
                <w:sz w:val="20"/>
                <w:szCs w:val="20"/>
              </w:rPr>
              <w:t> </w:t>
            </w:r>
          </w:p>
        </w:tc>
        <w:tc>
          <w:tcPr>
            <w:tcW w:w="1495" w:type="dxa"/>
            <w:gridSpan w:val="2"/>
            <w:tcBorders>
              <w:top w:val="nil"/>
              <w:left w:val="nil"/>
              <w:bottom w:val="single" w:sz="4" w:space="0" w:color="auto"/>
              <w:right w:val="single" w:sz="4" w:space="0" w:color="auto"/>
            </w:tcBorders>
            <w:noWrap/>
            <w:vAlign w:val="bottom"/>
            <w:hideMark/>
          </w:tcPr>
          <w:p w14:paraId="77FC818F" w14:textId="77777777" w:rsidR="00BC69E0" w:rsidRPr="00BC69E0" w:rsidRDefault="00BC69E0" w:rsidP="00BC69E0">
            <w:pPr>
              <w:jc w:val="center"/>
              <w:rPr>
                <w:sz w:val="20"/>
                <w:szCs w:val="20"/>
              </w:rPr>
            </w:pPr>
            <w:r w:rsidRPr="00BC69E0">
              <w:rPr>
                <w:sz w:val="20"/>
                <w:szCs w:val="20"/>
              </w:rPr>
              <w:t> </w:t>
            </w:r>
          </w:p>
        </w:tc>
      </w:tr>
      <w:tr w:rsidR="00BC69E0" w:rsidRPr="00BC69E0" w14:paraId="29411504"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71530C41"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1A0A1C4A" w14:textId="77777777" w:rsidR="00BC69E0" w:rsidRPr="00BC69E0" w:rsidRDefault="00BC69E0" w:rsidP="00BC69E0">
            <w:pPr>
              <w:jc w:val="center"/>
              <w:rPr>
                <w:sz w:val="20"/>
                <w:szCs w:val="20"/>
              </w:rPr>
            </w:pPr>
          </w:p>
        </w:tc>
        <w:tc>
          <w:tcPr>
            <w:tcW w:w="1103" w:type="dxa"/>
            <w:gridSpan w:val="2"/>
            <w:vMerge/>
            <w:tcBorders>
              <w:top w:val="nil"/>
              <w:left w:val="nil"/>
              <w:bottom w:val="single" w:sz="4" w:space="0" w:color="000000"/>
              <w:right w:val="single" w:sz="4" w:space="0" w:color="auto"/>
            </w:tcBorders>
            <w:vAlign w:val="center"/>
            <w:hideMark/>
          </w:tcPr>
          <w:p w14:paraId="10EC1455"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4BD4C55D"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noWrap/>
            <w:vAlign w:val="bottom"/>
            <w:hideMark/>
          </w:tcPr>
          <w:p w14:paraId="3CA45B60" w14:textId="77777777" w:rsidR="00BC69E0" w:rsidRPr="00BC69E0" w:rsidRDefault="00BC69E0" w:rsidP="00BC69E0">
            <w:pPr>
              <w:jc w:val="center"/>
              <w:rPr>
                <w:sz w:val="20"/>
                <w:szCs w:val="20"/>
              </w:rPr>
            </w:pPr>
            <w:r w:rsidRPr="00BC69E0">
              <w:rPr>
                <w:sz w:val="20"/>
                <w:szCs w:val="20"/>
              </w:rPr>
              <w:t>ж/бетон</w:t>
            </w:r>
          </w:p>
        </w:tc>
        <w:tc>
          <w:tcPr>
            <w:tcW w:w="1550" w:type="dxa"/>
            <w:gridSpan w:val="3"/>
            <w:tcBorders>
              <w:top w:val="nil"/>
              <w:left w:val="nil"/>
              <w:bottom w:val="single" w:sz="4" w:space="0" w:color="auto"/>
              <w:right w:val="single" w:sz="4" w:space="0" w:color="auto"/>
            </w:tcBorders>
            <w:noWrap/>
            <w:vAlign w:val="bottom"/>
            <w:hideMark/>
          </w:tcPr>
          <w:p w14:paraId="08523C82" w14:textId="77777777" w:rsidR="00BC69E0" w:rsidRPr="00BC69E0" w:rsidRDefault="00BC69E0" w:rsidP="00BC69E0">
            <w:pPr>
              <w:jc w:val="center"/>
              <w:rPr>
                <w:sz w:val="20"/>
                <w:szCs w:val="20"/>
              </w:rPr>
            </w:pPr>
            <w:r w:rsidRPr="00BC69E0">
              <w:rPr>
                <w:sz w:val="20"/>
                <w:szCs w:val="20"/>
              </w:rPr>
              <w:t>170</w:t>
            </w:r>
          </w:p>
        </w:tc>
        <w:tc>
          <w:tcPr>
            <w:tcW w:w="1161" w:type="dxa"/>
            <w:gridSpan w:val="3"/>
            <w:tcBorders>
              <w:top w:val="nil"/>
              <w:left w:val="nil"/>
              <w:bottom w:val="single" w:sz="4" w:space="0" w:color="auto"/>
              <w:right w:val="single" w:sz="4" w:space="0" w:color="auto"/>
            </w:tcBorders>
            <w:noWrap/>
            <w:vAlign w:val="bottom"/>
            <w:hideMark/>
          </w:tcPr>
          <w:p w14:paraId="55E7F768" w14:textId="77777777" w:rsidR="00BC69E0" w:rsidRPr="00BC69E0" w:rsidRDefault="00BC69E0" w:rsidP="00BC69E0">
            <w:pPr>
              <w:jc w:val="center"/>
              <w:rPr>
                <w:sz w:val="20"/>
                <w:szCs w:val="20"/>
              </w:rPr>
            </w:pPr>
            <w:r w:rsidRPr="00BC69E0">
              <w:rPr>
                <w:sz w:val="20"/>
                <w:szCs w:val="20"/>
              </w:rPr>
              <w:t> </w:t>
            </w:r>
          </w:p>
        </w:tc>
        <w:tc>
          <w:tcPr>
            <w:tcW w:w="1495" w:type="dxa"/>
            <w:gridSpan w:val="2"/>
            <w:tcBorders>
              <w:top w:val="nil"/>
              <w:left w:val="nil"/>
              <w:bottom w:val="single" w:sz="4" w:space="0" w:color="auto"/>
              <w:right w:val="single" w:sz="4" w:space="0" w:color="auto"/>
            </w:tcBorders>
            <w:noWrap/>
            <w:vAlign w:val="bottom"/>
            <w:hideMark/>
          </w:tcPr>
          <w:p w14:paraId="3F0B22C1" w14:textId="77777777" w:rsidR="00BC69E0" w:rsidRPr="00BC69E0" w:rsidRDefault="00BC69E0" w:rsidP="00BC69E0">
            <w:pPr>
              <w:jc w:val="center"/>
              <w:rPr>
                <w:sz w:val="20"/>
                <w:szCs w:val="20"/>
              </w:rPr>
            </w:pPr>
            <w:r w:rsidRPr="00BC69E0">
              <w:rPr>
                <w:sz w:val="20"/>
                <w:szCs w:val="20"/>
              </w:rPr>
              <w:t> </w:t>
            </w:r>
          </w:p>
        </w:tc>
      </w:tr>
      <w:tr w:rsidR="00BC69E0" w:rsidRPr="00BC69E0" w14:paraId="350AF126"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40CFF832"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0571636B" w14:textId="77777777" w:rsidR="00BC69E0" w:rsidRPr="00BC69E0" w:rsidRDefault="00BC69E0" w:rsidP="00BC69E0">
            <w:pPr>
              <w:jc w:val="center"/>
              <w:rPr>
                <w:sz w:val="20"/>
                <w:szCs w:val="20"/>
              </w:rPr>
            </w:pPr>
          </w:p>
        </w:tc>
        <w:tc>
          <w:tcPr>
            <w:tcW w:w="1103" w:type="dxa"/>
            <w:gridSpan w:val="2"/>
            <w:vMerge/>
            <w:tcBorders>
              <w:top w:val="nil"/>
              <w:left w:val="nil"/>
              <w:bottom w:val="single" w:sz="4" w:space="0" w:color="000000"/>
              <w:right w:val="single" w:sz="4" w:space="0" w:color="auto"/>
            </w:tcBorders>
            <w:vAlign w:val="center"/>
            <w:hideMark/>
          </w:tcPr>
          <w:p w14:paraId="69FFBDC2" w14:textId="77777777" w:rsidR="00BC69E0" w:rsidRPr="00BC69E0" w:rsidRDefault="00BC69E0" w:rsidP="00BC69E0">
            <w:pPr>
              <w:rPr>
                <w:sz w:val="20"/>
                <w:szCs w:val="20"/>
              </w:rPr>
            </w:pPr>
          </w:p>
        </w:tc>
        <w:tc>
          <w:tcPr>
            <w:tcW w:w="1379" w:type="dxa"/>
            <w:gridSpan w:val="3"/>
            <w:vMerge w:val="restart"/>
            <w:tcBorders>
              <w:top w:val="nil"/>
              <w:left w:val="single" w:sz="4" w:space="0" w:color="auto"/>
              <w:bottom w:val="single" w:sz="4" w:space="0" w:color="000000"/>
              <w:right w:val="single" w:sz="4" w:space="0" w:color="auto"/>
            </w:tcBorders>
            <w:noWrap/>
            <w:vAlign w:val="center"/>
            <w:hideMark/>
          </w:tcPr>
          <w:p w14:paraId="131FBD08" w14:textId="77777777" w:rsidR="00BC69E0" w:rsidRPr="00BC69E0" w:rsidRDefault="00BC69E0" w:rsidP="00BC69E0">
            <w:pPr>
              <w:jc w:val="center"/>
              <w:rPr>
                <w:sz w:val="20"/>
                <w:szCs w:val="20"/>
              </w:rPr>
            </w:pPr>
            <w:r w:rsidRPr="00BC69E0">
              <w:rPr>
                <w:sz w:val="20"/>
                <w:szCs w:val="20"/>
              </w:rPr>
              <w:t>2</w:t>
            </w:r>
          </w:p>
        </w:tc>
        <w:tc>
          <w:tcPr>
            <w:tcW w:w="2024" w:type="dxa"/>
            <w:gridSpan w:val="3"/>
            <w:tcBorders>
              <w:top w:val="nil"/>
              <w:left w:val="nil"/>
              <w:bottom w:val="single" w:sz="4" w:space="0" w:color="auto"/>
              <w:right w:val="single" w:sz="4" w:space="0" w:color="auto"/>
            </w:tcBorders>
            <w:noWrap/>
            <w:vAlign w:val="bottom"/>
            <w:hideMark/>
          </w:tcPr>
          <w:p w14:paraId="43A3918E" w14:textId="77777777" w:rsidR="00BC69E0" w:rsidRPr="00BC69E0" w:rsidRDefault="00BC69E0" w:rsidP="00BC69E0">
            <w:pPr>
              <w:jc w:val="center"/>
              <w:rPr>
                <w:sz w:val="20"/>
                <w:szCs w:val="20"/>
              </w:rPr>
            </w:pPr>
            <w:r w:rsidRPr="00BC69E0">
              <w:rPr>
                <w:sz w:val="20"/>
                <w:szCs w:val="20"/>
              </w:rPr>
              <w:t>металл</w:t>
            </w:r>
          </w:p>
        </w:tc>
        <w:tc>
          <w:tcPr>
            <w:tcW w:w="1550" w:type="dxa"/>
            <w:gridSpan w:val="3"/>
            <w:tcBorders>
              <w:top w:val="nil"/>
              <w:left w:val="nil"/>
              <w:bottom w:val="single" w:sz="4" w:space="0" w:color="auto"/>
              <w:right w:val="single" w:sz="4" w:space="0" w:color="auto"/>
            </w:tcBorders>
            <w:noWrap/>
            <w:vAlign w:val="bottom"/>
            <w:hideMark/>
          </w:tcPr>
          <w:p w14:paraId="7513D085" w14:textId="77777777" w:rsidR="00BC69E0" w:rsidRPr="00BC69E0" w:rsidRDefault="00BC69E0" w:rsidP="00BC69E0">
            <w:pPr>
              <w:jc w:val="center"/>
              <w:rPr>
                <w:sz w:val="20"/>
                <w:szCs w:val="20"/>
              </w:rPr>
            </w:pPr>
            <w:r w:rsidRPr="00BC69E0">
              <w:rPr>
                <w:sz w:val="20"/>
                <w:szCs w:val="20"/>
              </w:rPr>
              <w:t>290</w:t>
            </w:r>
          </w:p>
        </w:tc>
        <w:tc>
          <w:tcPr>
            <w:tcW w:w="1161" w:type="dxa"/>
            <w:gridSpan w:val="3"/>
            <w:tcBorders>
              <w:top w:val="nil"/>
              <w:left w:val="nil"/>
              <w:bottom w:val="single" w:sz="4" w:space="0" w:color="auto"/>
              <w:right w:val="single" w:sz="4" w:space="0" w:color="auto"/>
            </w:tcBorders>
            <w:noWrap/>
            <w:vAlign w:val="bottom"/>
            <w:hideMark/>
          </w:tcPr>
          <w:p w14:paraId="143379A7" w14:textId="77777777" w:rsidR="00BC69E0" w:rsidRPr="00BC69E0" w:rsidRDefault="00BC69E0" w:rsidP="00BC69E0">
            <w:pPr>
              <w:jc w:val="center"/>
              <w:rPr>
                <w:sz w:val="20"/>
                <w:szCs w:val="20"/>
              </w:rPr>
            </w:pPr>
            <w:r w:rsidRPr="00BC69E0">
              <w:rPr>
                <w:sz w:val="20"/>
                <w:szCs w:val="20"/>
              </w:rPr>
              <w:t> </w:t>
            </w:r>
          </w:p>
        </w:tc>
        <w:tc>
          <w:tcPr>
            <w:tcW w:w="1495" w:type="dxa"/>
            <w:gridSpan w:val="2"/>
            <w:tcBorders>
              <w:top w:val="nil"/>
              <w:left w:val="nil"/>
              <w:bottom w:val="single" w:sz="4" w:space="0" w:color="auto"/>
              <w:right w:val="single" w:sz="4" w:space="0" w:color="auto"/>
            </w:tcBorders>
            <w:noWrap/>
            <w:vAlign w:val="bottom"/>
            <w:hideMark/>
          </w:tcPr>
          <w:p w14:paraId="15CEAE8C" w14:textId="77777777" w:rsidR="00BC69E0" w:rsidRPr="00BC69E0" w:rsidRDefault="00BC69E0" w:rsidP="00BC69E0">
            <w:pPr>
              <w:jc w:val="center"/>
              <w:rPr>
                <w:sz w:val="20"/>
                <w:szCs w:val="20"/>
              </w:rPr>
            </w:pPr>
            <w:r w:rsidRPr="00BC69E0">
              <w:rPr>
                <w:sz w:val="20"/>
                <w:szCs w:val="20"/>
              </w:rPr>
              <w:t> </w:t>
            </w:r>
          </w:p>
        </w:tc>
      </w:tr>
      <w:tr w:rsidR="00BC69E0" w:rsidRPr="00BC69E0" w14:paraId="74777465"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7FD212CC" w14:textId="77777777" w:rsidR="00BC69E0" w:rsidRPr="00BC69E0" w:rsidRDefault="00BC69E0" w:rsidP="00BC69E0">
            <w:pPr>
              <w:rPr>
                <w:sz w:val="20"/>
                <w:szCs w:val="20"/>
              </w:rPr>
            </w:pPr>
          </w:p>
        </w:tc>
        <w:tc>
          <w:tcPr>
            <w:tcW w:w="273" w:type="dxa"/>
            <w:tcBorders>
              <w:top w:val="nil"/>
              <w:left w:val="nil"/>
              <w:bottom w:val="single" w:sz="4" w:space="0" w:color="auto"/>
              <w:right w:val="nil"/>
            </w:tcBorders>
            <w:noWrap/>
            <w:vAlign w:val="bottom"/>
            <w:hideMark/>
          </w:tcPr>
          <w:p w14:paraId="39280DB4" w14:textId="77777777" w:rsidR="00BC69E0" w:rsidRPr="00BC69E0" w:rsidRDefault="00BC69E0" w:rsidP="00BC69E0">
            <w:pPr>
              <w:rPr>
                <w:sz w:val="20"/>
                <w:szCs w:val="20"/>
              </w:rPr>
            </w:pPr>
            <w:r w:rsidRPr="00BC69E0">
              <w:rPr>
                <w:sz w:val="20"/>
                <w:szCs w:val="20"/>
              </w:rPr>
              <w:t> </w:t>
            </w:r>
          </w:p>
        </w:tc>
        <w:tc>
          <w:tcPr>
            <w:tcW w:w="1103" w:type="dxa"/>
            <w:gridSpan w:val="2"/>
            <w:vMerge/>
            <w:tcBorders>
              <w:top w:val="nil"/>
              <w:left w:val="nil"/>
              <w:bottom w:val="single" w:sz="4" w:space="0" w:color="000000"/>
              <w:right w:val="single" w:sz="4" w:space="0" w:color="auto"/>
            </w:tcBorders>
            <w:vAlign w:val="center"/>
            <w:hideMark/>
          </w:tcPr>
          <w:p w14:paraId="50A273F4"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03472F03"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noWrap/>
            <w:vAlign w:val="bottom"/>
            <w:hideMark/>
          </w:tcPr>
          <w:p w14:paraId="5CE3319F" w14:textId="77777777" w:rsidR="00BC69E0" w:rsidRPr="00BC69E0" w:rsidRDefault="00BC69E0" w:rsidP="00BC69E0">
            <w:pPr>
              <w:jc w:val="center"/>
              <w:rPr>
                <w:sz w:val="20"/>
                <w:szCs w:val="20"/>
              </w:rPr>
            </w:pPr>
            <w:r w:rsidRPr="00BC69E0">
              <w:rPr>
                <w:sz w:val="20"/>
                <w:szCs w:val="20"/>
              </w:rPr>
              <w:t>ж/бетон</w:t>
            </w:r>
          </w:p>
        </w:tc>
        <w:tc>
          <w:tcPr>
            <w:tcW w:w="1550" w:type="dxa"/>
            <w:gridSpan w:val="3"/>
            <w:tcBorders>
              <w:top w:val="nil"/>
              <w:left w:val="nil"/>
              <w:bottom w:val="single" w:sz="4" w:space="0" w:color="auto"/>
              <w:right w:val="single" w:sz="4" w:space="0" w:color="auto"/>
            </w:tcBorders>
            <w:noWrap/>
            <w:vAlign w:val="bottom"/>
            <w:hideMark/>
          </w:tcPr>
          <w:p w14:paraId="12F38F10" w14:textId="77777777" w:rsidR="00BC69E0" w:rsidRPr="00BC69E0" w:rsidRDefault="00BC69E0" w:rsidP="00BC69E0">
            <w:pPr>
              <w:jc w:val="center"/>
              <w:rPr>
                <w:sz w:val="20"/>
                <w:szCs w:val="20"/>
              </w:rPr>
            </w:pPr>
            <w:r w:rsidRPr="00BC69E0">
              <w:rPr>
                <w:sz w:val="20"/>
                <w:szCs w:val="20"/>
              </w:rPr>
              <w:t>210</w:t>
            </w:r>
          </w:p>
        </w:tc>
        <w:tc>
          <w:tcPr>
            <w:tcW w:w="1161" w:type="dxa"/>
            <w:gridSpan w:val="3"/>
            <w:tcBorders>
              <w:top w:val="nil"/>
              <w:left w:val="nil"/>
              <w:bottom w:val="single" w:sz="4" w:space="0" w:color="auto"/>
              <w:right w:val="single" w:sz="4" w:space="0" w:color="auto"/>
            </w:tcBorders>
            <w:noWrap/>
            <w:vAlign w:val="bottom"/>
            <w:hideMark/>
          </w:tcPr>
          <w:p w14:paraId="24C40B51" w14:textId="77777777" w:rsidR="00BC69E0" w:rsidRPr="00BC69E0" w:rsidRDefault="00BC69E0" w:rsidP="00BC69E0">
            <w:pPr>
              <w:jc w:val="center"/>
              <w:rPr>
                <w:sz w:val="20"/>
                <w:szCs w:val="20"/>
              </w:rPr>
            </w:pPr>
            <w:r w:rsidRPr="00BC69E0">
              <w:rPr>
                <w:sz w:val="20"/>
                <w:szCs w:val="20"/>
              </w:rPr>
              <w:t> </w:t>
            </w:r>
          </w:p>
        </w:tc>
        <w:tc>
          <w:tcPr>
            <w:tcW w:w="1495" w:type="dxa"/>
            <w:gridSpan w:val="2"/>
            <w:tcBorders>
              <w:top w:val="nil"/>
              <w:left w:val="nil"/>
              <w:bottom w:val="single" w:sz="4" w:space="0" w:color="auto"/>
              <w:right w:val="single" w:sz="4" w:space="0" w:color="auto"/>
            </w:tcBorders>
            <w:noWrap/>
            <w:vAlign w:val="bottom"/>
            <w:hideMark/>
          </w:tcPr>
          <w:p w14:paraId="0FF2E63D" w14:textId="77777777" w:rsidR="00BC69E0" w:rsidRPr="00BC69E0" w:rsidRDefault="00BC69E0" w:rsidP="00BC69E0">
            <w:pPr>
              <w:jc w:val="center"/>
              <w:rPr>
                <w:sz w:val="20"/>
                <w:szCs w:val="20"/>
              </w:rPr>
            </w:pPr>
            <w:r w:rsidRPr="00BC69E0">
              <w:rPr>
                <w:sz w:val="20"/>
                <w:szCs w:val="20"/>
              </w:rPr>
              <w:t> </w:t>
            </w:r>
          </w:p>
        </w:tc>
      </w:tr>
      <w:tr w:rsidR="00BC69E0" w:rsidRPr="00BC69E0" w14:paraId="373E8396"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25B93669"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4D692D64" w14:textId="77777777" w:rsidR="00BC69E0" w:rsidRPr="00BC69E0" w:rsidRDefault="00BC69E0" w:rsidP="00BC69E0">
            <w:pPr>
              <w:rPr>
                <w:sz w:val="20"/>
                <w:szCs w:val="20"/>
              </w:rPr>
            </w:pPr>
            <w:r w:rsidRPr="00BC69E0">
              <w:rPr>
                <w:sz w:val="20"/>
                <w:szCs w:val="20"/>
              </w:rPr>
              <w:t> </w:t>
            </w:r>
          </w:p>
        </w:tc>
        <w:tc>
          <w:tcPr>
            <w:tcW w:w="1103" w:type="dxa"/>
            <w:gridSpan w:val="2"/>
            <w:vMerge w:val="restart"/>
            <w:tcBorders>
              <w:top w:val="nil"/>
              <w:left w:val="nil"/>
              <w:bottom w:val="single" w:sz="4" w:space="0" w:color="000000"/>
              <w:right w:val="single" w:sz="4" w:space="0" w:color="auto"/>
            </w:tcBorders>
            <w:noWrap/>
            <w:vAlign w:val="center"/>
            <w:hideMark/>
          </w:tcPr>
          <w:p w14:paraId="56FF2799" w14:textId="77777777" w:rsidR="00BC69E0" w:rsidRPr="00BC69E0" w:rsidRDefault="00BC69E0" w:rsidP="00BC69E0">
            <w:pPr>
              <w:rPr>
                <w:sz w:val="20"/>
                <w:szCs w:val="20"/>
              </w:rPr>
            </w:pPr>
            <w:r w:rsidRPr="00BC69E0">
              <w:rPr>
                <w:sz w:val="20"/>
                <w:szCs w:val="20"/>
              </w:rPr>
              <w:t>220</w:t>
            </w:r>
          </w:p>
        </w:tc>
        <w:tc>
          <w:tcPr>
            <w:tcW w:w="1379" w:type="dxa"/>
            <w:gridSpan w:val="3"/>
            <w:vMerge w:val="restart"/>
            <w:tcBorders>
              <w:top w:val="nil"/>
              <w:left w:val="single" w:sz="4" w:space="0" w:color="auto"/>
              <w:bottom w:val="single" w:sz="4" w:space="0" w:color="000000"/>
              <w:right w:val="single" w:sz="4" w:space="0" w:color="auto"/>
            </w:tcBorders>
            <w:noWrap/>
            <w:vAlign w:val="center"/>
            <w:hideMark/>
          </w:tcPr>
          <w:p w14:paraId="159F035C" w14:textId="77777777" w:rsidR="00BC69E0" w:rsidRPr="00BC69E0" w:rsidRDefault="00BC69E0" w:rsidP="00BC69E0">
            <w:pPr>
              <w:jc w:val="center"/>
              <w:rPr>
                <w:sz w:val="20"/>
                <w:szCs w:val="20"/>
              </w:rPr>
            </w:pPr>
            <w:r w:rsidRPr="00BC69E0">
              <w:rPr>
                <w:sz w:val="20"/>
                <w:szCs w:val="20"/>
              </w:rPr>
              <w:t>1</w:t>
            </w:r>
          </w:p>
        </w:tc>
        <w:tc>
          <w:tcPr>
            <w:tcW w:w="2024" w:type="dxa"/>
            <w:gridSpan w:val="3"/>
            <w:tcBorders>
              <w:top w:val="nil"/>
              <w:left w:val="nil"/>
              <w:bottom w:val="single" w:sz="4" w:space="0" w:color="auto"/>
              <w:right w:val="single" w:sz="4" w:space="0" w:color="auto"/>
            </w:tcBorders>
            <w:noWrap/>
            <w:vAlign w:val="bottom"/>
            <w:hideMark/>
          </w:tcPr>
          <w:p w14:paraId="10508DAF" w14:textId="77777777" w:rsidR="00BC69E0" w:rsidRPr="00BC69E0" w:rsidRDefault="00BC69E0" w:rsidP="00BC69E0">
            <w:pPr>
              <w:jc w:val="center"/>
              <w:rPr>
                <w:sz w:val="20"/>
                <w:szCs w:val="20"/>
              </w:rPr>
            </w:pPr>
            <w:r w:rsidRPr="00BC69E0">
              <w:rPr>
                <w:sz w:val="20"/>
                <w:szCs w:val="20"/>
              </w:rPr>
              <w:t>дерево</w:t>
            </w:r>
          </w:p>
        </w:tc>
        <w:tc>
          <w:tcPr>
            <w:tcW w:w="1550" w:type="dxa"/>
            <w:gridSpan w:val="3"/>
            <w:tcBorders>
              <w:top w:val="nil"/>
              <w:left w:val="nil"/>
              <w:bottom w:val="single" w:sz="4" w:space="0" w:color="auto"/>
              <w:right w:val="single" w:sz="4" w:space="0" w:color="auto"/>
            </w:tcBorders>
            <w:noWrap/>
            <w:vAlign w:val="bottom"/>
            <w:hideMark/>
          </w:tcPr>
          <w:p w14:paraId="7D581AF5" w14:textId="77777777" w:rsidR="00BC69E0" w:rsidRPr="00BC69E0" w:rsidRDefault="00BC69E0" w:rsidP="00BC69E0">
            <w:pPr>
              <w:jc w:val="center"/>
              <w:rPr>
                <w:sz w:val="20"/>
                <w:szCs w:val="20"/>
              </w:rPr>
            </w:pPr>
            <w:r w:rsidRPr="00BC69E0">
              <w:rPr>
                <w:sz w:val="20"/>
                <w:szCs w:val="20"/>
              </w:rPr>
              <w:t>260</w:t>
            </w:r>
          </w:p>
        </w:tc>
        <w:tc>
          <w:tcPr>
            <w:tcW w:w="1161" w:type="dxa"/>
            <w:gridSpan w:val="3"/>
            <w:tcBorders>
              <w:top w:val="nil"/>
              <w:left w:val="nil"/>
              <w:bottom w:val="single" w:sz="4" w:space="0" w:color="auto"/>
              <w:right w:val="single" w:sz="4" w:space="0" w:color="auto"/>
            </w:tcBorders>
            <w:noWrap/>
            <w:vAlign w:val="bottom"/>
            <w:hideMark/>
          </w:tcPr>
          <w:p w14:paraId="380F2589" w14:textId="77777777" w:rsidR="00BC69E0" w:rsidRPr="00BC69E0" w:rsidRDefault="00BC69E0" w:rsidP="00BC69E0">
            <w:pPr>
              <w:jc w:val="center"/>
              <w:rPr>
                <w:sz w:val="20"/>
                <w:szCs w:val="20"/>
              </w:rPr>
            </w:pPr>
            <w:r w:rsidRPr="00BC69E0">
              <w:rPr>
                <w:sz w:val="20"/>
                <w:szCs w:val="20"/>
              </w:rPr>
              <w:t> </w:t>
            </w:r>
          </w:p>
        </w:tc>
        <w:tc>
          <w:tcPr>
            <w:tcW w:w="1495" w:type="dxa"/>
            <w:gridSpan w:val="2"/>
            <w:tcBorders>
              <w:top w:val="nil"/>
              <w:left w:val="nil"/>
              <w:bottom w:val="single" w:sz="4" w:space="0" w:color="auto"/>
              <w:right w:val="single" w:sz="4" w:space="0" w:color="auto"/>
            </w:tcBorders>
            <w:noWrap/>
            <w:vAlign w:val="bottom"/>
            <w:hideMark/>
          </w:tcPr>
          <w:p w14:paraId="381FCE6A" w14:textId="77777777" w:rsidR="00BC69E0" w:rsidRPr="00BC69E0" w:rsidRDefault="00BC69E0" w:rsidP="00BC69E0">
            <w:pPr>
              <w:jc w:val="center"/>
              <w:rPr>
                <w:sz w:val="20"/>
                <w:szCs w:val="20"/>
              </w:rPr>
            </w:pPr>
            <w:r w:rsidRPr="00BC69E0">
              <w:rPr>
                <w:sz w:val="20"/>
                <w:szCs w:val="20"/>
              </w:rPr>
              <w:t> </w:t>
            </w:r>
          </w:p>
        </w:tc>
      </w:tr>
      <w:tr w:rsidR="00BC69E0" w:rsidRPr="00BC69E0" w14:paraId="5C658B62"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744AEB7A"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7938AD4A" w14:textId="77777777" w:rsidR="00BC69E0" w:rsidRPr="00BC69E0" w:rsidRDefault="00BC69E0" w:rsidP="00BC69E0">
            <w:pPr>
              <w:jc w:val="center"/>
              <w:rPr>
                <w:sz w:val="20"/>
                <w:szCs w:val="20"/>
              </w:rPr>
            </w:pPr>
          </w:p>
        </w:tc>
        <w:tc>
          <w:tcPr>
            <w:tcW w:w="1103" w:type="dxa"/>
            <w:gridSpan w:val="2"/>
            <w:vMerge/>
            <w:tcBorders>
              <w:top w:val="nil"/>
              <w:left w:val="nil"/>
              <w:bottom w:val="single" w:sz="4" w:space="0" w:color="000000"/>
              <w:right w:val="single" w:sz="4" w:space="0" w:color="auto"/>
            </w:tcBorders>
            <w:vAlign w:val="center"/>
            <w:hideMark/>
          </w:tcPr>
          <w:p w14:paraId="0E5CE766"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1D25DCBE"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noWrap/>
            <w:vAlign w:val="bottom"/>
            <w:hideMark/>
          </w:tcPr>
          <w:p w14:paraId="509230B3" w14:textId="77777777" w:rsidR="00BC69E0" w:rsidRPr="00BC69E0" w:rsidRDefault="00BC69E0" w:rsidP="00BC69E0">
            <w:pPr>
              <w:jc w:val="center"/>
              <w:rPr>
                <w:sz w:val="20"/>
                <w:szCs w:val="20"/>
              </w:rPr>
            </w:pPr>
            <w:r w:rsidRPr="00BC69E0">
              <w:rPr>
                <w:sz w:val="20"/>
                <w:szCs w:val="20"/>
              </w:rPr>
              <w:t>металл</w:t>
            </w:r>
          </w:p>
        </w:tc>
        <w:tc>
          <w:tcPr>
            <w:tcW w:w="1550" w:type="dxa"/>
            <w:gridSpan w:val="3"/>
            <w:tcBorders>
              <w:top w:val="nil"/>
              <w:left w:val="nil"/>
              <w:bottom w:val="single" w:sz="4" w:space="0" w:color="auto"/>
              <w:right w:val="single" w:sz="4" w:space="0" w:color="auto"/>
            </w:tcBorders>
            <w:noWrap/>
            <w:vAlign w:val="bottom"/>
            <w:hideMark/>
          </w:tcPr>
          <w:p w14:paraId="13632E67" w14:textId="77777777" w:rsidR="00BC69E0" w:rsidRPr="00BC69E0" w:rsidRDefault="00BC69E0" w:rsidP="00BC69E0">
            <w:pPr>
              <w:jc w:val="center"/>
              <w:rPr>
                <w:sz w:val="20"/>
                <w:szCs w:val="20"/>
              </w:rPr>
            </w:pPr>
            <w:r w:rsidRPr="00BC69E0">
              <w:rPr>
                <w:sz w:val="20"/>
                <w:szCs w:val="20"/>
              </w:rPr>
              <w:t>210</w:t>
            </w:r>
          </w:p>
        </w:tc>
        <w:tc>
          <w:tcPr>
            <w:tcW w:w="1161" w:type="dxa"/>
            <w:gridSpan w:val="3"/>
            <w:tcBorders>
              <w:top w:val="nil"/>
              <w:left w:val="nil"/>
              <w:bottom w:val="single" w:sz="4" w:space="0" w:color="auto"/>
              <w:right w:val="single" w:sz="4" w:space="0" w:color="auto"/>
            </w:tcBorders>
            <w:vAlign w:val="center"/>
            <w:hideMark/>
          </w:tcPr>
          <w:p w14:paraId="5EF7E40E"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0,00</w:t>
            </w:r>
          </w:p>
        </w:tc>
        <w:tc>
          <w:tcPr>
            <w:tcW w:w="1495" w:type="dxa"/>
            <w:gridSpan w:val="2"/>
            <w:tcBorders>
              <w:top w:val="nil"/>
              <w:left w:val="nil"/>
              <w:bottom w:val="single" w:sz="4" w:space="0" w:color="auto"/>
              <w:right w:val="single" w:sz="4" w:space="0" w:color="auto"/>
            </w:tcBorders>
            <w:noWrap/>
            <w:vAlign w:val="bottom"/>
            <w:hideMark/>
          </w:tcPr>
          <w:p w14:paraId="66F4E797" w14:textId="77777777" w:rsidR="00BC69E0" w:rsidRPr="00BC69E0" w:rsidRDefault="00BC69E0" w:rsidP="00BC69E0">
            <w:pPr>
              <w:jc w:val="center"/>
              <w:rPr>
                <w:sz w:val="20"/>
                <w:szCs w:val="20"/>
              </w:rPr>
            </w:pPr>
            <w:r w:rsidRPr="00BC69E0">
              <w:rPr>
                <w:sz w:val="20"/>
                <w:szCs w:val="20"/>
              </w:rPr>
              <w:t>0,00</w:t>
            </w:r>
          </w:p>
        </w:tc>
      </w:tr>
      <w:tr w:rsidR="00BC69E0" w:rsidRPr="00BC69E0" w14:paraId="344396A7"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3EA10E49"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43ADDEA3" w14:textId="77777777" w:rsidR="00BC69E0" w:rsidRPr="00BC69E0" w:rsidRDefault="00BC69E0" w:rsidP="00BC69E0">
            <w:pPr>
              <w:jc w:val="center"/>
              <w:rPr>
                <w:sz w:val="20"/>
                <w:szCs w:val="20"/>
              </w:rPr>
            </w:pPr>
          </w:p>
        </w:tc>
        <w:tc>
          <w:tcPr>
            <w:tcW w:w="1103" w:type="dxa"/>
            <w:gridSpan w:val="2"/>
            <w:vMerge/>
            <w:tcBorders>
              <w:top w:val="nil"/>
              <w:left w:val="nil"/>
              <w:bottom w:val="single" w:sz="4" w:space="0" w:color="000000"/>
              <w:right w:val="single" w:sz="4" w:space="0" w:color="auto"/>
            </w:tcBorders>
            <w:vAlign w:val="center"/>
            <w:hideMark/>
          </w:tcPr>
          <w:p w14:paraId="0042DE13"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204E1DA0"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noWrap/>
            <w:vAlign w:val="bottom"/>
            <w:hideMark/>
          </w:tcPr>
          <w:p w14:paraId="6FD348BB" w14:textId="77777777" w:rsidR="00BC69E0" w:rsidRPr="00BC69E0" w:rsidRDefault="00BC69E0" w:rsidP="00BC69E0">
            <w:pPr>
              <w:jc w:val="center"/>
              <w:rPr>
                <w:sz w:val="20"/>
                <w:szCs w:val="20"/>
              </w:rPr>
            </w:pPr>
            <w:r w:rsidRPr="00BC69E0">
              <w:rPr>
                <w:sz w:val="20"/>
                <w:szCs w:val="20"/>
              </w:rPr>
              <w:t>ж/бетон</w:t>
            </w:r>
          </w:p>
        </w:tc>
        <w:tc>
          <w:tcPr>
            <w:tcW w:w="1550" w:type="dxa"/>
            <w:gridSpan w:val="3"/>
            <w:tcBorders>
              <w:top w:val="nil"/>
              <w:left w:val="nil"/>
              <w:bottom w:val="single" w:sz="4" w:space="0" w:color="auto"/>
              <w:right w:val="single" w:sz="4" w:space="0" w:color="auto"/>
            </w:tcBorders>
            <w:noWrap/>
            <w:vAlign w:val="bottom"/>
            <w:hideMark/>
          </w:tcPr>
          <w:p w14:paraId="179A32B6" w14:textId="77777777" w:rsidR="00BC69E0" w:rsidRPr="00BC69E0" w:rsidRDefault="00BC69E0" w:rsidP="00BC69E0">
            <w:pPr>
              <w:jc w:val="center"/>
              <w:rPr>
                <w:sz w:val="20"/>
                <w:szCs w:val="20"/>
              </w:rPr>
            </w:pPr>
            <w:r w:rsidRPr="00BC69E0">
              <w:rPr>
                <w:sz w:val="20"/>
                <w:szCs w:val="20"/>
              </w:rPr>
              <w:t>140</w:t>
            </w:r>
          </w:p>
        </w:tc>
        <w:tc>
          <w:tcPr>
            <w:tcW w:w="1161" w:type="dxa"/>
            <w:gridSpan w:val="3"/>
            <w:tcBorders>
              <w:top w:val="nil"/>
              <w:left w:val="nil"/>
              <w:bottom w:val="single" w:sz="4" w:space="0" w:color="auto"/>
              <w:right w:val="single" w:sz="4" w:space="0" w:color="auto"/>
            </w:tcBorders>
            <w:vAlign w:val="center"/>
            <w:hideMark/>
          </w:tcPr>
          <w:p w14:paraId="11981E80"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0,00</w:t>
            </w:r>
          </w:p>
        </w:tc>
        <w:tc>
          <w:tcPr>
            <w:tcW w:w="1495" w:type="dxa"/>
            <w:gridSpan w:val="2"/>
            <w:tcBorders>
              <w:top w:val="nil"/>
              <w:left w:val="nil"/>
              <w:bottom w:val="single" w:sz="4" w:space="0" w:color="auto"/>
              <w:right w:val="single" w:sz="4" w:space="0" w:color="auto"/>
            </w:tcBorders>
            <w:noWrap/>
            <w:vAlign w:val="bottom"/>
            <w:hideMark/>
          </w:tcPr>
          <w:p w14:paraId="13D6D8B0" w14:textId="77777777" w:rsidR="00BC69E0" w:rsidRPr="00BC69E0" w:rsidRDefault="00BC69E0" w:rsidP="00BC69E0">
            <w:pPr>
              <w:jc w:val="center"/>
              <w:rPr>
                <w:sz w:val="20"/>
                <w:szCs w:val="20"/>
              </w:rPr>
            </w:pPr>
            <w:r w:rsidRPr="00BC69E0">
              <w:rPr>
                <w:sz w:val="20"/>
                <w:szCs w:val="20"/>
              </w:rPr>
              <w:t>0,00</w:t>
            </w:r>
          </w:p>
        </w:tc>
      </w:tr>
      <w:tr w:rsidR="00BC69E0" w:rsidRPr="00BC69E0" w14:paraId="00B83E06"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1FF75FC8"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702250B2" w14:textId="77777777" w:rsidR="00BC69E0" w:rsidRPr="00BC69E0" w:rsidRDefault="00BC69E0" w:rsidP="00BC69E0">
            <w:pPr>
              <w:jc w:val="center"/>
              <w:rPr>
                <w:sz w:val="20"/>
                <w:szCs w:val="20"/>
              </w:rPr>
            </w:pPr>
          </w:p>
        </w:tc>
        <w:tc>
          <w:tcPr>
            <w:tcW w:w="1103" w:type="dxa"/>
            <w:gridSpan w:val="2"/>
            <w:vMerge/>
            <w:tcBorders>
              <w:top w:val="nil"/>
              <w:left w:val="nil"/>
              <w:bottom w:val="single" w:sz="4" w:space="0" w:color="000000"/>
              <w:right w:val="single" w:sz="4" w:space="0" w:color="auto"/>
            </w:tcBorders>
            <w:vAlign w:val="center"/>
            <w:hideMark/>
          </w:tcPr>
          <w:p w14:paraId="6F7EC315" w14:textId="77777777" w:rsidR="00BC69E0" w:rsidRPr="00BC69E0" w:rsidRDefault="00BC69E0" w:rsidP="00BC69E0">
            <w:pPr>
              <w:rPr>
                <w:sz w:val="20"/>
                <w:szCs w:val="20"/>
              </w:rPr>
            </w:pPr>
          </w:p>
        </w:tc>
        <w:tc>
          <w:tcPr>
            <w:tcW w:w="1379" w:type="dxa"/>
            <w:gridSpan w:val="3"/>
            <w:vMerge w:val="restart"/>
            <w:tcBorders>
              <w:top w:val="nil"/>
              <w:left w:val="single" w:sz="4" w:space="0" w:color="auto"/>
              <w:bottom w:val="single" w:sz="4" w:space="0" w:color="000000"/>
              <w:right w:val="single" w:sz="4" w:space="0" w:color="auto"/>
            </w:tcBorders>
            <w:noWrap/>
            <w:vAlign w:val="center"/>
            <w:hideMark/>
          </w:tcPr>
          <w:p w14:paraId="6D0EF7BC" w14:textId="77777777" w:rsidR="00BC69E0" w:rsidRPr="00BC69E0" w:rsidRDefault="00BC69E0" w:rsidP="00BC69E0">
            <w:pPr>
              <w:jc w:val="center"/>
              <w:rPr>
                <w:sz w:val="20"/>
                <w:szCs w:val="20"/>
              </w:rPr>
            </w:pPr>
            <w:r w:rsidRPr="00BC69E0">
              <w:rPr>
                <w:sz w:val="20"/>
                <w:szCs w:val="20"/>
              </w:rPr>
              <w:t>2</w:t>
            </w:r>
          </w:p>
        </w:tc>
        <w:tc>
          <w:tcPr>
            <w:tcW w:w="2024" w:type="dxa"/>
            <w:gridSpan w:val="3"/>
            <w:tcBorders>
              <w:top w:val="nil"/>
              <w:left w:val="nil"/>
              <w:bottom w:val="single" w:sz="4" w:space="0" w:color="auto"/>
              <w:right w:val="single" w:sz="4" w:space="0" w:color="auto"/>
            </w:tcBorders>
            <w:noWrap/>
            <w:vAlign w:val="bottom"/>
            <w:hideMark/>
          </w:tcPr>
          <w:p w14:paraId="7242D1EB" w14:textId="77777777" w:rsidR="00BC69E0" w:rsidRPr="00BC69E0" w:rsidRDefault="00BC69E0" w:rsidP="00BC69E0">
            <w:pPr>
              <w:jc w:val="center"/>
              <w:rPr>
                <w:sz w:val="20"/>
                <w:szCs w:val="20"/>
              </w:rPr>
            </w:pPr>
            <w:r w:rsidRPr="00BC69E0">
              <w:rPr>
                <w:sz w:val="20"/>
                <w:szCs w:val="20"/>
              </w:rPr>
              <w:t>металл</w:t>
            </w:r>
          </w:p>
        </w:tc>
        <w:tc>
          <w:tcPr>
            <w:tcW w:w="1550" w:type="dxa"/>
            <w:gridSpan w:val="3"/>
            <w:tcBorders>
              <w:top w:val="nil"/>
              <w:left w:val="nil"/>
              <w:bottom w:val="single" w:sz="4" w:space="0" w:color="auto"/>
              <w:right w:val="single" w:sz="4" w:space="0" w:color="auto"/>
            </w:tcBorders>
            <w:noWrap/>
            <w:vAlign w:val="bottom"/>
            <w:hideMark/>
          </w:tcPr>
          <w:p w14:paraId="087C107F" w14:textId="77777777" w:rsidR="00BC69E0" w:rsidRPr="00BC69E0" w:rsidRDefault="00BC69E0" w:rsidP="00BC69E0">
            <w:pPr>
              <w:jc w:val="center"/>
              <w:rPr>
                <w:sz w:val="20"/>
                <w:szCs w:val="20"/>
              </w:rPr>
            </w:pPr>
            <w:r w:rsidRPr="00BC69E0">
              <w:rPr>
                <w:sz w:val="20"/>
                <w:szCs w:val="20"/>
              </w:rPr>
              <w:t>270</w:t>
            </w:r>
          </w:p>
        </w:tc>
        <w:tc>
          <w:tcPr>
            <w:tcW w:w="1161" w:type="dxa"/>
            <w:gridSpan w:val="3"/>
            <w:tcBorders>
              <w:top w:val="nil"/>
              <w:left w:val="nil"/>
              <w:bottom w:val="single" w:sz="4" w:space="0" w:color="auto"/>
              <w:right w:val="single" w:sz="4" w:space="0" w:color="auto"/>
            </w:tcBorders>
            <w:vAlign w:val="center"/>
            <w:hideMark/>
          </w:tcPr>
          <w:p w14:paraId="1A918FD0"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0,00</w:t>
            </w:r>
          </w:p>
        </w:tc>
        <w:tc>
          <w:tcPr>
            <w:tcW w:w="1495" w:type="dxa"/>
            <w:gridSpan w:val="2"/>
            <w:tcBorders>
              <w:top w:val="nil"/>
              <w:left w:val="nil"/>
              <w:bottom w:val="single" w:sz="4" w:space="0" w:color="auto"/>
              <w:right w:val="single" w:sz="4" w:space="0" w:color="auto"/>
            </w:tcBorders>
            <w:noWrap/>
            <w:vAlign w:val="bottom"/>
            <w:hideMark/>
          </w:tcPr>
          <w:p w14:paraId="5D46D077" w14:textId="77777777" w:rsidR="00BC69E0" w:rsidRPr="00BC69E0" w:rsidRDefault="00BC69E0" w:rsidP="00BC69E0">
            <w:pPr>
              <w:jc w:val="center"/>
              <w:rPr>
                <w:sz w:val="20"/>
                <w:szCs w:val="20"/>
              </w:rPr>
            </w:pPr>
            <w:r w:rsidRPr="00BC69E0">
              <w:rPr>
                <w:sz w:val="20"/>
                <w:szCs w:val="20"/>
              </w:rPr>
              <w:t>0,00</w:t>
            </w:r>
          </w:p>
        </w:tc>
      </w:tr>
      <w:tr w:rsidR="00BC69E0" w:rsidRPr="00BC69E0" w14:paraId="1971282F"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37302906" w14:textId="77777777" w:rsidR="00BC69E0" w:rsidRPr="00BC69E0" w:rsidRDefault="00BC69E0" w:rsidP="00BC69E0">
            <w:pPr>
              <w:rPr>
                <w:sz w:val="20"/>
                <w:szCs w:val="20"/>
              </w:rPr>
            </w:pPr>
          </w:p>
        </w:tc>
        <w:tc>
          <w:tcPr>
            <w:tcW w:w="273" w:type="dxa"/>
            <w:tcBorders>
              <w:top w:val="nil"/>
              <w:left w:val="nil"/>
              <w:bottom w:val="single" w:sz="4" w:space="0" w:color="auto"/>
              <w:right w:val="nil"/>
            </w:tcBorders>
            <w:noWrap/>
            <w:vAlign w:val="bottom"/>
            <w:hideMark/>
          </w:tcPr>
          <w:p w14:paraId="4DA2918A" w14:textId="77777777" w:rsidR="00BC69E0" w:rsidRPr="00BC69E0" w:rsidRDefault="00BC69E0" w:rsidP="00BC69E0">
            <w:pPr>
              <w:rPr>
                <w:sz w:val="20"/>
                <w:szCs w:val="20"/>
              </w:rPr>
            </w:pPr>
            <w:r w:rsidRPr="00BC69E0">
              <w:rPr>
                <w:sz w:val="20"/>
                <w:szCs w:val="20"/>
              </w:rPr>
              <w:t> </w:t>
            </w:r>
          </w:p>
        </w:tc>
        <w:tc>
          <w:tcPr>
            <w:tcW w:w="1103" w:type="dxa"/>
            <w:gridSpan w:val="2"/>
            <w:vMerge/>
            <w:tcBorders>
              <w:top w:val="nil"/>
              <w:left w:val="nil"/>
              <w:bottom w:val="single" w:sz="4" w:space="0" w:color="000000"/>
              <w:right w:val="single" w:sz="4" w:space="0" w:color="auto"/>
            </w:tcBorders>
            <w:vAlign w:val="center"/>
            <w:hideMark/>
          </w:tcPr>
          <w:p w14:paraId="70B62F93"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184C0F71"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noWrap/>
            <w:vAlign w:val="bottom"/>
            <w:hideMark/>
          </w:tcPr>
          <w:p w14:paraId="38F93167" w14:textId="77777777" w:rsidR="00BC69E0" w:rsidRPr="00BC69E0" w:rsidRDefault="00BC69E0" w:rsidP="00BC69E0">
            <w:pPr>
              <w:jc w:val="center"/>
              <w:rPr>
                <w:sz w:val="20"/>
                <w:szCs w:val="20"/>
              </w:rPr>
            </w:pPr>
            <w:r w:rsidRPr="00BC69E0">
              <w:rPr>
                <w:sz w:val="20"/>
                <w:szCs w:val="20"/>
              </w:rPr>
              <w:t>ж/бетон</w:t>
            </w:r>
          </w:p>
        </w:tc>
        <w:tc>
          <w:tcPr>
            <w:tcW w:w="1550" w:type="dxa"/>
            <w:gridSpan w:val="3"/>
            <w:tcBorders>
              <w:top w:val="nil"/>
              <w:left w:val="nil"/>
              <w:bottom w:val="single" w:sz="4" w:space="0" w:color="auto"/>
              <w:right w:val="single" w:sz="4" w:space="0" w:color="auto"/>
            </w:tcBorders>
            <w:noWrap/>
            <w:vAlign w:val="bottom"/>
            <w:hideMark/>
          </w:tcPr>
          <w:p w14:paraId="4AE8FD9B" w14:textId="77777777" w:rsidR="00BC69E0" w:rsidRPr="00BC69E0" w:rsidRDefault="00BC69E0" w:rsidP="00BC69E0">
            <w:pPr>
              <w:jc w:val="center"/>
              <w:rPr>
                <w:sz w:val="20"/>
                <w:szCs w:val="20"/>
              </w:rPr>
            </w:pPr>
            <w:r w:rsidRPr="00BC69E0">
              <w:rPr>
                <w:sz w:val="20"/>
                <w:szCs w:val="20"/>
              </w:rPr>
              <w:t>180</w:t>
            </w:r>
          </w:p>
        </w:tc>
        <w:tc>
          <w:tcPr>
            <w:tcW w:w="1161" w:type="dxa"/>
            <w:gridSpan w:val="3"/>
            <w:tcBorders>
              <w:top w:val="nil"/>
              <w:left w:val="nil"/>
              <w:bottom w:val="single" w:sz="4" w:space="0" w:color="auto"/>
              <w:right w:val="single" w:sz="4" w:space="0" w:color="auto"/>
            </w:tcBorders>
            <w:vAlign w:val="center"/>
            <w:hideMark/>
          </w:tcPr>
          <w:p w14:paraId="6755FE32"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0,00</w:t>
            </w:r>
          </w:p>
        </w:tc>
        <w:tc>
          <w:tcPr>
            <w:tcW w:w="1495" w:type="dxa"/>
            <w:gridSpan w:val="2"/>
            <w:tcBorders>
              <w:top w:val="nil"/>
              <w:left w:val="nil"/>
              <w:bottom w:val="single" w:sz="4" w:space="0" w:color="auto"/>
              <w:right w:val="single" w:sz="4" w:space="0" w:color="auto"/>
            </w:tcBorders>
            <w:noWrap/>
            <w:vAlign w:val="bottom"/>
            <w:hideMark/>
          </w:tcPr>
          <w:p w14:paraId="6905AAAA" w14:textId="77777777" w:rsidR="00BC69E0" w:rsidRPr="00BC69E0" w:rsidRDefault="00BC69E0" w:rsidP="00BC69E0">
            <w:pPr>
              <w:jc w:val="center"/>
              <w:rPr>
                <w:sz w:val="20"/>
                <w:szCs w:val="20"/>
              </w:rPr>
            </w:pPr>
            <w:r w:rsidRPr="00BC69E0">
              <w:rPr>
                <w:sz w:val="20"/>
                <w:szCs w:val="20"/>
              </w:rPr>
              <w:t> </w:t>
            </w:r>
          </w:p>
        </w:tc>
      </w:tr>
      <w:tr w:rsidR="00BC69E0" w:rsidRPr="00BC69E0" w14:paraId="2D69CE49"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251F402F"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3AEE0BE3" w14:textId="77777777" w:rsidR="00BC69E0" w:rsidRPr="00BC69E0" w:rsidRDefault="00BC69E0" w:rsidP="00BC69E0">
            <w:pPr>
              <w:rPr>
                <w:sz w:val="20"/>
                <w:szCs w:val="20"/>
              </w:rPr>
            </w:pPr>
            <w:r w:rsidRPr="00BC69E0">
              <w:rPr>
                <w:sz w:val="20"/>
                <w:szCs w:val="20"/>
              </w:rPr>
              <w:t> </w:t>
            </w:r>
          </w:p>
        </w:tc>
        <w:tc>
          <w:tcPr>
            <w:tcW w:w="1103" w:type="dxa"/>
            <w:gridSpan w:val="2"/>
            <w:vMerge w:val="restart"/>
            <w:tcBorders>
              <w:top w:val="nil"/>
              <w:left w:val="nil"/>
              <w:bottom w:val="single" w:sz="4" w:space="0" w:color="000000"/>
              <w:right w:val="single" w:sz="4" w:space="0" w:color="auto"/>
            </w:tcBorders>
            <w:noWrap/>
            <w:vAlign w:val="center"/>
            <w:hideMark/>
          </w:tcPr>
          <w:p w14:paraId="594AE1E0" w14:textId="77777777" w:rsidR="00BC69E0" w:rsidRPr="00BC69E0" w:rsidRDefault="00BC69E0" w:rsidP="00BC69E0">
            <w:pPr>
              <w:rPr>
                <w:sz w:val="20"/>
                <w:szCs w:val="20"/>
              </w:rPr>
            </w:pPr>
            <w:r w:rsidRPr="00BC69E0">
              <w:rPr>
                <w:sz w:val="20"/>
                <w:szCs w:val="20"/>
              </w:rPr>
              <w:t>110 - 150</w:t>
            </w:r>
          </w:p>
        </w:tc>
        <w:tc>
          <w:tcPr>
            <w:tcW w:w="1379" w:type="dxa"/>
            <w:gridSpan w:val="3"/>
            <w:vMerge w:val="restart"/>
            <w:tcBorders>
              <w:top w:val="nil"/>
              <w:left w:val="single" w:sz="4" w:space="0" w:color="auto"/>
              <w:bottom w:val="single" w:sz="4" w:space="0" w:color="000000"/>
              <w:right w:val="single" w:sz="4" w:space="0" w:color="auto"/>
            </w:tcBorders>
            <w:noWrap/>
            <w:vAlign w:val="center"/>
            <w:hideMark/>
          </w:tcPr>
          <w:p w14:paraId="28C8231F" w14:textId="77777777" w:rsidR="00BC69E0" w:rsidRPr="00BC69E0" w:rsidRDefault="00BC69E0" w:rsidP="00BC69E0">
            <w:pPr>
              <w:jc w:val="center"/>
              <w:rPr>
                <w:sz w:val="20"/>
                <w:szCs w:val="20"/>
              </w:rPr>
            </w:pPr>
            <w:r w:rsidRPr="00BC69E0">
              <w:rPr>
                <w:sz w:val="20"/>
                <w:szCs w:val="20"/>
              </w:rPr>
              <w:t>1</w:t>
            </w:r>
          </w:p>
        </w:tc>
        <w:tc>
          <w:tcPr>
            <w:tcW w:w="2024" w:type="dxa"/>
            <w:gridSpan w:val="3"/>
            <w:tcBorders>
              <w:top w:val="nil"/>
              <w:left w:val="nil"/>
              <w:bottom w:val="single" w:sz="4" w:space="0" w:color="auto"/>
              <w:right w:val="single" w:sz="4" w:space="0" w:color="auto"/>
            </w:tcBorders>
            <w:noWrap/>
            <w:vAlign w:val="bottom"/>
            <w:hideMark/>
          </w:tcPr>
          <w:p w14:paraId="20F82073" w14:textId="77777777" w:rsidR="00BC69E0" w:rsidRPr="00BC69E0" w:rsidRDefault="00BC69E0" w:rsidP="00BC69E0">
            <w:pPr>
              <w:jc w:val="center"/>
              <w:rPr>
                <w:sz w:val="20"/>
                <w:szCs w:val="20"/>
              </w:rPr>
            </w:pPr>
            <w:r w:rsidRPr="00BC69E0">
              <w:rPr>
                <w:sz w:val="20"/>
                <w:szCs w:val="20"/>
              </w:rPr>
              <w:t>дерево</w:t>
            </w:r>
          </w:p>
        </w:tc>
        <w:tc>
          <w:tcPr>
            <w:tcW w:w="1550" w:type="dxa"/>
            <w:gridSpan w:val="3"/>
            <w:tcBorders>
              <w:top w:val="nil"/>
              <w:left w:val="nil"/>
              <w:bottom w:val="single" w:sz="4" w:space="0" w:color="auto"/>
              <w:right w:val="single" w:sz="4" w:space="0" w:color="auto"/>
            </w:tcBorders>
            <w:noWrap/>
            <w:vAlign w:val="bottom"/>
            <w:hideMark/>
          </w:tcPr>
          <w:p w14:paraId="6A019A7D" w14:textId="77777777" w:rsidR="00BC69E0" w:rsidRPr="00BC69E0" w:rsidRDefault="00BC69E0" w:rsidP="00BC69E0">
            <w:pPr>
              <w:jc w:val="center"/>
              <w:rPr>
                <w:sz w:val="20"/>
                <w:szCs w:val="20"/>
              </w:rPr>
            </w:pPr>
            <w:r w:rsidRPr="00BC69E0">
              <w:rPr>
                <w:sz w:val="20"/>
                <w:szCs w:val="20"/>
              </w:rPr>
              <w:t>180</w:t>
            </w:r>
          </w:p>
        </w:tc>
        <w:tc>
          <w:tcPr>
            <w:tcW w:w="1161" w:type="dxa"/>
            <w:gridSpan w:val="3"/>
            <w:tcBorders>
              <w:top w:val="nil"/>
              <w:left w:val="nil"/>
              <w:bottom w:val="single" w:sz="4" w:space="0" w:color="auto"/>
              <w:right w:val="single" w:sz="4" w:space="0" w:color="auto"/>
            </w:tcBorders>
            <w:vAlign w:val="center"/>
            <w:hideMark/>
          </w:tcPr>
          <w:p w14:paraId="5A90AEE3"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0,00</w:t>
            </w:r>
          </w:p>
        </w:tc>
        <w:tc>
          <w:tcPr>
            <w:tcW w:w="1495" w:type="dxa"/>
            <w:gridSpan w:val="2"/>
            <w:tcBorders>
              <w:top w:val="nil"/>
              <w:left w:val="nil"/>
              <w:bottom w:val="single" w:sz="4" w:space="0" w:color="auto"/>
              <w:right w:val="single" w:sz="4" w:space="0" w:color="auto"/>
            </w:tcBorders>
            <w:noWrap/>
            <w:vAlign w:val="bottom"/>
            <w:hideMark/>
          </w:tcPr>
          <w:p w14:paraId="7B920F81" w14:textId="77777777" w:rsidR="00BC69E0" w:rsidRPr="00BC69E0" w:rsidRDefault="00BC69E0" w:rsidP="00BC69E0">
            <w:pPr>
              <w:jc w:val="center"/>
              <w:rPr>
                <w:sz w:val="20"/>
                <w:szCs w:val="20"/>
              </w:rPr>
            </w:pPr>
            <w:r w:rsidRPr="00BC69E0">
              <w:rPr>
                <w:sz w:val="20"/>
                <w:szCs w:val="20"/>
              </w:rPr>
              <w:t> </w:t>
            </w:r>
          </w:p>
        </w:tc>
      </w:tr>
      <w:tr w:rsidR="00BC69E0" w:rsidRPr="00BC69E0" w14:paraId="38112E2E"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4F1B9B43"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712043E3" w14:textId="77777777" w:rsidR="00BC69E0" w:rsidRPr="00BC69E0" w:rsidRDefault="00BC69E0" w:rsidP="00BC69E0">
            <w:pPr>
              <w:jc w:val="center"/>
              <w:rPr>
                <w:sz w:val="20"/>
                <w:szCs w:val="20"/>
              </w:rPr>
            </w:pPr>
          </w:p>
        </w:tc>
        <w:tc>
          <w:tcPr>
            <w:tcW w:w="1103" w:type="dxa"/>
            <w:gridSpan w:val="2"/>
            <w:vMerge/>
            <w:tcBorders>
              <w:top w:val="nil"/>
              <w:left w:val="nil"/>
              <w:bottom w:val="single" w:sz="4" w:space="0" w:color="000000"/>
              <w:right w:val="single" w:sz="4" w:space="0" w:color="auto"/>
            </w:tcBorders>
            <w:vAlign w:val="center"/>
            <w:hideMark/>
          </w:tcPr>
          <w:p w14:paraId="7DD9408A"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128DEFB0"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noWrap/>
            <w:vAlign w:val="bottom"/>
            <w:hideMark/>
          </w:tcPr>
          <w:p w14:paraId="6A30E8A9" w14:textId="77777777" w:rsidR="00BC69E0" w:rsidRPr="00BC69E0" w:rsidRDefault="00BC69E0" w:rsidP="00BC69E0">
            <w:pPr>
              <w:jc w:val="center"/>
              <w:rPr>
                <w:sz w:val="20"/>
                <w:szCs w:val="20"/>
              </w:rPr>
            </w:pPr>
            <w:r w:rsidRPr="00BC69E0">
              <w:rPr>
                <w:sz w:val="20"/>
                <w:szCs w:val="20"/>
              </w:rPr>
              <w:t>металл</w:t>
            </w:r>
          </w:p>
        </w:tc>
        <w:tc>
          <w:tcPr>
            <w:tcW w:w="1550" w:type="dxa"/>
            <w:gridSpan w:val="3"/>
            <w:tcBorders>
              <w:top w:val="nil"/>
              <w:left w:val="nil"/>
              <w:bottom w:val="single" w:sz="4" w:space="0" w:color="auto"/>
              <w:right w:val="single" w:sz="4" w:space="0" w:color="auto"/>
            </w:tcBorders>
            <w:noWrap/>
            <w:vAlign w:val="bottom"/>
            <w:hideMark/>
          </w:tcPr>
          <w:p w14:paraId="715A7E4C" w14:textId="77777777" w:rsidR="00BC69E0" w:rsidRPr="00BC69E0" w:rsidRDefault="00BC69E0" w:rsidP="00BC69E0">
            <w:pPr>
              <w:jc w:val="center"/>
              <w:rPr>
                <w:sz w:val="20"/>
                <w:szCs w:val="20"/>
              </w:rPr>
            </w:pPr>
            <w:r w:rsidRPr="00BC69E0">
              <w:rPr>
                <w:sz w:val="20"/>
                <w:szCs w:val="20"/>
              </w:rPr>
              <w:t>160</w:t>
            </w:r>
          </w:p>
        </w:tc>
        <w:tc>
          <w:tcPr>
            <w:tcW w:w="1161" w:type="dxa"/>
            <w:gridSpan w:val="3"/>
            <w:tcBorders>
              <w:top w:val="nil"/>
              <w:left w:val="nil"/>
              <w:bottom w:val="single" w:sz="4" w:space="0" w:color="auto"/>
              <w:right w:val="single" w:sz="4" w:space="0" w:color="auto"/>
            </w:tcBorders>
            <w:vAlign w:val="center"/>
            <w:hideMark/>
          </w:tcPr>
          <w:p w14:paraId="37AC20D2"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400,09</w:t>
            </w:r>
          </w:p>
        </w:tc>
        <w:tc>
          <w:tcPr>
            <w:tcW w:w="1495" w:type="dxa"/>
            <w:gridSpan w:val="2"/>
            <w:tcBorders>
              <w:top w:val="nil"/>
              <w:left w:val="nil"/>
              <w:bottom w:val="single" w:sz="4" w:space="0" w:color="auto"/>
              <w:right w:val="single" w:sz="4" w:space="0" w:color="auto"/>
            </w:tcBorders>
            <w:noWrap/>
            <w:vAlign w:val="bottom"/>
            <w:hideMark/>
          </w:tcPr>
          <w:p w14:paraId="6173F1D4" w14:textId="77777777" w:rsidR="00BC69E0" w:rsidRPr="00BC69E0" w:rsidRDefault="00BC69E0" w:rsidP="00BC69E0">
            <w:pPr>
              <w:jc w:val="center"/>
              <w:rPr>
                <w:sz w:val="20"/>
                <w:szCs w:val="20"/>
              </w:rPr>
            </w:pPr>
            <w:r w:rsidRPr="00BC69E0">
              <w:rPr>
                <w:sz w:val="20"/>
                <w:szCs w:val="20"/>
              </w:rPr>
              <w:t>640,14</w:t>
            </w:r>
          </w:p>
        </w:tc>
      </w:tr>
      <w:tr w:rsidR="00BC69E0" w:rsidRPr="00BC69E0" w14:paraId="21D18959"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06255E3A"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629C7D6F" w14:textId="77777777" w:rsidR="00BC69E0" w:rsidRPr="00BC69E0" w:rsidRDefault="00BC69E0" w:rsidP="00BC69E0">
            <w:pPr>
              <w:jc w:val="center"/>
              <w:rPr>
                <w:sz w:val="20"/>
                <w:szCs w:val="20"/>
              </w:rPr>
            </w:pPr>
          </w:p>
        </w:tc>
        <w:tc>
          <w:tcPr>
            <w:tcW w:w="1103" w:type="dxa"/>
            <w:gridSpan w:val="2"/>
            <w:vMerge/>
            <w:tcBorders>
              <w:top w:val="nil"/>
              <w:left w:val="nil"/>
              <w:bottom w:val="single" w:sz="4" w:space="0" w:color="000000"/>
              <w:right w:val="single" w:sz="4" w:space="0" w:color="auto"/>
            </w:tcBorders>
            <w:vAlign w:val="center"/>
            <w:hideMark/>
          </w:tcPr>
          <w:p w14:paraId="2884E52A"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0D584DEF"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noWrap/>
            <w:vAlign w:val="bottom"/>
            <w:hideMark/>
          </w:tcPr>
          <w:p w14:paraId="0FB27CDB" w14:textId="77777777" w:rsidR="00BC69E0" w:rsidRPr="00BC69E0" w:rsidRDefault="00BC69E0" w:rsidP="00BC69E0">
            <w:pPr>
              <w:jc w:val="center"/>
              <w:rPr>
                <w:sz w:val="20"/>
                <w:szCs w:val="20"/>
              </w:rPr>
            </w:pPr>
            <w:r w:rsidRPr="00BC69E0">
              <w:rPr>
                <w:sz w:val="20"/>
                <w:szCs w:val="20"/>
              </w:rPr>
              <w:t>ж/бетон</w:t>
            </w:r>
          </w:p>
        </w:tc>
        <w:tc>
          <w:tcPr>
            <w:tcW w:w="1550" w:type="dxa"/>
            <w:gridSpan w:val="3"/>
            <w:tcBorders>
              <w:top w:val="nil"/>
              <w:left w:val="nil"/>
              <w:bottom w:val="single" w:sz="4" w:space="0" w:color="auto"/>
              <w:right w:val="single" w:sz="4" w:space="0" w:color="auto"/>
            </w:tcBorders>
            <w:noWrap/>
            <w:vAlign w:val="bottom"/>
            <w:hideMark/>
          </w:tcPr>
          <w:p w14:paraId="4D6C856C" w14:textId="77777777" w:rsidR="00BC69E0" w:rsidRPr="00BC69E0" w:rsidRDefault="00BC69E0" w:rsidP="00BC69E0">
            <w:pPr>
              <w:jc w:val="center"/>
              <w:rPr>
                <w:sz w:val="20"/>
                <w:szCs w:val="20"/>
              </w:rPr>
            </w:pPr>
            <w:r w:rsidRPr="00BC69E0">
              <w:rPr>
                <w:sz w:val="20"/>
                <w:szCs w:val="20"/>
              </w:rPr>
              <w:t>130</w:t>
            </w:r>
          </w:p>
        </w:tc>
        <w:tc>
          <w:tcPr>
            <w:tcW w:w="1161" w:type="dxa"/>
            <w:gridSpan w:val="3"/>
            <w:tcBorders>
              <w:top w:val="nil"/>
              <w:left w:val="nil"/>
              <w:bottom w:val="single" w:sz="4" w:space="0" w:color="auto"/>
              <w:right w:val="single" w:sz="4" w:space="0" w:color="auto"/>
            </w:tcBorders>
            <w:vAlign w:val="center"/>
            <w:hideMark/>
          </w:tcPr>
          <w:p w14:paraId="57474BFC"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376,90</w:t>
            </w:r>
          </w:p>
        </w:tc>
        <w:tc>
          <w:tcPr>
            <w:tcW w:w="1495" w:type="dxa"/>
            <w:gridSpan w:val="2"/>
            <w:tcBorders>
              <w:top w:val="nil"/>
              <w:left w:val="nil"/>
              <w:bottom w:val="single" w:sz="4" w:space="0" w:color="auto"/>
              <w:right w:val="single" w:sz="4" w:space="0" w:color="auto"/>
            </w:tcBorders>
            <w:noWrap/>
            <w:vAlign w:val="bottom"/>
            <w:hideMark/>
          </w:tcPr>
          <w:p w14:paraId="653AF4E3" w14:textId="77777777" w:rsidR="00BC69E0" w:rsidRPr="00BC69E0" w:rsidRDefault="00BC69E0" w:rsidP="00BC69E0">
            <w:pPr>
              <w:jc w:val="center"/>
              <w:rPr>
                <w:sz w:val="20"/>
                <w:szCs w:val="20"/>
              </w:rPr>
            </w:pPr>
            <w:r w:rsidRPr="00BC69E0">
              <w:rPr>
                <w:sz w:val="20"/>
                <w:szCs w:val="20"/>
              </w:rPr>
              <w:t>489,97</w:t>
            </w:r>
          </w:p>
        </w:tc>
      </w:tr>
      <w:tr w:rsidR="00BC69E0" w:rsidRPr="00BC69E0" w14:paraId="583B9C1F"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7E8EEFD9"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4C9453D7" w14:textId="77777777" w:rsidR="00BC69E0" w:rsidRPr="00BC69E0" w:rsidRDefault="00BC69E0" w:rsidP="00BC69E0">
            <w:pPr>
              <w:jc w:val="center"/>
              <w:rPr>
                <w:sz w:val="20"/>
                <w:szCs w:val="20"/>
              </w:rPr>
            </w:pPr>
          </w:p>
        </w:tc>
        <w:tc>
          <w:tcPr>
            <w:tcW w:w="1103" w:type="dxa"/>
            <w:gridSpan w:val="2"/>
            <w:vMerge/>
            <w:tcBorders>
              <w:top w:val="nil"/>
              <w:left w:val="nil"/>
              <w:bottom w:val="single" w:sz="4" w:space="0" w:color="000000"/>
              <w:right w:val="single" w:sz="4" w:space="0" w:color="auto"/>
            </w:tcBorders>
            <w:vAlign w:val="center"/>
            <w:hideMark/>
          </w:tcPr>
          <w:p w14:paraId="71612A41" w14:textId="77777777" w:rsidR="00BC69E0" w:rsidRPr="00BC69E0" w:rsidRDefault="00BC69E0" w:rsidP="00BC69E0">
            <w:pPr>
              <w:rPr>
                <w:sz w:val="20"/>
                <w:szCs w:val="20"/>
              </w:rPr>
            </w:pPr>
          </w:p>
        </w:tc>
        <w:tc>
          <w:tcPr>
            <w:tcW w:w="1379" w:type="dxa"/>
            <w:gridSpan w:val="3"/>
            <w:vMerge w:val="restart"/>
            <w:tcBorders>
              <w:top w:val="nil"/>
              <w:left w:val="single" w:sz="4" w:space="0" w:color="auto"/>
              <w:bottom w:val="single" w:sz="4" w:space="0" w:color="000000"/>
              <w:right w:val="single" w:sz="4" w:space="0" w:color="auto"/>
            </w:tcBorders>
            <w:noWrap/>
            <w:vAlign w:val="center"/>
            <w:hideMark/>
          </w:tcPr>
          <w:p w14:paraId="379F06EF" w14:textId="77777777" w:rsidR="00BC69E0" w:rsidRPr="00BC69E0" w:rsidRDefault="00BC69E0" w:rsidP="00BC69E0">
            <w:pPr>
              <w:jc w:val="center"/>
              <w:rPr>
                <w:sz w:val="20"/>
                <w:szCs w:val="20"/>
              </w:rPr>
            </w:pPr>
            <w:r w:rsidRPr="00BC69E0">
              <w:rPr>
                <w:sz w:val="20"/>
                <w:szCs w:val="20"/>
              </w:rPr>
              <w:t>2</w:t>
            </w:r>
          </w:p>
        </w:tc>
        <w:tc>
          <w:tcPr>
            <w:tcW w:w="2024" w:type="dxa"/>
            <w:gridSpan w:val="3"/>
            <w:tcBorders>
              <w:top w:val="nil"/>
              <w:left w:val="nil"/>
              <w:bottom w:val="single" w:sz="4" w:space="0" w:color="auto"/>
              <w:right w:val="single" w:sz="4" w:space="0" w:color="auto"/>
            </w:tcBorders>
            <w:noWrap/>
            <w:vAlign w:val="bottom"/>
            <w:hideMark/>
          </w:tcPr>
          <w:p w14:paraId="6AD9DA76" w14:textId="77777777" w:rsidR="00BC69E0" w:rsidRPr="00BC69E0" w:rsidRDefault="00BC69E0" w:rsidP="00BC69E0">
            <w:pPr>
              <w:jc w:val="center"/>
              <w:rPr>
                <w:sz w:val="20"/>
                <w:szCs w:val="20"/>
              </w:rPr>
            </w:pPr>
            <w:r w:rsidRPr="00BC69E0">
              <w:rPr>
                <w:sz w:val="20"/>
                <w:szCs w:val="20"/>
              </w:rPr>
              <w:t>металл</w:t>
            </w:r>
          </w:p>
        </w:tc>
        <w:tc>
          <w:tcPr>
            <w:tcW w:w="1550" w:type="dxa"/>
            <w:gridSpan w:val="3"/>
            <w:tcBorders>
              <w:top w:val="nil"/>
              <w:left w:val="nil"/>
              <w:bottom w:val="single" w:sz="4" w:space="0" w:color="auto"/>
              <w:right w:val="single" w:sz="4" w:space="0" w:color="auto"/>
            </w:tcBorders>
            <w:noWrap/>
            <w:vAlign w:val="bottom"/>
            <w:hideMark/>
          </w:tcPr>
          <w:p w14:paraId="429EC053" w14:textId="77777777" w:rsidR="00BC69E0" w:rsidRPr="00BC69E0" w:rsidRDefault="00BC69E0" w:rsidP="00BC69E0">
            <w:pPr>
              <w:jc w:val="center"/>
              <w:rPr>
                <w:sz w:val="20"/>
                <w:szCs w:val="20"/>
              </w:rPr>
            </w:pPr>
            <w:r w:rsidRPr="00BC69E0">
              <w:rPr>
                <w:sz w:val="20"/>
                <w:szCs w:val="20"/>
              </w:rPr>
              <w:t>190</w:t>
            </w:r>
          </w:p>
        </w:tc>
        <w:tc>
          <w:tcPr>
            <w:tcW w:w="1161" w:type="dxa"/>
            <w:gridSpan w:val="3"/>
            <w:tcBorders>
              <w:top w:val="nil"/>
              <w:left w:val="nil"/>
              <w:bottom w:val="single" w:sz="4" w:space="0" w:color="auto"/>
              <w:right w:val="single" w:sz="4" w:space="0" w:color="auto"/>
            </w:tcBorders>
            <w:vAlign w:val="center"/>
            <w:hideMark/>
          </w:tcPr>
          <w:p w14:paraId="5F4519E0"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1 712,33</w:t>
            </w:r>
          </w:p>
        </w:tc>
        <w:tc>
          <w:tcPr>
            <w:tcW w:w="1495" w:type="dxa"/>
            <w:gridSpan w:val="2"/>
            <w:tcBorders>
              <w:top w:val="nil"/>
              <w:left w:val="nil"/>
              <w:bottom w:val="single" w:sz="4" w:space="0" w:color="auto"/>
              <w:right w:val="single" w:sz="4" w:space="0" w:color="auto"/>
            </w:tcBorders>
            <w:noWrap/>
            <w:vAlign w:val="bottom"/>
            <w:hideMark/>
          </w:tcPr>
          <w:p w14:paraId="78FE8B86" w14:textId="77777777" w:rsidR="00BC69E0" w:rsidRPr="00BC69E0" w:rsidRDefault="00BC69E0" w:rsidP="00BC69E0">
            <w:pPr>
              <w:jc w:val="center"/>
              <w:rPr>
                <w:sz w:val="20"/>
                <w:szCs w:val="20"/>
              </w:rPr>
            </w:pPr>
            <w:r w:rsidRPr="00BC69E0">
              <w:rPr>
                <w:sz w:val="20"/>
                <w:szCs w:val="20"/>
              </w:rPr>
              <w:t>3 253,43</w:t>
            </w:r>
          </w:p>
        </w:tc>
      </w:tr>
      <w:tr w:rsidR="00BC69E0" w:rsidRPr="00BC69E0" w14:paraId="134B8FC5"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01E148A0" w14:textId="77777777" w:rsidR="00BC69E0" w:rsidRPr="00BC69E0" w:rsidRDefault="00BC69E0" w:rsidP="00BC69E0">
            <w:pPr>
              <w:rPr>
                <w:sz w:val="20"/>
                <w:szCs w:val="20"/>
              </w:rPr>
            </w:pPr>
          </w:p>
        </w:tc>
        <w:tc>
          <w:tcPr>
            <w:tcW w:w="273" w:type="dxa"/>
            <w:tcBorders>
              <w:top w:val="nil"/>
              <w:left w:val="nil"/>
              <w:bottom w:val="single" w:sz="4" w:space="0" w:color="auto"/>
              <w:right w:val="nil"/>
            </w:tcBorders>
            <w:noWrap/>
            <w:vAlign w:val="bottom"/>
            <w:hideMark/>
          </w:tcPr>
          <w:p w14:paraId="3AABE32A" w14:textId="77777777" w:rsidR="00BC69E0" w:rsidRPr="00BC69E0" w:rsidRDefault="00BC69E0" w:rsidP="00BC69E0">
            <w:pPr>
              <w:rPr>
                <w:sz w:val="20"/>
                <w:szCs w:val="20"/>
              </w:rPr>
            </w:pPr>
            <w:r w:rsidRPr="00BC69E0">
              <w:rPr>
                <w:sz w:val="20"/>
                <w:szCs w:val="20"/>
              </w:rPr>
              <w:t> </w:t>
            </w:r>
          </w:p>
        </w:tc>
        <w:tc>
          <w:tcPr>
            <w:tcW w:w="1103" w:type="dxa"/>
            <w:gridSpan w:val="2"/>
            <w:vMerge/>
            <w:tcBorders>
              <w:top w:val="nil"/>
              <w:left w:val="nil"/>
              <w:bottom w:val="single" w:sz="4" w:space="0" w:color="000000"/>
              <w:right w:val="single" w:sz="4" w:space="0" w:color="auto"/>
            </w:tcBorders>
            <w:vAlign w:val="center"/>
            <w:hideMark/>
          </w:tcPr>
          <w:p w14:paraId="6F368F35"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1B20EA01"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noWrap/>
            <w:vAlign w:val="bottom"/>
            <w:hideMark/>
          </w:tcPr>
          <w:p w14:paraId="58BDE4AE" w14:textId="77777777" w:rsidR="00BC69E0" w:rsidRPr="00BC69E0" w:rsidRDefault="00BC69E0" w:rsidP="00BC69E0">
            <w:pPr>
              <w:jc w:val="center"/>
              <w:rPr>
                <w:sz w:val="20"/>
                <w:szCs w:val="20"/>
              </w:rPr>
            </w:pPr>
            <w:r w:rsidRPr="00BC69E0">
              <w:rPr>
                <w:sz w:val="20"/>
                <w:szCs w:val="20"/>
              </w:rPr>
              <w:t>ж/бетон</w:t>
            </w:r>
          </w:p>
        </w:tc>
        <w:tc>
          <w:tcPr>
            <w:tcW w:w="1550" w:type="dxa"/>
            <w:gridSpan w:val="3"/>
            <w:tcBorders>
              <w:top w:val="nil"/>
              <w:left w:val="nil"/>
              <w:bottom w:val="single" w:sz="4" w:space="0" w:color="auto"/>
              <w:right w:val="single" w:sz="4" w:space="0" w:color="auto"/>
            </w:tcBorders>
            <w:noWrap/>
            <w:vAlign w:val="bottom"/>
            <w:hideMark/>
          </w:tcPr>
          <w:p w14:paraId="07FAC985" w14:textId="77777777" w:rsidR="00BC69E0" w:rsidRPr="00BC69E0" w:rsidRDefault="00BC69E0" w:rsidP="00BC69E0">
            <w:pPr>
              <w:jc w:val="center"/>
              <w:rPr>
                <w:sz w:val="20"/>
                <w:szCs w:val="20"/>
              </w:rPr>
            </w:pPr>
            <w:r w:rsidRPr="00BC69E0">
              <w:rPr>
                <w:sz w:val="20"/>
                <w:szCs w:val="20"/>
              </w:rPr>
              <w:t>160</w:t>
            </w:r>
          </w:p>
        </w:tc>
        <w:tc>
          <w:tcPr>
            <w:tcW w:w="1161" w:type="dxa"/>
            <w:gridSpan w:val="3"/>
            <w:tcBorders>
              <w:top w:val="nil"/>
              <w:left w:val="nil"/>
              <w:bottom w:val="single" w:sz="4" w:space="0" w:color="auto"/>
              <w:right w:val="single" w:sz="4" w:space="0" w:color="auto"/>
            </w:tcBorders>
            <w:vAlign w:val="center"/>
            <w:hideMark/>
          </w:tcPr>
          <w:p w14:paraId="3B11B2C8"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613,44</w:t>
            </w:r>
          </w:p>
        </w:tc>
        <w:tc>
          <w:tcPr>
            <w:tcW w:w="1495" w:type="dxa"/>
            <w:gridSpan w:val="2"/>
            <w:tcBorders>
              <w:top w:val="nil"/>
              <w:left w:val="nil"/>
              <w:bottom w:val="single" w:sz="4" w:space="0" w:color="auto"/>
              <w:right w:val="single" w:sz="4" w:space="0" w:color="auto"/>
            </w:tcBorders>
            <w:noWrap/>
            <w:vAlign w:val="bottom"/>
            <w:hideMark/>
          </w:tcPr>
          <w:p w14:paraId="310476BA" w14:textId="77777777" w:rsidR="00BC69E0" w:rsidRPr="00BC69E0" w:rsidRDefault="00BC69E0" w:rsidP="00BC69E0">
            <w:pPr>
              <w:jc w:val="center"/>
              <w:rPr>
                <w:sz w:val="20"/>
                <w:szCs w:val="20"/>
              </w:rPr>
            </w:pPr>
            <w:r w:rsidRPr="00BC69E0">
              <w:rPr>
                <w:sz w:val="20"/>
                <w:szCs w:val="20"/>
              </w:rPr>
              <w:t>981,51</w:t>
            </w:r>
          </w:p>
        </w:tc>
      </w:tr>
      <w:tr w:rsidR="00BC69E0" w:rsidRPr="00BC69E0" w14:paraId="11E38C59" w14:textId="77777777" w:rsidTr="002A2535">
        <w:trPr>
          <w:gridAfter w:val="2"/>
          <w:wAfter w:w="372" w:type="dxa"/>
          <w:trHeight w:val="20"/>
        </w:trPr>
        <w:tc>
          <w:tcPr>
            <w:tcW w:w="849" w:type="dxa"/>
            <w:gridSpan w:val="2"/>
            <w:vMerge w:val="restart"/>
            <w:tcBorders>
              <w:top w:val="nil"/>
              <w:left w:val="single" w:sz="4" w:space="0" w:color="auto"/>
              <w:bottom w:val="single" w:sz="4" w:space="0" w:color="auto"/>
              <w:right w:val="single" w:sz="4" w:space="0" w:color="auto"/>
            </w:tcBorders>
            <w:noWrap/>
            <w:vAlign w:val="center"/>
            <w:hideMark/>
          </w:tcPr>
          <w:p w14:paraId="54D73602" w14:textId="77777777" w:rsidR="00BC69E0" w:rsidRPr="00BC69E0" w:rsidRDefault="00BC69E0" w:rsidP="00BC69E0">
            <w:pPr>
              <w:jc w:val="center"/>
              <w:rPr>
                <w:sz w:val="20"/>
                <w:szCs w:val="20"/>
              </w:rPr>
            </w:pPr>
            <w:r w:rsidRPr="00BC69E0">
              <w:rPr>
                <w:sz w:val="20"/>
                <w:szCs w:val="20"/>
              </w:rPr>
              <w:t>КЛЭП</w:t>
            </w:r>
          </w:p>
        </w:tc>
        <w:tc>
          <w:tcPr>
            <w:tcW w:w="273" w:type="dxa"/>
            <w:tcBorders>
              <w:top w:val="nil"/>
              <w:left w:val="nil"/>
              <w:bottom w:val="single" w:sz="4" w:space="0" w:color="auto"/>
              <w:right w:val="nil"/>
            </w:tcBorders>
            <w:noWrap/>
            <w:vAlign w:val="bottom"/>
            <w:hideMark/>
          </w:tcPr>
          <w:p w14:paraId="5F3FC277" w14:textId="77777777" w:rsidR="00BC69E0" w:rsidRPr="00BC69E0" w:rsidRDefault="00BC69E0" w:rsidP="00BC69E0">
            <w:pPr>
              <w:rPr>
                <w:sz w:val="20"/>
                <w:szCs w:val="20"/>
              </w:rPr>
            </w:pPr>
            <w:r w:rsidRPr="00BC69E0">
              <w:rPr>
                <w:sz w:val="20"/>
                <w:szCs w:val="20"/>
              </w:rPr>
              <w:t> </w:t>
            </w:r>
          </w:p>
        </w:tc>
        <w:tc>
          <w:tcPr>
            <w:tcW w:w="1103" w:type="dxa"/>
            <w:gridSpan w:val="2"/>
            <w:tcBorders>
              <w:top w:val="nil"/>
              <w:left w:val="nil"/>
              <w:bottom w:val="single" w:sz="4" w:space="0" w:color="auto"/>
              <w:right w:val="single" w:sz="4" w:space="0" w:color="auto"/>
            </w:tcBorders>
            <w:noWrap/>
            <w:vAlign w:val="bottom"/>
            <w:hideMark/>
          </w:tcPr>
          <w:p w14:paraId="2C1443F8" w14:textId="77777777" w:rsidR="00BC69E0" w:rsidRPr="00BC69E0" w:rsidRDefault="00BC69E0" w:rsidP="00BC69E0">
            <w:pPr>
              <w:rPr>
                <w:sz w:val="20"/>
                <w:szCs w:val="20"/>
              </w:rPr>
            </w:pPr>
            <w:r w:rsidRPr="00BC69E0">
              <w:rPr>
                <w:sz w:val="20"/>
                <w:szCs w:val="20"/>
              </w:rPr>
              <w:t>220</w:t>
            </w:r>
          </w:p>
        </w:tc>
        <w:tc>
          <w:tcPr>
            <w:tcW w:w="1379" w:type="dxa"/>
            <w:gridSpan w:val="3"/>
            <w:tcBorders>
              <w:top w:val="nil"/>
              <w:left w:val="nil"/>
              <w:bottom w:val="single" w:sz="4" w:space="0" w:color="auto"/>
              <w:right w:val="single" w:sz="4" w:space="0" w:color="auto"/>
            </w:tcBorders>
            <w:noWrap/>
            <w:vAlign w:val="bottom"/>
            <w:hideMark/>
          </w:tcPr>
          <w:p w14:paraId="20805AC9" w14:textId="77777777" w:rsidR="00BC69E0" w:rsidRPr="00BC69E0" w:rsidRDefault="00BC69E0" w:rsidP="00BC69E0">
            <w:pPr>
              <w:jc w:val="center"/>
              <w:rPr>
                <w:sz w:val="20"/>
                <w:szCs w:val="20"/>
              </w:rPr>
            </w:pPr>
            <w:r w:rsidRPr="00BC69E0">
              <w:rPr>
                <w:sz w:val="20"/>
                <w:szCs w:val="20"/>
              </w:rPr>
              <w:t>-</w:t>
            </w:r>
          </w:p>
        </w:tc>
        <w:tc>
          <w:tcPr>
            <w:tcW w:w="2024" w:type="dxa"/>
            <w:gridSpan w:val="3"/>
            <w:tcBorders>
              <w:top w:val="nil"/>
              <w:left w:val="nil"/>
              <w:bottom w:val="single" w:sz="4" w:space="0" w:color="auto"/>
              <w:right w:val="single" w:sz="4" w:space="0" w:color="auto"/>
            </w:tcBorders>
            <w:noWrap/>
            <w:vAlign w:val="bottom"/>
            <w:hideMark/>
          </w:tcPr>
          <w:p w14:paraId="772794C0" w14:textId="77777777" w:rsidR="00BC69E0" w:rsidRPr="00BC69E0" w:rsidRDefault="00BC69E0" w:rsidP="00BC69E0">
            <w:pPr>
              <w:jc w:val="center"/>
              <w:rPr>
                <w:sz w:val="20"/>
                <w:szCs w:val="20"/>
              </w:rPr>
            </w:pPr>
            <w:r w:rsidRPr="00BC69E0">
              <w:rPr>
                <w:sz w:val="20"/>
                <w:szCs w:val="20"/>
              </w:rPr>
              <w:t>-</w:t>
            </w:r>
          </w:p>
        </w:tc>
        <w:tc>
          <w:tcPr>
            <w:tcW w:w="1550" w:type="dxa"/>
            <w:gridSpan w:val="3"/>
            <w:tcBorders>
              <w:top w:val="nil"/>
              <w:left w:val="nil"/>
              <w:bottom w:val="single" w:sz="4" w:space="0" w:color="auto"/>
              <w:right w:val="single" w:sz="4" w:space="0" w:color="auto"/>
            </w:tcBorders>
            <w:noWrap/>
            <w:vAlign w:val="bottom"/>
            <w:hideMark/>
          </w:tcPr>
          <w:p w14:paraId="448291BF" w14:textId="77777777" w:rsidR="00BC69E0" w:rsidRPr="00BC69E0" w:rsidRDefault="00BC69E0" w:rsidP="00BC69E0">
            <w:pPr>
              <w:jc w:val="center"/>
              <w:rPr>
                <w:sz w:val="20"/>
                <w:szCs w:val="20"/>
              </w:rPr>
            </w:pPr>
            <w:r w:rsidRPr="00BC69E0">
              <w:rPr>
                <w:sz w:val="20"/>
                <w:szCs w:val="20"/>
              </w:rPr>
              <w:t>3000</w:t>
            </w:r>
          </w:p>
        </w:tc>
        <w:tc>
          <w:tcPr>
            <w:tcW w:w="1161" w:type="dxa"/>
            <w:gridSpan w:val="3"/>
            <w:tcBorders>
              <w:top w:val="nil"/>
              <w:left w:val="nil"/>
              <w:bottom w:val="single" w:sz="4" w:space="0" w:color="auto"/>
              <w:right w:val="single" w:sz="4" w:space="0" w:color="auto"/>
            </w:tcBorders>
            <w:vAlign w:val="center"/>
            <w:hideMark/>
          </w:tcPr>
          <w:p w14:paraId="601E19F0"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0,00</w:t>
            </w:r>
          </w:p>
        </w:tc>
        <w:tc>
          <w:tcPr>
            <w:tcW w:w="1495" w:type="dxa"/>
            <w:gridSpan w:val="2"/>
            <w:tcBorders>
              <w:top w:val="nil"/>
              <w:left w:val="nil"/>
              <w:bottom w:val="single" w:sz="4" w:space="0" w:color="auto"/>
              <w:right w:val="single" w:sz="4" w:space="0" w:color="auto"/>
            </w:tcBorders>
            <w:noWrap/>
            <w:vAlign w:val="bottom"/>
            <w:hideMark/>
          </w:tcPr>
          <w:p w14:paraId="7DD5E5F3" w14:textId="77777777" w:rsidR="00BC69E0" w:rsidRPr="00BC69E0" w:rsidRDefault="00BC69E0" w:rsidP="00BC69E0">
            <w:pPr>
              <w:jc w:val="center"/>
              <w:rPr>
                <w:sz w:val="20"/>
                <w:szCs w:val="20"/>
              </w:rPr>
            </w:pPr>
            <w:r w:rsidRPr="00BC69E0">
              <w:rPr>
                <w:sz w:val="20"/>
                <w:szCs w:val="20"/>
              </w:rPr>
              <w:t> </w:t>
            </w:r>
          </w:p>
        </w:tc>
      </w:tr>
      <w:tr w:rsidR="00BC69E0" w:rsidRPr="00BC69E0" w14:paraId="0908D581" w14:textId="77777777" w:rsidTr="002A2535">
        <w:trPr>
          <w:gridAfter w:val="2"/>
          <w:wAfter w:w="372" w:type="dxa"/>
          <w:trHeight w:val="20"/>
        </w:trPr>
        <w:tc>
          <w:tcPr>
            <w:tcW w:w="849" w:type="dxa"/>
            <w:gridSpan w:val="2"/>
            <w:vMerge/>
            <w:tcBorders>
              <w:top w:val="nil"/>
              <w:left w:val="single" w:sz="4" w:space="0" w:color="auto"/>
              <w:bottom w:val="single" w:sz="4" w:space="0" w:color="auto"/>
              <w:right w:val="single" w:sz="4" w:space="0" w:color="auto"/>
            </w:tcBorders>
            <w:vAlign w:val="center"/>
            <w:hideMark/>
          </w:tcPr>
          <w:p w14:paraId="618BE98D" w14:textId="77777777" w:rsidR="00BC69E0" w:rsidRPr="00BC69E0" w:rsidRDefault="00BC69E0" w:rsidP="00BC69E0">
            <w:pPr>
              <w:rPr>
                <w:sz w:val="20"/>
                <w:szCs w:val="20"/>
              </w:rPr>
            </w:pPr>
          </w:p>
        </w:tc>
        <w:tc>
          <w:tcPr>
            <w:tcW w:w="273" w:type="dxa"/>
            <w:tcBorders>
              <w:top w:val="nil"/>
              <w:left w:val="nil"/>
              <w:bottom w:val="single" w:sz="4" w:space="0" w:color="auto"/>
              <w:right w:val="nil"/>
            </w:tcBorders>
            <w:noWrap/>
            <w:vAlign w:val="bottom"/>
            <w:hideMark/>
          </w:tcPr>
          <w:p w14:paraId="4F8BC167" w14:textId="77777777" w:rsidR="00BC69E0" w:rsidRPr="00BC69E0" w:rsidRDefault="00BC69E0" w:rsidP="00BC69E0">
            <w:pPr>
              <w:rPr>
                <w:sz w:val="20"/>
                <w:szCs w:val="20"/>
              </w:rPr>
            </w:pPr>
            <w:r w:rsidRPr="00BC69E0">
              <w:rPr>
                <w:sz w:val="20"/>
                <w:szCs w:val="20"/>
              </w:rPr>
              <w:t> </w:t>
            </w:r>
          </w:p>
        </w:tc>
        <w:tc>
          <w:tcPr>
            <w:tcW w:w="1103" w:type="dxa"/>
            <w:gridSpan w:val="2"/>
            <w:tcBorders>
              <w:top w:val="nil"/>
              <w:left w:val="nil"/>
              <w:bottom w:val="single" w:sz="4" w:space="0" w:color="auto"/>
              <w:right w:val="single" w:sz="4" w:space="0" w:color="auto"/>
            </w:tcBorders>
            <w:noWrap/>
            <w:vAlign w:val="bottom"/>
            <w:hideMark/>
          </w:tcPr>
          <w:p w14:paraId="3F877DEF" w14:textId="77777777" w:rsidR="00BC69E0" w:rsidRPr="00BC69E0" w:rsidRDefault="00BC69E0" w:rsidP="00BC69E0">
            <w:pPr>
              <w:rPr>
                <w:sz w:val="20"/>
                <w:szCs w:val="20"/>
              </w:rPr>
            </w:pPr>
            <w:r w:rsidRPr="00BC69E0">
              <w:rPr>
                <w:sz w:val="20"/>
                <w:szCs w:val="20"/>
              </w:rPr>
              <w:t>110</w:t>
            </w:r>
          </w:p>
        </w:tc>
        <w:tc>
          <w:tcPr>
            <w:tcW w:w="1379" w:type="dxa"/>
            <w:gridSpan w:val="3"/>
            <w:tcBorders>
              <w:top w:val="nil"/>
              <w:left w:val="nil"/>
              <w:bottom w:val="single" w:sz="4" w:space="0" w:color="auto"/>
              <w:right w:val="single" w:sz="4" w:space="0" w:color="auto"/>
            </w:tcBorders>
            <w:noWrap/>
            <w:vAlign w:val="bottom"/>
            <w:hideMark/>
          </w:tcPr>
          <w:p w14:paraId="4BF71AC8" w14:textId="77777777" w:rsidR="00BC69E0" w:rsidRPr="00BC69E0" w:rsidRDefault="00BC69E0" w:rsidP="00BC69E0">
            <w:pPr>
              <w:jc w:val="center"/>
              <w:rPr>
                <w:sz w:val="20"/>
                <w:szCs w:val="20"/>
              </w:rPr>
            </w:pPr>
            <w:r w:rsidRPr="00BC69E0">
              <w:rPr>
                <w:sz w:val="20"/>
                <w:szCs w:val="20"/>
              </w:rPr>
              <w:t>-</w:t>
            </w:r>
          </w:p>
        </w:tc>
        <w:tc>
          <w:tcPr>
            <w:tcW w:w="2024" w:type="dxa"/>
            <w:gridSpan w:val="3"/>
            <w:tcBorders>
              <w:top w:val="nil"/>
              <w:left w:val="nil"/>
              <w:bottom w:val="single" w:sz="4" w:space="0" w:color="auto"/>
              <w:right w:val="single" w:sz="4" w:space="0" w:color="auto"/>
            </w:tcBorders>
            <w:noWrap/>
            <w:vAlign w:val="bottom"/>
            <w:hideMark/>
          </w:tcPr>
          <w:p w14:paraId="61CB4624" w14:textId="77777777" w:rsidR="00BC69E0" w:rsidRPr="00BC69E0" w:rsidRDefault="00BC69E0" w:rsidP="00BC69E0">
            <w:pPr>
              <w:jc w:val="center"/>
              <w:rPr>
                <w:sz w:val="20"/>
                <w:szCs w:val="20"/>
              </w:rPr>
            </w:pPr>
            <w:r w:rsidRPr="00BC69E0">
              <w:rPr>
                <w:sz w:val="20"/>
                <w:szCs w:val="20"/>
              </w:rPr>
              <w:t>-</w:t>
            </w:r>
          </w:p>
        </w:tc>
        <w:tc>
          <w:tcPr>
            <w:tcW w:w="1550" w:type="dxa"/>
            <w:gridSpan w:val="3"/>
            <w:tcBorders>
              <w:top w:val="nil"/>
              <w:left w:val="nil"/>
              <w:bottom w:val="single" w:sz="4" w:space="0" w:color="auto"/>
              <w:right w:val="single" w:sz="4" w:space="0" w:color="auto"/>
            </w:tcBorders>
            <w:noWrap/>
            <w:vAlign w:val="bottom"/>
            <w:hideMark/>
          </w:tcPr>
          <w:p w14:paraId="4E4ECAF6" w14:textId="77777777" w:rsidR="00BC69E0" w:rsidRPr="00BC69E0" w:rsidRDefault="00BC69E0" w:rsidP="00BC69E0">
            <w:pPr>
              <w:jc w:val="center"/>
              <w:rPr>
                <w:sz w:val="20"/>
                <w:szCs w:val="20"/>
              </w:rPr>
            </w:pPr>
            <w:r w:rsidRPr="00BC69E0">
              <w:rPr>
                <w:sz w:val="20"/>
                <w:szCs w:val="20"/>
              </w:rPr>
              <w:t>2300</w:t>
            </w:r>
          </w:p>
        </w:tc>
        <w:tc>
          <w:tcPr>
            <w:tcW w:w="1161" w:type="dxa"/>
            <w:gridSpan w:val="3"/>
            <w:tcBorders>
              <w:top w:val="nil"/>
              <w:left w:val="nil"/>
              <w:bottom w:val="single" w:sz="4" w:space="0" w:color="auto"/>
              <w:right w:val="single" w:sz="4" w:space="0" w:color="auto"/>
            </w:tcBorders>
            <w:vAlign w:val="center"/>
            <w:hideMark/>
          </w:tcPr>
          <w:p w14:paraId="3FCD312F"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4,60</w:t>
            </w:r>
          </w:p>
        </w:tc>
        <w:tc>
          <w:tcPr>
            <w:tcW w:w="1495" w:type="dxa"/>
            <w:gridSpan w:val="2"/>
            <w:tcBorders>
              <w:top w:val="nil"/>
              <w:left w:val="nil"/>
              <w:bottom w:val="single" w:sz="4" w:space="0" w:color="auto"/>
              <w:right w:val="single" w:sz="4" w:space="0" w:color="auto"/>
            </w:tcBorders>
            <w:noWrap/>
            <w:vAlign w:val="bottom"/>
            <w:hideMark/>
          </w:tcPr>
          <w:p w14:paraId="3DE4AE8B" w14:textId="77777777" w:rsidR="00BC69E0" w:rsidRPr="00BC69E0" w:rsidRDefault="00BC69E0" w:rsidP="00BC69E0">
            <w:pPr>
              <w:jc w:val="center"/>
              <w:rPr>
                <w:sz w:val="20"/>
                <w:szCs w:val="20"/>
              </w:rPr>
            </w:pPr>
            <w:r w:rsidRPr="00BC69E0">
              <w:rPr>
                <w:sz w:val="20"/>
                <w:szCs w:val="20"/>
              </w:rPr>
              <w:t>105,80</w:t>
            </w:r>
          </w:p>
        </w:tc>
      </w:tr>
      <w:tr w:rsidR="00BC69E0" w:rsidRPr="00BC69E0" w14:paraId="593ABC89" w14:textId="77777777" w:rsidTr="002A2535">
        <w:trPr>
          <w:gridAfter w:val="2"/>
          <w:wAfter w:w="372" w:type="dxa"/>
          <w:trHeight w:val="20"/>
        </w:trPr>
        <w:tc>
          <w:tcPr>
            <w:tcW w:w="849" w:type="dxa"/>
            <w:gridSpan w:val="2"/>
            <w:tcBorders>
              <w:top w:val="nil"/>
              <w:left w:val="single" w:sz="4" w:space="0" w:color="auto"/>
              <w:bottom w:val="single" w:sz="4" w:space="0" w:color="auto"/>
              <w:right w:val="single" w:sz="4" w:space="0" w:color="auto"/>
            </w:tcBorders>
            <w:noWrap/>
            <w:vAlign w:val="center"/>
            <w:hideMark/>
          </w:tcPr>
          <w:p w14:paraId="32F36286" w14:textId="77777777" w:rsidR="00BC69E0" w:rsidRPr="00BC69E0" w:rsidRDefault="00BC69E0" w:rsidP="00BC69E0">
            <w:pPr>
              <w:rPr>
                <w:sz w:val="20"/>
                <w:szCs w:val="20"/>
              </w:rPr>
            </w:pPr>
            <w:r w:rsidRPr="00BC69E0">
              <w:rPr>
                <w:sz w:val="20"/>
                <w:szCs w:val="20"/>
              </w:rPr>
              <w:t> </w:t>
            </w:r>
          </w:p>
        </w:tc>
        <w:tc>
          <w:tcPr>
            <w:tcW w:w="273" w:type="dxa"/>
            <w:tcBorders>
              <w:top w:val="nil"/>
              <w:left w:val="nil"/>
              <w:bottom w:val="single" w:sz="4" w:space="0" w:color="auto"/>
              <w:right w:val="nil"/>
            </w:tcBorders>
            <w:noWrap/>
            <w:vAlign w:val="bottom"/>
            <w:hideMark/>
          </w:tcPr>
          <w:p w14:paraId="3E176C0C" w14:textId="77777777" w:rsidR="00BC69E0" w:rsidRPr="00BC69E0" w:rsidRDefault="00BC69E0" w:rsidP="00BC69E0">
            <w:pPr>
              <w:rPr>
                <w:sz w:val="20"/>
                <w:szCs w:val="20"/>
              </w:rPr>
            </w:pPr>
            <w:r w:rsidRPr="00BC69E0">
              <w:rPr>
                <w:sz w:val="20"/>
                <w:szCs w:val="20"/>
              </w:rPr>
              <w:t> </w:t>
            </w:r>
          </w:p>
        </w:tc>
        <w:tc>
          <w:tcPr>
            <w:tcW w:w="1103" w:type="dxa"/>
            <w:gridSpan w:val="2"/>
            <w:tcBorders>
              <w:top w:val="nil"/>
              <w:left w:val="single" w:sz="4" w:space="0" w:color="auto"/>
              <w:bottom w:val="single" w:sz="4" w:space="0" w:color="auto"/>
              <w:right w:val="single" w:sz="4" w:space="0" w:color="auto"/>
            </w:tcBorders>
            <w:noWrap/>
            <w:vAlign w:val="bottom"/>
            <w:hideMark/>
          </w:tcPr>
          <w:p w14:paraId="2398D922" w14:textId="77777777" w:rsidR="00BC69E0" w:rsidRPr="00BC69E0" w:rsidRDefault="00BC69E0" w:rsidP="00BC69E0">
            <w:pPr>
              <w:rPr>
                <w:sz w:val="20"/>
                <w:szCs w:val="20"/>
              </w:rPr>
            </w:pPr>
            <w:r w:rsidRPr="00BC69E0">
              <w:rPr>
                <w:sz w:val="20"/>
                <w:szCs w:val="20"/>
              </w:rPr>
              <w:t>ВН, всего</w:t>
            </w:r>
          </w:p>
        </w:tc>
        <w:tc>
          <w:tcPr>
            <w:tcW w:w="1379" w:type="dxa"/>
            <w:gridSpan w:val="3"/>
            <w:tcBorders>
              <w:top w:val="nil"/>
              <w:left w:val="nil"/>
              <w:bottom w:val="single" w:sz="4" w:space="0" w:color="auto"/>
              <w:right w:val="single" w:sz="4" w:space="0" w:color="auto"/>
            </w:tcBorders>
            <w:noWrap/>
            <w:vAlign w:val="bottom"/>
            <w:hideMark/>
          </w:tcPr>
          <w:p w14:paraId="39CEBFD9" w14:textId="77777777" w:rsidR="00BC69E0" w:rsidRPr="00BC69E0" w:rsidRDefault="00BC69E0" w:rsidP="00BC69E0">
            <w:pPr>
              <w:jc w:val="center"/>
              <w:rPr>
                <w:sz w:val="20"/>
                <w:szCs w:val="20"/>
              </w:rPr>
            </w:pPr>
            <w:r w:rsidRPr="00BC69E0">
              <w:rPr>
                <w:sz w:val="20"/>
                <w:szCs w:val="20"/>
              </w:rPr>
              <w:t> </w:t>
            </w:r>
          </w:p>
        </w:tc>
        <w:tc>
          <w:tcPr>
            <w:tcW w:w="2024" w:type="dxa"/>
            <w:gridSpan w:val="3"/>
            <w:tcBorders>
              <w:top w:val="nil"/>
              <w:left w:val="nil"/>
              <w:bottom w:val="single" w:sz="4" w:space="0" w:color="auto"/>
              <w:right w:val="single" w:sz="4" w:space="0" w:color="auto"/>
            </w:tcBorders>
            <w:noWrap/>
            <w:vAlign w:val="bottom"/>
            <w:hideMark/>
          </w:tcPr>
          <w:p w14:paraId="4BA2C125" w14:textId="77777777" w:rsidR="00BC69E0" w:rsidRPr="00BC69E0" w:rsidRDefault="00BC69E0" w:rsidP="00BC69E0">
            <w:pPr>
              <w:jc w:val="center"/>
              <w:rPr>
                <w:sz w:val="20"/>
                <w:szCs w:val="20"/>
              </w:rPr>
            </w:pPr>
            <w:r w:rsidRPr="00BC69E0">
              <w:rPr>
                <w:sz w:val="20"/>
                <w:szCs w:val="20"/>
              </w:rPr>
              <w:t> </w:t>
            </w:r>
          </w:p>
        </w:tc>
        <w:tc>
          <w:tcPr>
            <w:tcW w:w="1550" w:type="dxa"/>
            <w:gridSpan w:val="3"/>
            <w:tcBorders>
              <w:top w:val="nil"/>
              <w:left w:val="nil"/>
              <w:bottom w:val="single" w:sz="4" w:space="0" w:color="auto"/>
              <w:right w:val="single" w:sz="4" w:space="0" w:color="auto"/>
            </w:tcBorders>
            <w:noWrap/>
            <w:vAlign w:val="bottom"/>
            <w:hideMark/>
          </w:tcPr>
          <w:p w14:paraId="3DD89610" w14:textId="77777777" w:rsidR="00BC69E0" w:rsidRPr="00BC69E0" w:rsidRDefault="00BC69E0" w:rsidP="00BC69E0">
            <w:pPr>
              <w:jc w:val="center"/>
              <w:rPr>
                <w:sz w:val="20"/>
                <w:szCs w:val="20"/>
              </w:rPr>
            </w:pPr>
            <w:r w:rsidRPr="00BC69E0">
              <w:rPr>
                <w:sz w:val="20"/>
                <w:szCs w:val="20"/>
              </w:rPr>
              <w:t> </w:t>
            </w:r>
          </w:p>
        </w:tc>
        <w:tc>
          <w:tcPr>
            <w:tcW w:w="1161" w:type="dxa"/>
            <w:gridSpan w:val="3"/>
            <w:tcBorders>
              <w:top w:val="nil"/>
              <w:left w:val="nil"/>
              <w:bottom w:val="single" w:sz="4" w:space="0" w:color="auto"/>
              <w:right w:val="single" w:sz="4" w:space="0" w:color="auto"/>
            </w:tcBorders>
            <w:noWrap/>
            <w:vAlign w:val="bottom"/>
            <w:hideMark/>
          </w:tcPr>
          <w:p w14:paraId="3901B3B0" w14:textId="77777777" w:rsidR="00BC69E0" w:rsidRPr="00BC69E0" w:rsidRDefault="00BC69E0" w:rsidP="00BC69E0">
            <w:pPr>
              <w:jc w:val="center"/>
              <w:rPr>
                <w:sz w:val="20"/>
                <w:szCs w:val="20"/>
              </w:rPr>
            </w:pPr>
            <w:r w:rsidRPr="00BC69E0">
              <w:rPr>
                <w:sz w:val="20"/>
                <w:szCs w:val="20"/>
              </w:rPr>
              <w:t>3 107,36</w:t>
            </w:r>
          </w:p>
        </w:tc>
        <w:tc>
          <w:tcPr>
            <w:tcW w:w="1495" w:type="dxa"/>
            <w:gridSpan w:val="2"/>
            <w:tcBorders>
              <w:top w:val="nil"/>
              <w:left w:val="nil"/>
              <w:bottom w:val="single" w:sz="4" w:space="0" w:color="auto"/>
              <w:right w:val="single" w:sz="4" w:space="0" w:color="auto"/>
            </w:tcBorders>
            <w:noWrap/>
            <w:vAlign w:val="bottom"/>
            <w:hideMark/>
          </w:tcPr>
          <w:p w14:paraId="1157328B" w14:textId="77777777" w:rsidR="00BC69E0" w:rsidRPr="00BC69E0" w:rsidRDefault="00BC69E0" w:rsidP="00BC69E0">
            <w:pPr>
              <w:jc w:val="center"/>
              <w:rPr>
                <w:sz w:val="20"/>
                <w:szCs w:val="20"/>
              </w:rPr>
            </w:pPr>
            <w:r w:rsidRPr="00BC69E0">
              <w:rPr>
                <w:sz w:val="20"/>
                <w:szCs w:val="20"/>
              </w:rPr>
              <w:t>5 470,85</w:t>
            </w:r>
          </w:p>
        </w:tc>
      </w:tr>
      <w:tr w:rsidR="00BC69E0" w:rsidRPr="00BC69E0" w14:paraId="6AF5B24A" w14:textId="77777777" w:rsidTr="002A2535">
        <w:trPr>
          <w:gridAfter w:val="2"/>
          <w:wAfter w:w="372" w:type="dxa"/>
          <w:trHeight w:val="20"/>
        </w:trPr>
        <w:tc>
          <w:tcPr>
            <w:tcW w:w="849" w:type="dxa"/>
            <w:gridSpan w:val="2"/>
            <w:vMerge w:val="restart"/>
            <w:tcBorders>
              <w:top w:val="nil"/>
              <w:left w:val="single" w:sz="4" w:space="0" w:color="auto"/>
              <w:bottom w:val="single" w:sz="4" w:space="0" w:color="000000"/>
              <w:right w:val="single" w:sz="4" w:space="0" w:color="auto"/>
            </w:tcBorders>
            <w:noWrap/>
            <w:vAlign w:val="center"/>
            <w:hideMark/>
          </w:tcPr>
          <w:p w14:paraId="3D5FBCE5" w14:textId="77777777" w:rsidR="00BC69E0" w:rsidRPr="00BC69E0" w:rsidRDefault="00BC69E0" w:rsidP="00BC69E0">
            <w:pPr>
              <w:jc w:val="center"/>
              <w:rPr>
                <w:sz w:val="20"/>
                <w:szCs w:val="20"/>
              </w:rPr>
            </w:pPr>
            <w:r w:rsidRPr="00BC69E0">
              <w:rPr>
                <w:sz w:val="20"/>
                <w:szCs w:val="20"/>
              </w:rPr>
              <w:t>ВЛЭП</w:t>
            </w:r>
          </w:p>
        </w:tc>
        <w:tc>
          <w:tcPr>
            <w:tcW w:w="273" w:type="dxa"/>
            <w:tcBorders>
              <w:top w:val="nil"/>
              <w:left w:val="nil"/>
              <w:bottom w:val="nil"/>
              <w:right w:val="nil"/>
            </w:tcBorders>
            <w:noWrap/>
            <w:vAlign w:val="bottom"/>
            <w:hideMark/>
          </w:tcPr>
          <w:p w14:paraId="1CDE70F7" w14:textId="77777777" w:rsidR="00BC69E0" w:rsidRPr="00BC69E0" w:rsidRDefault="00BC69E0" w:rsidP="00BC69E0">
            <w:pPr>
              <w:rPr>
                <w:sz w:val="20"/>
                <w:szCs w:val="20"/>
              </w:rPr>
            </w:pPr>
            <w:r w:rsidRPr="00BC69E0">
              <w:rPr>
                <w:sz w:val="20"/>
                <w:szCs w:val="20"/>
              </w:rPr>
              <w:t> </w:t>
            </w:r>
          </w:p>
        </w:tc>
        <w:tc>
          <w:tcPr>
            <w:tcW w:w="1103" w:type="dxa"/>
            <w:gridSpan w:val="2"/>
            <w:vMerge w:val="restart"/>
            <w:tcBorders>
              <w:top w:val="nil"/>
              <w:left w:val="nil"/>
              <w:bottom w:val="single" w:sz="4" w:space="0" w:color="000000"/>
              <w:right w:val="single" w:sz="4" w:space="0" w:color="auto"/>
            </w:tcBorders>
            <w:noWrap/>
            <w:vAlign w:val="center"/>
            <w:hideMark/>
          </w:tcPr>
          <w:p w14:paraId="1CA06A0E" w14:textId="77777777" w:rsidR="00BC69E0" w:rsidRPr="00BC69E0" w:rsidRDefault="00BC69E0" w:rsidP="00BC69E0">
            <w:pPr>
              <w:rPr>
                <w:sz w:val="20"/>
                <w:szCs w:val="20"/>
              </w:rPr>
            </w:pPr>
            <w:r w:rsidRPr="00BC69E0">
              <w:rPr>
                <w:sz w:val="20"/>
                <w:szCs w:val="20"/>
              </w:rPr>
              <w:t>35</w:t>
            </w:r>
          </w:p>
        </w:tc>
        <w:tc>
          <w:tcPr>
            <w:tcW w:w="1379" w:type="dxa"/>
            <w:gridSpan w:val="3"/>
            <w:vMerge w:val="restart"/>
            <w:tcBorders>
              <w:top w:val="nil"/>
              <w:left w:val="single" w:sz="4" w:space="0" w:color="auto"/>
              <w:bottom w:val="single" w:sz="4" w:space="0" w:color="000000"/>
              <w:right w:val="single" w:sz="4" w:space="0" w:color="auto"/>
            </w:tcBorders>
            <w:noWrap/>
            <w:vAlign w:val="center"/>
            <w:hideMark/>
          </w:tcPr>
          <w:p w14:paraId="51116903" w14:textId="77777777" w:rsidR="00BC69E0" w:rsidRPr="00BC69E0" w:rsidRDefault="00BC69E0" w:rsidP="00BC69E0">
            <w:pPr>
              <w:jc w:val="center"/>
              <w:rPr>
                <w:sz w:val="20"/>
                <w:szCs w:val="20"/>
              </w:rPr>
            </w:pPr>
            <w:r w:rsidRPr="00BC69E0">
              <w:rPr>
                <w:sz w:val="20"/>
                <w:szCs w:val="20"/>
              </w:rPr>
              <w:t>1</w:t>
            </w:r>
          </w:p>
        </w:tc>
        <w:tc>
          <w:tcPr>
            <w:tcW w:w="2024" w:type="dxa"/>
            <w:gridSpan w:val="3"/>
            <w:tcBorders>
              <w:top w:val="nil"/>
              <w:left w:val="nil"/>
              <w:bottom w:val="single" w:sz="4" w:space="0" w:color="auto"/>
              <w:right w:val="single" w:sz="4" w:space="0" w:color="auto"/>
            </w:tcBorders>
            <w:noWrap/>
            <w:vAlign w:val="bottom"/>
            <w:hideMark/>
          </w:tcPr>
          <w:p w14:paraId="23F66E56" w14:textId="77777777" w:rsidR="00BC69E0" w:rsidRPr="00BC69E0" w:rsidRDefault="00BC69E0" w:rsidP="00BC69E0">
            <w:pPr>
              <w:jc w:val="center"/>
              <w:rPr>
                <w:sz w:val="20"/>
                <w:szCs w:val="20"/>
              </w:rPr>
            </w:pPr>
            <w:r w:rsidRPr="00BC69E0">
              <w:rPr>
                <w:sz w:val="20"/>
                <w:szCs w:val="20"/>
              </w:rPr>
              <w:t>дерево</w:t>
            </w:r>
          </w:p>
        </w:tc>
        <w:tc>
          <w:tcPr>
            <w:tcW w:w="1550" w:type="dxa"/>
            <w:gridSpan w:val="3"/>
            <w:tcBorders>
              <w:top w:val="nil"/>
              <w:left w:val="nil"/>
              <w:bottom w:val="single" w:sz="4" w:space="0" w:color="auto"/>
              <w:right w:val="single" w:sz="4" w:space="0" w:color="auto"/>
            </w:tcBorders>
            <w:noWrap/>
            <w:vAlign w:val="bottom"/>
            <w:hideMark/>
          </w:tcPr>
          <w:p w14:paraId="3FF38F57" w14:textId="77777777" w:rsidR="00BC69E0" w:rsidRPr="00BC69E0" w:rsidRDefault="00BC69E0" w:rsidP="00BC69E0">
            <w:pPr>
              <w:jc w:val="center"/>
              <w:rPr>
                <w:sz w:val="20"/>
                <w:szCs w:val="20"/>
              </w:rPr>
            </w:pPr>
            <w:r w:rsidRPr="00BC69E0">
              <w:rPr>
                <w:sz w:val="20"/>
                <w:szCs w:val="20"/>
              </w:rPr>
              <w:t>170</w:t>
            </w:r>
          </w:p>
        </w:tc>
        <w:tc>
          <w:tcPr>
            <w:tcW w:w="1161" w:type="dxa"/>
            <w:gridSpan w:val="3"/>
            <w:tcBorders>
              <w:top w:val="nil"/>
              <w:left w:val="nil"/>
              <w:bottom w:val="single" w:sz="4" w:space="0" w:color="auto"/>
              <w:right w:val="single" w:sz="4" w:space="0" w:color="auto"/>
            </w:tcBorders>
            <w:vAlign w:val="center"/>
            <w:hideMark/>
          </w:tcPr>
          <w:p w14:paraId="7DCEDBFC"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12,75</w:t>
            </w:r>
          </w:p>
        </w:tc>
        <w:tc>
          <w:tcPr>
            <w:tcW w:w="1495" w:type="dxa"/>
            <w:gridSpan w:val="2"/>
            <w:tcBorders>
              <w:top w:val="nil"/>
              <w:left w:val="nil"/>
              <w:bottom w:val="single" w:sz="4" w:space="0" w:color="auto"/>
              <w:right w:val="single" w:sz="4" w:space="0" w:color="auto"/>
            </w:tcBorders>
            <w:vAlign w:val="center"/>
            <w:hideMark/>
          </w:tcPr>
          <w:p w14:paraId="03DA5B85"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21,68</w:t>
            </w:r>
          </w:p>
        </w:tc>
      </w:tr>
      <w:tr w:rsidR="00BC69E0" w:rsidRPr="00BC69E0" w14:paraId="0B67434F"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6EC5AAD4"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3037813A" w14:textId="77777777" w:rsidR="00BC69E0" w:rsidRPr="00BC69E0" w:rsidRDefault="00BC69E0" w:rsidP="00BC69E0">
            <w:pPr>
              <w:jc w:val="center"/>
              <w:rPr>
                <w:rFonts w:ascii="Times New Roman CYR" w:hAnsi="Times New Roman CYR" w:cs="Times New Roman CYR"/>
                <w:color w:val="000000"/>
                <w:sz w:val="20"/>
                <w:szCs w:val="20"/>
              </w:rPr>
            </w:pPr>
          </w:p>
        </w:tc>
        <w:tc>
          <w:tcPr>
            <w:tcW w:w="1103" w:type="dxa"/>
            <w:gridSpan w:val="2"/>
            <w:vMerge/>
            <w:tcBorders>
              <w:top w:val="nil"/>
              <w:left w:val="nil"/>
              <w:bottom w:val="single" w:sz="4" w:space="0" w:color="000000"/>
              <w:right w:val="single" w:sz="4" w:space="0" w:color="auto"/>
            </w:tcBorders>
            <w:vAlign w:val="center"/>
            <w:hideMark/>
          </w:tcPr>
          <w:p w14:paraId="5C654B6F"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350BD876"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noWrap/>
            <w:vAlign w:val="bottom"/>
            <w:hideMark/>
          </w:tcPr>
          <w:p w14:paraId="227BF95E" w14:textId="77777777" w:rsidR="00BC69E0" w:rsidRPr="00BC69E0" w:rsidRDefault="00BC69E0" w:rsidP="00BC69E0">
            <w:pPr>
              <w:jc w:val="center"/>
              <w:rPr>
                <w:sz w:val="20"/>
                <w:szCs w:val="20"/>
              </w:rPr>
            </w:pPr>
            <w:r w:rsidRPr="00BC69E0">
              <w:rPr>
                <w:sz w:val="20"/>
                <w:szCs w:val="20"/>
              </w:rPr>
              <w:t>металл</w:t>
            </w:r>
          </w:p>
        </w:tc>
        <w:tc>
          <w:tcPr>
            <w:tcW w:w="1550" w:type="dxa"/>
            <w:gridSpan w:val="3"/>
            <w:tcBorders>
              <w:top w:val="nil"/>
              <w:left w:val="nil"/>
              <w:bottom w:val="single" w:sz="4" w:space="0" w:color="auto"/>
              <w:right w:val="single" w:sz="4" w:space="0" w:color="auto"/>
            </w:tcBorders>
            <w:noWrap/>
            <w:vAlign w:val="bottom"/>
            <w:hideMark/>
          </w:tcPr>
          <w:p w14:paraId="091A3E1A" w14:textId="77777777" w:rsidR="00BC69E0" w:rsidRPr="00BC69E0" w:rsidRDefault="00BC69E0" w:rsidP="00BC69E0">
            <w:pPr>
              <w:jc w:val="center"/>
              <w:rPr>
                <w:sz w:val="20"/>
                <w:szCs w:val="20"/>
              </w:rPr>
            </w:pPr>
            <w:r w:rsidRPr="00BC69E0">
              <w:rPr>
                <w:sz w:val="20"/>
                <w:szCs w:val="20"/>
              </w:rPr>
              <w:t>140</w:t>
            </w:r>
          </w:p>
        </w:tc>
        <w:tc>
          <w:tcPr>
            <w:tcW w:w="1161" w:type="dxa"/>
            <w:gridSpan w:val="3"/>
            <w:tcBorders>
              <w:top w:val="nil"/>
              <w:left w:val="nil"/>
              <w:bottom w:val="single" w:sz="4" w:space="0" w:color="auto"/>
              <w:right w:val="single" w:sz="4" w:space="0" w:color="auto"/>
            </w:tcBorders>
            <w:vAlign w:val="center"/>
            <w:hideMark/>
          </w:tcPr>
          <w:p w14:paraId="4ECD32B4"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397,28</w:t>
            </w:r>
          </w:p>
        </w:tc>
        <w:tc>
          <w:tcPr>
            <w:tcW w:w="1495" w:type="dxa"/>
            <w:gridSpan w:val="2"/>
            <w:tcBorders>
              <w:top w:val="nil"/>
              <w:left w:val="nil"/>
              <w:bottom w:val="single" w:sz="4" w:space="0" w:color="auto"/>
              <w:right w:val="single" w:sz="4" w:space="0" w:color="auto"/>
            </w:tcBorders>
            <w:vAlign w:val="center"/>
            <w:hideMark/>
          </w:tcPr>
          <w:p w14:paraId="311EF344"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556,19</w:t>
            </w:r>
          </w:p>
        </w:tc>
      </w:tr>
      <w:tr w:rsidR="00BC69E0" w:rsidRPr="00BC69E0" w14:paraId="1713023A"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138DEBBE"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46999AC9" w14:textId="77777777" w:rsidR="00BC69E0" w:rsidRPr="00BC69E0" w:rsidRDefault="00BC69E0" w:rsidP="00BC69E0">
            <w:pPr>
              <w:jc w:val="center"/>
              <w:rPr>
                <w:rFonts w:ascii="Times New Roman CYR" w:hAnsi="Times New Roman CYR" w:cs="Times New Roman CYR"/>
                <w:color w:val="000000"/>
                <w:sz w:val="20"/>
                <w:szCs w:val="20"/>
              </w:rPr>
            </w:pPr>
          </w:p>
        </w:tc>
        <w:tc>
          <w:tcPr>
            <w:tcW w:w="1103" w:type="dxa"/>
            <w:gridSpan w:val="2"/>
            <w:vMerge/>
            <w:tcBorders>
              <w:top w:val="nil"/>
              <w:left w:val="nil"/>
              <w:bottom w:val="single" w:sz="4" w:space="0" w:color="000000"/>
              <w:right w:val="single" w:sz="4" w:space="0" w:color="auto"/>
            </w:tcBorders>
            <w:vAlign w:val="center"/>
            <w:hideMark/>
          </w:tcPr>
          <w:p w14:paraId="0DD3E4CB"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14FCF612"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noWrap/>
            <w:vAlign w:val="bottom"/>
            <w:hideMark/>
          </w:tcPr>
          <w:p w14:paraId="4778DE77" w14:textId="77777777" w:rsidR="00BC69E0" w:rsidRPr="00BC69E0" w:rsidRDefault="00BC69E0" w:rsidP="00BC69E0">
            <w:pPr>
              <w:jc w:val="center"/>
              <w:rPr>
                <w:sz w:val="20"/>
                <w:szCs w:val="20"/>
              </w:rPr>
            </w:pPr>
            <w:r w:rsidRPr="00BC69E0">
              <w:rPr>
                <w:sz w:val="20"/>
                <w:szCs w:val="20"/>
              </w:rPr>
              <w:t>ж/бетон</w:t>
            </w:r>
          </w:p>
        </w:tc>
        <w:tc>
          <w:tcPr>
            <w:tcW w:w="1550" w:type="dxa"/>
            <w:gridSpan w:val="3"/>
            <w:tcBorders>
              <w:top w:val="nil"/>
              <w:left w:val="nil"/>
              <w:bottom w:val="single" w:sz="4" w:space="0" w:color="auto"/>
              <w:right w:val="single" w:sz="4" w:space="0" w:color="auto"/>
            </w:tcBorders>
            <w:noWrap/>
            <w:vAlign w:val="bottom"/>
            <w:hideMark/>
          </w:tcPr>
          <w:p w14:paraId="02FB517A" w14:textId="77777777" w:rsidR="00BC69E0" w:rsidRPr="00BC69E0" w:rsidRDefault="00BC69E0" w:rsidP="00BC69E0">
            <w:pPr>
              <w:jc w:val="center"/>
              <w:rPr>
                <w:sz w:val="20"/>
                <w:szCs w:val="20"/>
              </w:rPr>
            </w:pPr>
            <w:r w:rsidRPr="00BC69E0">
              <w:rPr>
                <w:sz w:val="20"/>
                <w:szCs w:val="20"/>
              </w:rPr>
              <w:t>120</w:t>
            </w:r>
          </w:p>
        </w:tc>
        <w:tc>
          <w:tcPr>
            <w:tcW w:w="1161" w:type="dxa"/>
            <w:gridSpan w:val="3"/>
            <w:tcBorders>
              <w:top w:val="nil"/>
              <w:left w:val="nil"/>
              <w:bottom w:val="single" w:sz="4" w:space="0" w:color="auto"/>
              <w:right w:val="single" w:sz="4" w:space="0" w:color="auto"/>
            </w:tcBorders>
            <w:vAlign w:val="center"/>
            <w:hideMark/>
          </w:tcPr>
          <w:p w14:paraId="7E716B6A"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1 598,80</w:t>
            </w:r>
          </w:p>
        </w:tc>
        <w:tc>
          <w:tcPr>
            <w:tcW w:w="1495" w:type="dxa"/>
            <w:gridSpan w:val="2"/>
            <w:tcBorders>
              <w:top w:val="nil"/>
              <w:left w:val="nil"/>
              <w:bottom w:val="single" w:sz="4" w:space="0" w:color="auto"/>
              <w:right w:val="single" w:sz="4" w:space="0" w:color="auto"/>
            </w:tcBorders>
            <w:vAlign w:val="center"/>
            <w:hideMark/>
          </w:tcPr>
          <w:p w14:paraId="6032C741"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1 918,56</w:t>
            </w:r>
          </w:p>
        </w:tc>
      </w:tr>
      <w:tr w:rsidR="00BC69E0" w:rsidRPr="00BC69E0" w14:paraId="796B114B"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4F4916FA"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42035F98" w14:textId="77777777" w:rsidR="00BC69E0" w:rsidRPr="00BC69E0" w:rsidRDefault="00BC69E0" w:rsidP="00BC69E0">
            <w:pPr>
              <w:jc w:val="center"/>
              <w:rPr>
                <w:rFonts w:ascii="Times New Roman CYR" w:hAnsi="Times New Roman CYR" w:cs="Times New Roman CYR"/>
                <w:color w:val="000000"/>
                <w:sz w:val="20"/>
                <w:szCs w:val="20"/>
              </w:rPr>
            </w:pPr>
          </w:p>
        </w:tc>
        <w:tc>
          <w:tcPr>
            <w:tcW w:w="1103" w:type="dxa"/>
            <w:gridSpan w:val="2"/>
            <w:vMerge/>
            <w:tcBorders>
              <w:top w:val="nil"/>
              <w:left w:val="nil"/>
              <w:bottom w:val="single" w:sz="4" w:space="0" w:color="000000"/>
              <w:right w:val="single" w:sz="4" w:space="0" w:color="auto"/>
            </w:tcBorders>
            <w:vAlign w:val="center"/>
            <w:hideMark/>
          </w:tcPr>
          <w:p w14:paraId="16771DD7" w14:textId="77777777" w:rsidR="00BC69E0" w:rsidRPr="00BC69E0" w:rsidRDefault="00BC69E0" w:rsidP="00BC69E0">
            <w:pPr>
              <w:rPr>
                <w:sz w:val="20"/>
                <w:szCs w:val="20"/>
              </w:rPr>
            </w:pPr>
          </w:p>
        </w:tc>
        <w:tc>
          <w:tcPr>
            <w:tcW w:w="1379" w:type="dxa"/>
            <w:gridSpan w:val="3"/>
            <w:vMerge w:val="restart"/>
            <w:tcBorders>
              <w:top w:val="nil"/>
              <w:left w:val="single" w:sz="4" w:space="0" w:color="auto"/>
              <w:bottom w:val="single" w:sz="4" w:space="0" w:color="000000"/>
              <w:right w:val="single" w:sz="4" w:space="0" w:color="auto"/>
            </w:tcBorders>
            <w:noWrap/>
            <w:vAlign w:val="center"/>
            <w:hideMark/>
          </w:tcPr>
          <w:p w14:paraId="72C08FDA" w14:textId="77777777" w:rsidR="00BC69E0" w:rsidRPr="00BC69E0" w:rsidRDefault="00BC69E0" w:rsidP="00BC69E0">
            <w:pPr>
              <w:jc w:val="center"/>
              <w:rPr>
                <w:sz w:val="20"/>
                <w:szCs w:val="20"/>
              </w:rPr>
            </w:pPr>
            <w:r w:rsidRPr="00BC69E0">
              <w:rPr>
                <w:sz w:val="20"/>
                <w:szCs w:val="20"/>
              </w:rPr>
              <w:t>2</w:t>
            </w:r>
          </w:p>
        </w:tc>
        <w:tc>
          <w:tcPr>
            <w:tcW w:w="2024" w:type="dxa"/>
            <w:gridSpan w:val="3"/>
            <w:tcBorders>
              <w:top w:val="nil"/>
              <w:left w:val="nil"/>
              <w:bottom w:val="single" w:sz="4" w:space="0" w:color="auto"/>
              <w:right w:val="single" w:sz="4" w:space="0" w:color="auto"/>
            </w:tcBorders>
            <w:noWrap/>
            <w:vAlign w:val="bottom"/>
            <w:hideMark/>
          </w:tcPr>
          <w:p w14:paraId="605B9AB9" w14:textId="77777777" w:rsidR="00BC69E0" w:rsidRPr="00BC69E0" w:rsidRDefault="00BC69E0" w:rsidP="00BC69E0">
            <w:pPr>
              <w:jc w:val="center"/>
              <w:rPr>
                <w:sz w:val="20"/>
                <w:szCs w:val="20"/>
              </w:rPr>
            </w:pPr>
            <w:r w:rsidRPr="00BC69E0">
              <w:rPr>
                <w:sz w:val="20"/>
                <w:szCs w:val="20"/>
              </w:rPr>
              <w:t>металл</w:t>
            </w:r>
          </w:p>
        </w:tc>
        <w:tc>
          <w:tcPr>
            <w:tcW w:w="1550" w:type="dxa"/>
            <w:gridSpan w:val="3"/>
            <w:tcBorders>
              <w:top w:val="nil"/>
              <w:left w:val="nil"/>
              <w:bottom w:val="single" w:sz="4" w:space="0" w:color="auto"/>
              <w:right w:val="single" w:sz="4" w:space="0" w:color="auto"/>
            </w:tcBorders>
            <w:noWrap/>
            <w:vAlign w:val="bottom"/>
            <w:hideMark/>
          </w:tcPr>
          <w:p w14:paraId="354BA737" w14:textId="77777777" w:rsidR="00BC69E0" w:rsidRPr="00BC69E0" w:rsidRDefault="00BC69E0" w:rsidP="00BC69E0">
            <w:pPr>
              <w:jc w:val="center"/>
              <w:rPr>
                <w:sz w:val="20"/>
                <w:szCs w:val="20"/>
              </w:rPr>
            </w:pPr>
            <w:r w:rsidRPr="00BC69E0">
              <w:rPr>
                <w:sz w:val="20"/>
                <w:szCs w:val="20"/>
              </w:rPr>
              <w:t>180</w:t>
            </w:r>
          </w:p>
        </w:tc>
        <w:tc>
          <w:tcPr>
            <w:tcW w:w="1161" w:type="dxa"/>
            <w:gridSpan w:val="3"/>
            <w:tcBorders>
              <w:top w:val="nil"/>
              <w:left w:val="nil"/>
              <w:bottom w:val="single" w:sz="4" w:space="0" w:color="auto"/>
              <w:right w:val="single" w:sz="4" w:space="0" w:color="auto"/>
            </w:tcBorders>
            <w:vAlign w:val="center"/>
            <w:hideMark/>
          </w:tcPr>
          <w:p w14:paraId="325AB40F"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416,60</w:t>
            </w:r>
          </w:p>
        </w:tc>
        <w:tc>
          <w:tcPr>
            <w:tcW w:w="1495" w:type="dxa"/>
            <w:gridSpan w:val="2"/>
            <w:tcBorders>
              <w:top w:val="nil"/>
              <w:left w:val="nil"/>
              <w:bottom w:val="single" w:sz="4" w:space="0" w:color="auto"/>
              <w:right w:val="single" w:sz="4" w:space="0" w:color="auto"/>
            </w:tcBorders>
            <w:vAlign w:val="center"/>
            <w:hideMark/>
          </w:tcPr>
          <w:p w14:paraId="5CBA7D70"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749,89</w:t>
            </w:r>
          </w:p>
        </w:tc>
      </w:tr>
      <w:tr w:rsidR="00BC69E0" w:rsidRPr="00BC69E0" w14:paraId="4D744B1F"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1B8361C2" w14:textId="77777777" w:rsidR="00BC69E0" w:rsidRPr="00BC69E0" w:rsidRDefault="00BC69E0" w:rsidP="00BC69E0">
            <w:pPr>
              <w:rPr>
                <w:sz w:val="20"/>
                <w:szCs w:val="20"/>
              </w:rPr>
            </w:pPr>
          </w:p>
        </w:tc>
        <w:tc>
          <w:tcPr>
            <w:tcW w:w="273" w:type="dxa"/>
            <w:tcBorders>
              <w:top w:val="nil"/>
              <w:left w:val="nil"/>
              <w:bottom w:val="single" w:sz="4" w:space="0" w:color="auto"/>
              <w:right w:val="nil"/>
            </w:tcBorders>
            <w:noWrap/>
            <w:vAlign w:val="bottom"/>
            <w:hideMark/>
          </w:tcPr>
          <w:p w14:paraId="1A4A1E87" w14:textId="77777777" w:rsidR="00BC69E0" w:rsidRPr="00BC69E0" w:rsidRDefault="00BC69E0" w:rsidP="00BC69E0">
            <w:pPr>
              <w:rPr>
                <w:sz w:val="20"/>
                <w:szCs w:val="20"/>
              </w:rPr>
            </w:pPr>
            <w:r w:rsidRPr="00BC69E0">
              <w:rPr>
                <w:sz w:val="20"/>
                <w:szCs w:val="20"/>
              </w:rPr>
              <w:t> </w:t>
            </w:r>
          </w:p>
        </w:tc>
        <w:tc>
          <w:tcPr>
            <w:tcW w:w="1103" w:type="dxa"/>
            <w:gridSpan w:val="2"/>
            <w:vMerge/>
            <w:tcBorders>
              <w:top w:val="nil"/>
              <w:left w:val="nil"/>
              <w:bottom w:val="single" w:sz="4" w:space="0" w:color="000000"/>
              <w:right w:val="single" w:sz="4" w:space="0" w:color="auto"/>
            </w:tcBorders>
            <w:vAlign w:val="center"/>
            <w:hideMark/>
          </w:tcPr>
          <w:p w14:paraId="2881ECB9"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1B633A38"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noWrap/>
            <w:vAlign w:val="bottom"/>
            <w:hideMark/>
          </w:tcPr>
          <w:p w14:paraId="48BD34FC" w14:textId="77777777" w:rsidR="00BC69E0" w:rsidRPr="00BC69E0" w:rsidRDefault="00BC69E0" w:rsidP="00BC69E0">
            <w:pPr>
              <w:jc w:val="center"/>
              <w:rPr>
                <w:sz w:val="20"/>
                <w:szCs w:val="20"/>
              </w:rPr>
            </w:pPr>
            <w:r w:rsidRPr="00BC69E0">
              <w:rPr>
                <w:sz w:val="20"/>
                <w:szCs w:val="20"/>
              </w:rPr>
              <w:t>ж/бетон</w:t>
            </w:r>
          </w:p>
        </w:tc>
        <w:tc>
          <w:tcPr>
            <w:tcW w:w="1550" w:type="dxa"/>
            <w:gridSpan w:val="3"/>
            <w:tcBorders>
              <w:top w:val="nil"/>
              <w:left w:val="nil"/>
              <w:bottom w:val="single" w:sz="4" w:space="0" w:color="auto"/>
              <w:right w:val="single" w:sz="4" w:space="0" w:color="auto"/>
            </w:tcBorders>
            <w:noWrap/>
            <w:vAlign w:val="bottom"/>
            <w:hideMark/>
          </w:tcPr>
          <w:p w14:paraId="1DA67BB2" w14:textId="77777777" w:rsidR="00BC69E0" w:rsidRPr="00BC69E0" w:rsidRDefault="00BC69E0" w:rsidP="00BC69E0">
            <w:pPr>
              <w:jc w:val="center"/>
              <w:rPr>
                <w:sz w:val="20"/>
                <w:szCs w:val="20"/>
              </w:rPr>
            </w:pPr>
            <w:r w:rsidRPr="00BC69E0">
              <w:rPr>
                <w:sz w:val="20"/>
                <w:szCs w:val="20"/>
              </w:rPr>
              <w:t>150</w:t>
            </w:r>
          </w:p>
        </w:tc>
        <w:tc>
          <w:tcPr>
            <w:tcW w:w="1161" w:type="dxa"/>
            <w:gridSpan w:val="3"/>
            <w:tcBorders>
              <w:top w:val="nil"/>
              <w:left w:val="nil"/>
              <w:bottom w:val="single" w:sz="4" w:space="0" w:color="auto"/>
              <w:right w:val="single" w:sz="4" w:space="0" w:color="auto"/>
            </w:tcBorders>
            <w:vAlign w:val="center"/>
            <w:hideMark/>
          </w:tcPr>
          <w:p w14:paraId="16E40E78"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355,26</w:t>
            </w:r>
          </w:p>
        </w:tc>
        <w:tc>
          <w:tcPr>
            <w:tcW w:w="1495" w:type="dxa"/>
            <w:gridSpan w:val="2"/>
            <w:tcBorders>
              <w:top w:val="nil"/>
              <w:left w:val="nil"/>
              <w:bottom w:val="single" w:sz="4" w:space="0" w:color="auto"/>
              <w:right w:val="single" w:sz="4" w:space="0" w:color="auto"/>
            </w:tcBorders>
            <w:vAlign w:val="center"/>
            <w:hideMark/>
          </w:tcPr>
          <w:p w14:paraId="460BCAEA"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532,89</w:t>
            </w:r>
          </w:p>
        </w:tc>
      </w:tr>
      <w:tr w:rsidR="00BC69E0" w:rsidRPr="00BC69E0" w14:paraId="05CA2DCE"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0172D57C"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2D7494C5" w14:textId="77777777" w:rsidR="00BC69E0" w:rsidRPr="00BC69E0" w:rsidRDefault="00BC69E0" w:rsidP="00BC69E0">
            <w:pPr>
              <w:rPr>
                <w:sz w:val="20"/>
                <w:szCs w:val="20"/>
              </w:rPr>
            </w:pPr>
            <w:r w:rsidRPr="00BC69E0">
              <w:rPr>
                <w:sz w:val="20"/>
                <w:szCs w:val="20"/>
              </w:rPr>
              <w:t> </w:t>
            </w:r>
          </w:p>
        </w:tc>
        <w:tc>
          <w:tcPr>
            <w:tcW w:w="1103" w:type="dxa"/>
            <w:gridSpan w:val="2"/>
            <w:vMerge w:val="restart"/>
            <w:tcBorders>
              <w:top w:val="nil"/>
              <w:left w:val="nil"/>
              <w:bottom w:val="single" w:sz="4" w:space="0" w:color="000000"/>
              <w:right w:val="single" w:sz="4" w:space="0" w:color="auto"/>
            </w:tcBorders>
            <w:noWrap/>
            <w:vAlign w:val="center"/>
            <w:hideMark/>
          </w:tcPr>
          <w:p w14:paraId="6C7C0F2C" w14:textId="77777777" w:rsidR="00BC69E0" w:rsidRPr="00BC69E0" w:rsidRDefault="00BC69E0" w:rsidP="00BC69E0">
            <w:pPr>
              <w:rPr>
                <w:sz w:val="20"/>
                <w:szCs w:val="20"/>
              </w:rPr>
            </w:pPr>
            <w:r w:rsidRPr="00BC69E0">
              <w:rPr>
                <w:sz w:val="20"/>
                <w:szCs w:val="20"/>
              </w:rPr>
              <w:t>1 - 20</w:t>
            </w:r>
          </w:p>
        </w:tc>
        <w:tc>
          <w:tcPr>
            <w:tcW w:w="1379" w:type="dxa"/>
            <w:gridSpan w:val="3"/>
            <w:vMerge w:val="restart"/>
            <w:tcBorders>
              <w:top w:val="nil"/>
              <w:left w:val="single" w:sz="4" w:space="0" w:color="auto"/>
              <w:bottom w:val="single" w:sz="4" w:space="0" w:color="000000"/>
              <w:right w:val="single" w:sz="4" w:space="0" w:color="auto"/>
            </w:tcBorders>
            <w:noWrap/>
            <w:vAlign w:val="center"/>
            <w:hideMark/>
          </w:tcPr>
          <w:p w14:paraId="6E5F0CDF" w14:textId="77777777" w:rsidR="00BC69E0" w:rsidRPr="00BC69E0" w:rsidRDefault="00BC69E0" w:rsidP="00BC69E0">
            <w:pPr>
              <w:jc w:val="center"/>
              <w:rPr>
                <w:sz w:val="20"/>
                <w:szCs w:val="20"/>
              </w:rPr>
            </w:pPr>
            <w:r w:rsidRPr="00BC69E0">
              <w:rPr>
                <w:sz w:val="20"/>
                <w:szCs w:val="20"/>
              </w:rPr>
              <w:t>-</w:t>
            </w:r>
          </w:p>
        </w:tc>
        <w:tc>
          <w:tcPr>
            <w:tcW w:w="2024" w:type="dxa"/>
            <w:gridSpan w:val="3"/>
            <w:tcBorders>
              <w:top w:val="nil"/>
              <w:left w:val="nil"/>
              <w:bottom w:val="single" w:sz="4" w:space="0" w:color="auto"/>
              <w:right w:val="single" w:sz="4" w:space="0" w:color="auto"/>
            </w:tcBorders>
            <w:vAlign w:val="bottom"/>
            <w:hideMark/>
          </w:tcPr>
          <w:p w14:paraId="4F7DAF3D" w14:textId="77777777" w:rsidR="00BC69E0" w:rsidRPr="00BC69E0" w:rsidRDefault="00BC69E0" w:rsidP="00BC69E0">
            <w:pPr>
              <w:jc w:val="center"/>
              <w:rPr>
                <w:sz w:val="20"/>
                <w:szCs w:val="20"/>
              </w:rPr>
            </w:pPr>
            <w:r w:rsidRPr="00BC69E0">
              <w:rPr>
                <w:sz w:val="20"/>
                <w:szCs w:val="20"/>
              </w:rPr>
              <w:t>дерево</w:t>
            </w:r>
          </w:p>
        </w:tc>
        <w:tc>
          <w:tcPr>
            <w:tcW w:w="1550" w:type="dxa"/>
            <w:gridSpan w:val="3"/>
            <w:tcBorders>
              <w:top w:val="nil"/>
              <w:left w:val="nil"/>
              <w:bottom w:val="single" w:sz="4" w:space="0" w:color="auto"/>
              <w:right w:val="single" w:sz="4" w:space="0" w:color="auto"/>
            </w:tcBorders>
            <w:noWrap/>
            <w:vAlign w:val="bottom"/>
            <w:hideMark/>
          </w:tcPr>
          <w:p w14:paraId="23B8841D" w14:textId="77777777" w:rsidR="00BC69E0" w:rsidRPr="00BC69E0" w:rsidRDefault="00BC69E0" w:rsidP="00BC69E0">
            <w:pPr>
              <w:jc w:val="center"/>
              <w:rPr>
                <w:sz w:val="20"/>
                <w:szCs w:val="20"/>
              </w:rPr>
            </w:pPr>
            <w:r w:rsidRPr="00BC69E0">
              <w:rPr>
                <w:sz w:val="20"/>
                <w:szCs w:val="20"/>
              </w:rPr>
              <w:t>160</w:t>
            </w:r>
          </w:p>
        </w:tc>
        <w:tc>
          <w:tcPr>
            <w:tcW w:w="1161" w:type="dxa"/>
            <w:gridSpan w:val="3"/>
            <w:tcBorders>
              <w:top w:val="nil"/>
              <w:left w:val="nil"/>
              <w:bottom w:val="single" w:sz="4" w:space="0" w:color="auto"/>
              <w:right w:val="single" w:sz="4" w:space="0" w:color="auto"/>
            </w:tcBorders>
            <w:vAlign w:val="center"/>
            <w:hideMark/>
          </w:tcPr>
          <w:p w14:paraId="78B114EA"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554,79</w:t>
            </w:r>
          </w:p>
        </w:tc>
        <w:tc>
          <w:tcPr>
            <w:tcW w:w="1495" w:type="dxa"/>
            <w:gridSpan w:val="2"/>
            <w:tcBorders>
              <w:top w:val="nil"/>
              <w:left w:val="nil"/>
              <w:bottom w:val="single" w:sz="4" w:space="0" w:color="auto"/>
              <w:right w:val="single" w:sz="4" w:space="0" w:color="auto"/>
            </w:tcBorders>
            <w:vAlign w:val="center"/>
            <w:hideMark/>
          </w:tcPr>
          <w:p w14:paraId="3C7C40AE"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887,66</w:t>
            </w:r>
          </w:p>
        </w:tc>
      </w:tr>
      <w:tr w:rsidR="00BC69E0" w:rsidRPr="00BC69E0" w14:paraId="7FC172AA"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384BDC1A"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5147A7FD" w14:textId="77777777" w:rsidR="00BC69E0" w:rsidRPr="00BC69E0" w:rsidRDefault="00BC69E0" w:rsidP="00BC69E0">
            <w:pPr>
              <w:jc w:val="center"/>
              <w:rPr>
                <w:rFonts w:ascii="Times New Roman CYR" w:hAnsi="Times New Roman CYR" w:cs="Times New Roman CYR"/>
                <w:color w:val="000000"/>
                <w:sz w:val="20"/>
                <w:szCs w:val="20"/>
              </w:rPr>
            </w:pPr>
          </w:p>
        </w:tc>
        <w:tc>
          <w:tcPr>
            <w:tcW w:w="1103" w:type="dxa"/>
            <w:gridSpan w:val="2"/>
            <w:vMerge/>
            <w:tcBorders>
              <w:top w:val="nil"/>
              <w:left w:val="nil"/>
              <w:bottom w:val="single" w:sz="4" w:space="0" w:color="000000"/>
              <w:right w:val="single" w:sz="4" w:space="0" w:color="auto"/>
            </w:tcBorders>
            <w:vAlign w:val="center"/>
            <w:hideMark/>
          </w:tcPr>
          <w:p w14:paraId="450466E2"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54EBBB00"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vAlign w:val="bottom"/>
            <w:hideMark/>
          </w:tcPr>
          <w:p w14:paraId="7271D31A" w14:textId="77777777" w:rsidR="00BC69E0" w:rsidRPr="00BC69E0" w:rsidRDefault="00BC69E0" w:rsidP="00BC69E0">
            <w:pPr>
              <w:jc w:val="center"/>
              <w:rPr>
                <w:sz w:val="20"/>
                <w:szCs w:val="20"/>
              </w:rPr>
            </w:pPr>
            <w:r w:rsidRPr="00BC69E0">
              <w:rPr>
                <w:sz w:val="20"/>
                <w:szCs w:val="20"/>
              </w:rPr>
              <w:t>дерево на ж/б пасынках</w:t>
            </w:r>
          </w:p>
        </w:tc>
        <w:tc>
          <w:tcPr>
            <w:tcW w:w="1550" w:type="dxa"/>
            <w:gridSpan w:val="3"/>
            <w:tcBorders>
              <w:top w:val="nil"/>
              <w:left w:val="nil"/>
              <w:bottom w:val="single" w:sz="4" w:space="0" w:color="auto"/>
              <w:right w:val="single" w:sz="4" w:space="0" w:color="auto"/>
            </w:tcBorders>
            <w:noWrap/>
            <w:vAlign w:val="center"/>
            <w:hideMark/>
          </w:tcPr>
          <w:p w14:paraId="13BC8010" w14:textId="77777777" w:rsidR="00BC69E0" w:rsidRPr="00BC69E0" w:rsidRDefault="00BC69E0" w:rsidP="00BC69E0">
            <w:pPr>
              <w:jc w:val="center"/>
              <w:rPr>
                <w:sz w:val="20"/>
                <w:szCs w:val="20"/>
              </w:rPr>
            </w:pPr>
            <w:r w:rsidRPr="00BC69E0">
              <w:rPr>
                <w:sz w:val="20"/>
                <w:szCs w:val="20"/>
              </w:rPr>
              <w:t>140</w:t>
            </w:r>
          </w:p>
        </w:tc>
        <w:tc>
          <w:tcPr>
            <w:tcW w:w="1161" w:type="dxa"/>
            <w:gridSpan w:val="3"/>
            <w:tcBorders>
              <w:top w:val="nil"/>
              <w:left w:val="nil"/>
              <w:bottom w:val="single" w:sz="4" w:space="0" w:color="auto"/>
              <w:right w:val="single" w:sz="4" w:space="0" w:color="auto"/>
            </w:tcBorders>
            <w:vAlign w:val="center"/>
            <w:hideMark/>
          </w:tcPr>
          <w:p w14:paraId="4189A3C7"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4 476,95</w:t>
            </w:r>
          </w:p>
        </w:tc>
        <w:tc>
          <w:tcPr>
            <w:tcW w:w="1495" w:type="dxa"/>
            <w:gridSpan w:val="2"/>
            <w:tcBorders>
              <w:top w:val="nil"/>
              <w:left w:val="nil"/>
              <w:bottom w:val="single" w:sz="4" w:space="0" w:color="auto"/>
              <w:right w:val="single" w:sz="4" w:space="0" w:color="auto"/>
            </w:tcBorders>
            <w:vAlign w:val="center"/>
            <w:hideMark/>
          </w:tcPr>
          <w:p w14:paraId="585CEB73"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6 267,73</w:t>
            </w:r>
          </w:p>
        </w:tc>
      </w:tr>
      <w:tr w:rsidR="00BC69E0" w:rsidRPr="00BC69E0" w14:paraId="6FC95176"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3B58E66F" w14:textId="77777777" w:rsidR="00BC69E0" w:rsidRPr="00BC69E0" w:rsidRDefault="00BC69E0" w:rsidP="00BC69E0">
            <w:pPr>
              <w:rPr>
                <w:sz w:val="20"/>
                <w:szCs w:val="20"/>
              </w:rPr>
            </w:pPr>
          </w:p>
        </w:tc>
        <w:tc>
          <w:tcPr>
            <w:tcW w:w="273" w:type="dxa"/>
            <w:tcBorders>
              <w:top w:val="nil"/>
              <w:left w:val="nil"/>
              <w:bottom w:val="single" w:sz="4" w:space="0" w:color="auto"/>
              <w:right w:val="nil"/>
            </w:tcBorders>
            <w:noWrap/>
            <w:vAlign w:val="bottom"/>
            <w:hideMark/>
          </w:tcPr>
          <w:p w14:paraId="5C8D01C5" w14:textId="77777777" w:rsidR="00BC69E0" w:rsidRPr="00BC69E0" w:rsidRDefault="00BC69E0" w:rsidP="00BC69E0">
            <w:pPr>
              <w:rPr>
                <w:sz w:val="20"/>
                <w:szCs w:val="20"/>
              </w:rPr>
            </w:pPr>
            <w:r w:rsidRPr="00BC69E0">
              <w:rPr>
                <w:sz w:val="20"/>
                <w:szCs w:val="20"/>
              </w:rPr>
              <w:t> </w:t>
            </w:r>
          </w:p>
        </w:tc>
        <w:tc>
          <w:tcPr>
            <w:tcW w:w="1103" w:type="dxa"/>
            <w:gridSpan w:val="2"/>
            <w:vMerge/>
            <w:tcBorders>
              <w:top w:val="nil"/>
              <w:left w:val="nil"/>
              <w:bottom w:val="single" w:sz="4" w:space="0" w:color="000000"/>
              <w:right w:val="single" w:sz="4" w:space="0" w:color="auto"/>
            </w:tcBorders>
            <w:vAlign w:val="center"/>
            <w:hideMark/>
          </w:tcPr>
          <w:p w14:paraId="2889CD6A"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499A3619"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vAlign w:val="bottom"/>
            <w:hideMark/>
          </w:tcPr>
          <w:p w14:paraId="3C1A27B6" w14:textId="77777777" w:rsidR="00BC69E0" w:rsidRPr="00BC69E0" w:rsidRDefault="00BC69E0" w:rsidP="00BC69E0">
            <w:pPr>
              <w:jc w:val="center"/>
              <w:rPr>
                <w:sz w:val="20"/>
                <w:szCs w:val="20"/>
              </w:rPr>
            </w:pPr>
            <w:r w:rsidRPr="00BC69E0">
              <w:rPr>
                <w:sz w:val="20"/>
                <w:szCs w:val="20"/>
              </w:rPr>
              <w:t>ж/бетон,</w:t>
            </w:r>
            <w:r w:rsidRPr="00BC69E0">
              <w:rPr>
                <w:sz w:val="20"/>
                <w:szCs w:val="20"/>
              </w:rPr>
              <w:br/>
              <w:t>металл</w:t>
            </w:r>
          </w:p>
        </w:tc>
        <w:tc>
          <w:tcPr>
            <w:tcW w:w="1550" w:type="dxa"/>
            <w:gridSpan w:val="3"/>
            <w:tcBorders>
              <w:top w:val="nil"/>
              <w:left w:val="nil"/>
              <w:bottom w:val="single" w:sz="4" w:space="0" w:color="auto"/>
              <w:right w:val="single" w:sz="4" w:space="0" w:color="auto"/>
            </w:tcBorders>
            <w:noWrap/>
            <w:vAlign w:val="center"/>
            <w:hideMark/>
          </w:tcPr>
          <w:p w14:paraId="527247A9" w14:textId="77777777" w:rsidR="00BC69E0" w:rsidRPr="00BC69E0" w:rsidRDefault="00BC69E0" w:rsidP="00BC69E0">
            <w:pPr>
              <w:jc w:val="center"/>
              <w:rPr>
                <w:sz w:val="20"/>
                <w:szCs w:val="20"/>
              </w:rPr>
            </w:pPr>
            <w:r w:rsidRPr="00BC69E0">
              <w:rPr>
                <w:sz w:val="20"/>
                <w:szCs w:val="20"/>
              </w:rPr>
              <w:t>110</w:t>
            </w:r>
          </w:p>
        </w:tc>
        <w:tc>
          <w:tcPr>
            <w:tcW w:w="1161" w:type="dxa"/>
            <w:gridSpan w:val="3"/>
            <w:tcBorders>
              <w:top w:val="nil"/>
              <w:left w:val="nil"/>
              <w:bottom w:val="single" w:sz="4" w:space="0" w:color="auto"/>
              <w:right w:val="single" w:sz="4" w:space="0" w:color="auto"/>
            </w:tcBorders>
            <w:vAlign w:val="center"/>
            <w:hideMark/>
          </w:tcPr>
          <w:p w14:paraId="0533F05F"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6 231,49</w:t>
            </w:r>
          </w:p>
        </w:tc>
        <w:tc>
          <w:tcPr>
            <w:tcW w:w="1495" w:type="dxa"/>
            <w:gridSpan w:val="2"/>
            <w:tcBorders>
              <w:top w:val="nil"/>
              <w:left w:val="nil"/>
              <w:bottom w:val="single" w:sz="4" w:space="0" w:color="auto"/>
              <w:right w:val="single" w:sz="4" w:space="0" w:color="auto"/>
            </w:tcBorders>
            <w:vAlign w:val="center"/>
            <w:hideMark/>
          </w:tcPr>
          <w:p w14:paraId="3499150D"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6 854,64</w:t>
            </w:r>
          </w:p>
        </w:tc>
      </w:tr>
      <w:tr w:rsidR="00BC69E0" w:rsidRPr="00BC69E0" w14:paraId="11CD7AA3" w14:textId="77777777" w:rsidTr="002A2535">
        <w:trPr>
          <w:gridAfter w:val="2"/>
          <w:wAfter w:w="372" w:type="dxa"/>
          <w:trHeight w:val="20"/>
        </w:trPr>
        <w:tc>
          <w:tcPr>
            <w:tcW w:w="849" w:type="dxa"/>
            <w:gridSpan w:val="2"/>
            <w:vMerge w:val="restart"/>
            <w:tcBorders>
              <w:top w:val="nil"/>
              <w:left w:val="single" w:sz="4" w:space="0" w:color="auto"/>
              <w:bottom w:val="single" w:sz="4" w:space="0" w:color="000000"/>
              <w:right w:val="single" w:sz="4" w:space="0" w:color="auto"/>
            </w:tcBorders>
            <w:noWrap/>
            <w:vAlign w:val="center"/>
            <w:hideMark/>
          </w:tcPr>
          <w:p w14:paraId="19470F7C" w14:textId="77777777" w:rsidR="00BC69E0" w:rsidRPr="00BC69E0" w:rsidRDefault="00BC69E0" w:rsidP="00BC69E0">
            <w:pPr>
              <w:jc w:val="center"/>
              <w:rPr>
                <w:sz w:val="20"/>
                <w:szCs w:val="20"/>
              </w:rPr>
            </w:pPr>
            <w:r w:rsidRPr="00BC69E0">
              <w:rPr>
                <w:sz w:val="20"/>
                <w:szCs w:val="20"/>
              </w:rPr>
              <w:t>КЛЭП</w:t>
            </w:r>
          </w:p>
        </w:tc>
        <w:tc>
          <w:tcPr>
            <w:tcW w:w="273" w:type="dxa"/>
            <w:tcBorders>
              <w:top w:val="nil"/>
              <w:left w:val="nil"/>
              <w:bottom w:val="single" w:sz="4" w:space="0" w:color="auto"/>
              <w:right w:val="nil"/>
            </w:tcBorders>
            <w:noWrap/>
            <w:vAlign w:val="bottom"/>
            <w:hideMark/>
          </w:tcPr>
          <w:p w14:paraId="5629C603" w14:textId="77777777" w:rsidR="00BC69E0" w:rsidRPr="00BC69E0" w:rsidRDefault="00BC69E0" w:rsidP="00BC69E0">
            <w:pPr>
              <w:rPr>
                <w:sz w:val="20"/>
                <w:szCs w:val="20"/>
              </w:rPr>
            </w:pPr>
            <w:r w:rsidRPr="00BC69E0">
              <w:rPr>
                <w:sz w:val="20"/>
                <w:szCs w:val="20"/>
              </w:rPr>
              <w:t> </w:t>
            </w:r>
          </w:p>
        </w:tc>
        <w:tc>
          <w:tcPr>
            <w:tcW w:w="1103" w:type="dxa"/>
            <w:gridSpan w:val="2"/>
            <w:tcBorders>
              <w:top w:val="nil"/>
              <w:left w:val="nil"/>
              <w:bottom w:val="single" w:sz="4" w:space="0" w:color="auto"/>
              <w:right w:val="single" w:sz="4" w:space="0" w:color="auto"/>
            </w:tcBorders>
            <w:noWrap/>
            <w:vAlign w:val="bottom"/>
            <w:hideMark/>
          </w:tcPr>
          <w:p w14:paraId="1B9E4340" w14:textId="77777777" w:rsidR="00BC69E0" w:rsidRPr="00BC69E0" w:rsidRDefault="00BC69E0" w:rsidP="00BC69E0">
            <w:pPr>
              <w:rPr>
                <w:sz w:val="20"/>
                <w:szCs w:val="20"/>
              </w:rPr>
            </w:pPr>
            <w:r w:rsidRPr="00BC69E0">
              <w:rPr>
                <w:sz w:val="20"/>
                <w:szCs w:val="20"/>
              </w:rPr>
              <w:t>20 - 35</w:t>
            </w:r>
          </w:p>
        </w:tc>
        <w:tc>
          <w:tcPr>
            <w:tcW w:w="1379" w:type="dxa"/>
            <w:gridSpan w:val="3"/>
            <w:tcBorders>
              <w:top w:val="nil"/>
              <w:left w:val="nil"/>
              <w:bottom w:val="single" w:sz="4" w:space="0" w:color="auto"/>
              <w:right w:val="single" w:sz="4" w:space="0" w:color="auto"/>
            </w:tcBorders>
            <w:noWrap/>
            <w:vAlign w:val="bottom"/>
            <w:hideMark/>
          </w:tcPr>
          <w:p w14:paraId="21869FC8" w14:textId="77777777" w:rsidR="00BC69E0" w:rsidRPr="00BC69E0" w:rsidRDefault="00BC69E0" w:rsidP="00BC69E0">
            <w:pPr>
              <w:jc w:val="center"/>
              <w:rPr>
                <w:sz w:val="20"/>
                <w:szCs w:val="20"/>
              </w:rPr>
            </w:pPr>
            <w:r w:rsidRPr="00BC69E0">
              <w:rPr>
                <w:sz w:val="20"/>
                <w:szCs w:val="20"/>
              </w:rPr>
              <w:t>-</w:t>
            </w:r>
          </w:p>
        </w:tc>
        <w:tc>
          <w:tcPr>
            <w:tcW w:w="2024" w:type="dxa"/>
            <w:gridSpan w:val="3"/>
            <w:tcBorders>
              <w:top w:val="nil"/>
              <w:left w:val="nil"/>
              <w:bottom w:val="single" w:sz="4" w:space="0" w:color="auto"/>
              <w:right w:val="single" w:sz="4" w:space="0" w:color="auto"/>
            </w:tcBorders>
            <w:noWrap/>
            <w:vAlign w:val="bottom"/>
            <w:hideMark/>
          </w:tcPr>
          <w:p w14:paraId="44AC719B" w14:textId="77777777" w:rsidR="00BC69E0" w:rsidRPr="00BC69E0" w:rsidRDefault="00BC69E0" w:rsidP="00BC69E0">
            <w:pPr>
              <w:jc w:val="center"/>
              <w:rPr>
                <w:sz w:val="20"/>
                <w:szCs w:val="20"/>
              </w:rPr>
            </w:pPr>
            <w:r w:rsidRPr="00BC69E0">
              <w:rPr>
                <w:sz w:val="20"/>
                <w:szCs w:val="20"/>
              </w:rPr>
              <w:t>-</w:t>
            </w:r>
          </w:p>
        </w:tc>
        <w:tc>
          <w:tcPr>
            <w:tcW w:w="1550" w:type="dxa"/>
            <w:gridSpan w:val="3"/>
            <w:tcBorders>
              <w:top w:val="nil"/>
              <w:left w:val="nil"/>
              <w:bottom w:val="single" w:sz="4" w:space="0" w:color="auto"/>
              <w:right w:val="single" w:sz="4" w:space="0" w:color="auto"/>
            </w:tcBorders>
            <w:noWrap/>
            <w:vAlign w:val="bottom"/>
            <w:hideMark/>
          </w:tcPr>
          <w:p w14:paraId="268F18C2" w14:textId="77777777" w:rsidR="00BC69E0" w:rsidRPr="00BC69E0" w:rsidRDefault="00BC69E0" w:rsidP="00BC69E0">
            <w:pPr>
              <w:jc w:val="center"/>
              <w:rPr>
                <w:sz w:val="20"/>
                <w:szCs w:val="20"/>
              </w:rPr>
            </w:pPr>
            <w:r w:rsidRPr="00BC69E0">
              <w:rPr>
                <w:sz w:val="20"/>
                <w:szCs w:val="20"/>
              </w:rPr>
              <w:t>470</w:t>
            </w:r>
          </w:p>
        </w:tc>
        <w:tc>
          <w:tcPr>
            <w:tcW w:w="1161" w:type="dxa"/>
            <w:gridSpan w:val="3"/>
            <w:tcBorders>
              <w:top w:val="nil"/>
              <w:left w:val="nil"/>
              <w:bottom w:val="single" w:sz="4" w:space="0" w:color="auto"/>
              <w:right w:val="single" w:sz="4" w:space="0" w:color="auto"/>
            </w:tcBorders>
            <w:vAlign w:val="center"/>
            <w:hideMark/>
          </w:tcPr>
          <w:p w14:paraId="5AB58EF6"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7,46</w:t>
            </w:r>
          </w:p>
        </w:tc>
        <w:tc>
          <w:tcPr>
            <w:tcW w:w="1495" w:type="dxa"/>
            <w:gridSpan w:val="2"/>
            <w:tcBorders>
              <w:top w:val="nil"/>
              <w:left w:val="nil"/>
              <w:bottom w:val="single" w:sz="4" w:space="0" w:color="auto"/>
              <w:right w:val="single" w:sz="4" w:space="0" w:color="auto"/>
            </w:tcBorders>
            <w:vAlign w:val="center"/>
            <w:hideMark/>
          </w:tcPr>
          <w:p w14:paraId="023A4DF6" w14:textId="77777777" w:rsidR="00BC69E0" w:rsidRPr="00BC69E0" w:rsidRDefault="00BC69E0" w:rsidP="00BC69E0">
            <w:pPr>
              <w:jc w:val="center"/>
              <w:rPr>
                <w:rFonts w:ascii="Times New Roman CYR" w:hAnsi="Times New Roman CYR" w:cs="Times New Roman CYR"/>
                <w:sz w:val="20"/>
                <w:szCs w:val="20"/>
              </w:rPr>
            </w:pPr>
            <w:r w:rsidRPr="00BC69E0">
              <w:rPr>
                <w:rFonts w:ascii="Times New Roman CYR" w:hAnsi="Times New Roman CYR" w:cs="Times New Roman CYR"/>
                <w:sz w:val="20"/>
                <w:szCs w:val="20"/>
              </w:rPr>
              <w:t>35,04</w:t>
            </w:r>
          </w:p>
        </w:tc>
      </w:tr>
      <w:tr w:rsidR="00BC69E0" w:rsidRPr="00BC69E0" w14:paraId="641C1E07"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12E66F66" w14:textId="77777777" w:rsidR="00BC69E0" w:rsidRPr="00BC69E0" w:rsidRDefault="00BC69E0" w:rsidP="00BC69E0">
            <w:pPr>
              <w:rPr>
                <w:sz w:val="20"/>
                <w:szCs w:val="20"/>
              </w:rPr>
            </w:pPr>
          </w:p>
        </w:tc>
        <w:tc>
          <w:tcPr>
            <w:tcW w:w="273" w:type="dxa"/>
            <w:tcBorders>
              <w:top w:val="nil"/>
              <w:left w:val="nil"/>
              <w:bottom w:val="single" w:sz="4" w:space="0" w:color="auto"/>
              <w:right w:val="nil"/>
            </w:tcBorders>
            <w:noWrap/>
            <w:vAlign w:val="bottom"/>
            <w:hideMark/>
          </w:tcPr>
          <w:p w14:paraId="2D4C5EAB" w14:textId="77777777" w:rsidR="00BC69E0" w:rsidRPr="00BC69E0" w:rsidRDefault="00BC69E0" w:rsidP="00BC69E0">
            <w:pPr>
              <w:rPr>
                <w:sz w:val="20"/>
                <w:szCs w:val="20"/>
              </w:rPr>
            </w:pPr>
            <w:r w:rsidRPr="00BC69E0">
              <w:rPr>
                <w:sz w:val="20"/>
                <w:szCs w:val="20"/>
              </w:rPr>
              <w:t> </w:t>
            </w:r>
          </w:p>
        </w:tc>
        <w:tc>
          <w:tcPr>
            <w:tcW w:w="1103" w:type="dxa"/>
            <w:gridSpan w:val="2"/>
            <w:tcBorders>
              <w:top w:val="nil"/>
              <w:left w:val="nil"/>
              <w:bottom w:val="single" w:sz="4" w:space="0" w:color="auto"/>
              <w:right w:val="single" w:sz="4" w:space="0" w:color="auto"/>
            </w:tcBorders>
            <w:noWrap/>
            <w:vAlign w:val="bottom"/>
            <w:hideMark/>
          </w:tcPr>
          <w:p w14:paraId="65D88BF4" w14:textId="77777777" w:rsidR="00BC69E0" w:rsidRPr="00BC69E0" w:rsidRDefault="00BC69E0" w:rsidP="00BC69E0">
            <w:pPr>
              <w:rPr>
                <w:sz w:val="20"/>
                <w:szCs w:val="20"/>
              </w:rPr>
            </w:pPr>
            <w:r w:rsidRPr="00BC69E0">
              <w:rPr>
                <w:sz w:val="20"/>
                <w:szCs w:val="20"/>
              </w:rPr>
              <w:t>3 - 10</w:t>
            </w:r>
          </w:p>
        </w:tc>
        <w:tc>
          <w:tcPr>
            <w:tcW w:w="1379" w:type="dxa"/>
            <w:gridSpan w:val="3"/>
            <w:tcBorders>
              <w:top w:val="nil"/>
              <w:left w:val="nil"/>
              <w:bottom w:val="single" w:sz="4" w:space="0" w:color="auto"/>
              <w:right w:val="single" w:sz="4" w:space="0" w:color="auto"/>
            </w:tcBorders>
            <w:noWrap/>
            <w:vAlign w:val="bottom"/>
            <w:hideMark/>
          </w:tcPr>
          <w:p w14:paraId="3F7DF492" w14:textId="77777777" w:rsidR="00BC69E0" w:rsidRPr="00BC69E0" w:rsidRDefault="00BC69E0" w:rsidP="00BC69E0">
            <w:pPr>
              <w:jc w:val="center"/>
              <w:rPr>
                <w:sz w:val="20"/>
                <w:szCs w:val="20"/>
              </w:rPr>
            </w:pPr>
            <w:r w:rsidRPr="00BC69E0">
              <w:rPr>
                <w:sz w:val="20"/>
                <w:szCs w:val="20"/>
              </w:rPr>
              <w:t>-</w:t>
            </w:r>
          </w:p>
        </w:tc>
        <w:tc>
          <w:tcPr>
            <w:tcW w:w="2024" w:type="dxa"/>
            <w:gridSpan w:val="3"/>
            <w:tcBorders>
              <w:top w:val="nil"/>
              <w:left w:val="nil"/>
              <w:bottom w:val="single" w:sz="4" w:space="0" w:color="auto"/>
              <w:right w:val="single" w:sz="4" w:space="0" w:color="auto"/>
            </w:tcBorders>
            <w:noWrap/>
            <w:vAlign w:val="bottom"/>
            <w:hideMark/>
          </w:tcPr>
          <w:p w14:paraId="5E1C5237" w14:textId="77777777" w:rsidR="00BC69E0" w:rsidRPr="00BC69E0" w:rsidRDefault="00BC69E0" w:rsidP="00BC69E0">
            <w:pPr>
              <w:jc w:val="center"/>
              <w:rPr>
                <w:sz w:val="20"/>
                <w:szCs w:val="20"/>
              </w:rPr>
            </w:pPr>
            <w:r w:rsidRPr="00BC69E0">
              <w:rPr>
                <w:sz w:val="20"/>
                <w:szCs w:val="20"/>
              </w:rPr>
              <w:t>-</w:t>
            </w:r>
          </w:p>
        </w:tc>
        <w:tc>
          <w:tcPr>
            <w:tcW w:w="1550" w:type="dxa"/>
            <w:gridSpan w:val="3"/>
            <w:tcBorders>
              <w:top w:val="nil"/>
              <w:left w:val="nil"/>
              <w:bottom w:val="single" w:sz="4" w:space="0" w:color="auto"/>
              <w:right w:val="single" w:sz="4" w:space="0" w:color="auto"/>
            </w:tcBorders>
            <w:noWrap/>
            <w:vAlign w:val="bottom"/>
            <w:hideMark/>
          </w:tcPr>
          <w:p w14:paraId="7F8AE543" w14:textId="77777777" w:rsidR="00BC69E0" w:rsidRPr="00BC69E0" w:rsidRDefault="00BC69E0" w:rsidP="00BC69E0">
            <w:pPr>
              <w:jc w:val="center"/>
              <w:rPr>
                <w:sz w:val="20"/>
                <w:szCs w:val="20"/>
              </w:rPr>
            </w:pPr>
            <w:r w:rsidRPr="00BC69E0">
              <w:rPr>
                <w:sz w:val="20"/>
                <w:szCs w:val="20"/>
              </w:rPr>
              <w:t>350</w:t>
            </w:r>
          </w:p>
        </w:tc>
        <w:tc>
          <w:tcPr>
            <w:tcW w:w="1161" w:type="dxa"/>
            <w:gridSpan w:val="3"/>
            <w:tcBorders>
              <w:top w:val="nil"/>
              <w:left w:val="nil"/>
              <w:bottom w:val="single" w:sz="4" w:space="0" w:color="auto"/>
              <w:right w:val="single" w:sz="4" w:space="0" w:color="auto"/>
            </w:tcBorders>
            <w:vAlign w:val="center"/>
            <w:hideMark/>
          </w:tcPr>
          <w:p w14:paraId="0E8A4104"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283,46</w:t>
            </w:r>
          </w:p>
        </w:tc>
        <w:tc>
          <w:tcPr>
            <w:tcW w:w="1495" w:type="dxa"/>
            <w:gridSpan w:val="2"/>
            <w:tcBorders>
              <w:top w:val="nil"/>
              <w:left w:val="nil"/>
              <w:bottom w:val="single" w:sz="4" w:space="0" w:color="auto"/>
              <w:right w:val="single" w:sz="4" w:space="0" w:color="auto"/>
            </w:tcBorders>
            <w:vAlign w:val="center"/>
            <w:hideMark/>
          </w:tcPr>
          <w:p w14:paraId="68ECEBBA" w14:textId="77777777" w:rsidR="00BC69E0" w:rsidRPr="00BC69E0" w:rsidRDefault="00BC69E0" w:rsidP="00BC69E0">
            <w:pPr>
              <w:jc w:val="center"/>
              <w:rPr>
                <w:rFonts w:ascii="Times New Roman CYR" w:hAnsi="Times New Roman CYR" w:cs="Times New Roman CYR"/>
                <w:sz w:val="20"/>
                <w:szCs w:val="20"/>
              </w:rPr>
            </w:pPr>
            <w:r w:rsidRPr="00BC69E0">
              <w:rPr>
                <w:rFonts w:ascii="Times New Roman CYR" w:hAnsi="Times New Roman CYR" w:cs="Times New Roman CYR"/>
                <w:sz w:val="20"/>
                <w:szCs w:val="20"/>
              </w:rPr>
              <w:t>992,10</w:t>
            </w:r>
          </w:p>
        </w:tc>
      </w:tr>
      <w:tr w:rsidR="00BC69E0" w:rsidRPr="00BC69E0" w14:paraId="7BFC7F99" w14:textId="77777777" w:rsidTr="002A2535">
        <w:trPr>
          <w:gridAfter w:val="2"/>
          <w:wAfter w:w="372" w:type="dxa"/>
          <w:trHeight w:val="20"/>
        </w:trPr>
        <w:tc>
          <w:tcPr>
            <w:tcW w:w="849" w:type="dxa"/>
            <w:gridSpan w:val="2"/>
            <w:tcBorders>
              <w:top w:val="nil"/>
              <w:left w:val="single" w:sz="4" w:space="0" w:color="auto"/>
              <w:bottom w:val="single" w:sz="4" w:space="0" w:color="auto"/>
              <w:right w:val="single" w:sz="4" w:space="0" w:color="auto"/>
            </w:tcBorders>
            <w:noWrap/>
            <w:vAlign w:val="center"/>
            <w:hideMark/>
          </w:tcPr>
          <w:p w14:paraId="25B8DC1E" w14:textId="77777777" w:rsidR="00BC69E0" w:rsidRPr="00BC69E0" w:rsidRDefault="00BC69E0" w:rsidP="00BC69E0">
            <w:pPr>
              <w:jc w:val="center"/>
              <w:rPr>
                <w:sz w:val="20"/>
                <w:szCs w:val="20"/>
              </w:rPr>
            </w:pPr>
            <w:r w:rsidRPr="00BC69E0">
              <w:rPr>
                <w:sz w:val="20"/>
                <w:szCs w:val="20"/>
              </w:rPr>
              <w:t> </w:t>
            </w:r>
          </w:p>
        </w:tc>
        <w:tc>
          <w:tcPr>
            <w:tcW w:w="273" w:type="dxa"/>
            <w:tcBorders>
              <w:top w:val="nil"/>
              <w:left w:val="nil"/>
              <w:bottom w:val="single" w:sz="4" w:space="0" w:color="auto"/>
              <w:right w:val="nil"/>
            </w:tcBorders>
            <w:noWrap/>
            <w:vAlign w:val="bottom"/>
            <w:hideMark/>
          </w:tcPr>
          <w:p w14:paraId="3FE1421E" w14:textId="77777777" w:rsidR="00BC69E0" w:rsidRPr="00BC69E0" w:rsidRDefault="00BC69E0" w:rsidP="00BC69E0">
            <w:pPr>
              <w:rPr>
                <w:sz w:val="20"/>
                <w:szCs w:val="20"/>
              </w:rPr>
            </w:pPr>
            <w:r w:rsidRPr="00BC69E0">
              <w:rPr>
                <w:sz w:val="20"/>
                <w:szCs w:val="20"/>
              </w:rPr>
              <w:t> </w:t>
            </w:r>
          </w:p>
        </w:tc>
        <w:tc>
          <w:tcPr>
            <w:tcW w:w="1103" w:type="dxa"/>
            <w:gridSpan w:val="2"/>
            <w:tcBorders>
              <w:top w:val="nil"/>
              <w:left w:val="single" w:sz="4" w:space="0" w:color="auto"/>
              <w:bottom w:val="single" w:sz="4" w:space="0" w:color="auto"/>
              <w:right w:val="single" w:sz="4" w:space="0" w:color="auto"/>
            </w:tcBorders>
            <w:noWrap/>
            <w:vAlign w:val="bottom"/>
            <w:hideMark/>
          </w:tcPr>
          <w:p w14:paraId="3FB23CDC" w14:textId="77777777" w:rsidR="00BC69E0" w:rsidRPr="00BC69E0" w:rsidRDefault="00BC69E0" w:rsidP="00BC69E0">
            <w:pPr>
              <w:rPr>
                <w:sz w:val="20"/>
                <w:szCs w:val="20"/>
              </w:rPr>
            </w:pPr>
            <w:r w:rsidRPr="00BC69E0">
              <w:rPr>
                <w:sz w:val="20"/>
                <w:szCs w:val="20"/>
              </w:rPr>
              <w:t>СН1, всего</w:t>
            </w:r>
          </w:p>
        </w:tc>
        <w:tc>
          <w:tcPr>
            <w:tcW w:w="1379" w:type="dxa"/>
            <w:gridSpan w:val="3"/>
            <w:tcBorders>
              <w:top w:val="nil"/>
              <w:left w:val="nil"/>
              <w:bottom w:val="single" w:sz="4" w:space="0" w:color="auto"/>
              <w:right w:val="single" w:sz="4" w:space="0" w:color="auto"/>
            </w:tcBorders>
            <w:noWrap/>
            <w:vAlign w:val="bottom"/>
            <w:hideMark/>
          </w:tcPr>
          <w:p w14:paraId="33D59419" w14:textId="77777777" w:rsidR="00BC69E0" w:rsidRPr="00BC69E0" w:rsidRDefault="00BC69E0" w:rsidP="00BC69E0">
            <w:pPr>
              <w:jc w:val="center"/>
              <w:rPr>
                <w:sz w:val="20"/>
                <w:szCs w:val="20"/>
              </w:rPr>
            </w:pPr>
            <w:r w:rsidRPr="00BC69E0">
              <w:rPr>
                <w:sz w:val="20"/>
                <w:szCs w:val="20"/>
              </w:rPr>
              <w:t> </w:t>
            </w:r>
          </w:p>
        </w:tc>
        <w:tc>
          <w:tcPr>
            <w:tcW w:w="2024" w:type="dxa"/>
            <w:gridSpan w:val="3"/>
            <w:tcBorders>
              <w:top w:val="nil"/>
              <w:left w:val="nil"/>
              <w:bottom w:val="single" w:sz="4" w:space="0" w:color="auto"/>
              <w:right w:val="single" w:sz="4" w:space="0" w:color="auto"/>
            </w:tcBorders>
            <w:noWrap/>
            <w:vAlign w:val="bottom"/>
            <w:hideMark/>
          </w:tcPr>
          <w:p w14:paraId="239F4432" w14:textId="77777777" w:rsidR="00BC69E0" w:rsidRPr="00BC69E0" w:rsidRDefault="00BC69E0" w:rsidP="00BC69E0">
            <w:pPr>
              <w:jc w:val="center"/>
              <w:rPr>
                <w:sz w:val="20"/>
                <w:szCs w:val="20"/>
              </w:rPr>
            </w:pPr>
            <w:r w:rsidRPr="00BC69E0">
              <w:rPr>
                <w:sz w:val="20"/>
                <w:szCs w:val="20"/>
              </w:rPr>
              <w:t> </w:t>
            </w:r>
          </w:p>
        </w:tc>
        <w:tc>
          <w:tcPr>
            <w:tcW w:w="1550" w:type="dxa"/>
            <w:gridSpan w:val="3"/>
            <w:tcBorders>
              <w:top w:val="nil"/>
              <w:left w:val="nil"/>
              <w:bottom w:val="single" w:sz="4" w:space="0" w:color="auto"/>
              <w:right w:val="single" w:sz="4" w:space="0" w:color="auto"/>
            </w:tcBorders>
            <w:noWrap/>
            <w:vAlign w:val="bottom"/>
            <w:hideMark/>
          </w:tcPr>
          <w:p w14:paraId="30080616" w14:textId="77777777" w:rsidR="00BC69E0" w:rsidRPr="00BC69E0" w:rsidRDefault="00BC69E0" w:rsidP="00BC69E0">
            <w:pPr>
              <w:jc w:val="center"/>
              <w:rPr>
                <w:sz w:val="20"/>
                <w:szCs w:val="20"/>
              </w:rPr>
            </w:pPr>
            <w:r w:rsidRPr="00BC69E0">
              <w:rPr>
                <w:sz w:val="20"/>
                <w:szCs w:val="20"/>
              </w:rPr>
              <w:t> </w:t>
            </w:r>
          </w:p>
        </w:tc>
        <w:tc>
          <w:tcPr>
            <w:tcW w:w="1161" w:type="dxa"/>
            <w:gridSpan w:val="3"/>
            <w:tcBorders>
              <w:top w:val="nil"/>
              <w:left w:val="nil"/>
              <w:bottom w:val="single" w:sz="4" w:space="0" w:color="auto"/>
              <w:right w:val="single" w:sz="4" w:space="0" w:color="auto"/>
            </w:tcBorders>
            <w:noWrap/>
            <w:vAlign w:val="bottom"/>
            <w:hideMark/>
          </w:tcPr>
          <w:p w14:paraId="3EDE3E41" w14:textId="77777777" w:rsidR="00BC69E0" w:rsidRPr="00BC69E0" w:rsidRDefault="00BC69E0" w:rsidP="00BC69E0">
            <w:pPr>
              <w:jc w:val="center"/>
              <w:rPr>
                <w:sz w:val="20"/>
                <w:szCs w:val="20"/>
              </w:rPr>
            </w:pPr>
            <w:r w:rsidRPr="00BC69E0">
              <w:rPr>
                <w:sz w:val="20"/>
                <w:szCs w:val="20"/>
              </w:rPr>
              <w:t>2 788,15</w:t>
            </w:r>
          </w:p>
        </w:tc>
        <w:tc>
          <w:tcPr>
            <w:tcW w:w="1495" w:type="dxa"/>
            <w:gridSpan w:val="2"/>
            <w:tcBorders>
              <w:top w:val="nil"/>
              <w:left w:val="nil"/>
              <w:bottom w:val="single" w:sz="4" w:space="0" w:color="auto"/>
              <w:right w:val="single" w:sz="4" w:space="0" w:color="auto"/>
            </w:tcBorders>
            <w:noWrap/>
            <w:vAlign w:val="bottom"/>
            <w:hideMark/>
          </w:tcPr>
          <w:p w14:paraId="6F07094B" w14:textId="77777777" w:rsidR="00BC69E0" w:rsidRPr="00BC69E0" w:rsidRDefault="00BC69E0" w:rsidP="00BC69E0">
            <w:pPr>
              <w:jc w:val="center"/>
              <w:rPr>
                <w:sz w:val="20"/>
                <w:szCs w:val="20"/>
              </w:rPr>
            </w:pPr>
            <w:r w:rsidRPr="00BC69E0">
              <w:rPr>
                <w:sz w:val="20"/>
                <w:szCs w:val="20"/>
              </w:rPr>
              <w:t>3 814,25</w:t>
            </w:r>
          </w:p>
        </w:tc>
      </w:tr>
      <w:tr w:rsidR="00BC69E0" w:rsidRPr="00BC69E0" w14:paraId="42DB877C" w14:textId="77777777" w:rsidTr="002A2535">
        <w:trPr>
          <w:gridAfter w:val="2"/>
          <w:wAfter w:w="372" w:type="dxa"/>
          <w:trHeight w:val="20"/>
        </w:trPr>
        <w:tc>
          <w:tcPr>
            <w:tcW w:w="849" w:type="dxa"/>
            <w:gridSpan w:val="2"/>
            <w:tcBorders>
              <w:top w:val="nil"/>
              <w:left w:val="single" w:sz="4" w:space="0" w:color="auto"/>
              <w:bottom w:val="single" w:sz="4" w:space="0" w:color="auto"/>
              <w:right w:val="single" w:sz="4" w:space="0" w:color="auto"/>
            </w:tcBorders>
            <w:noWrap/>
            <w:vAlign w:val="center"/>
            <w:hideMark/>
          </w:tcPr>
          <w:p w14:paraId="20B80C71" w14:textId="77777777" w:rsidR="00BC69E0" w:rsidRPr="00BC69E0" w:rsidRDefault="00BC69E0" w:rsidP="00BC69E0">
            <w:pPr>
              <w:rPr>
                <w:sz w:val="20"/>
                <w:szCs w:val="20"/>
              </w:rPr>
            </w:pPr>
            <w:r w:rsidRPr="00BC69E0">
              <w:rPr>
                <w:sz w:val="20"/>
                <w:szCs w:val="20"/>
              </w:rPr>
              <w:t> </w:t>
            </w:r>
          </w:p>
        </w:tc>
        <w:tc>
          <w:tcPr>
            <w:tcW w:w="273" w:type="dxa"/>
            <w:tcBorders>
              <w:top w:val="nil"/>
              <w:left w:val="nil"/>
              <w:bottom w:val="single" w:sz="4" w:space="0" w:color="auto"/>
              <w:right w:val="nil"/>
            </w:tcBorders>
            <w:noWrap/>
            <w:vAlign w:val="bottom"/>
            <w:hideMark/>
          </w:tcPr>
          <w:p w14:paraId="4FC20844" w14:textId="77777777" w:rsidR="00BC69E0" w:rsidRPr="00BC69E0" w:rsidRDefault="00BC69E0" w:rsidP="00BC69E0">
            <w:pPr>
              <w:rPr>
                <w:sz w:val="20"/>
                <w:szCs w:val="20"/>
              </w:rPr>
            </w:pPr>
            <w:r w:rsidRPr="00BC69E0">
              <w:rPr>
                <w:sz w:val="20"/>
                <w:szCs w:val="20"/>
              </w:rPr>
              <w:t> </w:t>
            </w:r>
          </w:p>
        </w:tc>
        <w:tc>
          <w:tcPr>
            <w:tcW w:w="1103" w:type="dxa"/>
            <w:gridSpan w:val="2"/>
            <w:tcBorders>
              <w:top w:val="nil"/>
              <w:left w:val="single" w:sz="4" w:space="0" w:color="auto"/>
              <w:bottom w:val="single" w:sz="4" w:space="0" w:color="auto"/>
              <w:right w:val="single" w:sz="4" w:space="0" w:color="auto"/>
            </w:tcBorders>
            <w:noWrap/>
            <w:vAlign w:val="bottom"/>
            <w:hideMark/>
          </w:tcPr>
          <w:p w14:paraId="61C401E7" w14:textId="77777777" w:rsidR="00BC69E0" w:rsidRPr="00BC69E0" w:rsidRDefault="00BC69E0" w:rsidP="00BC69E0">
            <w:pPr>
              <w:rPr>
                <w:sz w:val="20"/>
                <w:szCs w:val="20"/>
              </w:rPr>
            </w:pPr>
            <w:r w:rsidRPr="00BC69E0">
              <w:rPr>
                <w:sz w:val="20"/>
                <w:szCs w:val="20"/>
              </w:rPr>
              <w:t>СН2, всего</w:t>
            </w:r>
          </w:p>
        </w:tc>
        <w:tc>
          <w:tcPr>
            <w:tcW w:w="1379" w:type="dxa"/>
            <w:gridSpan w:val="3"/>
            <w:tcBorders>
              <w:top w:val="nil"/>
              <w:left w:val="nil"/>
              <w:bottom w:val="single" w:sz="4" w:space="0" w:color="auto"/>
              <w:right w:val="single" w:sz="4" w:space="0" w:color="auto"/>
            </w:tcBorders>
            <w:noWrap/>
            <w:vAlign w:val="bottom"/>
            <w:hideMark/>
          </w:tcPr>
          <w:p w14:paraId="3789D5A8" w14:textId="77777777" w:rsidR="00BC69E0" w:rsidRPr="00BC69E0" w:rsidRDefault="00BC69E0" w:rsidP="00BC69E0">
            <w:pPr>
              <w:jc w:val="center"/>
              <w:rPr>
                <w:sz w:val="20"/>
                <w:szCs w:val="20"/>
              </w:rPr>
            </w:pPr>
            <w:r w:rsidRPr="00BC69E0">
              <w:rPr>
                <w:sz w:val="20"/>
                <w:szCs w:val="20"/>
              </w:rPr>
              <w:t> </w:t>
            </w:r>
          </w:p>
        </w:tc>
        <w:tc>
          <w:tcPr>
            <w:tcW w:w="2024" w:type="dxa"/>
            <w:gridSpan w:val="3"/>
            <w:tcBorders>
              <w:top w:val="nil"/>
              <w:left w:val="nil"/>
              <w:bottom w:val="single" w:sz="4" w:space="0" w:color="auto"/>
              <w:right w:val="single" w:sz="4" w:space="0" w:color="auto"/>
            </w:tcBorders>
            <w:noWrap/>
            <w:vAlign w:val="bottom"/>
            <w:hideMark/>
          </w:tcPr>
          <w:p w14:paraId="3DD66699" w14:textId="77777777" w:rsidR="00BC69E0" w:rsidRPr="00BC69E0" w:rsidRDefault="00BC69E0" w:rsidP="00BC69E0">
            <w:pPr>
              <w:jc w:val="center"/>
              <w:rPr>
                <w:sz w:val="20"/>
                <w:szCs w:val="20"/>
              </w:rPr>
            </w:pPr>
            <w:r w:rsidRPr="00BC69E0">
              <w:rPr>
                <w:sz w:val="20"/>
                <w:szCs w:val="20"/>
              </w:rPr>
              <w:t> </w:t>
            </w:r>
          </w:p>
        </w:tc>
        <w:tc>
          <w:tcPr>
            <w:tcW w:w="1550" w:type="dxa"/>
            <w:gridSpan w:val="3"/>
            <w:tcBorders>
              <w:top w:val="nil"/>
              <w:left w:val="nil"/>
              <w:bottom w:val="single" w:sz="4" w:space="0" w:color="auto"/>
              <w:right w:val="single" w:sz="4" w:space="0" w:color="auto"/>
            </w:tcBorders>
            <w:noWrap/>
            <w:vAlign w:val="bottom"/>
            <w:hideMark/>
          </w:tcPr>
          <w:p w14:paraId="652AC9E1" w14:textId="77777777" w:rsidR="00BC69E0" w:rsidRPr="00BC69E0" w:rsidRDefault="00BC69E0" w:rsidP="00BC69E0">
            <w:pPr>
              <w:jc w:val="center"/>
              <w:rPr>
                <w:sz w:val="20"/>
                <w:szCs w:val="20"/>
              </w:rPr>
            </w:pPr>
            <w:r w:rsidRPr="00BC69E0">
              <w:rPr>
                <w:sz w:val="20"/>
                <w:szCs w:val="20"/>
              </w:rPr>
              <w:t> </w:t>
            </w:r>
          </w:p>
        </w:tc>
        <w:tc>
          <w:tcPr>
            <w:tcW w:w="1161" w:type="dxa"/>
            <w:gridSpan w:val="3"/>
            <w:tcBorders>
              <w:top w:val="nil"/>
              <w:left w:val="nil"/>
              <w:bottom w:val="single" w:sz="4" w:space="0" w:color="auto"/>
              <w:right w:val="single" w:sz="4" w:space="0" w:color="auto"/>
            </w:tcBorders>
            <w:noWrap/>
            <w:vAlign w:val="bottom"/>
            <w:hideMark/>
          </w:tcPr>
          <w:p w14:paraId="358FB5D3" w14:textId="77777777" w:rsidR="00BC69E0" w:rsidRPr="00BC69E0" w:rsidRDefault="00BC69E0" w:rsidP="00BC69E0">
            <w:pPr>
              <w:jc w:val="center"/>
              <w:rPr>
                <w:sz w:val="20"/>
                <w:szCs w:val="20"/>
              </w:rPr>
            </w:pPr>
            <w:r w:rsidRPr="00BC69E0">
              <w:rPr>
                <w:sz w:val="20"/>
                <w:szCs w:val="20"/>
              </w:rPr>
              <w:t>11 546,68</w:t>
            </w:r>
          </w:p>
        </w:tc>
        <w:tc>
          <w:tcPr>
            <w:tcW w:w="1495" w:type="dxa"/>
            <w:gridSpan w:val="2"/>
            <w:tcBorders>
              <w:top w:val="nil"/>
              <w:left w:val="nil"/>
              <w:bottom w:val="single" w:sz="4" w:space="0" w:color="auto"/>
              <w:right w:val="single" w:sz="4" w:space="0" w:color="auto"/>
            </w:tcBorders>
            <w:noWrap/>
            <w:vAlign w:val="bottom"/>
            <w:hideMark/>
          </w:tcPr>
          <w:p w14:paraId="653F2782" w14:textId="77777777" w:rsidR="00BC69E0" w:rsidRPr="00BC69E0" w:rsidRDefault="00BC69E0" w:rsidP="00BC69E0">
            <w:pPr>
              <w:jc w:val="center"/>
              <w:rPr>
                <w:sz w:val="20"/>
                <w:szCs w:val="20"/>
              </w:rPr>
            </w:pPr>
            <w:r w:rsidRPr="00BC69E0">
              <w:rPr>
                <w:sz w:val="20"/>
                <w:szCs w:val="20"/>
              </w:rPr>
              <w:t>15 002,12</w:t>
            </w:r>
          </w:p>
        </w:tc>
      </w:tr>
      <w:tr w:rsidR="00BC69E0" w:rsidRPr="00BC69E0" w14:paraId="5BD1080A" w14:textId="77777777" w:rsidTr="002A2535">
        <w:trPr>
          <w:gridAfter w:val="2"/>
          <w:wAfter w:w="372" w:type="dxa"/>
          <w:trHeight w:val="20"/>
        </w:trPr>
        <w:tc>
          <w:tcPr>
            <w:tcW w:w="849" w:type="dxa"/>
            <w:gridSpan w:val="2"/>
            <w:vMerge w:val="restart"/>
            <w:tcBorders>
              <w:top w:val="nil"/>
              <w:left w:val="single" w:sz="4" w:space="0" w:color="auto"/>
              <w:bottom w:val="single" w:sz="4" w:space="0" w:color="000000"/>
              <w:right w:val="single" w:sz="4" w:space="0" w:color="auto"/>
            </w:tcBorders>
            <w:noWrap/>
            <w:vAlign w:val="center"/>
            <w:hideMark/>
          </w:tcPr>
          <w:p w14:paraId="7AE9710B" w14:textId="77777777" w:rsidR="00BC69E0" w:rsidRPr="00BC69E0" w:rsidRDefault="00BC69E0" w:rsidP="00BC69E0">
            <w:pPr>
              <w:jc w:val="center"/>
              <w:rPr>
                <w:sz w:val="20"/>
                <w:szCs w:val="20"/>
              </w:rPr>
            </w:pPr>
            <w:r w:rsidRPr="00BC69E0">
              <w:rPr>
                <w:sz w:val="20"/>
                <w:szCs w:val="20"/>
              </w:rPr>
              <w:t>ВЛЭП</w:t>
            </w:r>
          </w:p>
        </w:tc>
        <w:tc>
          <w:tcPr>
            <w:tcW w:w="273" w:type="dxa"/>
            <w:tcBorders>
              <w:top w:val="nil"/>
              <w:left w:val="nil"/>
              <w:bottom w:val="nil"/>
              <w:right w:val="nil"/>
            </w:tcBorders>
            <w:noWrap/>
            <w:vAlign w:val="bottom"/>
            <w:hideMark/>
          </w:tcPr>
          <w:p w14:paraId="68A29A65" w14:textId="77777777" w:rsidR="00BC69E0" w:rsidRPr="00BC69E0" w:rsidRDefault="00BC69E0" w:rsidP="00BC69E0">
            <w:pPr>
              <w:rPr>
                <w:sz w:val="20"/>
                <w:szCs w:val="20"/>
              </w:rPr>
            </w:pPr>
            <w:r w:rsidRPr="00BC69E0">
              <w:rPr>
                <w:sz w:val="20"/>
                <w:szCs w:val="20"/>
              </w:rPr>
              <w:t> </w:t>
            </w:r>
          </w:p>
        </w:tc>
        <w:tc>
          <w:tcPr>
            <w:tcW w:w="1103" w:type="dxa"/>
            <w:gridSpan w:val="2"/>
            <w:vMerge w:val="restart"/>
            <w:tcBorders>
              <w:top w:val="nil"/>
              <w:left w:val="nil"/>
              <w:bottom w:val="single" w:sz="4" w:space="0" w:color="000000"/>
              <w:right w:val="single" w:sz="4" w:space="0" w:color="auto"/>
            </w:tcBorders>
            <w:noWrap/>
            <w:vAlign w:val="center"/>
            <w:hideMark/>
          </w:tcPr>
          <w:p w14:paraId="410A0802" w14:textId="77777777" w:rsidR="00BC69E0" w:rsidRPr="00BC69E0" w:rsidRDefault="00BC69E0" w:rsidP="00BC69E0">
            <w:pPr>
              <w:rPr>
                <w:sz w:val="20"/>
                <w:szCs w:val="20"/>
              </w:rPr>
            </w:pPr>
            <w:r w:rsidRPr="00BC69E0">
              <w:rPr>
                <w:sz w:val="20"/>
                <w:szCs w:val="20"/>
              </w:rPr>
              <w:t>0,4 кВ</w:t>
            </w:r>
          </w:p>
        </w:tc>
        <w:tc>
          <w:tcPr>
            <w:tcW w:w="1379" w:type="dxa"/>
            <w:gridSpan w:val="3"/>
            <w:vMerge w:val="restart"/>
            <w:tcBorders>
              <w:top w:val="nil"/>
              <w:left w:val="single" w:sz="4" w:space="0" w:color="auto"/>
              <w:bottom w:val="single" w:sz="4" w:space="0" w:color="000000"/>
              <w:right w:val="single" w:sz="4" w:space="0" w:color="auto"/>
            </w:tcBorders>
            <w:noWrap/>
            <w:vAlign w:val="center"/>
            <w:hideMark/>
          </w:tcPr>
          <w:p w14:paraId="38E1FD1C" w14:textId="77777777" w:rsidR="00BC69E0" w:rsidRPr="00BC69E0" w:rsidRDefault="00BC69E0" w:rsidP="00BC69E0">
            <w:pPr>
              <w:jc w:val="center"/>
              <w:rPr>
                <w:sz w:val="20"/>
                <w:szCs w:val="20"/>
              </w:rPr>
            </w:pPr>
            <w:r w:rsidRPr="00BC69E0">
              <w:rPr>
                <w:sz w:val="20"/>
                <w:szCs w:val="20"/>
              </w:rPr>
              <w:t>-</w:t>
            </w:r>
          </w:p>
        </w:tc>
        <w:tc>
          <w:tcPr>
            <w:tcW w:w="2024" w:type="dxa"/>
            <w:gridSpan w:val="3"/>
            <w:tcBorders>
              <w:top w:val="nil"/>
              <w:left w:val="nil"/>
              <w:bottom w:val="single" w:sz="4" w:space="0" w:color="auto"/>
              <w:right w:val="single" w:sz="4" w:space="0" w:color="auto"/>
            </w:tcBorders>
            <w:vAlign w:val="bottom"/>
            <w:hideMark/>
          </w:tcPr>
          <w:p w14:paraId="50B7E07B" w14:textId="77777777" w:rsidR="00BC69E0" w:rsidRPr="00BC69E0" w:rsidRDefault="00BC69E0" w:rsidP="00BC69E0">
            <w:pPr>
              <w:jc w:val="center"/>
              <w:rPr>
                <w:sz w:val="20"/>
                <w:szCs w:val="20"/>
              </w:rPr>
            </w:pPr>
            <w:r w:rsidRPr="00BC69E0">
              <w:rPr>
                <w:sz w:val="20"/>
                <w:szCs w:val="20"/>
              </w:rPr>
              <w:t>дерево</w:t>
            </w:r>
          </w:p>
        </w:tc>
        <w:tc>
          <w:tcPr>
            <w:tcW w:w="1550" w:type="dxa"/>
            <w:gridSpan w:val="3"/>
            <w:tcBorders>
              <w:top w:val="nil"/>
              <w:left w:val="nil"/>
              <w:bottom w:val="single" w:sz="4" w:space="0" w:color="auto"/>
              <w:right w:val="single" w:sz="4" w:space="0" w:color="auto"/>
            </w:tcBorders>
            <w:noWrap/>
            <w:vAlign w:val="bottom"/>
            <w:hideMark/>
          </w:tcPr>
          <w:p w14:paraId="392BA933" w14:textId="77777777" w:rsidR="00BC69E0" w:rsidRPr="00BC69E0" w:rsidRDefault="00BC69E0" w:rsidP="00BC69E0">
            <w:pPr>
              <w:jc w:val="center"/>
              <w:rPr>
                <w:sz w:val="20"/>
                <w:szCs w:val="20"/>
              </w:rPr>
            </w:pPr>
            <w:r w:rsidRPr="00BC69E0">
              <w:rPr>
                <w:sz w:val="20"/>
                <w:szCs w:val="20"/>
              </w:rPr>
              <w:t>260</w:t>
            </w:r>
          </w:p>
        </w:tc>
        <w:tc>
          <w:tcPr>
            <w:tcW w:w="1161" w:type="dxa"/>
            <w:gridSpan w:val="3"/>
            <w:tcBorders>
              <w:top w:val="nil"/>
              <w:left w:val="nil"/>
              <w:bottom w:val="single" w:sz="4" w:space="0" w:color="auto"/>
              <w:right w:val="single" w:sz="4" w:space="0" w:color="auto"/>
            </w:tcBorders>
            <w:vAlign w:val="center"/>
            <w:hideMark/>
          </w:tcPr>
          <w:p w14:paraId="5B06CD30"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782,43</w:t>
            </w:r>
          </w:p>
        </w:tc>
        <w:tc>
          <w:tcPr>
            <w:tcW w:w="1495" w:type="dxa"/>
            <w:gridSpan w:val="2"/>
            <w:tcBorders>
              <w:top w:val="nil"/>
              <w:left w:val="nil"/>
              <w:bottom w:val="single" w:sz="4" w:space="0" w:color="auto"/>
              <w:right w:val="single" w:sz="4" w:space="0" w:color="auto"/>
            </w:tcBorders>
            <w:vAlign w:val="center"/>
            <w:hideMark/>
          </w:tcPr>
          <w:p w14:paraId="2EFA851A"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2 034,33</w:t>
            </w:r>
          </w:p>
        </w:tc>
      </w:tr>
      <w:tr w:rsidR="00BC69E0" w:rsidRPr="00BC69E0" w14:paraId="2ACAC716"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7D2E606A" w14:textId="77777777" w:rsidR="00BC69E0" w:rsidRPr="00BC69E0" w:rsidRDefault="00BC69E0" w:rsidP="00BC69E0">
            <w:pPr>
              <w:rPr>
                <w:sz w:val="20"/>
                <w:szCs w:val="20"/>
              </w:rPr>
            </w:pPr>
          </w:p>
        </w:tc>
        <w:tc>
          <w:tcPr>
            <w:tcW w:w="273" w:type="dxa"/>
            <w:tcBorders>
              <w:top w:val="nil"/>
              <w:left w:val="nil"/>
              <w:bottom w:val="nil"/>
              <w:right w:val="nil"/>
            </w:tcBorders>
            <w:noWrap/>
            <w:vAlign w:val="bottom"/>
            <w:hideMark/>
          </w:tcPr>
          <w:p w14:paraId="7735BB37" w14:textId="77777777" w:rsidR="00BC69E0" w:rsidRPr="00BC69E0" w:rsidRDefault="00BC69E0" w:rsidP="00BC69E0">
            <w:pPr>
              <w:jc w:val="center"/>
              <w:rPr>
                <w:rFonts w:ascii="Times New Roman CYR" w:hAnsi="Times New Roman CYR" w:cs="Times New Roman CYR"/>
                <w:color w:val="000000"/>
                <w:sz w:val="20"/>
                <w:szCs w:val="20"/>
              </w:rPr>
            </w:pPr>
          </w:p>
        </w:tc>
        <w:tc>
          <w:tcPr>
            <w:tcW w:w="1103" w:type="dxa"/>
            <w:gridSpan w:val="2"/>
            <w:vMerge/>
            <w:tcBorders>
              <w:top w:val="nil"/>
              <w:left w:val="nil"/>
              <w:bottom w:val="single" w:sz="4" w:space="0" w:color="000000"/>
              <w:right w:val="single" w:sz="4" w:space="0" w:color="auto"/>
            </w:tcBorders>
            <w:vAlign w:val="center"/>
            <w:hideMark/>
          </w:tcPr>
          <w:p w14:paraId="635C1ECB"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60164EA6"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vAlign w:val="bottom"/>
            <w:hideMark/>
          </w:tcPr>
          <w:p w14:paraId="52D42EA4" w14:textId="77777777" w:rsidR="00BC69E0" w:rsidRPr="00BC69E0" w:rsidRDefault="00BC69E0" w:rsidP="00BC69E0">
            <w:pPr>
              <w:jc w:val="center"/>
              <w:rPr>
                <w:sz w:val="20"/>
                <w:szCs w:val="20"/>
              </w:rPr>
            </w:pPr>
            <w:r w:rsidRPr="00BC69E0">
              <w:rPr>
                <w:sz w:val="20"/>
                <w:szCs w:val="20"/>
              </w:rPr>
              <w:t>дерево на ж/б пасынках</w:t>
            </w:r>
          </w:p>
        </w:tc>
        <w:tc>
          <w:tcPr>
            <w:tcW w:w="1550" w:type="dxa"/>
            <w:gridSpan w:val="3"/>
            <w:tcBorders>
              <w:top w:val="nil"/>
              <w:left w:val="nil"/>
              <w:bottom w:val="single" w:sz="4" w:space="0" w:color="auto"/>
              <w:right w:val="single" w:sz="4" w:space="0" w:color="auto"/>
            </w:tcBorders>
            <w:noWrap/>
            <w:vAlign w:val="center"/>
            <w:hideMark/>
          </w:tcPr>
          <w:p w14:paraId="310E187B" w14:textId="77777777" w:rsidR="00BC69E0" w:rsidRPr="00BC69E0" w:rsidRDefault="00BC69E0" w:rsidP="00BC69E0">
            <w:pPr>
              <w:jc w:val="center"/>
              <w:rPr>
                <w:sz w:val="20"/>
                <w:szCs w:val="20"/>
              </w:rPr>
            </w:pPr>
            <w:r w:rsidRPr="00BC69E0">
              <w:rPr>
                <w:sz w:val="20"/>
                <w:szCs w:val="20"/>
              </w:rPr>
              <w:t>220</w:t>
            </w:r>
          </w:p>
        </w:tc>
        <w:tc>
          <w:tcPr>
            <w:tcW w:w="1161" w:type="dxa"/>
            <w:gridSpan w:val="3"/>
            <w:tcBorders>
              <w:top w:val="nil"/>
              <w:left w:val="nil"/>
              <w:bottom w:val="single" w:sz="4" w:space="0" w:color="auto"/>
              <w:right w:val="single" w:sz="4" w:space="0" w:color="auto"/>
            </w:tcBorders>
            <w:vAlign w:val="center"/>
            <w:hideMark/>
          </w:tcPr>
          <w:p w14:paraId="04CDE46E"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6 935,43</w:t>
            </w:r>
          </w:p>
        </w:tc>
        <w:tc>
          <w:tcPr>
            <w:tcW w:w="1495" w:type="dxa"/>
            <w:gridSpan w:val="2"/>
            <w:tcBorders>
              <w:top w:val="nil"/>
              <w:left w:val="nil"/>
              <w:bottom w:val="single" w:sz="4" w:space="0" w:color="auto"/>
              <w:right w:val="single" w:sz="4" w:space="0" w:color="auto"/>
            </w:tcBorders>
            <w:vAlign w:val="center"/>
            <w:hideMark/>
          </w:tcPr>
          <w:p w14:paraId="69C0F6D9"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15 257,95</w:t>
            </w:r>
          </w:p>
        </w:tc>
      </w:tr>
      <w:tr w:rsidR="00BC69E0" w:rsidRPr="00BC69E0" w14:paraId="6123296D" w14:textId="77777777" w:rsidTr="002A2535">
        <w:trPr>
          <w:gridAfter w:val="2"/>
          <w:wAfter w:w="372" w:type="dxa"/>
          <w:trHeight w:val="20"/>
        </w:trPr>
        <w:tc>
          <w:tcPr>
            <w:tcW w:w="849" w:type="dxa"/>
            <w:gridSpan w:val="2"/>
            <w:vMerge/>
            <w:tcBorders>
              <w:top w:val="nil"/>
              <w:left w:val="single" w:sz="4" w:space="0" w:color="auto"/>
              <w:bottom w:val="single" w:sz="4" w:space="0" w:color="000000"/>
              <w:right w:val="single" w:sz="4" w:space="0" w:color="auto"/>
            </w:tcBorders>
            <w:vAlign w:val="center"/>
            <w:hideMark/>
          </w:tcPr>
          <w:p w14:paraId="4044722E" w14:textId="77777777" w:rsidR="00BC69E0" w:rsidRPr="00BC69E0" w:rsidRDefault="00BC69E0" w:rsidP="00BC69E0">
            <w:pPr>
              <w:rPr>
                <w:sz w:val="20"/>
                <w:szCs w:val="20"/>
              </w:rPr>
            </w:pPr>
          </w:p>
        </w:tc>
        <w:tc>
          <w:tcPr>
            <w:tcW w:w="273" w:type="dxa"/>
            <w:tcBorders>
              <w:top w:val="nil"/>
              <w:left w:val="nil"/>
              <w:bottom w:val="single" w:sz="4" w:space="0" w:color="auto"/>
              <w:right w:val="nil"/>
            </w:tcBorders>
            <w:noWrap/>
            <w:vAlign w:val="bottom"/>
            <w:hideMark/>
          </w:tcPr>
          <w:p w14:paraId="1CDD2ABA" w14:textId="77777777" w:rsidR="00BC69E0" w:rsidRPr="00BC69E0" w:rsidRDefault="00BC69E0" w:rsidP="00BC69E0">
            <w:pPr>
              <w:rPr>
                <w:sz w:val="20"/>
                <w:szCs w:val="20"/>
              </w:rPr>
            </w:pPr>
            <w:r w:rsidRPr="00BC69E0">
              <w:rPr>
                <w:sz w:val="20"/>
                <w:szCs w:val="20"/>
              </w:rPr>
              <w:t> </w:t>
            </w:r>
          </w:p>
        </w:tc>
        <w:tc>
          <w:tcPr>
            <w:tcW w:w="1103" w:type="dxa"/>
            <w:gridSpan w:val="2"/>
            <w:vMerge/>
            <w:tcBorders>
              <w:top w:val="nil"/>
              <w:left w:val="nil"/>
              <w:bottom w:val="single" w:sz="4" w:space="0" w:color="000000"/>
              <w:right w:val="single" w:sz="4" w:space="0" w:color="auto"/>
            </w:tcBorders>
            <w:vAlign w:val="center"/>
            <w:hideMark/>
          </w:tcPr>
          <w:p w14:paraId="6BBCD724" w14:textId="77777777" w:rsidR="00BC69E0" w:rsidRPr="00BC69E0" w:rsidRDefault="00BC69E0" w:rsidP="00BC69E0">
            <w:pPr>
              <w:rPr>
                <w:sz w:val="20"/>
                <w:szCs w:val="20"/>
              </w:rPr>
            </w:pPr>
          </w:p>
        </w:tc>
        <w:tc>
          <w:tcPr>
            <w:tcW w:w="1379" w:type="dxa"/>
            <w:gridSpan w:val="3"/>
            <w:vMerge/>
            <w:tcBorders>
              <w:top w:val="nil"/>
              <w:left w:val="single" w:sz="4" w:space="0" w:color="auto"/>
              <w:bottom w:val="single" w:sz="4" w:space="0" w:color="000000"/>
              <w:right w:val="single" w:sz="4" w:space="0" w:color="auto"/>
            </w:tcBorders>
            <w:vAlign w:val="center"/>
            <w:hideMark/>
          </w:tcPr>
          <w:p w14:paraId="46967B69" w14:textId="77777777" w:rsidR="00BC69E0" w:rsidRPr="00BC69E0" w:rsidRDefault="00BC69E0" w:rsidP="00BC69E0">
            <w:pPr>
              <w:rPr>
                <w:sz w:val="20"/>
                <w:szCs w:val="20"/>
              </w:rPr>
            </w:pPr>
          </w:p>
        </w:tc>
        <w:tc>
          <w:tcPr>
            <w:tcW w:w="2024" w:type="dxa"/>
            <w:gridSpan w:val="3"/>
            <w:tcBorders>
              <w:top w:val="nil"/>
              <w:left w:val="nil"/>
              <w:bottom w:val="single" w:sz="4" w:space="0" w:color="auto"/>
              <w:right w:val="single" w:sz="4" w:space="0" w:color="auto"/>
            </w:tcBorders>
            <w:vAlign w:val="bottom"/>
            <w:hideMark/>
          </w:tcPr>
          <w:p w14:paraId="16094463" w14:textId="77777777" w:rsidR="00BC69E0" w:rsidRPr="00BC69E0" w:rsidRDefault="00BC69E0" w:rsidP="00BC69E0">
            <w:pPr>
              <w:jc w:val="center"/>
              <w:rPr>
                <w:sz w:val="20"/>
                <w:szCs w:val="20"/>
              </w:rPr>
            </w:pPr>
            <w:r w:rsidRPr="00BC69E0">
              <w:rPr>
                <w:sz w:val="20"/>
                <w:szCs w:val="20"/>
              </w:rPr>
              <w:t>ж/бетон,</w:t>
            </w:r>
            <w:r w:rsidRPr="00BC69E0">
              <w:rPr>
                <w:sz w:val="20"/>
                <w:szCs w:val="20"/>
              </w:rPr>
              <w:br/>
              <w:t>металл</w:t>
            </w:r>
          </w:p>
        </w:tc>
        <w:tc>
          <w:tcPr>
            <w:tcW w:w="1550" w:type="dxa"/>
            <w:gridSpan w:val="3"/>
            <w:tcBorders>
              <w:top w:val="nil"/>
              <w:left w:val="nil"/>
              <w:bottom w:val="single" w:sz="4" w:space="0" w:color="auto"/>
              <w:right w:val="single" w:sz="4" w:space="0" w:color="auto"/>
            </w:tcBorders>
            <w:noWrap/>
            <w:vAlign w:val="center"/>
            <w:hideMark/>
          </w:tcPr>
          <w:p w14:paraId="7C914A40" w14:textId="77777777" w:rsidR="00BC69E0" w:rsidRPr="00BC69E0" w:rsidRDefault="00BC69E0" w:rsidP="00BC69E0">
            <w:pPr>
              <w:jc w:val="center"/>
              <w:rPr>
                <w:sz w:val="20"/>
                <w:szCs w:val="20"/>
              </w:rPr>
            </w:pPr>
            <w:r w:rsidRPr="00BC69E0">
              <w:rPr>
                <w:sz w:val="20"/>
                <w:szCs w:val="20"/>
              </w:rPr>
              <w:t>150</w:t>
            </w:r>
          </w:p>
        </w:tc>
        <w:tc>
          <w:tcPr>
            <w:tcW w:w="1161" w:type="dxa"/>
            <w:gridSpan w:val="3"/>
            <w:tcBorders>
              <w:top w:val="nil"/>
              <w:left w:val="nil"/>
              <w:bottom w:val="single" w:sz="4" w:space="0" w:color="auto"/>
              <w:right w:val="single" w:sz="4" w:space="0" w:color="auto"/>
            </w:tcBorders>
            <w:vAlign w:val="center"/>
            <w:hideMark/>
          </w:tcPr>
          <w:p w14:paraId="6CDA739B"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3 496,24</w:t>
            </w:r>
          </w:p>
        </w:tc>
        <w:tc>
          <w:tcPr>
            <w:tcW w:w="1495" w:type="dxa"/>
            <w:gridSpan w:val="2"/>
            <w:tcBorders>
              <w:top w:val="nil"/>
              <w:left w:val="nil"/>
              <w:bottom w:val="single" w:sz="4" w:space="0" w:color="auto"/>
              <w:right w:val="single" w:sz="4" w:space="0" w:color="auto"/>
            </w:tcBorders>
            <w:vAlign w:val="center"/>
            <w:hideMark/>
          </w:tcPr>
          <w:p w14:paraId="1391F2FA"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5 244,35</w:t>
            </w:r>
          </w:p>
        </w:tc>
      </w:tr>
      <w:tr w:rsidR="00BC69E0" w:rsidRPr="00BC69E0" w14:paraId="74AF9BD9" w14:textId="77777777" w:rsidTr="002A2535">
        <w:trPr>
          <w:gridAfter w:val="2"/>
          <w:wAfter w:w="372" w:type="dxa"/>
          <w:trHeight w:val="20"/>
        </w:trPr>
        <w:tc>
          <w:tcPr>
            <w:tcW w:w="849" w:type="dxa"/>
            <w:gridSpan w:val="2"/>
            <w:tcBorders>
              <w:top w:val="nil"/>
              <w:left w:val="single" w:sz="4" w:space="0" w:color="auto"/>
              <w:bottom w:val="single" w:sz="4" w:space="0" w:color="auto"/>
              <w:right w:val="single" w:sz="4" w:space="0" w:color="auto"/>
            </w:tcBorders>
            <w:noWrap/>
            <w:vAlign w:val="center"/>
            <w:hideMark/>
          </w:tcPr>
          <w:p w14:paraId="1CF914D0" w14:textId="77777777" w:rsidR="00BC69E0" w:rsidRPr="00BC69E0" w:rsidRDefault="00BC69E0" w:rsidP="00BC69E0">
            <w:pPr>
              <w:jc w:val="center"/>
              <w:rPr>
                <w:sz w:val="20"/>
                <w:szCs w:val="20"/>
              </w:rPr>
            </w:pPr>
            <w:r w:rsidRPr="00BC69E0">
              <w:rPr>
                <w:sz w:val="20"/>
                <w:szCs w:val="20"/>
              </w:rPr>
              <w:t>КЛЭП</w:t>
            </w:r>
          </w:p>
        </w:tc>
        <w:tc>
          <w:tcPr>
            <w:tcW w:w="273" w:type="dxa"/>
            <w:tcBorders>
              <w:top w:val="nil"/>
              <w:left w:val="nil"/>
              <w:bottom w:val="single" w:sz="4" w:space="0" w:color="auto"/>
              <w:right w:val="nil"/>
            </w:tcBorders>
            <w:noWrap/>
            <w:vAlign w:val="bottom"/>
            <w:hideMark/>
          </w:tcPr>
          <w:p w14:paraId="1AA03DB7" w14:textId="77777777" w:rsidR="00BC69E0" w:rsidRPr="00BC69E0" w:rsidRDefault="00BC69E0" w:rsidP="00BC69E0">
            <w:pPr>
              <w:rPr>
                <w:sz w:val="20"/>
                <w:szCs w:val="20"/>
              </w:rPr>
            </w:pPr>
            <w:r w:rsidRPr="00BC69E0">
              <w:rPr>
                <w:sz w:val="20"/>
                <w:szCs w:val="20"/>
              </w:rPr>
              <w:t> </w:t>
            </w:r>
          </w:p>
        </w:tc>
        <w:tc>
          <w:tcPr>
            <w:tcW w:w="1103" w:type="dxa"/>
            <w:gridSpan w:val="2"/>
            <w:tcBorders>
              <w:top w:val="nil"/>
              <w:left w:val="nil"/>
              <w:bottom w:val="single" w:sz="4" w:space="0" w:color="auto"/>
              <w:right w:val="single" w:sz="4" w:space="0" w:color="auto"/>
            </w:tcBorders>
            <w:noWrap/>
            <w:vAlign w:val="bottom"/>
            <w:hideMark/>
          </w:tcPr>
          <w:p w14:paraId="106C5A45" w14:textId="77777777" w:rsidR="00BC69E0" w:rsidRPr="00BC69E0" w:rsidRDefault="00BC69E0" w:rsidP="00BC69E0">
            <w:pPr>
              <w:rPr>
                <w:sz w:val="20"/>
                <w:szCs w:val="20"/>
              </w:rPr>
            </w:pPr>
            <w:r w:rsidRPr="00BC69E0">
              <w:rPr>
                <w:sz w:val="20"/>
                <w:szCs w:val="20"/>
              </w:rPr>
              <w:t>до 1 кВ</w:t>
            </w:r>
          </w:p>
        </w:tc>
        <w:tc>
          <w:tcPr>
            <w:tcW w:w="1379" w:type="dxa"/>
            <w:gridSpan w:val="3"/>
            <w:tcBorders>
              <w:top w:val="nil"/>
              <w:left w:val="nil"/>
              <w:bottom w:val="single" w:sz="4" w:space="0" w:color="auto"/>
              <w:right w:val="single" w:sz="4" w:space="0" w:color="auto"/>
            </w:tcBorders>
            <w:noWrap/>
            <w:vAlign w:val="bottom"/>
            <w:hideMark/>
          </w:tcPr>
          <w:p w14:paraId="27CFB2CE" w14:textId="77777777" w:rsidR="00BC69E0" w:rsidRPr="00BC69E0" w:rsidRDefault="00BC69E0" w:rsidP="00BC69E0">
            <w:pPr>
              <w:jc w:val="center"/>
              <w:rPr>
                <w:sz w:val="20"/>
                <w:szCs w:val="20"/>
              </w:rPr>
            </w:pPr>
            <w:r w:rsidRPr="00BC69E0">
              <w:rPr>
                <w:sz w:val="20"/>
                <w:szCs w:val="20"/>
              </w:rPr>
              <w:t>-</w:t>
            </w:r>
          </w:p>
        </w:tc>
        <w:tc>
          <w:tcPr>
            <w:tcW w:w="2024" w:type="dxa"/>
            <w:gridSpan w:val="3"/>
            <w:tcBorders>
              <w:top w:val="nil"/>
              <w:left w:val="nil"/>
              <w:bottom w:val="single" w:sz="4" w:space="0" w:color="auto"/>
              <w:right w:val="single" w:sz="4" w:space="0" w:color="auto"/>
            </w:tcBorders>
            <w:noWrap/>
            <w:vAlign w:val="bottom"/>
            <w:hideMark/>
          </w:tcPr>
          <w:p w14:paraId="660B42FA" w14:textId="77777777" w:rsidR="00BC69E0" w:rsidRPr="00BC69E0" w:rsidRDefault="00BC69E0" w:rsidP="00BC69E0">
            <w:pPr>
              <w:jc w:val="center"/>
              <w:rPr>
                <w:sz w:val="20"/>
                <w:szCs w:val="20"/>
              </w:rPr>
            </w:pPr>
            <w:r w:rsidRPr="00BC69E0">
              <w:rPr>
                <w:sz w:val="20"/>
                <w:szCs w:val="20"/>
              </w:rPr>
              <w:t> </w:t>
            </w:r>
          </w:p>
        </w:tc>
        <w:tc>
          <w:tcPr>
            <w:tcW w:w="1550" w:type="dxa"/>
            <w:gridSpan w:val="3"/>
            <w:tcBorders>
              <w:top w:val="nil"/>
              <w:left w:val="nil"/>
              <w:bottom w:val="single" w:sz="4" w:space="0" w:color="auto"/>
              <w:right w:val="single" w:sz="4" w:space="0" w:color="auto"/>
            </w:tcBorders>
            <w:noWrap/>
            <w:vAlign w:val="bottom"/>
            <w:hideMark/>
          </w:tcPr>
          <w:p w14:paraId="59156F39" w14:textId="77777777" w:rsidR="00BC69E0" w:rsidRPr="00BC69E0" w:rsidRDefault="00BC69E0" w:rsidP="00BC69E0">
            <w:pPr>
              <w:jc w:val="center"/>
              <w:rPr>
                <w:sz w:val="20"/>
                <w:szCs w:val="20"/>
              </w:rPr>
            </w:pPr>
            <w:r w:rsidRPr="00BC69E0">
              <w:rPr>
                <w:sz w:val="20"/>
                <w:szCs w:val="20"/>
              </w:rPr>
              <w:t>270</w:t>
            </w:r>
          </w:p>
        </w:tc>
        <w:tc>
          <w:tcPr>
            <w:tcW w:w="1161" w:type="dxa"/>
            <w:gridSpan w:val="3"/>
            <w:tcBorders>
              <w:top w:val="nil"/>
              <w:left w:val="nil"/>
              <w:bottom w:val="single" w:sz="4" w:space="0" w:color="auto"/>
              <w:right w:val="single" w:sz="4" w:space="0" w:color="auto"/>
            </w:tcBorders>
            <w:vAlign w:val="center"/>
            <w:hideMark/>
          </w:tcPr>
          <w:p w14:paraId="2658C7F5"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398,01</w:t>
            </w:r>
          </w:p>
        </w:tc>
        <w:tc>
          <w:tcPr>
            <w:tcW w:w="1495" w:type="dxa"/>
            <w:gridSpan w:val="2"/>
            <w:tcBorders>
              <w:top w:val="nil"/>
              <w:left w:val="nil"/>
              <w:bottom w:val="single" w:sz="4" w:space="0" w:color="auto"/>
              <w:right w:val="single" w:sz="4" w:space="0" w:color="auto"/>
            </w:tcBorders>
            <w:vAlign w:val="center"/>
            <w:hideMark/>
          </w:tcPr>
          <w:p w14:paraId="36FBCB36" w14:textId="77777777" w:rsidR="00BC69E0" w:rsidRPr="00BC69E0" w:rsidRDefault="00BC69E0" w:rsidP="00BC69E0">
            <w:pPr>
              <w:jc w:val="center"/>
              <w:rPr>
                <w:rFonts w:ascii="Times New Roman CYR" w:hAnsi="Times New Roman CYR" w:cs="Times New Roman CYR"/>
                <w:color w:val="000000"/>
                <w:sz w:val="20"/>
                <w:szCs w:val="20"/>
              </w:rPr>
            </w:pPr>
            <w:r w:rsidRPr="00BC69E0">
              <w:rPr>
                <w:rFonts w:ascii="Times New Roman CYR" w:hAnsi="Times New Roman CYR" w:cs="Times New Roman CYR"/>
                <w:color w:val="000000"/>
                <w:sz w:val="20"/>
                <w:szCs w:val="20"/>
              </w:rPr>
              <w:t>1 074,61</w:t>
            </w:r>
          </w:p>
        </w:tc>
      </w:tr>
      <w:tr w:rsidR="00BC69E0" w:rsidRPr="00BC69E0" w14:paraId="3866FBFE" w14:textId="77777777" w:rsidTr="002A2535">
        <w:trPr>
          <w:gridAfter w:val="2"/>
          <w:wAfter w:w="372" w:type="dxa"/>
          <w:trHeight w:val="20"/>
        </w:trPr>
        <w:tc>
          <w:tcPr>
            <w:tcW w:w="849" w:type="dxa"/>
            <w:gridSpan w:val="2"/>
            <w:tcBorders>
              <w:top w:val="nil"/>
              <w:left w:val="single" w:sz="4" w:space="0" w:color="auto"/>
              <w:bottom w:val="single" w:sz="4" w:space="0" w:color="auto"/>
              <w:right w:val="single" w:sz="4" w:space="0" w:color="auto"/>
            </w:tcBorders>
            <w:noWrap/>
            <w:vAlign w:val="center"/>
            <w:hideMark/>
          </w:tcPr>
          <w:p w14:paraId="0FFACDBE" w14:textId="77777777" w:rsidR="00BC69E0" w:rsidRPr="00BC69E0" w:rsidRDefault="00BC69E0" w:rsidP="00BC69E0">
            <w:pPr>
              <w:rPr>
                <w:sz w:val="20"/>
                <w:szCs w:val="20"/>
              </w:rPr>
            </w:pPr>
            <w:r w:rsidRPr="00BC69E0">
              <w:rPr>
                <w:sz w:val="20"/>
                <w:szCs w:val="20"/>
              </w:rPr>
              <w:t> </w:t>
            </w:r>
          </w:p>
        </w:tc>
        <w:tc>
          <w:tcPr>
            <w:tcW w:w="273" w:type="dxa"/>
            <w:tcBorders>
              <w:top w:val="nil"/>
              <w:left w:val="nil"/>
              <w:bottom w:val="single" w:sz="4" w:space="0" w:color="auto"/>
              <w:right w:val="nil"/>
            </w:tcBorders>
            <w:noWrap/>
            <w:vAlign w:val="bottom"/>
            <w:hideMark/>
          </w:tcPr>
          <w:p w14:paraId="23B3B9E2" w14:textId="77777777" w:rsidR="00BC69E0" w:rsidRPr="00BC69E0" w:rsidRDefault="00BC69E0" w:rsidP="00BC69E0">
            <w:pPr>
              <w:rPr>
                <w:sz w:val="20"/>
                <w:szCs w:val="20"/>
              </w:rPr>
            </w:pPr>
            <w:r w:rsidRPr="00BC69E0">
              <w:rPr>
                <w:sz w:val="20"/>
                <w:szCs w:val="20"/>
              </w:rPr>
              <w:t> </w:t>
            </w:r>
          </w:p>
        </w:tc>
        <w:tc>
          <w:tcPr>
            <w:tcW w:w="1103" w:type="dxa"/>
            <w:gridSpan w:val="2"/>
            <w:tcBorders>
              <w:top w:val="nil"/>
              <w:left w:val="single" w:sz="4" w:space="0" w:color="auto"/>
              <w:bottom w:val="single" w:sz="4" w:space="0" w:color="auto"/>
              <w:right w:val="single" w:sz="4" w:space="0" w:color="auto"/>
            </w:tcBorders>
            <w:noWrap/>
            <w:vAlign w:val="bottom"/>
            <w:hideMark/>
          </w:tcPr>
          <w:p w14:paraId="40EECDFF" w14:textId="77777777" w:rsidR="00BC69E0" w:rsidRPr="00BC69E0" w:rsidRDefault="00BC69E0" w:rsidP="00BC69E0">
            <w:pPr>
              <w:rPr>
                <w:sz w:val="20"/>
                <w:szCs w:val="20"/>
              </w:rPr>
            </w:pPr>
            <w:r w:rsidRPr="00BC69E0">
              <w:rPr>
                <w:sz w:val="20"/>
                <w:szCs w:val="20"/>
              </w:rPr>
              <w:t>НН, всего</w:t>
            </w:r>
          </w:p>
        </w:tc>
        <w:tc>
          <w:tcPr>
            <w:tcW w:w="1379" w:type="dxa"/>
            <w:gridSpan w:val="3"/>
            <w:tcBorders>
              <w:top w:val="nil"/>
              <w:left w:val="nil"/>
              <w:bottom w:val="single" w:sz="4" w:space="0" w:color="auto"/>
              <w:right w:val="single" w:sz="4" w:space="0" w:color="auto"/>
            </w:tcBorders>
            <w:noWrap/>
            <w:vAlign w:val="bottom"/>
            <w:hideMark/>
          </w:tcPr>
          <w:p w14:paraId="246180A3" w14:textId="77777777" w:rsidR="00BC69E0" w:rsidRPr="00BC69E0" w:rsidRDefault="00BC69E0" w:rsidP="00BC69E0">
            <w:pPr>
              <w:jc w:val="center"/>
              <w:rPr>
                <w:sz w:val="20"/>
                <w:szCs w:val="20"/>
              </w:rPr>
            </w:pPr>
            <w:r w:rsidRPr="00BC69E0">
              <w:rPr>
                <w:sz w:val="20"/>
                <w:szCs w:val="20"/>
              </w:rPr>
              <w:t> </w:t>
            </w:r>
          </w:p>
        </w:tc>
        <w:tc>
          <w:tcPr>
            <w:tcW w:w="2024" w:type="dxa"/>
            <w:gridSpan w:val="3"/>
            <w:tcBorders>
              <w:top w:val="nil"/>
              <w:left w:val="nil"/>
              <w:bottom w:val="single" w:sz="4" w:space="0" w:color="auto"/>
              <w:right w:val="single" w:sz="4" w:space="0" w:color="auto"/>
            </w:tcBorders>
            <w:noWrap/>
            <w:vAlign w:val="bottom"/>
            <w:hideMark/>
          </w:tcPr>
          <w:p w14:paraId="4B90AE41" w14:textId="77777777" w:rsidR="00BC69E0" w:rsidRPr="00BC69E0" w:rsidRDefault="00BC69E0" w:rsidP="00BC69E0">
            <w:pPr>
              <w:jc w:val="center"/>
              <w:rPr>
                <w:sz w:val="20"/>
                <w:szCs w:val="20"/>
              </w:rPr>
            </w:pPr>
            <w:r w:rsidRPr="00BC69E0">
              <w:rPr>
                <w:sz w:val="20"/>
                <w:szCs w:val="20"/>
              </w:rPr>
              <w:t> </w:t>
            </w:r>
          </w:p>
        </w:tc>
        <w:tc>
          <w:tcPr>
            <w:tcW w:w="1550" w:type="dxa"/>
            <w:gridSpan w:val="3"/>
            <w:tcBorders>
              <w:top w:val="nil"/>
              <w:left w:val="nil"/>
              <w:bottom w:val="single" w:sz="4" w:space="0" w:color="auto"/>
              <w:right w:val="single" w:sz="4" w:space="0" w:color="auto"/>
            </w:tcBorders>
            <w:noWrap/>
            <w:vAlign w:val="bottom"/>
            <w:hideMark/>
          </w:tcPr>
          <w:p w14:paraId="0879C091" w14:textId="77777777" w:rsidR="00BC69E0" w:rsidRPr="00BC69E0" w:rsidRDefault="00BC69E0" w:rsidP="00BC69E0">
            <w:pPr>
              <w:jc w:val="center"/>
              <w:rPr>
                <w:sz w:val="20"/>
                <w:szCs w:val="20"/>
              </w:rPr>
            </w:pPr>
            <w:r w:rsidRPr="00BC69E0">
              <w:rPr>
                <w:sz w:val="20"/>
                <w:szCs w:val="20"/>
              </w:rPr>
              <w:t> </w:t>
            </w:r>
          </w:p>
        </w:tc>
        <w:tc>
          <w:tcPr>
            <w:tcW w:w="1161" w:type="dxa"/>
            <w:gridSpan w:val="3"/>
            <w:tcBorders>
              <w:top w:val="nil"/>
              <w:left w:val="nil"/>
              <w:bottom w:val="single" w:sz="4" w:space="0" w:color="auto"/>
              <w:right w:val="single" w:sz="4" w:space="0" w:color="auto"/>
            </w:tcBorders>
            <w:noWrap/>
            <w:vAlign w:val="bottom"/>
            <w:hideMark/>
          </w:tcPr>
          <w:p w14:paraId="41DD430F" w14:textId="77777777" w:rsidR="00BC69E0" w:rsidRPr="00BC69E0" w:rsidRDefault="00BC69E0" w:rsidP="00BC69E0">
            <w:pPr>
              <w:jc w:val="center"/>
              <w:rPr>
                <w:sz w:val="20"/>
                <w:szCs w:val="20"/>
              </w:rPr>
            </w:pPr>
            <w:r w:rsidRPr="00BC69E0">
              <w:rPr>
                <w:sz w:val="20"/>
                <w:szCs w:val="20"/>
              </w:rPr>
              <w:t>11 612,10</w:t>
            </w:r>
          </w:p>
        </w:tc>
        <w:tc>
          <w:tcPr>
            <w:tcW w:w="1495" w:type="dxa"/>
            <w:gridSpan w:val="2"/>
            <w:tcBorders>
              <w:top w:val="nil"/>
              <w:left w:val="nil"/>
              <w:bottom w:val="single" w:sz="4" w:space="0" w:color="auto"/>
              <w:right w:val="single" w:sz="4" w:space="0" w:color="auto"/>
            </w:tcBorders>
            <w:noWrap/>
            <w:vAlign w:val="bottom"/>
            <w:hideMark/>
          </w:tcPr>
          <w:p w14:paraId="60625BC2" w14:textId="77777777" w:rsidR="00BC69E0" w:rsidRPr="00BC69E0" w:rsidRDefault="00BC69E0" w:rsidP="00BC69E0">
            <w:pPr>
              <w:jc w:val="center"/>
              <w:rPr>
                <w:sz w:val="20"/>
                <w:szCs w:val="20"/>
              </w:rPr>
            </w:pPr>
            <w:r w:rsidRPr="00BC69E0">
              <w:rPr>
                <w:sz w:val="20"/>
                <w:szCs w:val="20"/>
              </w:rPr>
              <w:t>23 611,24</w:t>
            </w:r>
          </w:p>
        </w:tc>
      </w:tr>
      <w:tr w:rsidR="00BC69E0" w:rsidRPr="00BC69E0" w14:paraId="4AE3248C" w14:textId="77777777" w:rsidTr="002A2535">
        <w:trPr>
          <w:gridAfter w:val="2"/>
          <w:wAfter w:w="372" w:type="dxa"/>
          <w:trHeight w:val="20"/>
        </w:trPr>
        <w:tc>
          <w:tcPr>
            <w:tcW w:w="3604" w:type="dxa"/>
            <w:gridSpan w:val="8"/>
            <w:vMerge w:val="restart"/>
            <w:tcBorders>
              <w:top w:val="single" w:sz="4" w:space="0" w:color="auto"/>
              <w:left w:val="single" w:sz="4" w:space="0" w:color="auto"/>
              <w:bottom w:val="single" w:sz="4" w:space="0" w:color="000000"/>
              <w:right w:val="single" w:sz="4" w:space="0" w:color="000000"/>
            </w:tcBorders>
            <w:noWrap/>
            <w:vAlign w:val="center"/>
            <w:hideMark/>
          </w:tcPr>
          <w:p w14:paraId="61DE02EF" w14:textId="77777777" w:rsidR="00BC69E0" w:rsidRPr="00BC69E0" w:rsidRDefault="00BC69E0" w:rsidP="00BC69E0">
            <w:pPr>
              <w:jc w:val="center"/>
              <w:rPr>
                <w:b/>
                <w:bCs/>
                <w:sz w:val="20"/>
                <w:szCs w:val="20"/>
              </w:rPr>
            </w:pPr>
            <w:r w:rsidRPr="00BC69E0">
              <w:rPr>
                <w:b/>
                <w:bCs/>
                <w:sz w:val="20"/>
                <w:szCs w:val="20"/>
              </w:rPr>
              <w:t>ИТОГО:</w:t>
            </w:r>
          </w:p>
        </w:tc>
        <w:tc>
          <w:tcPr>
            <w:tcW w:w="2024" w:type="dxa"/>
            <w:gridSpan w:val="3"/>
            <w:tcBorders>
              <w:top w:val="nil"/>
              <w:left w:val="nil"/>
              <w:bottom w:val="single" w:sz="4" w:space="0" w:color="auto"/>
              <w:right w:val="single" w:sz="4" w:space="0" w:color="auto"/>
            </w:tcBorders>
            <w:noWrap/>
            <w:vAlign w:val="bottom"/>
            <w:hideMark/>
          </w:tcPr>
          <w:p w14:paraId="1D23657D" w14:textId="77777777" w:rsidR="00BC69E0" w:rsidRPr="00BC69E0" w:rsidRDefault="00BC69E0" w:rsidP="00BC69E0">
            <w:pPr>
              <w:jc w:val="center"/>
              <w:rPr>
                <w:b/>
                <w:bCs/>
                <w:sz w:val="20"/>
                <w:szCs w:val="20"/>
              </w:rPr>
            </w:pPr>
            <w:r w:rsidRPr="00BC69E0">
              <w:rPr>
                <w:b/>
                <w:bCs/>
                <w:sz w:val="20"/>
                <w:szCs w:val="20"/>
              </w:rPr>
              <w:t>Всего:</w:t>
            </w:r>
          </w:p>
        </w:tc>
        <w:tc>
          <w:tcPr>
            <w:tcW w:w="1550" w:type="dxa"/>
            <w:gridSpan w:val="3"/>
            <w:tcBorders>
              <w:top w:val="nil"/>
              <w:left w:val="nil"/>
              <w:bottom w:val="single" w:sz="4" w:space="0" w:color="auto"/>
              <w:right w:val="single" w:sz="4" w:space="0" w:color="auto"/>
            </w:tcBorders>
            <w:noWrap/>
            <w:vAlign w:val="bottom"/>
            <w:hideMark/>
          </w:tcPr>
          <w:p w14:paraId="71F93E01" w14:textId="77777777" w:rsidR="00BC69E0" w:rsidRPr="00BC69E0" w:rsidRDefault="00BC69E0" w:rsidP="00BC69E0">
            <w:pPr>
              <w:jc w:val="center"/>
              <w:rPr>
                <w:sz w:val="20"/>
                <w:szCs w:val="20"/>
              </w:rPr>
            </w:pPr>
            <w:r w:rsidRPr="00BC69E0">
              <w:rPr>
                <w:sz w:val="20"/>
                <w:szCs w:val="20"/>
              </w:rPr>
              <w:t> </w:t>
            </w:r>
          </w:p>
        </w:tc>
        <w:tc>
          <w:tcPr>
            <w:tcW w:w="1161" w:type="dxa"/>
            <w:gridSpan w:val="3"/>
            <w:tcBorders>
              <w:top w:val="nil"/>
              <w:left w:val="nil"/>
              <w:bottom w:val="single" w:sz="4" w:space="0" w:color="auto"/>
              <w:right w:val="single" w:sz="4" w:space="0" w:color="auto"/>
            </w:tcBorders>
            <w:noWrap/>
            <w:vAlign w:val="bottom"/>
            <w:hideMark/>
          </w:tcPr>
          <w:p w14:paraId="01CCA527" w14:textId="77777777" w:rsidR="00BC69E0" w:rsidRPr="00BC69E0" w:rsidRDefault="00BC69E0" w:rsidP="00BC69E0">
            <w:pPr>
              <w:jc w:val="center"/>
              <w:rPr>
                <w:sz w:val="20"/>
                <w:szCs w:val="20"/>
              </w:rPr>
            </w:pPr>
            <w:r w:rsidRPr="00BC69E0">
              <w:rPr>
                <w:sz w:val="20"/>
                <w:szCs w:val="20"/>
              </w:rPr>
              <w:t>29 054,30</w:t>
            </w:r>
          </w:p>
        </w:tc>
        <w:tc>
          <w:tcPr>
            <w:tcW w:w="1495" w:type="dxa"/>
            <w:gridSpan w:val="2"/>
            <w:tcBorders>
              <w:top w:val="nil"/>
              <w:left w:val="nil"/>
              <w:bottom w:val="single" w:sz="4" w:space="0" w:color="auto"/>
              <w:right w:val="single" w:sz="4" w:space="0" w:color="auto"/>
            </w:tcBorders>
            <w:noWrap/>
            <w:vAlign w:val="bottom"/>
            <w:hideMark/>
          </w:tcPr>
          <w:p w14:paraId="22E87527" w14:textId="77777777" w:rsidR="00BC69E0" w:rsidRPr="00BC69E0" w:rsidRDefault="00BC69E0" w:rsidP="00BC69E0">
            <w:pPr>
              <w:jc w:val="center"/>
              <w:rPr>
                <w:b/>
                <w:bCs/>
                <w:sz w:val="20"/>
                <w:szCs w:val="20"/>
              </w:rPr>
            </w:pPr>
            <w:r w:rsidRPr="00BC69E0">
              <w:rPr>
                <w:b/>
                <w:bCs/>
                <w:sz w:val="20"/>
                <w:szCs w:val="20"/>
              </w:rPr>
              <w:t>47 898,45</w:t>
            </w:r>
          </w:p>
        </w:tc>
      </w:tr>
      <w:tr w:rsidR="00BC69E0" w:rsidRPr="00BC69E0" w14:paraId="357C01E9" w14:textId="77777777" w:rsidTr="002A2535">
        <w:trPr>
          <w:gridAfter w:val="2"/>
          <w:wAfter w:w="372" w:type="dxa"/>
          <w:trHeight w:val="20"/>
        </w:trPr>
        <w:tc>
          <w:tcPr>
            <w:tcW w:w="3604" w:type="dxa"/>
            <w:gridSpan w:val="8"/>
            <w:vMerge/>
            <w:tcBorders>
              <w:top w:val="single" w:sz="4" w:space="0" w:color="auto"/>
              <w:left w:val="single" w:sz="4" w:space="0" w:color="auto"/>
              <w:bottom w:val="single" w:sz="4" w:space="0" w:color="000000"/>
              <w:right w:val="single" w:sz="4" w:space="0" w:color="000000"/>
            </w:tcBorders>
            <w:vAlign w:val="center"/>
            <w:hideMark/>
          </w:tcPr>
          <w:p w14:paraId="06FDF55D" w14:textId="77777777" w:rsidR="00BC69E0" w:rsidRPr="00BC69E0" w:rsidRDefault="00BC69E0" w:rsidP="00BC69E0">
            <w:pPr>
              <w:rPr>
                <w:b/>
                <w:bCs/>
                <w:sz w:val="20"/>
                <w:szCs w:val="20"/>
              </w:rPr>
            </w:pPr>
          </w:p>
        </w:tc>
        <w:tc>
          <w:tcPr>
            <w:tcW w:w="2024" w:type="dxa"/>
            <w:gridSpan w:val="3"/>
            <w:tcBorders>
              <w:top w:val="nil"/>
              <w:left w:val="nil"/>
              <w:bottom w:val="single" w:sz="4" w:space="0" w:color="auto"/>
              <w:right w:val="single" w:sz="4" w:space="0" w:color="auto"/>
            </w:tcBorders>
            <w:noWrap/>
            <w:vAlign w:val="bottom"/>
            <w:hideMark/>
          </w:tcPr>
          <w:p w14:paraId="57BAB6D8" w14:textId="77777777" w:rsidR="00BC69E0" w:rsidRPr="00BC69E0" w:rsidRDefault="00BC69E0" w:rsidP="00BC69E0">
            <w:pPr>
              <w:jc w:val="center"/>
              <w:rPr>
                <w:b/>
                <w:bCs/>
                <w:sz w:val="20"/>
                <w:szCs w:val="20"/>
              </w:rPr>
            </w:pPr>
            <w:r w:rsidRPr="00BC69E0">
              <w:rPr>
                <w:b/>
                <w:bCs/>
                <w:sz w:val="20"/>
                <w:szCs w:val="20"/>
              </w:rPr>
              <w:t>ВН</w:t>
            </w:r>
          </w:p>
        </w:tc>
        <w:tc>
          <w:tcPr>
            <w:tcW w:w="1550" w:type="dxa"/>
            <w:gridSpan w:val="3"/>
            <w:tcBorders>
              <w:top w:val="nil"/>
              <w:left w:val="nil"/>
              <w:bottom w:val="single" w:sz="4" w:space="0" w:color="auto"/>
              <w:right w:val="single" w:sz="4" w:space="0" w:color="auto"/>
            </w:tcBorders>
            <w:noWrap/>
            <w:vAlign w:val="bottom"/>
            <w:hideMark/>
          </w:tcPr>
          <w:p w14:paraId="31054FF1" w14:textId="77777777" w:rsidR="00BC69E0" w:rsidRPr="00BC69E0" w:rsidRDefault="00BC69E0" w:rsidP="00BC69E0">
            <w:pPr>
              <w:jc w:val="center"/>
              <w:rPr>
                <w:sz w:val="20"/>
                <w:szCs w:val="20"/>
              </w:rPr>
            </w:pPr>
            <w:r w:rsidRPr="00BC69E0">
              <w:rPr>
                <w:sz w:val="20"/>
                <w:szCs w:val="20"/>
              </w:rPr>
              <w:t> </w:t>
            </w:r>
          </w:p>
        </w:tc>
        <w:tc>
          <w:tcPr>
            <w:tcW w:w="1161" w:type="dxa"/>
            <w:gridSpan w:val="3"/>
            <w:tcBorders>
              <w:top w:val="nil"/>
              <w:left w:val="nil"/>
              <w:bottom w:val="single" w:sz="4" w:space="0" w:color="auto"/>
              <w:right w:val="single" w:sz="4" w:space="0" w:color="auto"/>
            </w:tcBorders>
            <w:noWrap/>
            <w:vAlign w:val="bottom"/>
            <w:hideMark/>
          </w:tcPr>
          <w:p w14:paraId="33D8915D" w14:textId="77777777" w:rsidR="00BC69E0" w:rsidRPr="00BC69E0" w:rsidRDefault="00BC69E0" w:rsidP="00BC69E0">
            <w:pPr>
              <w:jc w:val="center"/>
              <w:rPr>
                <w:sz w:val="20"/>
                <w:szCs w:val="20"/>
              </w:rPr>
            </w:pPr>
            <w:r w:rsidRPr="00BC69E0">
              <w:rPr>
                <w:sz w:val="20"/>
                <w:szCs w:val="20"/>
              </w:rPr>
              <w:t>3 107,36</w:t>
            </w:r>
          </w:p>
        </w:tc>
        <w:tc>
          <w:tcPr>
            <w:tcW w:w="1495" w:type="dxa"/>
            <w:gridSpan w:val="2"/>
            <w:tcBorders>
              <w:top w:val="nil"/>
              <w:left w:val="nil"/>
              <w:bottom w:val="single" w:sz="4" w:space="0" w:color="auto"/>
              <w:right w:val="single" w:sz="4" w:space="0" w:color="auto"/>
            </w:tcBorders>
            <w:noWrap/>
            <w:vAlign w:val="bottom"/>
            <w:hideMark/>
          </w:tcPr>
          <w:p w14:paraId="164D7B33" w14:textId="77777777" w:rsidR="00BC69E0" w:rsidRPr="00BC69E0" w:rsidRDefault="00BC69E0" w:rsidP="00BC69E0">
            <w:pPr>
              <w:jc w:val="center"/>
              <w:rPr>
                <w:sz w:val="20"/>
                <w:szCs w:val="20"/>
              </w:rPr>
            </w:pPr>
            <w:r w:rsidRPr="00BC69E0">
              <w:rPr>
                <w:sz w:val="20"/>
                <w:szCs w:val="20"/>
              </w:rPr>
              <w:t>5 470,85</w:t>
            </w:r>
          </w:p>
        </w:tc>
      </w:tr>
      <w:tr w:rsidR="00BC69E0" w:rsidRPr="00BC69E0" w14:paraId="6BEECD0A" w14:textId="77777777" w:rsidTr="002A2535">
        <w:trPr>
          <w:gridAfter w:val="2"/>
          <w:wAfter w:w="372" w:type="dxa"/>
          <w:trHeight w:val="20"/>
        </w:trPr>
        <w:tc>
          <w:tcPr>
            <w:tcW w:w="3604" w:type="dxa"/>
            <w:gridSpan w:val="8"/>
            <w:vMerge/>
            <w:tcBorders>
              <w:top w:val="single" w:sz="4" w:space="0" w:color="auto"/>
              <w:left w:val="single" w:sz="4" w:space="0" w:color="auto"/>
              <w:bottom w:val="single" w:sz="4" w:space="0" w:color="000000"/>
              <w:right w:val="single" w:sz="4" w:space="0" w:color="000000"/>
            </w:tcBorders>
            <w:vAlign w:val="center"/>
            <w:hideMark/>
          </w:tcPr>
          <w:p w14:paraId="71620BD4" w14:textId="77777777" w:rsidR="00BC69E0" w:rsidRPr="00BC69E0" w:rsidRDefault="00BC69E0" w:rsidP="00BC69E0">
            <w:pPr>
              <w:rPr>
                <w:b/>
                <w:bCs/>
                <w:sz w:val="20"/>
                <w:szCs w:val="20"/>
              </w:rPr>
            </w:pPr>
          </w:p>
        </w:tc>
        <w:tc>
          <w:tcPr>
            <w:tcW w:w="2024" w:type="dxa"/>
            <w:gridSpan w:val="3"/>
            <w:tcBorders>
              <w:top w:val="nil"/>
              <w:left w:val="nil"/>
              <w:bottom w:val="single" w:sz="4" w:space="0" w:color="auto"/>
              <w:right w:val="single" w:sz="4" w:space="0" w:color="auto"/>
            </w:tcBorders>
            <w:noWrap/>
            <w:vAlign w:val="bottom"/>
            <w:hideMark/>
          </w:tcPr>
          <w:p w14:paraId="596CA918" w14:textId="77777777" w:rsidR="00BC69E0" w:rsidRPr="00BC69E0" w:rsidRDefault="00BC69E0" w:rsidP="00BC69E0">
            <w:pPr>
              <w:jc w:val="center"/>
              <w:rPr>
                <w:b/>
                <w:bCs/>
                <w:sz w:val="20"/>
                <w:szCs w:val="20"/>
              </w:rPr>
            </w:pPr>
            <w:r w:rsidRPr="00BC69E0">
              <w:rPr>
                <w:b/>
                <w:bCs/>
                <w:sz w:val="20"/>
                <w:szCs w:val="20"/>
              </w:rPr>
              <w:t>СН1</w:t>
            </w:r>
          </w:p>
        </w:tc>
        <w:tc>
          <w:tcPr>
            <w:tcW w:w="1550" w:type="dxa"/>
            <w:gridSpan w:val="3"/>
            <w:tcBorders>
              <w:top w:val="nil"/>
              <w:left w:val="nil"/>
              <w:bottom w:val="single" w:sz="4" w:space="0" w:color="auto"/>
              <w:right w:val="single" w:sz="4" w:space="0" w:color="auto"/>
            </w:tcBorders>
            <w:noWrap/>
            <w:vAlign w:val="bottom"/>
            <w:hideMark/>
          </w:tcPr>
          <w:p w14:paraId="389FD8E8" w14:textId="77777777" w:rsidR="00BC69E0" w:rsidRPr="00BC69E0" w:rsidRDefault="00BC69E0" w:rsidP="00BC69E0">
            <w:pPr>
              <w:jc w:val="center"/>
              <w:rPr>
                <w:sz w:val="20"/>
                <w:szCs w:val="20"/>
              </w:rPr>
            </w:pPr>
            <w:r w:rsidRPr="00BC69E0">
              <w:rPr>
                <w:sz w:val="20"/>
                <w:szCs w:val="20"/>
              </w:rPr>
              <w:t> </w:t>
            </w:r>
          </w:p>
        </w:tc>
        <w:tc>
          <w:tcPr>
            <w:tcW w:w="1161" w:type="dxa"/>
            <w:gridSpan w:val="3"/>
            <w:tcBorders>
              <w:top w:val="nil"/>
              <w:left w:val="nil"/>
              <w:bottom w:val="single" w:sz="4" w:space="0" w:color="auto"/>
              <w:right w:val="single" w:sz="4" w:space="0" w:color="auto"/>
            </w:tcBorders>
            <w:noWrap/>
            <w:vAlign w:val="bottom"/>
            <w:hideMark/>
          </w:tcPr>
          <w:p w14:paraId="6751184B" w14:textId="77777777" w:rsidR="00BC69E0" w:rsidRPr="00BC69E0" w:rsidRDefault="00BC69E0" w:rsidP="00BC69E0">
            <w:pPr>
              <w:jc w:val="center"/>
              <w:rPr>
                <w:sz w:val="20"/>
                <w:szCs w:val="20"/>
              </w:rPr>
            </w:pPr>
            <w:r w:rsidRPr="00BC69E0">
              <w:rPr>
                <w:sz w:val="20"/>
                <w:szCs w:val="20"/>
              </w:rPr>
              <w:t>2 788,15</w:t>
            </w:r>
          </w:p>
        </w:tc>
        <w:tc>
          <w:tcPr>
            <w:tcW w:w="1495" w:type="dxa"/>
            <w:gridSpan w:val="2"/>
            <w:tcBorders>
              <w:top w:val="nil"/>
              <w:left w:val="nil"/>
              <w:bottom w:val="single" w:sz="4" w:space="0" w:color="auto"/>
              <w:right w:val="single" w:sz="4" w:space="0" w:color="auto"/>
            </w:tcBorders>
            <w:noWrap/>
            <w:vAlign w:val="bottom"/>
            <w:hideMark/>
          </w:tcPr>
          <w:p w14:paraId="2D1DD12F" w14:textId="77777777" w:rsidR="00BC69E0" w:rsidRPr="00BC69E0" w:rsidRDefault="00BC69E0" w:rsidP="00BC69E0">
            <w:pPr>
              <w:jc w:val="center"/>
              <w:rPr>
                <w:sz w:val="20"/>
                <w:szCs w:val="20"/>
              </w:rPr>
            </w:pPr>
            <w:r w:rsidRPr="00BC69E0">
              <w:rPr>
                <w:sz w:val="20"/>
                <w:szCs w:val="20"/>
              </w:rPr>
              <w:t>3 814,25</w:t>
            </w:r>
          </w:p>
        </w:tc>
      </w:tr>
      <w:tr w:rsidR="00BC69E0" w:rsidRPr="00BC69E0" w14:paraId="0DA1B56E" w14:textId="77777777" w:rsidTr="002A2535">
        <w:trPr>
          <w:gridAfter w:val="2"/>
          <w:wAfter w:w="372" w:type="dxa"/>
          <w:trHeight w:val="20"/>
        </w:trPr>
        <w:tc>
          <w:tcPr>
            <w:tcW w:w="3604" w:type="dxa"/>
            <w:gridSpan w:val="8"/>
            <w:vMerge/>
            <w:tcBorders>
              <w:top w:val="single" w:sz="4" w:space="0" w:color="auto"/>
              <w:left w:val="single" w:sz="4" w:space="0" w:color="auto"/>
              <w:bottom w:val="single" w:sz="4" w:space="0" w:color="000000"/>
              <w:right w:val="single" w:sz="4" w:space="0" w:color="000000"/>
            </w:tcBorders>
            <w:vAlign w:val="center"/>
            <w:hideMark/>
          </w:tcPr>
          <w:p w14:paraId="433CF816" w14:textId="77777777" w:rsidR="00BC69E0" w:rsidRPr="00BC69E0" w:rsidRDefault="00BC69E0" w:rsidP="00BC69E0">
            <w:pPr>
              <w:rPr>
                <w:b/>
                <w:bCs/>
                <w:sz w:val="20"/>
                <w:szCs w:val="20"/>
              </w:rPr>
            </w:pPr>
          </w:p>
        </w:tc>
        <w:tc>
          <w:tcPr>
            <w:tcW w:w="2024" w:type="dxa"/>
            <w:gridSpan w:val="3"/>
            <w:tcBorders>
              <w:top w:val="nil"/>
              <w:left w:val="nil"/>
              <w:bottom w:val="single" w:sz="4" w:space="0" w:color="auto"/>
              <w:right w:val="single" w:sz="4" w:space="0" w:color="auto"/>
            </w:tcBorders>
            <w:noWrap/>
            <w:vAlign w:val="bottom"/>
            <w:hideMark/>
          </w:tcPr>
          <w:p w14:paraId="15063CC9" w14:textId="77777777" w:rsidR="00BC69E0" w:rsidRPr="00BC69E0" w:rsidRDefault="00BC69E0" w:rsidP="00BC69E0">
            <w:pPr>
              <w:jc w:val="center"/>
              <w:rPr>
                <w:b/>
                <w:bCs/>
                <w:sz w:val="20"/>
                <w:szCs w:val="20"/>
              </w:rPr>
            </w:pPr>
            <w:r w:rsidRPr="00BC69E0">
              <w:rPr>
                <w:b/>
                <w:bCs/>
                <w:sz w:val="20"/>
                <w:szCs w:val="20"/>
              </w:rPr>
              <w:t>СН2</w:t>
            </w:r>
          </w:p>
        </w:tc>
        <w:tc>
          <w:tcPr>
            <w:tcW w:w="1550" w:type="dxa"/>
            <w:gridSpan w:val="3"/>
            <w:tcBorders>
              <w:top w:val="nil"/>
              <w:left w:val="nil"/>
              <w:bottom w:val="single" w:sz="4" w:space="0" w:color="auto"/>
              <w:right w:val="single" w:sz="4" w:space="0" w:color="auto"/>
            </w:tcBorders>
            <w:noWrap/>
            <w:vAlign w:val="bottom"/>
            <w:hideMark/>
          </w:tcPr>
          <w:p w14:paraId="2B56A7DD" w14:textId="77777777" w:rsidR="00BC69E0" w:rsidRPr="00BC69E0" w:rsidRDefault="00BC69E0" w:rsidP="00BC69E0">
            <w:pPr>
              <w:jc w:val="center"/>
              <w:rPr>
                <w:sz w:val="20"/>
                <w:szCs w:val="20"/>
              </w:rPr>
            </w:pPr>
            <w:r w:rsidRPr="00BC69E0">
              <w:rPr>
                <w:sz w:val="20"/>
                <w:szCs w:val="20"/>
              </w:rPr>
              <w:t> </w:t>
            </w:r>
          </w:p>
        </w:tc>
        <w:tc>
          <w:tcPr>
            <w:tcW w:w="1161" w:type="dxa"/>
            <w:gridSpan w:val="3"/>
            <w:tcBorders>
              <w:top w:val="nil"/>
              <w:left w:val="nil"/>
              <w:bottom w:val="single" w:sz="4" w:space="0" w:color="auto"/>
              <w:right w:val="single" w:sz="4" w:space="0" w:color="auto"/>
            </w:tcBorders>
            <w:noWrap/>
            <w:vAlign w:val="bottom"/>
            <w:hideMark/>
          </w:tcPr>
          <w:p w14:paraId="36728FA5" w14:textId="77777777" w:rsidR="00BC69E0" w:rsidRPr="00BC69E0" w:rsidRDefault="00BC69E0" w:rsidP="00BC69E0">
            <w:pPr>
              <w:jc w:val="center"/>
              <w:rPr>
                <w:sz w:val="20"/>
                <w:szCs w:val="20"/>
              </w:rPr>
            </w:pPr>
            <w:r w:rsidRPr="00BC69E0">
              <w:rPr>
                <w:sz w:val="20"/>
                <w:szCs w:val="20"/>
              </w:rPr>
              <w:t>11 546,68</w:t>
            </w:r>
          </w:p>
        </w:tc>
        <w:tc>
          <w:tcPr>
            <w:tcW w:w="1495" w:type="dxa"/>
            <w:gridSpan w:val="2"/>
            <w:tcBorders>
              <w:top w:val="nil"/>
              <w:left w:val="nil"/>
              <w:bottom w:val="single" w:sz="4" w:space="0" w:color="auto"/>
              <w:right w:val="single" w:sz="4" w:space="0" w:color="auto"/>
            </w:tcBorders>
            <w:noWrap/>
            <w:vAlign w:val="bottom"/>
            <w:hideMark/>
          </w:tcPr>
          <w:p w14:paraId="63FD75EB" w14:textId="77777777" w:rsidR="00BC69E0" w:rsidRPr="00BC69E0" w:rsidRDefault="00BC69E0" w:rsidP="00BC69E0">
            <w:pPr>
              <w:jc w:val="center"/>
              <w:rPr>
                <w:sz w:val="20"/>
                <w:szCs w:val="20"/>
              </w:rPr>
            </w:pPr>
            <w:r w:rsidRPr="00BC69E0">
              <w:rPr>
                <w:sz w:val="20"/>
                <w:szCs w:val="20"/>
              </w:rPr>
              <w:t>15 002,12</w:t>
            </w:r>
          </w:p>
        </w:tc>
      </w:tr>
      <w:tr w:rsidR="00BC69E0" w:rsidRPr="00BC69E0" w14:paraId="1A1CABC5" w14:textId="77777777" w:rsidTr="002A2535">
        <w:trPr>
          <w:gridAfter w:val="2"/>
          <w:wAfter w:w="372" w:type="dxa"/>
          <w:trHeight w:val="20"/>
        </w:trPr>
        <w:tc>
          <w:tcPr>
            <w:tcW w:w="3604" w:type="dxa"/>
            <w:gridSpan w:val="8"/>
            <w:vMerge/>
            <w:tcBorders>
              <w:top w:val="single" w:sz="4" w:space="0" w:color="auto"/>
              <w:left w:val="single" w:sz="4" w:space="0" w:color="auto"/>
              <w:bottom w:val="single" w:sz="4" w:space="0" w:color="000000"/>
              <w:right w:val="single" w:sz="4" w:space="0" w:color="000000"/>
            </w:tcBorders>
            <w:vAlign w:val="center"/>
            <w:hideMark/>
          </w:tcPr>
          <w:p w14:paraId="0FB9F682" w14:textId="77777777" w:rsidR="00BC69E0" w:rsidRPr="00BC69E0" w:rsidRDefault="00BC69E0" w:rsidP="00BC69E0">
            <w:pPr>
              <w:rPr>
                <w:b/>
                <w:bCs/>
                <w:sz w:val="20"/>
                <w:szCs w:val="20"/>
              </w:rPr>
            </w:pPr>
          </w:p>
        </w:tc>
        <w:tc>
          <w:tcPr>
            <w:tcW w:w="2024" w:type="dxa"/>
            <w:gridSpan w:val="3"/>
            <w:tcBorders>
              <w:top w:val="nil"/>
              <w:left w:val="nil"/>
              <w:bottom w:val="single" w:sz="4" w:space="0" w:color="auto"/>
              <w:right w:val="single" w:sz="4" w:space="0" w:color="auto"/>
            </w:tcBorders>
            <w:noWrap/>
            <w:vAlign w:val="bottom"/>
            <w:hideMark/>
          </w:tcPr>
          <w:p w14:paraId="6C329FE2" w14:textId="77777777" w:rsidR="00BC69E0" w:rsidRPr="00BC69E0" w:rsidRDefault="00BC69E0" w:rsidP="00BC69E0">
            <w:pPr>
              <w:jc w:val="center"/>
              <w:rPr>
                <w:b/>
                <w:bCs/>
                <w:sz w:val="20"/>
                <w:szCs w:val="20"/>
              </w:rPr>
            </w:pPr>
            <w:r w:rsidRPr="00BC69E0">
              <w:rPr>
                <w:b/>
                <w:bCs/>
                <w:sz w:val="20"/>
                <w:szCs w:val="20"/>
              </w:rPr>
              <w:t>НН</w:t>
            </w:r>
          </w:p>
        </w:tc>
        <w:tc>
          <w:tcPr>
            <w:tcW w:w="1550" w:type="dxa"/>
            <w:gridSpan w:val="3"/>
            <w:tcBorders>
              <w:top w:val="nil"/>
              <w:left w:val="nil"/>
              <w:bottom w:val="single" w:sz="4" w:space="0" w:color="auto"/>
              <w:right w:val="single" w:sz="4" w:space="0" w:color="auto"/>
            </w:tcBorders>
            <w:noWrap/>
            <w:vAlign w:val="bottom"/>
            <w:hideMark/>
          </w:tcPr>
          <w:p w14:paraId="6D2C85F4" w14:textId="77777777" w:rsidR="00BC69E0" w:rsidRPr="00BC69E0" w:rsidRDefault="00BC69E0" w:rsidP="00BC69E0">
            <w:pPr>
              <w:jc w:val="center"/>
              <w:rPr>
                <w:sz w:val="20"/>
                <w:szCs w:val="20"/>
              </w:rPr>
            </w:pPr>
            <w:r w:rsidRPr="00BC69E0">
              <w:rPr>
                <w:sz w:val="20"/>
                <w:szCs w:val="20"/>
              </w:rPr>
              <w:t> </w:t>
            </w:r>
          </w:p>
        </w:tc>
        <w:tc>
          <w:tcPr>
            <w:tcW w:w="1161" w:type="dxa"/>
            <w:gridSpan w:val="3"/>
            <w:tcBorders>
              <w:top w:val="nil"/>
              <w:left w:val="nil"/>
              <w:bottom w:val="single" w:sz="4" w:space="0" w:color="auto"/>
              <w:right w:val="single" w:sz="4" w:space="0" w:color="auto"/>
            </w:tcBorders>
            <w:noWrap/>
            <w:vAlign w:val="bottom"/>
            <w:hideMark/>
          </w:tcPr>
          <w:p w14:paraId="601BCE5C" w14:textId="77777777" w:rsidR="00BC69E0" w:rsidRPr="00BC69E0" w:rsidRDefault="00BC69E0" w:rsidP="00BC69E0">
            <w:pPr>
              <w:jc w:val="center"/>
              <w:rPr>
                <w:sz w:val="20"/>
                <w:szCs w:val="20"/>
              </w:rPr>
            </w:pPr>
            <w:r w:rsidRPr="00BC69E0">
              <w:rPr>
                <w:sz w:val="20"/>
                <w:szCs w:val="20"/>
              </w:rPr>
              <w:t>11 612,10</w:t>
            </w:r>
          </w:p>
        </w:tc>
        <w:tc>
          <w:tcPr>
            <w:tcW w:w="1495" w:type="dxa"/>
            <w:gridSpan w:val="2"/>
            <w:tcBorders>
              <w:top w:val="nil"/>
              <w:left w:val="nil"/>
              <w:bottom w:val="single" w:sz="4" w:space="0" w:color="auto"/>
              <w:right w:val="single" w:sz="4" w:space="0" w:color="auto"/>
            </w:tcBorders>
            <w:noWrap/>
            <w:vAlign w:val="bottom"/>
            <w:hideMark/>
          </w:tcPr>
          <w:p w14:paraId="25C88ED8" w14:textId="77777777" w:rsidR="00BC69E0" w:rsidRPr="00BC69E0" w:rsidRDefault="00BC69E0" w:rsidP="00BC69E0">
            <w:pPr>
              <w:jc w:val="center"/>
              <w:rPr>
                <w:sz w:val="20"/>
                <w:szCs w:val="20"/>
              </w:rPr>
            </w:pPr>
            <w:r w:rsidRPr="00BC69E0">
              <w:rPr>
                <w:sz w:val="20"/>
                <w:szCs w:val="20"/>
              </w:rPr>
              <w:t>23 611,24</w:t>
            </w:r>
          </w:p>
        </w:tc>
      </w:tr>
    </w:tbl>
    <w:p w14:paraId="58F659FD" w14:textId="77777777" w:rsidR="00BC69E0" w:rsidRPr="00BC69E0" w:rsidRDefault="00BC69E0" w:rsidP="00BC69E0">
      <w:pPr>
        <w:ind w:firstLine="709"/>
        <w:contextualSpacing/>
        <w:jc w:val="both"/>
        <w:rPr>
          <w:sz w:val="28"/>
          <w:szCs w:val="28"/>
        </w:rPr>
        <w:sectPr w:rsidR="00BC69E0" w:rsidRPr="00BC69E0" w:rsidSect="00BC69E0">
          <w:pgSz w:w="11906" w:h="16838"/>
          <w:pgMar w:top="1134" w:right="566" w:bottom="1134" w:left="1134" w:header="708" w:footer="708" w:gutter="0"/>
          <w:cols w:space="708"/>
          <w:docGrid w:linePitch="360"/>
        </w:sectPr>
      </w:pPr>
    </w:p>
    <w:p w14:paraId="7DE72C4D" w14:textId="77777777" w:rsidR="00BC69E0" w:rsidRPr="00BC69E0" w:rsidRDefault="00BC69E0" w:rsidP="00BC69E0">
      <w:pPr>
        <w:ind w:firstLine="709"/>
        <w:contextualSpacing/>
        <w:jc w:val="both"/>
        <w:rPr>
          <w:sz w:val="28"/>
          <w:szCs w:val="28"/>
        </w:rPr>
      </w:pPr>
    </w:p>
    <w:tbl>
      <w:tblPr>
        <w:tblW w:w="9861" w:type="dxa"/>
        <w:tblLook w:val="04A0" w:firstRow="1" w:lastRow="0" w:firstColumn="1" w:lastColumn="0" w:noHBand="0" w:noVBand="1"/>
      </w:tblPr>
      <w:tblGrid>
        <w:gridCol w:w="600"/>
        <w:gridCol w:w="2465"/>
        <w:gridCol w:w="1480"/>
        <w:gridCol w:w="1120"/>
        <w:gridCol w:w="1480"/>
        <w:gridCol w:w="1400"/>
        <w:gridCol w:w="1316"/>
      </w:tblGrid>
      <w:tr w:rsidR="00BC69E0" w:rsidRPr="00BC69E0" w14:paraId="53100D4D" w14:textId="77777777" w:rsidTr="002A2535">
        <w:trPr>
          <w:trHeight w:val="20"/>
        </w:trPr>
        <w:tc>
          <w:tcPr>
            <w:tcW w:w="600" w:type="dxa"/>
            <w:tcBorders>
              <w:top w:val="nil"/>
              <w:left w:val="nil"/>
              <w:bottom w:val="nil"/>
              <w:right w:val="nil"/>
            </w:tcBorders>
            <w:noWrap/>
            <w:vAlign w:val="bottom"/>
            <w:hideMark/>
          </w:tcPr>
          <w:p w14:paraId="289B8DAB" w14:textId="77777777" w:rsidR="00BC69E0" w:rsidRPr="00BC69E0" w:rsidRDefault="00BC69E0" w:rsidP="00BC69E0">
            <w:pPr>
              <w:rPr>
                <w:sz w:val="20"/>
                <w:szCs w:val="20"/>
              </w:rPr>
            </w:pPr>
          </w:p>
        </w:tc>
        <w:tc>
          <w:tcPr>
            <w:tcW w:w="2465" w:type="dxa"/>
            <w:tcBorders>
              <w:top w:val="nil"/>
              <w:left w:val="nil"/>
              <w:bottom w:val="nil"/>
              <w:right w:val="nil"/>
            </w:tcBorders>
            <w:noWrap/>
            <w:vAlign w:val="bottom"/>
            <w:hideMark/>
          </w:tcPr>
          <w:p w14:paraId="7296B129" w14:textId="77777777" w:rsidR="00BC69E0" w:rsidRPr="00BC69E0" w:rsidRDefault="00BC69E0" w:rsidP="00BC69E0">
            <w:pPr>
              <w:rPr>
                <w:sz w:val="20"/>
                <w:szCs w:val="20"/>
              </w:rPr>
            </w:pPr>
          </w:p>
        </w:tc>
        <w:tc>
          <w:tcPr>
            <w:tcW w:w="1480" w:type="dxa"/>
            <w:tcBorders>
              <w:top w:val="nil"/>
              <w:left w:val="nil"/>
              <w:bottom w:val="nil"/>
              <w:right w:val="nil"/>
            </w:tcBorders>
            <w:noWrap/>
            <w:vAlign w:val="bottom"/>
            <w:hideMark/>
          </w:tcPr>
          <w:p w14:paraId="1A175C25" w14:textId="77777777" w:rsidR="00BC69E0" w:rsidRPr="00BC69E0" w:rsidRDefault="00BC69E0" w:rsidP="00BC69E0">
            <w:pPr>
              <w:rPr>
                <w:sz w:val="20"/>
                <w:szCs w:val="20"/>
              </w:rPr>
            </w:pPr>
          </w:p>
        </w:tc>
        <w:tc>
          <w:tcPr>
            <w:tcW w:w="1120" w:type="dxa"/>
            <w:tcBorders>
              <w:top w:val="nil"/>
              <w:left w:val="nil"/>
              <w:bottom w:val="nil"/>
              <w:right w:val="nil"/>
            </w:tcBorders>
            <w:noWrap/>
            <w:vAlign w:val="bottom"/>
            <w:hideMark/>
          </w:tcPr>
          <w:p w14:paraId="0D36C0CD" w14:textId="77777777" w:rsidR="00BC69E0" w:rsidRPr="00BC69E0" w:rsidRDefault="00BC69E0" w:rsidP="00BC69E0">
            <w:pPr>
              <w:rPr>
                <w:sz w:val="20"/>
                <w:szCs w:val="20"/>
              </w:rPr>
            </w:pPr>
          </w:p>
        </w:tc>
        <w:tc>
          <w:tcPr>
            <w:tcW w:w="1480" w:type="dxa"/>
            <w:tcBorders>
              <w:top w:val="nil"/>
              <w:left w:val="nil"/>
              <w:bottom w:val="nil"/>
              <w:right w:val="nil"/>
            </w:tcBorders>
            <w:noWrap/>
            <w:vAlign w:val="bottom"/>
            <w:hideMark/>
          </w:tcPr>
          <w:p w14:paraId="088F2549" w14:textId="77777777" w:rsidR="00BC69E0" w:rsidRPr="00BC69E0" w:rsidRDefault="00BC69E0" w:rsidP="00BC69E0">
            <w:pPr>
              <w:rPr>
                <w:sz w:val="20"/>
                <w:szCs w:val="20"/>
              </w:rPr>
            </w:pPr>
          </w:p>
        </w:tc>
        <w:tc>
          <w:tcPr>
            <w:tcW w:w="2716" w:type="dxa"/>
            <w:gridSpan w:val="2"/>
            <w:tcBorders>
              <w:top w:val="nil"/>
              <w:left w:val="nil"/>
              <w:bottom w:val="nil"/>
              <w:right w:val="nil"/>
            </w:tcBorders>
            <w:noWrap/>
            <w:vAlign w:val="bottom"/>
            <w:hideMark/>
          </w:tcPr>
          <w:p w14:paraId="76960675" w14:textId="77777777" w:rsidR="00BC69E0" w:rsidRPr="00BC69E0" w:rsidRDefault="00BC69E0" w:rsidP="00BC69E0">
            <w:pPr>
              <w:jc w:val="right"/>
              <w:rPr>
                <w:sz w:val="20"/>
                <w:szCs w:val="20"/>
              </w:rPr>
            </w:pPr>
            <w:r w:rsidRPr="00BC69E0">
              <w:rPr>
                <w:sz w:val="20"/>
                <w:szCs w:val="20"/>
              </w:rPr>
              <w:t xml:space="preserve">Таблица 4 </w:t>
            </w:r>
          </w:p>
          <w:p w14:paraId="7482A565" w14:textId="77777777" w:rsidR="00BC69E0" w:rsidRPr="00BC69E0" w:rsidRDefault="00BC69E0" w:rsidP="00BC69E0">
            <w:pPr>
              <w:jc w:val="right"/>
              <w:rPr>
                <w:sz w:val="20"/>
                <w:szCs w:val="20"/>
              </w:rPr>
            </w:pPr>
            <w:r w:rsidRPr="00BC69E0">
              <w:rPr>
                <w:sz w:val="20"/>
                <w:szCs w:val="20"/>
              </w:rPr>
              <w:t>Таблица 2.2</w:t>
            </w:r>
          </w:p>
        </w:tc>
      </w:tr>
      <w:tr w:rsidR="00BC69E0" w:rsidRPr="00BC69E0" w14:paraId="54CDB62A" w14:textId="77777777" w:rsidTr="002A2535">
        <w:trPr>
          <w:trHeight w:val="20"/>
        </w:trPr>
        <w:tc>
          <w:tcPr>
            <w:tcW w:w="9861" w:type="dxa"/>
            <w:gridSpan w:val="7"/>
            <w:tcBorders>
              <w:top w:val="nil"/>
              <w:left w:val="nil"/>
              <w:bottom w:val="nil"/>
              <w:right w:val="nil"/>
            </w:tcBorders>
            <w:noWrap/>
            <w:vAlign w:val="bottom"/>
            <w:hideMark/>
          </w:tcPr>
          <w:p w14:paraId="29DB1552" w14:textId="77777777" w:rsidR="00BC69E0" w:rsidRPr="00BC69E0" w:rsidRDefault="00BC69E0" w:rsidP="00BC69E0">
            <w:pPr>
              <w:jc w:val="center"/>
              <w:rPr>
                <w:b/>
                <w:bCs/>
                <w:sz w:val="20"/>
                <w:szCs w:val="20"/>
              </w:rPr>
            </w:pPr>
            <w:r w:rsidRPr="00BC69E0">
              <w:rPr>
                <w:b/>
                <w:bCs/>
                <w:sz w:val="20"/>
                <w:szCs w:val="20"/>
              </w:rPr>
              <w:t>Объем подстанций 35 - 1150 кВ, трансформаторных подстанций (ТП),</w:t>
            </w:r>
          </w:p>
        </w:tc>
      </w:tr>
      <w:tr w:rsidR="00BC69E0" w:rsidRPr="00BC69E0" w14:paraId="0B97F764" w14:textId="77777777" w:rsidTr="002A2535">
        <w:trPr>
          <w:trHeight w:val="20"/>
        </w:trPr>
        <w:tc>
          <w:tcPr>
            <w:tcW w:w="9861" w:type="dxa"/>
            <w:gridSpan w:val="7"/>
            <w:tcBorders>
              <w:top w:val="nil"/>
              <w:left w:val="nil"/>
              <w:bottom w:val="nil"/>
              <w:right w:val="nil"/>
            </w:tcBorders>
            <w:noWrap/>
            <w:vAlign w:val="bottom"/>
            <w:hideMark/>
          </w:tcPr>
          <w:p w14:paraId="72D25F1E" w14:textId="77777777" w:rsidR="00BC69E0" w:rsidRPr="00BC69E0" w:rsidRDefault="00BC69E0" w:rsidP="00BC69E0">
            <w:pPr>
              <w:jc w:val="center"/>
              <w:rPr>
                <w:b/>
                <w:bCs/>
                <w:sz w:val="20"/>
                <w:szCs w:val="20"/>
              </w:rPr>
            </w:pPr>
            <w:r w:rsidRPr="00BC69E0">
              <w:rPr>
                <w:b/>
                <w:bCs/>
                <w:sz w:val="20"/>
                <w:szCs w:val="20"/>
              </w:rPr>
              <w:t>комплексных трансформаторных подстанций (КТП)</w:t>
            </w:r>
          </w:p>
        </w:tc>
      </w:tr>
      <w:tr w:rsidR="00BC69E0" w:rsidRPr="00BC69E0" w14:paraId="23CC3EED" w14:textId="77777777" w:rsidTr="002A2535">
        <w:trPr>
          <w:trHeight w:val="20"/>
        </w:trPr>
        <w:tc>
          <w:tcPr>
            <w:tcW w:w="9861" w:type="dxa"/>
            <w:gridSpan w:val="7"/>
            <w:tcBorders>
              <w:top w:val="nil"/>
              <w:left w:val="nil"/>
              <w:bottom w:val="nil"/>
              <w:right w:val="nil"/>
            </w:tcBorders>
            <w:noWrap/>
            <w:vAlign w:val="bottom"/>
            <w:hideMark/>
          </w:tcPr>
          <w:p w14:paraId="5FFA639C" w14:textId="77777777" w:rsidR="00BC69E0" w:rsidRPr="00BC69E0" w:rsidRDefault="00BC69E0" w:rsidP="00BC69E0">
            <w:pPr>
              <w:jc w:val="center"/>
              <w:rPr>
                <w:b/>
                <w:bCs/>
                <w:sz w:val="20"/>
                <w:szCs w:val="20"/>
              </w:rPr>
            </w:pPr>
            <w:r w:rsidRPr="00BC69E0">
              <w:rPr>
                <w:b/>
                <w:bCs/>
                <w:sz w:val="20"/>
                <w:szCs w:val="20"/>
              </w:rPr>
              <w:t>и распределительных пунктов (РП) 0,4 - 20 кВ в условных единицах</w:t>
            </w:r>
          </w:p>
        </w:tc>
      </w:tr>
      <w:tr w:rsidR="00BC69E0" w:rsidRPr="00BC69E0" w14:paraId="5E4B06B2" w14:textId="77777777" w:rsidTr="002A2535">
        <w:trPr>
          <w:trHeight w:val="20"/>
        </w:trPr>
        <w:tc>
          <w:tcPr>
            <w:tcW w:w="600" w:type="dxa"/>
            <w:tcBorders>
              <w:top w:val="nil"/>
              <w:left w:val="nil"/>
              <w:bottom w:val="nil"/>
              <w:right w:val="nil"/>
            </w:tcBorders>
            <w:noWrap/>
            <w:vAlign w:val="bottom"/>
            <w:hideMark/>
          </w:tcPr>
          <w:p w14:paraId="6D96C91C" w14:textId="77777777" w:rsidR="00BC69E0" w:rsidRPr="00BC69E0" w:rsidRDefault="00BC69E0" w:rsidP="00BC69E0">
            <w:pPr>
              <w:jc w:val="center"/>
              <w:rPr>
                <w:b/>
                <w:bCs/>
                <w:sz w:val="20"/>
                <w:szCs w:val="20"/>
              </w:rPr>
            </w:pPr>
          </w:p>
        </w:tc>
        <w:tc>
          <w:tcPr>
            <w:tcW w:w="7945" w:type="dxa"/>
            <w:gridSpan w:val="5"/>
            <w:tcBorders>
              <w:top w:val="nil"/>
              <w:left w:val="nil"/>
              <w:bottom w:val="nil"/>
              <w:right w:val="nil"/>
            </w:tcBorders>
            <w:noWrap/>
            <w:vAlign w:val="bottom"/>
            <w:hideMark/>
          </w:tcPr>
          <w:p w14:paraId="4CAE2E28" w14:textId="77777777" w:rsidR="00BC69E0" w:rsidRPr="00BC69E0" w:rsidRDefault="00BC69E0" w:rsidP="00BC69E0">
            <w:pPr>
              <w:jc w:val="center"/>
              <w:rPr>
                <w:b/>
                <w:bCs/>
                <w:sz w:val="20"/>
                <w:szCs w:val="20"/>
              </w:rPr>
            </w:pPr>
            <w:r w:rsidRPr="00BC69E0">
              <w:rPr>
                <w:b/>
                <w:bCs/>
                <w:sz w:val="20"/>
                <w:szCs w:val="20"/>
              </w:rPr>
              <w:t>план на 2023 год</w:t>
            </w:r>
          </w:p>
        </w:tc>
        <w:tc>
          <w:tcPr>
            <w:tcW w:w="1316" w:type="dxa"/>
            <w:tcBorders>
              <w:top w:val="nil"/>
              <w:left w:val="nil"/>
              <w:bottom w:val="nil"/>
              <w:right w:val="nil"/>
            </w:tcBorders>
            <w:noWrap/>
            <w:vAlign w:val="bottom"/>
            <w:hideMark/>
          </w:tcPr>
          <w:p w14:paraId="512D9F74" w14:textId="77777777" w:rsidR="00BC69E0" w:rsidRPr="00BC69E0" w:rsidRDefault="00BC69E0" w:rsidP="00BC69E0">
            <w:pPr>
              <w:jc w:val="center"/>
              <w:rPr>
                <w:b/>
                <w:bCs/>
                <w:sz w:val="20"/>
                <w:szCs w:val="20"/>
              </w:rPr>
            </w:pPr>
          </w:p>
        </w:tc>
      </w:tr>
      <w:tr w:rsidR="00BC69E0" w:rsidRPr="00BC69E0" w14:paraId="59FC5D74" w14:textId="77777777" w:rsidTr="002A2535">
        <w:trPr>
          <w:trHeight w:val="20"/>
        </w:trPr>
        <w:tc>
          <w:tcPr>
            <w:tcW w:w="600" w:type="dxa"/>
            <w:vMerge w:val="restart"/>
            <w:tcBorders>
              <w:top w:val="single" w:sz="4" w:space="0" w:color="auto"/>
              <w:left w:val="single" w:sz="4" w:space="0" w:color="auto"/>
              <w:bottom w:val="single" w:sz="4" w:space="0" w:color="000000"/>
              <w:right w:val="single" w:sz="4" w:space="0" w:color="auto"/>
            </w:tcBorders>
            <w:hideMark/>
          </w:tcPr>
          <w:p w14:paraId="7F4CC788" w14:textId="77777777" w:rsidR="00BC69E0" w:rsidRPr="00BC69E0" w:rsidRDefault="00BC69E0" w:rsidP="00BC69E0">
            <w:pPr>
              <w:jc w:val="center"/>
              <w:rPr>
                <w:sz w:val="20"/>
                <w:szCs w:val="20"/>
              </w:rPr>
            </w:pPr>
            <w:r w:rsidRPr="00BC69E0">
              <w:rPr>
                <w:sz w:val="20"/>
                <w:szCs w:val="20"/>
              </w:rPr>
              <w:t>№</w:t>
            </w:r>
            <w:r w:rsidRPr="00BC69E0">
              <w:rPr>
                <w:sz w:val="20"/>
                <w:szCs w:val="20"/>
              </w:rPr>
              <w:br/>
              <w:t>п/п</w:t>
            </w:r>
          </w:p>
        </w:tc>
        <w:tc>
          <w:tcPr>
            <w:tcW w:w="2465" w:type="dxa"/>
            <w:vMerge w:val="restart"/>
            <w:tcBorders>
              <w:top w:val="single" w:sz="4" w:space="0" w:color="auto"/>
              <w:left w:val="single" w:sz="4" w:space="0" w:color="auto"/>
              <w:bottom w:val="single" w:sz="4" w:space="0" w:color="000000"/>
              <w:right w:val="single" w:sz="4" w:space="0" w:color="auto"/>
            </w:tcBorders>
            <w:hideMark/>
          </w:tcPr>
          <w:p w14:paraId="3F8FA9B0" w14:textId="77777777" w:rsidR="00BC69E0" w:rsidRPr="00BC69E0" w:rsidRDefault="00BC69E0" w:rsidP="00BC69E0">
            <w:pPr>
              <w:jc w:val="center"/>
              <w:rPr>
                <w:sz w:val="20"/>
                <w:szCs w:val="20"/>
              </w:rPr>
            </w:pPr>
            <w:r w:rsidRPr="00BC69E0">
              <w:rPr>
                <w:sz w:val="20"/>
                <w:szCs w:val="20"/>
              </w:rPr>
              <w:t>Наименование</w:t>
            </w:r>
          </w:p>
        </w:tc>
        <w:tc>
          <w:tcPr>
            <w:tcW w:w="1480" w:type="dxa"/>
            <w:vMerge w:val="restart"/>
            <w:tcBorders>
              <w:top w:val="single" w:sz="4" w:space="0" w:color="auto"/>
              <w:left w:val="single" w:sz="4" w:space="0" w:color="auto"/>
              <w:bottom w:val="single" w:sz="4" w:space="0" w:color="000000"/>
              <w:right w:val="single" w:sz="4" w:space="0" w:color="auto"/>
            </w:tcBorders>
            <w:hideMark/>
          </w:tcPr>
          <w:p w14:paraId="056D9364" w14:textId="77777777" w:rsidR="00BC69E0" w:rsidRPr="00BC69E0" w:rsidRDefault="00BC69E0" w:rsidP="00BC69E0">
            <w:pPr>
              <w:jc w:val="center"/>
              <w:rPr>
                <w:sz w:val="20"/>
                <w:szCs w:val="20"/>
              </w:rPr>
            </w:pPr>
            <w:r w:rsidRPr="00BC69E0">
              <w:rPr>
                <w:sz w:val="20"/>
                <w:szCs w:val="20"/>
              </w:rPr>
              <w:t>Единица измерения</w:t>
            </w:r>
          </w:p>
        </w:tc>
        <w:tc>
          <w:tcPr>
            <w:tcW w:w="1120" w:type="dxa"/>
            <w:vMerge w:val="restart"/>
            <w:tcBorders>
              <w:top w:val="single" w:sz="4" w:space="0" w:color="auto"/>
              <w:left w:val="single" w:sz="4" w:space="0" w:color="auto"/>
              <w:bottom w:val="single" w:sz="4" w:space="0" w:color="000000"/>
              <w:right w:val="single" w:sz="4" w:space="0" w:color="auto"/>
            </w:tcBorders>
            <w:hideMark/>
          </w:tcPr>
          <w:p w14:paraId="57BC1D9F" w14:textId="77777777" w:rsidR="00BC69E0" w:rsidRPr="00BC69E0" w:rsidRDefault="00BC69E0" w:rsidP="00BC69E0">
            <w:pPr>
              <w:jc w:val="center"/>
              <w:rPr>
                <w:sz w:val="20"/>
                <w:szCs w:val="20"/>
              </w:rPr>
            </w:pPr>
            <w:r w:rsidRPr="00BC69E0">
              <w:rPr>
                <w:sz w:val="20"/>
                <w:szCs w:val="20"/>
              </w:rPr>
              <w:t>Напря-жение, кВ</w:t>
            </w:r>
          </w:p>
        </w:tc>
        <w:tc>
          <w:tcPr>
            <w:tcW w:w="1480" w:type="dxa"/>
            <w:tcBorders>
              <w:top w:val="single" w:sz="4" w:space="0" w:color="auto"/>
              <w:left w:val="nil"/>
              <w:bottom w:val="single" w:sz="4" w:space="0" w:color="auto"/>
              <w:right w:val="single" w:sz="4" w:space="0" w:color="auto"/>
            </w:tcBorders>
            <w:hideMark/>
          </w:tcPr>
          <w:p w14:paraId="66C942BD" w14:textId="77777777" w:rsidR="00BC69E0" w:rsidRPr="00BC69E0" w:rsidRDefault="00BC69E0" w:rsidP="00BC69E0">
            <w:pPr>
              <w:jc w:val="center"/>
              <w:rPr>
                <w:sz w:val="20"/>
                <w:szCs w:val="20"/>
              </w:rPr>
            </w:pPr>
            <w:r w:rsidRPr="00BC69E0">
              <w:rPr>
                <w:sz w:val="20"/>
                <w:szCs w:val="20"/>
              </w:rPr>
              <w:t>Количество условных единиц (у)</w:t>
            </w:r>
            <w:r w:rsidRPr="00BC69E0">
              <w:rPr>
                <w:sz w:val="20"/>
                <w:szCs w:val="20"/>
              </w:rPr>
              <w:br/>
              <w:t>на единицу измерения</w:t>
            </w:r>
          </w:p>
        </w:tc>
        <w:tc>
          <w:tcPr>
            <w:tcW w:w="1400" w:type="dxa"/>
            <w:tcBorders>
              <w:top w:val="single" w:sz="4" w:space="0" w:color="auto"/>
              <w:left w:val="nil"/>
              <w:bottom w:val="single" w:sz="4" w:space="0" w:color="auto"/>
              <w:right w:val="single" w:sz="4" w:space="0" w:color="auto"/>
            </w:tcBorders>
            <w:hideMark/>
          </w:tcPr>
          <w:p w14:paraId="52122EAA" w14:textId="77777777" w:rsidR="00BC69E0" w:rsidRPr="00BC69E0" w:rsidRDefault="00BC69E0" w:rsidP="00BC69E0">
            <w:pPr>
              <w:jc w:val="center"/>
              <w:rPr>
                <w:sz w:val="20"/>
                <w:szCs w:val="20"/>
              </w:rPr>
            </w:pPr>
            <w:r w:rsidRPr="00BC69E0">
              <w:rPr>
                <w:sz w:val="20"/>
                <w:szCs w:val="20"/>
              </w:rPr>
              <w:t>Количество единиц измерения</w:t>
            </w:r>
          </w:p>
        </w:tc>
        <w:tc>
          <w:tcPr>
            <w:tcW w:w="1316" w:type="dxa"/>
            <w:tcBorders>
              <w:top w:val="single" w:sz="4" w:space="0" w:color="auto"/>
              <w:left w:val="nil"/>
              <w:bottom w:val="single" w:sz="4" w:space="0" w:color="auto"/>
              <w:right w:val="single" w:sz="4" w:space="0" w:color="auto"/>
            </w:tcBorders>
            <w:hideMark/>
          </w:tcPr>
          <w:p w14:paraId="1E952014" w14:textId="77777777" w:rsidR="00BC69E0" w:rsidRPr="00BC69E0" w:rsidRDefault="00BC69E0" w:rsidP="00BC69E0">
            <w:pPr>
              <w:jc w:val="center"/>
              <w:rPr>
                <w:sz w:val="20"/>
                <w:szCs w:val="20"/>
              </w:rPr>
            </w:pPr>
            <w:r w:rsidRPr="00BC69E0">
              <w:rPr>
                <w:sz w:val="20"/>
                <w:szCs w:val="20"/>
              </w:rPr>
              <w:t>Объем условных единиц</w:t>
            </w:r>
          </w:p>
        </w:tc>
      </w:tr>
      <w:tr w:rsidR="00BC69E0" w:rsidRPr="00BC69E0" w14:paraId="4D7D7B01" w14:textId="77777777" w:rsidTr="002A2535">
        <w:trPr>
          <w:trHeight w:val="20"/>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419A2234" w14:textId="77777777" w:rsidR="00BC69E0" w:rsidRPr="00BC69E0" w:rsidRDefault="00BC69E0" w:rsidP="00BC69E0">
            <w:pPr>
              <w:rPr>
                <w:sz w:val="20"/>
                <w:szCs w:val="20"/>
              </w:rPr>
            </w:pPr>
          </w:p>
        </w:tc>
        <w:tc>
          <w:tcPr>
            <w:tcW w:w="2465" w:type="dxa"/>
            <w:vMerge/>
            <w:tcBorders>
              <w:top w:val="single" w:sz="4" w:space="0" w:color="auto"/>
              <w:left w:val="single" w:sz="4" w:space="0" w:color="auto"/>
              <w:bottom w:val="single" w:sz="4" w:space="0" w:color="000000"/>
              <w:right w:val="single" w:sz="4" w:space="0" w:color="auto"/>
            </w:tcBorders>
            <w:vAlign w:val="center"/>
            <w:hideMark/>
          </w:tcPr>
          <w:p w14:paraId="511EF06B" w14:textId="77777777" w:rsidR="00BC69E0" w:rsidRPr="00BC69E0" w:rsidRDefault="00BC69E0" w:rsidP="00BC69E0">
            <w:pPr>
              <w:rPr>
                <w:sz w:val="20"/>
                <w:szCs w:val="20"/>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2AFA164F" w14:textId="77777777" w:rsidR="00BC69E0" w:rsidRPr="00BC69E0" w:rsidRDefault="00BC69E0" w:rsidP="00BC69E0">
            <w:pPr>
              <w:rPr>
                <w:sz w:val="20"/>
                <w:szCs w:val="20"/>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57369B95" w14:textId="77777777" w:rsidR="00BC69E0" w:rsidRPr="00BC69E0" w:rsidRDefault="00BC69E0" w:rsidP="00BC69E0">
            <w:pPr>
              <w:rPr>
                <w:sz w:val="20"/>
                <w:szCs w:val="20"/>
              </w:rPr>
            </w:pPr>
          </w:p>
        </w:tc>
        <w:tc>
          <w:tcPr>
            <w:tcW w:w="1480" w:type="dxa"/>
            <w:tcBorders>
              <w:top w:val="nil"/>
              <w:left w:val="nil"/>
              <w:bottom w:val="single" w:sz="4" w:space="0" w:color="auto"/>
              <w:right w:val="single" w:sz="4" w:space="0" w:color="auto"/>
            </w:tcBorders>
            <w:noWrap/>
            <w:vAlign w:val="bottom"/>
            <w:hideMark/>
          </w:tcPr>
          <w:p w14:paraId="64FB7686" w14:textId="77777777" w:rsidR="00BC69E0" w:rsidRPr="00BC69E0" w:rsidRDefault="00BC69E0" w:rsidP="00BC69E0">
            <w:pPr>
              <w:jc w:val="center"/>
              <w:rPr>
                <w:sz w:val="20"/>
                <w:szCs w:val="20"/>
              </w:rPr>
            </w:pPr>
            <w:r w:rsidRPr="00BC69E0">
              <w:rPr>
                <w:sz w:val="20"/>
                <w:szCs w:val="20"/>
              </w:rPr>
              <w:t>у/ед. изм.</w:t>
            </w:r>
          </w:p>
        </w:tc>
        <w:tc>
          <w:tcPr>
            <w:tcW w:w="1400" w:type="dxa"/>
            <w:tcBorders>
              <w:top w:val="nil"/>
              <w:left w:val="nil"/>
              <w:bottom w:val="single" w:sz="4" w:space="0" w:color="auto"/>
              <w:right w:val="single" w:sz="4" w:space="0" w:color="auto"/>
            </w:tcBorders>
            <w:noWrap/>
            <w:vAlign w:val="bottom"/>
            <w:hideMark/>
          </w:tcPr>
          <w:p w14:paraId="1DFED2E4" w14:textId="77777777" w:rsidR="00BC69E0" w:rsidRPr="00BC69E0" w:rsidRDefault="00BC69E0" w:rsidP="00BC69E0">
            <w:pPr>
              <w:jc w:val="center"/>
              <w:rPr>
                <w:sz w:val="20"/>
                <w:szCs w:val="20"/>
              </w:rPr>
            </w:pPr>
            <w:r w:rsidRPr="00BC69E0">
              <w:rPr>
                <w:sz w:val="20"/>
                <w:szCs w:val="20"/>
              </w:rPr>
              <w:t>ед. изм.</w:t>
            </w:r>
          </w:p>
        </w:tc>
        <w:tc>
          <w:tcPr>
            <w:tcW w:w="1316" w:type="dxa"/>
            <w:tcBorders>
              <w:top w:val="nil"/>
              <w:left w:val="nil"/>
              <w:bottom w:val="single" w:sz="4" w:space="0" w:color="auto"/>
              <w:right w:val="single" w:sz="4" w:space="0" w:color="auto"/>
            </w:tcBorders>
            <w:noWrap/>
            <w:vAlign w:val="bottom"/>
            <w:hideMark/>
          </w:tcPr>
          <w:p w14:paraId="53ED30FF" w14:textId="77777777" w:rsidR="00BC69E0" w:rsidRPr="00BC69E0" w:rsidRDefault="00BC69E0" w:rsidP="00BC69E0">
            <w:pPr>
              <w:jc w:val="center"/>
              <w:rPr>
                <w:sz w:val="20"/>
                <w:szCs w:val="20"/>
              </w:rPr>
            </w:pPr>
            <w:r w:rsidRPr="00BC69E0">
              <w:rPr>
                <w:sz w:val="20"/>
                <w:szCs w:val="20"/>
              </w:rPr>
              <w:t>У</w:t>
            </w:r>
          </w:p>
        </w:tc>
      </w:tr>
      <w:tr w:rsidR="00BC69E0" w:rsidRPr="00BC69E0" w14:paraId="0C4BF9EA" w14:textId="77777777" w:rsidTr="002A2535">
        <w:trPr>
          <w:trHeight w:val="20"/>
        </w:trPr>
        <w:tc>
          <w:tcPr>
            <w:tcW w:w="600" w:type="dxa"/>
            <w:tcBorders>
              <w:top w:val="nil"/>
              <w:left w:val="single" w:sz="4" w:space="0" w:color="auto"/>
              <w:bottom w:val="single" w:sz="4" w:space="0" w:color="auto"/>
              <w:right w:val="single" w:sz="4" w:space="0" w:color="auto"/>
            </w:tcBorders>
            <w:noWrap/>
            <w:vAlign w:val="bottom"/>
            <w:hideMark/>
          </w:tcPr>
          <w:p w14:paraId="61E4C36E" w14:textId="77777777" w:rsidR="00BC69E0" w:rsidRPr="00BC69E0" w:rsidRDefault="00BC69E0" w:rsidP="00BC69E0">
            <w:pPr>
              <w:jc w:val="center"/>
              <w:rPr>
                <w:sz w:val="20"/>
                <w:szCs w:val="20"/>
              </w:rPr>
            </w:pPr>
            <w:r w:rsidRPr="00BC69E0">
              <w:rPr>
                <w:sz w:val="20"/>
                <w:szCs w:val="20"/>
              </w:rPr>
              <w:t>1</w:t>
            </w:r>
          </w:p>
        </w:tc>
        <w:tc>
          <w:tcPr>
            <w:tcW w:w="2465" w:type="dxa"/>
            <w:tcBorders>
              <w:top w:val="nil"/>
              <w:left w:val="nil"/>
              <w:bottom w:val="single" w:sz="4" w:space="0" w:color="auto"/>
              <w:right w:val="single" w:sz="4" w:space="0" w:color="auto"/>
            </w:tcBorders>
            <w:noWrap/>
            <w:vAlign w:val="bottom"/>
            <w:hideMark/>
          </w:tcPr>
          <w:p w14:paraId="202A4CA6" w14:textId="77777777" w:rsidR="00BC69E0" w:rsidRPr="00BC69E0" w:rsidRDefault="00BC69E0" w:rsidP="00BC69E0">
            <w:pPr>
              <w:jc w:val="center"/>
              <w:rPr>
                <w:sz w:val="20"/>
                <w:szCs w:val="20"/>
              </w:rPr>
            </w:pPr>
            <w:r w:rsidRPr="00BC69E0">
              <w:rPr>
                <w:sz w:val="20"/>
                <w:szCs w:val="20"/>
              </w:rPr>
              <w:t>2</w:t>
            </w:r>
          </w:p>
        </w:tc>
        <w:tc>
          <w:tcPr>
            <w:tcW w:w="1480" w:type="dxa"/>
            <w:tcBorders>
              <w:top w:val="nil"/>
              <w:left w:val="nil"/>
              <w:bottom w:val="single" w:sz="4" w:space="0" w:color="auto"/>
              <w:right w:val="single" w:sz="4" w:space="0" w:color="auto"/>
            </w:tcBorders>
            <w:noWrap/>
            <w:vAlign w:val="bottom"/>
            <w:hideMark/>
          </w:tcPr>
          <w:p w14:paraId="11CB2F2F" w14:textId="77777777" w:rsidR="00BC69E0" w:rsidRPr="00BC69E0" w:rsidRDefault="00BC69E0" w:rsidP="00BC69E0">
            <w:pPr>
              <w:jc w:val="center"/>
              <w:rPr>
                <w:sz w:val="20"/>
                <w:szCs w:val="20"/>
              </w:rPr>
            </w:pPr>
            <w:r w:rsidRPr="00BC69E0">
              <w:rPr>
                <w:sz w:val="20"/>
                <w:szCs w:val="20"/>
              </w:rPr>
              <w:t>3</w:t>
            </w:r>
          </w:p>
        </w:tc>
        <w:tc>
          <w:tcPr>
            <w:tcW w:w="1120" w:type="dxa"/>
            <w:tcBorders>
              <w:top w:val="nil"/>
              <w:left w:val="nil"/>
              <w:bottom w:val="single" w:sz="4" w:space="0" w:color="auto"/>
              <w:right w:val="single" w:sz="4" w:space="0" w:color="auto"/>
            </w:tcBorders>
            <w:noWrap/>
            <w:vAlign w:val="bottom"/>
            <w:hideMark/>
          </w:tcPr>
          <w:p w14:paraId="3ADDDE5D" w14:textId="77777777" w:rsidR="00BC69E0" w:rsidRPr="00BC69E0" w:rsidRDefault="00BC69E0" w:rsidP="00BC69E0">
            <w:pPr>
              <w:jc w:val="center"/>
              <w:rPr>
                <w:sz w:val="20"/>
                <w:szCs w:val="20"/>
              </w:rPr>
            </w:pPr>
            <w:r w:rsidRPr="00BC69E0">
              <w:rPr>
                <w:sz w:val="20"/>
                <w:szCs w:val="20"/>
              </w:rPr>
              <w:t>4</w:t>
            </w:r>
          </w:p>
        </w:tc>
        <w:tc>
          <w:tcPr>
            <w:tcW w:w="1480" w:type="dxa"/>
            <w:tcBorders>
              <w:top w:val="nil"/>
              <w:left w:val="nil"/>
              <w:bottom w:val="single" w:sz="4" w:space="0" w:color="auto"/>
              <w:right w:val="single" w:sz="4" w:space="0" w:color="auto"/>
            </w:tcBorders>
            <w:noWrap/>
            <w:vAlign w:val="bottom"/>
            <w:hideMark/>
          </w:tcPr>
          <w:p w14:paraId="6CA869C7" w14:textId="77777777" w:rsidR="00BC69E0" w:rsidRPr="00BC69E0" w:rsidRDefault="00BC69E0" w:rsidP="00BC69E0">
            <w:pPr>
              <w:jc w:val="center"/>
              <w:rPr>
                <w:sz w:val="20"/>
                <w:szCs w:val="20"/>
              </w:rPr>
            </w:pPr>
            <w:r w:rsidRPr="00BC69E0">
              <w:rPr>
                <w:sz w:val="20"/>
                <w:szCs w:val="20"/>
              </w:rPr>
              <w:t>5</w:t>
            </w:r>
          </w:p>
        </w:tc>
        <w:tc>
          <w:tcPr>
            <w:tcW w:w="1400" w:type="dxa"/>
            <w:tcBorders>
              <w:top w:val="nil"/>
              <w:left w:val="nil"/>
              <w:bottom w:val="single" w:sz="4" w:space="0" w:color="auto"/>
              <w:right w:val="single" w:sz="4" w:space="0" w:color="auto"/>
            </w:tcBorders>
            <w:noWrap/>
            <w:vAlign w:val="bottom"/>
            <w:hideMark/>
          </w:tcPr>
          <w:p w14:paraId="13EEE8E3" w14:textId="77777777" w:rsidR="00BC69E0" w:rsidRPr="00BC69E0" w:rsidRDefault="00BC69E0" w:rsidP="00BC69E0">
            <w:pPr>
              <w:jc w:val="center"/>
              <w:rPr>
                <w:sz w:val="20"/>
                <w:szCs w:val="20"/>
              </w:rPr>
            </w:pPr>
            <w:r w:rsidRPr="00BC69E0">
              <w:rPr>
                <w:sz w:val="20"/>
                <w:szCs w:val="20"/>
              </w:rPr>
              <w:t>6</w:t>
            </w:r>
          </w:p>
        </w:tc>
        <w:tc>
          <w:tcPr>
            <w:tcW w:w="1316" w:type="dxa"/>
            <w:tcBorders>
              <w:top w:val="nil"/>
              <w:left w:val="nil"/>
              <w:bottom w:val="single" w:sz="4" w:space="0" w:color="auto"/>
              <w:right w:val="single" w:sz="4" w:space="0" w:color="auto"/>
            </w:tcBorders>
            <w:noWrap/>
            <w:vAlign w:val="bottom"/>
            <w:hideMark/>
          </w:tcPr>
          <w:p w14:paraId="4F690E07" w14:textId="77777777" w:rsidR="00BC69E0" w:rsidRPr="00BC69E0" w:rsidRDefault="00BC69E0" w:rsidP="00BC69E0">
            <w:pPr>
              <w:jc w:val="center"/>
              <w:rPr>
                <w:sz w:val="20"/>
                <w:szCs w:val="20"/>
              </w:rPr>
            </w:pPr>
            <w:r w:rsidRPr="00BC69E0">
              <w:rPr>
                <w:sz w:val="20"/>
                <w:szCs w:val="20"/>
              </w:rPr>
              <w:t>7 = 5 * 6</w:t>
            </w:r>
          </w:p>
        </w:tc>
      </w:tr>
      <w:tr w:rsidR="00BC69E0" w:rsidRPr="00BC69E0" w14:paraId="3EDF8ECE" w14:textId="77777777" w:rsidTr="002A2535">
        <w:trPr>
          <w:trHeight w:val="20"/>
        </w:trPr>
        <w:tc>
          <w:tcPr>
            <w:tcW w:w="600" w:type="dxa"/>
            <w:vMerge w:val="restart"/>
            <w:tcBorders>
              <w:top w:val="nil"/>
              <w:left w:val="single" w:sz="4" w:space="0" w:color="auto"/>
              <w:bottom w:val="single" w:sz="4" w:space="0" w:color="000000"/>
              <w:right w:val="single" w:sz="4" w:space="0" w:color="auto"/>
            </w:tcBorders>
            <w:noWrap/>
            <w:vAlign w:val="center"/>
            <w:hideMark/>
          </w:tcPr>
          <w:p w14:paraId="59BF318A" w14:textId="77777777" w:rsidR="00BC69E0" w:rsidRPr="00BC69E0" w:rsidRDefault="00BC69E0" w:rsidP="00BC69E0">
            <w:pPr>
              <w:jc w:val="center"/>
              <w:rPr>
                <w:sz w:val="20"/>
                <w:szCs w:val="20"/>
              </w:rPr>
            </w:pPr>
            <w:r w:rsidRPr="00BC69E0">
              <w:rPr>
                <w:sz w:val="20"/>
                <w:szCs w:val="20"/>
              </w:rPr>
              <w:t>1</w:t>
            </w:r>
          </w:p>
        </w:tc>
        <w:tc>
          <w:tcPr>
            <w:tcW w:w="2465" w:type="dxa"/>
            <w:vMerge w:val="restart"/>
            <w:tcBorders>
              <w:top w:val="nil"/>
              <w:left w:val="single" w:sz="4" w:space="0" w:color="auto"/>
              <w:bottom w:val="single" w:sz="4" w:space="0" w:color="000000"/>
              <w:right w:val="single" w:sz="4" w:space="0" w:color="auto"/>
            </w:tcBorders>
            <w:vAlign w:val="center"/>
            <w:hideMark/>
          </w:tcPr>
          <w:p w14:paraId="16DC696E" w14:textId="77777777" w:rsidR="00BC69E0" w:rsidRPr="00BC69E0" w:rsidRDefault="00BC69E0" w:rsidP="00BC69E0">
            <w:pPr>
              <w:jc w:val="center"/>
              <w:rPr>
                <w:sz w:val="20"/>
                <w:szCs w:val="20"/>
              </w:rPr>
            </w:pPr>
            <w:r w:rsidRPr="00BC69E0">
              <w:rPr>
                <w:sz w:val="20"/>
                <w:szCs w:val="20"/>
              </w:rPr>
              <w:t>Подстанция</w:t>
            </w:r>
          </w:p>
        </w:tc>
        <w:tc>
          <w:tcPr>
            <w:tcW w:w="1480" w:type="dxa"/>
            <w:vMerge w:val="restart"/>
            <w:tcBorders>
              <w:top w:val="nil"/>
              <w:left w:val="single" w:sz="4" w:space="0" w:color="auto"/>
              <w:bottom w:val="single" w:sz="4" w:space="0" w:color="000000"/>
              <w:right w:val="single" w:sz="4" w:space="0" w:color="auto"/>
            </w:tcBorders>
            <w:vAlign w:val="center"/>
            <w:hideMark/>
          </w:tcPr>
          <w:p w14:paraId="20C562D3" w14:textId="77777777" w:rsidR="00BC69E0" w:rsidRPr="00BC69E0" w:rsidRDefault="00BC69E0" w:rsidP="00BC69E0">
            <w:pPr>
              <w:jc w:val="center"/>
              <w:rPr>
                <w:sz w:val="20"/>
                <w:szCs w:val="20"/>
              </w:rPr>
            </w:pPr>
            <w:r w:rsidRPr="00BC69E0">
              <w:rPr>
                <w:sz w:val="20"/>
                <w:szCs w:val="20"/>
              </w:rPr>
              <w:t>П/ст</w:t>
            </w:r>
          </w:p>
        </w:tc>
        <w:tc>
          <w:tcPr>
            <w:tcW w:w="1120" w:type="dxa"/>
            <w:tcBorders>
              <w:top w:val="nil"/>
              <w:left w:val="nil"/>
              <w:bottom w:val="single" w:sz="4" w:space="0" w:color="auto"/>
              <w:right w:val="single" w:sz="4" w:space="0" w:color="auto"/>
            </w:tcBorders>
            <w:noWrap/>
            <w:vAlign w:val="bottom"/>
            <w:hideMark/>
          </w:tcPr>
          <w:p w14:paraId="4F6D0587" w14:textId="77777777" w:rsidR="00BC69E0" w:rsidRPr="00BC69E0" w:rsidRDefault="00BC69E0" w:rsidP="00BC69E0">
            <w:pPr>
              <w:jc w:val="center"/>
              <w:rPr>
                <w:sz w:val="20"/>
                <w:szCs w:val="20"/>
              </w:rPr>
            </w:pPr>
            <w:r w:rsidRPr="00BC69E0">
              <w:rPr>
                <w:sz w:val="20"/>
                <w:szCs w:val="20"/>
              </w:rPr>
              <w:t>1150</w:t>
            </w:r>
          </w:p>
        </w:tc>
        <w:tc>
          <w:tcPr>
            <w:tcW w:w="1480" w:type="dxa"/>
            <w:tcBorders>
              <w:top w:val="nil"/>
              <w:left w:val="nil"/>
              <w:bottom w:val="single" w:sz="4" w:space="0" w:color="auto"/>
              <w:right w:val="single" w:sz="4" w:space="0" w:color="auto"/>
            </w:tcBorders>
            <w:noWrap/>
            <w:vAlign w:val="bottom"/>
            <w:hideMark/>
          </w:tcPr>
          <w:p w14:paraId="2479F3D2" w14:textId="77777777" w:rsidR="00BC69E0" w:rsidRPr="00BC69E0" w:rsidRDefault="00BC69E0" w:rsidP="00BC69E0">
            <w:pPr>
              <w:jc w:val="center"/>
              <w:rPr>
                <w:sz w:val="20"/>
                <w:szCs w:val="20"/>
              </w:rPr>
            </w:pPr>
            <w:r w:rsidRPr="00BC69E0">
              <w:rPr>
                <w:sz w:val="20"/>
                <w:szCs w:val="20"/>
              </w:rPr>
              <w:t>1000</w:t>
            </w:r>
          </w:p>
        </w:tc>
        <w:tc>
          <w:tcPr>
            <w:tcW w:w="1400" w:type="dxa"/>
            <w:tcBorders>
              <w:top w:val="nil"/>
              <w:left w:val="nil"/>
              <w:bottom w:val="single" w:sz="4" w:space="0" w:color="auto"/>
              <w:right w:val="single" w:sz="4" w:space="0" w:color="auto"/>
            </w:tcBorders>
            <w:noWrap/>
            <w:vAlign w:val="bottom"/>
            <w:hideMark/>
          </w:tcPr>
          <w:p w14:paraId="758B88B7" w14:textId="77777777" w:rsidR="00BC69E0" w:rsidRPr="00BC69E0" w:rsidRDefault="00BC69E0" w:rsidP="00BC69E0">
            <w:pPr>
              <w:jc w:val="center"/>
              <w:rPr>
                <w:sz w:val="20"/>
                <w:szCs w:val="20"/>
              </w:rPr>
            </w:pPr>
            <w:r w:rsidRPr="00BC69E0">
              <w:rPr>
                <w:sz w:val="20"/>
                <w:szCs w:val="20"/>
              </w:rPr>
              <w:t> </w:t>
            </w:r>
          </w:p>
        </w:tc>
        <w:tc>
          <w:tcPr>
            <w:tcW w:w="1316" w:type="dxa"/>
            <w:tcBorders>
              <w:top w:val="nil"/>
              <w:left w:val="nil"/>
              <w:bottom w:val="single" w:sz="4" w:space="0" w:color="auto"/>
              <w:right w:val="single" w:sz="4" w:space="0" w:color="auto"/>
            </w:tcBorders>
            <w:noWrap/>
            <w:vAlign w:val="bottom"/>
            <w:hideMark/>
          </w:tcPr>
          <w:p w14:paraId="0508D4FD" w14:textId="77777777" w:rsidR="00BC69E0" w:rsidRPr="00BC69E0" w:rsidRDefault="00BC69E0" w:rsidP="00BC69E0">
            <w:pPr>
              <w:jc w:val="center"/>
              <w:rPr>
                <w:sz w:val="20"/>
                <w:szCs w:val="20"/>
              </w:rPr>
            </w:pPr>
            <w:r w:rsidRPr="00BC69E0">
              <w:rPr>
                <w:sz w:val="20"/>
                <w:szCs w:val="20"/>
              </w:rPr>
              <w:t>0</w:t>
            </w:r>
          </w:p>
        </w:tc>
      </w:tr>
      <w:tr w:rsidR="00BC69E0" w:rsidRPr="00BC69E0" w14:paraId="274A0DB3"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217644B6"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5136C5B8"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3D4C0840"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28E54203" w14:textId="77777777" w:rsidR="00BC69E0" w:rsidRPr="00BC69E0" w:rsidRDefault="00BC69E0" w:rsidP="00BC69E0">
            <w:pPr>
              <w:jc w:val="center"/>
              <w:rPr>
                <w:sz w:val="20"/>
                <w:szCs w:val="20"/>
              </w:rPr>
            </w:pPr>
            <w:r w:rsidRPr="00BC69E0">
              <w:rPr>
                <w:sz w:val="20"/>
                <w:szCs w:val="20"/>
              </w:rPr>
              <w:t>750</w:t>
            </w:r>
          </w:p>
        </w:tc>
        <w:tc>
          <w:tcPr>
            <w:tcW w:w="1480" w:type="dxa"/>
            <w:tcBorders>
              <w:top w:val="nil"/>
              <w:left w:val="nil"/>
              <w:bottom w:val="single" w:sz="4" w:space="0" w:color="auto"/>
              <w:right w:val="single" w:sz="4" w:space="0" w:color="auto"/>
            </w:tcBorders>
            <w:noWrap/>
            <w:vAlign w:val="bottom"/>
            <w:hideMark/>
          </w:tcPr>
          <w:p w14:paraId="7E2240DB" w14:textId="77777777" w:rsidR="00BC69E0" w:rsidRPr="00BC69E0" w:rsidRDefault="00BC69E0" w:rsidP="00BC69E0">
            <w:pPr>
              <w:jc w:val="center"/>
              <w:rPr>
                <w:sz w:val="20"/>
                <w:szCs w:val="20"/>
              </w:rPr>
            </w:pPr>
            <w:r w:rsidRPr="00BC69E0">
              <w:rPr>
                <w:sz w:val="20"/>
                <w:szCs w:val="20"/>
              </w:rPr>
              <w:t>600</w:t>
            </w:r>
          </w:p>
        </w:tc>
        <w:tc>
          <w:tcPr>
            <w:tcW w:w="1400" w:type="dxa"/>
            <w:tcBorders>
              <w:top w:val="nil"/>
              <w:left w:val="nil"/>
              <w:bottom w:val="single" w:sz="4" w:space="0" w:color="auto"/>
              <w:right w:val="single" w:sz="4" w:space="0" w:color="auto"/>
            </w:tcBorders>
            <w:noWrap/>
            <w:vAlign w:val="bottom"/>
            <w:hideMark/>
          </w:tcPr>
          <w:p w14:paraId="031F149D" w14:textId="77777777" w:rsidR="00BC69E0" w:rsidRPr="00BC69E0" w:rsidRDefault="00BC69E0" w:rsidP="00BC69E0">
            <w:pPr>
              <w:jc w:val="center"/>
              <w:rPr>
                <w:sz w:val="20"/>
                <w:szCs w:val="20"/>
              </w:rPr>
            </w:pPr>
            <w:r w:rsidRPr="00BC69E0">
              <w:rPr>
                <w:sz w:val="20"/>
                <w:szCs w:val="20"/>
              </w:rPr>
              <w:t> </w:t>
            </w:r>
          </w:p>
        </w:tc>
        <w:tc>
          <w:tcPr>
            <w:tcW w:w="1316" w:type="dxa"/>
            <w:tcBorders>
              <w:top w:val="nil"/>
              <w:left w:val="nil"/>
              <w:bottom w:val="single" w:sz="4" w:space="0" w:color="auto"/>
              <w:right w:val="single" w:sz="4" w:space="0" w:color="auto"/>
            </w:tcBorders>
            <w:noWrap/>
            <w:vAlign w:val="bottom"/>
            <w:hideMark/>
          </w:tcPr>
          <w:p w14:paraId="5A6672AC" w14:textId="77777777" w:rsidR="00BC69E0" w:rsidRPr="00BC69E0" w:rsidRDefault="00BC69E0" w:rsidP="00BC69E0">
            <w:pPr>
              <w:jc w:val="center"/>
              <w:rPr>
                <w:sz w:val="20"/>
                <w:szCs w:val="20"/>
              </w:rPr>
            </w:pPr>
            <w:r w:rsidRPr="00BC69E0">
              <w:rPr>
                <w:sz w:val="20"/>
                <w:szCs w:val="20"/>
              </w:rPr>
              <w:t>0</w:t>
            </w:r>
          </w:p>
        </w:tc>
      </w:tr>
      <w:tr w:rsidR="00BC69E0" w:rsidRPr="00BC69E0" w14:paraId="0C4D0EEC"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5EFC5502"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1156046C"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2BF45CC8"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58982B50" w14:textId="77777777" w:rsidR="00BC69E0" w:rsidRPr="00BC69E0" w:rsidRDefault="00BC69E0" w:rsidP="00BC69E0">
            <w:pPr>
              <w:jc w:val="center"/>
              <w:rPr>
                <w:sz w:val="20"/>
                <w:szCs w:val="20"/>
              </w:rPr>
            </w:pPr>
            <w:r w:rsidRPr="00BC69E0">
              <w:rPr>
                <w:sz w:val="20"/>
                <w:szCs w:val="20"/>
              </w:rPr>
              <w:t>400 - 500</w:t>
            </w:r>
          </w:p>
        </w:tc>
        <w:tc>
          <w:tcPr>
            <w:tcW w:w="1480" w:type="dxa"/>
            <w:tcBorders>
              <w:top w:val="nil"/>
              <w:left w:val="nil"/>
              <w:bottom w:val="single" w:sz="4" w:space="0" w:color="auto"/>
              <w:right w:val="single" w:sz="4" w:space="0" w:color="auto"/>
            </w:tcBorders>
            <w:noWrap/>
            <w:vAlign w:val="bottom"/>
            <w:hideMark/>
          </w:tcPr>
          <w:p w14:paraId="60C280EA" w14:textId="77777777" w:rsidR="00BC69E0" w:rsidRPr="00BC69E0" w:rsidRDefault="00BC69E0" w:rsidP="00BC69E0">
            <w:pPr>
              <w:jc w:val="center"/>
              <w:rPr>
                <w:sz w:val="20"/>
                <w:szCs w:val="20"/>
              </w:rPr>
            </w:pPr>
            <w:r w:rsidRPr="00BC69E0">
              <w:rPr>
                <w:sz w:val="20"/>
                <w:szCs w:val="20"/>
              </w:rPr>
              <w:t>500</w:t>
            </w:r>
          </w:p>
        </w:tc>
        <w:tc>
          <w:tcPr>
            <w:tcW w:w="1400" w:type="dxa"/>
            <w:tcBorders>
              <w:top w:val="nil"/>
              <w:left w:val="nil"/>
              <w:bottom w:val="single" w:sz="4" w:space="0" w:color="auto"/>
              <w:right w:val="single" w:sz="4" w:space="0" w:color="auto"/>
            </w:tcBorders>
            <w:noWrap/>
            <w:vAlign w:val="bottom"/>
            <w:hideMark/>
          </w:tcPr>
          <w:p w14:paraId="20D87D95" w14:textId="77777777" w:rsidR="00BC69E0" w:rsidRPr="00BC69E0" w:rsidRDefault="00BC69E0" w:rsidP="00BC69E0">
            <w:pPr>
              <w:jc w:val="center"/>
              <w:rPr>
                <w:sz w:val="20"/>
                <w:szCs w:val="20"/>
              </w:rPr>
            </w:pPr>
            <w:r w:rsidRPr="00BC69E0">
              <w:rPr>
                <w:sz w:val="20"/>
                <w:szCs w:val="20"/>
              </w:rPr>
              <w:t> </w:t>
            </w:r>
          </w:p>
        </w:tc>
        <w:tc>
          <w:tcPr>
            <w:tcW w:w="1316" w:type="dxa"/>
            <w:tcBorders>
              <w:top w:val="nil"/>
              <w:left w:val="nil"/>
              <w:bottom w:val="single" w:sz="4" w:space="0" w:color="auto"/>
              <w:right w:val="single" w:sz="4" w:space="0" w:color="auto"/>
            </w:tcBorders>
            <w:noWrap/>
            <w:vAlign w:val="bottom"/>
            <w:hideMark/>
          </w:tcPr>
          <w:p w14:paraId="2C56782D" w14:textId="77777777" w:rsidR="00BC69E0" w:rsidRPr="00BC69E0" w:rsidRDefault="00BC69E0" w:rsidP="00BC69E0">
            <w:pPr>
              <w:jc w:val="center"/>
              <w:rPr>
                <w:sz w:val="20"/>
                <w:szCs w:val="20"/>
              </w:rPr>
            </w:pPr>
            <w:r w:rsidRPr="00BC69E0">
              <w:rPr>
                <w:sz w:val="20"/>
                <w:szCs w:val="20"/>
              </w:rPr>
              <w:t>0</w:t>
            </w:r>
          </w:p>
        </w:tc>
      </w:tr>
      <w:tr w:rsidR="00BC69E0" w:rsidRPr="00BC69E0" w14:paraId="0DB24AA9"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03422C89"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1CB32B1C"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20899284"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58C6850E" w14:textId="77777777" w:rsidR="00BC69E0" w:rsidRPr="00BC69E0" w:rsidRDefault="00BC69E0" w:rsidP="00BC69E0">
            <w:pPr>
              <w:jc w:val="center"/>
              <w:rPr>
                <w:sz w:val="20"/>
                <w:szCs w:val="20"/>
              </w:rPr>
            </w:pPr>
            <w:r w:rsidRPr="00BC69E0">
              <w:rPr>
                <w:sz w:val="20"/>
                <w:szCs w:val="20"/>
              </w:rPr>
              <w:t>330</w:t>
            </w:r>
          </w:p>
        </w:tc>
        <w:tc>
          <w:tcPr>
            <w:tcW w:w="1480" w:type="dxa"/>
            <w:tcBorders>
              <w:top w:val="nil"/>
              <w:left w:val="nil"/>
              <w:bottom w:val="single" w:sz="4" w:space="0" w:color="auto"/>
              <w:right w:val="single" w:sz="4" w:space="0" w:color="auto"/>
            </w:tcBorders>
            <w:noWrap/>
            <w:vAlign w:val="bottom"/>
            <w:hideMark/>
          </w:tcPr>
          <w:p w14:paraId="52EB3F47" w14:textId="77777777" w:rsidR="00BC69E0" w:rsidRPr="00BC69E0" w:rsidRDefault="00BC69E0" w:rsidP="00BC69E0">
            <w:pPr>
              <w:jc w:val="center"/>
              <w:rPr>
                <w:sz w:val="20"/>
                <w:szCs w:val="20"/>
              </w:rPr>
            </w:pPr>
            <w:r w:rsidRPr="00BC69E0">
              <w:rPr>
                <w:sz w:val="20"/>
                <w:szCs w:val="20"/>
              </w:rPr>
              <w:t>250</w:t>
            </w:r>
          </w:p>
        </w:tc>
        <w:tc>
          <w:tcPr>
            <w:tcW w:w="1400" w:type="dxa"/>
            <w:tcBorders>
              <w:top w:val="nil"/>
              <w:left w:val="nil"/>
              <w:bottom w:val="single" w:sz="4" w:space="0" w:color="auto"/>
              <w:right w:val="single" w:sz="4" w:space="0" w:color="auto"/>
            </w:tcBorders>
            <w:noWrap/>
            <w:vAlign w:val="bottom"/>
            <w:hideMark/>
          </w:tcPr>
          <w:p w14:paraId="25E774CA" w14:textId="77777777" w:rsidR="00BC69E0" w:rsidRPr="00BC69E0" w:rsidRDefault="00BC69E0" w:rsidP="00BC69E0">
            <w:pPr>
              <w:jc w:val="center"/>
              <w:rPr>
                <w:sz w:val="20"/>
                <w:szCs w:val="20"/>
              </w:rPr>
            </w:pPr>
            <w:r w:rsidRPr="00BC69E0">
              <w:rPr>
                <w:sz w:val="20"/>
                <w:szCs w:val="20"/>
              </w:rPr>
              <w:t> </w:t>
            </w:r>
          </w:p>
        </w:tc>
        <w:tc>
          <w:tcPr>
            <w:tcW w:w="1316" w:type="dxa"/>
            <w:tcBorders>
              <w:top w:val="nil"/>
              <w:left w:val="nil"/>
              <w:bottom w:val="single" w:sz="4" w:space="0" w:color="auto"/>
              <w:right w:val="single" w:sz="4" w:space="0" w:color="auto"/>
            </w:tcBorders>
            <w:noWrap/>
            <w:vAlign w:val="bottom"/>
            <w:hideMark/>
          </w:tcPr>
          <w:p w14:paraId="3B7835BC" w14:textId="77777777" w:rsidR="00BC69E0" w:rsidRPr="00BC69E0" w:rsidRDefault="00BC69E0" w:rsidP="00BC69E0">
            <w:pPr>
              <w:jc w:val="center"/>
              <w:rPr>
                <w:sz w:val="20"/>
                <w:szCs w:val="20"/>
              </w:rPr>
            </w:pPr>
            <w:r w:rsidRPr="00BC69E0">
              <w:rPr>
                <w:sz w:val="20"/>
                <w:szCs w:val="20"/>
              </w:rPr>
              <w:t>0</w:t>
            </w:r>
          </w:p>
        </w:tc>
      </w:tr>
      <w:tr w:rsidR="00BC69E0" w:rsidRPr="00BC69E0" w14:paraId="56B183B2"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0BE6F550"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365DAF37"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4317B0D0"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7EE7019C" w14:textId="77777777" w:rsidR="00BC69E0" w:rsidRPr="00BC69E0" w:rsidRDefault="00BC69E0" w:rsidP="00BC69E0">
            <w:pPr>
              <w:jc w:val="center"/>
              <w:rPr>
                <w:sz w:val="20"/>
                <w:szCs w:val="20"/>
              </w:rPr>
            </w:pPr>
            <w:r w:rsidRPr="00BC69E0">
              <w:rPr>
                <w:sz w:val="20"/>
                <w:szCs w:val="20"/>
              </w:rPr>
              <w:t>220</w:t>
            </w:r>
          </w:p>
        </w:tc>
        <w:tc>
          <w:tcPr>
            <w:tcW w:w="1480" w:type="dxa"/>
            <w:tcBorders>
              <w:top w:val="nil"/>
              <w:left w:val="nil"/>
              <w:bottom w:val="single" w:sz="4" w:space="0" w:color="auto"/>
              <w:right w:val="single" w:sz="4" w:space="0" w:color="auto"/>
            </w:tcBorders>
            <w:noWrap/>
            <w:vAlign w:val="bottom"/>
            <w:hideMark/>
          </w:tcPr>
          <w:p w14:paraId="7F35CD02" w14:textId="77777777" w:rsidR="00BC69E0" w:rsidRPr="00BC69E0" w:rsidRDefault="00BC69E0" w:rsidP="00BC69E0">
            <w:pPr>
              <w:jc w:val="center"/>
              <w:rPr>
                <w:sz w:val="20"/>
                <w:szCs w:val="20"/>
              </w:rPr>
            </w:pPr>
            <w:r w:rsidRPr="00BC69E0">
              <w:rPr>
                <w:sz w:val="20"/>
                <w:szCs w:val="20"/>
              </w:rPr>
              <w:t>210</w:t>
            </w:r>
          </w:p>
        </w:tc>
        <w:tc>
          <w:tcPr>
            <w:tcW w:w="1400" w:type="dxa"/>
            <w:tcBorders>
              <w:top w:val="nil"/>
              <w:left w:val="nil"/>
              <w:bottom w:val="single" w:sz="4" w:space="0" w:color="auto"/>
              <w:right w:val="single" w:sz="4" w:space="0" w:color="auto"/>
            </w:tcBorders>
            <w:noWrap/>
            <w:vAlign w:val="bottom"/>
            <w:hideMark/>
          </w:tcPr>
          <w:p w14:paraId="4E06B1FF" w14:textId="77777777" w:rsidR="00BC69E0" w:rsidRPr="00BC69E0" w:rsidRDefault="00BC69E0" w:rsidP="00BC69E0">
            <w:pPr>
              <w:jc w:val="center"/>
              <w:rPr>
                <w:sz w:val="20"/>
                <w:szCs w:val="20"/>
              </w:rPr>
            </w:pPr>
            <w:r w:rsidRPr="00BC69E0">
              <w:rPr>
                <w:sz w:val="20"/>
                <w:szCs w:val="20"/>
              </w:rPr>
              <w:t> </w:t>
            </w:r>
          </w:p>
        </w:tc>
        <w:tc>
          <w:tcPr>
            <w:tcW w:w="1316" w:type="dxa"/>
            <w:tcBorders>
              <w:top w:val="nil"/>
              <w:left w:val="nil"/>
              <w:bottom w:val="single" w:sz="4" w:space="0" w:color="auto"/>
              <w:right w:val="single" w:sz="4" w:space="0" w:color="auto"/>
            </w:tcBorders>
            <w:noWrap/>
            <w:vAlign w:val="bottom"/>
            <w:hideMark/>
          </w:tcPr>
          <w:p w14:paraId="71E76F9B" w14:textId="77777777" w:rsidR="00BC69E0" w:rsidRPr="00BC69E0" w:rsidRDefault="00BC69E0" w:rsidP="00BC69E0">
            <w:pPr>
              <w:jc w:val="center"/>
              <w:rPr>
                <w:sz w:val="20"/>
                <w:szCs w:val="20"/>
              </w:rPr>
            </w:pPr>
            <w:r w:rsidRPr="00BC69E0">
              <w:rPr>
                <w:sz w:val="20"/>
                <w:szCs w:val="20"/>
              </w:rPr>
              <w:t>0</w:t>
            </w:r>
          </w:p>
        </w:tc>
      </w:tr>
      <w:tr w:rsidR="00BC69E0" w:rsidRPr="00BC69E0" w14:paraId="6BE93A1B"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73161D33"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326B300E"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551F4CBF"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2CD0160D" w14:textId="77777777" w:rsidR="00BC69E0" w:rsidRPr="00BC69E0" w:rsidRDefault="00BC69E0" w:rsidP="00BC69E0">
            <w:pPr>
              <w:jc w:val="center"/>
              <w:rPr>
                <w:sz w:val="20"/>
                <w:szCs w:val="20"/>
              </w:rPr>
            </w:pPr>
            <w:r w:rsidRPr="00BC69E0">
              <w:rPr>
                <w:sz w:val="20"/>
                <w:szCs w:val="20"/>
              </w:rPr>
              <w:t>110 - 150</w:t>
            </w:r>
          </w:p>
        </w:tc>
        <w:tc>
          <w:tcPr>
            <w:tcW w:w="1480" w:type="dxa"/>
            <w:tcBorders>
              <w:top w:val="nil"/>
              <w:left w:val="nil"/>
              <w:bottom w:val="single" w:sz="4" w:space="0" w:color="auto"/>
              <w:right w:val="single" w:sz="4" w:space="0" w:color="auto"/>
            </w:tcBorders>
            <w:noWrap/>
            <w:vAlign w:val="bottom"/>
            <w:hideMark/>
          </w:tcPr>
          <w:p w14:paraId="45EAC252" w14:textId="77777777" w:rsidR="00BC69E0" w:rsidRPr="00BC69E0" w:rsidRDefault="00BC69E0" w:rsidP="00BC69E0">
            <w:pPr>
              <w:jc w:val="center"/>
              <w:rPr>
                <w:sz w:val="20"/>
                <w:szCs w:val="20"/>
              </w:rPr>
            </w:pPr>
            <w:r w:rsidRPr="00BC69E0">
              <w:rPr>
                <w:sz w:val="20"/>
                <w:szCs w:val="20"/>
              </w:rPr>
              <w:t>105</w:t>
            </w:r>
          </w:p>
        </w:tc>
        <w:tc>
          <w:tcPr>
            <w:tcW w:w="1400" w:type="dxa"/>
            <w:tcBorders>
              <w:top w:val="nil"/>
              <w:left w:val="nil"/>
              <w:bottom w:val="single" w:sz="4" w:space="0" w:color="auto"/>
              <w:right w:val="single" w:sz="4" w:space="0" w:color="auto"/>
            </w:tcBorders>
            <w:noWrap/>
            <w:vAlign w:val="bottom"/>
            <w:hideMark/>
          </w:tcPr>
          <w:p w14:paraId="5A2D9635" w14:textId="77777777" w:rsidR="00BC69E0" w:rsidRPr="00BC69E0" w:rsidRDefault="00BC69E0" w:rsidP="00BC69E0">
            <w:pPr>
              <w:jc w:val="center"/>
              <w:rPr>
                <w:sz w:val="20"/>
                <w:szCs w:val="20"/>
              </w:rPr>
            </w:pPr>
            <w:r w:rsidRPr="00BC69E0">
              <w:rPr>
                <w:sz w:val="20"/>
                <w:szCs w:val="20"/>
              </w:rPr>
              <w:t>111,00</w:t>
            </w:r>
          </w:p>
        </w:tc>
        <w:tc>
          <w:tcPr>
            <w:tcW w:w="1316" w:type="dxa"/>
            <w:tcBorders>
              <w:top w:val="nil"/>
              <w:left w:val="nil"/>
              <w:bottom w:val="single" w:sz="4" w:space="0" w:color="auto"/>
              <w:right w:val="single" w:sz="4" w:space="0" w:color="auto"/>
            </w:tcBorders>
            <w:noWrap/>
            <w:vAlign w:val="bottom"/>
            <w:hideMark/>
          </w:tcPr>
          <w:p w14:paraId="21E867F7" w14:textId="77777777" w:rsidR="00BC69E0" w:rsidRPr="00BC69E0" w:rsidRDefault="00BC69E0" w:rsidP="00BC69E0">
            <w:pPr>
              <w:jc w:val="center"/>
              <w:rPr>
                <w:sz w:val="20"/>
                <w:szCs w:val="20"/>
              </w:rPr>
            </w:pPr>
            <w:r w:rsidRPr="00BC69E0">
              <w:rPr>
                <w:sz w:val="20"/>
                <w:szCs w:val="20"/>
              </w:rPr>
              <w:t>11 655,00</w:t>
            </w:r>
          </w:p>
        </w:tc>
      </w:tr>
      <w:tr w:rsidR="00BC69E0" w:rsidRPr="00BC69E0" w14:paraId="6F305C52"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6D6713AB"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266A7CAF"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5E3E1F43"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10423771" w14:textId="77777777" w:rsidR="00BC69E0" w:rsidRPr="00BC69E0" w:rsidRDefault="00BC69E0" w:rsidP="00BC69E0">
            <w:pPr>
              <w:jc w:val="center"/>
              <w:rPr>
                <w:sz w:val="20"/>
                <w:szCs w:val="20"/>
              </w:rPr>
            </w:pPr>
            <w:r w:rsidRPr="00BC69E0">
              <w:rPr>
                <w:sz w:val="20"/>
                <w:szCs w:val="20"/>
              </w:rPr>
              <w:t>35</w:t>
            </w:r>
          </w:p>
        </w:tc>
        <w:tc>
          <w:tcPr>
            <w:tcW w:w="1480" w:type="dxa"/>
            <w:tcBorders>
              <w:top w:val="nil"/>
              <w:left w:val="nil"/>
              <w:bottom w:val="single" w:sz="4" w:space="0" w:color="auto"/>
              <w:right w:val="single" w:sz="4" w:space="0" w:color="auto"/>
            </w:tcBorders>
            <w:noWrap/>
            <w:vAlign w:val="bottom"/>
            <w:hideMark/>
          </w:tcPr>
          <w:p w14:paraId="5755A551" w14:textId="77777777" w:rsidR="00BC69E0" w:rsidRPr="00BC69E0" w:rsidRDefault="00BC69E0" w:rsidP="00BC69E0">
            <w:pPr>
              <w:jc w:val="center"/>
              <w:rPr>
                <w:sz w:val="20"/>
                <w:szCs w:val="20"/>
              </w:rPr>
            </w:pPr>
            <w:r w:rsidRPr="00BC69E0">
              <w:rPr>
                <w:sz w:val="20"/>
                <w:szCs w:val="20"/>
              </w:rPr>
              <w:t>75</w:t>
            </w:r>
          </w:p>
        </w:tc>
        <w:tc>
          <w:tcPr>
            <w:tcW w:w="1400" w:type="dxa"/>
            <w:tcBorders>
              <w:top w:val="nil"/>
              <w:left w:val="nil"/>
              <w:bottom w:val="single" w:sz="4" w:space="0" w:color="auto"/>
              <w:right w:val="single" w:sz="4" w:space="0" w:color="auto"/>
            </w:tcBorders>
            <w:noWrap/>
            <w:vAlign w:val="bottom"/>
            <w:hideMark/>
          </w:tcPr>
          <w:p w14:paraId="0BB40845" w14:textId="77777777" w:rsidR="00BC69E0" w:rsidRPr="00BC69E0" w:rsidRDefault="00BC69E0" w:rsidP="00BC69E0">
            <w:pPr>
              <w:jc w:val="center"/>
              <w:rPr>
                <w:sz w:val="20"/>
                <w:szCs w:val="20"/>
              </w:rPr>
            </w:pPr>
            <w:r w:rsidRPr="00BC69E0">
              <w:rPr>
                <w:sz w:val="20"/>
                <w:szCs w:val="20"/>
              </w:rPr>
              <w:t>134,00</w:t>
            </w:r>
          </w:p>
        </w:tc>
        <w:tc>
          <w:tcPr>
            <w:tcW w:w="1316" w:type="dxa"/>
            <w:tcBorders>
              <w:top w:val="nil"/>
              <w:left w:val="nil"/>
              <w:bottom w:val="single" w:sz="4" w:space="0" w:color="auto"/>
              <w:right w:val="single" w:sz="4" w:space="0" w:color="auto"/>
            </w:tcBorders>
            <w:noWrap/>
            <w:vAlign w:val="bottom"/>
            <w:hideMark/>
          </w:tcPr>
          <w:p w14:paraId="14ADEB80" w14:textId="77777777" w:rsidR="00BC69E0" w:rsidRPr="00BC69E0" w:rsidRDefault="00BC69E0" w:rsidP="00BC69E0">
            <w:pPr>
              <w:jc w:val="center"/>
              <w:rPr>
                <w:sz w:val="20"/>
                <w:szCs w:val="20"/>
              </w:rPr>
            </w:pPr>
            <w:r w:rsidRPr="00BC69E0">
              <w:rPr>
                <w:sz w:val="20"/>
                <w:szCs w:val="20"/>
              </w:rPr>
              <w:t>10 050,00</w:t>
            </w:r>
          </w:p>
        </w:tc>
      </w:tr>
      <w:tr w:rsidR="00BC69E0" w:rsidRPr="00BC69E0" w14:paraId="26A8F604" w14:textId="77777777" w:rsidTr="002A2535">
        <w:trPr>
          <w:trHeight w:val="20"/>
        </w:trPr>
        <w:tc>
          <w:tcPr>
            <w:tcW w:w="600" w:type="dxa"/>
            <w:vMerge w:val="restart"/>
            <w:tcBorders>
              <w:top w:val="nil"/>
              <w:left w:val="single" w:sz="4" w:space="0" w:color="auto"/>
              <w:bottom w:val="single" w:sz="4" w:space="0" w:color="000000"/>
              <w:right w:val="single" w:sz="4" w:space="0" w:color="auto"/>
            </w:tcBorders>
            <w:noWrap/>
            <w:vAlign w:val="center"/>
            <w:hideMark/>
          </w:tcPr>
          <w:p w14:paraId="2D52B94A" w14:textId="77777777" w:rsidR="00BC69E0" w:rsidRPr="00BC69E0" w:rsidRDefault="00BC69E0" w:rsidP="00BC69E0">
            <w:pPr>
              <w:jc w:val="center"/>
              <w:rPr>
                <w:sz w:val="20"/>
                <w:szCs w:val="20"/>
              </w:rPr>
            </w:pPr>
            <w:r w:rsidRPr="00BC69E0">
              <w:rPr>
                <w:sz w:val="20"/>
                <w:szCs w:val="20"/>
              </w:rPr>
              <w:t>2</w:t>
            </w:r>
          </w:p>
        </w:tc>
        <w:tc>
          <w:tcPr>
            <w:tcW w:w="2465" w:type="dxa"/>
            <w:vMerge w:val="restart"/>
            <w:tcBorders>
              <w:top w:val="nil"/>
              <w:left w:val="single" w:sz="4" w:space="0" w:color="auto"/>
              <w:bottom w:val="single" w:sz="4" w:space="0" w:color="000000"/>
              <w:right w:val="single" w:sz="4" w:space="0" w:color="auto"/>
            </w:tcBorders>
            <w:vAlign w:val="center"/>
            <w:hideMark/>
          </w:tcPr>
          <w:p w14:paraId="599B1D54" w14:textId="77777777" w:rsidR="00BC69E0" w:rsidRPr="00BC69E0" w:rsidRDefault="00BC69E0" w:rsidP="00BC69E0">
            <w:pPr>
              <w:jc w:val="center"/>
              <w:rPr>
                <w:sz w:val="20"/>
                <w:szCs w:val="20"/>
              </w:rPr>
            </w:pPr>
            <w:r w:rsidRPr="00BC69E0">
              <w:rPr>
                <w:sz w:val="20"/>
                <w:szCs w:val="20"/>
              </w:rPr>
              <w:t>Силовой трансформатор или реактор (одно- или трехфазный), или вольтодобавочный трансформатор</w:t>
            </w:r>
          </w:p>
        </w:tc>
        <w:tc>
          <w:tcPr>
            <w:tcW w:w="1480" w:type="dxa"/>
            <w:vMerge w:val="restart"/>
            <w:tcBorders>
              <w:top w:val="nil"/>
              <w:left w:val="single" w:sz="4" w:space="0" w:color="auto"/>
              <w:bottom w:val="single" w:sz="4" w:space="0" w:color="000000"/>
              <w:right w:val="single" w:sz="4" w:space="0" w:color="auto"/>
            </w:tcBorders>
            <w:vAlign w:val="center"/>
            <w:hideMark/>
          </w:tcPr>
          <w:p w14:paraId="2EC10A5D" w14:textId="77777777" w:rsidR="00BC69E0" w:rsidRPr="00BC69E0" w:rsidRDefault="00BC69E0" w:rsidP="00BC69E0">
            <w:pPr>
              <w:jc w:val="center"/>
              <w:rPr>
                <w:sz w:val="20"/>
                <w:szCs w:val="20"/>
              </w:rPr>
            </w:pPr>
            <w:r w:rsidRPr="00BC69E0">
              <w:rPr>
                <w:sz w:val="20"/>
                <w:szCs w:val="20"/>
              </w:rPr>
              <w:t>Единица оборудования</w:t>
            </w:r>
          </w:p>
        </w:tc>
        <w:tc>
          <w:tcPr>
            <w:tcW w:w="1120" w:type="dxa"/>
            <w:tcBorders>
              <w:top w:val="nil"/>
              <w:left w:val="nil"/>
              <w:bottom w:val="single" w:sz="4" w:space="0" w:color="auto"/>
              <w:right w:val="single" w:sz="4" w:space="0" w:color="auto"/>
            </w:tcBorders>
            <w:noWrap/>
            <w:vAlign w:val="bottom"/>
            <w:hideMark/>
          </w:tcPr>
          <w:p w14:paraId="3EB76C60" w14:textId="77777777" w:rsidR="00BC69E0" w:rsidRPr="00BC69E0" w:rsidRDefault="00BC69E0" w:rsidP="00BC69E0">
            <w:pPr>
              <w:jc w:val="center"/>
              <w:rPr>
                <w:sz w:val="20"/>
                <w:szCs w:val="20"/>
              </w:rPr>
            </w:pPr>
            <w:r w:rsidRPr="00BC69E0">
              <w:rPr>
                <w:sz w:val="20"/>
                <w:szCs w:val="20"/>
              </w:rPr>
              <w:t>1150</w:t>
            </w:r>
          </w:p>
        </w:tc>
        <w:tc>
          <w:tcPr>
            <w:tcW w:w="1480" w:type="dxa"/>
            <w:tcBorders>
              <w:top w:val="nil"/>
              <w:left w:val="nil"/>
              <w:bottom w:val="single" w:sz="4" w:space="0" w:color="auto"/>
              <w:right w:val="single" w:sz="4" w:space="0" w:color="auto"/>
            </w:tcBorders>
            <w:noWrap/>
            <w:vAlign w:val="bottom"/>
            <w:hideMark/>
          </w:tcPr>
          <w:p w14:paraId="1DC56982" w14:textId="77777777" w:rsidR="00BC69E0" w:rsidRPr="00BC69E0" w:rsidRDefault="00BC69E0" w:rsidP="00BC69E0">
            <w:pPr>
              <w:jc w:val="center"/>
              <w:rPr>
                <w:sz w:val="20"/>
                <w:szCs w:val="20"/>
              </w:rPr>
            </w:pPr>
            <w:r w:rsidRPr="00BC69E0">
              <w:rPr>
                <w:sz w:val="20"/>
                <w:szCs w:val="20"/>
              </w:rPr>
              <w:t>60</w:t>
            </w:r>
          </w:p>
        </w:tc>
        <w:tc>
          <w:tcPr>
            <w:tcW w:w="1400" w:type="dxa"/>
            <w:tcBorders>
              <w:top w:val="nil"/>
              <w:left w:val="nil"/>
              <w:bottom w:val="single" w:sz="4" w:space="0" w:color="auto"/>
              <w:right w:val="single" w:sz="4" w:space="0" w:color="auto"/>
            </w:tcBorders>
            <w:noWrap/>
            <w:vAlign w:val="bottom"/>
            <w:hideMark/>
          </w:tcPr>
          <w:p w14:paraId="396D5068" w14:textId="77777777" w:rsidR="00BC69E0" w:rsidRPr="00BC69E0" w:rsidRDefault="00BC69E0" w:rsidP="00BC69E0">
            <w:pPr>
              <w:jc w:val="center"/>
              <w:rPr>
                <w:sz w:val="20"/>
                <w:szCs w:val="20"/>
              </w:rPr>
            </w:pPr>
            <w:r w:rsidRPr="00BC69E0">
              <w:rPr>
                <w:sz w:val="20"/>
                <w:szCs w:val="20"/>
              </w:rPr>
              <w:t>0,00</w:t>
            </w:r>
          </w:p>
        </w:tc>
        <w:tc>
          <w:tcPr>
            <w:tcW w:w="1316" w:type="dxa"/>
            <w:tcBorders>
              <w:top w:val="nil"/>
              <w:left w:val="nil"/>
              <w:bottom w:val="single" w:sz="4" w:space="0" w:color="auto"/>
              <w:right w:val="single" w:sz="4" w:space="0" w:color="auto"/>
            </w:tcBorders>
            <w:noWrap/>
            <w:vAlign w:val="bottom"/>
            <w:hideMark/>
          </w:tcPr>
          <w:p w14:paraId="31B277C1" w14:textId="77777777" w:rsidR="00BC69E0" w:rsidRPr="00BC69E0" w:rsidRDefault="00BC69E0" w:rsidP="00BC69E0">
            <w:pPr>
              <w:jc w:val="center"/>
              <w:rPr>
                <w:sz w:val="20"/>
                <w:szCs w:val="20"/>
              </w:rPr>
            </w:pPr>
            <w:r w:rsidRPr="00BC69E0">
              <w:rPr>
                <w:sz w:val="20"/>
                <w:szCs w:val="20"/>
              </w:rPr>
              <w:t>0,00</w:t>
            </w:r>
          </w:p>
        </w:tc>
      </w:tr>
      <w:tr w:rsidR="00BC69E0" w:rsidRPr="00BC69E0" w14:paraId="56477F99"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3AF2B532"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0C1E0C6B"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77CF22C2"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60756E07" w14:textId="77777777" w:rsidR="00BC69E0" w:rsidRPr="00BC69E0" w:rsidRDefault="00BC69E0" w:rsidP="00BC69E0">
            <w:pPr>
              <w:jc w:val="center"/>
              <w:rPr>
                <w:sz w:val="20"/>
                <w:szCs w:val="20"/>
              </w:rPr>
            </w:pPr>
            <w:r w:rsidRPr="00BC69E0">
              <w:rPr>
                <w:sz w:val="20"/>
                <w:szCs w:val="20"/>
              </w:rPr>
              <w:t>750</w:t>
            </w:r>
          </w:p>
        </w:tc>
        <w:tc>
          <w:tcPr>
            <w:tcW w:w="1480" w:type="dxa"/>
            <w:tcBorders>
              <w:top w:val="nil"/>
              <w:left w:val="nil"/>
              <w:bottom w:val="single" w:sz="4" w:space="0" w:color="auto"/>
              <w:right w:val="single" w:sz="4" w:space="0" w:color="auto"/>
            </w:tcBorders>
            <w:noWrap/>
            <w:vAlign w:val="bottom"/>
            <w:hideMark/>
          </w:tcPr>
          <w:p w14:paraId="140ADEA2" w14:textId="77777777" w:rsidR="00BC69E0" w:rsidRPr="00BC69E0" w:rsidRDefault="00BC69E0" w:rsidP="00BC69E0">
            <w:pPr>
              <w:jc w:val="center"/>
              <w:rPr>
                <w:sz w:val="20"/>
                <w:szCs w:val="20"/>
              </w:rPr>
            </w:pPr>
            <w:r w:rsidRPr="00BC69E0">
              <w:rPr>
                <w:sz w:val="20"/>
                <w:szCs w:val="20"/>
              </w:rPr>
              <w:t>43</w:t>
            </w:r>
          </w:p>
        </w:tc>
        <w:tc>
          <w:tcPr>
            <w:tcW w:w="1400" w:type="dxa"/>
            <w:tcBorders>
              <w:top w:val="nil"/>
              <w:left w:val="nil"/>
              <w:bottom w:val="single" w:sz="4" w:space="0" w:color="auto"/>
              <w:right w:val="single" w:sz="4" w:space="0" w:color="auto"/>
            </w:tcBorders>
            <w:noWrap/>
            <w:vAlign w:val="bottom"/>
            <w:hideMark/>
          </w:tcPr>
          <w:p w14:paraId="000BA966" w14:textId="77777777" w:rsidR="00BC69E0" w:rsidRPr="00BC69E0" w:rsidRDefault="00BC69E0" w:rsidP="00BC69E0">
            <w:pPr>
              <w:jc w:val="center"/>
              <w:rPr>
                <w:sz w:val="20"/>
                <w:szCs w:val="20"/>
              </w:rPr>
            </w:pPr>
            <w:r w:rsidRPr="00BC69E0">
              <w:rPr>
                <w:sz w:val="20"/>
                <w:szCs w:val="20"/>
              </w:rPr>
              <w:t>0,00</w:t>
            </w:r>
          </w:p>
        </w:tc>
        <w:tc>
          <w:tcPr>
            <w:tcW w:w="1316" w:type="dxa"/>
            <w:tcBorders>
              <w:top w:val="nil"/>
              <w:left w:val="nil"/>
              <w:bottom w:val="single" w:sz="4" w:space="0" w:color="auto"/>
              <w:right w:val="single" w:sz="4" w:space="0" w:color="auto"/>
            </w:tcBorders>
            <w:noWrap/>
            <w:vAlign w:val="bottom"/>
            <w:hideMark/>
          </w:tcPr>
          <w:p w14:paraId="5A6E588A" w14:textId="77777777" w:rsidR="00BC69E0" w:rsidRPr="00BC69E0" w:rsidRDefault="00BC69E0" w:rsidP="00BC69E0">
            <w:pPr>
              <w:jc w:val="center"/>
              <w:rPr>
                <w:sz w:val="20"/>
                <w:szCs w:val="20"/>
              </w:rPr>
            </w:pPr>
            <w:r w:rsidRPr="00BC69E0">
              <w:rPr>
                <w:sz w:val="20"/>
                <w:szCs w:val="20"/>
              </w:rPr>
              <w:t>0,00</w:t>
            </w:r>
          </w:p>
        </w:tc>
      </w:tr>
      <w:tr w:rsidR="00BC69E0" w:rsidRPr="00BC69E0" w14:paraId="0CE1CB0B"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0FF6F36A"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0FE4F364"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5D59FA8C"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5FEDC80A" w14:textId="77777777" w:rsidR="00BC69E0" w:rsidRPr="00BC69E0" w:rsidRDefault="00BC69E0" w:rsidP="00BC69E0">
            <w:pPr>
              <w:jc w:val="center"/>
              <w:rPr>
                <w:sz w:val="20"/>
                <w:szCs w:val="20"/>
              </w:rPr>
            </w:pPr>
            <w:r w:rsidRPr="00BC69E0">
              <w:rPr>
                <w:sz w:val="20"/>
                <w:szCs w:val="20"/>
              </w:rPr>
              <w:t>400 - 500</w:t>
            </w:r>
          </w:p>
        </w:tc>
        <w:tc>
          <w:tcPr>
            <w:tcW w:w="1480" w:type="dxa"/>
            <w:tcBorders>
              <w:top w:val="nil"/>
              <w:left w:val="nil"/>
              <w:bottom w:val="single" w:sz="4" w:space="0" w:color="auto"/>
              <w:right w:val="single" w:sz="4" w:space="0" w:color="auto"/>
            </w:tcBorders>
            <w:noWrap/>
            <w:vAlign w:val="bottom"/>
            <w:hideMark/>
          </w:tcPr>
          <w:p w14:paraId="40201926" w14:textId="77777777" w:rsidR="00BC69E0" w:rsidRPr="00BC69E0" w:rsidRDefault="00BC69E0" w:rsidP="00BC69E0">
            <w:pPr>
              <w:jc w:val="center"/>
              <w:rPr>
                <w:sz w:val="20"/>
                <w:szCs w:val="20"/>
              </w:rPr>
            </w:pPr>
            <w:r w:rsidRPr="00BC69E0">
              <w:rPr>
                <w:sz w:val="20"/>
                <w:szCs w:val="20"/>
              </w:rPr>
              <w:t>28</w:t>
            </w:r>
          </w:p>
        </w:tc>
        <w:tc>
          <w:tcPr>
            <w:tcW w:w="1400" w:type="dxa"/>
            <w:tcBorders>
              <w:top w:val="nil"/>
              <w:left w:val="nil"/>
              <w:bottom w:val="single" w:sz="4" w:space="0" w:color="auto"/>
              <w:right w:val="single" w:sz="4" w:space="0" w:color="auto"/>
            </w:tcBorders>
            <w:noWrap/>
            <w:vAlign w:val="bottom"/>
            <w:hideMark/>
          </w:tcPr>
          <w:p w14:paraId="2A71A7C3" w14:textId="77777777" w:rsidR="00BC69E0" w:rsidRPr="00BC69E0" w:rsidRDefault="00BC69E0" w:rsidP="00BC69E0">
            <w:pPr>
              <w:jc w:val="center"/>
              <w:rPr>
                <w:sz w:val="20"/>
                <w:szCs w:val="20"/>
              </w:rPr>
            </w:pPr>
            <w:r w:rsidRPr="00BC69E0">
              <w:rPr>
                <w:sz w:val="20"/>
                <w:szCs w:val="20"/>
              </w:rPr>
              <w:t>0,00</w:t>
            </w:r>
          </w:p>
        </w:tc>
        <w:tc>
          <w:tcPr>
            <w:tcW w:w="1316" w:type="dxa"/>
            <w:tcBorders>
              <w:top w:val="nil"/>
              <w:left w:val="nil"/>
              <w:bottom w:val="single" w:sz="4" w:space="0" w:color="auto"/>
              <w:right w:val="single" w:sz="4" w:space="0" w:color="auto"/>
            </w:tcBorders>
            <w:noWrap/>
            <w:vAlign w:val="bottom"/>
            <w:hideMark/>
          </w:tcPr>
          <w:p w14:paraId="653DBF53" w14:textId="77777777" w:rsidR="00BC69E0" w:rsidRPr="00BC69E0" w:rsidRDefault="00BC69E0" w:rsidP="00BC69E0">
            <w:pPr>
              <w:jc w:val="center"/>
              <w:rPr>
                <w:sz w:val="20"/>
                <w:szCs w:val="20"/>
              </w:rPr>
            </w:pPr>
            <w:r w:rsidRPr="00BC69E0">
              <w:rPr>
                <w:sz w:val="20"/>
                <w:szCs w:val="20"/>
              </w:rPr>
              <w:t>0,00</w:t>
            </w:r>
          </w:p>
        </w:tc>
      </w:tr>
      <w:tr w:rsidR="00BC69E0" w:rsidRPr="00BC69E0" w14:paraId="01C0E37C"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4D370A16"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538AC475"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0D9FADE0"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41DE1708" w14:textId="77777777" w:rsidR="00BC69E0" w:rsidRPr="00BC69E0" w:rsidRDefault="00BC69E0" w:rsidP="00BC69E0">
            <w:pPr>
              <w:jc w:val="center"/>
              <w:rPr>
                <w:sz w:val="20"/>
                <w:szCs w:val="20"/>
              </w:rPr>
            </w:pPr>
            <w:r w:rsidRPr="00BC69E0">
              <w:rPr>
                <w:sz w:val="20"/>
                <w:szCs w:val="20"/>
              </w:rPr>
              <w:t>330</w:t>
            </w:r>
          </w:p>
        </w:tc>
        <w:tc>
          <w:tcPr>
            <w:tcW w:w="1480" w:type="dxa"/>
            <w:tcBorders>
              <w:top w:val="nil"/>
              <w:left w:val="nil"/>
              <w:bottom w:val="single" w:sz="4" w:space="0" w:color="auto"/>
              <w:right w:val="single" w:sz="4" w:space="0" w:color="auto"/>
            </w:tcBorders>
            <w:noWrap/>
            <w:vAlign w:val="bottom"/>
            <w:hideMark/>
          </w:tcPr>
          <w:p w14:paraId="002671A4" w14:textId="77777777" w:rsidR="00BC69E0" w:rsidRPr="00BC69E0" w:rsidRDefault="00BC69E0" w:rsidP="00BC69E0">
            <w:pPr>
              <w:jc w:val="center"/>
              <w:rPr>
                <w:sz w:val="20"/>
                <w:szCs w:val="20"/>
              </w:rPr>
            </w:pPr>
            <w:r w:rsidRPr="00BC69E0">
              <w:rPr>
                <w:sz w:val="20"/>
                <w:szCs w:val="20"/>
              </w:rPr>
              <w:t>18</w:t>
            </w:r>
          </w:p>
        </w:tc>
        <w:tc>
          <w:tcPr>
            <w:tcW w:w="1400" w:type="dxa"/>
            <w:tcBorders>
              <w:top w:val="nil"/>
              <w:left w:val="nil"/>
              <w:bottom w:val="single" w:sz="4" w:space="0" w:color="auto"/>
              <w:right w:val="single" w:sz="4" w:space="0" w:color="auto"/>
            </w:tcBorders>
            <w:noWrap/>
            <w:vAlign w:val="bottom"/>
            <w:hideMark/>
          </w:tcPr>
          <w:p w14:paraId="5DE24AFC" w14:textId="77777777" w:rsidR="00BC69E0" w:rsidRPr="00BC69E0" w:rsidRDefault="00BC69E0" w:rsidP="00BC69E0">
            <w:pPr>
              <w:jc w:val="center"/>
              <w:rPr>
                <w:sz w:val="20"/>
                <w:szCs w:val="20"/>
              </w:rPr>
            </w:pPr>
            <w:r w:rsidRPr="00BC69E0">
              <w:rPr>
                <w:sz w:val="20"/>
                <w:szCs w:val="20"/>
              </w:rPr>
              <w:t>0,00</w:t>
            </w:r>
          </w:p>
        </w:tc>
        <w:tc>
          <w:tcPr>
            <w:tcW w:w="1316" w:type="dxa"/>
            <w:tcBorders>
              <w:top w:val="nil"/>
              <w:left w:val="nil"/>
              <w:bottom w:val="single" w:sz="4" w:space="0" w:color="auto"/>
              <w:right w:val="single" w:sz="4" w:space="0" w:color="auto"/>
            </w:tcBorders>
            <w:noWrap/>
            <w:vAlign w:val="bottom"/>
            <w:hideMark/>
          </w:tcPr>
          <w:p w14:paraId="4D639E68" w14:textId="77777777" w:rsidR="00BC69E0" w:rsidRPr="00BC69E0" w:rsidRDefault="00BC69E0" w:rsidP="00BC69E0">
            <w:pPr>
              <w:jc w:val="center"/>
              <w:rPr>
                <w:sz w:val="20"/>
                <w:szCs w:val="20"/>
              </w:rPr>
            </w:pPr>
            <w:r w:rsidRPr="00BC69E0">
              <w:rPr>
                <w:sz w:val="20"/>
                <w:szCs w:val="20"/>
              </w:rPr>
              <w:t>0,00</w:t>
            </w:r>
          </w:p>
        </w:tc>
      </w:tr>
      <w:tr w:rsidR="00BC69E0" w:rsidRPr="00BC69E0" w14:paraId="32E6E280"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5FE3CE82"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41762F7D"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6E08AC38"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5DC3CA11" w14:textId="77777777" w:rsidR="00BC69E0" w:rsidRPr="00BC69E0" w:rsidRDefault="00BC69E0" w:rsidP="00BC69E0">
            <w:pPr>
              <w:jc w:val="center"/>
              <w:rPr>
                <w:sz w:val="20"/>
                <w:szCs w:val="20"/>
              </w:rPr>
            </w:pPr>
            <w:r w:rsidRPr="00BC69E0">
              <w:rPr>
                <w:sz w:val="20"/>
                <w:szCs w:val="20"/>
              </w:rPr>
              <w:t>220</w:t>
            </w:r>
          </w:p>
        </w:tc>
        <w:tc>
          <w:tcPr>
            <w:tcW w:w="1480" w:type="dxa"/>
            <w:tcBorders>
              <w:top w:val="nil"/>
              <w:left w:val="nil"/>
              <w:bottom w:val="single" w:sz="4" w:space="0" w:color="auto"/>
              <w:right w:val="single" w:sz="4" w:space="0" w:color="auto"/>
            </w:tcBorders>
            <w:noWrap/>
            <w:vAlign w:val="bottom"/>
            <w:hideMark/>
          </w:tcPr>
          <w:p w14:paraId="3B2BD368" w14:textId="77777777" w:rsidR="00BC69E0" w:rsidRPr="00BC69E0" w:rsidRDefault="00BC69E0" w:rsidP="00BC69E0">
            <w:pPr>
              <w:jc w:val="center"/>
              <w:rPr>
                <w:sz w:val="20"/>
                <w:szCs w:val="20"/>
              </w:rPr>
            </w:pPr>
            <w:r w:rsidRPr="00BC69E0">
              <w:rPr>
                <w:sz w:val="20"/>
                <w:szCs w:val="20"/>
              </w:rPr>
              <w:t>14</w:t>
            </w:r>
          </w:p>
        </w:tc>
        <w:tc>
          <w:tcPr>
            <w:tcW w:w="1400" w:type="dxa"/>
            <w:tcBorders>
              <w:top w:val="nil"/>
              <w:left w:val="nil"/>
              <w:bottom w:val="single" w:sz="4" w:space="0" w:color="auto"/>
              <w:right w:val="single" w:sz="4" w:space="0" w:color="auto"/>
            </w:tcBorders>
            <w:noWrap/>
            <w:vAlign w:val="bottom"/>
            <w:hideMark/>
          </w:tcPr>
          <w:p w14:paraId="1B59FF78" w14:textId="77777777" w:rsidR="00BC69E0" w:rsidRPr="00BC69E0" w:rsidRDefault="00BC69E0" w:rsidP="00BC69E0">
            <w:pPr>
              <w:jc w:val="center"/>
              <w:rPr>
                <w:sz w:val="20"/>
                <w:szCs w:val="20"/>
              </w:rPr>
            </w:pPr>
            <w:r w:rsidRPr="00BC69E0">
              <w:rPr>
                <w:sz w:val="20"/>
                <w:szCs w:val="20"/>
              </w:rPr>
              <w:t>0,00</w:t>
            </w:r>
          </w:p>
        </w:tc>
        <w:tc>
          <w:tcPr>
            <w:tcW w:w="1316" w:type="dxa"/>
            <w:tcBorders>
              <w:top w:val="nil"/>
              <w:left w:val="nil"/>
              <w:bottom w:val="single" w:sz="4" w:space="0" w:color="auto"/>
              <w:right w:val="single" w:sz="4" w:space="0" w:color="auto"/>
            </w:tcBorders>
            <w:noWrap/>
            <w:vAlign w:val="bottom"/>
            <w:hideMark/>
          </w:tcPr>
          <w:p w14:paraId="66AA6B65" w14:textId="77777777" w:rsidR="00BC69E0" w:rsidRPr="00BC69E0" w:rsidRDefault="00BC69E0" w:rsidP="00BC69E0">
            <w:pPr>
              <w:jc w:val="center"/>
              <w:rPr>
                <w:sz w:val="20"/>
                <w:szCs w:val="20"/>
              </w:rPr>
            </w:pPr>
            <w:r w:rsidRPr="00BC69E0">
              <w:rPr>
                <w:sz w:val="20"/>
                <w:szCs w:val="20"/>
              </w:rPr>
              <w:t>0,00</w:t>
            </w:r>
          </w:p>
        </w:tc>
      </w:tr>
      <w:tr w:rsidR="00BC69E0" w:rsidRPr="00BC69E0" w14:paraId="4CC37A0B"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5E8C160D"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3F36CA7D"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3402E81D"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6E8F7E0B" w14:textId="77777777" w:rsidR="00BC69E0" w:rsidRPr="00BC69E0" w:rsidRDefault="00BC69E0" w:rsidP="00BC69E0">
            <w:pPr>
              <w:jc w:val="center"/>
              <w:rPr>
                <w:sz w:val="20"/>
                <w:szCs w:val="20"/>
              </w:rPr>
            </w:pPr>
            <w:r w:rsidRPr="00BC69E0">
              <w:rPr>
                <w:sz w:val="20"/>
                <w:szCs w:val="20"/>
              </w:rPr>
              <w:t>110 - 150</w:t>
            </w:r>
          </w:p>
        </w:tc>
        <w:tc>
          <w:tcPr>
            <w:tcW w:w="1480" w:type="dxa"/>
            <w:tcBorders>
              <w:top w:val="nil"/>
              <w:left w:val="nil"/>
              <w:bottom w:val="single" w:sz="4" w:space="0" w:color="auto"/>
              <w:right w:val="single" w:sz="4" w:space="0" w:color="auto"/>
            </w:tcBorders>
            <w:noWrap/>
            <w:vAlign w:val="bottom"/>
            <w:hideMark/>
          </w:tcPr>
          <w:p w14:paraId="11E36037" w14:textId="77777777" w:rsidR="00BC69E0" w:rsidRPr="00BC69E0" w:rsidRDefault="00BC69E0" w:rsidP="00BC69E0">
            <w:pPr>
              <w:jc w:val="center"/>
              <w:rPr>
                <w:sz w:val="20"/>
                <w:szCs w:val="20"/>
              </w:rPr>
            </w:pPr>
            <w:r w:rsidRPr="00BC69E0">
              <w:rPr>
                <w:sz w:val="20"/>
                <w:szCs w:val="20"/>
              </w:rPr>
              <w:t>7,8</w:t>
            </w:r>
          </w:p>
        </w:tc>
        <w:tc>
          <w:tcPr>
            <w:tcW w:w="1400" w:type="dxa"/>
            <w:tcBorders>
              <w:top w:val="nil"/>
              <w:left w:val="nil"/>
              <w:bottom w:val="single" w:sz="4" w:space="0" w:color="auto"/>
              <w:right w:val="single" w:sz="4" w:space="0" w:color="auto"/>
            </w:tcBorders>
            <w:noWrap/>
            <w:vAlign w:val="bottom"/>
            <w:hideMark/>
          </w:tcPr>
          <w:p w14:paraId="5AEEC6F7" w14:textId="77777777" w:rsidR="00BC69E0" w:rsidRPr="00BC69E0" w:rsidRDefault="00BC69E0" w:rsidP="00BC69E0">
            <w:pPr>
              <w:jc w:val="center"/>
              <w:rPr>
                <w:sz w:val="20"/>
                <w:szCs w:val="20"/>
              </w:rPr>
            </w:pPr>
            <w:r w:rsidRPr="00BC69E0">
              <w:rPr>
                <w:sz w:val="20"/>
                <w:szCs w:val="20"/>
              </w:rPr>
              <w:t>230,00</w:t>
            </w:r>
          </w:p>
        </w:tc>
        <w:tc>
          <w:tcPr>
            <w:tcW w:w="1316" w:type="dxa"/>
            <w:tcBorders>
              <w:top w:val="nil"/>
              <w:left w:val="nil"/>
              <w:bottom w:val="single" w:sz="4" w:space="0" w:color="auto"/>
              <w:right w:val="single" w:sz="4" w:space="0" w:color="auto"/>
            </w:tcBorders>
            <w:noWrap/>
            <w:vAlign w:val="bottom"/>
            <w:hideMark/>
          </w:tcPr>
          <w:p w14:paraId="1553D949" w14:textId="77777777" w:rsidR="00BC69E0" w:rsidRPr="00BC69E0" w:rsidRDefault="00BC69E0" w:rsidP="00BC69E0">
            <w:pPr>
              <w:jc w:val="center"/>
              <w:rPr>
                <w:sz w:val="20"/>
                <w:szCs w:val="20"/>
              </w:rPr>
            </w:pPr>
            <w:r w:rsidRPr="00BC69E0">
              <w:rPr>
                <w:sz w:val="20"/>
                <w:szCs w:val="20"/>
              </w:rPr>
              <w:t>1 794,00</w:t>
            </w:r>
          </w:p>
        </w:tc>
      </w:tr>
      <w:tr w:rsidR="00BC69E0" w:rsidRPr="00BC69E0" w14:paraId="5CB49BFD"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022DDE81"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34BD9A8F"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68DF336B"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55C48E0D" w14:textId="77777777" w:rsidR="00BC69E0" w:rsidRPr="00BC69E0" w:rsidRDefault="00BC69E0" w:rsidP="00BC69E0">
            <w:pPr>
              <w:jc w:val="center"/>
              <w:rPr>
                <w:sz w:val="20"/>
                <w:szCs w:val="20"/>
              </w:rPr>
            </w:pPr>
            <w:r w:rsidRPr="00BC69E0">
              <w:rPr>
                <w:sz w:val="20"/>
                <w:szCs w:val="20"/>
              </w:rPr>
              <w:t>35</w:t>
            </w:r>
          </w:p>
        </w:tc>
        <w:tc>
          <w:tcPr>
            <w:tcW w:w="1480" w:type="dxa"/>
            <w:tcBorders>
              <w:top w:val="nil"/>
              <w:left w:val="nil"/>
              <w:bottom w:val="single" w:sz="4" w:space="0" w:color="auto"/>
              <w:right w:val="single" w:sz="4" w:space="0" w:color="auto"/>
            </w:tcBorders>
            <w:noWrap/>
            <w:vAlign w:val="bottom"/>
            <w:hideMark/>
          </w:tcPr>
          <w:p w14:paraId="708A5E10" w14:textId="77777777" w:rsidR="00BC69E0" w:rsidRPr="00BC69E0" w:rsidRDefault="00BC69E0" w:rsidP="00BC69E0">
            <w:pPr>
              <w:jc w:val="center"/>
              <w:rPr>
                <w:sz w:val="20"/>
                <w:szCs w:val="20"/>
              </w:rPr>
            </w:pPr>
            <w:r w:rsidRPr="00BC69E0">
              <w:rPr>
                <w:sz w:val="20"/>
                <w:szCs w:val="20"/>
              </w:rPr>
              <w:t>2,1</w:t>
            </w:r>
          </w:p>
        </w:tc>
        <w:tc>
          <w:tcPr>
            <w:tcW w:w="1400" w:type="dxa"/>
            <w:tcBorders>
              <w:top w:val="nil"/>
              <w:left w:val="nil"/>
              <w:bottom w:val="single" w:sz="4" w:space="0" w:color="auto"/>
              <w:right w:val="single" w:sz="4" w:space="0" w:color="auto"/>
            </w:tcBorders>
            <w:noWrap/>
            <w:vAlign w:val="bottom"/>
            <w:hideMark/>
          </w:tcPr>
          <w:p w14:paraId="074787BF" w14:textId="77777777" w:rsidR="00BC69E0" w:rsidRPr="00BC69E0" w:rsidRDefault="00BC69E0" w:rsidP="00BC69E0">
            <w:pPr>
              <w:jc w:val="center"/>
              <w:rPr>
                <w:sz w:val="20"/>
                <w:szCs w:val="20"/>
              </w:rPr>
            </w:pPr>
            <w:r w:rsidRPr="00BC69E0">
              <w:rPr>
                <w:sz w:val="20"/>
                <w:szCs w:val="20"/>
              </w:rPr>
              <w:t>290,00</w:t>
            </w:r>
          </w:p>
        </w:tc>
        <w:tc>
          <w:tcPr>
            <w:tcW w:w="1316" w:type="dxa"/>
            <w:tcBorders>
              <w:top w:val="nil"/>
              <w:left w:val="nil"/>
              <w:bottom w:val="single" w:sz="4" w:space="0" w:color="auto"/>
              <w:right w:val="single" w:sz="4" w:space="0" w:color="auto"/>
            </w:tcBorders>
            <w:noWrap/>
            <w:vAlign w:val="bottom"/>
            <w:hideMark/>
          </w:tcPr>
          <w:p w14:paraId="5E2F6EA5" w14:textId="77777777" w:rsidR="00BC69E0" w:rsidRPr="00BC69E0" w:rsidRDefault="00BC69E0" w:rsidP="00BC69E0">
            <w:pPr>
              <w:jc w:val="center"/>
              <w:rPr>
                <w:sz w:val="20"/>
                <w:szCs w:val="20"/>
              </w:rPr>
            </w:pPr>
            <w:r w:rsidRPr="00BC69E0">
              <w:rPr>
                <w:sz w:val="20"/>
                <w:szCs w:val="20"/>
              </w:rPr>
              <w:t>609,00</w:t>
            </w:r>
          </w:p>
        </w:tc>
      </w:tr>
      <w:tr w:rsidR="00BC69E0" w:rsidRPr="00BC69E0" w14:paraId="4E8C4C14"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17D10FE8"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4A5BE656"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42A04DC7"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1AD4B1A6" w14:textId="77777777" w:rsidR="00BC69E0" w:rsidRPr="00BC69E0" w:rsidRDefault="00BC69E0" w:rsidP="00BC69E0">
            <w:pPr>
              <w:jc w:val="center"/>
              <w:rPr>
                <w:sz w:val="20"/>
                <w:szCs w:val="20"/>
              </w:rPr>
            </w:pPr>
            <w:r w:rsidRPr="00BC69E0">
              <w:rPr>
                <w:sz w:val="20"/>
                <w:szCs w:val="20"/>
              </w:rPr>
              <w:t>1 - 20</w:t>
            </w:r>
          </w:p>
        </w:tc>
        <w:tc>
          <w:tcPr>
            <w:tcW w:w="1480" w:type="dxa"/>
            <w:tcBorders>
              <w:top w:val="nil"/>
              <w:left w:val="nil"/>
              <w:bottom w:val="single" w:sz="4" w:space="0" w:color="auto"/>
              <w:right w:val="single" w:sz="4" w:space="0" w:color="auto"/>
            </w:tcBorders>
            <w:noWrap/>
            <w:vAlign w:val="bottom"/>
            <w:hideMark/>
          </w:tcPr>
          <w:p w14:paraId="6CAFE56C" w14:textId="77777777" w:rsidR="00BC69E0" w:rsidRPr="00BC69E0" w:rsidRDefault="00BC69E0" w:rsidP="00BC69E0">
            <w:pPr>
              <w:jc w:val="center"/>
              <w:rPr>
                <w:sz w:val="20"/>
                <w:szCs w:val="20"/>
              </w:rPr>
            </w:pPr>
            <w:r w:rsidRPr="00BC69E0">
              <w:rPr>
                <w:sz w:val="20"/>
                <w:szCs w:val="20"/>
              </w:rPr>
              <w:t>1,0</w:t>
            </w:r>
          </w:p>
        </w:tc>
        <w:tc>
          <w:tcPr>
            <w:tcW w:w="1400" w:type="dxa"/>
            <w:tcBorders>
              <w:top w:val="nil"/>
              <w:left w:val="nil"/>
              <w:bottom w:val="single" w:sz="4" w:space="0" w:color="auto"/>
              <w:right w:val="single" w:sz="4" w:space="0" w:color="auto"/>
            </w:tcBorders>
            <w:noWrap/>
            <w:vAlign w:val="bottom"/>
            <w:hideMark/>
          </w:tcPr>
          <w:p w14:paraId="33016250" w14:textId="77777777" w:rsidR="00BC69E0" w:rsidRPr="00BC69E0" w:rsidRDefault="00BC69E0" w:rsidP="00BC69E0">
            <w:pPr>
              <w:jc w:val="center"/>
              <w:rPr>
                <w:sz w:val="20"/>
                <w:szCs w:val="20"/>
              </w:rPr>
            </w:pPr>
            <w:r w:rsidRPr="00BC69E0">
              <w:rPr>
                <w:sz w:val="20"/>
                <w:szCs w:val="20"/>
              </w:rPr>
              <w:t>673,00</w:t>
            </w:r>
          </w:p>
        </w:tc>
        <w:tc>
          <w:tcPr>
            <w:tcW w:w="1316" w:type="dxa"/>
            <w:tcBorders>
              <w:top w:val="nil"/>
              <w:left w:val="nil"/>
              <w:bottom w:val="single" w:sz="4" w:space="0" w:color="auto"/>
              <w:right w:val="single" w:sz="4" w:space="0" w:color="auto"/>
            </w:tcBorders>
            <w:noWrap/>
            <w:vAlign w:val="bottom"/>
            <w:hideMark/>
          </w:tcPr>
          <w:p w14:paraId="57255720" w14:textId="77777777" w:rsidR="00BC69E0" w:rsidRPr="00BC69E0" w:rsidRDefault="00BC69E0" w:rsidP="00BC69E0">
            <w:pPr>
              <w:jc w:val="center"/>
              <w:rPr>
                <w:sz w:val="20"/>
                <w:szCs w:val="20"/>
              </w:rPr>
            </w:pPr>
            <w:r w:rsidRPr="00BC69E0">
              <w:rPr>
                <w:sz w:val="20"/>
                <w:szCs w:val="20"/>
              </w:rPr>
              <w:t>673,00</w:t>
            </w:r>
          </w:p>
        </w:tc>
      </w:tr>
      <w:tr w:rsidR="00BC69E0" w:rsidRPr="00BC69E0" w14:paraId="3D41D9EE" w14:textId="77777777" w:rsidTr="002A2535">
        <w:trPr>
          <w:trHeight w:val="20"/>
        </w:trPr>
        <w:tc>
          <w:tcPr>
            <w:tcW w:w="600" w:type="dxa"/>
            <w:vMerge w:val="restart"/>
            <w:tcBorders>
              <w:top w:val="nil"/>
              <w:left w:val="single" w:sz="4" w:space="0" w:color="auto"/>
              <w:bottom w:val="single" w:sz="4" w:space="0" w:color="000000"/>
              <w:right w:val="single" w:sz="4" w:space="0" w:color="auto"/>
            </w:tcBorders>
            <w:noWrap/>
            <w:vAlign w:val="center"/>
            <w:hideMark/>
          </w:tcPr>
          <w:p w14:paraId="774F72DB" w14:textId="77777777" w:rsidR="00BC69E0" w:rsidRPr="00BC69E0" w:rsidRDefault="00BC69E0" w:rsidP="00BC69E0">
            <w:pPr>
              <w:jc w:val="center"/>
              <w:rPr>
                <w:sz w:val="20"/>
                <w:szCs w:val="20"/>
              </w:rPr>
            </w:pPr>
            <w:r w:rsidRPr="00BC69E0">
              <w:rPr>
                <w:sz w:val="20"/>
                <w:szCs w:val="20"/>
              </w:rPr>
              <w:t>4</w:t>
            </w:r>
          </w:p>
        </w:tc>
        <w:tc>
          <w:tcPr>
            <w:tcW w:w="2465" w:type="dxa"/>
            <w:vMerge w:val="restart"/>
            <w:tcBorders>
              <w:top w:val="nil"/>
              <w:left w:val="single" w:sz="4" w:space="0" w:color="auto"/>
              <w:bottom w:val="single" w:sz="4" w:space="0" w:color="000000"/>
              <w:right w:val="single" w:sz="4" w:space="0" w:color="auto"/>
            </w:tcBorders>
            <w:vAlign w:val="center"/>
            <w:hideMark/>
          </w:tcPr>
          <w:p w14:paraId="3DF6225C" w14:textId="77777777" w:rsidR="00BC69E0" w:rsidRPr="00BC69E0" w:rsidRDefault="00BC69E0" w:rsidP="00BC69E0">
            <w:pPr>
              <w:jc w:val="center"/>
              <w:rPr>
                <w:sz w:val="20"/>
                <w:szCs w:val="20"/>
              </w:rPr>
            </w:pPr>
            <w:r w:rsidRPr="00BC69E0">
              <w:rPr>
                <w:sz w:val="20"/>
                <w:szCs w:val="20"/>
              </w:rPr>
              <w:t>Масляный выключатель</w:t>
            </w:r>
          </w:p>
        </w:tc>
        <w:tc>
          <w:tcPr>
            <w:tcW w:w="1480" w:type="dxa"/>
            <w:vMerge w:val="restart"/>
            <w:tcBorders>
              <w:top w:val="nil"/>
              <w:left w:val="single" w:sz="4" w:space="0" w:color="auto"/>
              <w:bottom w:val="single" w:sz="4" w:space="0" w:color="000000"/>
              <w:right w:val="single" w:sz="4" w:space="0" w:color="auto"/>
            </w:tcBorders>
            <w:vAlign w:val="center"/>
            <w:hideMark/>
          </w:tcPr>
          <w:p w14:paraId="2691055B" w14:textId="77777777" w:rsidR="00BC69E0" w:rsidRPr="00BC69E0" w:rsidRDefault="00BC69E0" w:rsidP="00BC69E0">
            <w:pPr>
              <w:jc w:val="center"/>
              <w:rPr>
                <w:sz w:val="20"/>
                <w:szCs w:val="20"/>
              </w:rPr>
            </w:pPr>
            <w:r w:rsidRPr="00BC69E0">
              <w:rPr>
                <w:sz w:val="20"/>
                <w:szCs w:val="20"/>
              </w:rPr>
              <w:t>-"-</w:t>
            </w:r>
          </w:p>
        </w:tc>
        <w:tc>
          <w:tcPr>
            <w:tcW w:w="1120" w:type="dxa"/>
            <w:tcBorders>
              <w:top w:val="nil"/>
              <w:left w:val="nil"/>
              <w:bottom w:val="single" w:sz="4" w:space="0" w:color="auto"/>
              <w:right w:val="single" w:sz="4" w:space="0" w:color="auto"/>
            </w:tcBorders>
            <w:noWrap/>
            <w:vAlign w:val="bottom"/>
            <w:hideMark/>
          </w:tcPr>
          <w:p w14:paraId="2487370C" w14:textId="77777777" w:rsidR="00BC69E0" w:rsidRPr="00BC69E0" w:rsidRDefault="00BC69E0" w:rsidP="00BC69E0">
            <w:pPr>
              <w:jc w:val="center"/>
              <w:rPr>
                <w:sz w:val="20"/>
                <w:szCs w:val="20"/>
              </w:rPr>
            </w:pPr>
            <w:r w:rsidRPr="00BC69E0">
              <w:rPr>
                <w:sz w:val="20"/>
                <w:szCs w:val="20"/>
              </w:rPr>
              <w:t>220</w:t>
            </w:r>
          </w:p>
        </w:tc>
        <w:tc>
          <w:tcPr>
            <w:tcW w:w="1480" w:type="dxa"/>
            <w:tcBorders>
              <w:top w:val="nil"/>
              <w:left w:val="nil"/>
              <w:bottom w:val="single" w:sz="4" w:space="0" w:color="auto"/>
              <w:right w:val="single" w:sz="4" w:space="0" w:color="auto"/>
            </w:tcBorders>
            <w:noWrap/>
            <w:vAlign w:val="bottom"/>
            <w:hideMark/>
          </w:tcPr>
          <w:p w14:paraId="725789AB" w14:textId="77777777" w:rsidR="00BC69E0" w:rsidRPr="00BC69E0" w:rsidRDefault="00BC69E0" w:rsidP="00BC69E0">
            <w:pPr>
              <w:jc w:val="center"/>
              <w:rPr>
                <w:sz w:val="20"/>
                <w:szCs w:val="20"/>
              </w:rPr>
            </w:pPr>
            <w:r w:rsidRPr="00BC69E0">
              <w:rPr>
                <w:sz w:val="20"/>
                <w:szCs w:val="20"/>
              </w:rPr>
              <w:t>23</w:t>
            </w:r>
          </w:p>
        </w:tc>
        <w:tc>
          <w:tcPr>
            <w:tcW w:w="1400" w:type="dxa"/>
            <w:tcBorders>
              <w:top w:val="nil"/>
              <w:left w:val="nil"/>
              <w:bottom w:val="single" w:sz="4" w:space="0" w:color="auto"/>
              <w:right w:val="single" w:sz="4" w:space="0" w:color="auto"/>
            </w:tcBorders>
            <w:noWrap/>
            <w:vAlign w:val="bottom"/>
            <w:hideMark/>
          </w:tcPr>
          <w:p w14:paraId="23495BCF" w14:textId="77777777" w:rsidR="00BC69E0" w:rsidRPr="00BC69E0" w:rsidRDefault="00BC69E0" w:rsidP="00BC69E0">
            <w:pPr>
              <w:jc w:val="center"/>
              <w:rPr>
                <w:sz w:val="20"/>
                <w:szCs w:val="20"/>
              </w:rPr>
            </w:pPr>
            <w:r w:rsidRPr="00BC69E0">
              <w:rPr>
                <w:sz w:val="20"/>
                <w:szCs w:val="20"/>
              </w:rPr>
              <w:t>0,00</w:t>
            </w:r>
          </w:p>
        </w:tc>
        <w:tc>
          <w:tcPr>
            <w:tcW w:w="1316" w:type="dxa"/>
            <w:tcBorders>
              <w:top w:val="nil"/>
              <w:left w:val="nil"/>
              <w:bottom w:val="single" w:sz="4" w:space="0" w:color="auto"/>
              <w:right w:val="single" w:sz="4" w:space="0" w:color="auto"/>
            </w:tcBorders>
            <w:noWrap/>
            <w:vAlign w:val="bottom"/>
            <w:hideMark/>
          </w:tcPr>
          <w:p w14:paraId="5053E33F" w14:textId="77777777" w:rsidR="00BC69E0" w:rsidRPr="00BC69E0" w:rsidRDefault="00BC69E0" w:rsidP="00BC69E0">
            <w:pPr>
              <w:jc w:val="center"/>
              <w:rPr>
                <w:sz w:val="20"/>
                <w:szCs w:val="20"/>
              </w:rPr>
            </w:pPr>
            <w:r w:rsidRPr="00BC69E0">
              <w:rPr>
                <w:sz w:val="20"/>
                <w:szCs w:val="20"/>
              </w:rPr>
              <w:t>0,00</w:t>
            </w:r>
          </w:p>
        </w:tc>
      </w:tr>
      <w:tr w:rsidR="00BC69E0" w:rsidRPr="00BC69E0" w14:paraId="01998566"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22524479"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49199499"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756685B9"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792509BB" w14:textId="77777777" w:rsidR="00BC69E0" w:rsidRPr="00BC69E0" w:rsidRDefault="00BC69E0" w:rsidP="00BC69E0">
            <w:pPr>
              <w:jc w:val="center"/>
              <w:rPr>
                <w:sz w:val="20"/>
                <w:szCs w:val="20"/>
              </w:rPr>
            </w:pPr>
            <w:r w:rsidRPr="00BC69E0">
              <w:rPr>
                <w:sz w:val="20"/>
                <w:szCs w:val="20"/>
              </w:rPr>
              <w:t>110 - 150</w:t>
            </w:r>
          </w:p>
        </w:tc>
        <w:tc>
          <w:tcPr>
            <w:tcW w:w="1480" w:type="dxa"/>
            <w:tcBorders>
              <w:top w:val="nil"/>
              <w:left w:val="nil"/>
              <w:bottom w:val="single" w:sz="4" w:space="0" w:color="auto"/>
              <w:right w:val="single" w:sz="4" w:space="0" w:color="auto"/>
            </w:tcBorders>
            <w:noWrap/>
            <w:vAlign w:val="bottom"/>
            <w:hideMark/>
          </w:tcPr>
          <w:p w14:paraId="1CF35122" w14:textId="77777777" w:rsidR="00BC69E0" w:rsidRPr="00BC69E0" w:rsidRDefault="00BC69E0" w:rsidP="00BC69E0">
            <w:pPr>
              <w:jc w:val="center"/>
              <w:rPr>
                <w:sz w:val="20"/>
                <w:szCs w:val="20"/>
              </w:rPr>
            </w:pPr>
            <w:r w:rsidRPr="00BC69E0">
              <w:rPr>
                <w:sz w:val="20"/>
                <w:szCs w:val="20"/>
              </w:rPr>
              <w:t>14</w:t>
            </w:r>
          </w:p>
        </w:tc>
        <w:tc>
          <w:tcPr>
            <w:tcW w:w="1400" w:type="dxa"/>
            <w:tcBorders>
              <w:top w:val="nil"/>
              <w:left w:val="nil"/>
              <w:bottom w:val="single" w:sz="4" w:space="0" w:color="auto"/>
              <w:right w:val="single" w:sz="4" w:space="0" w:color="auto"/>
            </w:tcBorders>
            <w:noWrap/>
            <w:vAlign w:val="bottom"/>
            <w:hideMark/>
          </w:tcPr>
          <w:p w14:paraId="3D7C451E" w14:textId="77777777" w:rsidR="00BC69E0" w:rsidRPr="00BC69E0" w:rsidRDefault="00BC69E0" w:rsidP="00BC69E0">
            <w:pPr>
              <w:jc w:val="center"/>
              <w:rPr>
                <w:sz w:val="20"/>
                <w:szCs w:val="20"/>
              </w:rPr>
            </w:pPr>
            <w:r w:rsidRPr="00BC69E0">
              <w:rPr>
                <w:sz w:val="20"/>
                <w:szCs w:val="20"/>
              </w:rPr>
              <w:t>357,00</w:t>
            </w:r>
          </w:p>
        </w:tc>
        <w:tc>
          <w:tcPr>
            <w:tcW w:w="1316" w:type="dxa"/>
            <w:tcBorders>
              <w:top w:val="nil"/>
              <w:left w:val="nil"/>
              <w:bottom w:val="single" w:sz="4" w:space="0" w:color="auto"/>
              <w:right w:val="single" w:sz="4" w:space="0" w:color="auto"/>
            </w:tcBorders>
            <w:noWrap/>
            <w:vAlign w:val="bottom"/>
            <w:hideMark/>
          </w:tcPr>
          <w:p w14:paraId="6374597A" w14:textId="77777777" w:rsidR="00BC69E0" w:rsidRPr="00BC69E0" w:rsidRDefault="00BC69E0" w:rsidP="00BC69E0">
            <w:pPr>
              <w:jc w:val="center"/>
              <w:rPr>
                <w:sz w:val="20"/>
                <w:szCs w:val="20"/>
              </w:rPr>
            </w:pPr>
            <w:r w:rsidRPr="00BC69E0">
              <w:rPr>
                <w:sz w:val="20"/>
                <w:szCs w:val="20"/>
              </w:rPr>
              <w:t>4 998,00</w:t>
            </w:r>
          </w:p>
        </w:tc>
      </w:tr>
      <w:tr w:rsidR="00BC69E0" w:rsidRPr="00BC69E0" w14:paraId="41DB1489"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799F58FE"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7125F84A"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58B3298A"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6C4D7A4F" w14:textId="77777777" w:rsidR="00BC69E0" w:rsidRPr="00BC69E0" w:rsidRDefault="00BC69E0" w:rsidP="00BC69E0">
            <w:pPr>
              <w:jc w:val="center"/>
              <w:rPr>
                <w:sz w:val="20"/>
                <w:szCs w:val="20"/>
              </w:rPr>
            </w:pPr>
            <w:r w:rsidRPr="00BC69E0">
              <w:rPr>
                <w:sz w:val="20"/>
                <w:szCs w:val="20"/>
              </w:rPr>
              <w:t>35</w:t>
            </w:r>
          </w:p>
        </w:tc>
        <w:tc>
          <w:tcPr>
            <w:tcW w:w="1480" w:type="dxa"/>
            <w:tcBorders>
              <w:top w:val="nil"/>
              <w:left w:val="nil"/>
              <w:bottom w:val="single" w:sz="4" w:space="0" w:color="auto"/>
              <w:right w:val="single" w:sz="4" w:space="0" w:color="auto"/>
            </w:tcBorders>
            <w:noWrap/>
            <w:vAlign w:val="bottom"/>
            <w:hideMark/>
          </w:tcPr>
          <w:p w14:paraId="735A071B" w14:textId="77777777" w:rsidR="00BC69E0" w:rsidRPr="00BC69E0" w:rsidRDefault="00BC69E0" w:rsidP="00BC69E0">
            <w:pPr>
              <w:jc w:val="center"/>
              <w:rPr>
                <w:sz w:val="20"/>
                <w:szCs w:val="20"/>
              </w:rPr>
            </w:pPr>
            <w:r w:rsidRPr="00BC69E0">
              <w:rPr>
                <w:sz w:val="20"/>
                <w:szCs w:val="20"/>
              </w:rPr>
              <w:t>6,4</w:t>
            </w:r>
          </w:p>
        </w:tc>
        <w:tc>
          <w:tcPr>
            <w:tcW w:w="1400" w:type="dxa"/>
            <w:tcBorders>
              <w:top w:val="nil"/>
              <w:left w:val="nil"/>
              <w:bottom w:val="single" w:sz="4" w:space="0" w:color="auto"/>
              <w:right w:val="single" w:sz="4" w:space="0" w:color="auto"/>
            </w:tcBorders>
            <w:noWrap/>
            <w:vAlign w:val="bottom"/>
            <w:hideMark/>
          </w:tcPr>
          <w:p w14:paraId="5FCF91EA" w14:textId="77777777" w:rsidR="00BC69E0" w:rsidRPr="00BC69E0" w:rsidRDefault="00BC69E0" w:rsidP="00BC69E0">
            <w:pPr>
              <w:jc w:val="center"/>
              <w:rPr>
                <w:sz w:val="20"/>
                <w:szCs w:val="20"/>
              </w:rPr>
            </w:pPr>
            <w:r w:rsidRPr="00BC69E0">
              <w:rPr>
                <w:sz w:val="20"/>
                <w:szCs w:val="20"/>
              </w:rPr>
              <w:t>766,00</w:t>
            </w:r>
          </w:p>
        </w:tc>
        <w:tc>
          <w:tcPr>
            <w:tcW w:w="1316" w:type="dxa"/>
            <w:tcBorders>
              <w:top w:val="nil"/>
              <w:left w:val="nil"/>
              <w:bottom w:val="single" w:sz="4" w:space="0" w:color="auto"/>
              <w:right w:val="single" w:sz="4" w:space="0" w:color="auto"/>
            </w:tcBorders>
            <w:noWrap/>
            <w:vAlign w:val="bottom"/>
            <w:hideMark/>
          </w:tcPr>
          <w:p w14:paraId="391DA8A2" w14:textId="77777777" w:rsidR="00BC69E0" w:rsidRPr="00BC69E0" w:rsidRDefault="00BC69E0" w:rsidP="00BC69E0">
            <w:pPr>
              <w:jc w:val="center"/>
              <w:rPr>
                <w:sz w:val="20"/>
                <w:szCs w:val="20"/>
              </w:rPr>
            </w:pPr>
            <w:r w:rsidRPr="00BC69E0">
              <w:rPr>
                <w:sz w:val="20"/>
                <w:szCs w:val="20"/>
              </w:rPr>
              <w:t>4 902,40</w:t>
            </w:r>
          </w:p>
        </w:tc>
      </w:tr>
      <w:tr w:rsidR="00BC69E0" w:rsidRPr="00BC69E0" w14:paraId="3E203C20"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0CAFA2C4"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4903E842"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35F20884"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213D6FF2" w14:textId="77777777" w:rsidR="00BC69E0" w:rsidRPr="00BC69E0" w:rsidRDefault="00BC69E0" w:rsidP="00BC69E0">
            <w:pPr>
              <w:jc w:val="center"/>
              <w:rPr>
                <w:sz w:val="20"/>
                <w:szCs w:val="20"/>
              </w:rPr>
            </w:pPr>
            <w:r w:rsidRPr="00BC69E0">
              <w:rPr>
                <w:sz w:val="20"/>
                <w:szCs w:val="20"/>
              </w:rPr>
              <w:t>1 - 20</w:t>
            </w:r>
          </w:p>
        </w:tc>
        <w:tc>
          <w:tcPr>
            <w:tcW w:w="1480" w:type="dxa"/>
            <w:tcBorders>
              <w:top w:val="nil"/>
              <w:left w:val="nil"/>
              <w:bottom w:val="single" w:sz="4" w:space="0" w:color="auto"/>
              <w:right w:val="single" w:sz="4" w:space="0" w:color="auto"/>
            </w:tcBorders>
            <w:noWrap/>
            <w:vAlign w:val="bottom"/>
            <w:hideMark/>
          </w:tcPr>
          <w:p w14:paraId="4CFC4F09" w14:textId="77777777" w:rsidR="00BC69E0" w:rsidRPr="00BC69E0" w:rsidRDefault="00BC69E0" w:rsidP="00BC69E0">
            <w:pPr>
              <w:jc w:val="center"/>
              <w:rPr>
                <w:sz w:val="20"/>
                <w:szCs w:val="20"/>
              </w:rPr>
            </w:pPr>
            <w:r w:rsidRPr="00BC69E0">
              <w:rPr>
                <w:sz w:val="20"/>
                <w:szCs w:val="20"/>
              </w:rPr>
              <w:t>3,1</w:t>
            </w:r>
          </w:p>
        </w:tc>
        <w:tc>
          <w:tcPr>
            <w:tcW w:w="1400" w:type="dxa"/>
            <w:tcBorders>
              <w:top w:val="nil"/>
              <w:left w:val="nil"/>
              <w:bottom w:val="single" w:sz="4" w:space="0" w:color="auto"/>
              <w:right w:val="single" w:sz="4" w:space="0" w:color="auto"/>
            </w:tcBorders>
            <w:noWrap/>
            <w:vAlign w:val="bottom"/>
            <w:hideMark/>
          </w:tcPr>
          <w:p w14:paraId="0670E7FC" w14:textId="77777777" w:rsidR="00BC69E0" w:rsidRPr="00BC69E0" w:rsidRDefault="00BC69E0" w:rsidP="00BC69E0">
            <w:pPr>
              <w:jc w:val="center"/>
              <w:rPr>
                <w:sz w:val="20"/>
                <w:szCs w:val="20"/>
              </w:rPr>
            </w:pPr>
            <w:r w:rsidRPr="00BC69E0">
              <w:rPr>
                <w:sz w:val="20"/>
                <w:szCs w:val="20"/>
              </w:rPr>
              <w:t>3 827,00</w:t>
            </w:r>
          </w:p>
        </w:tc>
        <w:tc>
          <w:tcPr>
            <w:tcW w:w="1316" w:type="dxa"/>
            <w:tcBorders>
              <w:top w:val="nil"/>
              <w:left w:val="nil"/>
              <w:bottom w:val="single" w:sz="4" w:space="0" w:color="auto"/>
              <w:right w:val="single" w:sz="4" w:space="0" w:color="auto"/>
            </w:tcBorders>
            <w:noWrap/>
            <w:vAlign w:val="bottom"/>
            <w:hideMark/>
          </w:tcPr>
          <w:p w14:paraId="34806E9D" w14:textId="77777777" w:rsidR="00BC69E0" w:rsidRPr="00BC69E0" w:rsidRDefault="00BC69E0" w:rsidP="00BC69E0">
            <w:pPr>
              <w:jc w:val="center"/>
              <w:rPr>
                <w:sz w:val="20"/>
                <w:szCs w:val="20"/>
              </w:rPr>
            </w:pPr>
            <w:r w:rsidRPr="00BC69E0">
              <w:rPr>
                <w:sz w:val="20"/>
                <w:szCs w:val="20"/>
              </w:rPr>
              <w:t>11 863,70</w:t>
            </w:r>
          </w:p>
        </w:tc>
      </w:tr>
      <w:tr w:rsidR="00BC69E0" w:rsidRPr="00BC69E0" w14:paraId="2401F17B" w14:textId="77777777" w:rsidTr="002A2535">
        <w:trPr>
          <w:trHeight w:val="20"/>
        </w:trPr>
        <w:tc>
          <w:tcPr>
            <w:tcW w:w="600" w:type="dxa"/>
            <w:vMerge w:val="restart"/>
            <w:tcBorders>
              <w:top w:val="nil"/>
              <w:left w:val="single" w:sz="4" w:space="0" w:color="auto"/>
              <w:bottom w:val="single" w:sz="4" w:space="0" w:color="000000"/>
              <w:right w:val="single" w:sz="4" w:space="0" w:color="auto"/>
            </w:tcBorders>
            <w:noWrap/>
            <w:vAlign w:val="center"/>
            <w:hideMark/>
          </w:tcPr>
          <w:p w14:paraId="75AF6F37" w14:textId="77777777" w:rsidR="00BC69E0" w:rsidRPr="00BC69E0" w:rsidRDefault="00BC69E0" w:rsidP="00BC69E0">
            <w:pPr>
              <w:jc w:val="center"/>
              <w:rPr>
                <w:sz w:val="20"/>
                <w:szCs w:val="20"/>
              </w:rPr>
            </w:pPr>
            <w:r w:rsidRPr="00BC69E0">
              <w:rPr>
                <w:sz w:val="20"/>
                <w:szCs w:val="20"/>
              </w:rPr>
              <w:t>5</w:t>
            </w:r>
          </w:p>
        </w:tc>
        <w:tc>
          <w:tcPr>
            <w:tcW w:w="2465" w:type="dxa"/>
            <w:vMerge w:val="restart"/>
            <w:tcBorders>
              <w:top w:val="nil"/>
              <w:left w:val="single" w:sz="4" w:space="0" w:color="auto"/>
              <w:bottom w:val="single" w:sz="4" w:space="0" w:color="000000"/>
              <w:right w:val="single" w:sz="4" w:space="0" w:color="auto"/>
            </w:tcBorders>
            <w:vAlign w:val="center"/>
            <w:hideMark/>
          </w:tcPr>
          <w:p w14:paraId="664A77C8" w14:textId="77777777" w:rsidR="00BC69E0" w:rsidRPr="00BC69E0" w:rsidRDefault="00BC69E0" w:rsidP="00BC69E0">
            <w:pPr>
              <w:jc w:val="center"/>
              <w:rPr>
                <w:sz w:val="20"/>
                <w:szCs w:val="20"/>
              </w:rPr>
            </w:pPr>
            <w:r w:rsidRPr="00BC69E0">
              <w:rPr>
                <w:sz w:val="20"/>
                <w:szCs w:val="20"/>
              </w:rPr>
              <w:t>Отделитель</w:t>
            </w:r>
            <w:r w:rsidRPr="00BC69E0">
              <w:rPr>
                <w:sz w:val="20"/>
                <w:szCs w:val="20"/>
              </w:rPr>
              <w:br/>
              <w:t>с короткозамыкателем</w:t>
            </w:r>
          </w:p>
        </w:tc>
        <w:tc>
          <w:tcPr>
            <w:tcW w:w="1480" w:type="dxa"/>
            <w:vMerge w:val="restart"/>
            <w:tcBorders>
              <w:top w:val="nil"/>
              <w:left w:val="single" w:sz="4" w:space="0" w:color="auto"/>
              <w:bottom w:val="single" w:sz="4" w:space="0" w:color="000000"/>
              <w:right w:val="single" w:sz="4" w:space="0" w:color="auto"/>
            </w:tcBorders>
            <w:vAlign w:val="center"/>
            <w:hideMark/>
          </w:tcPr>
          <w:p w14:paraId="51E21596" w14:textId="77777777" w:rsidR="00BC69E0" w:rsidRPr="00BC69E0" w:rsidRDefault="00BC69E0" w:rsidP="00BC69E0">
            <w:pPr>
              <w:jc w:val="center"/>
              <w:rPr>
                <w:sz w:val="20"/>
                <w:szCs w:val="20"/>
              </w:rPr>
            </w:pPr>
            <w:r w:rsidRPr="00BC69E0">
              <w:rPr>
                <w:sz w:val="20"/>
                <w:szCs w:val="20"/>
              </w:rPr>
              <w:t>Единица оборудования</w:t>
            </w:r>
          </w:p>
        </w:tc>
        <w:tc>
          <w:tcPr>
            <w:tcW w:w="1120" w:type="dxa"/>
            <w:tcBorders>
              <w:top w:val="nil"/>
              <w:left w:val="nil"/>
              <w:bottom w:val="single" w:sz="4" w:space="0" w:color="auto"/>
              <w:right w:val="single" w:sz="4" w:space="0" w:color="auto"/>
            </w:tcBorders>
            <w:noWrap/>
            <w:vAlign w:val="bottom"/>
            <w:hideMark/>
          </w:tcPr>
          <w:p w14:paraId="696304D7" w14:textId="77777777" w:rsidR="00BC69E0" w:rsidRPr="00BC69E0" w:rsidRDefault="00BC69E0" w:rsidP="00BC69E0">
            <w:pPr>
              <w:jc w:val="center"/>
              <w:rPr>
                <w:sz w:val="20"/>
                <w:szCs w:val="20"/>
              </w:rPr>
            </w:pPr>
            <w:r w:rsidRPr="00BC69E0">
              <w:rPr>
                <w:sz w:val="20"/>
                <w:szCs w:val="20"/>
              </w:rPr>
              <w:t>400 - 500</w:t>
            </w:r>
          </w:p>
        </w:tc>
        <w:tc>
          <w:tcPr>
            <w:tcW w:w="1480" w:type="dxa"/>
            <w:tcBorders>
              <w:top w:val="nil"/>
              <w:left w:val="nil"/>
              <w:bottom w:val="single" w:sz="4" w:space="0" w:color="auto"/>
              <w:right w:val="single" w:sz="4" w:space="0" w:color="auto"/>
            </w:tcBorders>
            <w:noWrap/>
            <w:vAlign w:val="bottom"/>
            <w:hideMark/>
          </w:tcPr>
          <w:p w14:paraId="16BD94C8" w14:textId="77777777" w:rsidR="00BC69E0" w:rsidRPr="00BC69E0" w:rsidRDefault="00BC69E0" w:rsidP="00BC69E0">
            <w:pPr>
              <w:jc w:val="center"/>
              <w:rPr>
                <w:sz w:val="20"/>
                <w:szCs w:val="20"/>
              </w:rPr>
            </w:pPr>
            <w:r w:rsidRPr="00BC69E0">
              <w:rPr>
                <w:sz w:val="20"/>
                <w:szCs w:val="20"/>
              </w:rPr>
              <w:t>35</w:t>
            </w:r>
          </w:p>
        </w:tc>
        <w:tc>
          <w:tcPr>
            <w:tcW w:w="1400" w:type="dxa"/>
            <w:tcBorders>
              <w:top w:val="nil"/>
              <w:left w:val="nil"/>
              <w:bottom w:val="single" w:sz="4" w:space="0" w:color="auto"/>
              <w:right w:val="single" w:sz="4" w:space="0" w:color="auto"/>
            </w:tcBorders>
            <w:noWrap/>
            <w:vAlign w:val="bottom"/>
            <w:hideMark/>
          </w:tcPr>
          <w:p w14:paraId="02018CFC" w14:textId="77777777" w:rsidR="00BC69E0" w:rsidRPr="00BC69E0" w:rsidRDefault="00BC69E0" w:rsidP="00BC69E0">
            <w:pPr>
              <w:jc w:val="center"/>
              <w:rPr>
                <w:sz w:val="20"/>
                <w:szCs w:val="20"/>
              </w:rPr>
            </w:pPr>
            <w:r w:rsidRPr="00BC69E0">
              <w:rPr>
                <w:sz w:val="20"/>
                <w:szCs w:val="20"/>
              </w:rPr>
              <w:t>0,00</w:t>
            </w:r>
          </w:p>
        </w:tc>
        <w:tc>
          <w:tcPr>
            <w:tcW w:w="1316" w:type="dxa"/>
            <w:tcBorders>
              <w:top w:val="nil"/>
              <w:left w:val="nil"/>
              <w:bottom w:val="single" w:sz="4" w:space="0" w:color="auto"/>
              <w:right w:val="single" w:sz="4" w:space="0" w:color="auto"/>
            </w:tcBorders>
            <w:noWrap/>
            <w:vAlign w:val="bottom"/>
            <w:hideMark/>
          </w:tcPr>
          <w:p w14:paraId="108A483C" w14:textId="77777777" w:rsidR="00BC69E0" w:rsidRPr="00BC69E0" w:rsidRDefault="00BC69E0" w:rsidP="00BC69E0">
            <w:pPr>
              <w:jc w:val="center"/>
              <w:rPr>
                <w:sz w:val="20"/>
                <w:szCs w:val="20"/>
              </w:rPr>
            </w:pPr>
            <w:r w:rsidRPr="00BC69E0">
              <w:rPr>
                <w:sz w:val="20"/>
                <w:szCs w:val="20"/>
              </w:rPr>
              <w:t>0,00</w:t>
            </w:r>
          </w:p>
        </w:tc>
      </w:tr>
      <w:tr w:rsidR="00BC69E0" w:rsidRPr="00BC69E0" w14:paraId="1D8C7657"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7999B154"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1834E5D2"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406157F8"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7178A526" w14:textId="77777777" w:rsidR="00BC69E0" w:rsidRPr="00BC69E0" w:rsidRDefault="00BC69E0" w:rsidP="00BC69E0">
            <w:pPr>
              <w:jc w:val="center"/>
              <w:rPr>
                <w:sz w:val="20"/>
                <w:szCs w:val="20"/>
              </w:rPr>
            </w:pPr>
            <w:r w:rsidRPr="00BC69E0">
              <w:rPr>
                <w:sz w:val="20"/>
                <w:szCs w:val="20"/>
              </w:rPr>
              <w:t>330</w:t>
            </w:r>
          </w:p>
        </w:tc>
        <w:tc>
          <w:tcPr>
            <w:tcW w:w="1480" w:type="dxa"/>
            <w:tcBorders>
              <w:top w:val="nil"/>
              <w:left w:val="nil"/>
              <w:bottom w:val="single" w:sz="4" w:space="0" w:color="auto"/>
              <w:right w:val="single" w:sz="4" w:space="0" w:color="auto"/>
            </w:tcBorders>
            <w:noWrap/>
            <w:vAlign w:val="bottom"/>
            <w:hideMark/>
          </w:tcPr>
          <w:p w14:paraId="3C649DC3" w14:textId="77777777" w:rsidR="00BC69E0" w:rsidRPr="00BC69E0" w:rsidRDefault="00BC69E0" w:rsidP="00BC69E0">
            <w:pPr>
              <w:jc w:val="center"/>
              <w:rPr>
                <w:sz w:val="20"/>
                <w:szCs w:val="20"/>
              </w:rPr>
            </w:pPr>
            <w:r w:rsidRPr="00BC69E0">
              <w:rPr>
                <w:sz w:val="20"/>
                <w:szCs w:val="20"/>
              </w:rPr>
              <w:t>24</w:t>
            </w:r>
          </w:p>
        </w:tc>
        <w:tc>
          <w:tcPr>
            <w:tcW w:w="1400" w:type="dxa"/>
            <w:tcBorders>
              <w:top w:val="nil"/>
              <w:left w:val="nil"/>
              <w:bottom w:val="single" w:sz="4" w:space="0" w:color="auto"/>
              <w:right w:val="single" w:sz="4" w:space="0" w:color="auto"/>
            </w:tcBorders>
            <w:noWrap/>
            <w:vAlign w:val="bottom"/>
            <w:hideMark/>
          </w:tcPr>
          <w:p w14:paraId="7B051E86" w14:textId="77777777" w:rsidR="00BC69E0" w:rsidRPr="00BC69E0" w:rsidRDefault="00BC69E0" w:rsidP="00BC69E0">
            <w:pPr>
              <w:jc w:val="center"/>
              <w:rPr>
                <w:sz w:val="20"/>
                <w:szCs w:val="20"/>
              </w:rPr>
            </w:pPr>
            <w:r w:rsidRPr="00BC69E0">
              <w:rPr>
                <w:sz w:val="20"/>
                <w:szCs w:val="20"/>
              </w:rPr>
              <w:t>0,00</w:t>
            </w:r>
          </w:p>
        </w:tc>
        <w:tc>
          <w:tcPr>
            <w:tcW w:w="1316" w:type="dxa"/>
            <w:tcBorders>
              <w:top w:val="nil"/>
              <w:left w:val="nil"/>
              <w:bottom w:val="single" w:sz="4" w:space="0" w:color="auto"/>
              <w:right w:val="single" w:sz="4" w:space="0" w:color="auto"/>
            </w:tcBorders>
            <w:noWrap/>
            <w:vAlign w:val="bottom"/>
            <w:hideMark/>
          </w:tcPr>
          <w:p w14:paraId="0E70EEF9" w14:textId="77777777" w:rsidR="00BC69E0" w:rsidRPr="00BC69E0" w:rsidRDefault="00BC69E0" w:rsidP="00BC69E0">
            <w:pPr>
              <w:jc w:val="center"/>
              <w:rPr>
                <w:sz w:val="20"/>
                <w:szCs w:val="20"/>
              </w:rPr>
            </w:pPr>
            <w:r w:rsidRPr="00BC69E0">
              <w:rPr>
                <w:sz w:val="20"/>
                <w:szCs w:val="20"/>
              </w:rPr>
              <w:t>0,00</w:t>
            </w:r>
          </w:p>
        </w:tc>
      </w:tr>
      <w:tr w:rsidR="00BC69E0" w:rsidRPr="00BC69E0" w14:paraId="4DF10570"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30A49DB4"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3642E1C6"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3EDC4B89"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244AA21C" w14:textId="77777777" w:rsidR="00BC69E0" w:rsidRPr="00BC69E0" w:rsidRDefault="00BC69E0" w:rsidP="00BC69E0">
            <w:pPr>
              <w:jc w:val="center"/>
              <w:rPr>
                <w:sz w:val="20"/>
                <w:szCs w:val="20"/>
              </w:rPr>
            </w:pPr>
            <w:r w:rsidRPr="00BC69E0">
              <w:rPr>
                <w:sz w:val="20"/>
                <w:szCs w:val="20"/>
              </w:rPr>
              <w:t>220</w:t>
            </w:r>
          </w:p>
        </w:tc>
        <w:tc>
          <w:tcPr>
            <w:tcW w:w="1480" w:type="dxa"/>
            <w:tcBorders>
              <w:top w:val="nil"/>
              <w:left w:val="nil"/>
              <w:bottom w:val="single" w:sz="4" w:space="0" w:color="auto"/>
              <w:right w:val="single" w:sz="4" w:space="0" w:color="auto"/>
            </w:tcBorders>
            <w:noWrap/>
            <w:vAlign w:val="bottom"/>
            <w:hideMark/>
          </w:tcPr>
          <w:p w14:paraId="5E39CFC1" w14:textId="77777777" w:rsidR="00BC69E0" w:rsidRPr="00BC69E0" w:rsidRDefault="00BC69E0" w:rsidP="00BC69E0">
            <w:pPr>
              <w:jc w:val="center"/>
              <w:rPr>
                <w:sz w:val="20"/>
                <w:szCs w:val="20"/>
              </w:rPr>
            </w:pPr>
            <w:r w:rsidRPr="00BC69E0">
              <w:rPr>
                <w:sz w:val="20"/>
                <w:szCs w:val="20"/>
              </w:rPr>
              <w:t>19</w:t>
            </w:r>
          </w:p>
        </w:tc>
        <w:tc>
          <w:tcPr>
            <w:tcW w:w="1400" w:type="dxa"/>
            <w:tcBorders>
              <w:top w:val="nil"/>
              <w:left w:val="nil"/>
              <w:bottom w:val="single" w:sz="4" w:space="0" w:color="auto"/>
              <w:right w:val="single" w:sz="4" w:space="0" w:color="auto"/>
            </w:tcBorders>
            <w:noWrap/>
            <w:vAlign w:val="bottom"/>
            <w:hideMark/>
          </w:tcPr>
          <w:p w14:paraId="6AE4192B" w14:textId="77777777" w:rsidR="00BC69E0" w:rsidRPr="00BC69E0" w:rsidRDefault="00BC69E0" w:rsidP="00BC69E0">
            <w:pPr>
              <w:jc w:val="center"/>
              <w:rPr>
                <w:sz w:val="20"/>
                <w:szCs w:val="20"/>
              </w:rPr>
            </w:pPr>
            <w:r w:rsidRPr="00BC69E0">
              <w:rPr>
                <w:sz w:val="20"/>
                <w:szCs w:val="20"/>
              </w:rPr>
              <w:t>0,00</w:t>
            </w:r>
          </w:p>
        </w:tc>
        <w:tc>
          <w:tcPr>
            <w:tcW w:w="1316" w:type="dxa"/>
            <w:tcBorders>
              <w:top w:val="nil"/>
              <w:left w:val="nil"/>
              <w:bottom w:val="single" w:sz="4" w:space="0" w:color="auto"/>
              <w:right w:val="single" w:sz="4" w:space="0" w:color="auto"/>
            </w:tcBorders>
            <w:noWrap/>
            <w:vAlign w:val="bottom"/>
            <w:hideMark/>
          </w:tcPr>
          <w:p w14:paraId="4BA682B4" w14:textId="77777777" w:rsidR="00BC69E0" w:rsidRPr="00BC69E0" w:rsidRDefault="00BC69E0" w:rsidP="00BC69E0">
            <w:pPr>
              <w:jc w:val="center"/>
              <w:rPr>
                <w:sz w:val="20"/>
                <w:szCs w:val="20"/>
              </w:rPr>
            </w:pPr>
            <w:r w:rsidRPr="00BC69E0">
              <w:rPr>
                <w:sz w:val="20"/>
                <w:szCs w:val="20"/>
              </w:rPr>
              <w:t>0,00</w:t>
            </w:r>
          </w:p>
        </w:tc>
      </w:tr>
      <w:tr w:rsidR="00BC69E0" w:rsidRPr="00BC69E0" w14:paraId="6D047FFD"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326A6F8E"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38467A92"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02D900AB"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59FB5A7D" w14:textId="77777777" w:rsidR="00BC69E0" w:rsidRPr="00BC69E0" w:rsidRDefault="00BC69E0" w:rsidP="00BC69E0">
            <w:pPr>
              <w:jc w:val="center"/>
              <w:rPr>
                <w:sz w:val="20"/>
                <w:szCs w:val="20"/>
              </w:rPr>
            </w:pPr>
            <w:r w:rsidRPr="00BC69E0">
              <w:rPr>
                <w:sz w:val="20"/>
                <w:szCs w:val="20"/>
              </w:rPr>
              <w:t>110 - 150</w:t>
            </w:r>
          </w:p>
        </w:tc>
        <w:tc>
          <w:tcPr>
            <w:tcW w:w="1480" w:type="dxa"/>
            <w:tcBorders>
              <w:top w:val="nil"/>
              <w:left w:val="nil"/>
              <w:bottom w:val="single" w:sz="4" w:space="0" w:color="auto"/>
              <w:right w:val="single" w:sz="4" w:space="0" w:color="auto"/>
            </w:tcBorders>
            <w:noWrap/>
            <w:vAlign w:val="bottom"/>
            <w:hideMark/>
          </w:tcPr>
          <w:p w14:paraId="1ACB5A5C" w14:textId="77777777" w:rsidR="00BC69E0" w:rsidRPr="00BC69E0" w:rsidRDefault="00BC69E0" w:rsidP="00BC69E0">
            <w:pPr>
              <w:jc w:val="center"/>
              <w:rPr>
                <w:sz w:val="20"/>
                <w:szCs w:val="20"/>
              </w:rPr>
            </w:pPr>
            <w:r w:rsidRPr="00BC69E0">
              <w:rPr>
                <w:sz w:val="20"/>
                <w:szCs w:val="20"/>
              </w:rPr>
              <w:t>9,5</w:t>
            </w:r>
          </w:p>
        </w:tc>
        <w:tc>
          <w:tcPr>
            <w:tcW w:w="1400" w:type="dxa"/>
            <w:tcBorders>
              <w:top w:val="nil"/>
              <w:left w:val="nil"/>
              <w:bottom w:val="single" w:sz="4" w:space="0" w:color="auto"/>
              <w:right w:val="single" w:sz="4" w:space="0" w:color="auto"/>
            </w:tcBorders>
            <w:noWrap/>
            <w:vAlign w:val="bottom"/>
            <w:hideMark/>
          </w:tcPr>
          <w:p w14:paraId="065649F3" w14:textId="77777777" w:rsidR="00BC69E0" w:rsidRPr="00BC69E0" w:rsidRDefault="00BC69E0" w:rsidP="00BC69E0">
            <w:pPr>
              <w:jc w:val="center"/>
              <w:rPr>
                <w:sz w:val="20"/>
                <w:szCs w:val="20"/>
              </w:rPr>
            </w:pPr>
            <w:r w:rsidRPr="00BC69E0">
              <w:rPr>
                <w:sz w:val="20"/>
                <w:szCs w:val="20"/>
              </w:rPr>
              <w:t>37,50</w:t>
            </w:r>
          </w:p>
        </w:tc>
        <w:tc>
          <w:tcPr>
            <w:tcW w:w="1316" w:type="dxa"/>
            <w:tcBorders>
              <w:top w:val="nil"/>
              <w:left w:val="nil"/>
              <w:bottom w:val="single" w:sz="4" w:space="0" w:color="auto"/>
              <w:right w:val="single" w:sz="4" w:space="0" w:color="auto"/>
            </w:tcBorders>
            <w:noWrap/>
            <w:vAlign w:val="bottom"/>
            <w:hideMark/>
          </w:tcPr>
          <w:p w14:paraId="375FB08A" w14:textId="77777777" w:rsidR="00BC69E0" w:rsidRPr="00BC69E0" w:rsidRDefault="00BC69E0" w:rsidP="00BC69E0">
            <w:pPr>
              <w:jc w:val="center"/>
              <w:rPr>
                <w:sz w:val="20"/>
                <w:szCs w:val="20"/>
              </w:rPr>
            </w:pPr>
            <w:r w:rsidRPr="00BC69E0">
              <w:rPr>
                <w:sz w:val="20"/>
                <w:szCs w:val="20"/>
              </w:rPr>
              <w:t>356,25</w:t>
            </w:r>
          </w:p>
        </w:tc>
      </w:tr>
      <w:tr w:rsidR="00BC69E0" w:rsidRPr="00BC69E0" w14:paraId="261AF054"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60AEEF4A"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321ED6C1"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64218107"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745FDE5A" w14:textId="77777777" w:rsidR="00BC69E0" w:rsidRPr="00BC69E0" w:rsidRDefault="00BC69E0" w:rsidP="00BC69E0">
            <w:pPr>
              <w:jc w:val="center"/>
              <w:rPr>
                <w:sz w:val="20"/>
                <w:szCs w:val="20"/>
              </w:rPr>
            </w:pPr>
            <w:r w:rsidRPr="00BC69E0">
              <w:rPr>
                <w:sz w:val="20"/>
                <w:szCs w:val="20"/>
              </w:rPr>
              <w:t>35</w:t>
            </w:r>
          </w:p>
        </w:tc>
        <w:tc>
          <w:tcPr>
            <w:tcW w:w="1480" w:type="dxa"/>
            <w:tcBorders>
              <w:top w:val="nil"/>
              <w:left w:val="nil"/>
              <w:bottom w:val="single" w:sz="4" w:space="0" w:color="auto"/>
              <w:right w:val="single" w:sz="4" w:space="0" w:color="auto"/>
            </w:tcBorders>
            <w:noWrap/>
            <w:vAlign w:val="bottom"/>
            <w:hideMark/>
          </w:tcPr>
          <w:p w14:paraId="1CE229B8" w14:textId="77777777" w:rsidR="00BC69E0" w:rsidRPr="00BC69E0" w:rsidRDefault="00BC69E0" w:rsidP="00BC69E0">
            <w:pPr>
              <w:jc w:val="center"/>
              <w:rPr>
                <w:sz w:val="20"/>
                <w:szCs w:val="20"/>
              </w:rPr>
            </w:pPr>
            <w:r w:rsidRPr="00BC69E0">
              <w:rPr>
                <w:sz w:val="20"/>
                <w:szCs w:val="20"/>
              </w:rPr>
              <w:t>4,7</w:t>
            </w:r>
          </w:p>
        </w:tc>
        <w:tc>
          <w:tcPr>
            <w:tcW w:w="1400" w:type="dxa"/>
            <w:tcBorders>
              <w:top w:val="nil"/>
              <w:left w:val="nil"/>
              <w:bottom w:val="single" w:sz="4" w:space="0" w:color="auto"/>
              <w:right w:val="single" w:sz="4" w:space="0" w:color="auto"/>
            </w:tcBorders>
            <w:noWrap/>
            <w:vAlign w:val="bottom"/>
            <w:hideMark/>
          </w:tcPr>
          <w:p w14:paraId="2B67379C" w14:textId="77777777" w:rsidR="00BC69E0" w:rsidRPr="00BC69E0" w:rsidRDefault="00BC69E0" w:rsidP="00BC69E0">
            <w:pPr>
              <w:jc w:val="center"/>
              <w:rPr>
                <w:sz w:val="20"/>
                <w:szCs w:val="20"/>
              </w:rPr>
            </w:pPr>
            <w:r w:rsidRPr="00BC69E0">
              <w:rPr>
                <w:sz w:val="20"/>
                <w:szCs w:val="20"/>
              </w:rPr>
              <w:t>3,00</w:t>
            </w:r>
          </w:p>
        </w:tc>
        <w:tc>
          <w:tcPr>
            <w:tcW w:w="1316" w:type="dxa"/>
            <w:tcBorders>
              <w:top w:val="nil"/>
              <w:left w:val="nil"/>
              <w:bottom w:val="single" w:sz="4" w:space="0" w:color="auto"/>
              <w:right w:val="single" w:sz="4" w:space="0" w:color="auto"/>
            </w:tcBorders>
            <w:noWrap/>
            <w:vAlign w:val="bottom"/>
            <w:hideMark/>
          </w:tcPr>
          <w:p w14:paraId="31CD2541" w14:textId="77777777" w:rsidR="00BC69E0" w:rsidRPr="00BC69E0" w:rsidRDefault="00BC69E0" w:rsidP="00BC69E0">
            <w:pPr>
              <w:jc w:val="center"/>
              <w:rPr>
                <w:sz w:val="20"/>
                <w:szCs w:val="20"/>
              </w:rPr>
            </w:pPr>
            <w:r w:rsidRPr="00BC69E0">
              <w:rPr>
                <w:sz w:val="20"/>
                <w:szCs w:val="20"/>
              </w:rPr>
              <w:t>14,10</w:t>
            </w:r>
          </w:p>
        </w:tc>
      </w:tr>
      <w:tr w:rsidR="00BC69E0" w:rsidRPr="00BC69E0" w14:paraId="48ED37AE" w14:textId="77777777" w:rsidTr="002A2535">
        <w:trPr>
          <w:trHeight w:val="20"/>
        </w:trPr>
        <w:tc>
          <w:tcPr>
            <w:tcW w:w="600" w:type="dxa"/>
            <w:tcBorders>
              <w:top w:val="nil"/>
              <w:left w:val="single" w:sz="4" w:space="0" w:color="auto"/>
              <w:bottom w:val="single" w:sz="4" w:space="0" w:color="auto"/>
              <w:right w:val="single" w:sz="4" w:space="0" w:color="auto"/>
            </w:tcBorders>
            <w:noWrap/>
            <w:vAlign w:val="bottom"/>
            <w:hideMark/>
          </w:tcPr>
          <w:p w14:paraId="72828574" w14:textId="77777777" w:rsidR="00BC69E0" w:rsidRPr="00BC69E0" w:rsidRDefault="00BC69E0" w:rsidP="00BC69E0">
            <w:pPr>
              <w:jc w:val="center"/>
              <w:rPr>
                <w:sz w:val="20"/>
                <w:szCs w:val="20"/>
              </w:rPr>
            </w:pPr>
            <w:r w:rsidRPr="00BC69E0">
              <w:rPr>
                <w:sz w:val="20"/>
                <w:szCs w:val="20"/>
              </w:rPr>
              <w:t>6</w:t>
            </w:r>
          </w:p>
        </w:tc>
        <w:tc>
          <w:tcPr>
            <w:tcW w:w="2465" w:type="dxa"/>
            <w:tcBorders>
              <w:top w:val="nil"/>
              <w:left w:val="nil"/>
              <w:bottom w:val="single" w:sz="4" w:space="0" w:color="auto"/>
              <w:right w:val="single" w:sz="4" w:space="0" w:color="auto"/>
            </w:tcBorders>
            <w:vAlign w:val="bottom"/>
            <w:hideMark/>
          </w:tcPr>
          <w:p w14:paraId="1446A329" w14:textId="77777777" w:rsidR="00BC69E0" w:rsidRPr="00BC69E0" w:rsidRDefault="00BC69E0" w:rsidP="00BC69E0">
            <w:pPr>
              <w:jc w:val="center"/>
              <w:rPr>
                <w:sz w:val="20"/>
                <w:szCs w:val="20"/>
              </w:rPr>
            </w:pPr>
            <w:r w:rsidRPr="00BC69E0">
              <w:rPr>
                <w:sz w:val="20"/>
                <w:szCs w:val="20"/>
              </w:rPr>
              <w:t>Выключатель нагрузки</w:t>
            </w:r>
          </w:p>
        </w:tc>
        <w:tc>
          <w:tcPr>
            <w:tcW w:w="1480" w:type="dxa"/>
            <w:tcBorders>
              <w:top w:val="nil"/>
              <w:left w:val="nil"/>
              <w:bottom w:val="single" w:sz="4" w:space="0" w:color="auto"/>
              <w:right w:val="single" w:sz="4" w:space="0" w:color="auto"/>
            </w:tcBorders>
            <w:vAlign w:val="bottom"/>
            <w:hideMark/>
          </w:tcPr>
          <w:p w14:paraId="74EE24A6" w14:textId="77777777" w:rsidR="00BC69E0" w:rsidRPr="00BC69E0" w:rsidRDefault="00BC69E0" w:rsidP="00BC69E0">
            <w:pPr>
              <w:jc w:val="center"/>
              <w:rPr>
                <w:sz w:val="20"/>
                <w:szCs w:val="20"/>
              </w:rPr>
            </w:pPr>
            <w:r w:rsidRPr="00BC69E0">
              <w:rPr>
                <w:sz w:val="20"/>
                <w:szCs w:val="20"/>
              </w:rPr>
              <w:t>-"-</w:t>
            </w:r>
          </w:p>
        </w:tc>
        <w:tc>
          <w:tcPr>
            <w:tcW w:w="1120" w:type="dxa"/>
            <w:tcBorders>
              <w:top w:val="nil"/>
              <w:left w:val="nil"/>
              <w:bottom w:val="single" w:sz="4" w:space="0" w:color="auto"/>
              <w:right w:val="single" w:sz="4" w:space="0" w:color="auto"/>
            </w:tcBorders>
            <w:noWrap/>
            <w:vAlign w:val="bottom"/>
            <w:hideMark/>
          </w:tcPr>
          <w:p w14:paraId="6F00DC74" w14:textId="77777777" w:rsidR="00BC69E0" w:rsidRPr="00BC69E0" w:rsidRDefault="00BC69E0" w:rsidP="00BC69E0">
            <w:pPr>
              <w:jc w:val="center"/>
              <w:rPr>
                <w:sz w:val="20"/>
                <w:szCs w:val="20"/>
              </w:rPr>
            </w:pPr>
            <w:r w:rsidRPr="00BC69E0">
              <w:rPr>
                <w:sz w:val="20"/>
                <w:szCs w:val="20"/>
              </w:rPr>
              <w:t>1 - 20</w:t>
            </w:r>
          </w:p>
        </w:tc>
        <w:tc>
          <w:tcPr>
            <w:tcW w:w="1480" w:type="dxa"/>
            <w:tcBorders>
              <w:top w:val="nil"/>
              <w:left w:val="nil"/>
              <w:bottom w:val="single" w:sz="4" w:space="0" w:color="auto"/>
              <w:right w:val="single" w:sz="4" w:space="0" w:color="auto"/>
            </w:tcBorders>
            <w:noWrap/>
            <w:vAlign w:val="bottom"/>
            <w:hideMark/>
          </w:tcPr>
          <w:p w14:paraId="0F163A91" w14:textId="77777777" w:rsidR="00BC69E0" w:rsidRPr="00BC69E0" w:rsidRDefault="00BC69E0" w:rsidP="00BC69E0">
            <w:pPr>
              <w:jc w:val="center"/>
              <w:rPr>
                <w:sz w:val="20"/>
                <w:szCs w:val="20"/>
              </w:rPr>
            </w:pPr>
            <w:r w:rsidRPr="00BC69E0">
              <w:rPr>
                <w:sz w:val="20"/>
                <w:szCs w:val="20"/>
              </w:rPr>
              <w:t>2,3</w:t>
            </w:r>
          </w:p>
        </w:tc>
        <w:tc>
          <w:tcPr>
            <w:tcW w:w="1400" w:type="dxa"/>
            <w:tcBorders>
              <w:top w:val="nil"/>
              <w:left w:val="nil"/>
              <w:bottom w:val="single" w:sz="4" w:space="0" w:color="auto"/>
              <w:right w:val="single" w:sz="4" w:space="0" w:color="auto"/>
            </w:tcBorders>
            <w:noWrap/>
            <w:vAlign w:val="bottom"/>
            <w:hideMark/>
          </w:tcPr>
          <w:p w14:paraId="62D179DB" w14:textId="77777777" w:rsidR="00BC69E0" w:rsidRPr="00BC69E0" w:rsidRDefault="00BC69E0" w:rsidP="00BC69E0">
            <w:pPr>
              <w:jc w:val="center"/>
              <w:rPr>
                <w:sz w:val="20"/>
                <w:szCs w:val="20"/>
              </w:rPr>
            </w:pPr>
            <w:r w:rsidRPr="00BC69E0">
              <w:rPr>
                <w:sz w:val="20"/>
                <w:szCs w:val="20"/>
              </w:rPr>
              <w:t>427,00</w:t>
            </w:r>
          </w:p>
        </w:tc>
        <w:tc>
          <w:tcPr>
            <w:tcW w:w="1316" w:type="dxa"/>
            <w:tcBorders>
              <w:top w:val="nil"/>
              <w:left w:val="nil"/>
              <w:bottom w:val="single" w:sz="4" w:space="0" w:color="auto"/>
              <w:right w:val="single" w:sz="4" w:space="0" w:color="auto"/>
            </w:tcBorders>
            <w:noWrap/>
            <w:vAlign w:val="bottom"/>
            <w:hideMark/>
          </w:tcPr>
          <w:p w14:paraId="193CB4B5" w14:textId="77777777" w:rsidR="00BC69E0" w:rsidRPr="00BC69E0" w:rsidRDefault="00BC69E0" w:rsidP="00BC69E0">
            <w:pPr>
              <w:jc w:val="center"/>
              <w:rPr>
                <w:sz w:val="20"/>
                <w:szCs w:val="20"/>
              </w:rPr>
            </w:pPr>
            <w:r w:rsidRPr="00BC69E0">
              <w:rPr>
                <w:sz w:val="20"/>
                <w:szCs w:val="20"/>
              </w:rPr>
              <w:t>982,10</w:t>
            </w:r>
          </w:p>
        </w:tc>
      </w:tr>
      <w:tr w:rsidR="00BC69E0" w:rsidRPr="00BC69E0" w14:paraId="5FD0FB85" w14:textId="77777777" w:rsidTr="002A2535">
        <w:trPr>
          <w:trHeight w:val="20"/>
        </w:trPr>
        <w:tc>
          <w:tcPr>
            <w:tcW w:w="600" w:type="dxa"/>
            <w:tcBorders>
              <w:top w:val="nil"/>
              <w:left w:val="single" w:sz="4" w:space="0" w:color="auto"/>
              <w:bottom w:val="single" w:sz="4" w:space="0" w:color="auto"/>
              <w:right w:val="single" w:sz="4" w:space="0" w:color="auto"/>
            </w:tcBorders>
            <w:noWrap/>
            <w:vAlign w:val="center"/>
            <w:hideMark/>
          </w:tcPr>
          <w:p w14:paraId="4F7DE354" w14:textId="77777777" w:rsidR="00BC69E0" w:rsidRPr="00BC69E0" w:rsidRDefault="00BC69E0" w:rsidP="00BC69E0">
            <w:pPr>
              <w:jc w:val="center"/>
              <w:rPr>
                <w:sz w:val="20"/>
                <w:szCs w:val="20"/>
              </w:rPr>
            </w:pPr>
            <w:r w:rsidRPr="00BC69E0">
              <w:rPr>
                <w:sz w:val="20"/>
                <w:szCs w:val="20"/>
              </w:rPr>
              <w:t>7</w:t>
            </w:r>
          </w:p>
        </w:tc>
        <w:tc>
          <w:tcPr>
            <w:tcW w:w="2465" w:type="dxa"/>
            <w:tcBorders>
              <w:top w:val="nil"/>
              <w:left w:val="nil"/>
              <w:bottom w:val="single" w:sz="4" w:space="0" w:color="auto"/>
              <w:right w:val="single" w:sz="4" w:space="0" w:color="auto"/>
            </w:tcBorders>
            <w:vAlign w:val="bottom"/>
            <w:hideMark/>
          </w:tcPr>
          <w:p w14:paraId="2B86F48B" w14:textId="77777777" w:rsidR="00BC69E0" w:rsidRPr="00BC69E0" w:rsidRDefault="00BC69E0" w:rsidP="00BC69E0">
            <w:pPr>
              <w:jc w:val="center"/>
              <w:rPr>
                <w:sz w:val="20"/>
                <w:szCs w:val="20"/>
              </w:rPr>
            </w:pPr>
            <w:r w:rsidRPr="00BC69E0">
              <w:rPr>
                <w:sz w:val="20"/>
                <w:szCs w:val="20"/>
              </w:rPr>
              <w:t>Синхронный компенсатор мощн.50 Мвар</w:t>
            </w:r>
          </w:p>
        </w:tc>
        <w:tc>
          <w:tcPr>
            <w:tcW w:w="1480" w:type="dxa"/>
            <w:tcBorders>
              <w:top w:val="nil"/>
              <w:left w:val="nil"/>
              <w:bottom w:val="single" w:sz="4" w:space="0" w:color="auto"/>
              <w:right w:val="single" w:sz="4" w:space="0" w:color="auto"/>
            </w:tcBorders>
            <w:vAlign w:val="center"/>
            <w:hideMark/>
          </w:tcPr>
          <w:p w14:paraId="736048F7" w14:textId="77777777" w:rsidR="00BC69E0" w:rsidRPr="00BC69E0" w:rsidRDefault="00BC69E0" w:rsidP="00BC69E0">
            <w:pPr>
              <w:jc w:val="center"/>
              <w:rPr>
                <w:sz w:val="20"/>
                <w:szCs w:val="20"/>
              </w:rPr>
            </w:pPr>
            <w:r w:rsidRPr="00BC69E0">
              <w:rPr>
                <w:sz w:val="20"/>
                <w:szCs w:val="20"/>
              </w:rPr>
              <w:t>-"-</w:t>
            </w:r>
          </w:p>
        </w:tc>
        <w:tc>
          <w:tcPr>
            <w:tcW w:w="1120" w:type="dxa"/>
            <w:tcBorders>
              <w:top w:val="nil"/>
              <w:left w:val="nil"/>
              <w:bottom w:val="single" w:sz="4" w:space="0" w:color="auto"/>
              <w:right w:val="single" w:sz="4" w:space="0" w:color="auto"/>
            </w:tcBorders>
            <w:noWrap/>
            <w:vAlign w:val="center"/>
            <w:hideMark/>
          </w:tcPr>
          <w:p w14:paraId="4FDC2F14" w14:textId="77777777" w:rsidR="00BC69E0" w:rsidRPr="00BC69E0" w:rsidRDefault="00BC69E0" w:rsidP="00BC69E0">
            <w:pPr>
              <w:jc w:val="center"/>
              <w:rPr>
                <w:sz w:val="20"/>
                <w:szCs w:val="20"/>
              </w:rPr>
            </w:pPr>
            <w:r w:rsidRPr="00BC69E0">
              <w:rPr>
                <w:sz w:val="20"/>
                <w:szCs w:val="20"/>
              </w:rPr>
              <w:t>1 - 20</w:t>
            </w:r>
          </w:p>
        </w:tc>
        <w:tc>
          <w:tcPr>
            <w:tcW w:w="1480" w:type="dxa"/>
            <w:tcBorders>
              <w:top w:val="nil"/>
              <w:left w:val="nil"/>
              <w:bottom w:val="single" w:sz="4" w:space="0" w:color="auto"/>
              <w:right w:val="single" w:sz="4" w:space="0" w:color="auto"/>
            </w:tcBorders>
            <w:noWrap/>
            <w:vAlign w:val="center"/>
            <w:hideMark/>
          </w:tcPr>
          <w:p w14:paraId="4D06FC24" w14:textId="77777777" w:rsidR="00BC69E0" w:rsidRPr="00BC69E0" w:rsidRDefault="00BC69E0" w:rsidP="00BC69E0">
            <w:pPr>
              <w:jc w:val="center"/>
              <w:rPr>
                <w:sz w:val="20"/>
                <w:szCs w:val="20"/>
              </w:rPr>
            </w:pPr>
            <w:r w:rsidRPr="00BC69E0">
              <w:rPr>
                <w:sz w:val="20"/>
                <w:szCs w:val="20"/>
              </w:rPr>
              <w:t>26</w:t>
            </w:r>
          </w:p>
        </w:tc>
        <w:tc>
          <w:tcPr>
            <w:tcW w:w="1400" w:type="dxa"/>
            <w:tcBorders>
              <w:top w:val="nil"/>
              <w:left w:val="nil"/>
              <w:bottom w:val="single" w:sz="4" w:space="0" w:color="auto"/>
              <w:right w:val="single" w:sz="4" w:space="0" w:color="auto"/>
            </w:tcBorders>
            <w:noWrap/>
            <w:vAlign w:val="center"/>
            <w:hideMark/>
          </w:tcPr>
          <w:p w14:paraId="2003BDCF" w14:textId="77777777" w:rsidR="00BC69E0" w:rsidRPr="00BC69E0" w:rsidRDefault="00BC69E0" w:rsidP="00BC69E0">
            <w:pPr>
              <w:jc w:val="center"/>
              <w:rPr>
                <w:sz w:val="20"/>
                <w:szCs w:val="20"/>
              </w:rPr>
            </w:pPr>
            <w:r w:rsidRPr="00BC69E0">
              <w:rPr>
                <w:sz w:val="20"/>
                <w:szCs w:val="20"/>
              </w:rPr>
              <w:t> </w:t>
            </w:r>
          </w:p>
        </w:tc>
        <w:tc>
          <w:tcPr>
            <w:tcW w:w="1316" w:type="dxa"/>
            <w:tcBorders>
              <w:top w:val="nil"/>
              <w:left w:val="nil"/>
              <w:bottom w:val="single" w:sz="4" w:space="0" w:color="auto"/>
              <w:right w:val="single" w:sz="4" w:space="0" w:color="auto"/>
            </w:tcBorders>
            <w:noWrap/>
            <w:vAlign w:val="bottom"/>
            <w:hideMark/>
          </w:tcPr>
          <w:p w14:paraId="4A9561AD" w14:textId="77777777" w:rsidR="00BC69E0" w:rsidRPr="00BC69E0" w:rsidRDefault="00BC69E0" w:rsidP="00BC69E0">
            <w:pPr>
              <w:jc w:val="center"/>
              <w:rPr>
                <w:sz w:val="20"/>
                <w:szCs w:val="20"/>
              </w:rPr>
            </w:pPr>
            <w:r w:rsidRPr="00BC69E0">
              <w:rPr>
                <w:sz w:val="20"/>
                <w:szCs w:val="20"/>
              </w:rPr>
              <w:t>0,00</w:t>
            </w:r>
          </w:p>
        </w:tc>
      </w:tr>
      <w:tr w:rsidR="00BC69E0" w:rsidRPr="00BC69E0" w14:paraId="328607E9" w14:textId="77777777" w:rsidTr="002A2535">
        <w:trPr>
          <w:trHeight w:val="20"/>
        </w:trPr>
        <w:tc>
          <w:tcPr>
            <w:tcW w:w="600" w:type="dxa"/>
            <w:tcBorders>
              <w:top w:val="nil"/>
              <w:left w:val="single" w:sz="4" w:space="0" w:color="auto"/>
              <w:bottom w:val="single" w:sz="4" w:space="0" w:color="auto"/>
              <w:right w:val="single" w:sz="4" w:space="0" w:color="auto"/>
            </w:tcBorders>
            <w:noWrap/>
            <w:vAlign w:val="center"/>
            <w:hideMark/>
          </w:tcPr>
          <w:p w14:paraId="6F4DF6B4" w14:textId="77777777" w:rsidR="00BC69E0" w:rsidRPr="00BC69E0" w:rsidRDefault="00BC69E0" w:rsidP="00BC69E0">
            <w:pPr>
              <w:jc w:val="center"/>
              <w:rPr>
                <w:sz w:val="20"/>
                <w:szCs w:val="20"/>
              </w:rPr>
            </w:pPr>
            <w:r w:rsidRPr="00BC69E0">
              <w:rPr>
                <w:sz w:val="20"/>
                <w:szCs w:val="20"/>
              </w:rPr>
              <w:t>8</w:t>
            </w:r>
          </w:p>
        </w:tc>
        <w:tc>
          <w:tcPr>
            <w:tcW w:w="2465" w:type="dxa"/>
            <w:tcBorders>
              <w:top w:val="nil"/>
              <w:left w:val="nil"/>
              <w:bottom w:val="single" w:sz="4" w:space="0" w:color="auto"/>
              <w:right w:val="single" w:sz="4" w:space="0" w:color="auto"/>
            </w:tcBorders>
            <w:vAlign w:val="center"/>
            <w:hideMark/>
          </w:tcPr>
          <w:p w14:paraId="1CFE4BFB" w14:textId="77777777" w:rsidR="00BC69E0" w:rsidRPr="00BC69E0" w:rsidRDefault="00BC69E0" w:rsidP="00BC69E0">
            <w:pPr>
              <w:jc w:val="center"/>
              <w:rPr>
                <w:sz w:val="20"/>
                <w:szCs w:val="20"/>
              </w:rPr>
            </w:pPr>
            <w:r w:rsidRPr="00BC69E0">
              <w:rPr>
                <w:sz w:val="20"/>
                <w:szCs w:val="20"/>
              </w:rPr>
              <w:t>То же, 50 Мвар и более</w:t>
            </w:r>
          </w:p>
        </w:tc>
        <w:tc>
          <w:tcPr>
            <w:tcW w:w="1480" w:type="dxa"/>
            <w:tcBorders>
              <w:top w:val="nil"/>
              <w:left w:val="nil"/>
              <w:bottom w:val="single" w:sz="4" w:space="0" w:color="auto"/>
              <w:right w:val="single" w:sz="4" w:space="0" w:color="auto"/>
            </w:tcBorders>
            <w:vAlign w:val="center"/>
            <w:hideMark/>
          </w:tcPr>
          <w:p w14:paraId="62B5A7EF" w14:textId="77777777" w:rsidR="00BC69E0" w:rsidRPr="00BC69E0" w:rsidRDefault="00BC69E0" w:rsidP="00BC69E0">
            <w:pPr>
              <w:jc w:val="center"/>
              <w:rPr>
                <w:sz w:val="20"/>
                <w:szCs w:val="20"/>
              </w:rPr>
            </w:pPr>
            <w:r w:rsidRPr="00BC69E0">
              <w:rPr>
                <w:sz w:val="20"/>
                <w:szCs w:val="20"/>
              </w:rPr>
              <w:t>-"-</w:t>
            </w:r>
          </w:p>
        </w:tc>
        <w:tc>
          <w:tcPr>
            <w:tcW w:w="1120" w:type="dxa"/>
            <w:tcBorders>
              <w:top w:val="nil"/>
              <w:left w:val="nil"/>
              <w:bottom w:val="single" w:sz="4" w:space="0" w:color="auto"/>
              <w:right w:val="single" w:sz="4" w:space="0" w:color="auto"/>
            </w:tcBorders>
            <w:noWrap/>
            <w:vAlign w:val="center"/>
            <w:hideMark/>
          </w:tcPr>
          <w:p w14:paraId="6DF86E2A" w14:textId="77777777" w:rsidR="00BC69E0" w:rsidRPr="00BC69E0" w:rsidRDefault="00BC69E0" w:rsidP="00BC69E0">
            <w:pPr>
              <w:jc w:val="center"/>
              <w:rPr>
                <w:sz w:val="20"/>
                <w:szCs w:val="20"/>
              </w:rPr>
            </w:pPr>
            <w:r w:rsidRPr="00BC69E0">
              <w:rPr>
                <w:sz w:val="20"/>
                <w:szCs w:val="20"/>
              </w:rPr>
              <w:t>1 - 20</w:t>
            </w:r>
          </w:p>
        </w:tc>
        <w:tc>
          <w:tcPr>
            <w:tcW w:w="1480" w:type="dxa"/>
            <w:tcBorders>
              <w:top w:val="nil"/>
              <w:left w:val="nil"/>
              <w:bottom w:val="single" w:sz="4" w:space="0" w:color="auto"/>
              <w:right w:val="single" w:sz="4" w:space="0" w:color="auto"/>
            </w:tcBorders>
            <w:noWrap/>
            <w:vAlign w:val="center"/>
            <w:hideMark/>
          </w:tcPr>
          <w:p w14:paraId="6EA72223" w14:textId="77777777" w:rsidR="00BC69E0" w:rsidRPr="00BC69E0" w:rsidRDefault="00BC69E0" w:rsidP="00BC69E0">
            <w:pPr>
              <w:jc w:val="center"/>
              <w:rPr>
                <w:sz w:val="20"/>
                <w:szCs w:val="20"/>
              </w:rPr>
            </w:pPr>
            <w:r w:rsidRPr="00BC69E0">
              <w:rPr>
                <w:sz w:val="20"/>
                <w:szCs w:val="20"/>
              </w:rPr>
              <w:t>48</w:t>
            </w:r>
          </w:p>
        </w:tc>
        <w:tc>
          <w:tcPr>
            <w:tcW w:w="1400" w:type="dxa"/>
            <w:tcBorders>
              <w:top w:val="nil"/>
              <w:left w:val="nil"/>
              <w:bottom w:val="single" w:sz="4" w:space="0" w:color="auto"/>
              <w:right w:val="single" w:sz="4" w:space="0" w:color="auto"/>
            </w:tcBorders>
            <w:noWrap/>
            <w:vAlign w:val="center"/>
            <w:hideMark/>
          </w:tcPr>
          <w:p w14:paraId="1CD593AD" w14:textId="77777777" w:rsidR="00BC69E0" w:rsidRPr="00BC69E0" w:rsidRDefault="00BC69E0" w:rsidP="00BC69E0">
            <w:pPr>
              <w:jc w:val="center"/>
              <w:rPr>
                <w:sz w:val="20"/>
                <w:szCs w:val="20"/>
              </w:rPr>
            </w:pPr>
            <w:r w:rsidRPr="00BC69E0">
              <w:rPr>
                <w:sz w:val="20"/>
                <w:szCs w:val="20"/>
              </w:rPr>
              <w:t> </w:t>
            </w:r>
          </w:p>
        </w:tc>
        <w:tc>
          <w:tcPr>
            <w:tcW w:w="1316" w:type="dxa"/>
            <w:tcBorders>
              <w:top w:val="nil"/>
              <w:left w:val="nil"/>
              <w:bottom w:val="single" w:sz="4" w:space="0" w:color="auto"/>
              <w:right w:val="single" w:sz="4" w:space="0" w:color="auto"/>
            </w:tcBorders>
            <w:noWrap/>
            <w:vAlign w:val="center"/>
            <w:hideMark/>
          </w:tcPr>
          <w:p w14:paraId="488F0A2C" w14:textId="77777777" w:rsidR="00BC69E0" w:rsidRPr="00BC69E0" w:rsidRDefault="00BC69E0" w:rsidP="00BC69E0">
            <w:pPr>
              <w:jc w:val="center"/>
              <w:rPr>
                <w:sz w:val="20"/>
                <w:szCs w:val="20"/>
              </w:rPr>
            </w:pPr>
            <w:r w:rsidRPr="00BC69E0">
              <w:rPr>
                <w:sz w:val="20"/>
                <w:szCs w:val="20"/>
              </w:rPr>
              <w:t>0,00</w:t>
            </w:r>
          </w:p>
        </w:tc>
      </w:tr>
      <w:tr w:rsidR="00BC69E0" w:rsidRPr="00BC69E0" w14:paraId="24BF8A45" w14:textId="77777777" w:rsidTr="002A2535">
        <w:trPr>
          <w:trHeight w:val="20"/>
        </w:trPr>
        <w:tc>
          <w:tcPr>
            <w:tcW w:w="600" w:type="dxa"/>
            <w:vMerge w:val="restart"/>
            <w:tcBorders>
              <w:top w:val="nil"/>
              <w:left w:val="single" w:sz="4" w:space="0" w:color="auto"/>
              <w:bottom w:val="single" w:sz="4" w:space="0" w:color="000000"/>
              <w:right w:val="single" w:sz="4" w:space="0" w:color="auto"/>
            </w:tcBorders>
            <w:noWrap/>
            <w:vAlign w:val="center"/>
            <w:hideMark/>
          </w:tcPr>
          <w:p w14:paraId="5AEA4BE3" w14:textId="77777777" w:rsidR="00BC69E0" w:rsidRPr="00BC69E0" w:rsidRDefault="00BC69E0" w:rsidP="00BC69E0">
            <w:pPr>
              <w:jc w:val="center"/>
              <w:rPr>
                <w:sz w:val="20"/>
                <w:szCs w:val="20"/>
              </w:rPr>
            </w:pPr>
            <w:r w:rsidRPr="00BC69E0">
              <w:rPr>
                <w:sz w:val="20"/>
                <w:szCs w:val="20"/>
              </w:rPr>
              <w:t>9</w:t>
            </w:r>
          </w:p>
        </w:tc>
        <w:tc>
          <w:tcPr>
            <w:tcW w:w="2465" w:type="dxa"/>
            <w:vMerge w:val="restart"/>
            <w:tcBorders>
              <w:top w:val="nil"/>
              <w:left w:val="single" w:sz="4" w:space="0" w:color="auto"/>
              <w:bottom w:val="single" w:sz="4" w:space="0" w:color="000000"/>
              <w:right w:val="single" w:sz="4" w:space="0" w:color="auto"/>
            </w:tcBorders>
            <w:vAlign w:val="center"/>
            <w:hideMark/>
          </w:tcPr>
          <w:p w14:paraId="696E1FED" w14:textId="77777777" w:rsidR="00BC69E0" w:rsidRPr="00BC69E0" w:rsidRDefault="00BC69E0" w:rsidP="00BC69E0">
            <w:pPr>
              <w:jc w:val="center"/>
              <w:rPr>
                <w:sz w:val="20"/>
                <w:szCs w:val="20"/>
              </w:rPr>
            </w:pPr>
            <w:r w:rsidRPr="00BC69E0">
              <w:rPr>
                <w:sz w:val="20"/>
                <w:szCs w:val="20"/>
              </w:rPr>
              <w:t>Статические конденсаторы</w:t>
            </w:r>
          </w:p>
        </w:tc>
        <w:tc>
          <w:tcPr>
            <w:tcW w:w="1480" w:type="dxa"/>
            <w:vMerge w:val="restart"/>
            <w:tcBorders>
              <w:top w:val="nil"/>
              <w:left w:val="single" w:sz="4" w:space="0" w:color="auto"/>
              <w:bottom w:val="single" w:sz="4" w:space="0" w:color="000000"/>
              <w:right w:val="single" w:sz="4" w:space="0" w:color="auto"/>
            </w:tcBorders>
            <w:vAlign w:val="center"/>
            <w:hideMark/>
          </w:tcPr>
          <w:p w14:paraId="40CBA67B" w14:textId="77777777" w:rsidR="00BC69E0" w:rsidRPr="00BC69E0" w:rsidRDefault="00BC69E0" w:rsidP="00BC69E0">
            <w:pPr>
              <w:jc w:val="center"/>
              <w:rPr>
                <w:sz w:val="20"/>
                <w:szCs w:val="20"/>
              </w:rPr>
            </w:pPr>
            <w:r w:rsidRPr="00BC69E0">
              <w:rPr>
                <w:sz w:val="20"/>
                <w:szCs w:val="20"/>
              </w:rPr>
              <w:t>100 конд.</w:t>
            </w:r>
          </w:p>
        </w:tc>
        <w:tc>
          <w:tcPr>
            <w:tcW w:w="1120" w:type="dxa"/>
            <w:tcBorders>
              <w:top w:val="nil"/>
              <w:left w:val="nil"/>
              <w:bottom w:val="single" w:sz="4" w:space="0" w:color="auto"/>
              <w:right w:val="single" w:sz="4" w:space="0" w:color="auto"/>
            </w:tcBorders>
            <w:noWrap/>
            <w:vAlign w:val="bottom"/>
            <w:hideMark/>
          </w:tcPr>
          <w:p w14:paraId="5FBE9F4A" w14:textId="77777777" w:rsidR="00BC69E0" w:rsidRPr="00BC69E0" w:rsidRDefault="00BC69E0" w:rsidP="00BC69E0">
            <w:pPr>
              <w:jc w:val="center"/>
              <w:rPr>
                <w:sz w:val="20"/>
                <w:szCs w:val="20"/>
              </w:rPr>
            </w:pPr>
            <w:r w:rsidRPr="00BC69E0">
              <w:rPr>
                <w:sz w:val="20"/>
                <w:szCs w:val="20"/>
              </w:rPr>
              <w:t>35</w:t>
            </w:r>
          </w:p>
        </w:tc>
        <w:tc>
          <w:tcPr>
            <w:tcW w:w="1480" w:type="dxa"/>
            <w:tcBorders>
              <w:top w:val="nil"/>
              <w:left w:val="nil"/>
              <w:bottom w:val="single" w:sz="4" w:space="0" w:color="auto"/>
              <w:right w:val="single" w:sz="4" w:space="0" w:color="auto"/>
            </w:tcBorders>
            <w:noWrap/>
            <w:vAlign w:val="bottom"/>
            <w:hideMark/>
          </w:tcPr>
          <w:p w14:paraId="2EF1B539" w14:textId="77777777" w:rsidR="00BC69E0" w:rsidRPr="00BC69E0" w:rsidRDefault="00BC69E0" w:rsidP="00BC69E0">
            <w:pPr>
              <w:jc w:val="center"/>
              <w:rPr>
                <w:sz w:val="20"/>
                <w:szCs w:val="20"/>
              </w:rPr>
            </w:pPr>
            <w:r w:rsidRPr="00BC69E0">
              <w:rPr>
                <w:sz w:val="20"/>
                <w:szCs w:val="20"/>
              </w:rPr>
              <w:t>2,4</w:t>
            </w:r>
          </w:p>
        </w:tc>
        <w:tc>
          <w:tcPr>
            <w:tcW w:w="1400" w:type="dxa"/>
            <w:tcBorders>
              <w:top w:val="nil"/>
              <w:left w:val="nil"/>
              <w:bottom w:val="single" w:sz="4" w:space="0" w:color="auto"/>
              <w:right w:val="single" w:sz="4" w:space="0" w:color="auto"/>
            </w:tcBorders>
            <w:noWrap/>
            <w:vAlign w:val="bottom"/>
            <w:hideMark/>
          </w:tcPr>
          <w:p w14:paraId="09C20F4C" w14:textId="77777777" w:rsidR="00BC69E0" w:rsidRPr="00BC69E0" w:rsidRDefault="00BC69E0" w:rsidP="00BC69E0">
            <w:pPr>
              <w:jc w:val="center"/>
              <w:rPr>
                <w:sz w:val="20"/>
                <w:szCs w:val="20"/>
              </w:rPr>
            </w:pPr>
            <w:r w:rsidRPr="00BC69E0">
              <w:rPr>
                <w:sz w:val="20"/>
                <w:szCs w:val="20"/>
              </w:rPr>
              <w:t> </w:t>
            </w:r>
          </w:p>
        </w:tc>
        <w:tc>
          <w:tcPr>
            <w:tcW w:w="1316" w:type="dxa"/>
            <w:tcBorders>
              <w:top w:val="nil"/>
              <w:left w:val="nil"/>
              <w:bottom w:val="single" w:sz="4" w:space="0" w:color="auto"/>
              <w:right w:val="single" w:sz="4" w:space="0" w:color="auto"/>
            </w:tcBorders>
            <w:noWrap/>
            <w:vAlign w:val="center"/>
            <w:hideMark/>
          </w:tcPr>
          <w:p w14:paraId="74D183F0" w14:textId="77777777" w:rsidR="00BC69E0" w:rsidRPr="00BC69E0" w:rsidRDefault="00BC69E0" w:rsidP="00BC69E0">
            <w:pPr>
              <w:jc w:val="center"/>
              <w:rPr>
                <w:sz w:val="20"/>
                <w:szCs w:val="20"/>
              </w:rPr>
            </w:pPr>
            <w:r w:rsidRPr="00BC69E0">
              <w:rPr>
                <w:sz w:val="20"/>
                <w:szCs w:val="20"/>
              </w:rPr>
              <w:t>0,00</w:t>
            </w:r>
          </w:p>
        </w:tc>
      </w:tr>
      <w:tr w:rsidR="00BC69E0" w:rsidRPr="00BC69E0" w14:paraId="0B765270" w14:textId="77777777" w:rsidTr="002A2535">
        <w:trPr>
          <w:trHeight w:val="20"/>
        </w:trPr>
        <w:tc>
          <w:tcPr>
            <w:tcW w:w="600" w:type="dxa"/>
            <w:vMerge/>
            <w:tcBorders>
              <w:top w:val="nil"/>
              <w:left w:val="single" w:sz="4" w:space="0" w:color="auto"/>
              <w:bottom w:val="single" w:sz="4" w:space="0" w:color="000000"/>
              <w:right w:val="single" w:sz="4" w:space="0" w:color="auto"/>
            </w:tcBorders>
            <w:vAlign w:val="center"/>
            <w:hideMark/>
          </w:tcPr>
          <w:p w14:paraId="63284B1C" w14:textId="77777777" w:rsidR="00BC69E0" w:rsidRPr="00BC69E0" w:rsidRDefault="00BC69E0" w:rsidP="00BC69E0">
            <w:pPr>
              <w:rPr>
                <w:sz w:val="20"/>
                <w:szCs w:val="20"/>
              </w:rPr>
            </w:pPr>
          </w:p>
        </w:tc>
        <w:tc>
          <w:tcPr>
            <w:tcW w:w="2465" w:type="dxa"/>
            <w:vMerge/>
            <w:tcBorders>
              <w:top w:val="nil"/>
              <w:left w:val="single" w:sz="4" w:space="0" w:color="auto"/>
              <w:bottom w:val="single" w:sz="4" w:space="0" w:color="000000"/>
              <w:right w:val="single" w:sz="4" w:space="0" w:color="auto"/>
            </w:tcBorders>
            <w:vAlign w:val="center"/>
            <w:hideMark/>
          </w:tcPr>
          <w:p w14:paraId="1BD66D68" w14:textId="77777777" w:rsidR="00BC69E0" w:rsidRPr="00BC69E0" w:rsidRDefault="00BC69E0" w:rsidP="00BC69E0">
            <w:pPr>
              <w:rPr>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0C2FE868"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24F3850C" w14:textId="77777777" w:rsidR="00BC69E0" w:rsidRPr="00BC69E0" w:rsidRDefault="00BC69E0" w:rsidP="00BC69E0">
            <w:pPr>
              <w:jc w:val="center"/>
              <w:rPr>
                <w:sz w:val="20"/>
                <w:szCs w:val="20"/>
              </w:rPr>
            </w:pPr>
            <w:r w:rsidRPr="00BC69E0">
              <w:rPr>
                <w:sz w:val="20"/>
                <w:szCs w:val="20"/>
              </w:rPr>
              <w:t>1 - 20</w:t>
            </w:r>
          </w:p>
        </w:tc>
        <w:tc>
          <w:tcPr>
            <w:tcW w:w="1480" w:type="dxa"/>
            <w:tcBorders>
              <w:top w:val="nil"/>
              <w:left w:val="nil"/>
              <w:bottom w:val="single" w:sz="4" w:space="0" w:color="auto"/>
              <w:right w:val="single" w:sz="4" w:space="0" w:color="auto"/>
            </w:tcBorders>
            <w:noWrap/>
            <w:vAlign w:val="bottom"/>
            <w:hideMark/>
          </w:tcPr>
          <w:p w14:paraId="2D43D7BB" w14:textId="77777777" w:rsidR="00BC69E0" w:rsidRPr="00BC69E0" w:rsidRDefault="00BC69E0" w:rsidP="00BC69E0">
            <w:pPr>
              <w:jc w:val="center"/>
              <w:rPr>
                <w:sz w:val="20"/>
                <w:szCs w:val="20"/>
              </w:rPr>
            </w:pPr>
            <w:r w:rsidRPr="00BC69E0">
              <w:rPr>
                <w:sz w:val="20"/>
                <w:szCs w:val="20"/>
              </w:rPr>
              <w:t>2,4</w:t>
            </w:r>
          </w:p>
        </w:tc>
        <w:tc>
          <w:tcPr>
            <w:tcW w:w="1400" w:type="dxa"/>
            <w:tcBorders>
              <w:top w:val="nil"/>
              <w:left w:val="nil"/>
              <w:bottom w:val="single" w:sz="4" w:space="0" w:color="auto"/>
              <w:right w:val="single" w:sz="4" w:space="0" w:color="auto"/>
            </w:tcBorders>
            <w:noWrap/>
            <w:vAlign w:val="bottom"/>
            <w:hideMark/>
          </w:tcPr>
          <w:p w14:paraId="1EB7E785" w14:textId="77777777" w:rsidR="00BC69E0" w:rsidRPr="00BC69E0" w:rsidRDefault="00BC69E0" w:rsidP="00BC69E0">
            <w:pPr>
              <w:jc w:val="center"/>
              <w:rPr>
                <w:sz w:val="20"/>
                <w:szCs w:val="20"/>
              </w:rPr>
            </w:pPr>
            <w:r w:rsidRPr="00BC69E0">
              <w:rPr>
                <w:sz w:val="20"/>
                <w:szCs w:val="20"/>
              </w:rPr>
              <w:t>17,16</w:t>
            </w:r>
          </w:p>
        </w:tc>
        <w:tc>
          <w:tcPr>
            <w:tcW w:w="1316" w:type="dxa"/>
            <w:tcBorders>
              <w:top w:val="nil"/>
              <w:left w:val="nil"/>
              <w:bottom w:val="single" w:sz="4" w:space="0" w:color="auto"/>
              <w:right w:val="single" w:sz="4" w:space="0" w:color="auto"/>
            </w:tcBorders>
            <w:noWrap/>
            <w:vAlign w:val="center"/>
            <w:hideMark/>
          </w:tcPr>
          <w:p w14:paraId="103990D7" w14:textId="77777777" w:rsidR="00BC69E0" w:rsidRPr="00BC69E0" w:rsidRDefault="00BC69E0" w:rsidP="00BC69E0">
            <w:pPr>
              <w:jc w:val="center"/>
              <w:rPr>
                <w:sz w:val="20"/>
                <w:szCs w:val="20"/>
              </w:rPr>
            </w:pPr>
            <w:r w:rsidRPr="00BC69E0">
              <w:rPr>
                <w:sz w:val="20"/>
                <w:szCs w:val="20"/>
              </w:rPr>
              <w:t>41,18</w:t>
            </w:r>
          </w:p>
        </w:tc>
      </w:tr>
      <w:tr w:rsidR="00BC69E0" w:rsidRPr="00BC69E0" w14:paraId="2E26BD78" w14:textId="77777777" w:rsidTr="002A2535">
        <w:trPr>
          <w:trHeight w:val="20"/>
        </w:trPr>
        <w:tc>
          <w:tcPr>
            <w:tcW w:w="600" w:type="dxa"/>
            <w:tcBorders>
              <w:top w:val="nil"/>
              <w:left w:val="single" w:sz="4" w:space="0" w:color="auto"/>
              <w:bottom w:val="single" w:sz="4" w:space="0" w:color="auto"/>
              <w:right w:val="single" w:sz="4" w:space="0" w:color="auto"/>
            </w:tcBorders>
            <w:noWrap/>
            <w:vAlign w:val="center"/>
            <w:hideMark/>
          </w:tcPr>
          <w:p w14:paraId="55454D5B" w14:textId="77777777" w:rsidR="00BC69E0" w:rsidRPr="00BC69E0" w:rsidRDefault="00BC69E0" w:rsidP="00BC69E0">
            <w:pPr>
              <w:jc w:val="center"/>
              <w:rPr>
                <w:sz w:val="20"/>
                <w:szCs w:val="20"/>
              </w:rPr>
            </w:pPr>
            <w:r w:rsidRPr="00BC69E0">
              <w:rPr>
                <w:sz w:val="20"/>
                <w:szCs w:val="20"/>
              </w:rPr>
              <w:t>10</w:t>
            </w:r>
          </w:p>
        </w:tc>
        <w:tc>
          <w:tcPr>
            <w:tcW w:w="2465" w:type="dxa"/>
            <w:tcBorders>
              <w:top w:val="nil"/>
              <w:left w:val="nil"/>
              <w:bottom w:val="single" w:sz="4" w:space="0" w:color="auto"/>
              <w:right w:val="single" w:sz="4" w:space="0" w:color="auto"/>
            </w:tcBorders>
            <w:vAlign w:val="center"/>
            <w:hideMark/>
          </w:tcPr>
          <w:p w14:paraId="5EB57E83" w14:textId="77777777" w:rsidR="00BC69E0" w:rsidRPr="00BC69E0" w:rsidRDefault="00BC69E0" w:rsidP="00BC69E0">
            <w:pPr>
              <w:jc w:val="center"/>
              <w:rPr>
                <w:sz w:val="20"/>
                <w:szCs w:val="20"/>
              </w:rPr>
            </w:pPr>
            <w:r w:rsidRPr="00BC69E0">
              <w:rPr>
                <w:sz w:val="20"/>
                <w:szCs w:val="20"/>
              </w:rPr>
              <w:t>Мачтовая (столбовая) ТП</w:t>
            </w:r>
          </w:p>
        </w:tc>
        <w:tc>
          <w:tcPr>
            <w:tcW w:w="1480" w:type="dxa"/>
            <w:tcBorders>
              <w:top w:val="nil"/>
              <w:left w:val="nil"/>
              <w:bottom w:val="single" w:sz="4" w:space="0" w:color="auto"/>
              <w:right w:val="single" w:sz="4" w:space="0" w:color="auto"/>
            </w:tcBorders>
            <w:vAlign w:val="center"/>
            <w:hideMark/>
          </w:tcPr>
          <w:p w14:paraId="73C35B5A" w14:textId="77777777" w:rsidR="00BC69E0" w:rsidRPr="00BC69E0" w:rsidRDefault="00BC69E0" w:rsidP="00BC69E0">
            <w:pPr>
              <w:jc w:val="center"/>
              <w:rPr>
                <w:sz w:val="20"/>
                <w:szCs w:val="20"/>
              </w:rPr>
            </w:pPr>
            <w:r w:rsidRPr="00BC69E0">
              <w:rPr>
                <w:sz w:val="20"/>
                <w:szCs w:val="20"/>
              </w:rPr>
              <w:t>ТП</w:t>
            </w:r>
          </w:p>
        </w:tc>
        <w:tc>
          <w:tcPr>
            <w:tcW w:w="1120" w:type="dxa"/>
            <w:tcBorders>
              <w:top w:val="nil"/>
              <w:left w:val="nil"/>
              <w:bottom w:val="single" w:sz="4" w:space="0" w:color="auto"/>
              <w:right w:val="single" w:sz="4" w:space="0" w:color="auto"/>
            </w:tcBorders>
            <w:noWrap/>
            <w:vAlign w:val="center"/>
            <w:hideMark/>
          </w:tcPr>
          <w:p w14:paraId="28947DE3" w14:textId="77777777" w:rsidR="00BC69E0" w:rsidRPr="00BC69E0" w:rsidRDefault="00BC69E0" w:rsidP="00BC69E0">
            <w:pPr>
              <w:jc w:val="center"/>
              <w:rPr>
                <w:sz w:val="20"/>
                <w:szCs w:val="20"/>
              </w:rPr>
            </w:pPr>
            <w:r w:rsidRPr="00BC69E0">
              <w:rPr>
                <w:sz w:val="20"/>
                <w:szCs w:val="20"/>
              </w:rPr>
              <w:t>1 - 20</w:t>
            </w:r>
          </w:p>
        </w:tc>
        <w:tc>
          <w:tcPr>
            <w:tcW w:w="1480" w:type="dxa"/>
            <w:tcBorders>
              <w:top w:val="nil"/>
              <w:left w:val="nil"/>
              <w:bottom w:val="single" w:sz="4" w:space="0" w:color="auto"/>
              <w:right w:val="single" w:sz="4" w:space="0" w:color="auto"/>
            </w:tcBorders>
            <w:noWrap/>
            <w:vAlign w:val="center"/>
            <w:hideMark/>
          </w:tcPr>
          <w:p w14:paraId="63AE4069" w14:textId="77777777" w:rsidR="00BC69E0" w:rsidRPr="00BC69E0" w:rsidRDefault="00BC69E0" w:rsidP="00BC69E0">
            <w:pPr>
              <w:jc w:val="center"/>
              <w:rPr>
                <w:sz w:val="20"/>
                <w:szCs w:val="20"/>
              </w:rPr>
            </w:pPr>
            <w:r w:rsidRPr="00BC69E0">
              <w:rPr>
                <w:sz w:val="20"/>
                <w:szCs w:val="20"/>
              </w:rPr>
              <w:t>2,5</w:t>
            </w:r>
          </w:p>
        </w:tc>
        <w:tc>
          <w:tcPr>
            <w:tcW w:w="1400" w:type="dxa"/>
            <w:tcBorders>
              <w:top w:val="nil"/>
              <w:left w:val="nil"/>
              <w:bottom w:val="single" w:sz="4" w:space="0" w:color="auto"/>
              <w:right w:val="single" w:sz="4" w:space="0" w:color="auto"/>
            </w:tcBorders>
            <w:noWrap/>
            <w:vAlign w:val="center"/>
            <w:hideMark/>
          </w:tcPr>
          <w:p w14:paraId="2EE9D8E8" w14:textId="77777777" w:rsidR="00BC69E0" w:rsidRPr="00BC69E0" w:rsidRDefault="00BC69E0" w:rsidP="00BC69E0">
            <w:pPr>
              <w:jc w:val="center"/>
              <w:rPr>
                <w:sz w:val="20"/>
                <w:szCs w:val="20"/>
              </w:rPr>
            </w:pPr>
            <w:r w:rsidRPr="00BC69E0">
              <w:rPr>
                <w:sz w:val="20"/>
                <w:szCs w:val="20"/>
              </w:rPr>
              <w:t>370,00</w:t>
            </w:r>
          </w:p>
        </w:tc>
        <w:tc>
          <w:tcPr>
            <w:tcW w:w="1316" w:type="dxa"/>
            <w:tcBorders>
              <w:top w:val="nil"/>
              <w:left w:val="nil"/>
              <w:bottom w:val="single" w:sz="4" w:space="0" w:color="auto"/>
              <w:right w:val="single" w:sz="4" w:space="0" w:color="auto"/>
            </w:tcBorders>
            <w:noWrap/>
            <w:vAlign w:val="center"/>
            <w:hideMark/>
          </w:tcPr>
          <w:p w14:paraId="5C33112C" w14:textId="77777777" w:rsidR="00BC69E0" w:rsidRPr="00BC69E0" w:rsidRDefault="00BC69E0" w:rsidP="00BC69E0">
            <w:pPr>
              <w:jc w:val="center"/>
              <w:rPr>
                <w:sz w:val="20"/>
                <w:szCs w:val="20"/>
              </w:rPr>
            </w:pPr>
            <w:r w:rsidRPr="00BC69E0">
              <w:rPr>
                <w:sz w:val="20"/>
                <w:szCs w:val="20"/>
              </w:rPr>
              <w:t>925,00</w:t>
            </w:r>
          </w:p>
        </w:tc>
      </w:tr>
      <w:tr w:rsidR="00BC69E0" w:rsidRPr="00BC69E0" w14:paraId="29633C54" w14:textId="77777777" w:rsidTr="002A2535">
        <w:trPr>
          <w:trHeight w:val="20"/>
        </w:trPr>
        <w:tc>
          <w:tcPr>
            <w:tcW w:w="600" w:type="dxa"/>
            <w:tcBorders>
              <w:top w:val="nil"/>
              <w:left w:val="single" w:sz="4" w:space="0" w:color="auto"/>
              <w:bottom w:val="single" w:sz="4" w:space="0" w:color="auto"/>
              <w:right w:val="single" w:sz="4" w:space="0" w:color="auto"/>
            </w:tcBorders>
            <w:noWrap/>
            <w:vAlign w:val="center"/>
            <w:hideMark/>
          </w:tcPr>
          <w:p w14:paraId="1F3F816F" w14:textId="77777777" w:rsidR="00BC69E0" w:rsidRPr="00BC69E0" w:rsidRDefault="00BC69E0" w:rsidP="00BC69E0">
            <w:pPr>
              <w:jc w:val="center"/>
              <w:rPr>
                <w:sz w:val="20"/>
                <w:szCs w:val="20"/>
              </w:rPr>
            </w:pPr>
            <w:r w:rsidRPr="00BC69E0">
              <w:rPr>
                <w:sz w:val="20"/>
                <w:szCs w:val="20"/>
              </w:rPr>
              <w:t>11</w:t>
            </w:r>
          </w:p>
        </w:tc>
        <w:tc>
          <w:tcPr>
            <w:tcW w:w="2465" w:type="dxa"/>
            <w:tcBorders>
              <w:top w:val="nil"/>
              <w:left w:val="nil"/>
              <w:bottom w:val="single" w:sz="4" w:space="0" w:color="auto"/>
              <w:right w:val="single" w:sz="4" w:space="0" w:color="auto"/>
            </w:tcBorders>
            <w:vAlign w:val="center"/>
            <w:hideMark/>
          </w:tcPr>
          <w:p w14:paraId="625534D2" w14:textId="77777777" w:rsidR="00BC69E0" w:rsidRPr="00BC69E0" w:rsidRDefault="00BC69E0" w:rsidP="00BC69E0">
            <w:pPr>
              <w:jc w:val="center"/>
              <w:rPr>
                <w:sz w:val="20"/>
                <w:szCs w:val="20"/>
              </w:rPr>
            </w:pPr>
            <w:r w:rsidRPr="00BC69E0">
              <w:rPr>
                <w:sz w:val="20"/>
                <w:szCs w:val="20"/>
              </w:rPr>
              <w:t>Однотрансформаторная ТП, КТП</w:t>
            </w:r>
          </w:p>
        </w:tc>
        <w:tc>
          <w:tcPr>
            <w:tcW w:w="1480" w:type="dxa"/>
            <w:tcBorders>
              <w:top w:val="nil"/>
              <w:left w:val="nil"/>
              <w:bottom w:val="single" w:sz="4" w:space="0" w:color="auto"/>
              <w:right w:val="single" w:sz="4" w:space="0" w:color="auto"/>
            </w:tcBorders>
            <w:vAlign w:val="center"/>
            <w:hideMark/>
          </w:tcPr>
          <w:p w14:paraId="79D850A6" w14:textId="77777777" w:rsidR="00BC69E0" w:rsidRPr="00BC69E0" w:rsidRDefault="00BC69E0" w:rsidP="00BC69E0">
            <w:pPr>
              <w:jc w:val="center"/>
              <w:rPr>
                <w:sz w:val="20"/>
                <w:szCs w:val="20"/>
              </w:rPr>
            </w:pPr>
            <w:r w:rsidRPr="00BC69E0">
              <w:rPr>
                <w:sz w:val="20"/>
                <w:szCs w:val="20"/>
              </w:rPr>
              <w:t>ТП, КТП</w:t>
            </w:r>
          </w:p>
        </w:tc>
        <w:tc>
          <w:tcPr>
            <w:tcW w:w="1120" w:type="dxa"/>
            <w:tcBorders>
              <w:top w:val="nil"/>
              <w:left w:val="nil"/>
              <w:bottom w:val="single" w:sz="4" w:space="0" w:color="auto"/>
              <w:right w:val="single" w:sz="4" w:space="0" w:color="auto"/>
            </w:tcBorders>
            <w:noWrap/>
            <w:vAlign w:val="center"/>
            <w:hideMark/>
          </w:tcPr>
          <w:p w14:paraId="7A9AF3E0" w14:textId="77777777" w:rsidR="00BC69E0" w:rsidRPr="00BC69E0" w:rsidRDefault="00BC69E0" w:rsidP="00BC69E0">
            <w:pPr>
              <w:jc w:val="center"/>
              <w:rPr>
                <w:sz w:val="20"/>
                <w:szCs w:val="20"/>
              </w:rPr>
            </w:pPr>
            <w:r w:rsidRPr="00BC69E0">
              <w:rPr>
                <w:sz w:val="20"/>
                <w:szCs w:val="20"/>
              </w:rPr>
              <w:t>1 - 20</w:t>
            </w:r>
          </w:p>
        </w:tc>
        <w:tc>
          <w:tcPr>
            <w:tcW w:w="1480" w:type="dxa"/>
            <w:tcBorders>
              <w:top w:val="nil"/>
              <w:left w:val="nil"/>
              <w:bottom w:val="single" w:sz="4" w:space="0" w:color="auto"/>
              <w:right w:val="single" w:sz="4" w:space="0" w:color="auto"/>
            </w:tcBorders>
            <w:noWrap/>
            <w:vAlign w:val="center"/>
            <w:hideMark/>
          </w:tcPr>
          <w:p w14:paraId="258AD715" w14:textId="77777777" w:rsidR="00BC69E0" w:rsidRPr="00BC69E0" w:rsidRDefault="00BC69E0" w:rsidP="00BC69E0">
            <w:pPr>
              <w:jc w:val="center"/>
              <w:rPr>
                <w:sz w:val="20"/>
                <w:szCs w:val="20"/>
              </w:rPr>
            </w:pPr>
            <w:r w:rsidRPr="00BC69E0">
              <w:rPr>
                <w:sz w:val="20"/>
                <w:szCs w:val="20"/>
              </w:rPr>
              <w:t>2,3</w:t>
            </w:r>
          </w:p>
        </w:tc>
        <w:tc>
          <w:tcPr>
            <w:tcW w:w="1400" w:type="dxa"/>
            <w:tcBorders>
              <w:top w:val="nil"/>
              <w:left w:val="nil"/>
              <w:bottom w:val="single" w:sz="4" w:space="0" w:color="auto"/>
              <w:right w:val="single" w:sz="4" w:space="0" w:color="auto"/>
            </w:tcBorders>
            <w:noWrap/>
            <w:vAlign w:val="center"/>
            <w:hideMark/>
          </w:tcPr>
          <w:p w14:paraId="5A69FA19" w14:textId="77777777" w:rsidR="00BC69E0" w:rsidRPr="00BC69E0" w:rsidRDefault="00BC69E0" w:rsidP="00BC69E0">
            <w:pPr>
              <w:jc w:val="center"/>
              <w:rPr>
                <w:sz w:val="20"/>
                <w:szCs w:val="20"/>
              </w:rPr>
            </w:pPr>
            <w:r w:rsidRPr="00BC69E0">
              <w:rPr>
                <w:sz w:val="20"/>
                <w:szCs w:val="20"/>
              </w:rPr>
              <w:t>4 482,00</w:t>
            </w:r>
          </w:p>
        </w:tc>
        <w:tc>
          <w:tcPr>
            <w:tcW w:w="1316" w:type="dxa"/>
            <w:tcBorders>
              <w:top w:val="nil"/>
              <w:left w:val="nil"/>
              <w:bottom w:val="single" w:sz="4" w:space="0" w:color="auto"/>
              <w:right w:val="single" w:sz="4" w:space="0" w:color="auto"/>
            </w:tcBorders>
            <w:noWrap/>
            <w:vAlign w:val="center"/>
            <w:hideMark/>
          </w:tcPr>
          <w:p w14:paraId="2EAC7723" w14:textId="77777777" w:rsidR="00BC69E0" w:rsidRPr="00BC69E0" w:rsidRDefault="00BC69E0" w:rsidP="00BC69E0">
            <w:pPr>
              <w:jc w:val="center"/>
              <w:rPr>
                <w:sz w:val="20"/>
                <w:szCs w:val="20"/>
              </w:rPr>
            </w:pPr>
            <w:r w:rsidRPr="00BC69E0">
              <w:rPr>
                <w:sz w:val="20"/>
                <w:szCs w:val="20"/>
              </w:rPr>
              <w:t>10 308,60</w:t>
            </w:r>
          </w:p>
        </w:tc>
      </w:tr>
      <w:tr w:rsidR="00BC69E0" w:rsidRPr="00BC69E0" w14:paraId="01E1DB8E" w14:textId="77777777" w:rsidTr="002A2535">
        <w:trPr>
          <w:trHeight w:val="20"/>
        </w:trPr>
        <w:tc>
          <w:tcPr>
            <w:tcW w:w="600" w:type="dxa"/>
            <w:tcBorders>
              <w:top w:val="nil"/>
              <w:left w:val="single" w:sz="4" w:space="0" w:color="auto"/>
              <w:bottom w:val="single" w:sz="4" w:space="0" w:color="auto"/>
              <w:right w:val="single" w:sz="4" w:space="0" w:color="auto"/>
            </w:tcBorders>
            <w:noWrap/>
            <w:vAlign w:val="center"/>
            <w:hideMark/>
          </w:tcPr>
          <w:p w14:paraId="5F0E2859" w14:textId="77777777" w:rsidR="00BC69E0" w:rsidRPr="00BC69E0" w:rsidRDefault="00BC69E0" w:rsidP="00BC69E0">
            <w:pPr>
              <w:jc w:val="center"/>
              <w:rPr>
                <w:sz w:val="20"/>
                <w:szCs w:val="20"/>
              </w:rPr>
            </w:pPr>
            <w:r w:rsidRPr="00BC69E0">
              <w:rPr>
                <w:sz w:val="20"/>
                <w:szCs w:val="20"/>
              </w:rPr>
              <w:t>12</w:t>
            </w:r>
          </w:p>
        </w:tc>
        <w:tc>
          <w:tcPr>
            <w:tcW w:w="2465" w:type="dxa"/>
            <w:tcBorders>
              <w:top w:val="nil"/>
              <w:left w:val="nil"/>
              <w:bottom w:val="single" w:sz="4" w:space="0" w:color="auto"/>
              <w:right w:val="single" w:sz="4" w:space="0" w:color="auto"/>
            </w:tcBorders>
            <w:vAlign w:val="center"/>
            <w:hideMark/>
          </w:tcPr>
          <w:p w14:paraId="3D2EC343" w14:textId="77777777" w:rsidR="00BC69E0" w:rsidRPr="00BC69E0" w:rsidRDefault="00BC69E0" w:rsidP="00BC69E0">
            <w:pPr>
              <w:jc w:val="center"/>
              <w:rPr>
                <w:sz w:val="20"/>
                <w:szCs w:val="20"/>
              </w:rPr>
            </w:pPr>
            <w:r w:rsidRPr="00BC69E0">
              <w:rPr>
                <w:sz w:val="20"/>
                <w:szCs w:val="20"/>
              </w:rPr>
              <w:t>Двухтрансформаторная ТП, КТП</w:t>
            </w:r>
          </w:p>
        </w:tc>
        <w:tc>
          <w:tcPr>
            <w:tcW w:w="1480" w:type="dxa"/>
            <w:tcBorders>
              <w:top w:val="nil"/>
              <w:left w:val="nil"/>
              <w:bottom w:val="single" w:sz="4" w:space="0" w:color="auto"/>
              <w:right w:val="single" w:sz="4" w:space="0" w:color="auto"/>
            </w:tcBorders>
            <w:vAlign w:val="center"/>
            <w:hideMark/>
          </w:tcPr>
          <w:p w14:paraId="4605AE84" w14:textId="77777777" w:rsidR="00BC69E0" w:rsidRPr="00BC69E0" w:rsidRDefault="00BC69E0" w:rsidP="00BC69E0">
            <w:pPr>
              <w:jc w:val="center"/>
              <w:rPr>
                <w:sz w:val="20"/>
                <w:szCs w:val="20"/>
              </w:rPr>
            </w:pPr>
            <w:r w:rsidRPr="00BC69E0">
              <w:rPr>
                <w:sz w:val="20"/>
                <w:szCs w:val="20"/>
              </w:rPr>
              <w:t>ТП, КТП</w:t>
            </w:r>
          </w:p>
        </w:tc>
        <w:tc>
          <w:tcPr>
            <w:tcW w:w="1120" w:type="dxa"/>
            <w:tcBorders>
              <w:top w:val="nil"/>
              <w:left w:val="nil"/>
              <w:bottom w:val="single" w:sz="4" w:space="0" w:color="auto"/>
              <w:right w:val="single" w:sz="4" w:space="0" w:color="auto"/>
            </w:tcBorders>
            <w:noWrap/>
            <w:vAlign w:val="center"/>
            <w:hideMark/>
          </w:tcPr>
          <w:p w14:paraId="6304DB3D" w14:textId="77777777" w:rsidR="00BC69E0" w:rsidRPr="00BC69E0" w:rsidRDefault="00BC69E0" w:rsidP="00BC69E0">
            <w:pPr>
              <w:jc w:val="center"/>
              <w:rPr>
                <w:sz w:val="20"/>
                <w:szCs w:val="20"/>
              </w:rPr>
            </w:pPr>
            <w:r w:rsidRPr="00BC69E0">
              <w:rPr>
                <w:sz w:val="20"/>
                <w:szCs w:val="20"/>
              </w:rPr>
              <w:t>1 - 20</w:t>
            </w:r>
          </w:p>
        </w:tc>
        <w:tc>
          <w:tcPr>
            <w:tcW w:w="1480" w:type="dxa"/>
            <w:tcBorders>
              <w:top w:val="nil"/>
              <w:left w:val="nil"/>
              <w:bottom w:val="single" w:sz="4" w:space="0" w:color="auto"/>
              <w:right w:val="single" w:sz="4" w:space="0" w:color="auto"/>
            </w:tcBorders>
            <w:noWrap/>
            <w:vAlign w:val="center"/>
            <w:hideMark/>
          </w:tcPr>
          <w:p w14:paraId="4C5B9278" w14:textId="77777777" w:rsidR="00BC69E0" w:rsidRPr="00BC69E0" w:rsidRDefault="00BC69E0" w:rsidP="00BC69E0">
            <w:pPr>
              <w:jc w:val="center"/>
              <w:rPr>
                <w:sz w:val="20"/>
                <w:szCs w:val="20"/>
              </w:rPr>
            </w:pPr>
            <w:r w:rsidRPr="00BC69E0">
              <w:rPr>
                <w:sz w:val="20"/>
                <w:szCs w:val="20"/>
              </w:rPr>
              <w:t>3</w:t>
            </w:r>
          </w:p>
        </w:tc>
        <w:tc>
          <w:tcPr>
            <w:tcW w:w="1400" w:type="dxa"/>
            <w:tcBorders>
              <w:top w:val="nil"/>
              <w:left w:val="nil"/>
              <w:bottom w:val="single" w:sz="4" w:space="0" w:color="auto"/>
              <w:right w:val="single" w:sz="4" w:space="0" w:color="auto"/>
            </w:tcBorders>
            <w:noWrap/>
            <w:vAlign w:val="center"/>
            <w:hideMark/>
          </w:tcPr>
          <w:p w14:paraId="700EE13A" w14:textId="77777777" w:rsidR="00BC69E0" w:rsidRPr="00BC69E0" w:rsidRDefault="00BC69E0" w:rsidP="00BC69E0">
            <w:pPr>
              <w:jc w:val="center"/>
              <w:rPr>
                <w:sz w:val="20"/>
                <w:szCs w:val="20"/>
              </w:rPr>
            </w:pPr>
            <w:r w:rsidRPr="00BC69E0">
              <w:rPr>
                <w:sz w:val="20"/>
                <w:szCs w:val="20"/>
              </w:rPr>
              <w:t>161,00</w:t>
            </w:r>
          </w:p>
        </w:tc>
        <w:tc>
          <w:tcPr>
            <w:tcW w:w="1316" w:type="dxa"/>
            <w:tcBorders>
              <w:top w:val="nil"/>
              <w:left w:val="nil"/>
              <w:bottom w:val="single" w:sz="4" w:space="0" w:color="auto"/>
              <w:right w:val="single" w:sz="4" w:space="0" w:color="auto"/>
            </w:tcBorders>
            <w:noWrap/>
            <w:vAlign w:val="center"/>
            <w:hideMark/>
          </w:tcPr>
          <w:p w14:paraId="05E373E5" w14:textId="77777777" w:rsidR="00BC69E0" w:rsidRPr="00BC69E0" w:rsidRDefault="00BC69E0" w:rsidP="00BC69E0">
            <w:pPr>
              <w:jc w:val="center"/>
              <w:rPr>
                <w:sz w:val="20"/>
                <w:szCs w:val="20"/>
              </w:rPr>
            </w:pPr>
            <w:r w:rsidRPr="00BC69E0">
              <w:rPr>
                <w:sz w:val="20"/>
                <w:szCs w:val="20"/>
              </w:rPr>
              <w:t>483,00</w:t>
            </w:r>
          </w:p>
        </w:tc>
      </w:tr>
      <w:tr w:rsidR="00BC69E0" w:rsidRPr="00BC69E0" w14:paraId="23E7AC63" w14:textId="77777777" w:rsidTr="002A2535">
        <w:trPr>
          <w:trHeight w:val="20"/>
        </w:trPr>
        <w:tc>
          <w:tcPr>
            <w:tcW w:w="600" w:type="dxa"/>
            <w:tcBorders>
              <w:top w:val="nil"/>
              <w:left w:val="single" w:sz="4" w:space="0" w:color="auto"/>
              <w:bottom w:val="single" w:sz="4" w:space="0" w:color="auto"/>
              <w:right w:val="single" w:sz="4" w:space="0" w:color="auto"/>
            </w:tcBorders>
            <w:noWrap/>
            <w:vAlign w:val="center"/>
            <w:hideMark/>
          </w:tcPr>
          <w:p w14:paraId="50B09560" w14:textId="77777777" w:rsidR="00BC69E0" w:rsidRPr="00BC69E0" w:rsidRDefault="00BC69E0" w:rsidP="00BC69E0">
            <w:pPr>
              <w:jc w:val="center"/>
              <w:rPr>
                <w:sz w:val="20"/>
                <w:szCs w:val="20"/>
              </w:rPr>
            </w:pPr>
            <w:r w:rsidRPr="00BC69E0">
              <w:rPr>
                <w:sz w:val="20"/>
                <w:szCs w:val="20"/>
              </w:rPr>
              <w:t>13</w:t>
            </w:r>
          </w:p>
        </w:tc>
        <w:tc>
          <w:tcPr>
            <w:tcW w:w="2465" w:type="dxa"/>
            <w:tcBorders>
              <w:top w:val="nil"/>
              <w:left w:val="nil"/>
              <w:bottom w:val="single" w:sz="4" w:space="0" w:color="auto"/>
              <w:right w:val="single" w:sz="4" w:space="0" w:color="auto"/>
            </w:tcBorders>
            <w:vAlign w:val="center"/>
            <w:hideMark/>
          </w:tcPr>
          <w:p w14:paraId="215F65F6" w14:textId="77777777" w:rsidR="00BC69E0" w:rsidRPr="00BC69E0" w:rsidRDefault="00BC69E0" w:rsidP="00BC69E0">
            <w:pPr>
              <w:jc w:val="center"/>
              <w:rPr>
                <w:sz w:val="20"/>
                <w:szCs w:val="20"/>
              </w:rPr>
            </w:pPr>
            <w:r w:rsidRPr="00BC69E0">
              <w:rPr>
                <w:sz w:val="20"/>
                <w:szCs w:val="20"/>
              </w:rPr>
              <w:t>Однотрансформаторная подстанция 35/0,4 кВ</w:t>
            </w:r>
          </w:p>
        </w:tc>
        <w:tc>
          <w:tcPr>
            <w:tcW w:w="1480" w:type="dxa"/>
            <w:tcBorders>
              <w:top w:val="nil"/>
              <w:left w:val="nil"/>
              <w:bottom w:val="single" w:sz="4" w:space="0" w:color="auto"/>
              <w:right w:val="single" w:sz="4" w:space="0" w:color="auto"/>
            </w:tcBorders>
            <w:vAlign w:val="center"/>
            <w:hideMark/>
          </w:tcPr>
          <w:p w14:paraId="63D74FED" w14:textId="77777777" w:rsidR="00BC69E0" w:rsidRPr="00BC69E0" w:rsidRDefault="00BC69E0" w:rsidP="00BC69E0">
            <w:pPr>
              <w:jc w:val="center"/>
              <w:rPr>
                <w:sz w:val="20"/>
                <w:szCs w:val="20"/>
              </w:rPr>
            </w:pPr>
            <w:r w:rsidRPr="00BC69E0">
              <w:rPr>
                <w:sz w:val="20"/>
                <w:szCs w:val="20"/>
              </w:rPr>
              <w:t>П/ст</w:t>
            </w:r>
          </w:p>
        </w:tc>
        <w:tc>
          <w:tcPr>
            <w:tcW w:w="1120" w:type="dxa"/>
            <w:tcBorders>
              <w:top w:val="nil"/>
              <w:left w:val="nil"/>
              <w:bottom w:val="single" w:sz="4" w:space="0" w:color="auto"/>
              <w:right w:val="single" w:sz="4" w:space="0" w:color="auto"/>
            </w:tcBorders>
            <w:noWrap/>
            <w:vAlign w:val="center"/>
            <w:hideMark/>
          </w:tcPr>
          <w:p w14:paraId="562234D4" w14:textId="77777777" w:rsidR="00BC69E0" w:rsidRPr="00BC69E0" w:rsidRDefault="00BC69E0" w:rsidP="00BC69E0">
            <w:pPr>
              <w:jc w:val="center"/>
              <w:rPr>
                <w:sz w:val="20"/>
                <w:szCs w:val="20"/>
              </w:rPr>
            </w:pPr>
            <w:r w:rsidRPr="00BC69E0">
              <w:rPr>
                <w:sz w:val="20"/>
                <w:szCs w:val="20"/>
              </w:rPr>
              <w:t>35</w:t>
            </w:r>
          </w:p>
        </w:tc>
        <w:tc>
          <w:tcPr>
            <w:tcW w:w="1480" w:type="dxa"/>
            <w:tcBorders>
              <w:top w:val="nil"/>
              <w:left w:val="nil"/>
              <w:bottom w:val="single" w:sz="4" w:space="0" w:color="auto"/>
              <w:right w:val="single" w:sz="4" w:space="0" w:color="auto"/>
            </w:tcBorders>
            <w:noWrap/>
            <w:vAlign w:val="center"/>
            <w:hideMark/>
          </w:tcPr>
          <w:p w14:paraId="79517AE9" w14:textId="77777777" w:rsidR="00BC69E0" w:rsidRPr="00BC69E0" w:rsidRDefault="00BC69E0" w:rsidP="00BC69E0">
            <w:pPr>
              <w:jc w:val="center"/>
              <w:rPr>
                <w:sz w:val="20"/>
                <w:szCs w:val="20"/>
              </w:rPr>
            </w:pPr>
            <w:r w:rsidRPr="00BC69E0">
              <w:rPr>
                <w:sz w:val="20"/>
                <w:szCs w:val="20"/>
              </w:rPr>
              <w:t>3,5</w:t>
            </w:r>
          </w:p>
        </w:tc>
        <w:tc>
          <w:tcPr>
            <w:tcW w:w="1400" w:type="dxa"/>
            <w:tcBorders>
              <w:top w:val="nil"/>
              <w:left w:val="nil"/>
              <w:bottom w:val="single" w:sz="4" w:space="0" w:color="auto"/>
              <w:right w:val="single" w:sz="4" w:space="0" w:color="auto"/>
            </w:tcBorders>
            <w:noWrap/>
            <w:vAlign w:val="center"/>
            <w:hideMark/>
          </w:tcPr>
          <w:p w14:paraId="45E52AF0" w14:textId="77777777" w:rsidR="00BC69E0" w:rsidRPr="00BC69E0" w:rsidRDefault="00BC69E0" w:rsidP="00BC69E0">
            <w:pPr>
              <w:jc w:val="center"/>
              <w:rPr>
                <w:sz w:val="20"/>
                <w:szCs w:val="20"/>
              </w:rPr>
            </w:pPr>
            <w:r w:rsidRPr="00BC69E0">
              <w:rPr>
                <w:sz w:val="20"/>
                <w:szCs w:val="20"/>
              </w:rPr>
              <w:t>3,00</w:t>
            </w:r>
          </w:p>
        </w:tc>
        <w:tc>
          <w:tcPr>
            <w:tcW w:w="1316" w:type="dxa"/>
            <w:tcBorders>
              <w:top w:val="nil"/>
              <w:left w:val="nil"/>
              <w:bottom w:val="single" w:sz="4" w:space="0" w:color="auto"/>
              <w:right w:val="single" w:sz="4" w:space="0" w:color="auto"/>
            </w:tcBorders>
            <w:noWrap/>
            <w:vAlign w:val="center"/>
            <w:hideMark/>
          </w:tcPr>
          <w:p w14:paraId="03AD216B" w14:textId="77777777" w:rsidR="00BC69E0" w:rsidRPr="00BC69E0" w:rsidRDefault="00BC69E0" w:rsidP="00BC69E0">
            <w:pPr>
              <w:jc w:val="center"/>
              <w:rPr>
                <w:sz w:val="20"/>
                <w:szCs w:val="20"/>
              </w:rPr>
            </w:pPr>
            <w:r w:rsidRPr="00BC69E0">
              <w:rPr>
                <w:sz w:val="20"/>
                <w:szCs w:val="20"/>
              </w:rPr>
              <w:t>10,50</w:t>
            </w:r>
          </w:p>
        </w:tc>
      </w:tr>
      <w:tr w:rsidR="00BC69E0" w:rsidRPr="00BC69E0" w14:paraId="020CFD04" w14:textId="77777777" w:rsidTr="002A2535">
        <w:trPr>
          <w:trHeight w:val="20"/>
        </w:trPr>
        <w:tc>
          <w:tcPr>
            <w:tcW w:w="600" w:type="dxa"/>
            <w:vMerge w:val="restart"/>
            <w:tcBorders>
              <w:top w:val="nil"/>
              <w:left w:val="single" w:sz="4" w:space="0" w:color="auto"/>
              <w:bottom w:val="single" w:sz="4" w:space="0" w:color="auto"/>
              <w:right w:val="single" w:sz="4" w:space="0" w:color="auto"/>
            </w:tcBorders>
            <w:noWrap/>
            <w:vAlign w:val="center"/>
            <w:hideMark/>
          </w:tcPr>
          <w:p w14:paraId="09CD1362" w14:textId="77777777" w:rsidR="00BC69E0" w:rsidRPr="00BC69E0" w:rsidRDefault="00BC69E0" w:rsidP="00BC69E0">
            <w:pPr>
              <w:jc w:val="center"/>
              <w:rPr>
                <w:sz w:val="20"/>
                <w:szCs w:val="20"/>
              </w:rPr>
            </w:pPr>
            <w:r w:rsidRPr="00BC69E0">
              <w:rPr>
                <w:sz w:val="20"/>
                <w:szCs w:val="20"/>
              </w:rPr>
              <w:t>14</w:t>
            </w:r>
          </w:p>
        </w:tc>
        <w:tc>
          <w:tcPr>
            <w:tcW w:w="394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6D39AC" w14:textId="77777777" w:rsidR="00BC69E0" w:rsidRPr="00BC69E0" w:rsidRDefault="00BC69E0" w:rsidP="00BC69E0">
            <w:pPr>
              <w:jc w:val="center"/>
              <w:rPr>
                <w:sz w:val="20"/>
                <w:szCs w:val="20"/>
              </w:rPr>
            </w:pPr>
            <w:r w:rsidRPr="00BC69E0">
              <w:rPr>
                <w:sz w:val="20"/>
                <w:szCs w:val="20"/>
              </w:rPr>
              <w:t>Итого</w:t>
            </w:r>
          </w:p>
        </w:tc>
        <w:tc>
          <w:tcPr>
            <w:tcW w:w="1120" w:type="dxa"/>
            <w:tcBorders>
              <w:top w:val="nil"/>
              <w:left w:val="nil"/>
              <w:bottom w:val="single" w:sz="4" w:space="0" w:color="auto"/>
              <w:right w:val="single" w:sz="4" w:space="0" w:color="auto"/>
            </w:tcBorders>
            <w:noWrap/>
            <w:vAlign w:val="bottom"/>
            <w:hideMark/>
          </w:tcPr>
          <w:p w14:paraId="484A2F42" w14:textId="77777777" w:rsidR="00BC69E0" w:rsidRPr="00BC69E0" w:rsidRDefault="00BC69E0" w:rsidP="00BC69E0">
            <w:pPr>
              <w:jc w:val="center"/>
              <w:rPr>
                <w:sz w:val="20"/>
                <w:szCs w:val="20"/>
              </w:rPr>
            </w:pPr>
            <w:r w:rsidRPr="00BC69E0">
              <w:rPr>
                <w:sz w:val="20"/>
                <w:szCs w:val="20"/>
              </w:rPr>
              <w:t>ВН</w:t>
            </w:r>
          </w:p>
        </w:tc>
        <w:tc>
          <w:tcPr>
            <w:tcW w:w="1480" w:type="dxa"/>
            <w:tcBorders>
              <w:top w:val="nil"/>
              <w:left w:val="nil"/>
              <w:bottom w:val="single" w:sz="4" w:space="0" w:color="auto"/>
              <w:right w:val="single" w:sz="4" w:space="0" w:color="auto"/>
            </w:tcBorders>
            <w:noWrap/>
            <w:vAlign w:val="bottom"/>
            <w:hideMark/>
          </w:tcPr>
          <w:p w14:paraId="6103E485" w14:textId="77777777" w:rsidR="00BC69E0" w:rsidRPr="00BC69E0" w:rsidRDefault="00BC69E0" w:rsidP="00BC69E0">
            <w:pPr>
              <w:jc w:val="center"/>
              <w:rPr>
                <w:sz w:val="20"/>
                <w:szCs w:val="20"/>
              </w:rPr>
            </w:pPr>
            <w:r w:rsidRPr="00BC69E0">
              <w:rPr>
                <w:sz w:val="20"/>
                <w:szCs w:val="20"/>
              </w:rPr>
              <w:t>-</w:t>
            </w:r>
          </w:p>
        </w:tc>
        <w:tc>
          <w:tcPr>
            <w:tcW w:w="1400" w:type="dxa"/>
            <w:tcBorders>
              <w:top w:val="nil"/>
              <w:left w:val="nil"/>
              <w:bottom w:val="single" w:sz="4" w:space="0" w:color="auto"/>
              <w:right w:val="single" w:sz="4" w:space="0" w:color="auto"/>
            </w:tcBorders>
            <w:noWrap/>
            <w:vAlign w:val="bottom"/>
            <w:hideMark/>
          </w:tcPr>
          <w:p w14:paraId="6D62B195" w14:textId="77777777" w:rsidR="00BC69E0" w:rsidRPr="00BC69E0" w:rsidRDefault="00BC69E0" w:rsidP="00BC69E0">
            <w:pPr>
              <w:jc w:val="center"/>
              <w:rPr>
                <w:sz w:val="20"/>
                <w:szCs w:val="20"/>
              </w:rPr>
            </w:pPr>
            <w:r w:rsidRPr="00BC69E0">
              <w:rPr>
                <w:sz w:val="20"/>
                <w:szCs w:val="20"/>
              </w:rPr>
              <w:t>-</w:t>
            </w:r>
          </w:p>
        </w:tc>
        <w:tc>
          <w:tcPr>
            <w:tcW w:w="1316" w:type="dxa"/>
            <w:tcBorders>
              <w:top w:val="nil"/>
              <w:left w:val="nil"/>
              <w:bottom w:val="single" w:sz="4" w:space="0" w:color="auto"/>
              <w:right w:val="single" w:sz="4" w:space="0" w:color="auto"/>
            </w:tcBorders>
            <w:noWrap/>
            <w:vAlign w:val="bottom"/>
            <w:hideMark/>
          </w:tcPr>
          <w:p w14:paraId="7E439736" w14:textId="77777777" w:rsidR="00BC69E0" w:rsidRPr="00BC69E0" w:rsidRDefault="00BC69E0" w:rsidP="00BC69E0">
            <w:pPr>
              <w:jc w:val="center"/>
              <w:rPr>
                <w:sz w:val="20"/>
                <w:szCs w:val="20"/>
              </w:rPr>
            </w:pPr>
            <w:r w:rsidRPr="00BC69E0">
              <w:rPr>
                <w:sz w:val="20"/>
                <w:szCs w:val="20"/>
              </w:rPr>
              <w:t>18 803,25</w:t>
            </w:r>
          </w:p>
        </w:tc>
      </w:tr>
      <w:tr w:rsidR="00BC69E0" w:rsidRPr="00BC69E0" w14:paraId="5D39E19D" w14:textId="77777777" w:rsidTr="002A2535">
        <w:trPr>
          <w:trHeight w:val="20"/>
        </w:trPr>
        <w:tc>
          <w:tcPr>
            <w:tcW w:w="600" w:type="dxa"/>
            <w:vMerge/>
            <w:tcBorders>
              <w:top w:val="nil"/>
              <w:left w:val="single" w:sz="4" w:space="0" w:color="auto"/>
              <w:bottom w:val="single" w:sz="4" w:space="0" w:color="auto"/>
              <w:right w:val="single" w:sz="4" w:space="0" w:color="auto"/>
            </w:tcBorders>
            <w:vAlign w:val="center"/>
            <w:hideMark/>
          </w:tcPr>
          <w:p w14:paraId="47532273" w14:textId="77777777" w:rsidR="00BC69E0" w:rsidRPr="00BC69E0" w:rsidRDefault="00BC69E0" w:rsidP="00BC69E0">
            <w:pPr>
              <w:rPr>
                <w:sz w:val="20"/>
                <w:szCs w:val="20"/>
              </w:rPr>
            </w:pPr>
          </w:p>
        </w:tc>
        <w:tc>
          <w:tcPr>
            <w:tcW w:w="3945" w:type="dxa"/>
            <w:gridSpan w:val="2"/>
            <w:vMerge/>
            <w:tcBorders>
              <w:top w:val="single" w:sz="4" w:space="0" w:color="auto"/>
              <w:left w:val="single" w:sz="4" w:space="0" w:color="auto"/>
              <w:bottom w:val="single" w:sz="4" w:space="0" w:color="auto"/>
              <w:right w:val="single" w:sz="4" w:space="0" w:color="auto"/>
            </w:tcBorders>
            <w:vAlign w:val="center"/>
            <w:hideMark/>
          </w:tcPr>
          <w:p w14:paraId="5B5D5EC2"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2809262C" w14:textId="77777777" w:rsidR="00BC69E0" w:rsidRPr="00BC69E0" w:rsidRDefault="00BC69E0" w:rsidP="00BC69E0">
            <w:pPr>
              <w:jc w:val="center"/>
              <w:rPr>
                <w:sz w:val="20"/>
                <w:szCs w:val="20"/>
              </w:rPr>
            </w:pPr>
            <w:r w:rsidRPr="00BC69E0">
              <w:rPr>
                <w:sz w:val="20"/>
                <w:szCs w:val="20"/>
              </w:rPr>
              <w:t>СН1</w:t>
            </w:r>
          </w:p>
        </w:tc>
        <w:tc>
          <w:tcPr>
            <w:tcW w:w="1480" w:type="dxa"/>
            <w:tcBorders>
              <w:top w:val="nil"/>
              <w:left w:val="nil"/>
              <w:bottom w:val="single" w:sz="4" w:space="0" w:color="auto"/>
              <w:right w:val="single" w:sz="4" w:space="0" w:color="auto"/>
            </w:tcBorders>
            <w:noWrap/>
            <w:vAlign w:val="bottom"/>
            <w:hideMark/>
          </w:tcPr>
          <w:p w14:paraId="020A3CD5" w14:textId="77777777" w:rsidR="00BC69E0" w:rsidRPr="00BC69E0" w:rsidRDefault="00BC69E0" w:rsidP="00BC69E0">
            <w:pPr>
              <w:jc w:val="center"/>
              <w:rPr>
                <w:sz w:val="20"/>
                <w:szCs w:val="20"/>
              </w:rPr>
            </w:pPr>
            <w:r w:rsidRPr="00BC69E0">
              <w:rPr>
                <w:sz w:val="20"/>
                <w:szCs w:val="20"/>
              </w:rPr>
              <w:t>-</w:t>
            </w:r>
          </w:p>
        </w:tc>
        <w:tc>
          <w:tcPr>
            <w:tcW w:w="1400" w:type="dxa"/>
            <w:tcBorders>
              <w:top w:val="nil"/>
              <w:left w:val="nil"/>
              <w:bottom w:val="single" w:sz="4" w:space="0" w:color="auto"/>
              <w:right w:val="single" w:sz="4" w:space="0" w:color="auto"/>
            </w:tcBorders>
            <w:noWrap/>
            <w:vAlign w:val="bottom"/>
            <w:hideMark/>
          </w:tcPr>
          <w:p w14:paraId="5DCC587F" w14:textId="77777777" w:rsidR="00BC69E0" w:rsidRPr="00BC69E0" w:rsidRDefault="00BC69E0" w:rsidP="00BC69E0">
            <w:pPr>
              <w:jc w:val="center"/>
              <w:rPr>
                <w:sz w:val="20"/>
                <w:szCs w:val="20"/>
              </w:rPr>
            </w:pPr>
            <w:r w:rsidRPr="00BC69E0">
              <w:rPr>
                <w:sz w:val="20"/>
                <w:szCs w:val="20"/>
              </w:rPr>
              <w:t>-</w:t>
            </w:r>
          </w:p>
        </w:tc>
        <w:tc>
          <w:tcPr>
            <w:tcW w:w="1316" w:type="dxa"/>
            <w:tcBorders>
              <w:top w:val="nil"/>
              <w:left w:val="nil"/>
              <w:bottom w:val="single" w:sz="4" w:space="0" w:color="auto"/>
              <w:right w:val="single" w:sz="4" w:space="0" w:color="auto"/>
            </w:tcBorders>
            <w:noWrap/>
            <w:vAlign w:val="bottom"/>
            <w:hideMark/>
          </w:tcPr>
          <w:p w14:paraId="036BE4EC" w14:textId="77777777" w:rsidR="00BC69E0" w:rsidRPr="00BC69E0" w:rsidRDefault="00BC69E0" w:rsidP="00BC69E0">
            <w:pPr>
              <w:jc w:val="center"/>
              <w:rPr>
                <w:sz w:val="20"/>
                <w:szCs w:val="20"/>
              </w:rPr>
            </w:pPr>
            <w:r w:rsidRPr="00BC69E0">
              <w:rPr>
                <w:sz w:val="20"/>
                <w:szCs w:val="20"/>
              </w:rPr>
              <w:t>15 586,00</w:t>
            </w:r>
          </w:p>
        </w:tc>
      </w:tr>
      <w:tr w:rsidR="00BC69E0" w:rsidRPr="00BC69E0" w14:paraId="0B7B3888" w14:textId="77777777" w:rsidTr="002A2535">
        <w:trPr>
          <w:trHeight w:val="20"/>
        </w:trPr>
        <w:tc>
          <w:tcPr>
            <w:tcW w:w="600" w:type="dxa"/>
            <w:vMerge/>
            <w:tcBorders>
              <w:top w:val="nil"/>
              <w:left w:val="single" w:sz="4" w:space="0" w:color="auto"/>
              <w:bottom w:val="single" w:sz="4" w:space="0" w:color="auto"/>
              <w:right w:val="single" w:sz="4" w:space="0" w:color="auto"/>
            </w:tcBorders>
            <w:vAlign w:val="center"/>
            <w:hideMark/>
          </w:tcPr>
          <w:p w14:paraId="10912080" w14:textId="77777777" w:rsidR="00BC69E0" w:rsidRPr="00BC69E0" w:rsidRDefault="00BC69E0" w:rsidP="00BC69E0">
            <w:pPr>
              <w:rPr>
                <w:sz w:val="20"/>
                <w:szCs w:val="20"/>
              </w:rPr>
            </w:pPr>
          </w:p>
        </w:tc>
        <w:tc>
          <w:tcPr>
            <w:tcW w:w="3945" w:type="dxa"/>
            <w:gridSpan w:val="2"/>
            <w:vMerge/>
            <w:tcBorders>
              <w:top w:val="single" w:sz="4" w:space="0" w:color="auto"/>
              <w:left w:val="single" w:sz="4" w:space="0" w:color="auto"/>
              <w:bottom w:val="single" w:sz="4" w:space="0" w:color="auto"/>
              <w:right w:val="single" w:sz="4" w:space="0" w:color="auto"/>
            </w:tcBorders>
            <w:vAlign w:val="center"/>
            <w:hideMark/>
          </w:tcPr>
          <w:p w14:paraId="2A988786"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3893DBEC" w14:textId="77777777" w:rsidR="00BC69E0" w:rsidRPr="00BC69E0" w:rsidRDefault="00BC69E0" w:rsidP="00BC69E0">
            <w:pPr>
              <w:jc w:val="center"/>
              <w:rPr>
                <w:sz w:val="20"/>
                <w:szCs w:val="20"/>
              </w:rPr>
            </w:pPr>
            <w:r w:rsidRPr="00BC69E0">
              <w:rPr>
                <w:sz w:val="20"/>
                <w:szCs w:val="20"/>
              </w:rPr>
              <w:t>СН2</w:t>
            </w:r>
          </w:p>
        </w:tc>
        <w:tc>
          <w:tcPr>
            <w:tcW w:w="1480" w:type="dxa"/>
            <w:tcBorders>
              <w:top w:val="nil"/>
              <w:left w:val="nil"/>
              <w:bottom w:val="single" w:sz="4" w:space="0" w:color="auto"/>
              <w:right w:val="single" w:sz="4" w:space="0" w:color="auto"/>
            </w:tcBorders>
            <w:noWrap/>
            <w:vAlign w:val="bottom"/>
            <w:hideMark/>
          </w:tcPr>
          <w:p w14:paraId="1B68C813" w14:textId="77777777" w:rsidR="00BC69E0" w:rsidRPr="00BC69E0" w:rsidRDefault="00BC69E0" w:rsidP="00BC69E0">
            <w:pPr>
              <w:jc w:val="center"/>
              <w:rPr>
                <w:sz w:val="20"/>
                <w:szCs w:val="20"/>
              </w:rPr>
            </w:pPr>
            <w:r w:rsidRPr="00BC69E0">
              <w:rPr>
                <w:sz w:val="20"/>
                <w:szCs w:val="20"/>
              </w:rPr>
              <w:t>-</w:t>
            </w:r>
          </w:p>
        </w:tc>
        <w:tc>
          <w:tcPr>
            <w:tcW w:w="1400" w:type="dxa"/>
            <w:tcBorders>
              <w:top w:val="nil"/>
              <w:left w:val="nil"/>
              <w:bottom w:val="single" w:sz="4" w:space="0" w:color="auto"/>
              <w:right w:val="single" w:sz="4" w:space="0" w:color="auto"/>
            </w:tcBorders>
            <w:noWrap/>
            <w:vAlign w:val="bottom"/>
            <w:hideMark/>
          </w:tcPr>
          <w:p w14:paraId="1DD0447D" w14:textId="77777777" w:rsidR="00BC69E0" w:rsidRPr="00BC69E0" w:rsidRDefault="00BC69E0" w:rsidP="00BC69E0">
            <w:pPr>
              <w:jc w:val="center"/>
              <w:rPr>
                <w:sz w:val="20"/>
                <w:szCs w:val="20"/>
              </w:rPr>
            </w:pPr>
            <w:r w:rsidRPr="00BC69E0">
              <w:rPr>
                <w:sz w:val="20"/>
                <w:szCs w:val="20"/>
              </w:rPr>
              <w:t>-</w:t>
            </w:r>
          </w:p>
        </w:tc>
        <w:tc>
          <w:tcPr>
            <w:tcW w:w="1316" w:type="dxa"/>
            <w:tcBorders>
              <w:top w:val="nil"/>
              <w:left w:val="nil"/>
              <w:bottom w:val="single" w:sz="4" w:space="0" w:color="auto"/>
              <w:right w:val="single" w:sz="4" w:space="0" w:color="auto"/>
            </w:tcBorders>
            <w:noWrap/>
            <w:vAlign w:val="bottom"/>
            <w:hideMark/>
          </w:tcPr>
          <w:p w14:paraId="59E0431B" w14:textId="77777777" w:rsidR="00BC69E0" w:rsidRPr="00BC69E0" w:rsidRDefault="00BC69E0" w:rsidP="00BC69E0">
            <w:pPr>
              <w:jc w:val="center"/>
              <w:rPr>
                <w:sz w:val="20"/>
                <w:szCs w:val="20"/>
              </w:rPr>
            </w:pPr>
            <w:r w:rsidRPr="00BC69E0">
              <w:rPr>
                <w:sz w:val="20"/>
                <w:szCs w:val="20"/>
              </w:rPr>
              <w:t>25 276,58</w:t>
            </w:r>
          </w:p>
        </w:tc>
      </w:tr>
      <w:tr w:rsidR="00BC69E0" w:rsidRPr="00BC69E0" w14:paraId="1B653A41" w14:textId="77777777" w:rsidTr="002A2535">
        <w:trPr>
          <w:trHeight w:val="20"/>
        </w:trPr>
        <w:tc>
          <w:tcPr>
            <w:tcW w:w="600" w:type="dxa"/>
            <w:vMerge/>
            <w:tcBorders>
              <w:top w:val="nil"/>
              <w:left w:val="single" w:sz="4" w:space="0" w:color="auto"/>
              <w:bottom w:val="single" w:sz="4" w:space="0" w:color="auto"/>
              <w:right w:val="single" w:sz="4" w:space="0" w:color="auto"/>
            </w:tcBorders>
            <w:vAlign w:val="center"/>
            <w:hideMark/>
          </w:tcPr>
          <w:p w14:paraId="11346518" w14:textId="77777777" w:rsidR="00BC69E0" w:rsidRPr="00BC69E0" w:rsidRDefault="00BC69E0" w:rsidP="00BC69E0">
            <w:pPr>
              <w:rPr>
                <w:sz w:val="20"/>
                <w:szCs w:val="20"/>
              </w:rPr>
            </w:pPr>
          </w:p>
        </w:tc>
        <w:tc>
          <w:tcPr>
            <w:tcW w:w="3945" w:type="dxa"/>
            <w:gridSpan w:val="2"/>
            <w:vMerge/>
            <w:tcBorders>
              <w:top w:val="single" w:sz="4" w:space="0" w:color="auto"/>
              <w:left w:val="single" w:sz="4" w:space="0" w:color="auto"/>
              <w:bottom w:val="single" w:sz="4" w:space="0" w:color="auto"/>
              <w:right w:val="single" w:sz="4" w:space="0" w:color="auto"/>
            </w:tcBorders>
            <w:vAlign w:val="center"/>
            <w:hideMark/>
          </w:tcPr>
          <w:p w14:paraId="2216F93A" w14:textId="77777777" w:rsidR="00BC69E0" w:rsidRPr="00BC69E0" w:rsidRDefault="00BC69E0" w:rsidP="00BC69E0">
            <w:pPr>
              <w:rPr>
                <w:sz w:val="20"/>
                <w:szCs w:val="20"/>
              </w:rPr>
            </w:pPr>
          </w:p>
        </w:tc>
        <w:tc>
          <w:tcPr>
            <w:tcW w:w="1120" w:type="dxa"/>
            <w:tcBorders>
              <w:top w:val="nil"/>
              <w:left w:val="nil"/>
              <w:bottom w:val="single" w:sz="4" w:space="0" w:color="auto"/>
              <w:right w:val="single" w:sz="4" w:space="0" w:color="auto"/>
            </w:tcBorders>
            <w:noWrap/>
            <w:vAlign w:val="bottom"/>
            <w:hideMark/>
          </w:tcPr>
          <w:p w14:paraId="6663DFB0" w14:textId="77777777" w:rsidR="00BC69E0" w:rsidRPr="00BC69E0" w:rsidRDefault="00BC69E0" w:rsidP="00BC69E0">
            <w:pPr>
              <w:jc w:val="center"/>
              <w:rPr>
                <w:sz w:val="20"/>
                <w:szCs w:val="20"/>
              </w:rPr>
            </w:pPr>
            <w:r w:rsidRPr="00BC69E0">
              <w:rPr>
                <w:sz w:val="20"/>
                <w:szCs w:val="20"/>
              </w:rPr>
              <w:t>Всего:</w:t>
            </w:r>
          </w:p>
        </w:tc>
        <w:tc>
          <w:tcPr>
            <w:tcW w:w="1480" w:type="dxa"/>
            <w:tcBorders>
              <w:top w:val="nil"/>
              <w:left w:val="nil"/>
              <w:bottom w:val="single" w:sz="4" w:space="0" w:color="auto"/>
              <w:right w:val="single" w:sz="4" w:space="0" w:color="auto"/>
            </w:tcBorders>
            <w:noWrap/>
            <w:vAlign w:val="bottom"/>
            <w:hideMark/>
          </w:tcPr>
          <w:p w14:paraId="208956EE" w14:textId="77777777" w:rsidR="00BC69E0" w:rsidRPr="00BC69E0" w:rsidRDefault="00BC69E0" w:rsidP="00BC69E0">
            <w:pPr>
              <w:jc w:val="center"/>
              <w:rPr>
                <w:sz w:val="20"/>
                <w:szCs w:val="20"/>
              </w:rPr>
            </w:pPr>
            <w:r w:rsidRPr="00BC69E0">
              <w:rPr>
                <w:sz w:val="20"/>
                <w:szCs w:val="20"/>
              </w:rPr>
              <w:t> </w:t>
            </w:r>
          </w:p>
        </w:tc>
        <w:tc>
          <w:tcPr>
            <w:tcW w:w="1400" w:type="dxa"/>
            <w:tcBorders>
              <w:top w:val="nil"/>
              <w:left w:val="nil"/>
              <w:bottom w:val="single" w:sz="4" w:space="0" w:color="auto"/>
              <w:right w:val="single" w:sz="4" w:space="0" w:color="auto"/>
            </w:tcBorders>
            <w:noWrap/>
            <w:vAlign w:val="bottom"/>
            <w:hideMark/>
          </w:tcPr>
          <w:p w14:paraId="4FD8A2D4" w14:textId="77777777" w:rsidR="00BC69E0" w:rsidRPr="00BC69E0" w:rsidRDefault="00BC69E0" w:rsidP="00BC69E0">
            <w:pPr>
              <w:jc w:val="center"/>
              <w:rPr>
                <w:sz w:val="20"/>
                <w:szCs w:val="20"/>
              </w:rPr>
            </w:pPr>
            <w:r w:rsidRPr="00BC69E0">
              <w:rPr>
                <w:sz w:val="20"/>
                <w:szCs w:val="20"/>
              </w:rPr>
              <w:t> </w:t>
            </w:r>
          </w:p>
        </w:tc>
        <w:tc>
          <w:tcPr>
            <w:tcW w:w="1316" w:type="dxa"/>
            <w:tcBorders>
              <w:top w:val="nil"/>
              <w:left w:val="nil"/>
              <w:bottom w:val="single" w:sz="4" w:space="0" w:color="auto"/>
              <w:right w:val="single" w:sz="4" w:space="0" w:color="auto"/>
            </w:tcBorders>
            <w:noWrap/>
            <w:vAlign w:val="bottom"/>
            <w:hideMark/>
          </w:tcPr>
          <w:p w14:paraId="44EB8BF6" w14:textId="77777777" w:rsidR="00BC69E0" w:rsidRPr="00BC69E0" w:rsidRDefault="00BC69E0" w:rsidP="00BC69E0">
            <w:pPr>
              <w:jc w:val="center"/>
              <w:rPr>
                <w:b/>
                <w:bCs/>
                <w:sz w:val="20"/>
                <w:szCs w:val="20"/>
              </w:rPr>
            </w:pPr>
            <w:r w:rsidRPr="00BC69E0">
              <w:rPr>
                <w:b/>
                <w:bCs/>
                <w:sz w:val="20"/>
                <w:szCs w:val="20"/>
              </w:rPr>
              <w:t>59 665,83</w:t>
            </w:r>
          </w:p>
        </w:tc>
      </w:tr>
    </w:tbl>
    <w:p w14:paraId="157899F2" w14:textId="77777777" w:rsidR="00BC69E0" w:rsidRPr="00BC69E0" w:rsidRDefault="00BC69E0" w:rsidP="00BC69E0">
      <w:pPr>
        <w:ind w:firstLine="709"/>
        <w:contextualSpacing/>
        <w:jc w:val="both"/>
        <w:rPr>
          <w:sz w:val="28"/>
          <w:szCs w:val="28"/>
        </w:rPr>
        <w:sectPr w:rsidR="00BC69E0" w:rsidRPr="00BC69E0" w:rsidSect="00BC69E0">
          <w:pgSz w:w="11906" w:h="16838"/>
          <w:pgMar w:top="1134" w:right="566" w:bottom="1134" w:left="1134" w:header="708" w:footer="708" w:gutter="0"/>
          <w:cols w:space="708"/>
          <w:docGrid w:linePitch="360"/>
        </w:sectPr>
      </w:pPr>
    </w:p>
    <w:p w14:paraId="4EB69395" w14:textId="77777777" w:rsidR="00BC69E0" w:rsidRPr="00BC69E0" w:rsidRDefault="00BC69E0" w:rsidP="00BC69E0">
      <w:pPr>
        <w:ind w:firstLine="709"/>
        <w:contextualSpacing/>
        <w:jc w:val="both"/>
        <w:rPr>
          <w:sz w:val="28"/>
          <w:szCs w:val="28"/>
        </w:rPr>
      </w:pPr>
    </w:p>
    <w:tbl>
      <w:tblPr>
        <w:tblW w:w="9689" w:type="dxa"/>
        <w:tblLook w:val="04A0" w:firstRow="1" w:lastRow="0" w:firstColumn="1" w:lastColumn="0" w:noHBand="0" w:noVBand="1"/>
      </w:tblPr>
      <w:tblGrid>
        <w:gridCol w:w="759"/>
        <w:gridCol w:w="261"/>
        <w:gridCol w:w="1138"/>
        <w:gridCol w:w="1358"/>
        <w:gridCol w:w="2096"/>
        <w:gridCol w:w="1597"/>
        <w:gridCol w:w="1138"/>
        <w:gridCol w:w="1533"/>
      </w:tblGrid>
      <w:tr w:rsidR="00BC69E0" w:rsidRPr="00BC69E0" w14:paraId="10F34F4B" w14:textId="77777777" w:rsidTr="002A2535">
        <w:trPr>
          <w:trHeight w:val="20"/>
        </w:trPr>
        <w:tc>
          <w:tcPr>
            <w:tcW w:w="759" w:type="dxa"/>
            <w:tcBorders>
              <w:top w:val="nil"/>
              <w:left w:val="nil"/>
              <w:bottom w:val="nil"/>
              <w:right w:val="nil"/>
            </w:tcBorders>
            <w:noWrap/>
            <w:vAlign w:val="bottom"/>
            <w:hideMark/>
          </w:tcPr>
          <w:p w14:paraId="4D489D96"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75D250E4" w14:textId="77777777" w:rsidR="00BC69E0" w:rsidRPr="00BC69E0" w:rsidRDefault="00BC69E0" w:rsidP="00BC69E0">
            <w:pPr>
              <w:rPr>
                <w:sz w:val="18"/>
                <w:szCs w:val="18"/>
              </w:rPr>
            </w:pPr>
          </w:p>
        </w:tc>
        <w:tc>
          <w:tcPr>
            <w:tcW w:w="1138" w:type="dxa"/>
            <w:tcBorders>
              <w:top w:val="nil"/>
              <w:left w:val="nil"/>
              <w:bottom w:val="nil"/>
              <w:right w:val="nil"/>
            </w:tcBorders>
            <w:noWrap/>
            <w:vAlign w:val="bottom"/>
            <w:hideMark/>
          </w:tcPr>
          <w:p w14:paraId="20762D05" w14:textId="77777777" w:rsidR="00BC69E0" w:rsidRPr="00BC69E0" w:rsidRDefault="00BC69E0" w:rsidP="00BC69E0">
            <w:pPr>
              <w:rPr>
                <w:sz w:val="18"/>
                <w:szCs w:val="18"/>
              </w:rPr>
            </w:pPr>
          </w:p>
        </w:tc>
        <w:tc>
          <w:tcPr>
            <w:tcW w:w="1358" w:type="dxa"/>
            <w:tcBorders>
              <w:top w:val="nil"/>
              <w:left w:val="nil"/>
              <w:bottom w:val="nil"/>
              <w:right w:val="nil"/>
            </w:tcBorders>
            <w:noWrap/>
            <w:vAlign w:val="bottom"/>
            <w:hideMark/>
          </w:tcPr>
          <w:p w14:paraId="70A9EBC2" w14:textId="77777777" w:rsidR="00BC69E0" w:rsidRPr="00BC69E0" w:rsidRDefault="00BC69E0" w:rsidP="00BC69E0">
            <w:pPr>
              <w:rPr>
                <w:sz w:val="18"/>
                <w:szCs w:val="18"/>
              </w:rPr>
            </w:pPr>
          </w:p>
        </w:tc>
        <w:tc>
          <w:tcPr>
            <w:tcW w:w="2096" w:type="dxa"/>
            <w:tcBorders>
              <w:top w:val="nil"/>
              <w:left w:val="nil"/>
              <w:bottom w:val="nil"/>
              <w:right w:val="nil"/>
            </w:tcBorders>
            <w:noWrap/>
            <w:vAlign w:val="bottom"/>
            <w:hideMark/>
          </w:tcPr>
          <w:p w14:paraId="41C6749A" w14:textId="77777777" w:rsidR="00BC69E0" w:rsidRPr="00BC69E0" w:rsidRDefault="00BC69E0" w:rsidP="00BC69E0">
            <w:pPr>
              <w:rPr>
                <w:sz w:val="18"/>
                <w:szCs w:val="18"/>
              </w:rPr>
            </w:pPr>
          </w:p>
        </w:tc>
        <w:tc>
          <w:tcPr>
            <w:tcW w:w="1597" w:type="dxa"/>
            <w:tcBorders>
              <w:top w:val="nil"/>
              <w:left w:val="nil"/>
              <w:bottom w:val="nil"/>
              <w:right w:val="nil"/>
            </w:tcBorders>
            <w:noWrap/>
            <w:vAlign w:val="bottom"/>
            <w:hideMark/>
          </w:tcPr>
          <w:p w14:paraId="75740CFC" w14:textId="77777777" w:rsidR="00BC69E0" w:rsidRPr="00BC69E0" w:rsidRDefault="00BC69E0" w:rsidP="00BC69E0">
            <w:pPr>
              <w:rPr>
                <w:sz w:val="18"/>
                <w:szCs w:val="18"/>
              </w:rPr>
            </w:pPr>
          </w:p>
        </w:tc>
        <w:tc>
          <w:tcPr>
            <w:tcW w:w="1138" w:type="dxa"/>
            <w:tcBorders>
              <w:top w:val="nil"/>
              <w:left w:val="nil"/>
              <w:bottom w:val="nil"/>
              <w:right w:val="nil"/>
            </w:tcBorders>
            <w:noWrap/>
            <w:vAlign w:val="bottom"/>
            <w:hideMark/>
          </w:tcPr>
          <w:p w14:paraId="002325F9" w14:textId="77777777" w:rsidR="00BC69E0" w:rsidRPr="00BC69E0" w:rsidRDefault="00BC69E0" w:rsidP="00BC69E0">
            <w:pPr>
              <w:rPr>
                <w:sz w:val="18"/>
                <w:szCs w:val="18"/>
              </w:rPr>
            </w:pPr>
          </w:p>
        </w:tc>
        <w:tc>
          <w:tcPr>
            <w:tcW w:w="1533" w:type="dxa"/>
            <w:tcBorders>
              <w:top w:val="nil"/>
              <w:left w:val="nil"/>
              <w:bottom w:val="nil"/>
              <w:right w:val="nil"/>
            </w:tcBorders>
            <w:noWrap/>
            <w:vAlign w:val="bottom"/>
            <w:hideMark/>
          </w:tcPr>
          <w:p w14:paraId="5F746FD6" w14:textId="77777777" w:rsidR="00BC69E0" w:rsidRPr="00BC69E0" w:rsidRDefault="00BC69E0" w:rsidP="00BC69E0">
            <w:pPr>
              <w:ind w:left="-43"/>
              <w:jc w:val="right"/>
              <w:rPr>
                <w:sz w:val="18"/>
                <w:szCs w:val="18"/>
              </w:rPr>
            </w:pPr>
            <w:r w:rsidRPr="00BC69E0">
              <w:rPr>
                <w:sz w:val="18"/>
                <w:szCs w:val="18"/>
              </w:rPr>
              <w:t>Таблица 5</w:t>
            </w:r>
          </w:p>
        </w:tc>
      </w:tr>
      <w:tr w:rsidR="00BC69E0" w:rsidRPr="00BC69E0" w14:paraId="3156D2A1" w14:textId="77777777" w:rsidTr="002A2535">
        <w:trPr>
          <w:trHeight w:val="20"/>
        </w:trPr>
        <w:tc>
          <w:tcPr>
            <w:tcW w:w="759" w:type="dxa"/>
            <w:tcBorders>
              <w:top w:val="nil"/>
              <w:left w:val="nil"/>
              <w:bottom w:val="nil"/>
              <w:right w:val="nil"/>
            </w:tcBorders>
            <w:noWrap/>
            <w:vAlign w:val="bottom"/>
            <w:hideMark/>
          </w:tcPr>
          <w:p w14:paraId="6135BD58" w14:textId="77777777" w:rsidR="00BC69E0" w:rsidRPr="00BC69E0" w:rsidRDefault="00BC69E0" w:rsidP="00BC69E0">
            <w:pPr>
              <w:jc w:val="right"/>
              <w:rPr>
                <w:sz w:val="18"/>
                <w:szCs w:val="18"/>
              </w:rPr>
            </w:pPr>
          </w:p>
        </w:tc>
        <w:tc>
          <w:tcPr>
            <w:tcW w:w="70" w:type="dxa"/>
            <w:tcBorders>
              <w:top w:val="nil"/>
              <w:left w:val="nil"/>
              <w:bottom w:val="nil"/>
              <w:right w:val="nil"/>
            </w:tcBorders>
            <w:noWrap/>
            <w:vAlign w:val="bottom"/>
            <w:hideMark/>
          </w:tcPr>
          <w:p w14:paraId="65ADD5A6" w14:textId="77777777" w:rsidR="00BC69E0" w:rsidRPr="00BC69E0" w:rsidRDefault="00BC69E0" w:rsidP="00BC69E0">
            <w:pPr>
              <w:rPr>
                <w:sz w:val="18"/>
                <w:szCs w:val="18"/>
              </w:rPr>
            </w:pPr>
          </w:p>
        </w:tc>
        <w:tc>
          <w:tcPr>
            <w:tcW w:w="1138" w:type="dxa"/>
            <w:tcBorders>
              <w:top w:val="nil"/>
              <w:left w:val="nil"/>
              <w:bottom w:val="nil"/>
              <w:right w:val="nil"/>
            </w:tcBorders>
            <w:noWrap/>
            <w:vAlign w:val="bottom"/>
            <w:hideMark/>
          </w:tcPr>
          <w:p w14:paraId="58EA24BC" w14:textId="77777777" w:rsidR="00BC69E0" w:rsidRPr="00BC69E0" w:rsidRDefault="00BC69E0" w:rsidP="00BC69E0">
            <w:pPr>
              <w:rPr>
                <w:sz w:val="18"/>
                <w:szCs w:val="18"/>
              </w:rPr>
            </w:pPr>
          </w:p>
        </w:tc>
        <w:tc>
          <w:tcPr>
            <w:tcW w:w="1358" w:type="dxa"/>
            <w:tcBorders>
              <w:top w:val="nil"/>
              <w:left w:val="nil"/>
              <w:bottom w:val="nil"/>
              <w:right w:val="nil"/>
            </w:tcBorders>
            <w:noWrap/>
            <w:vAlign w:val="bottom"/>
            <w:hideMark/>
          </w:tcPr>
          <w:p w14:paraId="29901B90" w14:textId="77777777" w:rsidR="00BC69E0" w:rsidRPr="00BC69E0" w:rsidRDefault="00BC69E0" w:rsidP="00BC69E0">
            <w:pPr>
              <w:rPr>
                <w:sz w:val="18"/>
                <w:szCs w:val="18"/>
              </w:rPr>
            </w:pPr>
          </w:p>
        </w:tc>
        <w:tc>
          <w:tcPr>
            <w:tcW w:w="2096" w:type="dxa"/>
            <w:tcBorders>
              <w:top w:val="nil"/>
              <w:left w:val="nil"/>
              <w:bottom w:val="nil"/>
              <w:right w:val="nil"/>
            </w:tcBorders>
            <w:noWrap/>
            <w:vAlign w:val="bottom"/>
            <w:hideMark/>
          </w:tcPr>
          <w:p w14:paraId="187E1FEF" w14:textId="77777777" w:rsidR="00BC69E0" w:rsidRPr="00BC69E0" w:rsidRDefault="00BC69E0" w:rsidP="00BC69E0">
            <w:pPr>
              <w:rPr>
                <w:sz w:val="18"/>
                <w:szCs w:val="18"/>
              </w:rPr>
            </w:pPr>
          </w:p>
        </w:tc>
        <w:tc>
          <w:tcPr>
            <w:tcW w:w="1597" w:type="dxa"/>
            <w:tcBorders>
              <w:top w:val="nil"/>
              <w:left w:val="nil"/>
              <w:bottom w:val="nil"/>
              <w:right w:val="nil"/>
            </w:tcBorders>
            <w:noWrap/>
            <w:vAlign w:val="bottom"/>
            <w:hideMark/>
          </w:tcPr>
          <w:p w14:paraId="399BC547" w14:textId="77777777" w:rsidR="00BC69E0" w:rsidRPr="00BC69E0" w:rsidRDefault="00BC69E0" w:rsidP="00BC69E0">
            <w:pPr>
              <w:rPr>
                <w:sz w:val="18"/>
                <w:szCs w:val="18"/>
              </w:rPr>
            </w:pPr>
          </w:p>
        </w:tc>
        <w:tc>
          <w:tcPr>
            <w:tcW w:w="1138" w:type="dxa"/>
            <w:tcBorders>
              <w:top w:val="nil"/>
              <w:left w:val="nil"/>
              <w:bottom w:val="nil"/>
              <w:right w:val="nil"/>
            </w:tcBorders>
            <w:noWrap/>
            <w:vAlign w:val="bottom"/>
            <w:hideMark/>
          </w:tcPr>
          <w:p w14:paraId="27EC0A23" w14:textId="77777777" w:rsidR="00BC69E0" w:rsidRPr="00BC69E0" w:rsidRDefault="00BC69E0" w:rsidP="00BC69E0">
            <w:pPr>
              <w:rPr>
                <w:sz w:val="18"/>
                <w:szCs w:val="18"/>
              </w:rPr>
            </w:pPr>
          </w:p>
        </w:tc>
        <w:tc>
          <w:tcPr>
            <w:tcW w:w="1533" w:type="dxa"/>
            <w:tcBorders>
              <w:top w:val="nil"/>
              <w:left w:val="nil"/>
              <w:bottom w:val="nil"/>
              <w:right w:val="nil"/>
            </w:tcBorders>
            <w:noWrap/>
            <w:vAlign w:val="bottom"/>
            <w:hideMark/>
          </w:tcPr>
          <w:p w14:paraId="254DB649" w14:textId="77777777" w:rsidR="00BC69E0" w:rsidRPr="00BC69E0" w:rsidRDefault="00BC69E0" w:rsidP="00BC69E0">
            <w:pPr>
              <w:ind w:left="-185"/>
              <w:jc w:val="right"/>
              <w:rPr>
                <w:sz w:val="18"/>
                <w:szCs w:val="18"/>
              </w:rPr>
            </w:pPr>
            <w:r w:rsidRPr="00BC69E0">
              <w:rPr>
                <w:sz w:val="18"/>
                <w:szCs w:val="18"/>
              </w:rPr>
              <w:t>Таблица П2.1</w:t>
            </w:r>
          </w:p>
        </w:tc>
      </w:tr>
      <w:tr w:rsidR="00BC69E0" w:rsidRPr="00BC69E0" w14:paraId="797CF4D0" w14:textId="77777777" w:rsidTr="002A2535">
        <w:trPr>
          <w:trHeight w:val="20"/>
        </w:trPr>
        <w:tc>
          <w:tcPr>
            <w:tcW w:w="9689" w:type="dxa"/>
            <w:gridSpan w:val="8"/>
            <w:tcBorders>
              <w:top w:val="nil"/>
              <w:left w:val="nil"/>
              <w:bottom w:val="nil"/>
              <w:right w:val="nil"/>
            </w:tcBorders>
            <w:noWrap/>
            <w:vAlign w:val="bottom"/>
            <w:hideMark/>
          </w:tcPr>
          <w:p w14:paraId="6ADB4899" w14:textId="77777777" w:rsidR="00BC69E0" w:rsidRPr="00BC69E0" w:rsidRDefault="00BC69E0" w:rsidP="00BC69E0">
            <w:pPr>
              <w:jc w:val="center"/>
              <w:rPr>
                <w:sz w:val="18"/>
                <w:szCs w:val="18"/>
              </w:rPr>
            </w:pPr>
            <w:r w:rsidRPr="00BC69E0">
              <w:rPr>
                <w:sz w:val="18"/>
                <w:szCs w:val="18"/>
              </w:rPr>
              <w:t>Объем воздушных линий электропередач (ВЛЭП) и кабельных линий</w:t>
            </w:r>
          </w:p>
        </w:tc>
      </w:tr>
      <w:tr w:rsidR="00BC69E0" w:rsidRPr="00BC69E0" w14:paraId="3713ECBF" w14:textId="77777777" w:rsidTr="002A2535">
        <w:trPr>
          <w:trHeight w:val="20"/>
        </w:trPr>
        <w:tc>
          <w:tcPr>
            <w:tcW w:w="9689" w:type="dxa"/>
            <w:gridSpan w:val="8"/>
            <w:tcBorders>
              <w:top w:val="nil"/>
              <w:left w:val="nil"/>
              <w:bottom w:val="nil"/>
              <w:right w:val="nil"/>
            </w:tcBorders>
            <w:noWrap/>
            <w:vAlign w:val="bottom"/>
            <w:hideMark/>
          </w:tcPr>
          <w:p w14:paraId="49C8CAAB" w14:textId="77777777" w:rsidR="00BC69E0" w:rsidRPr="00BC69E0" w:rsidRDefault="00BC69E0" w:rsidP="00BC69E0">
            <w:pPr>
              <w:jc w:val="center"/>
              <w:rPr>
                <w:sz w:val="18"/>
                <w:szCs w:val="18"/>
              </w:rPr>
            </w:pPr>
            <w:r w:rsidRPr="00BC69E0">
              <w:rPr>
                <w:sz w:val="18"/>
                <w:szCs w:val="18"/>
              </w:rPr>
              <w:t>электропередач (КЛЭП) в условных единицах в зависимости от протяженности,</w:t>
            </w:r>
          </w:p>
        </w:tc>
      </w:tr>
      <w:tr w:rsidR="00BC69E0" w:rsidRPr="00BC69E0" w14:paraId="25F78688" w14:textId="77777777" w:rsidTr="002A2535">
        <w:trPr>
          <w:trHeight w:val="20"/>
        </w:trPr>
        <w:tc>
          <w:tcPr>
            <w:tcW w:w="9689" w:type="dxa"/>
            <w:gridSpan w:val="8"/>
            <w:tcBorders>
              <w:top w:val="nil"/>
              <w:left w:val="nil"/>
              <w:bottom w:val="nil"/>
              <w:right w:val="nil"/>
            </w:tcBorders>
            <w:noWrap/>
            <w:vAlign w:val="bottom"/>
            <w:hideMark/>
          </w:tcPr>
          <w:p w14:paraId="126E2113" w14:textId="77777777" w:rsidR="00BC69E0" w:rsidRPr="00BC69E0" w:rsidRDefault="00BC69E0" w:rsidP="00BC69E0">
            <w:pPr>
              <w:jc w:val="center"/>
              <w:rPr>
                <w:sz w:val="18"/>
                <w:szCs w:val="18"/>
              </w:rPr>
            </w:pPr>
            <w:r w:rsidRPr="00BC69E0">
              <w:rPr>
                <w:sz w:val="18"/>
                <w:szCs w:val="18"/>
              </w:rPr>
              <w:t>напряжения, конструктивного использования и материала опор</w:t>
            </w:r>
          </w:p>
        </w:tc>
      </w:tr>
      <w:tr w:rsidR="00BC69E0" w:rsidRPr="00BC69E0" w14:paraId="6B874F30" w14:textId="77777777" w:rsidTr="002A2535">
        <w:trPr>
          <w:trHeight w:val="20"/>
        </w:trPr>
        <w:tc>
          <w:tcPr>
            <w:tcW w:w="9689" w:type="dxa"/>
            <w:gridSpan w:val="8"/>
            <w:tcBorders>
              <w:top w:val="nil"/>
              <w:left w:val="nil"/>
              <w:bottom w:val="single" w:sz="4" w:space="0" w:color="auto"/>
              <w:right w:val="nil"/>
            </w:tcBorders>
            <w:noWrap/>
            <w:vAlign w:val="center"/>
            <w:hideMark/>
          </w:tcPr>
          <w:p w14:paraId="23F0E4D4" w14:textId="77777777" w:rsidR="00BC69E0" w:rsidRPr="00BC69E0" w:rsidRDefault="00BC69E0" w:rsidP="00BC69E0">
            <w:pPr>
              <w:jc w:val="center"/>
              <w:rPr>
                <w:sz w:val="18"/>
                <w:szCs w:val="18"/>
              </w:rPr>
            </w:pPr>
            <w:r w:rsidRPr="00BC69E0">
              <w:rPr>
                <w:sz w:val="18"/>
                <w:szCs w:val="18"/>
              </w:rPr>
              <w:t>факт за 2021 год</w:t>
            </w:r>
          </w:p>
        </w:tc>
      </w:tr>
      <w:tr w:rsidR="00BC69E0" w:rsidRPr="00BC69E0" w14:paraId="73B6E091" w14:textId="77777777" w:rsidTr="002A2535">
        <w:trPr>
          <w:trHeight w:val="20"/>
        </w:trPr>
        <w:tc>
          <w:tcPr>
            <w:tcW w:w="759" w:type="dxa"/>
            <w:vMerge w:val="restart"/>
            <w:tcBorders>
              <w:top w:val="nil"/>
              <w:left w:val="single" w:sz="4" w:space="0" w:color="auto"/>
              <w:bottom w:val="single" w:sz="4" w:space="0" w:color="auto"/>
              <w:right w:val="single" w:sz="4" w:space="0" w:color="auto"/>
            </w:tcBorders>
            <w:hideMark/>
          </w:tcPr>
          <w:p w14:paraId="40F5CACA" w14:textId="77777777" w:rsidR="00BC69E0" w:rsidRPr="00BC69E0" w:rsidRDefault="00BC69E0" w:rsidP="00BC69E0">
            <w:pPr>
              <w:jc w:val="center"/>
              <w:rPr>
                <w:sz w:val="18"/>
                <w:szCs w:val="18"/>
              </w:rPr>
            </w:pPr>
            <w:r w:rsidRPr="00BC69E0">
              <w:rPr>
                <w:sz w:val="18"/>
                <w:szCs w:val="18"/>
              </w:rPr>
              <w:t> </w:t>
            </w:r>
          </w:p>
        </w:tc>
        <w:tc>
          <w:tcPr>
            <w:tcW w:w="1208" w:type="dxa"/>
            <w:gridSpan w:val="2"/>
            <w:vMerge w:val="restart"/>
            <w:tcBorders>
              <w:top w:val="single" w:sz="4" w:space="0" w:color="auto"/>
              <w:left w:val="nil"/>
              <w:bottom w:val="single" w:sz="4" w:space="0" w:color="000000"/>
              <w:right w:val="single" w:sz="4" w:space="0" w:color="000000"/>
            </w:tcBorders>
            <w:hideMark/>
          </w:tcPr>
          <w:p w14:paraId="30718605" w14:textId="77777777" w:rsidR="00BC69E0" w:rsidRPr="00BC69E0" w:rsidRDefault="00BC69E0" w:rsidP="00BC69E0">
            <w:pPr>
              <w:jc w:val="center"/>
              <w:rPr>
                <w:sz w:val="18"/>
                <w:szCs w:val="18"/>
              </w:rPr>
            </w:pPr>
            <w:r w:rsidRPr="00BC69E0">
              <w:rPr>
                <w:sz w:val="18"/>
                <w:szCs w:val="18"/>
              </w:rPr>
              <w:t>Напряже-ние, кВ</w:t>
            </w:r>
          </w:p>
        </w:tc>
        <w:tc>
          <w:tcPr>
            <w:tcW w:w="1358" w:type="dxa"/>
            <w:vMerge w:val="restart"/>
            <w:tcBorders>
              <w:top w:val="nil"/>
              <w:left w:val="single" w:sz="4" w:space="0" w:color="auto"/>
              <w:bottom w:val="single" w:sz="4" w:space="0" w:color="000000"/>
              <w:right w:val="single" w:sz="4" w:space="0" w:color="auto"/>
            </w:tcBorders>
            <w:hideMark/>
          </w:tcPr>
          <w:p w14:paraId="0E2F311B" w14:textId="77777777" w:rsidR="00BC69E0" w:rsidRPr="00BC69E0" w:rsidRDefault="00BC69E0" w:rsidP="00BC69E0">
            <w:pPr>
              <w:jc w:val="center"/>
              <w:rPr>
                <w:sz w:val="18"/>
                <w:szCs w:val="18"/>
              </w:rPr>
            </w:pPr>
            <w:r w:rsidRPr="00BC69E0">
              <w:rPr>
                <w:sz w:val="18"/>
                <w:szCs w:val="18"/>
              </w:rPr>
              <w:t>Количество цепей</w:t>
            </w:r>
            <w:r w:rsidRPr="00BC69E0">
              <w:rPr>
                <w:sz w:val="18"/>
                <w:szCs w:val="18"/>
              </w:rPr>
              <w:br/>
              <w:t>на опоре</w:t>
            </w:r>
          </w:p>
        </w:tc>
        <w:tc>
          <w:tcPr>
            <w:tcW w:w="2096" w:type="dxa"/>
            <w:vMerge w:val="restart"/>
            <w:tcBorders>
              <w:top w:val="nil"/>
              <w:left w:val="single" w:sz="4" w:space="0" w:color="auto"/>
              <w:bottom w:val="single" w:sz="4" w:space="0" w:color="000000"/>
              <w:right w:val="single" w:sz="4" w:space="0" w:color="auto"/>
            </w:tcBorders>
            <w:hideMark/>
          </w:tcPr>
          <w:p w14:paraId="437B90A1" w14:textId="77777777" w:rsidR="00BC69E0" w:rsidRPr="00BC69E0" w:rsidRDefault="00BC69E0" w:rsidP="00BC69E0">
            <w:pPr>
              <w:jc w:val="center"/>
              <w:rPr>
                <w:sz w:val="18"/>
                <w:szCs w:val="18"/>
              </w:rPr>
            </w:pPr>
            <w:r w:rsidRPr="00BC69E0">
              <w:rPr>
                <w:sz w:val="18"/>
                <w:szCs w:val="18"/>
              </w:rPr>
              <w:t>Материал опор</w:t>
            </w:r>
          </w:p>
        </w:tc>
        <w:tc>
          <w:tcPr>
            <w:tcW w:w="1597" w:type="dxa"/>
            <w:tcBorders>
              <w:top w:val="nil"/>
              <w:left w:val="nil"/>
              <w:bottom w:val="single" w:sz="4" w:space="0" w:color="auto"/>
              <w:right w:val="single" w:sz="4" w:space="0" w:color="auto"/>
            </w:tcBorders>
            <w:hideMark/>
          </w:tcPr>
          <w:p w14:paraId="766856B0" w14:textId="77777777" w:rsidR="00BC69E0" w:rsidRPr="00BC69E0" w:rsidRDefault="00BC69E0" w:rsidP="00BC69E0">
            <w:pPr>
              <w:jc w:val="center"/>
              <w:rPr>
                <w:sz w:val="18"/>
                <w:szCs w:val="18"/>
              </w:rPr>
            </w:pPr>
            <w:r w:rsidRPr="00BC69E0">
              <w:rPr>
                <w:sz w:val="18"/>
                <w:szCs w:val="18"/>
              </w:rPr>
              <w:t>Количество условных единиц (у)</w:t>
            </w:r>
            <w:r w:rsidRPr="00BC69E0">
              <w:rPr>
                <w:sz w:val="18"/>
                <w:szCs w:val="18"/>
              </w:rPr>
              <w:br/>
              <w:t>на 100 км трассы ЛЭП</w:t>
            </w:r>
          </w:p>
        </w:tc>
        <w:tc>
          <w:tcPr>
            <w:tcW w:w="1138" w:type="dxa"/>
            <w:tcBorders>
              <w:top w:val="nil"/>
              <w:left w:val="nil"/>
              <w:bottom w:val="single" w:sz="4" w:space="0" w:color="auto"/>
              <w:right w:val="single" w:sz="4" w:space="0" w:color="auto"/>
            </w:tcBorders>
            <w:hideMark/>
          </w:tcPr>
          <w:p w14:paraId="1BD294DA" w14:textId="77777777" w:rsidR="00BC69E0" w:rsidRPr="00BC69E0" w:rsidRDefault="00BC69E0" w:rsidP="00BC69E0">
            <w:pPr>
              <w:jc w:val="center"/>
              <w:rPr>
                <w:sz w:val="18"/>
                <w:szCs w:val="18"/>
              </w:rPr>
            </w:pPr>
            <w:r w:rsidRPr="00BC69E0">
              <w:rPr>
                <w:sz w:val="18"/>
                <w:szCs w:val="18"/>
              </w:rPr>
              <w:t>Протя-женность</w:t>
            </w:r>
          </w:p>
        </w:tc>
        <w:tc>
          <w:tcPr>
            <w:tcW w:w="1533" w:type="dxa"/>
            <w:tcBorders>
              <w:top w:val="nil"/>
              <w:left w:val="nil"/>
              <w:bottom w:val="single" w:sz="4" w:space="0" w:color="auto"/>
              <w:right w:val="single" w:sz="4" w:space="0" w:color="auto"/>
            </w:tcBorders>
            <w:hideMark/>
          </w:tcPr>
          <w:p w14:paraId="78A52CDC" w14:textId="77777777" w:rsidR="00BC69E0" w:rsidRPr="00BC69E0" w:rsidRDefault="00BC69E0" w:rsidP="00BC69E0">
            <w:pPr>
              <w:jc w:val="center"/>
              <w:rPr>
                <w:sz w:val="18"/>
                <w:szCs w:val="18"/>
              </w:rPr>
            </w:pPr>
            <w:r w:rsidRPr="00BC69E0">
              <w:rPr>
                <w:sz w:val="18"/>
                <w:szCs w:val="18"/>
              </w:rPr>
              <w:t>Объем условных единиц</w:t>
            </w:r>
          </w:p>
        </w:tc>
      </w:tr>
      <w:tr w:rsidR="00BC69E0" w:rsidRPr="00BC69E0" w14:paraId="0BB31D52" w14:textId="77777777" w:rsidTr="002A2535">
        <w:trPr>
          <w:trHeight w:val="20"/>
        </w:trPr>
        <w:tc>
          <w:tcPr>
            <w:tcW w:w="759" w:type="dxa"/>
            <w:vMerge/>
            <w:tcBorders>
              <w:top w:val="nil"/>
              <w:left w:val="single" w:sz="4" w:space="0" w:color="auto"/>
              <w:bottom w:val="single" w:sz="4" w:space="0" w:color="auto"/>
              <w:right w:val="single" w:sz="4" w:space="0" w:color="auto"/>
            </w:tcBorders>
            <w:vAlign w:val="center"/>
            <w:hideMark/>
          </w:tcPr>
          <w:p w14:paraId="49D20333" w14:textId="77777777" w:rsidR="00BC69E0" w:rsidRPr="00BC69E0" w:rsidRDefault="00BC69E0" w:rsidP="00BC69E0">
            <w:pPr>
              <w:rPr>
                <w:sz w:val="18"/>
                <w:szCs w:val="18"/>
              </w:rPr>
            </w:pPr>
          </w:p>
        </w:tc>
        <w:tc>
          <w:tcPr>
            <w:tcW w:w="1208" w:type="dxa"/>
            <w:gridSpan w:val="2"/>
            <w:vMerge/>
            <w:tcBorders>
              <w:top w:val="single" w:sz="4" w:space="0" w:color="auto"/>
              <w:left w:val="nil"/>
              <w:bottom w:val="single" w:sz="4" w:space="0" w:color="000000"/>
              <w:right w:val="single" w:sz="4" w:space="0" w:color="000000"/>
            </w:tcBorders>
            <w:vAlign w:val="center"/>
            <w:hideMark/>
          </w:tcPr>
          <w:p w14:paraId="18D1A45B"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3D9AEEF5" w14:textId="77777777" w:rsidR="00BC69E0" w:rsidRPr="00BC69E0" w:rsidRDefault="00BC69E0" w:rsidP="00BC69E0">
            <w:pPr>
              <w:rPr>
                <w:sz w:val="18"/>
                <w:szCs w:val="18"/>
              </w:rPr>
            </w:pPr>
          </w:p>
        </w:tc>
        <w:tc>
          <w:tcPr>
            <w:tcW w:w="2096" w:type="dxa"/>
            <w:vMerge/>
            <w:tcBorders>
              <w:top w:val="nil"/>
              <w:left w:val="single" w:sz="4" w:space="0" w:color="auto"/>
              <w:bottom w:val="single" w:sz="4" w:space="0" w:color="000000"/>
              <w:right w:val="single" w:sz="4" w:space="0" w:color="auto"/>
            </w:tcBorders>
            <w:vAlign w:val="center"/>
            <w:hideMark/>
          </w:tcPr>
          <w:p w14:paraId="7BCDF3CF" w14:textId="77777777" w:rsidR="00BC69E0" w:rsidRPr="00BC69E0" w:rsidRDefault="00BC69E0" w:rsidP="00BC69E0">
            <w:pPr>
              <w:rPr>
                <w:sz w:val="18"/>
                <w:szCs w:val="18"/>
              </w:rPr>
            </w:pPr>
          </w:p>
        </w:tc>
        <w:tc>
          <w:tcPr>
            <w:tcW w:w="1597" w:type="dxa"/>
            <w:tcBorders>
              <w:top w:val="nil"/>
              <w:left w:val="nil"/>
              <w:bottom w:val="single" w:sz="4" w:space="0" w:color="auto"/>
              <w:right w:val="single" w:sz="4" w:space="0" w:color="auto"/>
            </w:tcBorders>
            <w:noWrap/>
            <w:vAlign w:val="bottom"/>
            <w:hideMark/>
          </w:tcPr>
          <w:p w14:paraId="270F3EFE" w14:textId="77777777" w:rsidR="00BC69E0" w:rsidRPr="00BC69E0" w:rsidRDefault="00BC69E0" w:rsidP="00BC69E0">
            <w:pPr>
              <w:jc w:val="center"/>
              <w:rPr>
                <w:sz w:val="18"/>
                <w:szCs w:val="18"/>
              </w:rPr>
            </w:pPr>
            <w:r w:rsidRPr="00BC69E0">
              <w:rPr>
                <w:sz w:val="18"/>
                <w:szCs w:val="18"/>
              </w:rPr>
              <w:t>у/100 км</w:t>
            </w:r>
          </w:p>
        </w:tc>
        <w:tc>
          <w:tcPr>
            <w:tcW w:w="1138" w:type="dxa"/>
            <w:tcBorders>
              <w:top w:val="nil"/>
              <w:left w:val="nil"/>
              <w:bottom w:val="single" w:sz="4" w:space="0" w:color="auto"/>
              <w:right w:val="single" w:sz="4" w:space="0" w:color="auto"/>
            </w:tcBorders>
            <w:noWrap/>
            <w:vAlign w:val="bottom"/>
            <w:hideMark/>
          </w:tcPr>
          <w:p w14:paraId="0EF0543E" w14:textId="77777777" w:rsidR="00BC69E0" w:rsidRPr="00BC69E0" w:rsidRDefault="00BC69E0" w:rsidP="00BC69E0">
            <w:pPr>
              <w:jc w:val="center"/>
              <w:rPr>
                <w:sz w:val="18"/>
                <w:szCs w:val="18"/>
              </w:rPr>
            </w:pPr>
            <w:r w:rsidRPr="00BC69E0">
              <w:rPr>
                <w:sz w:val="18"/>
                <w:szCs w:val="18"/>
              </w:rPr>
              <w:t>км</w:t>
            </w:r>
          </w:p>
        </w:tc>
        <w:tc>
          <w:tcPr>
            <w:tcW w:w="1533" w:type="dxa"/>
            <w:tcBorders>
              <w:top w:val="nil"/>
              <w:left w:val="nil"/>
              <w:bottom w:val="single" w:sz="4" w:space="0" w:color="auto"/>
              <w:right w:val="single" w:sz="4" w:space="0" w:color="auto"/>
            </w:tcBorders>
            <w:noWrap/>
            <w:vAlign w:val="bottom"/>
            <w:hideMark/>
          </w:tcPr>
          <w:p w14:paraId="34DC8A51" w14:textId="77777777" w:rsidR="00BC69E0" w:rsidRPr="00BC69E0" w:rsidRDefault="00BC69E0" w:rsidP="00BC69E0">
            <w:pPr>
              <w:jc w:val="center"/>
              <w:rPr>
                <w:sz w:val="18"/>
                <w:szCs w:val="18"/>
              </w:rPr>
            </w:pPr>
            <w:r w:rsidRPr="00BC69E0">
              <w:rPr>
                <w:sz w:val="18"/>
                <w:szCs w:val="18"/>
              </w:rPr>
              <w:t>У</w:t>
            </w:r>
          </w:p>
        </w:tc>
      </w:tr>
      <w:tr w:rsidR="00BC69E0" w:rsidRPr="00BC69E0" w14:paraId="43F4243E" w14:textId="77777777" w:rsidTr="002A2535">
        <w:trPr>
          <w:trHeight w:val="20"/>
        </w:trPr>
        <w:tc>
          <w:tcPr>
            <w:tcW w:w="759" w:type="dxa"/>
            <w:tcBorders>
              <w:top w:val="nil"/>
              <w:left w:val="single" w:sz="4" w:space="0" w:color="auto"/>
              <w:bottom w:val="single" w:sz="4" w:space="0" w:color="auto"/>
              <w:right w:val="single" w:sz="4" w:space="0" w:color="auto"/>
            </w:tcBorders>
            <w:noWrap/>
            <w:vAlign w:val="bottom"/>
            <w:hideMark/>
          </w:tcPr>
          <w:p w14:paraId="717888BC" w14:textId="77777777" w:rsidR="00BC69E0" w:rsidRPr="00BC69E0" w:rsidRDefault="00BC69E0" w:rsidP="00BC69E0">
            <w:pPr>
              <w:jc w:val="center"/>
              <w:rPr>
                <w:sz w:val="18"/>
                <w:szCs w:val="18"/>
              </w:rPr>
            </w:pPr>
            <w:r w:rsidRPr="00BC69E0">
              <w:rPr>
                <w:sz w:val="18"/>
                <w:szCs w:val="18"/>
              </w:rPr>
              <w:t>1</w:t>
            </w:r>
          </w:p>
        </w:tc>
        <w:tc>
          <w:tcPr>
            <w:tcW w:w="1208" w:type="dxa"/>
            <w:gridSpan w:val="2"/>
            <w:tcBorders>
              <w:top w:val="single" w:sz="4" w:space="0" w:color="auto"/>
              <w:left w:val="nil"/>
              <w:bottom w:val="single" w:sz="4" w:space="0" w:color="auto"/>
              <w:right w:val="single" w:sz="4" w:space="0" w:color="000000"/>
            </w:tcBorders>
            <w:noWrap/>
            <w:vAlign w:val="bottom"/>
            <w:hideMark/>
          </w:tcPr>
          <w:p w14:paraId="38228C1C" w14:textId="77777777" w:rsidR="00BC69E0" w:rsidRPr="00BC69E0" w:rsidRDefault="00BC69E0" w:rsidP="00BC69E0">
            <w:pPr>
              <w:jc w:val="center"/>
              <w:rPr>
                <w:sz w:val="18"/>
                <w:szCs w:val="18"/>
              </w:rPr>
            </w:pPr>
            <w:r w:rsidRPr="00BC69E0">
              <w:rPr>
                <w:sz w:val="18"/>
                <w:szCs w:val="18"/>
              </w:rPr>
              <w:t>2</w:t>
            </w:r>
          </w:p>
        </w:tc>
        <w:tc>
          <w:tcPr>
            <w:tcW w:w="1358" w:type="dxa"/>
            <w:tcBorders>
              <w:top w:val="nil"/>
              <w:left w:val="nil"/>
              <w:bottom w:val="single" w:sz="4" w:space="0" w:color="auto"/>
              <w:right w:val="single" w:sz="4" w:space="0" w:color="auto"/>
            </w:tcBorders>
            <w:noWrap/>
            <w:vAlign w:val="bottom"/>
            <w:hideMark/>
          </w:tcPr>
          <w:p w14:paraId="2065D2BC" w14:textId="77777777" w:rsidR="00BC69E0" w:rsidRPr="00BC69E0" w:rsidRDefault="00BC69E0" w:rsidP="00BC69E0">
            <w:pPr>
              <w:jc w:val="center"/>
              <w:rPr>
                <w:sz w:val="18"/>
                <w:szCs w:val="18"/>
              </w:rPr>
            </w:pPr>
            <w:r w:rsidRPr="00BC69E0">
              <w:rPr>
                <w:sz w:val="18"/>
                <w:szCs w:val="18"/>
              </w:rPr>
              <w:t>3</w:t>
            </w:r>
          </w:p>
        </w:tc>
        <w:tc>
          <w:tcPr>
            <w:tcW w:w="2096" w:type="dxa"/>
            <w:tcBorders>
              <w:top w:val="nil"/>
              <w:left w:val="nil"/>
              <w:bottom w:val="single" w:sz="4" w:space="0" w:color="auto"/>
              <w:right w:val="single" w:sz="4" w:space="0" w:color="auto"/>
            </w:tcBorders>
            <w:noWrap/>
            <w:vAlign w:val="bottom"/>
            <w:hideMark/>
          </w:tcPr>
          <w:p w14:paraId="7D52317D" w14:textId="77777777" w:rsidR="00BC69E0" w:rsidRPr="00BC69E0" w:rsidRDefault="00BC69E0" w:rsidP="00BC69E0">
            <w:pPr>
              <w:jc w:val="center"/>
              <w:rPr>
                <w:sz w:val="18"/>
                <w:szCs w:val="18"/>
              </w:rPr>
            </w:pPr>
            <w:r w:rsidRPr="00BC69E0">
              <w:rPr>
                <w:sz w:val="18"/>
                <w:szCs w:val="18"/>
              </w:rPr>
              <w:t>4</w:t>
            </w:r>
          </w:p>
        </w:tc>
        <w:tc>
          <w:tcPr>
            <w:tcW w:w="1597" w:type="dxa"/>
            <w:tcBorders>
              <w:top w:val="nil"/>
              <w:left w:val="nil"/>
              <w:bottom w:val="single" w:sz="4" w:space="0" w:color="auto"/>
              <w:right w:val="single" w:sz="4" w:space="0" w:color="auto"/>
            </w:tcBorders>
            <w:noWrap/>
            <w:vAlign w:val="bottom"/>
            <w:hideMark/>
          </w:tcPr>
          <w:p w14:paraId="55417548" w14:textId="77777777" w:rsidR="00BC69E0" w:rsidRPr="00BC69E0" w:rsidRDefault="00BC69E0" w:rsidP="00BC69E0">
            <w:pPr>
              <w:jc w:val="center"/>
              <w:rPr>
                <w:sz w:val="18"/>
                <w:szCs w:val="18"/>
              </w:rPr>
            </w:pPr>
            <w:r w:rsidRPr="00BC69E0">
              <w:rPr>
                <w:sz w:val="18"/>
                <w:szCs w:val="18"/>
              </w:rPr>
              <w:t>5</w:t>
            </w:r>
          </w:p>
        </w:tc>
        <w:tc>
          <w:tcPr>
            <w:tcW w:w="1138" w:type="dxa"/>
            <w:tcBorders>
              <w:top w:val="nil"/>
              <w:left w:val="nil"/>
              <w:bottom w:val="single" w:sz="4" w:space="0" w:color="auto"/>
              <w:right w:val="single" w:sz="4" w:space="0" w:color="auto"/>
            </w:tcBorders>
            <w:noWrap/>
            <w:vAlign w:val="bottom"/>
            <w:hideMark/>
          </w:tcPr>
          <w:p w14:paraId="4B3D2226" w14:textId="77777777" w:rsidR="00BC69E0" w:rsidRPr="00BC69E0" w:rsidRDefault="00BC69E0" w:rsidP="00BC69E0">
            <w:pPr>
              <w:jc w:val="center"/>
              <w:rPr>
                <w:sz w:val="18"/>
                <w:szCs w:val="18"/>
              </w:rPr>
            </w:pPr>
            <w:r w:rsidRPr="00BC69E0">
              <w:rPr>
                <w:sz w:val="18"/>
                <w:szCs w:val="18"/>
              </w:rPr>
              <w:t>6</w:t>
            </w:r>
          </w:p>
        </w:tc>
        <w:tc>
          <w:tcPr>
            <w:tcW w:w="1533" w:type="dxa"/>
            <w:tcBorders>
              <w:top w:val="nil"/>
              <w:left w:val="nil"/>
              <w:bottom w:val="single" w:sz="4" w:space="0" w:color="auto"/>
              <w:right w:val="single" w:sz="4" w:space="0" w:color="auto"/>
            </w:tcBorders>
            <w:noWrap/>
            <w:vAlign w:val="bottom"/>
            <w:hideMark/>
          </w:tcPr>
          <w:p w14:paraId="0353E13A" w14:textId="77777777" w:rsidR="00BC69E0" w:rsidRPr="00BC69E0" w:rsidRDefault="00BC69E0" w:rsidP="00BC69E0">
            <w:pPr>
              <w:jc w:val="center"/>
              <w:rPr>
                <w:sz w:val="18"/>
                <w:szCs w:val="18"/>
              </w:rPr>
            </w:pPr>
            <w:r w:rsidRPr="00BC69E0">
              <w:rPr>
                <w:sz w:val="18"/>
                <w:szCs w:val="18"/>
              </w:rPr>
              <w:t>7 = 5 * 6 / 100</w:t>
            </w:r>
          </w:p>
        </w:tc>
      </w:tr>
      <w:tr w:rsidR="00BC69E0" w:rsidRPr="00BC69E0" w14:paraId="24F6F68B" w14:textId="77777777" w:rsidTr="002A2535">
        <w:trPr>
          <w:trHeight w:val="20"/>
        </w:trPr>
        <w:tc>
          <w:tcPr>
            <w:tcW w:w="759" w:type="dxa"/>
            <w:vMerge w:val="restart"/>
            <w:tcBorders>
              <w:top w:val="nil"/>
              <w:left w:val="single" w:sz="4" w:space="0" w:color="auto"/>
              <w:bottom w:val="single" w:sz="4" w:space="0" w:color="000000"/>
              <w:right w:val="single" w:sz="4" w:space="0" w:color="auto"/>
            </w:tcBorders>
            <w:noWrap/>
            <w:vAlign w:val="center"/>
            <w:hideMark/>
          </w:tcPr>
          <w:p w14:paraId="081F44E2" w14:textId="77777777" w:rsidR="00BC69E0" w:rsidRPr="00BC69E0" w:rsidRDefault="00BC69E0" w:rsidP="00BC69E0">
            <w:pPr>
              <w:jc w:val="center"/>
              <w:rPr>
                <w:sz w:val="18"/>
                <w:szCs w:val="18"/>
              </w:rPr>
            </w:pPr>
            <w:r w:rsidRPr="00BC69E0">
              <w:rPr>
                <w:sz w:val="18"/>
                <w:szCs w:val="18"/>
              </w:rPr>
              <w:t>ВЛЭП</w:t>
            </w:r>
          </w:p>
        </w:tc>
        <w:tc>
          <w:tcPr>
            <w:tcW w:w="70" w:type="dxa"/>
            <w:tcBorders>
              <w:top w:val="nil"/>
              <w:left w:val="nil"/>
              <w:bottom w:val="single" w:sz="4" w:space="0" w:color="auto"/>
              <w:right w:val="nil"/>
            </w:tcBorders>
            <w:noWrap/>
            <w:vAlign w:val="bottom"/>
            <w:hideMark/>
          </w:tcPr>
          <w:p w14:paraId="32A23ADD" w14:textId="77777777" w:rsidR="00BC69E0" w:rsidRPr="00BC69E0" w:rsidRDefault="00BC69E0" w:rsidP="00BC69E0">
            <w:pP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14B902EF" w14:textId="77777777" w:rsidR="00BC69E0" w:rsidRPr="00BC69E0" w:rsidRDefault="00BC69E0" w:rsidP="00BC69E0">
            <w:pPr>
              <w:rPr>
                <w:sz w:val="18"/>
                <w:szCs w:val="18"/>
              </w:rPr>
            </w:pPr>
            <w:r w:rsidRPr="00BC69E0">
              <w:rPr>
                <w:sz w:val="18"/>
                <w:szCs w:val="18"/>
              </w:rPr>
              <w:t>1150</w:t>
            </w:r>
          </w:p>
        </w:tc>
        <w:tc>
          <w:tcPr>
            <w:tcW w:w="1358" w:type="dxa"/>
            <w:tcBorders>
              <w:top w:val="nil"/>
              <w:left w:val="nil"/>
              <w:bottom w:val="single" w:sz="4" w:space="0" w:color="auto"/>
              <w:right w:val="single" w:sz="4" w:space="0" w:color="auto"/>
            </w:tcBorders>
            <w:noWrap/>
            <w:vAlign w:val="bottom"/>
            <w:hideMark/>
          </w:tcPr>
          <w:p w14:paraId="18B24BB7" w14:textId="77777777" w:rsidR="00BC69E0" w:rsidRPr="00BC69E0" w:rsidRDefault="00BC69E0" w:rsidP="00BC69E0">
            <w:pPr>
              <w:jc w:val="center"/>
              <w:rPr>
                <w:sz w:val="18"/>
                <w:szCs w:val="18"/>
              </w:rPr>
            </w:pPr>
            <w:r w:rsidRPr="00BC69E0">
              <w:rPr>
                <w:sz w:val="18"/>
                <w:szCs w:val="18"/>
              </w:rPr>
              <w:t>-</w:t>
            </w:r>
          </w:p>
        </w:tc>
        <w:tc>
          <w:tcPr>
            <w:tcW w:w="2096" w:type="dxa"/>
            <w:tcBorders>
              <w:top w:val="nil"/>
              <w:left w:val="nil"/>
              <w:bottom w:val="single" w:sz="4" w:space="0" w:color="auto"/>
              <w:right w:val="single" w:sz="4" w:space="0" w:color="auto"/>
            </w:tcBorders>
            <w:noWrap/>
            <w:vAlign w:val="bottom"/>
            <w:hideMark/>
          </w:tcPr>
          <w:p w14:paraId="0B0F6A80" w14:textId="77777777" w:rsidR="00BC69E0" w:rsidRPr="00BC69E0" w:rsidRDefault="00BC69E0" w:rsidP="00BC69E0">
            <w:pPr>
              <w:jc w:val="center"/>
              <w:rPr>
                <w:sz w:val="18"/>
                <w:szCs w:val="18"/>
              </w:rPr>
            </w:pPr>
            <w:r w:rsidRPr="00BC69E0">
              <w:rPr>
                <w:sz w:val="18"/>
                <w:szCs w:val="18"/>
              </w:rPr>
              <w:t>металл</w:t>
            </w:r>
          </w:p>
        </w:tc>
        <w:tc>
          <w:tcPr>
            <w:tcW w:w="1597" w:type="dxa"/>
            <w:tcBorders>
              <w:top w:val="nil"/>
              <w:left w:val="nil"/>
              <w:bottom w:val="single" w:sz="4" w:space="0" w:color="auto"/>
              <w:right w:val="single" w:sz="4" w:space="0" w:color="auto"/>
            </w:tcBorders>
            <w:noWrap/>
            <w:vAlign w:val="bottom"/>
            <w:hideMark/>
          </w:tcPr>
          <w:p w14:paraId="69755AC2" w14:textId="77777777" w:rsidR="00BC69E0" w:rsidRPr="00BC69E0" w:rsidRDefault="00BC69E0" w:rsidP="00BC69E0">
            <w:pPr>
              <w:jc w:val="center"/>
              <w:rPr>
                <w:sz w:val="18"/>
                <w:szCs w:val="18"/>
              </w:rPr>
            </w:pPr>
            <w:r w:rsidRPr="00BC69E0">
              <w:rPr>
                <w:sz w:val="18"/>
                <w:szCs w:val="18"/>
              </w:rPr>
              <w:t>800</w:t>
            </w:r>
          </w:p>
        </w:tc>
        <w:tc>
          <w:tcPr>
            <w:tcW w:w="1138" w:type="dxa"/>
            <w:tcBorders>
              <w:top w:val="nil"/>
              <w:left w:val="nil"/>
              <w:bottom w:val="single" w:sz="4" w:space="0" w:color="auto"/>
              <w:right w:val="single" w:sz="4" w:space="0" w:color="auto"/>
            </w:tcBorders>
            <w:noWrap/>
            <w:vAlign w:val="bottom"/>
            <w:hideMark/>
          </w:tcPr>
          <w:p w14:paraId="5627AF66" w14:textId="77777777" w:rsidR="00BC69E0" w:rsidRPr="00BC69E0" w:rsidRDefault="00BC69E0" w:rsidP="00BC69E0">
            <w:pPr>
              <w:jc w:val="center"/>
              <w:rPr>
                <w:sz w:val="18"/>
                <w:szCs w:val="18"/>
              </w:rPr>
            </w:pPr>
            <w:r w:rsidRPr="00BC69E0">
              <w:rPr>
                <w:sz w:val="18"/>
                <w:szCs w:val="18"/>
              </w:rPr>
              <w:t> </w:t>
            </w:r>
          </w:p>
        </w:tc>
        <w:tc>
          <w:tcPr>
            <w:tcW w:w="1533" w:type="dxa"/>
            <w:tcBorders>
              <w:top w:val="nil"/>
              <w:left w:val="nil"/>
              <w:bottom w:val="single" w:sz="4" w:space="0" w:color="auto"/>
              <w:right w:val="single" w:sz="4" w:space="0" w:color="auto"/>
            </w:tcBorders>
            <w:noWrap/>
            <w:vAlign w:val="bottom"/>
            <w:hideMark/>
          </w:tcPr>
          <w:p w14:paraId="4B80BD9C" w14:textId="77777777" w:rsidR="00BC69E0" w:rsidRPr="00BC69E0" w:rsidRDefault="00BC69E0" w:rsidP="00BC69E0">
            <w:pPr>
              <w:jc w:val="center"/>
              <w:rPr>
                <w:sz w:val="18"/>
                <w:szCs w:val="18"/>
              </w:rPr>
            </w:pPr>
            <w:r w:rsidRPr="00BC69E0">
              <w:rPr>
                <w:sz w:val="18"/>
                <w:szCs w:val="18"/>
              </w:rPr>
              <w:t> </w:t>
            </w:r>
          </w:p>
        </w:tc>
      </w:tr>
      <w:tr w:rsidR="00BC69E0" w:rsidRPr="00BC69E0" w14:paraId="79B71464"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315D096A" w14:textId="77777777" w:rsidR="00BC69E0" w:rsidRPr="00BC69E0" w:rsidRDefault="00BC69E0" w:rsidP="00BC69E0">
            <w:pPr>
              <w:rPr>
                <w:sz w:val="18"/>
                <w:szCs w:val="18"/>
              </w:rPr>
            </w:pPr>
          </w:p>
        </w:tc>
        <w:tc>
          <w:tcPr>
            <w:tcW w:w="70" w:type="dxa"/>
            <w:tcBorders>
              <w:top w:val="nil"/>
              <w:left w:val="nil"/>
              <w:bottom w:val="single" w:sz="4" w:space="0" w:color="auto"/>
              <w:right w:val="nil"/>
            </w:tcBorders>
            <w:noWrap/>
            <w:vAlign w:val="bottom"/>
            <w:hideMark/>
          </w:tcPr>
          <w:p w14:paraId="593EF5F5" w14:textId="77777777" w:rsidR="00BC69E0" w:rsidRPr="00BC69E0" w:rsidRDefault="00BC69E0" w:rsidP="00BC69E0">
            <w:pP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5F6E98A9" w14:textId="77777777" w:rsidR="00BC69E0" w:rsidRPr="00BC69E0" w:rsidRDefault="00BC69E0" w:rsidP="00BC69E0">
            <w:pPr>
              <w:rPr>
                <w:sz w:val="18"/>
                <w:szCs w:val="18"/>
              </w:rPr>
            </w:pPr>
            <w:r w:rsidRPr="00BC69E0">
              <w:rPr>
                <w:sz w:val="18"/>
                <w:szCs w:val="18"/>
              </w:rPr>
              <w:t>750</w:t>
            </w:r>
          </w:p>
        </w:tc>
        <w:tc>
          <w:tcPr>
            <w:tcW w:w="1358" w:type="dxa"/>
            <w:tcBorders>
              <w:top w:val="nil"/>
              <w:left w:val="nil"/>
              <w:bottom w:val="single" w:sz="4" w:space="0" w:color="auto"/>
              <w:right w:val="single" w:sz="4" w:space="0" w:color="auto"/>
            </w:tcBorders>
            <w:noWrap/>
            <w:vAlign w:val="bottom"/>
            <w:hideMark/>
          </w:tcPr>
          <w:p w14:paraId="30E37160" w14:textId="77777777" w:rsidR="00BC69E0" w:rsidRPr="00BC69E0" w:rsidRDefault="00BC69E0" w:rsidP="00BC69E0">
            <w:pPr>
              <w:jc w:val="center"/>
              <w:rPr>
                <w:sz w:val="18"/>
                <w:szCs w:val="18"/>
              </w:rPr>
            </w:pPr>
            <w:r w:rsidRPr="00BC69E0">
              <w:rPr>
                <w:sz w:val="18"/>
                <w:szCs w:val="18"/>
              </w:rPr>
              <w:t>1</w:t>
            </w:r>
          </w:p>
        </w:tc>
        <w:tc>
          <w:tcPr>
            <w:tcW w:w="2096" w:type="dxa"/>
            <w:tcBorders>
              <w:top w:val="nil"/>
              <w:left w:val="nil"/>
              <w:bottom w:val="single" w:sz="4" w:space="0" w:color="auto"/>
              <w:right w:val="single" w:sz="4" w:space="0" w:color="auto"/>
            </w:tcBorders>
            <w:noWrap/>
            <w:vAlign w:val="bottom"/>
            <w:hideMark/>
          </w:tcPr>
          <w:p w14:paraId="20812B85" w14:textId="77777777" w:rsidR="00BC69E0" w:rsidRPr="00BC69E0" w:rsidRDefault="00BC69E0" w:rsidP="00BC69E0">
            <w:pPr>
              <w:jc w:val="center"/>
              <w:rPr>
                <w:sz w:val="18"/>
                <w:szCs w:val="18"/>
              </w:rPr>
            </w:pPr>
            <w:r w:rsidRPr="00BC69E0">
              <w:rPr>
                <w:sz w:val="18"/>
                <w:szCs w:val="18"/>
              </w:rPr>
              <w:t>металл</w:t>
            </w:r>
          </w:p>
        </w:tc>
        <w:tc>
          <w:tcPr>
            <w:tcW w:w="1597" w:type="dxa"/>
            <w:tcBorders>
              <w:top w:val="nil"/>
              <w:left w:val="nil"/>
              <w:bottom w:val="single" w:sz="4" w:space="0" w:color="auto"/>
              <w:right w:val="single" w:sz="4" w:space="0" w:color="auto"/>
            </w:tcBorders>
            <w:noWrap/>
            <w:vAlign w:val="bottom"/>
            <w:hideMark/>
          </w:tcPr>
          <w:p w14:paraId="166F5746" w14:textId="77777777" w:rsidR="00BC69E0" w:rsidRPr="00BC69E0" w:rsidRDefault="00BC69E0" w:rsidP="00BC69E0">
            <w:pPr>
              <w:jc w:val="center"/>
              <w:rPr>
                <w:sz w:val="18"/>
                <w:szCs w:val="18"/>
              </w:rPr>
            </w:pPr>
            <w:r w:rsidRPr="00BC69E0">
              <w:rPr>
                <w:sz w:val="18"/>
                <w:szCs w:val="18"/>
              </w:rPr>
              <w:t>600</w:t>
            </w:r>
          </w:p>
        </w:tc>
        <w:tc>
          <w:tcPr>
            <w:tcW w:w="1138" w:type="dxa"/>
            <w:tcBorders>
              <w:top w:val="nil"/>
              <w:left w:val="nil"/>
              <w:bottom w:val="single" w:sz="4" w:space="0" w:color="auto"/>
              <w:right w:val="single" w:sz="4" w:space="0" w:color="auto"/>
            </w:tcBorders>
            <w:noWrap/>
            <w:vAlign w:val="bottom"/>
            <w:hideMark/>
          </w:tcPr>
          <w:p w14:paraId="4873D69F" w14:textId="77777777" w:rsidR="00BC69E0" w:rsidRPr="00BC69E0" w:rsidRDefault="00BC69E0" w:rsidP="00BC69E0">
            <w:pPr>
              <w:jc w:val="center"/>
              <w:rPr>
                <w:sz w:val="18"/>
                <w:szCs w:val="18"/>
              </w:rPr>
            </w:pPr>
            <w:r w:rsidRPr="00BC69E0">
              <w:rPr>
                <w:sz w:val="18"/>
                <w:szCs w:val="18"/>
              </w:rPr>
              <w:t> </w:t>
            </w:r>
          </w:p>
        </w:tc>
        <w:tc>
          <w:tcPr>
            <w:tcW w:w="1533" w:type="dxa"/>
            <w:tcBorders>
              <w:top w:val="nil"/>
              <w:left w:val="nil"/>
              <w:bottom w:val="single" w:sz="4" w:space="0" w:color="auto"/>
              <w:right w:val="single" w:sz="4" w:space="0" w:color="auto"/>
            </w:tcBorders>
            <w:noWrap/>
            <w:vAlign w:val="bottom"/>
            <w:hideMark/>
          </w:tcPr>
          <w:p w14:paraId="1EFD6276" w14:textId="77777777" w:rsidR="00BC69E0" w:rsidRPr="00BC69E0" w:rsidRDefault="00BC69E0" w:rsidP="00BC69E0">
            <w:pPr>
              <w:jc w:val="center"/>
              <w:rPr>
                <w:sz w:val="18"/>
                <w:szCs w:val="18"/>
              </w:rPr>
            </w:pPr>
            <w:r w:rsidRPr="00BC69E0">
              <w:rPr>
                <w:sz w:val="18"/>
                <w:szCs w:val="18"/>
              </w:rPr>
              <w:t> </w:t>
            </w:r>
          </w:p>
        </w:tc>
      </w:tr>
      <w:tr w:rsidR="00BC69E0" w:rsidRPr="00BC69E0" w14:paraId="4187C45D"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7F964420"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42C06CF2" w14:textId="77777777" w:rsidR="00BC69E0" w:rsidRPr="00BC69E0" w:rsidRDefault="00BC69E0" w:rsidP="00BC69E0">
            <w:pPr>
              <w:rPr>
                <w:sz w:val="18"/>
                <w:szCs w:val="18"/>
              </w:rPr>
            </w:pPr>
            <w:r w:rsidRPr="00BC69E0">
              <w:rPr>
                <w:sz w:val="18"/>
                <w:szCs w:val="18"/>
              </w:rPr>
              <w:t> </w:t>
            </w:r>
          </w:p>
        </w:tc>
        <w:tc>
          <w:tcPr>
            <w:tcW w:w="1138" w:type="dxa"/>
            <w:vMerge w:val="restart"/>
            <w:tcBorders>
              <w:top w:val="nil"/>
              <w:left w:val="nil"/>
              <w:bottom w:val="single" w:sz="4" w:space="0" w:color="000000"/>
              <w:right w:val="single" w:sz="4" w:space="0" w:color="auto"/>
            </w:tcBorders>
            <w:noWrap/>
            <w:vAlign w:val="center"/>
            <w:hideMark/>
          </w:tcPr>
          <w:p w14:paraId="6B205A5A" w14:textId="77777777" w:rsidR="00BC69E0" w:rsidRPr="00BC69E0" w:rsidRDefault="00BC69E0" w:rsidP="00BC69E0">
            <w:pPr>
              <w:rPr>
                <w:sz w:val="18"/>
                <w:szCs w:val="18"/>
              </w:rPr>
            </w:pPr>
            <w:r w:rsidRPr="00BC69E0">
              <w:rPr>
                <w:sz w:val="18"/>
                <w:szCs w:val="18"/>
              </w:rPr>
              <w:t>400 - 500</w:t>
            </w:r>
          </w:p>
        </w:tc>
        <w:tc>
          <w:tcPr>
            <w:tcW w:w="1358" w:type="dxa"/>
            <w:vMerge w:val="restart"/>
            <w:tcBorders>
              <w:top w:val="nil"/>
              <w:left w:val="single" w:sz="4" w:space="0" w:color="auto"/>
              <w:bottom w:val="single" w:sz="4" w:space="0" w:color="000000"/>
              <w:right w:val="single" w:sz="4" w:space="0" w:color="auto"/>
            </w:tcBorders>
            <w:noWrap/>
            <w:vAlign w:val="center"/>
            <w:hideMark/>
          </w:tcPr>
          <w:p w14:paraId="533711C0" w14:textId="77777777" w:rsidR="00BC69E0" w:rsidRPr="00BC69E0" w:rsidRDefault="00BC69E0" w:rsidP="00BC69E0">
            <w:pPr>
              <w:jc w:val="center"/>
              <w:rPr>
                <w:sz w:val="18"/>
                <w:szCs w:val="18"/>
              </w:rPr>
            </w:pPr>
            <w:r w:rsidRPr="00BC69E0">
              <w:rPr>
                <w:sz w:val="18"/>
                <w:szCs w:val="18"/>
              </w:rPr>
              <w:t>1</w:t>
            </w:r>
          </w:p>
        </w:tc>
        <w:tc>
          <w:tcPr>
            <w:tcW w:w="2096" w:type="dxa"/>
            <w:tcBorders>
              <w:top w:val="nil"/>
              <w:left w:val="nil"/>
              <w:bottom w:val="single" w:sz="4" w:space="0" w:color="auto"/>
              <w:right w:val="single" w:sz="4" w:space="0" w:color="auto"/>
            </w:tcBorders>
            <w:noWrap/>
            <w:vAlign w:val="bottom"/>
            <w:hideMark/>
          </w:tcPr>
          <w:p w14:paraId="02B0D1B0" w14:textId="77777777" w:rsidR="00BC69E0" w:rsidRPr="00BC69E0" w:rsidRDefault="00BC69E0" w:rsidP="00BC69E0">
            <w:pPr>
              <w:jc w:val="center"/>
              <w:rPr>
                <w:sz w:val="18"/>
                <w:szCs w:val="18"/>
              </w:rPr>
            </w:pPr>
            <w:r w:rsidRPr="00BC69E0">
              <w:rPr>
                <w:sz w:val="18"/>
                <w:szCs w:val="18"/>
              </w:rPr>
              <w:t>металл</w:t>
            </w:r>
          </w:p>
        </w:tc>
        <w:tc>
          <w:tcPr>
            <w:tcW w:w="1597" w:type="dxa"/>
            <w:tcBorders>
              <w:top w:val="nil"/>
              <w:left w:val="nil"/>
              <w:bottom w:val="single" w:sz="4" w:space="0" w:color="auto"/>
              <w:right w:val="single" w:sz="4" w:space="0" w:color="auto"/>
            </w:tcBorders>
            <w:noWrap/>
            <w:vAlign w:val="bottom"/>
            <w:hideMark/>
          </w:tcPr>
          <w:p w14:paraId="546905BB" w14:textId="77777777" w:rsidR="00BC69E0" w:rsidRPr="00BC69E0" w:rsidRDefault="00BC69E0" w:rsidP="00BC69E0">
            <w:pPr>
              <w:jc w:val="center"/>
              <w:rPr>
                <w:sz w:val="18"/>
                <w:szCs w:val="18"/>
              </w:rPr>
            </w:pPr>
            <w:r w:rsidRPr="00BC69E0">
              <w:rPr>
                <w:sz w:val="18"/>
                <w:szCs w:val="18"/>
              </w:rPr>
              <w:t>400</w:t>
            </w:r>
          </w:p>
        </w:tc>
        <w:tc>
          <w:tcPr>
            <w:tcW w:w="1138" w:type="dxa"/>
            <w:tcBorders>
              <w:top w:val="nil"/>
              <w:left w:val="nil"/>
              <w:bottom w:val="single" w:sz="4" w:space="0" w:color="auto"/>
              <w:right w:val="single" w:sz="4" w:space="0" w:color="auto"/>
            </w:tcBorders>
            <w:noWrap/>
            <w:vAlign w:val="bottom"/>
            <w:hideMark/>
          </w:tcPr>
          <w:p w14:paraId="5C0DCB00" w14:textId="77777777" w:rsidR="00BC69E0" w:rsidRPr="00BC69E0" w:rsidRDefault="00BC69E0" w:rsidP="00BC69E0">
            <w:pPr>
              <w:jc w:val="center"/>
              <w:rPr>
                <w:sz w:val="18"/>
                <w:szCs w:val="18"/>
              </w:rPr>
            </w:pPr>
            <w:r w:rsidRPr="00BC69E0">
              <w:rPr>
                <w:sz w:val="18"/>
                <w:szCs w:val="18"/>
              </w:rPr>
              <w:t> </w:t>
            </w:r>
          </w:p>
        </w:tc>
        <w:tc>
          <w:tcPr>
            <w:tcW w:w="1533" w:type="dxa"/>
            <w:tcBorders>
              <w:top w:val="nil"/>
              <w:left w:val="nil"/>
              <w:bottom w:val="single" w:sz="4" w:space="0" w:color="auto"/>
              <w:right w:val="single" w:sz="4" w:space="0" w:color="auto"/>
            </w:tcBorders>
            <w:noWrap/>
            <w:vAlign w:val="bottom"/>
            <w:hideMark/>
          </w:tcPr>
          <w:p w14:paraId="18319758" w14:textId="77777777" w:rsidR="00BC69E0" w:rsidRPr="00BC69E0" w:rsidRDefault="00BC69E0" w:rsidP="00BC69E0">
            <w:pPr>
              <w:jc w:val="center"/>
              <w:rPr>
                <w:sz w:val="18"/>
                <w:szCs w:val="18"/>
              </w:rPr>
            </w:pPr>
            <w:r w:rsidRPr="00BC69E0">
              <w:rPr>
                <w:sz w:val="18"/>
                <w:szCs w:val="18"/>
              </w:rPr>
              <w:t> </w:t>
            </w:r>
          </w:p>
        </w:tc>
      </w:tr>
      <w:tr w:rsidR="00BC69E0" w:rsidRPr="00BC69E0" w14:paraId="21517DCD"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108502DF" w14:textId="77777777" w:rsidR="00BC69E0" w:rsidRPr="00BC69E0" w:rsidRDefault="00BC69E0" w:rsidP="00BC69E0">
            <w:pPr>
              <w:rPr>
                <w:sz w:val="18"/>
                <w:szCs w:val="18"/>
              </w:rPr>
            </w:pPr>
          </w:p>
        </w:tc>
        <w:tc>
          <w:tcPr>
            <w:tcW w:w="70" w:type="dxa"/>
            <w:tcBorders>
              <w:top w:val="nil"/>
              <w:left w:val="nil"/>
              <w:bottom w:val="single" w:sz="4" w:space="0" w:color="auto"/>
              <w:right w:val="nil"/>
            </w:tcBorders>
            <w:noWrap/>
            <w:vAlign w:val="bottom"/>
            <w:hideMark/>
          </w:tcPr>
          <w:p w14:paraId="59CBEBBE" w14:textId="77777777" w:rsidR="00BC69E0" w:rsidRPr="00BC69E0" w:rsidRDefault="00BC69E0" w:rsidP="00BC69E0">
            <w:pPr>
              <w:rPr>
                <w:sz w:val="18"/>
                <w:szCs w:val="18"/>
              </w:rPr>
            </w:pPr>
            <w:r w:rsidRPr="00BC69E0">
              <w:rPr>
                <w:sz w:val="18"/>
                <w:szCs w:val="18"/>
              </w:rPr>
              <w:t> </w:t>
            </w:r>
          </w:p>
        </w:tc>
        <w:tc>
          <w:tcPr>
            <w:tcW w:w="1138" w:type="dxa"/>
            <w:vMerge/>
            <w:tcBorders>
              <w:top w:val="nil"/>
              <w:left w:val="nil"/>
              <w:bottom w:val="single" w:sz="4" w:space="0" w:color="000000"/>
              <w:right w:val="single" w:sz="4" w:space="0" w:color="auto"/>
            </w:tcBorders>
            <w:vAlign w:val="center"/>
            <w:hideMark/>
          </w:tcPr>
          <w:p w14:paraId="7F1FC3D7"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00A91DEC"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noWrap/>
            <w:vAlign w:val="bottom"/>
            <w:hideMark/>
          </w:tcPr>
          <w:p w14:paraId="72EDA24D" w14:textId="77777777" w:rsidR="00BC69E0" w:rsidRPr="00BC69E0" w:rsidRDefault="00BC69E0" w:rsidP="00BC69E0">
            <w:pPr>
              <w:jc w:val="center"/>
              <w:rPr>
                <w:sz w:val="18"/>
                <w:szCs w:val="18"/>
              </w:rPr>
            </w:pPr>
            <w:r w:rsidRPr="00BC69E0">
              <w:rPr>
                <w:sz w:val="18"/>
                <w:szCs w:val="18"/>
              </w:rPr>
              <w:t>ж/бетон</w:t>
            </w:r>
          </w:p>
        </w:tc>
        <w:tc>
          <w:tcPr>
            <w:tcW w:w="1597" w:type="dxa"/>
            <w:tcBorders>
              <w:top w:val="nil"/>
              <w:left w:val="nil"/>
              <w:bottom w:val="single" w:sz="4" w:space="0" w:color="auto"/>
              <w:right w:val="single" w:sz="4" w:space="0" w:color="auto"/>
            </w:tcBorders>
            <w:noWrap/>
            <w:vAlign w:val="bottom"/>
            <w:hideMark/>
          </w:tcPr>
          <w:p w14:paraId="21784D53" w14:textId="77777777" w:rsidR="00BC69E0" w:rsidRPr="00BC69E0" w:rsidRDefault="00BC69E0" w:rsidP="00BC69E0">
            <w:pPr>
              <w:jc w:val="center"/>
              <w:rPr>
                <w:sz w:val="18"/>
                <w:szCs w:val="18"/>
              </w:rPr>
            </w:pPr>
            <w:r w:rsidRPr="00BC69E0">
              <w:rPr>
                <w:sz w:val="18"/>
                <w:szCs w:val="18"/>
              </w:rPr>
              <w:t>300</w:t>
            </w:r>
          </w:p>
        </w:tc>
        <w:tc>
          <w:tcPr>
            <w:tcW w:w="1138" w:type="dxa"/>
            <w:tcBorders>
              <w:top w:val="nil"/>
              <w:left w:val="nil"/>
              <w:bottom w:val="single" w:sz="4" w:space="0" w:color="auto"/>
              <w:right w:val="single" w:sz="4" w:space="0" w:color="auto"/>
            </w:tcBorders>
            <w:noWrap/>
            <w:vAlign w:val="bottom"/>
            <w:hideMark/>
          </w:tcPr>
          <w:p w14:paraId="1F3B3701" w14:textId="77777777" w:rsidR="00BC69E0" w:rsidRPr="00BC69E0" w:rsidRDefault="00BC69E0" w:rsidP="00BC69E0">
            <w:pPr>
              <w:jc w:val="center"/>
              <w:rPr>
                <w:sz w:val="18"/>
                <w:szCs w:val="18"/>
              </w:rPr>
            </w:pPr>
            <w:r w:rsidRPr="00BC69E0">
              <w:rPr>
                <w:sz w:val="18"/>
                <w:szCs w:val="18"/>
              </w:rPr>
              <w:t> </w:t>
            </w:r>
          </w:p>
        </w:tc>
        <w:tc>
          <w:tcPr>
            <w:tcW w:w="1533" w:type="dxa"/>
            <w:tcBorders>
              <w:top w:val="nil"/>
              <w:left w:val="nil"/>
              <w:bottom w:val="single" w:sz="4" w:space="0" w:color="auto"/>
              <w:right w:val="single" w:sz="4" w:space="0" w:color="auto"/>
            </w:tcBorders>
            <w:noWrap/>
            <w:vAlign w:val="bottom"/>
            <w:hideMark/>
          </w:tcPr>
          <w:p w14:paraId="3DB9F0A3" w14:textId="77777777" w:rsidR="00BC69E0" w:rsidRPr="00BC69E0" w:rsidRDefault="00BC69E0" w:rsidP="00BC69E0">
            <w:pPr>
              <w:jc w:val="center"/>
              <w:rPr>
                <w:sz w:val="18"/>
                <w:szCs w:val="18"/>
              </w:rPr>
            </w:pPr>
            <w:r w:rsidRPr="00BC69E0">
              <w:rPr>
                <w:sz w:val="18"/>
                <w:szCs w:val="18"/>
              </w:rPr>
              <w:t> </w:t>
            </w:r>
          </w:p>
        </w:tc>
      </w:tr>
      <w:tr w:rsidR="00BC69E0" w:rsidRPr="00BC69E0" w14:paraId="4264C35D"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4E53DA1E"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01E39708" w14:textId="77777777" w:rsidR="00BC69E0" w:rsidRPr="00BC69E0" w:rsidRDefault="00BC69E0" w:rsidP="00BC69E0">
            <w:pPr>
              <w:rPr>
                <w:sz w:val="18"/>
                <w:szCs w:val="18"/>
              </w:rPr>
            </w:pPr>
            <w:r w:rsidRPr="00BC69E0">
              <w:rPr>
                <w:sz w:val="18"/>
                <w:szCs w:val="18"/>
              </w:rPr>
              <w:t> </w:t>
            </w:r>
          </w:p>
        </w:tc>
        <w:tc>
          <w:tcPr>
            <w:tcW w:w="1138" w:type="dxa"/>
            <w:vMerge w:val="restart"/>
            <w:tcBorders>
              <w:top w:val="nil"/>
              <w:left w:val="nil"/>
              <w:bottom w:val="single" w:sz="4" w:space="0" w:color="000000"/>
              <w:right w:val="single" w:sz="4" w:space="0" w:color="auto"/>
            </w:tcBorders>
            <w:noWrap/>
            <w:vAlign w:val="center"/>
            <w:hideMark/>
          </w:tcPr>
          <w:p w14:paraId="1325B120" w14:textId="77777777" w:rsidR="00BC69E0" w:rsidRPr="00BC69E0" w:rsidRDefault="00BC69E0" w:rsidP="00BC69E0">
            <w:pPr>
              <w:rPr>
                <w:sz w:val="18"/>
                <w:szCs w:val="18"/>
              </w:rPr>
            </w:pPr>
            <w:r w:rsidRPr="00BC69E0">
              <w:rPr>
                <w:sz w:val="18"/>
                <w:szCs w:val="18"/>
              </w:rPr>
              <w:t>330</w:t>
            </w:r>
          </w:p>
        </w:tc>
        <w:tc>
          <w:tcPr>
            <w:tcW w:w="1358" w:type="dxa"/>
            <w:vMerge w:val="restart"/>
            <w:tcBorders>
              <w:top w:val="nil"/>
              <w:left w:val="single" w:sz="4" w:space="0" w:color="auto"/>
              <w:bottom w:val="single" w:sz="4" w:space="0" w:color="000000"/>
              <w:right w:val="single" w:sz="4" w:space="0" w:color="auto"/>
            </w:tcBorders>
            <w:noWrap/>
            <w:vAlign w:val="center"/>
            <w:hideMark/>
          </w:tcPr>
          <w:p w14:paraId="2808DA57" w14:textId="77777777" w:rsidR="00BC69E0" w:rsidRPr="00BC69E0" w:rsidRDefault="00BC69E0" w:rsidP="00BC69E0">
            <w:pPr>
              <w:jc w:val="center"/>
              <w:rPr>
                <w:sz w:val="18"/>
                <w:szCs w:val="18"/>
              </w:rPr>
            </w:pPr>
            <w:r w:rsidRPr="00BC69E0">
              <w:rPr>
                <w:sz w:val="18"/>
                <w:szCs w:val="18"/>
              </w:rPr>
              <w:t>1</w:t>
            </w:r>
          </w:p>
        </w:tc>
        <w:tc>
          <w:tcPr>
            <w:tcW w:w="2096" w:type="dxa"/>
            <w:tcBorders>
              <w:top w:val="nil"/>
              <w:left w:val="nil"/>
              <w:bottom w:val="single" w:sz="4" w:space="0" w:color="auto"/>
              <w:right w:val="single" w:sz="4" w:space="0" w:color="auto"/>
            </w:tcBorders>
            <w:noWrap/>
            <w:vAlign w:val="bottom"/>
            <w:hideMark/>
          </w:tcPr>
          <w:p w14:paraId="76AD118C" w14:textId="77777777" w:rsidR="00BC69E0" w:rsidRPr="00BC69E0" w:rsidRDefault="00BC69E0" w:rsidP="00BC69E0">
            <w:pPr>
              <w:jc w:val="center"/>
              <w:rPr>
                <w:sz w:val="18"/>
                <w:szCs w:val="18"/>
              </w:rPr>
            </w:pPr>
            <w:r w:rsidRPr="00BC69E0">
              <w:rPr>
                <w:sz w:val="18"/>
                <w:szCs w:val="18"/>
              </w:rPr>
              <w:t>металл</w:t>
            </w:r>
          </w:p>
        </w:tc>
        <w:tc>
          <w:tcPr>
            <w:tcW w:w="1597" w:type="dxa"/>
            <w:tcBorders>
              <w:top w:val="nil"/>
              <w:left w:val="nil"/>
              <w:bottom w:val="single" w:sz="4" w:space="0" w:color="auto"/>
              <w:right w:val="single" w:sz="4" w:space="0" w:color="auto"/>
            </w:tcBorders>
            <w:noWrap/>
            <w:vAlign w:val="bottom"/>
            <w:hideMark/>
          </w:tcPr>
          <w:p w14:paraId="68870ECF" w14:textId="77777777" w:rsidR="00BC69E0" w:rsidRPr="00BC69E0" w:rsidRDefault="00BC69E0" w:rsidP="00BC69E0">
            <w:pPr>
              <w:jc w:val="center"/>
              <w:rPr>
                <w:sz w:val="18"/>
                <w:szCs w:val="18"/>
              </w:rPr>
            </w:pPr>
            <w:r w:rsidRPr="00BC69E0">
              <w:rPr>
                <w:sz w:val="18"/>
                <w:szCs w:val="18"/>
              </w:rPr>
              <w:t>230</w:t>
            </w:r>
          </w:p>
        </w:tc>
        <w:tc>
          <w:tcPr>
            <w:tcW w:w="1138" w:type="dxa"/>
            <w:tcBorders>
              <w:top w:val="nil"/>
              <w:left w:val="nil"/>
              <w:bottom w:val="single" w:sz="4" w:space="0" w:color="auto"/>
              <w:right w:val="single" w:sz="4" w:space="0" w:color="auto"/>
            </w:tcBorders>
            <w:noWrap/>
            <w:vAlign w:val="bottom"/>
            <w:hideMark/>
          </w:tcPr>
          <w:p w14:paraId="20500B38" w14:textId="77777777" w:rsidR="00BC69E0" w:rsidRPr="00BC69E0" w:rsidRDefault="00BC69E0" w:rsidP="00BC69E0">
            <w:pPr>
              <w:jc w:val="center"/>
              <w:rPr>
                <w:sz w:val="18"/>
                <w:szCs w:val="18"/>
              </w:rPr>
            </w:pPr>
            <w:r w:rsidRPr="00BC69E0">
              <w:rPr>
                <w:sz w:val="18"/>
                <w:szCs w:val="18"/>
              </w:rPr>
              <w:t> </w:t>
            </w:r>
          </w:p>
        </w:tc>
        <w:tc>
          <w:tcPr>
            <w:tcW w:w="1533" w:type="dxa"/>
            <w:tcBorders>
              <w:top w:val="nil"/>
              <w:left w:val="nil"/>
              <w:bottom w:val="single" w:sz="4" w:space="0" w:color="auto"/>
              <w:right w:val="single" w:sz="4" w:space="0" w:color="auto"/>
            </w:tcBorders>
            <w:noWrap/>
            <w:vAlign w:val="bottom"/>
            <w:hideMark/>
          </w:tcPr>
          <w:p w14:paraId="39CB2C06" w14:textId="77777777" w:rsidR="00BC69E0" w:rsidRPr="00BC69E0" w:rsidRDefault="00BC69E0" w:rsidP="00BC69E0">
            <w:pPr>
              <w:jc w:val="center"/>
              <w:rPr>
                <w:sz w:val="18"/>
                <w:szCs w:val="18"/>
              </w:rPr>
            </w:pPr>
            <w:r w:rsidRPr="00BC69E0">
              <w:rPr>
                <w:sz w:val="18"/>
                <w:szCs w:val="18"/>
              </w:rPr>
              <w:t> </w:t>
            </w:r>
          </w:p>
        </w:tc>
      </w:tr>
      <w:tr w:rsidR="00BC69E0" w:rsidRPr="00BC69E0" w14:paraId="68D8E798"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2EA790D1"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6D6B6715" w14:textId="77777777" w:rsidR="00BC69E0" w:rsidRPr="00BC69E0" w:rsidRDefault="00BC69E0" w:rsidP="00BC69E0">
            <w:pPr>
              <w:jc w:val="center"/>
              <w:rPr>
                <w:sz w:val="18"/>
                <w:szCs w:val="18"/>
              </w:rPr>
            </w:pPr>
          </w:p>
        </w:tc>
        <w:tc>
          <w:tcPr>
            <w:tcW w:w="1138" w:type="dxa"/>
            <w:vMerge/>
            <w:tcBorders>
              <w:top w:val="nil"/>
              <w:left w:val="nil"/>
              <w:bottom w:val="single" w:sz="4" w:space="0" w:color="000000"/>
              <w:right w:val="single" w:sz="4" w:space="0" w:color="auto"/>
            </w:tcBorders>
            <w:vAlign w:val="center"/>
            <w:hideMark/>
          </w:tcPr>
          <w:p w14:paraId="4C5E8392"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60EA4417"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noWrap/>
            <w:vAlign w:val="bottom"/>
            <w:hideMark/>
          </w:tcPr>
          <w:p w14:paraId="16430E35" w14:textId="77777777" w:rsidR="00BC69E0" w:rsidRPr="00BC69E0" w:rsidRDefault="00BC69E0" w:rsidP="00BC69E0">
            <w:pPr>
              <w:jc w:val="center"/>
              <w:rPr>
                <w:sz w:val="18"/>
                <w:szCs w:val="18"/>
              </w:rPr>
            </w:pPr>
            <w:r w:rsidRPr="00BC69E0">
              <w:rPr>
                <w:sz w:val="18"/>
                <w:szCs w:val="18"/>
              </w:rPr>
              <w:t>ж/бетон</w:t>
            </w:r>
          </w:p>
        </w:tc>
        <w:tc>
          <w:tcPr>
            <w:tcW w:w="1597" w:type="dxa"/>
            <w:tcBorders>
              <w:top w:val="nil"/>
              <w:left w:val="nil"/>
              <w:bottom w:val="single" w:sz="4" w:space="0" w:color="auto"/>
              <w:right w:val="single" w:sz="4" w:space="0" w:color="auto"/>
            </w:tcBorders>
            <w:noWrap/>
            <w:vAlign w:val="bottom"/>
            <w:hideMark/>
          </w:tcPr>
          <w:p w14:paraId="2584D7A7" w14:textId="77777777" w:rsidR="00BC69E0" w:rsidRPr="00BC69E0" w:rsidRDefault="00BC69E0" w:rsidP="00BC69E0">
            <w:pPr>
              <w:jc w:val="center"/>
              <w:rPr>
                <w:sz w:val="18"/>
                <w:szCs w:val="18"/>
              </w:rPr>
            </w:pPr>
            <w:r w:rsidRPr="00BC69E0">
              <w:rPr>
                <w:sz w:val="18"/>
                <w:szCs w:val="18"/>
              </w:rPr>
              <w:t>170</w:t>
            </w:r>
          </w:p>
        </w:tc>
        <w:tc>
          <w:tcPr>
            <w:tcW w:w="1138" w:type="dxa"/>
            <w:tcBorders>
              <w:top w:val="nil"/>
              <w:left w:val="nil"/>
              <w:bottom w:val="single" w:sz="4" w:space="0" w:color="auto"/>
              <w:right w:val="single" w:sz="4" w:space="0" w:color="auto"/>
            </w:tcBorders>
            <w:noWrap/>
            <w:vAlign w:val="bottom"/>
            <w:hideMark/>
          </w:tcPr>
          <w:p w14:paraId="7451F7AF" w14:textId="77777777" w:rsidR="00BC69E0" w:rsidRPr="00BC69E0" w:rsidRDefault="00BC69E0" w:rsidP="00BC69E0">
            <w:pPr>
              <w:jc w:val="center"/>
              <w:rPr>
                <w:sz w:val="18"/>
                <w:szCs w:val="18"/>
              </w:rPr>
            </w:pPr>
            <w:r w:rsidRPr="00BC69E0">
              <w:rPr>
                <w:sz w:val="18"/>
                <w:szCs w:val="18"/>
              </w:rPr>
              <w:t> </w:t>
            </w:r>
          </w:p>
        </w:tc>
        <w:tc>
          <w:tcPr>
            <w:tcW w:w="1533" w:type="dxa"/>
            <w:tcBorders>
              <w:top w:val="nil"/>
              <w:left w:val="nil"/>
              <w:bottom w:val="single" w:sz="4" w:space="0" w:color="auto"/>
              <w:right w:val="single" w:sz="4" w:space="0" w:color="auto"/>
            </w:tcBorders>
            <w:noWrap/>
            <w:vAlign w:val="bottom"/>
            <w:hideMark/>
          </w:tcPr>
          <w:p w14:paraId="0797E27F" w14:textId="77777777" w:rsidR="00BC69E0" w:rsidRPr="00BC69E0" w:rsidRDefault="00BC69E0" w:rsidP="00BC69E0">
            <w:pPr>
              <w:jc w:val="center"/>
              <w:rPr>
                <w:sz w:val="18"/>
                <w:szCs w:val="18"/>
              </w:rPr>
            </w:pPr>
            <w:r w:rsidRPr="00BC69E0">
              <w:rPr>
                <w:sz w:val="18"/>
                <w:szCs w:val="18"/>
              </w:rPr>
              <w:t> </w:t>
            </w:r>
          </w:p>
        </w:tc>
      </w:tr>
      <w:tr w:rsidR="00BC69E0" w:rsidRPr="00BC69E0" w14:paraId="15628C70"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64399AAB"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10EF73E8" w14:textId="77777777" w:rsidR="00BC69E0" w:rsidRPr="00BC69E0" w:rsidRDefault="00BC69E0" w:rsidP="00BC69E0">
            <w:pPr>
              <w:jc w:val="center"/>
              <w:rPr>
                <w:sz w:val="18"/>
                <w:szCs w:val="18"/>
              </w:rPr>
            </w:pPr>
          </w:p>
        </w:tc>
        <w:tc>
          <w:tcPr>
            <w:tcW w:w="1138" w:type="dxa"/>
            <w:vMerge/>
            <w:tcBorders>
              <w:top w:val="nil"/>
              <w:left w:val="nil"/>
              <w:bottom w:val="single" w:sz="4" w:space="0" w:color="000000"/>
              <w:right w:val="single" w:sz="4" w:space="0" w:color="auto"/>
            </w:tcBorders>
            <w:vAlign w:val="center"/>
            <w:hideMark/>
          </w:tcPr>
          <w:p w14:paraId="4D3E4054" w14:textId="77777777" w:rsidR="00BC69E0" w:rsidRPr="00BC69E0" w:rsidRDefault="00BC69E0" w:rsidP="00BC69E0">
            <w:pPr>
              <w:rPr>
                <w:sz w:val="18"/>
                <w:szCs w:val="18"/>
              </w:rPr>
            </w:pPr>
          </w:p>
        </w:tc>
        <w:tc>
          <w:tcPr>
            <w:tcW w:w="1358" w:type="dxa"/>
            <w:vMerge w:val="restart"/>
            <w:tcBorders>
              <w:top w:val="nil"/>
              <w:left w:val="single" w:sz="4" w:space="0" w:color="auto"/>
              <w:bottom w:val="single" w:sz="4" w:space="0" w:color="000000"/>
              <w:right w:val="single" w:sz="4" w:space="0" w:color="auto"/>
            </w:tcBorders>
            <w:noWrap/>
            <w:vAlign w:val="center"/>
            <w:hideMark/>
          </w:tcPr>
          <w:p w14:paraId="6836C76E" w14:textId="77777777" w:rsidR="00BC69E0" w:rsidRPr="00BC69E0" w:rsidRDefault="00BC69E0" w:rsidP="00BC69E0">
            <w:pPr>
              <w:jc w:val="center"/>
              <w:rPr>
                <w:sz w:val="18"/>
                <w:szCs w:val="18"/>
              </w:rPr>
            </w:pPr>
            <w:r w:rsidRPr="00BC69E0">
              <w:rPr>
                <w:sz w:val="18"/>
                <w:szCs w:val="18"/>
              </w:rPr>
              <w:t>2</w:t>
            </w:r>
          </w:p>
        </w:tc>
        <w:tc>
          <w:tcPr>
            <w:tcW w:w="2096" w:type="dxa"/>
            <w:tcBorders>
              <w:top w:val="nil"/>
              <w:left w:val="nil"/>
              <w:bottom w:val="single" w:sz="4" w:space="0" w:color="auto"/>
              <w:right w:val="single" w:sz="4" w:space="0" w:color="auto"/>
            </w:tcBorders>
            <w:noWrap/>
            <w:vAlign w:val="bottom"/>
            <w:hideMark/>
          </w:tcPr>
          <w:p w14:paraId="188DBCE7" w14:textId="77777777" w:rsidR="00BC69E0" w:rsidRPr="00BC69E0" w:rsidRDefault="00BC69E0" w:rsidP="00BC69E0">
            <w:pPr>
              <w:jc w:val="center"/>
              <w:rPr>
                <w:sz w:val="18"/>
                <w:szCs w:val="18"/>
              </w:rPr>
            </w:pPr>
            <w:r w:rsidRPr="00BC69E0">
              <w:rPr>
                <w:sz w:val="18"/>
                <w:szCs w:val="18"/>
              </w:rPr>
              <w:t>металл</w:t>
            </w:r>
          </w:p>
        </w:tc>
        <w:tc>
          <w:tcPr>
            <w:tcW w:w="1597" w:type="dxa"/>
            <w:tcBorders>
              <w:top w:val="nil"/>
              <w:left w:val="nil"/>
              <w:bottom w:val="single" w:sz="4" w:space="0" w:color="auto"/>
              <w:right w:val="single" w:sz="4" w:space="0" w:color="auto"/>
            </w:tcBorders>
            <w:noWrap/>
            <w:vAlign w:val="bottom"/>
            <w:hideMark/>
          </w:tcPr>
          <w:p w14:paraId="109499A7" w14:textId="77777777" w:rsidR="00BC69E0" w:rsidRPr="00BC69E0" w:rsidRDefault="00BC69E0" w:rsidP="00BC69E0">
            <w:pPr>
              <w:jc w:val="center"/>
              <w:rPr>
                <w:sz w:val="18"/>
                <w:szCs w:val="18"/>
              </w:rPr>
            </w:pPr>
            <w:r w:rsidRPr="00BC69E0">
              <w:rPr>
                <w:sz w:val="18"/>
                <w:szCs w:val="18"/>
              </w:rPr>
              <w:t>290</w:t>
            </w:r>
          </w:p>
        </w:tc>
        <w:tc>
          <w:tcPr>
            <w:tcW w:w="1138" w:type="dxa"/>
            <w:tcBorders>
              <w:top w:val="nil"/>
              <w:left w:val="nil"/>
              <w:bottom w:val="single" w:sz="4" w:space="0" w:color="auto"/>
              <w:right w:val="single" w:sz="4" w:space="0" w:color="auto"/>
            </w:tcBorders>
            <w:noWrap/>
            <w:vAlign w:val="bottom"/>
            <w:hideMark/>
          </w:tcPr>
          <w:p w14:paraId="2FD743D5" w14:textId="77777777" w:rsidR="00BC69E0" w:rsidRPr="00BC69E0" w:rsidRDefault="00BC69E0" w:rsidP="00BC69E0">
            <w:pPr>
              <w:jc w:val="center"/>
              <w:rPr>
                <w:sz w:val="18"/>
                <w:szCs w:val="18"/>
              </w:rPr>
            </w:pPr>
            <w:r w:rsidRPr="00BC69E0">
              <w:rPr>
                <w:sz w:val="18"/>
                <w:szCs w:val="18"/>
              </w:rPr>
              <w:t> </w:t>
            </w:r>
          </w:p>
        </w:tc>
        <w:tc>
          <w:tcPr>
            <w:tcW w:w="1533" w:type="dxa"/>
            <w:tcBorders>
              <w:top w:val="nil"/>
              <w:left w:val="nil"/>
              <w:bottom w:val="single" w:sz="4" w:space="0" w:color="auto"/>
              <w:right w:val="single" w:sz="4" w:space="0" w:color="auto"/>
            </w:tcBorders>
            <w:noWrap/>
            <w:vAlign w:val="bottom"/>
            <w:hideMark/>
          </w:tcPr>
          <w:p w14:paraId="705203A4" w14:textId="77777777" w:rsidR="00BC69E0" w:rsidRPr="00BC69E0" w:rsidRDefault="00BC69E0" w:rsidP="00BC69E0">
            <w:pPr>
              <w:jc w:val="center"/>
              <w:rPr>
                <w:sz w:val="18"/>
                <w:szCs w:val="18"/>
              </w:rPr>
            </w:pPr>
            <w:r w:rsidRPr="00BC69E0">
              <w:rPr>
                <w:sz w:val="18"/>
                <w:szCs w:val="18"/>
              </w:rPr>
              <w:t> </w:t>
            </w:r>
          </w:p>
        </w:tc>
      </w:tr>
      <w:tr w:rsidR="00BC69E0" w:rsidRPr="00BC69E0" w14:paraId="668FAB3D"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00B260DC" w14:textId="77777777" w:rsidR="00BC69E0" w:rsidRPr="00BC69E0" w:rsidRDefault="00BC69E0" w:rsidP="00BC69E0">
            <w:pPr>
              <w:rPr>
                <w:sz w:val="18"/>
                <w:szCs w:val="18"/>
              </w:rPr>
            </w:pPr>
          </w:p>
        </w:tc>
        <w:tc>
          <w:tcPr>
            <w:tcW w:w="70" w:type="dxa"/>
            <w:tcBorders>
              <w:top w:val="nil"/>
              <w:left w:val="nil"/>
              <w:bottom w:val="single" w:sz="4" w:space="0" w:color="auto"/>
              <w:right w:val="nil"/>
            </w:tcBorders>
            <w:noWrap/>
            <w:vAlign w:val="bottom"/>
            <w:hideMark/>
          </w:tcPr>
          <w:p w14:paraId="563A85ED" w14:textId="77777777" w:rsidR="00BC69E0" w:rsidRPr="00BC69E0" w:rsidRDefault="00BC69E0" w:rsidP="00BC69E0">
            <w:pPr>
              <w:rPr>
                <w:sz w:val="18"/>
                <w:szCs w:val="18"/>
              </w:rPr>
            </w:pPr>
            <w:r w:rsidRPr="00BC69E0">
              <w:rPr>
                <w:sz w:val="18"/>
                <w:szCs w:val="18"/>
              </w:rPr>
              <w:t> </w:t>
            </w:r>
          </w:p>
        </w:tc>
        <w:tc>
          <w:tcPr>
            <w:tcW w:w="1138" w:type="dxa"/>
            <w:vMerge/>
            <w:tcBorders>
              <w:top w:val="nil"/>
              <w:left w:val="nil"/>
              <w:bottom w:val="single" w:sz="4" w:space="0" w:color="000000"/>
              <w:right w:val="single" w:sz="4" w:space="0" w:color="auto"/>
            </w:tcBorders>
            <w:vAlign w:val="center"/>
            <w:hideMark/>
          </w:tcPr>
          <w:p w14:paraId="1E30C32C"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4FBC2768"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noWrap/>
            <w:vAlign w:val="bottom"/>
            <w:hideMark/>
          </w:tcPr>
          <w:p w14:paraId="00409202" w14:textId="77777777" w:rsidR="00BC69E0" w:rsidRPr="00BC69E0" w:rsidRDefault="00BC69E0" w:rsidP="00BC69E0">
            <w:pPr>
              <w:jc w:val="center"/>
              <w:rPr>
                <w:sz w:val="18"/>
                <w:szCs w:val="18"/>
              </w:rPr>
            </w:pPr>
            <w:r w:rsidRPr="00BC69E0">
              <w:rPr>
                <w:sz w:val="18"/>
                <w:szCs w:val="18"/>
              </w:rPr>
              <w:t>ж/бетон</w:t>
            </w:r>
          </w:p>
        </w:tc>
        <w:tc>
          <w:tcPr>
            <w:tcW w:w="1597" w:type="dxa"/>
            <w:tcBorders>
              <w:top w:val="nil"/>
              <w:left w:val="nil"/>
              <w:bottom w:val="single" w:sz="4" w:space="0" w:color="auto"/>
              <w:right w:val="single" w:sz="4" w:space="0" w:color="auto"/>
            </w:tcBorders>
            <w:noWrap/>
            <w:vAlign w:val="bottom"/>
            <w:hideMark/>
          </w:tcPr>
          <w:p w14:paraId="482E064E" w14:textId="77777777" w:rsidR="00BC69E0" w:rsidRPr="00BC69E0" w:rsidRDefault="00BC69E0" w:rsidP="00BC69E0">
            <w:pPr>
              <w:jc w:val="center"/>
              <w:rPr>
                <w:sz w:val="18"/>
                <w:szCs w:val="18"/>
              </w:rPr>
            </w:pPr>
            <w:r w:rsidRPr="00BC69E0">
              <w:rPr>
                <w:sz w:val="18"/>
                <w:szCs w:val="18"/>
              </w:rPr>
              <w:t>210</w:t>
            </w:r>
          </w:p>
        </w:tc>
        <w:tc>
          <w:tcPr>
            <w:tcW w:w="1138" w:type="dxa"/>
            <w:tcBorders>
              <w:top w:val="nil"/>
              <w:left w:val="nil"/>
              <w:bottom w:val="single" w:sz="4" w:space="0" w:color="auto"/>
              <w:right w:val="single" w:sz="4" w:space="0" w:color="auto"/>
            </w:tcBorders>
            <w:noWrap/>
            <w:vAlign w:val="bottom"/>
            <w:hideMark/>
          </w:tcPr>
          <w:p w14:paraId="28B4C54A" w14:textId="77777777" w:rsidR="00BC69E0" w:rsidRPr="00BC69E0" w:rsidRDefault="00BC69E0" w:rsidP="00BC69E0">
            <w:pPr>
              <w:jc w:val="center"/>
              <w:rPr>
                <w:sz w:val="18"/>
                <w:szCs w:val="18"/>
              </w:rPr>
            </w:pPr>
            <w:r w:rsidRPr="00BC69E0">
              <w:rPr>
                <w:sz w:val="18"/>
                <w:szCs w:val="18"/>
              </w:rPr>
              <w:t> </w:t>
            </w:r>
          </w:p>
        </w:tc>
        <w:tc>
          <w:tcPr>
            <w:tcW w:w="1533" w:type="dxa"/>
            <w:tcBorders>
              <w:top w:val="nil"/>
              <w:left w:val="nil"/>
              <w:bottom w:val="single" w:sz="4" w:space="0" w:color="auto"/>
              <w:right w:val="single" w:sz="4" w:space="0" w:color="auto"/>
            </w:tcBorders>
            <w:noWrap/>
            <w:vAlign w:val="bottom"/>
            <w:hideMark/>
          </w:tcPr>
          <w:p w14:paraId="3A017FC6" w14:textId="77777777" w:rsidR="00BC69E0" w:rsidRPr="00BC69E0" w:rsidRDefault="00BC69E0" w:rsidP="00BC69E0">
            <w:pPr>
              <w:jc w:val="center"/>
              <w:rPr>
                <w:sz w:val="18"/>
                <w:szCs w:val="18"/>
              </w:rPr>
            </w:pPr>
            <w:r w:rsidRPr="00BC69E0">
              <w:rPr>
                <w:sz w:val="18"/>
                <w:szCs w:val="18"/>
              </w:rPr>
              <w:t> </w:t>
            </w:r>
          </w:p>
        </w:tc>
      </w:tr>
      <w:tr w:rsidR="00BC69E0" w:rsidRPr="00BC69E0" w14:paraId="62572080"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30A93AF9"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674826F0" w14:textId="77777777" w:rsidR="00BC69E0" w:rsidRPr="00BC69E0" w:rsidRDefault="00BC69E0" w:rsidP="00BC69E0">
            <w:pPr>
              <w:rPr>
                <w:sz w:val="18"/>
                <w:szCs w:val="18"/>
              </w:rPr>
            </w:pPr>
            <w:r w:rsidRPr="00BC69E0">
              <w:rPr>
                <w:sz w:val="18"/>
                <w:szCs w:val="18"/>
              </w:rPr>
              <w:t> </w:t>
            </w:r>
          </w:p>
        </w:tc>
        <w:tc>
          <w:tcPr>
            <w:tcW w:w="1138" w:type="dxa"/>
            <w:vMerge w:val="restart"/>
            <w:tcBorders>
              <w:top w:val="nil"/>
              <w:left w:val="nil"/>
              <w:bottom w:val="single" w:sz="4" w:space="0" w:color="000000"/>
              <w:right w:val="single" w:sz="4" w:space="0" w:color="auto"/>
            </w:tcBorders>
            <w:noWrap/>
            <w:vAlign w:val="center"/>
            <w:hideMark/>
          </w:tcPr>
          <w:p w14:paraId="560AC623" w14:textId="77777777" w:rsidR="00BC69E0" w:rsidRPr="00BC69E0" w:rsidRDefault="00BC69E0" w:rsidP="00BC69E0">
            <w:pPr>
              <w:rPr>
                <w:sz w:val="18"/>
                <w:szCs w:val="18"/>
              </w:rPr>
            </w:pPr>
            <w:r w:rsidRPr="00BC69E0">
              <w:rPr>
                <w:sz w:val="18"/>
                <w:szCs w:val="18"/>
              </w:rPr>
              <w:t>220</w:t>
            </w:r>
          </w:p>
        </w:tc>
        <w:tc>
          <w:tcPr>
            <w:tcW w:w="1358" w:type="dxa"/>
            <w:vMerge w:val="restart"/>
            <w:tcBorders>
              <w:top w:val="nil"/>
              <w:left w:val="single" w:sz="4" w:space="0" w:color="auto"/>
              <w:bottom w:val="single" w:sz="4" w:space="0" w:color="000000"/>
              <w:right w:val="single" w:sz="4" w:space="0" w:color="auto"/>
            </w:tcBorders>
            <w:noWrap/>
            <w:vAlign w:val="center"/>
            <w:hideMark/>
          </w:tcPr>
          <w:p w14:paraId="76601DB4" w14:textId="77777777" w:rsidR="00BC69E0" w:rsidRPr="00BC69E0" w:rsidRDefault="00BC69E0" w:rsidP="00BC69E0">
            <w:pPr>
              <w:jc w:val="center"/>
              <w:rPr>
                <w:sz w:val="18"/>
                <w:szCs w:val="18"/>
              </w:rPr>
            </w:pPr>
            <w:r w:rsidRPr="00BC69E0">
              <w:rPr>
                <w:sz w:val="18"/>
                <w:szCs w:val="18"/>
              </w:rPr>
              <w:t>1</w:t>
            </w:r>
          </w:p>
        </w:tc>
        <w:tc>
          <w:tcPr>
            <w:tcW w:w="2096" w:type="dxa"/>
            <w:tcBorders>
              <w:top w:val="nil"/>
              <w:left w:val="nil"/>
              <w:bottom w:val="single" w:sz="4" w:space="0" w:color="auto"/>
              <w:right w:val="single" w:sz="4" w:space="0" w:color="auto"/>
            </w:tcBorders>
            <w:noWrap/>
            <w:vAlign w:val="bottom"/>
            <w:hideMark/>
          </w:tcPr>
          <w:p w14:paraId="60607F4B" w14:textId="77777777" w:rsidR="00BC69E0" w:rsidRPr="00BC69E0" w:rsidRDefault="00BC69E0" w:rsidP="00BC69E0">
            <w:pPr>
              <w:jc w:val="center"/>
              <w:rPr>
                <w:sz w:val="18"/>
                <w:szCs w:val="18"/>
              </w:rPr>
            </w:pPr>
            <w:r w:rsidRPr="00BC69E0">
              <w:rPr>
                <w:sz w:val="18"/>
                <w:szCs w:val="18"/>
              </w:rPr>
              <w:t>дерево</w:t>
            </w:r>
          </w:p>
        </w:tc>
        <w:tc>
          <w:tcPr>
            <w:tcW w:w="1597" w:type="dxa"/>
            <w:tcBorders>
              <w:top w:val="nil"/>
              <w:left w:val="nil"/>
              <w:bottom w:val="single" w:sz="4" w:space="0" w:color="auto"/>
              <w:right w:val="single" w:sz="4" w:space="0" w:color="auto"/>
            </w:tcBorders>
            <w:noWrap/>
            <w:vAlign w:val="bottom"/>
            <w:hideMark/>
          </w:tcPr>
          <w:p w14:paraId="710058A7" w14:textId="77777777" w:rsidR="00BC69E0" w:rsidRPr="00BC69E0" w:rsidRDefault="00BC69E0" w:rsidP="00BC69E0">
            <w:pPr>
              <w:jc w:val="center"/>
              <w:rPr>
                <w:sz w:val="18"/>
                <w:szCs w:val="18"/>
              </w:rPr>
            </w:pPr>
            <w:r w:rsidRPr="00BC69E0">
              <w:rPr>
                <w:sz w:val="18"/>
                <w:szCs w:val="18"/>
              </w:rPr>
              <w:t>260</w:t>
            </w:r>
          </w:p>
        </w:tc>
        <w:tc>
          <w:tcPr>
            <w:tcW w:w="1138" w:type="dxa"/>
            <w:tcBorders>
              <w:top w:val="nil"/>
              <w:left w:val="nil"/>
              <w:bottom w:val="single" w:sz="4" w:space="0" w:color="auto"/>
              <w:right w:val="single" w:sz="4" w:space="0" w:color="auto"/>
            </w:tcBorders>
            <w:noWrap/>
            <w:vAlign w:val="bottom"/>
            <w:hideMark/>
          </w:tcPr>
          <w:p w14:paraId="3555FAE6" w14:textId="77777777" w:rsidR="00BC69E0" w:rsidRPr="00BC69E0" w:rsidRDefault="00BC69E0" w:rsidP="00BC69E0">
            <w:pPr>
              <w:jc w:val="center"/>
              <w:rPr>
                <w:sz w:val="18"/>
                <w:szCs w:val="18"/>
              </w:rPr>
            </w:pPr>
            <w:r w:rsidRPr="00BC69E0">
              <w:rPr>
                <w:sz w:val="18"/>
                <w:szCs w:val="18"/>
              </w:rPr>
              <w:t> </w:t>
            </w:r>
          </w:p>
        </w:tc>
        <w:tc>
          <w:tcPr>
            <w:tcW w:w="1533" w:type="dxa"/>
            <w:tcBorders>
              <w:top w:val="nil"/>
              <w:left w:val="nil"/>
              <w:bottom w:val="single" w:sz="4" w:space="0" w:color="auto"/>
              <w:right w:val="single" w:sz="4" w:space="0" w:color="auto"/>
            </w:tcBorders>
            <w:noWrap/>
            <w:vAlign w:val="bottom"/>
            <w:hideMark/>
          </w:tcPr>
          <w:p w14:paraId="3E8729B0" w14:textId="77777777" w:rsidR="00BC69E0" w:rsidRPr="00BC69E0" w:rsidRDefault="00BC69E0" w:rsidP="00BC69E0">
            <w:pPr>
              <w:jc w:val="center"/>
              <w:rPr>
                <w:sz w:val="18"/>
                <w:szCs w:val="18"/>
              </w:rPr>
            </w:pPr>
            <w:r w:rsidRPr="00BC69E0">
              <w:rPr>
                <w:sz w:val="18"/>
                <w:szCs w:val="18"/>
              </w:rPr>
              <w:t> </w:t>
            </w:r>
          </w:p>
        </w:tc>
      </w:tr>
      <w:tr w:rsidR="00BC69E0" w:rsidRPr="00BC69E0" w14:paraId="5FC732FB"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4386A6FE"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1FC1259C" w14:textId="77777777" w:rsidR="00BC69E0" w:rsidRPr="00BC69E0" w:rsidRDefault="00BC69E0" w:rsidP="00BC69E0">
            <w:pPr>
              <w:jc w:val="center"/>
              <w:rPr>
                <w:sz w:val="18"/>
                <w:szCs w:val="18"/>
              </w:rPr>
            </w:pPr>
          </w:p>
        </w:tc>
        <w:tc>
          <w:tcPr>
            <w:tcW w:w="1138" w:type="dxa"/>
            <w:vMerge/>
            <w:tcBorders>
              <w:top w:val="nil"/>
              <w:left w:val="nil"/>
              <w:bottom w:val="single" w:sz="4" w:space="0" w:color="000000"/>
              <w:right w:val="single" w:sz="4" w:space="0" w:color="auto"/>
            </w:tcBorders>
            <w:vAlign w:val="center"/>
            <w:hideMark/>
          </w:tcPr>
          <w:p w14:paraId="4FCC8226"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73A9D9A6"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noWrap/>
            <w:vAlign w:val="bottom"/>
            <w:hideMark/>
          </w:tcPr>
          <w:p w14:paraId="560F9A15" w14:textId="77777777" w:rsidR="00BC69E0" w:rsidRPr="00BC69E0" w:rsidRDefault="00BC69E0" w:rsidP="00BC69E0">
            <w:pPr>
              <w:jc w:val="center"/>
              <w:rPr>
                <w:sz w:val="18"/>
                <w:szCs w:val="18"/>
              </w:rPr>
            </w:pPr>
            <w:r w:rsidRPr="00BC69E0">
              <w:rPr>
                <w:sz w:val="18"/>
                <w:szCs w:val="18"/>
              </w:rPr>
              <w:t>металл</w:t>
            </w:r>
          </w:p>
        </w:tc>
        <w:tc>
          <w:tcPr>
            <w:tcW w:w="1597" w:type="dxa"/>
            <w:tcBorders>
              <w:top w:val="nil"/>
              <w:left w:val="nil"/>
              <w:bottom w:val="single" w:sz="4" w:space="0" w:color="auto"/>
              <w:right w:val="single" w:sz="4" w:space="0" w:color="auto"/>
            </w:tcBorders>
            <w:noWrap/>
            <w:vAlign w:val="bottom"/>
            <w:hideMark/>
          </w:tcPr>
          <w:p w14:paraId="2F96FD4F" w14:textId="77777777" w:rsidR="00BC69E0" w:rsidRPr="00BC69E0" w:rsidRDefault="00BC69E0" w:rsidP="00BC69E0">
            <w:pPr>
              <w:jc w:val="center"/>
              <w:rPr>
                <w:sz w:val="18"/>
                <w:szCs w:val="18"/>
              </w:rPr>
            </w:pPr>
            <w:r w:rsidRPr="00BC69E0">
              <w:rPr>
                <w:sz w:val="18"/>
                <w:szCs w:val="18"/>
              </w:rPr>
              <w:t>210</w:t>
            </w:r>
          </w:p>
        </w:tc>
        <w:tc>
          <w:tcPr>
            <w:tcW w:w="1138" w:type="dxa"/>
            <w:tcBorders>
              <w:top w:val="nil"/>
              <w:left w:val="nil"/>
              <w:bottom w:val="single" w:sz="4" w:space="0" w:color="auto"/>
              <w:right w:val="single" w:sz="4" w:space="0" w:color="auto"/>
            </w:tcBorders>
            <w:vAlign w:val="center"/>
            <w:hideMark/>
          </w:tcPr>
          <w:p w14:paraId="4E8085D5"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0,00</w:t>
            </w:r>
          </w:p>
        </w:tc>
        <w:tc>
          <w:tcPr>
            <w:tcW w:w="1533" w:type="dxa"/>
            <w:tcBorders>
              <w:top w:val="nil"/>
              <w:left w:val="nil"/>
              <w:bottom w:val="single" w:sz="4" w:space="0" w:color="auto"/>
              <w:right w:val="single" w:sz="4" w:space="0" w:color="auto"/>
            </w:tcBorders>
            <w:noWrap/>
            <w:vAlign w:val="bottom"/>
            <w:hideMark/>
          </w:tcPr>
          <w:p w14:paraId="339B16D2" w14:textId="77777777" w:rsidR="00BC69E0" w:rsidRPr="00BC69E0" w:rsidRDefault="00BC69E0" w:rsidP="00BC69E0">
            <w:pPr>
              <w:jc w:val="center"/>
              <w:rPr>
                <w:sz w:val="18"/>
                <w:szCs w:val="18"/>
              </w:rPr>
            </w:pPr>
            <w:r w:rsidRPr="00BC69E0">
              <w:rPr>
                <w:sz w:val="18"/>
                <w:szCs w:val="18"/>
              </w:rPr>
              <w:t>0,00</w:t>
            </w:r>
          </w:p>
        </w:tc>
      </w:tr>
      <w:tr w:rsidR="00BC69E0" w:rsidRPr="00BC69E0" w14:paraId="3D730698"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77FBA5F7"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0C1AEC52" w14:textId="77777777" w:rsidR="00BC69E0" w:rsidRPr="00BC69E0" w:rsidRDefault="00BC69E0" w:rsidP="00BC69E0">
            <w:pPr>
              <w:jc w:val="center"/>
              <w:rPr>
                <w:sz w:val="18"/>
                <w:szCs w:val="18"/>
              </w:rPr>
            </w:pPr>
          </w:p>
        </w:tc>
        <w:tc>
          <w:tcPr>
            <w:tcW w:w="1138" w:type="dxa"/>
            <w:vMerge/>
            <w:tcBorders>
              <w:top w:val="nil"/>
              <w:left w:val="nil"/>
              <w:bottom w:val="single" w:sz="4" w:space="0" w:color="000000"/>
              <w:right w:val="single" w:sz="4" w:space="0" w:color="auto"/>
            </w:tcBorders>
            <w:vAlign w:val="center"/>
            <w:hideMark/>
          </w:tcPr>
          <w:p w14:paraId="7FE8B55D"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1D82BE1A"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noWrap/>
            <w:vAlign w:val="bottom"/>
            <w:hideMark/>
          </w:tcPr>
          <w:p w14:paraId="3BC3B51A" w14:textId="77777777" w:rsidR="00BC69E0" w:rsidRPr="00BC69E0" w:rsidRDefault="00BC69E0" w:rsidP="00BC69E0">
            <w:pPr>
              <w:jc w:val="center"/>
              <w:rPr>
                <w:sz w:val="18"/>
                <w:szCs w:val="18"/>
              </w:rPr>
            </w:pPr>
            <w:r w:rsidRPr="00BC69E0">
              <w:rPr>
                <w:sz w:val="18"/>
                <w:szCs w:val="18"/>
              </w:rPr>
              <w:t>ж/бетон</w:t>
            </w:r>
          </w:p>
        </w:tc>
        <w:tc>
          <w:tcPr>
            <w:tcW w:w="1597" w:type="dxa"/>
            <w:tcBorders>
              <w:top w:val="nil"/>
              <w:left w:val="nil"/>
              <w:bottom w:val="single" w:sz="4" w:space="0" w:color="auto"/>
              <w:right w:val="single" w:sz="4" w:space="0" w:color="auto"/>
            </w:tcBorders>
            <w:noWrap/>
            <w:vAlign w:val="bottom"/>
            <w:hideMark/>
          </w:tcPr>
          <w:p w14:paraId="5E076F20" w14:textId="77777777" w:rsidR="00BC69E0" w:rsidRPr="00BC69E0" w:rsidRDefault="00BC69E0" w:rsidP="00BC69E0">
            <w:pPr>
              <w:jc w:val="center"/>
              <w:rPr>
                <w:sz w:val="18"/>
                <w:szCs w:val="18"/>
              </w:rPr>
            </w:pPr>
            <w:r w:rsidRPr="00BC69E0">
              <w:rPr>
                <w:sz w:val="18"/>
                <w:szCs w:val="18"/>
              </w:rPr>
              <w:t>140</w:t>
            </w:r>
          </w:p>
        </w:tc>
        <w:tc>
          <w:tcPr>
            <w:tcW w:w="1138" w:type="dxa"/>
            <w:tcBorders>
              <w:top w:val="nil"/>
              <w:left w:val="nil"/>
              <w:bottom w:val="single" w:sz="4" w:space="0" w:color="auto"/>
              <w:right w:val="single" w:sz="4" w:space="0" w:color="auto"/>
            </w:tcBorders>
            <w:vAlign w:val="center"/>
            <w:hideMark/>
          </w:tcPr>
          <w:p w14:paraId="5E3EFFCE"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0,00</w:t>
            </w:r>
          </w:p>
        </w:tc>
        <w:tc>
          <w:tcPr>
            <w:tcW w:w="1533" w:type="dxa"/>
            <w:tcBorders>
              <w:top w:val="nil"/>
              <w:left w:val="nil"/>
              <w:bottom w:val="single" w:sz="4" w:space="0" w:color="auto"/>
              <w:right w:val="single" w:sz="4" w:space="0" w:color="auto"/>
            </w:tcBorders>
            <w:noWrap/>
            <w:vAlign w:val="bottom"/>
            <w:hideMark/>
          </w:tcPr>
          <w:p w14:paraId="31E8723B" w14:textId="77777777" w:rsidR="00BC69E0" w:rsidRPr="00BC69E0" w:rsidRDefault="00BC69E0" w:rsidP="00BC69E0">
            <w:pPr>
              <w:jc w:val="center"/>
              <w:rPr>
                <w:sz w:val="18"/>
                <w:szCs w:val="18"/>
              </w:rPr>
            </w:pPr>
            <w:r w:rsidRPr="00BC69E0">
              <w:rPr>
                <w:sz w:val="18"/>
                <w:szCs w:val="18"/>
              </w:rPr>
              <w:t>0,00</w:t>
            </w:r>
          </w:p>
        </w:tc>
      </w:tr>
      <w:tr w:rsidR="00BC69E0" w:rsidRPr="00BC69E0" w14:paraId="5A2BBF54"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00D0C1CD"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63A77B03" w14:textId="77777777" w:rsidR="00BC69E0" w:rsidRPr="00BC69E0" w:rsidRDefault="00BC69E0" w:rsidP="00BC69E0">
            <w:pPr>
              <w:jc w:val="center"/>
              <w:rPr>
                <w:sz w:val="18"/>
                <w:szCs w:val="18"/>
              </w:rPr>
            </w:pPr>
          </w:p>
        </w:tc>
        <w:tc>
          <w:tcPr>
            <w:tcW w:w="1138" w:type="dxa"/>
            <w:vMerge/>
            <w:tcBorders>
              <w:top w:val="nil"/>
              <w:left w:val="nil"/>
              <w:bottom w:val="single" w:sz="4" w:space="0" w:color="000000"/>
              <w:right w:val="single" w:sz="4" w:space="0" w:color="auto"/>
            </w:tcBorders>
            <w:vAlign w:val="center"/>
            <w:hideMark/>
          </w:tcPr>
          <w:p w14:paraId="2B26FC02" w14:textId="77777777" w:rsidR="00BC69E0" w:rsidRPr="00BC69E0" w:rsidRDefault="00BC69E0" w:rsidP="00BC69E0">
            <w:pPr>
              <w:rPr>
                <w:sz w:val="18"/>
                <w:szCs w:val="18"/>
              </w:rPr>
            </w:pPr>
          </w:p>
        </w:tc>
        <w:tc>
          <w:tcPr>
            <w:tcW w:w="1358" w:type="dxa"/>
            <w:vMerge w:val="restart"/>
            <w:tcBorders>
              <w:top w:val="nil"/>
              <w:left w:val="single" w:sz="4" w:space="0" w:color="auto"/>
              <w:bottom w:val="single" w:sz="4" w:space="0" w:color="000000"/>
              <w:right w:val="single" w:sz="4" w:space="0" w:color="auto"/>
            </w:tcBorders>
            <w:noWrap/>
            <w:vAlign w:val="center"/>
            <w:hideMark/>
          </w:tcPr>
          <w:p w14:paraId="119E9678" w14:textId="77777777" w:rsidR="00BC69E0" w:rsidRPr="00BC69E0" w:rsidRDefault="00BC69E0" w:rsidP="00BC69E0">
            <w:pPr>
              <w:jc w:val="center"/>
              <w:rPr>
                <w:sz w:val="18"/>
                <w:szCs w:val="18"/>
              </w:rPr>
            </w:pPr>
            <w:r w:rsidRPr="00BC69E0">
              <w:rPr>
                <w:sz w:val="18"/>
                <w:szCs w:val="18"/>
              </w:rPr>
              <w:t>2</w:t>
            </w:r>
          </w:p>
        </w:tc>
        <w:tc>
          <w:tcPr>
            <w:tcW w:w="2096" w:type="dxa"/>
            <w:tcBorders>
              <w:top w:val="nil"/>
              <w:left w:val="nil"/>
              <w:bottom w:val="single" w:sz="4" w:space="0" w:color="auto"/>
              <w:right w:val="single" w:sz="4" w:space="0" w:color="auto"/>
            </w:tcBorders>
            <w:noWrap/>
            <w:vAlign w:val="bottom"/>
            <w:hideMark/>
          </w:tcPr>
          <w:p w14:paraId="0BFF46D9" w14:textId="77777777" w:rsidR="00BC69E0" w:rsidRPr="00BC69E0" w:rsidRDefault="00BC69E0" w:rsidP="00BC69E0">
            <w:pPr>
              <w:jc w:val="center"/>
              <w:rPr>
                <w:sz w:val="18"/>
                <w:szCs w:val="18"/>
              </w:rPr>
            </w:pPr>
            <w:r w:rsidRPr="00BC69E0">
              <w:rPr>
                <w:sz w:val="18"/>
                <w:szCs w:val="18"/>
              </w:rPr>
              <w:t>металл</w:t>
            </w:r>
          </w:p>
        </w:tc>
        <w:tc>
          <w:tcPr>
            <w:tcW w:w="1597" w:type="dxa"/>
            <w:tcBorders>
              <w:top w:val="nil"/>
              <w:left w:val="nil"/>
              <w:bottom w:val="single" w:sz="4" w:space="0" w:color="auto"/>
              <w:right w:val="single" w:sz="4" w:space="0" w:color="auto"/>
            </w:tcBorders>
            <w:noWrap/>
            <w:vAlign w:val="bottom"/>
            <w:hideMark/>
          </w:tcPr>
          <w:p w14:paraId="5B4DB0B9" w14:textId="77777777" w:rsidR="00BC69E0" w:rsidRPr="00BC69E0" w:rsidRDefault="00BC69E0" w:rsidP="00BC69E0">
            <w:pPr>
              <w:jc w:val="center"/>
              <w:rPr>
                <w:sz w:val="18"/>
                <w:szCs w:val="18"/>
              </w:rPr>
            </w:pPr>
            <w:r w:rsidRPr="00BC69E0">
              <w:rPr>
                <w:sz w:val="18"/>
                <w:szCs w:val="18"/>
              </w:rPr>
              <w:t>270</w:t>
            </w:r>
          </w:p>
        </w:tc>
        <w:tc>
          <w:tcPr>
            <w:tcW w:w="1138" w:type="dxa"/>
            <w:tcBorders>
              <w:top w:val="nil"/>
              <w:left w:val="nil"/>
              <w:bottom w:val="single" w:sz="4" w:space="0" w:color="auto"/>
              <w:right w:val="single" w:sz="4" w:space="0" w:color="auto"/>
            </w:tcBorders>
            <w:vAlign w:val="center"/>
            <w:hideMark/>
          </w:tcPr>
          <w:p w14:paraId="4E818465"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0,00</w:t>
            </w:r>
          </w:p>
        </w:tc>
        <w:tc>
          <w:tcPr>
            <w:tcW w:w="1533" w:type="dxa"/>
            <w:tcBorders>
              <w:top w:val="nil"/>
              <w:left w:val="nil"/>
              <w:bottom w:val="single" w:sz="4" w:space="0" w:color="auto"/>
              <w:right w:val="single" w:sz="4" w:space="0" w:color="auto"/>
            </w:tcBorders>
            <w:noWrap/>
            <w:vAlign w:val="bottom"/>
            <w:hideMark/>
          </w:tcPr>
          <w:p w14:paraId="59C0F2B4" w14:textId="77777777" w:rsidR="00BC69E0" w:rsidRPr="00BC69E0" w:rsidRDefault="00BC69E0" w:rsidP="00BC69E0">
            <w:pPr>
              <w:jc w:val="center"/>
              <w:rPr>
                <w:sz w:val="18"/>
                <w:szCs w:val="18"/>
              </w:rPr>
            </w:pPr>
            <w:r w:rsidRPr="00BC69E0">
              <w:rPr>
                <w:sz w:val="18"/>
                <w:szCs w:val="18"/>
              </w:rPr>
              <w:t>0,00</w:t>
            </w:r>
          </w:p>
        </w:tc>
      </w:tr>
      <w:tr w:rsidR="00BC69E0" w:rsidRPr="00BC69E0" w14:paraId="38EE89B0"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5B57CE7C" w14:textId="77777777" w:rsidR="00BC69E0" w:rsidRPr="00BC69E0" w:rsidRDefault="00BC69E0" w:rsidP="00BC69E0">
            <w:pPr>
              <w:rPr>
                <w:sz w:val="18"/>
                <w:szCs w:val="18"/>
              </w:rPr>
            </w:pPr>
          </w:p>
        </w:tc>
        <w:tc>
          <w:tcPr>
            <w:tcW w:w="70" w:type="dxa"/>
            <w:tcBorders>
              <w:top w:val="nil"/>
              <w:left w:val="nil"/>
              <w:bottom w:val="single" w:sz="4" w:space="0" w:color="auto"/>
              <w:right w:val="nil"/>
            </w:tcBorders>
            <w:noWrap/>
            <w:vAlign w:val="bottom"/>
            <w:hideMark/>
          </w:tcPr>
          <w:p w14:paraId="52994423" w14:textId="77777777" w:rsidR="00BC69E0" w:rsidRPr="00BC69E0" w:rsidRDefault="00BC69E0" w:rsidP="00BC69E0">
            <w:pPr>
              <w:rPr>
                <w:sz w:val="18"/>
                <w:szCs w:val="18"/>
              </w:rPr>
            </w:pPr>
            <w:r w:rsidRPr="00BC69E0">
              <w:rPr>
                <w:sz w:val="18"/>
                <w:szCs w:val="18"/>
              </w:rPr>
              <w:t> </w:t>
            </w:r>
          </w:p>
        </w:tc>
        <w:tc>
          <w:tcPr>
            <w:tcW w:w="1138" w:type="dxa"/>
            <w:vMerge/>
            <w:tcBorders>
              <w:top w:val="nil"/>
              <w:left w:val="nil"/>
              <w:bottom w:val="single" w:sz="4" w:space="0" w:color="000000"/>
              <w:right w:val="single" w:sz="4" w:space="0" w:color="auto"/>
            </w:tcBorders>
            <w:vAlign w:val="center"/>
            <w:hideMark/>
          </w:tcPr>
          <w:p w14:paraId="5CD7CB6E"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5DA41732"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noWrap/>
            <w:vAlign w:val="bottom"/>
            <w:hideMark/>
          </w:tcPr>
          <w:p w14:paraId="7B1ACA01" w14:textId="77777777" w:rsidR="00BC69E0" w:rsidRPr="00BC69E0" w:rsidRDefault="00BC69E0" w:rsidP="00BC69E0">
            <w:pPr>
              <w:jc w:val="center"/>
              <w:rPr>
                <w:sz w:val="18"/>
                <w:szCs w:val="18"/>
              </w:rPr>
            </w:pPr>
            <w:r w:rsidRPr="00BC69E0">
              <w:rPr>
                <w:sz w:val="18"/>
                <w:szCs w:val="18"/>
              </w:rPr>
              <w:t>ж/бетон</w:t>
            </w:r>
          </w:p>
        </w:tc>
        <w:tc>
          <w:tcPr>
            <w:tcW w:w="1597" w:type="dxa"/>
            <w:tcBorders>
              <w:top w:val="nil"/>
              <w:left w:val="nil"/>
              <w:bottom w:val="single" w:sz="4" w:space="0" w:color="auto"/>
              <w:right w:val="single" w:sz="4" w:space="0" w:color="auto"/>
            </w:tcBorders>
            <w:noWrap/>
            <w:vAlign w:val="bottom"/>
            <w:hideMark/>
          </w:tcPr>
          <w:p w14:paraId="4DC47755" w14:textId="77777777" w:rsidR="00BC69E0" w:rsidRPr="00BC69E0" w:rsidRDefault="00BC69E0" w:rsidP="00BC69E0">
            <w:pPr>
              <w:jc w:val="center"/>
              <w:rPr>
                <w:sz w:val="18"/>
                <w:szCs w:val="18"/>
              </w:rPr>
            </w:pPr>
            <w:r w:rsidRPr="00BC69E0">
              <w:rPr>
                <w:sz w:val="18"/>
                <w:szCs w:val="18"/>
              </w:rPr>
              <w:t>180</w:t>
            </w:r>
          </w:p>
        </w:tc>
        <w:tc>
          <w:tcPr>
            <w:tcW w:w="1138" w:type="dxa"/>
            <w:tcBorders>
              <w:top w:val="nil"/>
              <w:left w:val="nil"/>
              <w:bottom w:val="single" w:sz="4" w:space="0" w:color="auto"/>
              <w:right w:val="single" w:sz="4" w:space="0" w:color="auto"/>
            </w:tcBorders>
            <w:vAlign w:val="center"/>
            <w:hideMark/>
          </w:tcPr>
          <w:p w14:paraId="0522D22C"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0,00</w:t>
            </w:r>
          </w:p>
        </w:tc>
        <w:tc>
          <w:tcPr>
            <w:tcW w:w="1533" w:type="dxa"/>
            <w:tcBorders>
              <w:top w:val="nil"/>
              <w:left w:val="nil"/>
              <w:bottom w:val="single" w:sz="4" w:space="0" w:color="auto"/>
              <w:right w:val="single" w:sz="4" w:space="0" w:color="auto"/>
            </w:tcBorders>
            <w:noWrap/>
            <w:vAlign w:val="bottom"/>
            <w:hideMark/>
          </w:tcPr>
          <w:p w14:paraId="23E590BE" w14:textId="77777777" w:rsidR="00BC69E0" w:rsidRPr="00BC69E0" w:rsidRDefault="00BC69E0" w:rsidP="00BC69E0">
            <w:pPr>
              <w:jc w:val="center"/>
              <w:rPr>
                <w:sz w:val="18"/>
                <w:szCs w:val="18"/>
              </w:rPr>
            </w:pPr>
            <w:r w:rsidRPr="00BC69E0">
              <w:rPr>
                <w:sz w:val="18"/>
                <w:szCs w:val="18"/>
              </w:rPr>
              <w:t> </w:t>
            </w:r>
          </w:p>
        </w:tc>
      </w:tr>
      <w:tr w:rsidR="00BC69E0" w:rsidRPr="00BC69E0" w14:paraId="7BB25353"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3224F569"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4EE79A21" w14:textId="77777777" w:rsidR="00BC69E0" w:rsidRPr="00BC69E0" w:rsidRDefault="00BC69E0" w:rsidP="00BC69E0">
            <w:pPr>
              <w:rPr>
                <w:sz w:val="18"/>
                <w:szCs w:val="18"/>
              </w:rPr>
            </w:pPr>
            <w:r w:rsidRPr="00BC69E0">
              <w:rPr>
                <w:sz w:val="18"/>
                <w:szCs w:val="18"/>
              </w:rPr>
              <w:t> </w:t>
            </w:r>
          </w:p>
        </w:tc>
        <w:tc>
          <w:tcPr>
            <w:tcW w:w="1138" w:type="dxa"/>
            <w:vMerge w:val="restart"/>
            <w:tcBorders>
              <w:top w:val="nil"/>
              <w:left w:val="nil"/>
              <w:bottom w:val="single" w:sz="4" w:space="0" w:color="000000"/>
              <w:right w:val="single" w:sz="4" w:space="0" w:color="auto"/>
            </w:tcBorders>
            <w:noWrap/>
            <w:vAlign w:val="center"/>
            <w:hideMark/>
          </w:tcPr>
          <w:p w14:paraId="2610CDCA" w14:textId="77777777" w:rsidR="00BC69E0" w:rsidRPr="00BC69E0" w:rsidRDefault="00BC69E0" w:rsidP="00BC69E0">
            <w:pPr>
              <w:rPr>
                <w:sz w:val="18"/>
                <w:szCs w:val="18"/>
              </w:rPr>
            </w:pPr>
            <w:r w:rsidRPr="00BC69E0">
              <w:rPr>
                <w:sz w:val="18"/>
                <w:szCs w:val="18"/>
              </w:rPr>
              <w:t>110 - 150</w:t>
            </w:r>
          </w:p>
        </w:tc>
        <w:tc>
          <w:tcPr>
            <w:tcW w:w="1358" w:type="dxa"/>
            <w:vMerge w:val="restart"/>
            <w:tcBorders>
              <w:top w:val="nil"/>
              <w:left w:val="single" w:sz="4" w:space="0" w:color="auto"/>
              <w:bottom w:val="single" w:sz="4" w:space="0" w:color="000000"/>
              <w:right w:val="single" w:sz="4" w:space="0" w:color="auto"/>
            </w:tcBorders>
            <w:noWrap/>
            <w:vAlign w:val="center"/>
            <w:hideMark/>
          </w:tcPr>
          <w:p w14:paraId="6DB38423" w14:textId="77777777" w:rsidR="00BC69E0" w:rsidRPr="00BC69E0" w:rsidRDefault="00BC69E0" w:rsidP="00BC69E0">
            <w:pPr>
              <w:jc w:val="center"/>
              <w:rPr>
                <w:sz w:val="18"/>
                <w:szCs w:val="18"/>
              </w:rPr>
            </w:pPr>
            <w:r w:rsidRPr="00BC69E0">
              <w:rPr>
                <w:sz w:val="18"/>
                <w:szCs w:val="18"/>
              </w:rPr>
              <w:t>1</w:t>
            </w:r>
          </w:p>
        </w:tc>
        <w:tc>
          <w:tcPr>
            <w:tcW w:w="2096" w:type="dxa"/>
            <w:tcBorders>
              <w:top w:val="nil"/>
              <w:left w:val="nil"/>
              <w:bottom w:val="single" w:sz="4" w:space="0" w:color="auto"/>
              <w:right w:val="single" w:sz="4" w:space="0" w:color="auto"/>
            </w:tcBorders>
            <w:noWrap/>
            <w:vAlign w:val="bottom"/>
            <w:hideMark/>
          </w:tcPr>
          <w:p w14:paraId="1AE1370A" w14:textId="77777777" w:rsidR="00BC69E0" w:rsidRPr="00BC69E0" w:rsidRDefault="00BC69E0" w:rsidP="00BC69E0">
            <w:pPr>
              <w:jc w:val="center"/>
              <w:rPr>
                <w:sz w:val="18"/>
                <w:szCs w:val="18"/>
              </w:rPr>
            </w:pPr>
            <w:r w:rsidRPr="00BC69E0">
              <w:rPr>
                <w:sz w:val="18"/>
                <w:szCs w:val="18"/>
              </w:rPr>
              <w:t>дерево</w:t>
            </w:r>
          </w:p>
        </w:tc>
        <w:tc>
          <w:tcPr>
            <w:tcW w:w="1597" w:type="dxa"/>
            <w:tcBorders>
              <w:top w:val="nil"/>
              <w:left w:val="nil"/>
              <w:bottom w:val="single" w:sz="4" w:space="0" w:color="auto"/>
              <w:right w:val="single" w:sz="4" w:space="0" w:color="auto"/>
            </w:tcBorders>
            <w:noWrap/>
            <w:vAlign w:val="bottom"/>
            <w:hideMark/>
          </w:tcPr>
          <w:p w14:paraId="4D094C14" w14:textId="77777777" w:rsidR="00BC69E0" w:rsidRPr="00BC69E0" w:rsidRDefault="00BC69E0" w:rsidP="00BC69E0">
            <w:pPr>
              <w:jc w:val="center"/>
              <w:rPr>
                <w:sz w:val="18"/>
                <w:szCs w:val="18"/>
              </w:rPr>
            </w:pPr>
            <w:r w:rsidRPr="00BC69E0">
              <w:rPr>
                <w:sz w:val="18"/>
                <w:szCs w:val="18"/>
              </w:rPr>
              <w:t>180</w:t>
            </w:r>
          </w:p>
        </w:tc>
        <w:tc>
          <w:tcPr>
            <w:tcW w:w="1138" w:type="dxa"/>
            <w:tcBorders>
              <w:top w:val="nil"/>
              <w:left w:val="nil"/>
              <w:bottom w:val="single" w:sz="4" w:space="0" w:color="auto"/>
              <w:right w:val="single" w:sz="4" w:space="0" w:color="auto"/>
            </w:tcBorders>
            <w:vAlign w:val="center"/>
            <w:hideMark/>
          </w:tcPr>
          <w:p w14:paraId="78B8861C"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0,00</w:t>
            </w:r>
          </w:p>
        </w:tc>
        <w:tc>
          <w:tcPr>
            <w:tcW w:w="1533" w:type="dxa"/>
            <w:tcBorders>
              <w:top w:val="nil"/>
              <w:left w:val="nil"/>
              <w:bottom w:val="single" w:sz="4" w:space="0" w:color="auto"/>
              <w:right w:val="single" w:sz="4" w:space="0" w:color="auto"/>
            </w:tcBorders>
            <w:noWrap/>
            <w:vAlign w:val="bottom"/>
            <w:hideMark/>
          </w:tcPr>
          <w:p w14:paraId="59FDE11F" w14:textId="77777777" w:rsidR="00BC69E0" w:rsidRPr="00BC69E0" w:rsidRDefault="00BC69E0" w:rsidP="00BC69E0">
            <w:pPr>
              <w:jc w:val="center"/>
              <w:rPr>
                <w:sz w:val="18"/>
                <w:szCs w:val="18"/>
              </w:rPr>
            </w:pPr>
            <w:r w:rsidRPr="00BC69E0">
              <w:rPr>
                <w:sz w:val="18"/>
                <w:szCs w:val="18"/>
              </w:rPr>
              <w:t> </w:t>
            </w:r>
          </w:p>
        </w:tc>
      </w:tr>
      <w:tr w:rsidR="00BC69E0" w:rsidRPr="00BC69E0" w14:paraId="61A537EE"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03339B08"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6DCF2964" w14:textId="77777777" w:rsidR="00BC69E0" w:rsidRPr="00BC69E0" w:rsidRDefault="00BC69E0" w:rsidP="00BC69E0">
            <w:pPr>
              <w:jc w:val="center"/>
              <w:rPr>
                <w:sz w:val="18"/>
                <w:szCs w:val="18"/>
              </w:rPr>
            </w:pPr>
          </w:p>
        </w:tc>
        <w:tc>
          <w:tcPr>
            <w:tcW w:w="1138" w:type="dxa"/>
            <w:vMerge/>
            <w:tcBorders>
              <w:top w:val="nil"/>
              <w:left w:val="nil"/>
              <w:bottom w:val="single" w:sz="4" w:space="0" w:color="000000"/>
              <w:right w:val="single" w:sz="4" w:space="0" w:color="auto"/>
            </w:tcBorders>
            <w:vAlign w:val="center"/>
            <w:hideMark/>
          </w:tcPr>
          <w:p w14:paraId="3F73D6F8"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5A0AB964"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noWrap/>
            <w:vAlign w:val="bottom"/>
            <w:hideMark/>
          </w:tcPr>
          <w:p w14:paraId="68770E3D" w14:textId="77777777" w:rsidR="00BC69E0" w:rsidRPr="00BC69E0" w:rsidRDefault="00BC69E0" w:rsidP="00BC69E0">
            <w:pPr>
              <w:jc w:val="center"/>
              <w:rPr>
                <w:sz w:val="18"/>
                <w:szCs w:val="18"/>
              </w:rPr>
            </w:pPr>
            <w:r w:rsidRPr="00BC69E0">
              <w:rPr>
                <w:sz w:val="18"/>
                <w:szCs w:val="18"/>
              </w:rPr>
              <w:t>металл</w:t>
            </w:r>
          </w:p>
        </w:tc>
        <w:tc>
          <w:tcPr>
            <w:tcW w:w="1597" w:type="dxa"/>
            <w:tcBorders>
              <w:top w:val="nil"/>
              <w:left w:val="nil"/>
              <w:bottom w:val="single" w:sz="4" w:space="0" w:color="auto"/>
              <w:right w:val="single" w:sz="4" w:space="0" w:color="auto"/>
            </w:tcBorders>
            <w:noWrap/>
            <w:vAlign w:val="bottom"/>
            <w:hideMark/>
          </w:tcPr>
          <w:p w14:paraId="3A6A1CFE" w14:textId="77777777" w:rsidR="00BC69E0" w:rsidRPr="00BC69E0" w:rsidRDefault="00BC69E0" w:rsidP="00BC69E0">
            <w:pPr>
              <w:jc w:val="center"/>
              <w:rPr>
                <w:sz w:val="18"/>
                <w:szCs w:val="18"/>
              </w:rPr>
            </w:pPr>
            <w:r w:rsidRPr="00BC69E0">
              <w:rPr>
                <w:sz w:val="18"/>
                <w:szCs w:val="18"/>
              </w:rPr>
              <w:t>160</w:t>
            </w:r>
          </w:p>
        </w:tc>
        <w:tc>
          <w:tcPr>
            <w:tcW w:w="1138" w:type="dxa"/>
            <w:tcBorders>
              <w:top w:val="nil"/>
              <w:left w:val="nil"/>
              <w:bottom w:val="single" w:sz="4" w:space="0" w:color="auto"/>
              <w:right w:val="single" w:sz="4" w:space="0" w:color="auto"/>
            </w:tcBorders>
            <w:vAlign w:val="center"/>
            <w:hideMark/>
          </w:tcPr>
          <w:p w14:paraId="13E70628"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400,09</w:t>
            </w:r>
          </w:p>
        </w:tc>
        <w:tc>
          <w:tcPr>
            <w:tcW w:w="1533" w:type="dxa"/>
            <w:tcBorders>
              <w:top w:val="nil"/>
              <w:left w:val="nil"/>
              <w:bottom w:val="single" w:sz="4" w:space="0" w:color="auto"/>
              <w:right w:val="single" w:sz="4" w:space="0" w:color="auto"/>
            </w:tcBorders>
            <w:noWrap/>
            <w:vAlign w:val="bottom"/>
            <w:hideMark/>
          </w:tcPr>
          <w:p w14:paraId="20E3E3C1" w14:textId="77777777" w:rsidR="00BC69E0" w:rsidRPr="00BC69E0" w:rsidRDefault="00BC69E0" w:rsidP="00BC69E0">
            <w:pPr>
              <w:jc w:val="center"/>
              <w:rPr>
                <w:sz w:val="18"/>
                <w:szCs w:val="18"/>
              </w:rPr>
            </w:pPr>
            <w:r w:rsidRPr="00BC69E0">
              <w:rPr>
                <w:sz w:val="18"/>
                <w:szCs w:val="18"/>
              </w:rPr>
              <w:t>640,14</w:t>
            </w:r>
          </w:p>
        </w:tc>
      </w:tr>
      <w:tr w:rsidR="00BC69E0" w:rsidRPr="00BC69E0" w14:paraId="3EF373F7"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1A5F96FB"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602FD5C7" w14:textId="77777777" w:rsidR="00BC69E0" w:rsidRPr="00BC69E0" w:rsidRDefault="00BC69E0" w:rsidP="00BC69E0">
            <w:pPr>
              <w:jc w:val="center"/>
              <w:rPr>
                <w:sz w:val="18"/>
                <w:szCs w:val="18"/>
              </w:rPr>
            </w:pPr>
          </w:p>
        </w:tc>
        <w:tc>
          <w:tcPr>
            <w:tcW w:w="1138" w:type="dxa"/>
            <w:vMerge/>
            <w:tcBorders>
              <w:top w:val="nil"/>
              <w:left w:val="nil"/>
              <w:bottom w:val="single" w:sz="4" w:space="0" w:color="000000"/>
              <w:right w:val="single" w:sz="4" w:space="0" w:color="auto"/>
            </w:tcBorders>
            <w:vAlign w:val="center"/>
            <w:hideMark/>
          </w:tcPr>
          <w:p w14:paraId="26290EC8"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1028E02E"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noWrap/>
            <w:vAlign w:val="bottom"/>
            <w:hideMark/>
          </w:tcPr>
          <w:p w14:paraId="0B2D102B" w14:textId="77777777" w:rsidR="00BC69E0" w:rsidRPr="00BC69E0" w:rsidRDefault="00BC69E0" w:rsidP="00BC69E0">
            <w:pPr>
              <w:jc w:val="center"/>
              <w:rPr>
                <w:sz w:val="18"/>
                <w:szCs w:val="18"/>
              </w:rPr>
            </w:pPr>
            <w:r w:rsidRPr="00BC69E0">
              <w:rPr>
                <w:sz w:val="18"/>
                <w:szCs w:val="18"/>
              </w:rPr>
              <w:t>ж/бетон</w:t>
            </w:r>
          </w:p>
        </w:tc>
        <w:tc>
          <w:tcPr>
            <w:tcW w:w="1597" w:type="dxa"/>
            <w:tcBorders>
              <w:top w:val="nil"/>
              <w:left w:val="nil"/>
              <w:bottom w:val="single" w:sz="4" w:space="0" w:color="auto"/>
              <w:right w:val="single" w:sz="4" w:space="0" w:color="auto"/>
            </w:tcBorders>
            <w:noWrap/>
            <w:vAlign w:val="bottom"/>
            <w:hideMark/>
          </w:tcPr>
          <w:p w14:paraId="5AD1F1B9" w14:textId="77777777" w:rsidR="00BC69E0" w:rsidRPr="00BC69E0" w:rsidRDefault="00BC69E0" w:rsidP="00BC69E0">
            <w:pPr>
              <w:jc w:val="center"/>
              <w:rPr>
                <w:sz w:val="18"/>
                <w:szCs w:val="18"/>
              </w:rPr>
            </w:pPr>
            <w:r w:rsidRPr="00BC69E0">
              <w:rPr>
                <w:sz w:val="18"/>
                <w:szCs w:val="18"/>
              </w:rPr>
              <w:t>130</w:t>
            </w:r>
          </w:p>
        </w:tc>
        <w:tc>
          <w:tcPr>
            <w:tcW w:w="1138" w:type="dxa"/>
            <w:tcBorders>
              <w:top w:val="nil"/>
              <w:left w:val="nil"/>
              <w:bottom w:val="single" w:sz="4" w:space="0" w:color="auto"/>
              <w:right w:val="single" w:sz="4" w:space="0" w:color="auto"/>
            </w:tcBorders>
            <w:vAlign w:val="center"/>
            <w:hideMark/>
          </w:tcPr>
          <w:p w14:paraId="43333793"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376,90</w:t>
            </w:r>
          </w:p>
        </w:tc>
        <w:tc>
          <w:tcPr>
            <w:tcW w:w="1533" w:type="dxa"/>
            <w:tcBorders>
              <w:top w:val="nil"/>
              <w:left w:val="nil"/>
              <w:bottom w:val="single" w:sz="4" w:space="0" w:color="auto"/>
              <w:right w:val="single" w:sz="4" w:space="0" w:color="auto"/>
            </w:tcBorders>
            <w:noWrap/>
            <w:vAlign w:val="bottom"/>
            <w:hideMark/>
          </w:tcPr>
          <w:p w14:paraId="1EE7D56D" w14:textId="77777777" w:rsidR="00BC69E0" w:rsidRPr="00BC69E0" w:rsidRDefault="00BC69E0" w:rsidP="00BC69E0">
            <w:pPr>
              <w:jc w:val="center"/>
              <w:rPr>
                <w:sz w:val="18"/>
                <w:szCs w:val="18"/>
              </w:rPr>
            </w:pPr>
            <w:r w:rsidRPr="00BC69E0">
              <w:rPr>
                <w:sz w:val="18"/>
                <w:szCs w:val="18"/>
              </w:rPr>
              <w:t>489,97</w:t>
            </w:r>
          </w:p>
        </w:tc>
      </w:tr>
      <w:tr w:rsidR="00BC69E0" w:rsidRPr="00BC69E0" w14:paraId="4DF3771D"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1CB49B81"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57BE765C" w14:textId="77777777" w:rsidR="00BC69E0" w:rsidRPr="00BC69E0" w:rsidRDefault="00BC69E0" w:rsidP="00BC69E0">
            <w:pPr>
              <w:jc w:val="center"/>
              <w:rPr>
                <w:sz w:val="18"/>
                <w:szCs w:val="18"/>
              </w:rPr>
            </w:pPr>
          </w:p>
        </w:tc>
        <w:tc>
          <w:tcPr>
            <w:tcW w:w="1138" w:type="dxa"/>
            <w:vMerge/>
            <w:tcBorders>
              <w:top w:val="nil"/>
              <w:left w:val="nil"/>
              <w:bottom w:val="single" w:sz="4" w:space="0" w:color="000000"/>
              <w:right w:val="single" w:sz="4" w:space="0" w:color="auto"/>
            </w:tcBorders>
            <w:vAlign w:val="center"/>
            <w:hideMark/>
          </w:tcPr>
          <w:p w14:paraId="40CF80BD" w14:textId="77777777" w:rsidR="00BC69E0" w:rsidRPr="00BC69E0" w:rsidRDefault="00BC69E0" w:rsidP="00BC69E0">
            <w:pPr>
              <w:rPr>
                <w:sz w:val="18"/>
                <w:szCs w:val="18"/>
              </w:rPr>
            </w:pPr>
          </w:p>
        </w:tc>
        <w:tc>
          <w:tcPr>
            <w:tcW w:w="1358" w:type="dxa"/>
            <w:vMerge w:val="restart"/>
            <w:tcBorders>
              <w:top w:val="nil"/>
              <w:left w:val="single" w:sz="4" w:space="0" w:color="auto"/>
              <w:bottom w:val="single" w:sz="4" w:space="0" w:color="000000"/>
              <w:right w:val="single" w:sz="4" w:space="0" w:color="auto"/>
            </w:tcBorders>
            <w:noWrap/>
            <w:vAlign w:val="center"/>
            <w:hideMark/>
          </w:tcPr>
          <w:p w14:paraId="738A99EA" w14:textId="77777777" w:rsidR="00BC69E0" w:rsidRPr="00BC69E0" w:rsidRDefault="00BC69E0" w:rsidP="00BC69E0">
            <w:pPr>
              <w:jc w:val="center"/>
              <w:rPr>
                <w:sz w:val="18"/>
                <w:szCs w:val="18"/>
              </w:rPr>
            </w:pPr>
            <w:r w:rsidRPr="00BC69E0">
              <w:rPr>
                <w:sz w:val="18"/>
                <w:szCs w:val="18"/>
              </w:rPr>
              <w:t>2</w:t>
            </w:r>
          </w:p>
        </w:tc>
        <w:tc>
          <w:tcPr>
            <w:tcW w:w="2096" w:type="dxa"/>
            <w:tcBorders>
              <w:top w:val="nil"/>
              <w:left w:val="nil"/>
              <w:bottom w:val="single" w:sz="4" w:space="0" w:color="auto"/>
              <w:right w:val="single" w:sz="4" w:space="0" w:color="auto"/>
            </w:tcBorders>
            <w:noWrap/>
            <w:vAlign w:val="bottom"/>
            <w:hideMark/>
          </w:tcPr>
          <w:p w14:paraId="273F9C3F" w14:textId="77777777" w:rsidR="00BC69E0" w:rsidRPr="00BC69E0" w:rsidRDefault="00BC69E0" w:rsidP="00BC69E0">
            <w:pPr>
              <w:jc w:val="center"/>
              <w:rPr>
                <w:sz w:val="18"/>
                <w:szCs w:val="18"/>
              </w:rPr>
            </w:pPr>
            <w:r w:rsidRPr="00BC69E0">
              <w:rPr>
                <w:sz w:val="18"/>
                <w:szCs w:val="18"/>
              </w:rPr>
              <w:t>металл</w:t>
            </w:r>
          </w:p>
        </w:tc>
        <w:tc>
          <w:tcPr>
            <w:tcW w:w="1597" w:type="dxa"/>
            <w:tcBorders>
              <w:top w:val="nil"/>
              <w:left w:val="nil"/>
              <w:bottom w:val="single" w:sz="4" w:space="0" w:color="auto"/>
              <w:right w:val="single" w:sz="4" w:space="0" w:color="auto"/>
            </w:tcBorders>
            <w:noWrap/>
            <w:vAlign w:val="bottom"/>
            <w:hideMark/>
          </w:tcPr>
          <w:p w14:paraId="4E59E8A4" w14:textId="77777777" w:rsidR="00BC69E0" w:rsidRPr="00BC69E0" w:rsidRDefault="00BC69E0" w:rsidP="00BC69E0">
            <w:pPr>
              <w:jc w:val="center"/>
              <w:rPr>
                <w:sz w:val="18"/>
                <w:szCs w:val="18"/>
              </w:rPr>
            </w:pPr>
            <w:r w:rsidRPr="00BC69E0">
              <w:rPr>
                <w:sz w:val="18"/>
                <w:szCs w:val="18"/>
              </w:rPr>
              <w:t>190</w:t>
            </w:r>
          </w:p>
        </w:tc>
        <w:tc>
          <w:tcPr>
            <w:tcW w:w="1138" w:type="dxa"/>
            <w:tcBorders>
              <w:top w:val="nil"/>
              <w:left w:val="nil"/>
              <w:bottom w:val="single" w:sz="4" w:space="0" w:color="auto"/>
              <w:right w:val="single" w:sz="4" w:space="0" w:color="auto"/>
            </w:tcBorders>
            <w:vAlign w:val="center"/>
            <w:hideMark/>
          </w:tcPr>
          <w:p w14:paraId="6A3EA78E"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1 712,33</w:t>
            </w:r>
          </w:p>
        </w:tc>
        <w:tc>
          <w:tcPr>
            <w:tcW w:w="1533" w:type="dxa"/>
            <w:tcBorders>
              <w:top w:val="nil"/>
              <w:left w:val="nil"/>
              <w:bottom w:val="single" w:sz="4" w:space="0" w:color="auto"/>
              <w:right w:val="single" w:sz="4" w:space="0" w:color="auto"/>
            </w:tcBorders>
            <w:noWrap/>
            <w:vAlign w:val="bottom"/>
            <w:hideMark/>
          </w:tcPr>
          <w:p w14:paraId="00AED379" w14:textId="77777777" w:rsidR="00BC69E0" w:rsidRPr="00BC69E0" w:rsidRDefault="00BC69E0" w:rsidP="00BC69E0">
            <w:pPr>
              <w:jc w:val="center"/>
              <w:rPr>
                <w:sz w:val="18"/>
                <w:szCs w:val="18"/>
              </w:rPr>
            </w:pPr>
            <w:r w:rsidRPr="00BC69E0">
              <w:rPr>
                <w:sz w:val="18"/>
                <w:szCs w:val="18"/>
              </w:rPr>
              <w:t>3 253,43</w:t>
            </w:r>
          </w:p>
        </w:tc>
      </w:tr>
      <w:tr w:rsidR="00BC69E0" w:rsidRPr="00BC69E0" w14:paraId="158533D2"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102D692F" w14:textId="77777777" w:rsidR="00BC69E0" w:rsidRPr="00BC69E0" w:rsidRDefault="00BC69E0" w:rsidP="00BC69E0">
            <w:pPr>
              <w:rPr>
                <w:sz w:val="18"/>
                <w:szCs w:val="18"/>
              </w:rPr>
            </w:pPr>
          </w:p>
        </w:tc>
        <w:tc>
          <w:tcPr>
            <w:tcW w:w="70" w:type="dxa"/>
            <w:tcBorders>
              <w:top w:val="nil"/>
              <w:left w:val="nil"/>
              <w:bottom w:val="single" w:sz="4" w:space="0" w:color="auto"/>
              <w:right w:val="nil"/>
            </w:tcBorders>
            <w:noWrap/>
            <w:vAlign w:val="bottom"/>
            <w:hideMark/>
          </w:tcPr>
          <w:p w14:paraId="3928E041" w14:textId="77777777" w:rsidR="00BC69E0" w:rsidRPr="00BC69E0" w:rsidRDefault="00BC69E0" w:rsidP="00BC69E0">
            <w:pPr>
              <w:rPr>
                <w:sz w:val="18"/>
                <w:szCs w:val="18"/>
              </w:rPr>
            </w:pPr>
            <w:r w:rsidRPr="00BC69E0">
              <w:rPr>
                <w:sz w:val="18"/>
                <w:szCs w:val="18"/>
              </w:rPr>
              <w:t> </w:t>
            </w:r>
          </w:p>
        </w:tc>
        <w:tc>
          <w:tcPr>
            <w:tcW w:w="1138" w:type="dxa"/>
            <w:vMerge/>
            <w:tcBorders>
              <w:top w:val="nil"/>
              <w:left w:val="nil"/>
              <w:bottom w:val="single" w:sz="4" w:space="0" w:color="000000"/>
              <w:right w:val="single" w:sz="4" w:space="0" w:color="auto"/>
            </w:tcBorders>
            <w:vAlign w:val="center"/>
            <w:hideMark/>
          </w:tcPr>
          <w:p w14:paraId="702FEF95"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7A071C63"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noWrap/>
            <w:vAlign w:val="bottom"/>
            <w:hideMark/>
          </w:tcPr>
          <w:p w14:paraId="7DD90C81" w14:textId="77777777" w:rsidR="00BC69E0" w:rsidRPr="00BC69E0" w:rsidRDefault="00BC69E0" w:rsidP="00BC69E0">
            <w:pPr>
              <w:jc w:val="center"/>
              <w:rPr>
                <w:sz w:val="18"/>
                <w:szCs w:val="18"/>
              </w:rPr>
            </w:pPr>
            <w:r w:rsidRPr="00BC69E0">
              <w:rPr>
                <w:sz w:val="18"/>
                <w:szCs w:val="18"/>
              </w:rPr>
              <w:t>ж/бетон</w:t>
            </w:r>
          </w:p>
        </w:tc>
        <w:tc>
          <w:tcPr>
            <w:tcW w:w="1597" w:type="dxa"/>
            <w:tcBorders>
              <w:top w:val="nil"/>
              <w:left w:val="nil"/>
              <w:bottom w:val="single" w:sz="4" w:space="0" w:color="auto"/>
              <w:right w:val="single" w:sz="4" w:space="0" w:color="auto"/>
            </w:tcBorders>
            <w:noWrap/>
            <w:vAlign w:val="bottom"/>
            <w:hideMark/>
          </w:tcPr>
          <w:p w14:paraId="0AC1AB86" w14:textId="77777777" w:rsidR="00BC69E0" w:rsidRPr="00BC69E0" w:rsidRDefault="00BC69E0" w:rsidP="00BC69E0">
            <w:pPr>
              <w:jc w:val="center"/>
              <w:rPr>
                <w:sz w:val="18"/>
                <w:szCs w:val="18"/>
              </w:rPr>
            </w:pPr>
            <w:r w:rsidRPr="00BC69E0">
              <w:rPr>
                <w:sz w:val="18"/>
                <w:szCs w:val="18"/>
              </w:rPr>
              <w:t>160</w:t>
            </w:r>
          </w:p>
        </w:tc>
        <w:tc>
          <w:tcPr>
            <w:tcW w:w="1138" w:type="dxa"/>
            <w:tcBorders>
              <w:top w:val="nil"/>
              <w:left w:val="nil"/>
              <w:bottom w:val="single" w:sz="4" w:space="0" w:color="auto"/>
              <w:right w:val="single" w:sz="4" w:space="0" w:color="auto"/>
            </w:tcBorders>
            <w:vAlign w:val="center"/>
            <w:hideMark/>
          </w:tcPr>
          <w:p w14:paraId="42DDF47E"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613,44</w:t>
            </w:r>
          </w:p>
        </w:tc>
        <w:tc>
          <w:tcPr>
            <w:tcW w:w="1533" w:type="dxa"/>
            <w:tcBorders>
              <w:top w:val="nil"/>
              <w:left w:val="nil"/>
              <w:bottom w:val="single" w:sz="4" w:space="0" w:color="auto"/>
              <w:right w:val="single" w:sz="4" w:space="0" w:color="auto"/>
            </w:tcBorders>
            <w:noWrap/>
            <w:vAlign w:val="bottom"/>
            <w:hideMark/>
          </w:tcPr>
          <w:p w14:paraId="57F9642F" w14:textId="77777777" w:rsidR="00BC69E0" w:rsidRPr="00BC69E0" w:rsidRDefault="00BC69E0" w:rsidP="00BC69E0">
            <w:pPr>
              <w:jc w:val="center"/>
              <w:rPr>
                <w:sz w:val="18"/>
                <w:szCs w:val="18"/>
              </w:rPr>
            </w:pPr>
            <w:r w:rsidRPr="00BC69E0">
              <w:rPr>
                <w:sz w:val="18"/>
                <w:szCs w:val="18"/>
              </w:rPr>
              <w:t>981,51</w:t>
            </w:r>
          </w:p>
        </w:tc>
      </w:tr>
      <w:tr w:rsidR="00BC69E0" w:rsidRPr="00BC69E0" w14:paraId="6D68287E" w14:textId="77777777" w:rsidTr="002A2535">
        <w:trPr>
          <w:trHeight w:val="20"/>
        </w:trPr>
        <w:tc>
          <w:tcPr>
            <w:tcW w:w="759" w:type="dxa"/>
            <w:vMerge w:val="restart"/>
            <w:tcBorders>
              <w:top w:val="nil"/>
              <w:left w:val="single" w:sz="4" w:space="0" w:color="auto"/>
              <w:bottom w:val="single" w:sz="4" w:space="0" w:color="auto"/>
              <w:right w:val="single" w:sz="4" w:space="0" w:color="auto"/>
            </w:tcBorders>
            <w:noWrap/>
            <w:vAlign w:val="center"/>
            <w:hideMark/>
          </w:tcPr>
          <w:p w14:paraId="3221C37A" w14:textId="77777777" w:rsidR="00BC69E0" w:rsidRPr="00BC69E0" w:rsidRDefault="00BC69E0" w:rsidP="00BC69E0">
            <w:pPr>
              <w:jc w:val="center"/>
              <w:rPr>
                <w:sz w:val="18"/>
                <w:szCs w:val="18"/>
              </w:rPr>
            </w:pPr>
            <w:r w:rsidRPr="00BC69E0">
              <w:rPr>
                <w:sz w:val="18"/>
                <w:szCs w:val="18"/>
              </w:rPr>
              <w:t>КЛЭП</w:t>
            </w:r>
          </w:p>
        </w:tc>
        <w:tc>
          <w:tcPr>
            <w:tcW w:w="70" w:type="dxa"/>
            <w:tcBorders>
              <w:top w:val="nil"/>
              <w:left w:val="nil"/>
              <w:bottom w:val="single" w:sz="4" w:space="0" w:color="auto"/>
              <w:right w:val="nil"/>
            </w:tcBorders>
            <w:noWrap/>
            <w:vAlign w:val="bottom"/>
            <w:hideMark/>
          </w:tcPr>
          <w:p w14:paraId="5454DE09" w14:textId="77777777" w:rsidR="00BC69E0" w:rsidRPr="00BC69E0" w:rsidRDefault="00BC69E0" w:rsidP="00BC69E0">
            <w:pP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56D6DA62" w14:textId="77777777" w:rsidR="00BC69E0" w:rsidRPr="00BC69E0" w:rsidRDefault="00BC69E0" w:rsidP="00BC69E0">
            <w:pPr>
              <w:rPr>
                <w:sz w:val="18"/>
                <w:szCs w:val="18"/>
              </w:rPr>
            </w:pPr>
            <w:r w:rsidRPr="00BC69E0">
              <w:rPr>
                <w:sz w:val="18"/>
                <w:szCs w:val="18"/>
              </w:rPr>
              <w:t>220</w:t>
            </w:r>
          </w:p>
        </w:tc>
        <w:tc>
          <w:tcPr>
            <w:tcW w:w="1358" w:type="dxa"/>
            <w:tcBorders>
              <w:top w:val="nil"/>
              <w:left w:val="nil"/>
              <w:bottom w:val="single" w:sz="4" w:space="0" w:color="auto"/>
              <w:right w:val="single" w:sz="4" w:space="0" w:color="auto"/>
            </w:tcBorders>
            <w:noWrap/>
            <w:vAlign w:val="bottom"/>
            <w:hideMark/>
          </w:tcPr>
          <w:p w14:paraId="0B84B6A6" w14:textId="77777777" w:rsidR="00BC69E0" w:rsidRPr="00BC69E0" w:rsidRDefault="00BC69E0" w:rsidP="00BC69E0">
            <w:pPr>
              <w:jc w:val="center"/>
              <w:rPr>
                <w:sz w:val="18"/>
                <w:szCs w:val="18"/>
              </w:rPr>
            </w:pPr>
            <w:r w:rsidRPr="00BC69E0">
              <w:rPr>
                <w:sz w:val="18"/>
                <w:szCs w:val="18"/>
              </w:rPr>
              <w:t>-</w:t>
            </w:r>
          </w:p>
        </w:tc>
        <w:tc>
          <w:tcPr>
            <w:tcW w:w="2096" w:type="dxa"/>
            <w:tcBorders>
              <w:top w:val="nil"/>
              <w:left w:val="nil"/>
              <w:bottom w:val="single" w:sz="4" w:space="0" w:color="auto"/>
              <w:right w:val="single" w:sz="4" w:space="0" w:color="auto"/>
            </w:tcBorders>
            <w:noWrap/>
            <w:vAlign w:val="bottom"/>
            <w:hideMark/>
          </w:tcPr>
          <w:p w14:paraId="7D5FB7FF" w14:textId="77777777" w:rsidR="00BC69E0" w:rsidRPr="00BC69E0" w:rsidRDefault="00BC69E0" w:rsidP="00BC69E0">
            <w:pPr>
              <w:jc w:val="center"/>
              <w:rPr>
                <w:sz w:val="18"/>
                <w:szCs w:val="18"/>
              </w:rPr>
            </w:pPr>
            <w:r w:rsidRPr="00BC69E0">
              <w:rPr>
                <w:sz w:val="18"/>
                <w:szCs w:val="18"/>
              </w:rPr>
              <w:t>-</w:t>
            </w:r>
          </w:p>
        </w:tc>
        <w:tc>
          <w:tcPr>
            <w:tcW w:w="1597" w:type="dxa"/>
            <w:tcBorders>
              <w:top w:val="nil"/>
              <w:left w:val="nil"/>
              <w:bottom w:val="single" w:sz="4" w:space="0" w:color="auto"/>
              <w:right w:val="single" w:sz="4" w:space="0" w:color="auto"/>
            </w:tcBorders>
            <w:noWrap/>
            <w:vAlign w:val="bottom"/>
            <w:hideMark/>
          </w:tcPr>
          <w:p w14:paraId="5C22AC98" w14:textId="77777777" w:rsidR="00BC69E0" w:rsidRPr="00BC69E0" w:rsidRDefault="00BC69E0" w:rsidP="00BC69E0">
            <w:pPr>
              <w:jc w:val="center"/>
              <w:rPr>
                <w:sz w:val="18"/>
                <w:szCs w:val="18"/>
              </w:rPr>
            </w:pPr>
            <w:r w:rsidRPr="00BC69E0">
              <w:rPr>
                <w:sz w:val="18"/>
                <w:szCs w:val="18"/>
              </w:rPr>
              <w:t>3000</w:t>
            </w:r>
          </w:p>
        </w:tc>
        <w:tc>
          <w:tcPr>
            <w:tcW w:w="1138" w:type="dxa"/>
            <w:tcBorders>
              <w:top w:val="nil"/>
              <w:left w:val="nil"/>
              <w:bottom w:val="single" w:sz="4" w:space="0" w:color="auto"/>
              <w:right w:val="single" w:sz="4" w:space="0" w:color="auto"/>
            </w:tcBorders>
            <w:vAlign w:val="center"/>
            <w:hideMark/>
          </w:tcPr>
          <w:p w14:paraId="39441FE8"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0,00</w:t>
            </w:r>
          </w:p>
        </w:tc>
        <w:tc>
          <w:tcPr>
            <w:tcW w:w="1533" w:type="dxa"/>
            <w:tcBorders>
              <w:top w:val="nil"/>
              <w:left w:val="nil"/>
              <w:bottom w:val="single" w:sz="4" w:space="0" w:color="auto"/>
              <w:right w:val="single" w:sz="4" w:space="0" w:color="auto"/>
            </w:tcBorders>
            <w:noWrap/>
            <w:vAlign w:val="bottom"/>
            <w:hideMark/>
          </w:tcPr>
          <w:p w14:paraId="0588D536" w14:textId="77777777" w:rsidR="00BC69E0" w:rsidRPr="00BC69E0" w:rsidRDefault="00BC69E0" w:rsidP="00BC69E0">
            <w:pPr>
              <w:jc w:val="center"/>
              <w:rPr>
                <w:sz w:val="18"/>
                <w:szCs w:val="18"/>
              </w:rPr>
            </w:pPr>
            <w:r w:rsidRPr="00BC69E0">
              <w:rPr>
                <w:sz w:val="18"/>
                <w:szCs w:val="18"/>
              </w:rPr>
              <w:t> </w:t>
            </w:r>
          </w:p>
        </w:tc>
      </w:tr>
      <w:tr w:rsidR="00BC69E0" w:rsidRPr="00BC69E0" w14:paraId="201B2AE3" w14:textId="77777777" w:rsidTr="002A2535">
        <w:trPr>
          <w:trHeight w:val="20"/>
        </w:trPr>
        <w:tc>
          <w:tcPr>
            <w:tcW w:w="759" w:type="dxa"/>
            <w:vMerge/>
            <w:tcBorders>
              <w:top w:val="nil"/>
              <w:left w:val="single" w:sz="4" w:space="0" w:color="auto"/>
              <w:bottom w:val="single" w:sz="4" w:space="0" w:color="auto"/>
              <w:right w:val="single" w:sz="4" w:space="0" w:color="auto"/>
            </w:tcBorders>
            <w:vAlign w:val="center"/>
            <w:hideMark/>
          </w:tcPr>
          <w:p w14:paraId="4FE66C99" w14:textId="77777777" w:rsidR="00BC69E0" w:rsidRPr="00BC69E0" w:rsidRDefault="00BC69E0" w:rsidP="00BC69E0">
            <w:pPr>
              <w:rPr>
                <w:sz w:val="18"/>
                <w:szCs w:val="18"/>
              </w:rPr>
            </w:pPr>
          </w:p>
        </w:tc>
        <w:tc>
          <w:tcPr>
            <w:tcW w:w="70" w:type="dxa"/>
            <w:tcBorders>
              <w:top w:val="nil"/>
              <w:left w:val="nil"/>
              <w:bottom w:val="single" w:sz="4" w:space="0" w:color="auto"/>
              <w:right w:val="nil"/>
            </w:tcBorders>
            <w:noWrap/>
            <w:vAlign w:val="bottom"/>
            <w:hideMark/>
          </w:tcPr>
          <w:p w14:paraId="55E1091D" w14:textId="77777777" w:rsidR="00BC69E0" w:rsidRPr="00BC69E0" w:rsidRDefault="00BC69E0" w:rsidP="00BC69E0">
            <w:pP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35278E14" w14:textId="77777777" w:rsidR="00BC69E0" w:rsidRPr="00BC69E0" w:rsidRDefault="00BC69E0" w:rsidP="00BC69E0">
            <w:pPr>
              <w:rPr>
                <w:sz w:val="18"/>
                <w:szCs w:val="18"/>
              </w:rPr>
            </w:pPr>
            <w:r w:rsidRPr="00BC69E0">
              <w:rPr>
                <w:sz w:val="18"/>
                <w:szCs w:val="18"/>
              </w:rPr>
              <w:t>110</w:t>
            </w:r>
          </w:p>
        </w:tc>
        <w:tc>
          <w:tcPr>
            <w:tcW w:w="1358" w:type="dxa"/>
            <w:tcBorders>
              <w:top w:val="nil"/>
              <w:left w:val="nil"/>
              <w:bottom w:val="single" w:sz="4" w:space="0" w:color="auto"/>
              <w:right w:val="single" w:sz="4" w:space="0" w:color="auto"/>
            </w:tcBorders>
            <w:noWrap/>
            <w:vAlign w:val="bottom"/>
            <w:hideMark/>
          </w:tcPr>
          <w:p w14:paraId="4982685C" w14:textId="77777777" w:rsidR="00BC69E0" w:rsidRPr="00BC69E0" w:rsidRDefault="00BC69E0" w:rsidP="00BC69E0">
            <w:pPr>
              <w:jc w:val="center"/>
              <w:rPr>
                <w:sz w:val="18"/>
                <w:szCs w:val="18"/>
              </w:rPr>
            </w:pPr>
            <w:r w:rsidRPr="00BC69E0">
              <w:rPr>
                <w:sz w:val="18"/>
                <w:szCs w:val="18"/>
              </w:rPr>
              <w:t>-</w:t>
            </w:r>
          </w:p>
        </w:tc>
        <w:tc>
          <w:tcPr>
            <w:tcW w:w="2096" w:type="dxa"/>
            <w:tcBorders>
              <w:top w:val="nil"/>
              <w:left w:val="nil"/>
              <w:bottom w:val="single" w:sz="4" w:space="0" w:color="auto"/>
              <w:right w:val="single" w:sz="4" w:space="0" w:color="auto"/>
            </w:tcBorders>
            <w:noWrap/>
            <w:vAlign w:val="bottom"/>
            <w:hideMark/>
          </w:tcPr>
          <w:p w14:paraId="2AEA7C1F" w14:textId="77777777" w:rsidR="00BC69E0" w:rsidRPr="00BC69E0" w:rsidRDefault="00BC69E0" w:rsidP="00BC69E0">
            <w:pPr>
              <w:jc w:val="center"/>
              <w:rPr>
                <w:sz w:val="18"/>
                <w:szCs w:val="18"/>
              </w:rPr>
            </w:pPr>
            <w:r w:rsidRPr="00BC69E0">
              <w:rPr>
                <w:sz w:val="18"/>
                <w:szCs w:val="18"/>
              </w:rPr>
              <w:t>-</w:t>
            </w:r>
          </w:p>
        </w:tc>
        <w:tc>
          <w:tcPr>
            <w:tcW w:w="1597" w:type="dxa"/>
            <w:tcBorders>
              <w:top w:val="nil"/>
              <w:left w:val="nil"/>
              <w:bottom w:val="single" w:sz="4" w:space="0" w:color="auto"/>
              <w:right w:val="single" w:sz="4" w:space="0" w:color="auto"/>
            </w:tcBorders>
            <w:noWrap/>
            <w:vAlign w:val="bottom"/>
            <w:hideMark/>
          </w:tcPr>
          <w:p w14:paraId="00A87DEB" w14:textId="77777777" w:rsidR="00BC69E0" w:rsidRPr="00BC69E0" w:rsidRDefault="00BC69E0" w:rsidP="00BC69E0">
            <w:pPr>
              <w:jc w:val="center"/>
              <w:rPr>
                <w:sz w:val="18"/>
                <w:szCs w:val="18"/>
              </w:rPr>
            </w:pPr>
            <w:r w:rsidRPr="00BC69E0">
              <w:rPr>
                <w:sz w:val="18"/>
                <w:szCs w:val="18"/>
              </w:rPr>
              <w:t>2300</w:t>
            </w:r>
          </w:p>
        </w:tc>
        <w:tc>
          <w:tcPr>
            <w:tcW w:w="1138" w:type="dxa"/>
            <w:tcBorders>
              <w:top w:val="nil"/>
              <w:left w:val="nil"/>
              <w:bottom w:val="single" w:sz="4" w:space="0" w:color="auto"/>
              <w:right w:val="single" w:sz="4" w:space="0" w:color="auto"/>
            </w:tcBorders>
            <w:vAlign w:val="center"/>
            <w:hideMark/>
          </w:tcPr>
          <w:p w14:paraId="5AF34CE1"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4,60</w:t>
            </w:r>
          </w:p>
        </w:tc>
        <w:tc>
          <w:tcPr>
            <w:tcW w:w="1533" w:type="dxa"/>
            <w:tcBorders>
              <w:top w:val="nil"/>
              <w:left w:val="nil"/>
              <w:bottom w:val="single" w:sz="4" w:space="0" w:color="auto"/>
              <w:right w:val="single" w:sz="4" w:space="0" w:color="auto"/>
            </w:tcBorders>
            <w:noWrap/>
            <w:vAlign w:val="bottom"/>
            <w:hideMark/>
          </w:tcPr>
          <w:p w14:paraId="42D92988" w14:textId="77777777" w:rsidR="00BC69E0" w:rsidRPr="00BC69E0" w:rsidRDefault="00BC69E0" w:rsidP="00BC69E0">
            <w:pPr>
              <w:jc w:val="center"/>
              <w:rPr>
                <w:sz w:val="18"/>
                <w:szCs w:val="18"/>
              </w:rPr>
            </w:pPr>
            <w:r w:rsidRPr="00BC69E0">
              <w:rPr>
                <w:sz w:val="18"/>
                <w:szCs w:val="18"/>
              </w:rPr>
              <w:t>105,80</w:t>
            </w:r>
          </w:p>
        </w:tc>
      </w:tr>
      <w:tr w:rsidR="00BC69E0" w:rsidRPr="00BC69E0" w14:paraId="7362E6F1" w14:textId="77777777" w:rsidTr="002A2535">
        <w:trPr>
          <w:trHeight w:val="20"/>
        </w:trPr>
        <w:tc>
          <w:tcPr>
            <w:tcW w:w="759" w:type="dxa"/>
            <w:tcBorders>
              <w:top w:val="nil"/>
              <w:left w:val="single" w:sz="4" w:space="0" w:color="auto"/>
              <w:bottom w:val="single" w:sz="4" w:space="0" w:color="auto"/>
              <w:right w:val="single" w:sz="4" w:space="0" w:color="auto"/>
            </w:tcBorders>
            <w:noWrap/>
            <w:vAlign w:val="center"/>
            <w:hideMark/>
          </w:tcPr>
          <w:p w14:paraId="4D491032" w14:textId="77777777" w:rsidR="00BC69E0" w:rsidRPr="00BC69E0" w:rsidRDefault="00BC69E0" w:rsidP="00BC69E0">
            <w:pPr>
              <w:rPr>
                <w:sz w:val="18"/>
                <w:szCs w:val="18"/>
              </w:rPr>
            </w:pPr>
            <w:r w:rsidRPr="00BC69E0">
              <w:rPr>
                <w:sz w:val="18"/>
                <w:szCs w:val="18"/>
              </w:rPr>
              <w:t> </w:t>
            </w:r>
          </w:p>
        </w:tc>
        <w:tc>
          <w:tcPr>
            <w:tcW w:w="70" w:type="dxa"/>
            <w:tcBorders>
              <w:top w:val="nil"/>
              <w:left w:val="nil"/>
              <w:bottom w:val="single" w:sz="4" w:space="0" w:color="auto"/>
              <w:right w:val="nil"/>
            </w:tcBorders>
            <w:noWrap/>
            <w:vAlign w:val="bottom"/>
            <w:hideMark/>
          </w:tcPr>
          <w:p w14:paraId="06FF1DD1" w14:textId="77777777" w:rsidR="00BC69E0" w:rsidRPr="00BC69E0" w:rsidRDefault="00BC69E0" w:rsidP="00BC69E0">
            <w:pPr>
              <w:rPr>
                <w:sz w:val="18"/>
                <w:szCs w:val="18"/>
              </w:rPr>
            </w:pPr>
            <w:r w:rsidRPr="00BC69E0">
              <w:rPr>
                <w:sz w:val="18"/>
                <w:szCs w:val="18"/>
              </w:rPr>
              <w:t> </w:t>
            </w:r>
          </w:p>
        </w:tc>
        <w:tc>
          <w:tcPr>
            <w:tcW w:w="1138" w:type="dxa"/>
            <w:tcBorders>
              <w:top w:val="nil"/>
              <w:left w:val="single" w:sz="4" w:space="0" w:color="auto"/>
              <w:bottom w:val="single" w:sz="4" w:space="0" w:color="auto"/>
              <w:right w:val="single" w:sz="4" w:space="0" w:color="auto"/>
            </w:tcBorders>
            <w:noWrap/>
            <w:vAlign w:val="bottom"/>
            <w:hideMark/>
          </w:tcPr>
          <w:p w14:paraId="042791A1" w14:textId="77777777" w:rsidR="00BC69E0" w:rsidRPr="00BC69E0" w:rsidRDefault="00BC69E0" w:rsidP="00BC69E0">
            <w:pPr>
              <w:rPr>
                <w:sz w:val="18"/>
                <w:szCs w:val="18"/>
              </w:rPr>
            </w:pPr>
            <w:r w:rsidRPr="00BC69E0">
              <w:rPr>
                <w:sz w:val="18"/>
                <w:szCs w:val="18"/>
              </w:rPr>
              <w:t>ВН, всего</w:t>
            </w:r>
          </w:p>
        </w:tc>
        <w:tc>
          <w:tcPr>
            <w:tcW w:w="1358" w:type="dxa"/>
            <w:tcBorders>
              <w:top w:val="nil"/>
              <w:left w:val="nil"/>
              <w:bottom w:val="single" w:sz="4" w:space="0" w:color="auto"/>
              <w:right w:val="single" w:sz="4" w:space="0" w:color="auto"/>
            </w:tcBorders>
            <w:noWrap/>
            <w:vAlign w:val="bottom"/>
            <w:hideMark/>
          </w:tcPr>
          <w:p w14:paraId="7D0A7187" w14:textId="77777777" w:rsidR="00BC69E0" w:rsidRPr="00BC69E0" w:rsidRDefault="00BC69E0" w:rsidP="00BC69E0">
            <w:pPr>
              <w:jc w:val="center"/>
              <w:rPr>
                <w:sz w:val="18"/>
                <w:szCs w:val="18"/>
              </w:rPr>
            </w:pPr>
            <w:r w:rsidRPr="00BC69E0">
              <w:rPr>
                <w:sz w:val="18"/>
                <w:szCs w:val="18"/>
              </w:rPr>
              <w:t> </w:t>
            </w:r>
          </w:p>
        </w:tc>
        <w:tc>
          <w:tcPr>
            <w:tcW w:w="2096" w:type="dxa"/>
            <w:tcBorders>
              <w:top w:val="nil"/>
              <w:left w:val="nil"/>
              <w:bottom w:val="single" w:sz="4" w:space="0" w:color="auto"/>
              <w:right w:val="single" w:sz="4" w:space="0" w:color="auto"/>
            </w:tcBorders>
            <w:noWrap/>
            <w:vAlign w:val="bottom"/>
            <w:hideMark/>
          </w:tcPr>
          <w:p w14:paraId="14B2300C" w14:textId="77777777" w:rsidR="00BC69E0" w:rsidRPr="00BC69E0" w:rsidRDefault="00BC69E0" w:rsidP="00BC69E0">
            <w:pPr>
              <w:jc w:val="center"/>
              <w:rPr>
                <w:sz w:val="18"/>
                <w:szCs w:val="18"/>
              </w:rPr>
            </w:pPr>
            <w:r w:rsidRPr="00BC69E0">
              <w:rPr>
                <w:sz w:val="18"/>
                <w:szCs w:val="18"/>
              </w:rPr>
              <w:t> </w:t>
            </w:r>
          </w:p>
        </w:tc>
        <w:tc>
          <w:tcPr>
            <w:tcW w:w="1597" w:type="dxa"/>
            <w:tcBorders>
              <w:top w:val="nil"/>
              <w:left w:val="nil"/>
              <w:bottom w:val="single" w:sz="4" w:space="0" w:color="auto"/>
              <w:right w:val="single" w:sz="4" w:space="0" w:color="auto"/>
            </w:tcBorders>
            <w:noWrap/>
            <w:vAlign w:val="bottom"/>
            <w:hideMark/>
          </w:tcPr>
          <w:p w14:paraId="12E9F455" w14:textId="77777777" w:rsidR="00BC69E0" w:rsidRPr="00BC69E0" w:rsidRDefault="00BC69E0" w:rsidP="00BC69E0">
            <w:pPr>
              <w:jc w:val="cente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344F2EA8" w14:textId="77777777" w:rsidR="00BC69E0" w:rsidRPr="00BC69E0" w:rsidRDefault="00BC69E0" w:rsidP="00BC69E0">
            <w:pPr>
              <w:jc w:val="center"/>
              <w:rPr>
                <w:sz w:val="18"/>
                <w:szCs w:val="18"/>
              </w:rPr>
            </w:pPr>
            <w:r w:rsidRPr="00BC69E0">
              <w:rPr>
                <w:sz w:val="18"/>
                <w:szCs w:val="18"/>
              </w:rPr>
              <w:t>3 107,36</w:t>
            </w:r>
          </w:p>
        </w:tc>
        <w:tc>
          <w:tcPr>
            <w:tcW w:w="1533" w:type="dxa"/>
            <w:tcBorders>
              <w:top w:val="nil"/>
              <w:left w:val="nil"/>
              <w:bottom w:val="single" w:sz="4" w:space="0" w:color="auto"/>
              <w:right w:val="single" w:sz="4" w:space="0" w:color="auto"/>
            </w:tcBorders>
            <w:noWrap/>
            <w:vAlign w:val="bottom"/>
            <w:hideMark/>
          </w:tcPr>
          <w:p w14:paraId="5CBDAB56" w14:textId="77777777" w:rsidR="00BC69E0" w:rsidRPr="00BC69E0" w:rsidRDefault="00BC69E0" w:rsidP="00BC69E0">
            <w:pPr>
              <w:jc w:val="center"/>
              <w:rPr>
                <w:sz w:val="18"/>
                <w:szCs w:val="18"/>
              </w:rPr>
            </w:pPr>
            <w:r w:rsidRPr="00BC69E0">
              <w:rPr>
                <w:sz w:val="18"/>
                <w:szCs w:val="18"/>
              </w:rPr>
              <w:t>5 470,85</w:t>
            </w:r>
          </w:p>
        </w:tc>
      </w:tr>
      <w:tr w:rsidR="00BC69E0" w:rsidRPr="00BC69E0" w14:paraId="1512469A" w14:textId="77777777" w:rsidTr="002A2535">
        <w:trPr>
          <w:trHeight w:val="20"/>
        </w:trPr>
        <w:tc>
          <w:tcPr>
            <w:tcW w:w="759" w:type="dxa"/>
            <w:vMerge w:val="restart"/>
            <w:tcBorders>
              <w:top w:val="nil"/>
              <w:left w:val="single" w:sz="4" w:space="0" w:color="auto"/>
              <w:bottom w:val="single" w:sz="4" w:space="0" w:color="000000"/>
              <w:right w:val="single" w:sz="4" w:space="0" w:color="auto"/>
            </w:tcBorders>
            <w:noWrap/>
            <w:vAlign w:val="center"/>
            <w:hideMark/>
          </w:tcPr>
          <w:p w14:paraId="3442B08D" w14:textId="77777777" w:rsidR="00BC69E0" w:rsidRPr="00BC69E0" w:rsidRDefault="00BC69E0" w:rsidP="00BC69E0">
            <w:pPr>
              <w:jc w:val="center"/>
              <w:rPr>
                <w:sz w:val="18"/>
                <w:szCs w:val="18"/>
              </w:rPr>
            </w:pPr>
            <w:r w:rsidRPr="00BC69E0">
              <w:rPr>
                <w:sz w:val="18"/>
                <w:szCs w:val="18"/>
              </w:rPr>
              <w:t>ВЛЭП</w:t>
            </w:r>
          </w:p>
        </w:tc>
        <w:tc>
          <w:tcPr>
            <w:tcW w:w="70" w:type="dxa"/>
            <w:tcBorders>
              <w:top w:val="nil"/>
              <w:left w:val="nil"/>
              <w:bottom w:val="nil"/>
              <w:right w:val="nil"/>
            </w:tcBorders>
            <w:noWrap/>
            <w:vAlign w:val="bottom"/>
            <w:hideMark/>
          </w:tcPr>
          <w:p w14:paraId="7D7BD494" w14:textId="77777777" w:rsidR="00BC69E0" w:rsidRPr="00BC69E0" w:rsidRDefault="00BC69E0" w:rsidP="00BC69E0">
            <w:pPr>
              <w:rPr>
                <w:sz w:val="18"/>
                <w:szCs w:val="18"/>
              </w:rPr>
            </w:pPr>
            <w:r w:rsidRPr="00BC69E0">
              <w:rPr>
                <w:sz w:val="18"/>
                <w:szCs w:val="18"/>
              </w:rPr>
              <w:t> </w:t>
            </w:r>
          </w:p>
        </w:tc>
        <w:tc>
          <w:tcPr>
            <w:tcW w:w="1138" w:type="dxa"/>
            <w:vMerge w:val="restart"/>
            <w:tcBorders>
              <w:top w:val="nil"/>
              <w:left w:val="nil"/>
              <w:bottom w:val="single" w:sz="4" w:space="0" w:color="000000"/>
              <w:right w:val="single" w:sz="4" w:space="0" w:color="auto"/>
            </w:tcBorders>
            <w:noWrap/>
            <w:vAlign w:val="center"/>
            <w:hideMark/>
          </w:tcPr>
          <w:p w14:paraId="12973D49" w14:textId="77777777" w:rsidR="00BC69E0" w:rsidRPr="00BC69E0" w:rsidRDefault="00BC69E0" w:rsidP="00BC69E0">
            <w:pPr>
              <w:rPr>
                <w:sz w:val="18"/>
                <w:szCs w:val="18"/>
              </w:rPr>
            </w:pPr>
            <w:r w:rsidRPr="00BC69E0">
              <w:rPr>
                <w:sz w:val="18"/>
                <w:szCs w:val="18"/>
              </w:rPr>
              <w:t>35</w:t>
            </w:r>
          </w:p>
        </w:tc>
        <w:tc>
          <w:tcPr>
            <w:tcW w:w="1358" w:type="dxa"/>
            <w:vMerge w:val="restart"/>
            <w:tcBorders>
              <w:top w:val="nil"/>
              <w:left w:val="single" w:sz="4" w:space="0" w:color="auto"/>
              <w:bottom w:val="single" w:sz="4" w:space="0" w:color="000000"/>
              <w:right w:val="single" w:sz="4" w:space="0" w:color="auto"/>
            </w:tcBorders>
            <w:noWrap/>
            <w:vAlign w:val="center"/>
            <w:hideMark/>
          </w:tcPr>
          <w:p w14:paraId="4F16D563" w14:textId="77777777" w:rsidR="00BC69E0" w:rsidRPr="00BC69E0" w:rsidRDefault="00BC69E0" w:rsidP="00BC69E0">
            <w:pPr>
              <w:jc w:val="center"/>
              <w:rPr>
                <w:sz w:val="18"/>
                <w:szCs w:val="18"/>
              </w:rPr>
            </w:pPr>
            <w:r w:rsidRPr="00BC69E0">
              <w:rPr>
                <w:sz w:val="18"/>
                <w:szCs w:val="18"/>
              </w:rPr>
              <w:t>1</w:t>
            </w:r>
          </w:p>
        </w:tc>
        <w:tc>
          <w:tcPr>
            <w:tcW w:w="2096" w:type="dxa"/>
            <w:tcBorders>
              <w:top w:val="nil"/>
              <w:left w:val="nil"/>
              <w:bottom w:val="single" w:sz="4" w:space="0" w:color="auto"/>
              <w:right w:val="single" w:sz="4" w:space="0" w:color="auto"/>
            </w:tcBorders>
            <w:noWrap/>
            <w:vAlign w:val="bottom"/>
            <w:hideMark/>
          </w:tcPr>
          <w:p w14:paraId="3A0515D3" w14:textId="77777777" w:rsidR="00BC69E0" w:rsidRPr="00BC69E0" w:rsidRDefault="00BC69E0" w:rsidP="00BC69E0">
            <w:pPr>
              <w:jc w:val="center"/>
              <w:rPr>
                <w:sz w:val="18"/>
                <w:szCs w:val="18"/>
              </w:rPr>
            </w:pPr>
            <w:r w:rsidRPr="00BC69E0">
              <w:rPr>
                <w:sz w:val="18"/>
                <w:szCs w:val="18"/>
              </w:rPr>
              <w:t>дерево</w:t>
            </w:r>
          </w:p>
        </w:tc>
        <w:tc>
          <w:tcPr>
            <w:tcW w:w="1597" w:type="dxa"/>
            <w:tcBorders>
              <w:top w:val="nil"/>
              <w:left w:val="nil"/>
              <w:bottom w:val="single" w:sz="4" w:space="0" w:color="auto"/>
              <w:right w:val="single" w:sz="4" w:space="0" w:color="auto"/>
            </w:tcBorders>
            <w:noWrap/>
            <w:vAlign w:val="bottom"/>
            <w:hideMark/>
          </w:tcPr>
          <w:p w14:paraId="702317D7" w14:textId="77777777" w:rsidR="00BC69E0" w:rsidRPr="00BC69E0" w:rsidRDefault="00BC69E0" w:rsidP="00BC69E0">
            <w:pPr>
              <w:jc w:val="center"/>
              <w:rPr>
                <w:sz w:val="18"/>
                <w:szCs w:val="18"/>
              </w:rPr>
            </w:pPr>
            <w:r w:rsidRPr="00BC69E0">
              <w:rPr>
                <w:sz w:val="18"/>
                <w:szCs w:val="18"/>
              </w:rPr>
              <w:t>170</w:t>
            </w:r>
          </w:p>
        </w:tc>
        <w:tc>
          <w:tcPr>
            <w:tcW w:w="1138" w:type="dxa"/>
            <w:tcBorders>
              <w:top w:val="nil"/>
              <w:left w:val="nil"/>
              <w:bottom w:val="single" w:sz="4" w:space="0" w:color="auto"/>
              <w:right w:val="single" w:sz="4" w:space="0" w:color="auto"/>
            </w:tcBorders>
            <w:vAlign w:val="center"/>
            <w:hideMark/>
          </w:tcPr>
          <w:p w14:paraId="0D568B4B"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12,75</w:t>
            </w:r>
          </w:p>
        </w:tc>
        <w:tc>
          <w:tcPr>
            <w:tcW w:w="1533" w:type="dxa"/>
            <w:tcBorders>
              <w:top w:val="nil"/>
              <w:left w:val="nil"/>
              <w:bottom w:val="single" w:sz="4" w:space="0" w:color="auto"/>
              <w:right w:val="single" w:sz="4" w:space="0" w:color="auto"/>
            </w:tcBorders>
            <w:vAlign w:val="center"/>
            <w:hideMark/>
          </w:tcPr>
          <w:p w14:paraId="4C2A7D35"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21,68</w:t>
            </w:r>
          </w:p>
        </w:tc>
      </w:tr>
      <w:tr w:rsidR="00BC69E0" w:rsidRPr="00BC69E0" w14:paraId="070D2DB3"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792B4E72"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0D6D56B7" w14:textId="77777777" w:rsidR="00BC69E0" w:rsidRPr="00BC69E0" w:rsidRDefault="00BC69E0" w:rsidP="00BC69E0">
            <w:pPr>
              <w:jc w:val="center"/>
              <w:rPr>
                <w:rFonts w:ascii="Times New Roman CYR" w:hAnsi="Times New Roman CYR" w:cs="Times New Roman CYR"/>
                <w:color w:val="000000"/>
                <w:sz w:val="18"/>
                <w:szCs w:val="18"/>
              </w:rPr>
            </w:pPr>
          </w:p>
        </w:tc>
        <w:tc>
          <w:tcPr>
            <w:tcW w:w="1138" w:type="dxa"/>
            <w:vMerge/>
            <w:tcBorders>
              <w:top w:val="nil"/>
              <w:left w:val="nil"/>
              <w:bottom w:val="single" w:sz="4" w:space="0" w:color="000000"/>
              <w:right w:val="single" w:sz="4" w:space="0" w:color="auto"/>
            </w:tcBorders>
            <w:vAlign w:val="center"/>
            <w:hideMark/>
          </w:tcPr>
          <w:p w14:paraId="36A46227"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5B564A6F"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noWrap/>
            <w:vAlign w:val="bottom"/>
            <w:hideMark/>
          </w:tcPr>
          <w:p w14:paraId="18725D1E" w14:textId="77777777" w:rsidR="00BC69E0" w:rsidRPr="00BC69E0" w:rsidRDefault="00BC69E0" w:rsidP="00BC69E0">
            <w:pPr>
              <w:jc w:val="center"/>
              <w:rPr>
                <w:sz w:val="18"/>
                <w:szCs w:val="18"/>
              </w:rPr>
            </w:pPr>
            <w:r w:rsidRPr="00BC69E0">
              <w:rPr>
                <w:sz w:val="18"/>
                <w:szCs w:val="18"/>
              </w:rPr>
              <w:t>металл</w:t>
            </w:r>
          </w:p>
        </w:tc>
        <w:tc>
          <w:tcPr>
            <w:tcW w:w="1597" w:type="dxa"/>
            <w:tcBorders>
              <w:top w:val="nil"/>
              <w:left w:val="nil"/>
              <w:bottom w:val="single" w:sz="4" w:space="0" w:color="auto"/>
              <w:right w:val="single" w:sz="4" w:space="0" w:color="auto"/>
            </w:tcBorders>
            <w:noWrap/>
            <w:vAlign w:val="bottom"/>
            <w:hideMark/>
          </w:tcPr>
          <w:p w14:paraId="766B04BD" w14:textId="77777777" w:rsidR="00BC69E0" w:rsidRPr="00BC69E0" w:rsidRDefault="00BC69E0" w:rsidP="00BC69E0">
            <w:pPr>
              <w:jc w:val="center"/>
              <w:rPr>
                <w:sz w:val="18"/>
                <w:szCs w:val="18"/>
              </w:rPr>
            </w:pPr>
            <w:r w:rsidRPr="00BC69E0">
              <w:rPr>
                <w:sz w:val="18"/>
                <w:szCs w:val="18"/>
              </w:rPr>
              <w:t>140</w:t>
            </w:r>
          </w:p>
        </w:tc>
        <w:tc>
          <w:tcPr>
            <w:tcW w:w="1138" w:type="dxa"/>
            <w:tcBorders>
              <w:top w:val="nil"/>
              <w:left w:val="nil"/>
              <w:bottom w:val="single" w:sz="4" w:space="0" w:color="auto"/>
              <w:right w:val="single" w:sz="4" w:space="0" w:color="auto"/>
            </w:tcBorders>
            <w:vAlign w:val="center"/>
            <w:hideMark/>
          </w:tcPr>
          <w:p w14:paraId="02A1B363"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397,28</w:t>
            </w:r>
          </w:p>
        </w:tc>
        <w:tc>
          <w:tcPr>
            <w:tcW w:w="1533" w:type="dxa"/>
            <w:tcBorders>
              <w:top w:val="nil"/>
              <w:left w:val="nil"/>
              <w:bottom w:val="single" w:sz="4" w:space="0" w:color="auto"/>
              <w:right w:val="single" w:sz="4" w:space="0" w:color="auto"/>
            </w:tcBorders>
            <w:vAlign w:val="center"/>
            <w:hideMark/>
          </w:tcPr>
          <w:p w14:paraId="106B7FA9"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556,19</w:t>
            </w:r>
          </w:p>
        </w:tc>
      </w:tr>
      <w:tr w:rsidR="00BC69E0" w:rsidRPr="00BC69E0" w14:paraId="2AE0F70A"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1F9ED218"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2AEEA0B0" w14:textId="77777777" w:rsidR="00BC69E0" w:rsidRPr="00BC69E0" w:rsidRDefault="00BC69E0" w:rsidP="00BC69E0">
            <w:pPr>
              <w:jc w:val="center"/>
              <w:rPr>
                <w:rFonts w:ascii="Times New Roman CYR" w:hAnsi="Times New Roman CYR" w:cs="Times New Roman CYR"/>
                <w:color w:val="000000"/>
                <w:sz w:val="18"/>
                <w:szCs w:val="18"/>
              </w:rPr>
            </w:pPr>
          </w:p>
        </w:tc>
        <w:tc>
          <w:tcPr>
            <w:tcW w:w="1138" w:type="dxa"/>
            <w:vMerge/>
            <w:tcBorders>
              <w:top w:val="nil"/>
              <w:left w:val="nil"/>
              <w:bottom w:val="single" w:sz="4" w:space="0" w:color="000000"/>
              <w:right w:val="single" w:sz="4" w:space="0" w:color="auto"/>
            </w:tcBorders>
            <w:vAlign w:val="center"/>
            <w:hideMark/>
          </w:tcPr>
          <w:p w14:paraId="1F973BBC"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07DB4CD4"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noWrap/>
            <w:vAlign w:val="bottom"/>
            <w:hideMark/>
          </w:tcPr>
          <w:p w14:paraId="031F16F8" w14:textId="77777777" w:rsidR="00BC69E0" w:rsidRPr="00BC69E0" w:rsidRDefault="00BC69E0" w:rsidP="00BC69E0">
            <w:pPr>
              <w:jc w:val="center"/>
              <w:rPr>
                <w:sz w:val="18"/>
                <w:szCs w:val="18"/>
              </w:rPr>
            </w:pPr>
            <w:r w:rsidRPr="00BC69E0">
              <w:rPr>
                <w:sz w:val="18"/>
                <w:szCs w:val="18"/>
              </w:rPr>
              <w:t>ж/бетон</w:t>
            </w:r>
          </w:p>
        </w:tc>
        <w:tc>
          <w:tcPr>
            <w:tcW w:w="1597" w:type="dxa"/>
            <w:tcBorders>
              <w:top w:val="nil"/>
              <w:left w:val="nil"/>
              <w:bottom w:val="single" w:sz="4" w:space="0" w:color="auto"/>
              <w:right w:val="single" w:sz="4" w:space="0" w:color="auto"/>
            </w:tcBorders>
            <w:noWrap/>
            <w:vAlign w:val="bottom"/>
            <w:hideMark/>
          </w:tcPr>
          <w:p w14:paraId="5AC0D32D" w14:textId="77777777" w:rsidR="00BC69E0" w:rsidRPr="00BC69E0" w:rsidRDefault="00BC69E0" w:rsidP="00BC69E0">
            <w:pPr>
              <w:jc w:val="center"/>
              <w:rPr>
                <w:sz w:val="18"/>
                <w:szCs w:val="18"/>
              </w:rPr>
            </w:pPr>
            <w:r w:rsidRPr="00BC69E0">
              <w:rPr>
                <w:sz w:val="18"/>
                <w:szCs w:val="18"/>
              </w:rPr>
              <w:t>120</w:t>
            </w:r>
          </w:p>
        </w:tc>
        <w:tc>
          <w:tcPr>
            <w:tcW w:w="1138" w:type="dxa"/>
            <w:tcBorders>
              <w:top w:val="nil"/>
              <w:left w:val="nil"/>
              <w:bottom w:val="single" w:sz="4" w:space="0" w:color="auto"/>
              <w:right w:val="single" w:sz="4" w:space="0" w:color="auto"/>
            </w:tcBorders>
            <w:vAlign w:val="center"/>
            <w:hideMark/>
          </w:tcPr>
          <w:p w14:paraId="32725033"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1 598,80</w:t>
            </w:r>
          </w:p>
        </w:tc>
        <w:tc>
          <w:tcPr>
            <w:tcW w:w="1533" w:type="dxa"/>
            <w:tcBorders>
              <w:top w:val="nil"/>
              <w:left w:val="nil"/>
              <w:bottom w:val="single" w:sz="4" w:space="0" w:color="auto"/>
              <w:right w:val="single" w:sz="4" w:space="0" w:color="auto"/>
            </w:tcBorders>
            <w:vAlign w:val="center"/>
            <w:hideMark/>
          </w:tcPr>
          <w:p w14:paraId="667B7FC1"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1 918,56</w:t>
            </w:r>
          </w:p>
        </w:tc>
      </w:tr>
      <w:tr w:rsidR="00BC69E0" w:rsidRPr="00BC69E0" w14:paraId="11C57D6B"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13721201"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1A295BE6" w14:textId="77777777" w:rsidR="00BC69E0" w:rsidRPr="00BC69E0" w:rsidRDefault="00BC69E0" w:rsidP="00BC69E0">
            <w:pPr>
              <w:jc w:val="center"/>
              <w:rPr>
                <w:rFonts w:ascii="Times New Roman CYR" w:hAnsi="Times New Roman CYR" w:cs="Times New Roman CYR"/>
                <w:color w:val="000000"/>
                <w:sz w:val="18"/>
                <w:szCs w:val="18"/>
              </w:rPr>
            </w:pPr>
          </w:p>
        </w:tc>
        <w:tc>
          <w:tcPr>
            <w:tcW w:w="1138" w:type="dxa"/>
            <w:vMerge/>
            <w:tcBorders>
              <w:top w:val="nil"/>
              <w:left w:val="nil"/>
              <w:bottom w:val="single" w:sz="4" w:space="0" w:color="000000"/>
              <w:right w:val="single" w:sz="4" w:space="0" w:color="auto"/>
            </w:tcBorders>
            <w:vAlign w:val="center"/>
            <w:hideMark/>
          </w:tcPr>
          <w:p w14:paraId="3FB74E7C" w14:textId="77777777" w:rsidR="00BC69E0" w:rsidRPr="00BC69E0" w:rsidRDefault="00BC69E0" w:rsidP="00BC69E0">
            <w:pPr>
              <w:rPr>
                <w:sz w:val="18"/>
                <w:szCs w:val="18"/>
              </w:rPr>
            </w:pPr>
          </w:p>
        </w:tc>
        <w:tc>
          <w:tcPr>
            <w:tcW w:w="1358" w:type="dxa"/>
            <w:vMerge w:val="restart"/>
            <w:tcBorders>
              <w:top w:val="nil"/>
              <w:left w:val="single" w:sz="4" w:space="0" w:color="auto"/>
              <w:bottom w:val="single" w:sz="4" w:space="0" w:color="000000"/>
              <w:right w:val="single" w:sz="4" w:space="0" w:color="auto"/>
            </w:tcBorders>
            <w:noWrap/>
            <w:vAlign w:val="center"/>
            <w:hideMark/>
          </w:tcPr>
          <w:p w14:paraId="764AD345" w14:textId="77777777" w:rsidR="00BC69E0" w:rsidRPr="00BC69E0" w:rsidRDefault="00BC69E0" w:rsidP="00BC69E0">
            <w:pPr>
              <w:jc w:val="center"/>
              <w:rPr>
                <w:sz w:val="18"/>
                <w:szCs w:val="18"/>
              </w:rPr>
            </w:pPr>
            <w:r w:rsidRPr="00BC69E0">
              <w:rPr>
                <w:sz w:val="18"/>
                <w:szCs w:val="18"/>
              </w:rPr>
              <w:t>2</w:t>
            </w:r>
          </w:p>
        </w:tc>
        <w:tc>
          <w:tcPr>
            <w:tcW w:w="2096" w:type="dxa"/>
            <w:tcBorders>
              <w:top w:val="nil"/>
              <w:left w:val="nil"/>
              <w:bottom w:val="single" w:sz="4" w:space="0" w:color="auto"/>
              <w:right w:val="single" w:sz="4" w:space="0" w:color="auto"/>
            </w:tcBorders>
            <w:noWrap/>
            <w:vAlign w:val="bottom"/>
            <w:hideMark/>
          </w:tcPr>
          <w:p w14:paraId="2F97F14F" w14:textId="77777777" w:rsidR="00BC69E0" w:rsidRPr="00BC69E0" w:rsidRDefault="00BC69E0" w:rsidP="00BC69E0">
            <w:pPr>
              <w:jc w:val="center"/>
              <w:rPr>
                <w:sz w:val="18"/>
                <w:szCs w:val="18"/>
              </w:rPr>
            </w:pPr>
            <w:r w:rsidRPr="00BC69E0">
              <w:rPr>
                <w:sz w:val="18"/>
                <w:szCs w:val="18"/>
              </w:rPr>
              <w:t>металл</w:t>
            </w:r>
          </w:p>
        </w:tc>
        <w:tc>
          <w:tcPr>
            <w:tcW w:w="1597" w:type="dxa"/>
            <w:tcBorders>
              <w:top w:val="nil"/>
              <w:left w:val="nil"/>
              <w:bottom w:val="single" w:sz="4" w:space="0" w:color="auto"/>
              <w:right w:val="single" w:sz="4" w:space="0" w:color="auto"/>
            </w:tcBorders>
            <w:noWrap/>
            <w:vAlign w:val="bottom"/>
            <w:hideMark/>
          </w:tcPr>
          <w:p w14:paraId="73112542" w14:textId="77777777" w:rsidR="00BC69E0" w:rsidRPr="00BC69E0" w:rsidRDefault="00BC69E0" w:rsidP="00BC69E0">
            <w:pPr>
              <w:jc w:val="center"/>
              <w:rPr>
                <w:sz w:val="18"/>
                <w:szCs w:val="18"/>
              </w:rPr>
            </w:pPr>
            <w:r w:rsidRPr="00BC69E0">
              <w:rPr>
                <w:sz w:val="18"/>
                <w:szCs w:val="18"/>
              </w:rPr>
              <w:t>180</w:t>
            </w:r>
          </w:p>
        </w:tc>
        <w:tc>
          <w:tcPr>
            <w:tcW w:w="1138" w:type="dxa"/>
            <w:tcBorders>
              <w:top w:val="nil"/>
              <w:left w:val="nil"/>
              <w:bottom w:val="single" w:sz="4" w:space="0" w:color="auto"/>
              <w:right w:val="single" w:sz="4" w:space="0" w:color="auto"/>
            </w:tcBorders>
            <w:vAlign w:val="center"/>
            <w:hideMark/>
          </w:tcPr>
          <w:p w14:paraId="73CF52B4"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416,60</w:t>
            </w:r>
          </w:p>
        </w:tc>
        <w:tc>
          <w:tcPr>
            <w:tcW w:w="1533" w:type="dxa"/>
            <w:tcBorders>
              <w:top w:val="nil"/>
              <w:left w:val="nil"/>
              <w:bottom w:val="single" w:sz="4" w:space="0" w:color="auto"/>
              <w:right w:val="single" w:sz="4" w:space="0" w:color="auto"/>
            </w:tcBorders>
            <w:vAlign w:val="center"/>
            <w:hideMark/>
          </w:tcPr>
          <w:p w14:paraId="73A4BBCC"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749,89</w:t>
            </w:r>
          </w:p>
        </w:tc>
      </w:tr>
      <w:tr w:rsidR="00BC69E0" w:rsidRPr="00BC69E0" w14:paraId="4A7D55D1"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60693288" w14:textId="77777777" w:rsidR="00BC69E0" w:rsidRPr="00BC69E0" w:rsidRDefault="00BC69E0" w:rsidP="00BC69E0">
            <w:pPr>
              <w:rPr>
                <w:sz w:val="18"/>
                <w:szCs w:val="18"/>
              </w:rPr>
            </w:pPr>
          </w:p>
        </w:tc>
        <w:tc>
          <w:tcPr>
            <w:tcW w:w="70" w:type="dxa"/>
            <w:tcBorders>
              <w:top w:val="nil"/>
              <w:left w:val="nil"/>
              <w:bottom w:val="single" w:sz="4" w:space="0" w:color="auto"/>
              <w:right w:val="nil"/>
            </w:tcBorders>
            <w:noWrap/>
            <w:vAlign w:val="bottom"/>
            <w:hideMark/>
          </w:tcPr>
          <w:p w14:paraId="3EC4823E" w14:textId="77777777" w:rsidR="00BC69E0" w:rsidRPr="00BC69E0" w:rsidRDefault="00BC69E0" w:rsidP="00BC69E0">
            <w:pPr>
              <w:rPr>
                <w:sz w:val="18"/>
                <w:szCs w:val="18"/>
              </w:rPr>
            </w:pPr>
            <w:r w:rsidRPr="00BC69E0">
              <w:rPr>
                <w:sz w:val="18"/>
                <w:szCs w:val="18"/>
              </w:rPr>
              <w:t> </w:t>
            </w:r>
          </w:p>
        </w:tc>
        <w:tc>
          <w:tcPr>
            <w:tcW w:w="1138" w:type="dxa"/>
            <w:vMerge/>
            <w:tcBorders>
              <w:top w:val="nil"/>
              <w:left w:val="nil"/>
              <w:bottom w:val="single" w:sz="4" w:space="0" w:color="000000"/>
              <w:right w:val="single" w:sz="4" w:space="0" w:color="auto"/>
            </w:tcBorders>
            <w:vAlign w:val="center"/>
            <w:hideMark/>
          </w:tcPr>
          <w:p w14:paraId="13C56183"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163AA207"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noWrap/>
            <w:vAlign w:val="bottom"/>
            <w:hideMark/>
          </w:tcPr>
          <w:p w14:paraId="6266AC4D" w14:textId="77777777" w:rsidR="00BC69E0" w:rsidRPr="00BC69E0" w:rsidRDefault="00BC69E0" w:rsidP="00BC69E0">
            <w:pPr>
              <w:jc w:val="center"/>
              <w:rPr>
                <w:sz w:val="18"/>
                <w:szCs w:val="18"/>
              </w:rPr>
            </w:pPr>
            <w:r w:rsidRPr="00BC69E0">
              <w:rPr>
                <w:sz w:val="18"/>
                <w:szCs w:val="18"/>
              </w:rPr>
              <w:t>ж/бетон</w:t>
            </w:r>
          </w:p>
        </w:tc>
        <w:tc>
          <w:tcPr>
            <w:tcW w:w="1597" w:type="dxa"/>
            <w:tcBorders>
              <w:top w:val="nil"/>
              <w:left w:val="nil"/>
              <w:bottom w:val="single" w:sz="4" w:space="0" w:color="auto"/>
              <w:right w:val="single" w:sz="4" w:space="0" w:color="auto"/>
            </w:tcBorders>
            <w:noWrap/>
            <w:vAlign w:val="bottom"/>
            <w:hideMark/>
          </w:tcPr>
          <w:p w14:paraId="17ECE3EF" w14:textId="77777777" w:rsidR="00BC69E0" w:rsidRPr="00BC69E0" w:rsidRDefault="00BC69E0" w:rsidP="00BC69E0">
            <w:pPr>
              <w:jc w:val="center"/>
              <w:rPr>
                <w:sz w:val="18"/>
                <w:szCs w:val="18"/>
              </w:rPr>
            </w:pPr>
            <w:r w:rsidRPr="00BC69E0">
              <w:rPr>
                <w:sz w:val="18"/>
                <w:szCs w:val="18"/>
              </w:rPr>
              <w:t>150</w:t>
            </w:r>
          </w:p>
        </w:tc>
        <w:tc>
          <w:tcPr>
            <w:tcW w:w="1138" w:type="dxa"/>
            <w:tcBorders>
              <w:top w:val="nil"/>
              <w:left w:val="nil"/>
              <w:bottom w:val="single" w:sz="4" w:space="0" w:color="auto"/>
              <w:right w:val="single" w:sz="4" w:space="0" w:color="auto"/>
            </w:tcBorders>
            <w:vAlign w:val="center"/>
            <w:hideMark/>
          </w:tcPr>
          <w:p w14:paraId="75F1191E"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355,26</w:t>
            </w:r>
          </w:p>
        </w:tc>
        <w:tc>
          <w:tcPr>
            <w:tcW w:w="1533" w:type="dxa"/>
            <w:tcBorders>
              <w:top w:val="nil"/>
              <w:left w:val="nil"/>
              <w:bottom w:val="single" w:sz="4" w:space="0" w:color="auto"/>
              <w:right w:val="single" w:sz="4" w:space="0" w:color="auto"/>
            </w:tcBorders>
            <w:vAlign w:val="center"/>
            <w:hideMark/>
          </w:tcPr>
          <w:p w14:paraId="3D5D972C"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532,89</w:t>
            </w:r>
          </w:p>
        </w:tc>
      </w:tr>
      <w:tr w:rsidR="00BC69E0" w:rsidRPr="00BC69E0" w14:paraId="2EE6B012"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4551FCCE"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755C486B" w14:textId="77777777" w:rsidR="00BC69E0" w:rsidRPr="00BC69E0" w:rsidRDefault="00BC69E0" w:rsidP="00BC69E0">
            <w:pPr>
              <w:rPr>
                <w:sz w:val="18"/>
                <w:szCs w:val="18"/>
              </w:rPr>
            </w:pPr>
            <w:r w:rsidRPr="00BC69E0">
              <w:rPr>
                <w:sz w:val="18"/>
                <w:szCs w:val="18"/>
              </w:rPr>
              <w:t> </w:t>
            </w:r>
          </w:p>
        </w:tc>
        <w:tc>
          <w:tcPr>
            <w:tcW w:w="1138" w:type="dxa"/>
            <w:vMerge w:val="restart"/>
            <w:tcBorders>
              <w:top w:val="nil"/>
              <w:left w:val="nil"/>
              <w:bottom w:val="single" w:sz="4" w:space="0" w:color="000000"/>
              <w:right w:val="single" w:sz="4" w:space="0" w:color="auto"/>
            </w:tcBorders>
            <w:noWrap/>
            <w:vAlign w:val="center"/>
            <w:hideMark/>
          </w:tcPr>
          <w:p w14:paraId="70532C0D" w14:textId="77777777" w:rsidR="00BC69E0" w:rsidRPr="00BC69E0" w:rsidRDefault="00BC69E0" w:rsidP="00BC69E0">
            <w:pPr>
              <w:rPr>
                <w:sz w:val="18"/>
                <w:szCs w:val="18"/>
              </w:rPr>
            </w:pPr>
            <w:r w:rsidRPr="00BC69E0">
              <w:rPr>
                <w:sz w:val="18"/>
                <w:szCs w:val="18"/>
              </w:rPr>
              <w:t>1 - 20</w:t>
            </w:r>
          </w:p>
        </w:tc>
        <w:tc>
          <w:tcPr>
            <w:tcW w:w="1358" w:type="dxa"/>
            <w:vMerge w:val="restart"/>
            <w:tcBorders>
              <w:top w:val="nil"/>
              <w:left w:val="single" w:sz="4" w:space="0" w:color="auto"/>
              <w:bottom w:val="single" w:sz="4" w:space="0" w:color="000000"/>
              <w:right w:val="single" w:sz="4" w:space="0" w:color="auto"/>
            </w:tcBorders>
            <w:noWrap/>
            <w:vAlign w:val="center"/>
            <w:hideMark/>
          </w:tcPr>
          <w:p w14:paraId="41CDE03D" w14:textId="77777777" w:rsidR="00BC69E0" w:rsidRPr="00BC69E0" w:rsidRDefault="00BC69E0" w:rsidP="00BC69E0">
            <w:pPr>
              <w:jc w:val="center"/>
              <w:rPr>
                <w:sz w:val="18"/>
                <w:szCs w:val="18"/>
              </w:rPr>
            </w:pPr>
            <w:r w:rsidRPr="00BC69E0">
              <w:rPr>
                <w:sz w:val="18"/>
                <w:szCs w:val="18"/>
              </w:rPr>
              <w:t>-</w:t>
            </w:r>
          </w:p>
        </w:tc>
        <w:tc>
          <w:tcPr>
            <w:tcW w:w="2096" w:type="dxa"/>
            <w:tcBorders>
              <w:top w:val="nil"/>
              <w:left w:val="nil"/>
              <w:bottom w:val="single" w:sz="4" w:space="0" w:color="auto"/>
              <w:right w:val="single" w:sz="4" w:space="0" w:color="auto"/>
            </w:tcBorders>
            <w:vAlign w:val="bottom"/>
            <w:hideMark/>
          </w:tcPr>
          <w:p w14:paraId="12206532" w14:textId="77777777" w:rsidR="00BC69E0" w:rsidRPr="00BC69E0" w:rsidRDefault="00BC69E0" w:rsidP="00BC69E0">
            <w:pPr>
              <w:jc w:val="center"/>
              <w:rPr>
                <w:sz w:val="18"/>
                <w:szCs w:val="18"/>
              </w:rPr>
            </w:pPr>
            <w:r w:rsidRPr="00BC69E0">
              <w:rPr>
                <w:sz w:val="18"/>
                <w:szCs w:val="18"/>
              </w:rPr>
              <w:t>дерево</w:t>
            </w:r>
          </w:p>
        </w:tc>
        <w:tc>
          <w:tcPr>
            <w:tcW w:w="1597" w:type="dxa"/>
            <w:tcBorders>
              <w:top w:val="nil"/>
              <w:left w:val="nil"/>
              <w:bottom w:val="single" w:sz="4" w:space="0" w:color="auto"/>
              <w:right w:val="single" w:sz="4" w:space="0" w:color="auto"/>
            </w:tcBorders>
            <w:noWrap/>
            <w:vAlign w:val="bottom"/>
            <w:hideMark/>
          </w:tcPr>
          <w:p w14:paraId="7FD6EB41" w14:textId="77777777" w:rsidR="00BC69E0" w:rsidRPr="00BC69E0" w:rsidRDefault="00BC69E0" w:rsidP="00BC69E0">
            <w:pPr>
              <w:jc w:val="center"/>
              <w:rPr>
                <w:sz w:val="18"/>
                <w:szCs w:val="18"/>
              </w:rPr>
            </w:pPr>
            <w:r w:rsidRPr="00BC69E0">
              <w:rPr>
                <w:sz w:val="18"/>
                <w:szCs w:val="18"/>
              </w:rPr>
              <w:t>160</w:t>
            </w:r>
          </w:p>
        </w:tc>
        <w:tc>
          <w:tcPr>
            <w:tcW w:w="1138" w:type="dxa"/>
            <w:tcBorders>
              <w:top w:val="nil"/>
              <w:left w:val="nil"/>
              <w:bottom w:val="single" w:sz="4" w:space="0" w:color="auto"/>
              <w:right w:val="single" w:sz="4" w:space="0" w:color="auto"/>
            </w:tcBorders>
            <w:vAlign w:val="center"/>
            <w:hideMark/>
          </w:tcPr>
          <w:p w14:paraId="730C1060"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554,79</w:t>
            </w:r>
          </w:p>
        </w:tc>
        <w:tc>
          <w:tcPr>
            <w:tcW w:w="1533" w:type="dxa"/>
            <w:tcBorders>
              <w:top w:val="nil"/>
              <w:left w:val="nil"/>
              <w:bottom w:val="single" w:sz="4" w:space="0" w:color="auto"/>
              <w:right w:val="single" w:sz="4" w:space="0" w:color="auto"/>
            </w:tcBorders>
            <w:vAlign w:val="center"/>
            <w:hideMark/>
          </w:tcPr>
          <w:p w14:paraId="30DD2524"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887,66</w:t>
            </w:r>
          </w:p>
        </w:tc>
      </w:tr>
      <w:tr w:rsidR="00BC69E0" w:rsidRPr="00BC69E0" w14:paraId="158CC544"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62FD5BC8"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2CB6FF2B" w14:textId="77777777" w:rsidR="00BC69E0" w:rsidRPr="00BC69E0" w:rsidRDefault="00BC69E0" w:rsidP="00BC69E0">
            <w:pPr>
              <w:jc w:val="center"/>
              <w:rPr>
                <w:rFonts w:ascii="Times New Roman CYR" w:hAnsi="Times New Roman CYR" w:cs="Times New Roman CYR"/>
                <w:color w:val="000000"/>
                <w:sz w:val="18"/>
                <w:szCs w:val="18"/>
              </w:rPr>
            </w:pPr>
          </w:p>
        </w:tc>
        <w:tc>
          <w:tcPr>
            <w:tcW w:w="1138" w:type="dxa"/>
            <w:vMerge/>
            <w:tcBorders>
              <w:top w:val="nil"/>
              <w:left w:val="nil"/>
              <w:bottom w:val="single" w:sz="4" w:space="0" w:color="000000"/>
              <w:right w:val="single" w:sz="4" w:space="0" w:color="auto"/>
            </w:tcBorders>
            <w:vAlign w:val="center"/>
            <w:hideMark/>
          </w:tcPr>
          <w:p w14:paraId="0367E399"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4393294B"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vAlign w:val="bottom"/>
            <w:hideMark/>
          </w:tcPr>
          <w:p w14:paraId="7FA3EB5F" w14:textId="77777777" w:rsidR="00BC69E0" w:rsidRPr="00BC69E0" w:rsidRDefault="00BC69E0" w:rsidP="00BC69E0">
            <w:pPr>
              <w:jc w:val="center"/>
              <w:rPr>
                <w:sz w:val="18"/>
                <w:szCs w:val="18"/>
              </w:rPr>
            </w:pPr>
            <w:r w:rsidRPr="00BC69E0">
              <w:rPr>
                <w:sz w:val="18"/>
                <w:szCs w:val="18"/>
              </w:rPr>
              <w:t>дерево на ж/б пасынках</w:t>
            </w:r>
          </w:p>
        </w:tc>
        <w:tc>
          <w:tcPr>
            <w:tcW w:w="1597" w:type="dxa"/>
            <w:tcBorders>
              <w:top w:val="nil"/>
              <w:left w:val="nil"/>
              <w:bottom w:val="single" w:sz="4" w:space="0" w:color="auto"/>
              <w:right w:val="single" w:sz="4" w:space="0" w:color="auto"/>
            </w:tcBorders>
            <w:noWrap/>
            <w:vAlign w:val="center"/>
            <w:hideMark/>
          </w:tcPr>
          <w:p w14:paraId="4E89A681" w14:textId="77777777" w:rsidR="00BC69E0" w:rsidRPr="00BC69E0" w:rsidRDefault="00BC69E0" w:rsidP="00BC69E0">
            <w:pPr>
              <w:jc w:val="center"/>
              <w:rPr>
                <w:sz w:val="18"/>
                <w:szCs w:val="18"/>
              </w:rPr>
            </w:pPr>
            <w:r w:rsidRPr="00BC69E0">
              <w:rPr>
                <w:sz w:val="18"/>
                <w:szCs w:val="18"/>
              </w:rPr>
              <w:t>140</w:t>
            </w:r>
          </w:p>
        </w:tc>
        <w:tc>
          <w:tcPr>
            <w:tcW w:w="1138" w:type="dxa"/>
            <w:tcBorders>
              <w:top w:val="nil"/>
              <w:left w:val="nil"/>
              <w:bottom w:val="single" w:sz="4" w:space="0" w:color="auto"/>
              <w:right w:val="single" w:sz="4" w:space="0" w:color="auto"/>
            </w:tcBorders>
            <w:vAlign w:val="center"/>
            <w:hideMark/>
          </w:tcPr>
          <w:p w14:paraId="11C57A9C"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4 347,14</w:t>
            </w:r>
          </w:p>
        </w:tc>
        <w:tc>
          <w:tcPr>
            <w:tcW w:w="1533" w:type="dxa"/>
            <w:tcBorders>
              <w:top w:val="nil"/>
              <w:left w:val="nil"/>
              <w:bottom w:val="single" w:sz="4" w:space="0" w:color="auto"/>
              <w:right w:val="single" w:sz="4" w:space="0" w:color="auto"/>
            </w:tcBorders>
            <w:vAlign w:val="center"/>
            <w:hideMark/>
          </w:tcPr>
          <w:p w14:paraId="5FFD5AAF"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6 086,00</w:t>
            </w:r>
          </w:p>
        </w:tc>
      </w:tr>
      <w:tr w:rsidR="00BC69E0" w:rsidRPr="00BC69E0" w14:paraId="2668107C"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54788570" w14:textId="77777777" w:rsidR="00BC69E0" w:rsidRPr="00BC69E0" w:rsidRDefault="00BC69E0" w:rsidP="00BC69E0">
            <w:pPr>
              <w:rPr>
                <w:sz w:val="18"/>
                <w:szCs w:val="18"/>
              </w:rPr>
            </w:pPr>
          </w:p>
        </w:tc>
        <w:tc>
          <w:tcPr>
            <w:tcW w:w="70" w:type="dxa"/>
            <w:tcBorders>
              <w:top w:val="nil"/>
              <w:left w:val="nil"/>
              <w:bottom w:val="single" w:sz="4" w:space="0" w:color="auto"/>
              <w:right w:val="nil"/>
            </w:tcBorders>
            <w:noWrap/>
            <w:vAlign w:val="bottom"/>
            <w:hideMark/>
          </w:tcPr>
          <w:p w14:paraId="2EA3FB52" w14:textId="77777777" w:rsidR="00BC69E0" w:rsidRPr="00BC69E0" w:rsidRDefault="00BC69E0" w:rsidP="00BC69E0">
            <w:pPr>
              <w:rPr>
                <w:sz w:val="18"/>
                <w:szCs w:val="18"/>
              </w:rPr>
            </w:pPr>
            <w:r w:rsidRPr="00BC69E0">
              <w:rPr>
                <w:sz w:val="18"/>
                <w:szCs w:val="18"/>
              </w:rPr>
              <w:t> </w:t>
            </w:r>
          </w:p>
        </w:tc>
        <w:tc>
          <w:tcPr>
            <w:tcW w:w="1138" w:type="dxa"/>
            <w:vMerge/>
            <w:tcBorders>
              <w:top w:val="nil"/>
              <w:left w:val="nil"/>
              <w:bottom w:val="single" w:sz="4" w:space="0" w:color="000000"/>
              <w:right w:val="single" w:sz="4" w:space="0" w:color="auto"/>
            </w:tcBorders>
            <w:vAlign w:val="center"/>
            <w:hideMark/>
          </w:tcPr>
          <w:p w14:paraId="63ED4643"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20AD7180"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vAlign w:val="bottom"/>
            <w:hideMark/>
          </w:tcPr>
          <w:p w14:paraId="38E80A53" w14:textId="77777777" w:rsidR="00BC69E0" w:rsidRPr="00BC69E0" w:rsidRDefault="00BC69E0" w:rsidP="00BC69E0">
            <w:pPr>
              <w:jc w:val="center"/>
              <w:rPr>
                <w:sz w:val="18"/>
                <w:szCs w:val="18"/>
              </w:rPr>
            </w:pPr>
            <w:r w:rsidRPr="00BC69E0">
              <w:rPr>
                <w:sz w:val="18"/>
                <w:szCs w:val="18"/>
              </w:rPr>
              <w:t>ж/бетон, металл</w:t>
            </w:r>
          </w:p>
        </w:tc>
        <w:tc>
          <w:tcPr>
            <w:tcW w:w="1597" w:type="dxa"/>
            <w:tcBorders>
              <w:top w:val="nil"/>
              <w:left w:val="nil"/>
              <w:bottom w:val="single" w:sz="4" w:space="0" w:color="auto"/>
              <w:right w:val="single" w:sz="4" w:space="0" w:color="auto"/>
            </w:tcBorders>
            <w:noWrap/>
            <w:vAlign w:val="center"/>
            <w:hideMark/>
          </w:tcPr>
          <w:p w14:paraId="38E0EF4A" w14:textId="77777777" w:rsidR="00BC69E0" w:rsidRPr="00BC69E0" w:rsidRDefault="00BC69E0" w:rsidP="00BC69E0">
            <w:pPr>
              <w:jc w:val="center"/>
              <w:rPr>
                <w:sz w:val="18"/>
                <w:szCs w:val="18"/>
              </w:rPr>
            </w:pPr>
            <w:r w:rsidRPr="00BC69E0">
              <w:rPr>
                <w:sz w:val="18"/>
                <w:szCs w:val="18"/>
              </w:rPr>
              <w:t>110</w:t>
            </w:r>
          </w:p>
        </w:tc>
        <w:tc>
          <w:tcPr>
            <w:tcW w:w="1138" w:type="dxa"/>
            <w:tcBorders>
              <w:top w:val="nil"/>
              <w:left w:val="nil"/>
              <w:bottom w:val="single" w:sz="4" w:space="0" w:color="auto"/>
              <w:right w:val="single" w:sz="4" w:space="0" w:color="auto"/>
            </w:tcBorders>
            <w:vAlign w:val="center"/>
            <w:hideMark/>
          </w:tcPr>
          <w:p w14:paraId="2848BB42"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6 215,77</w:t>
            </w:r>
          </w:p>
        </w:tc>
        <w:tc>
          <w:tcPr>
            <w:tcW w:w="1533" w:type="dxa"/>
            <w:tcBorders>
              <w:top w:val="nil"/>
              <w:left w:val="nil"/>
              <w:bottom w:val="single" w:sz="4" w:space="0" w:color="auto"/>
              <w:right w:val="single" w:sz="4" w:space="0" w:color="auto"/>
            </w:tcBorders>
            <w:vAlign w:val="center"/>
            <w:hideMark/>
          </w:tcPr>
          <w:p w14:paraId="0944907F"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6 837,35</w:t>
            </w:r>
          </w:p>
        </w:tc>
      </w:tr>
      <w:tr w:rsidR="00BC69E0" w:rsidRPr="00BC69E0" w14:paraId="71F2095A" w14:textId="77777777" w:rsidTr="002A2535">
        <w:trPr>
          <w:trHeight w:val="20"/>
        </w:trPr>
        <w:tc>
          <w:tcPr>
            <w:tcW w:w="759" w:type="dxa"/>
            <w:vMerge w:val="restart"/>
            <w:tcBorders>
              <w:top w:val="nil"/>
              <w:left w:val="single" w:sz="4" w:space="0" w:color="auto"/>
              <w:bottom w:val="single" w:sz="4" w:space="0" w:color="000000"/>
              <w:right w:val="single" w:sz="4" w:space="0" w:color="auto"/>
            </w:tcBorders>
            <w:noWrap/>
            <w:vAlign w:val="center"/>
            <w:hideMark/>
          </w:tcPr>
          <w:p w14:paraId="014D2F4E" w14:textId="77777777" w:rsidR="00BC69E0" w:rsidRPr="00BC69E0" w:rsidRDefault="00BC69E0" w:rsidP="00BC69E0">
            <w:pPr>
              <w:jc w:val="center"/>
              <w:rPr>
                <w:sz w:val="18"/>
                <w:szCs w:val="18"/>
              </w:rPr>
            </w:pPr>
            <w:r w:rsidRPr="00BC69E0">
              <w:rPr>
                <w:sz w:val="18"/>
                <w:szCs w:val="18"/>
              </w:rPr>
              <w:t>КЛЭП</w:t>
            </w:r>
          </w:p>
        </w:tc>
        <w:tc>
          <w:tcPr>
            <w:tcW w:w="70" w:type="dxa"/>
            <w:tcBorders>
              <w:top w:val="nil"/>
              <w:left w:val="nil"/>
              <w:bottom w:val="single" w:sz="4" w:space="0" w:color="auto"/>
              <w:right w:val="nil"/>
            </w:tcBorders>
            <w:noWrap/>
            <w:vAlign w:val="bottom"/>
            <w:hideMark/>
          </w:tcPr>
          <w:p w14:paraId="091C770A" w14:textId="77777777" w:rsidR="00BC69E0" w:rsidRPr="00BC69E0" w:rsidRDefault="00BC69E0" w:rsidP="00BC69E0">
            <w:pP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240F7AD9" w14:textId="77777777" w:rsidR="00BC69E0" w:rsidRPr="00BC69E0" w:rsidRDefault="00BC69E0" w:rsidP="00BC69E0">
            <w:pPr>
              <w:rPr>
                <w:sz w:val="18"/>
                <w:szCs w:val="18"/>
              </w:rPr>
            </w:pPr>
            <w:r w:rsidRPr="00BC69E0">
              <w:rPr>
                <w:sz w:val="18"/>
                <w:szCs w:val="18"/>
              </w:rPr>
              <w:t>20 - 35</w:t>
            </w:r>
          </w:p>
        </w:tc>
        <w:tc>
          <w:tcPr>
            <w:tcW w:w="1358" w:type="dxa"/>
            <w:tcBorders>
              <w:top w:val="nil"/>
              <w:left w:val="nil"/>
              <w:bottom w:val="single" w:sz="4" w:space="0" w:color="auto"/>
              <w:right w:val="single" w:sz="4" w:space="0" w:color="auto"/>
            </w:tcBorders>
            <w:noWrap/>
            <w:vAlign w:val="bottom"/>
            <w:hideMark/>
          </w:tcPr>
          <w:p w14:paraId="00E8AF5D" w14:textId="77777777" w:rsidR="00BC69E0" w:rsidRPr="00BC69E0" w:rsidRDefault="00BC69E0" w:rsidP="00BC69E0">
            <w:pPr>
              <w:jc w:val="center"/>
              <w:rPr>
                <w:sz w:val="18"/>
                <w:szCs w:val="18"/>
              </w:rPr>
            </w:pPr>
            <w:r w:rsidRPr="00BC69E0">
              <w:rPr>
                <w:sz w:val="18"/>
                <w:szCs w:val="18"/>
              </w:rPr>
              <w:t>-</w:t>
            </w:r>
          </w:p>
        </w:tc>
        <w:tc>
          <w:tcPr>
            <w:tcW w:w="2096" w:type="dxa"/>
            <w:tcBorders>
              <w:top w:val="nil"/>
              <w:left w:val="nil"/>
              <w:bottom w:val="single" w:sz="4" w:space="0" w:color="auto"/>
              <w:right w:val="single" w:sz="4" w:space="0" w:color="auto"/>
            </w:tcBorders>
            <w:noWrap/>
            <w:vAlign w:val="bottom"/>
            <w:hideMark/>
          </w:tcPr>
          <w:p w14:paraId="799C3A6B" w14:textId="77777777" w:rsidR="00BC69E0" w:rsidRPr="00BC69E0" w:rsidRDefault="00BC69E0" w:rsidP="00BC69E0">
            <w:pPr>
              <w:jc w:val="center"/>
              <w:rPr>
                <w:sz w:val="18"/>
                <w:szCs w:val="18"/>
              </w:rPr>
            </w:pPr>
            <w:r w:rsidRPr="00BC69E0">
              <w:rPr>
                <w:sz w:val="18"/>
                <w:szCs w:val="18"/>
              </w:rPr>
              <w:t>-</w:t>
            </w:r>
          </w:p>
        </w:tc>
        <w:tc>
          <w:tcPr>
            <w:tcW w:w="1597" w:type="dxa"/>
            <w:tcBorders>
              <w:top w:val="nil"/>
              <w:left w:val="nil"/>
              <w:bottom w:val="single" w:sz="4" w:space="0" w:color="auto"/>
              <w:right w:val="single" w:sz="4" w:space="0" w:color="auto"/>
            </w:tcBorders>
            <w:noWrap/>
            <w:vAlign w:val="bottom"/>
            <w:hideMark/>
          </w:tcPr>
          <w:p w14:paraId="797A02D5" w14:textId="77777777" w:rsidR="00BC69E0" w:rsidRPr="00BC69E0" w:rsidRDefault="00BC69E0" w:rsidP="00BC69E0">
            <w:pPr>
              <w:jc w:val="center"/>
              <w:rPr>
                <w:sz w:val="18"/>
                <w:szCs w:val="18"/>
              </w:rPr>
            </w:pPr>
            <w:r w:rsidRPr="00BC69E0">
              <w:rPr>
                <w:sz w:val="18"/>
                <w:szCs w:val="18"/>
              </w:rPr>
              <w:t>470</w:t>
            </w:r>
          </w:p>
        </w:tc>
        <w:tc>
          <w:tcPr>
            <w:tcW w:w="1138" w:type="dxa"/>
            <w:tcBorders>
              <w:top w:val="nil"/>
              <w:left w:val="nil"/>
              <w:bottom w:val="single" w:sz="4" w:space="0" w:color="auto"/>
              <w:right w:val="single" w:sz="4" w:space="0" w:color="auto"/>
            </w:tcBorders>
            <w:vAlign w:val="center"/>
            <w:hideMark/>
          </w:tcPr>
          <w:p w14:paraId="58CB9EFD"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7,46</w:t>
            </w:r>
          </w:p>
        </w:tc>
        <w:tc>
          <w:tcPr>
            <w:tcW w:w="1533" w:type="dxa"/>
            <w:tcBorders>
              <w:top w:val="nil"/>
              <w:left w:val="nil"/>
              <w:bottom w:val="single" w:sz="4" w:space="0" w:color="auto"/>
              <w:right w:val="single" w:sz="4" w:space="0" w:color="auto"/>
            </w:tcBorders>
            <w:vAlign w:val="center"/>
            <w:hideMark/>
          </w:tcPr>
          <w:p w14:paraId="169F2242" w14:textId="77777777" w:rsidR="00BC69E0" w:rsidRPr="00BC69E0" w:rsidRDefault="00BC69E0" w:rsidP="00BC69E0">
            <w:pPr>
              <w:jc w:val="center"/>
              <w:rPr>
                <w:rFonts w:ascii="Times New Roman CYR" w:hAnsi="Times New Roman CYR" w:cs="Times New Roman CYR"/>
                <w:sz w:val="18"/>
                <w:szCs w:val="18"/>
              </w:rPr>
            </w:pPr>
            <w:r w:rsidRPr="00BC69E0">
              <w:rPr>
                <w:rFonts w:ascii="Times New Roman CYR" w:hAnsi="Times New Roman CYR" w:cs="Times New Roman CYR"/>
                <w:sz w:val="18"/>
                <w:szCs w:val="18"/>
              </w:rPr>
              <w:t>35,04</w:t>
            </w:r>
          </w:p>
        </w:tc>
      </w:tr>
      <w:tr w:rsidR="00BC69E0" w:rsidRPr="00BC69E0" w14:paraId="3BEEA341"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6D5DB78E" w14:textId="77777777" w:rsidR="00BC69E0" w:rsidRPr="00BC69E0" w:rsidRDefault="00BC69E0" w:rsidP="00BC69E0">
            <w:pPr>
              <w:rPr>
                <w:sz w:val="18"/>
                <w:szCs w:val="18"/>
              </w:rPr>
            </w:pPr>
          </w:p>
        </w:tc>
        <w:tc>
          <w:tcPr>
            <w:tcW w:w="70" w:type="dxa"/>
            <w:tcBorders>
              <w:top w:val="nil"/>
              <w:left w:val="nil"/>
              <w:bottom w:val="single" w:sz="4" w:space="0" w:color="auto"/>
              <w:right w:val="nil"/>
            </w:tcBorders>
            <w:noWrap/>
            <w:vAlign w:val="bottom"/>
            <w:hideMark/>
          </w:tcPr>
          <w:p w14:paraId="3F57B826" w14:textId="77777777" w:rsidR="00BC69E0" w:rsidRPr="00BC69E0" w:rsidRDefault="00BC69E0" w:rsidP="00BC69E0">
            <w:pP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2340637F" w14:textId="77777777" w:rsidR="00BC69E0" w:rsidRPr="00BC69E0" w:rsidRDefault="00BC69E0" w:rsidP="00BC69E0">
            <w:pPr>
              <w:rPr>
                <w:sz w:val="18"/>
                <w:szCs w:val="18"/>
              </w:rPr>
            </w:pPr>
            <w:r w:rsidRPr="00BC69E0">
              <w:rPr>
                <w:sz w:val="18"/>
                <w:szCs w:val="18"/>
              </w:rPr>
              <w:t>3 - 10</w:t>
            </w:r>
          </w:p>
        </w:tc>
        <w:tc>
          <w:tcPr>
            <w:tcW w:w="1358" w:type="dxa"/>
            <w:tcBorders>
              <w:top w:val="nil"/>
              <w:left w:val="nil"/>
              <w:bottom w:val="single" w:sz="4" w:space="0" w:color="auto"/>
              <w:right w:val="single" w:sz="4" w:space="0" w:color="auto"/>
            </w:tcBorders>
            <w:noWrap/>
            <w:vAlign w:val="bottom"/>
            <w:hideMark/>
          </w:tcPr>
          <w:p w14:paraId="7835C2DE" w14:textId="77777777" w:rsidR="00BC69E0" w:rsidRPr="00BC69E0" w:rsidRDefault="00BC69E0" w:rsidP="00BC69E0">
            <w:pPr>
              <w:jc w:val="center"/>
              <w:rPr>
                <w:sz w:val="18"/>
                <w:szCs w:val="18"/>
              </w:rPr>
            </w:pPr>
            <w:r w:rsidRPr="00BC69E0">
              <w:rPr>
                <w:sz w:val="18"/>
                <w:szCs w:val="18"/>
              </w:rPr>
              <w:t>-</w:t>
            </w:r>
          </w:p>
        </w:tc>
        <w:tc>
          <w:tcPr>
            <w:tcW w:w="2096" w:type="dxa"/>
            <w:tcBorders>
              <w:top w:val="nil"/>
              <w:left w:val="nil"/>
              <w:bottom w:val="single" w:sz="4" w:space="0" w:color="auto"/>
              <w:right w:val="single" w:sz="4" w:space="0" w:color="auto"/>
            </w:tcBorders>
            <w:noWrap/>
            <w:vAlign w:val="bottom"/>
            <w:hideMark/>
          </w:tcPr>
          <w:p w14:paraId="4181C6A5" w14:textId="77777777" w:rsidR="00BC69E0" w:rsidRPr="00BC69E0" w:rsidRDefault="00BC69E0" w:rsidP="00BC69E0">
            <w:pPr>
              <w:jc w:val="center"/>
              <w:rPr>
                <w:sz w:val="18"/>
                <w:szCs w:val="18"/>
              </w:rPr>
            </w:pPr>
            <w:r w:rsidRPr="00BC69E0">
              <w:rPr>
                <w:sz w:val="18"/>
                <w:szCs w:val="18"/>
              </w:rPr>
              <w:t>-</w:t>
            </w:r>
          </w:p>
        </w:tc>
        <w:tc>
          <w:tcPr>
            <w:tcW w:w="1597" w:type="dxa"/>
            <w:tcBorders>
              <w:top w:val="nil"/>
              <w:left w:val="nil"/>
              <w:bottom w:val="single" w:sz="4" w:space="0" w:color="auto"/>
              <w:right w:val="single" w:sz="4" w:space="0" w:color="auto"/>
            </w:tcBorders>
            <w:noWrap/>
            <w:vAlign w:val="bottom"/>
            <w:hideMark/>
          </w:tcPr>
          <w:p w14:paraId="2AAE757E" w14:textId="77777777" w:rsidR="00BC69E0" w:rsidRPr="00BC69E0" w:rsidRDefault="00BC69E0" w:rsidP="00BC69E0">
            <w:pPr>
              <w:jc w:val="center"/>
              <w:rPr>
                <w:sz w:val="18"/>
                <w:szCs w:val="18"/>
              </w:rPr>
            </w:pPr>
            <w:r w:rsidRPr="00BC69E0">
              <w:rPr>
                <w:sz w:val="18"/>
                <w:szCs w:val="18"/>
              </w:rPr>
              <w:t>350</w:t>
            </w:r>
          </w:p>
        </w:tc>
        <w:tc>
          <w:tcPr>
            <w:tcW w:w="1138" w:type="dxa"/>
            <w:tcBorders>
              <w:top w:val="nil"/>
              <w:left w:val="nil"/>
              <w:bottom w:val="single" w:sz="4" w:space="0" w:color="auto"/>
              <w:right w:val="single" w:sz="4" w:space="0" w:color="auto"/>
            </w:tcBorders>
            <w:vAlign w:val="center"/>
            <w:hideMark/>
          </w:tcPr>
          <w:p w14:paraId="01DE3C8B"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277,91</w:t>
            </w:r>
          </w:p>
        </w:tc>
        <w:tc>
          <w:tcPr>
            <w:tcW w:w="1533" w:type="dxa"/>
            <w:tcBorders>
              <w:top w:val="nil"/>
              <w:left w:val="nil"/>
              <w:bottom w:val="single" w:sz="4" w:space="0" w:color="auto"/>
              <w:right w:val="single" w:sz="4" w:space="0" w:color="auto"/>
            </w:tcBorders>
            <w:vAlign w:val="center"/>
            <w:hideMark/>
          </w:tcPr>
          <w:p w14:paraId="45C544D6" w14:textId="77777777" w:rsidR="00BC69E0" w:rsidRPr="00BC69E0" w:rsidRDefault="00BC69E0" w:rsidP="00BC69E0">
            <w:pPr>
              <w:jc w:val="center"/>
              <w:rPr>
                <w:rFonts w:ascii="Times New Roman CYR" w:hAnsi="Times New Roman CYR" w:cs="Times New Roman CYR"/>
                <w:sz w:val="18"/>
                <w:szCs w:val="18"/>
              </w:rPr>
            </w:pPr>
            <w:r w:rsidRPr="00BC69E0">
              <w:rPr>
                <w:rFonts w:ascii="Times New Roman CYR" w:hAnsi="Times New Roman CYR" w:cs="Times New Roman CYR"/>
                <w:sz w:val="18"/>
                <w:szCs w:val="18"/>
              </w:rPr>
              <w:t>972,69</w:t>
            </w:r>
          </w:p>
        </w:tc>
      </w:tr>
      <w:tr w:rsidR="00BC69E0" w:rsidRPr="00BC69E0" w14:paraId="73A1CFCD" w14:textId="77777777" w:rsidTr="002A2535">
        <w:trPr>
          <w:trHeight w:val="20"/>
        </w:trPr>
        <w:tc>
          <w:tcPr>
            <w:tcW w:w="759" w:type="dxa"/>
            <w:tcBorders>
              <w:top w:val="nil"/>
              <w:left w:val="single" w:sz="4" w:space="0" w:color="auto"/>
              <w:bottom w:val="single" w:sz="4" w:space="0" w:color="auto"/>
              <w:right w:val="single" w:sz="4" w:space="0" w:color="auto"/>
            </w:tcBorders>
            <w:noWrap/>
            <w:vAlign w:val="center"/>
            <w:hideMark/>
          </w:tcPr>
          <w:p w14:paraId="4CF9D977" w14:textId="77777777" w:rsidR="00BC69E0" w:rsidRPr="00BC69E0" w:rsidRDefault="00BC69E0" w:rsidP="00BC69E0">
            <w:pPr>
              <w:jc w:val="center"/>
              <w:rPr>
                <w:sz w:val="18"/>
                <w:szCs w:val="18"/>
              </w:rPr>
            </w:pPr>
            <w:r w:rsidRPr="00BC69E0">
              <w:rPr>
                <w:sz w:val="18"/>
                <w:szCs w:val="18"/>
              </w:rPr>
              <w:t> </w:t>
            </w:r>
          </w:p>
        </w:tc>
        <w:tc>
          <w:tcPr>
            <w:tcW w:w="70" w:type="dxa"/>
            <w:tcBorders>
              <w:top w:val="nil"/>
              <w:left w:val="nil"/>
              <w:bottom w:val="single" w:sz="4" w:space="0" w:color="auto"/>
              <w:right w:val="nil"/>
            </w:tcBorders>
            <w:noWrap/>
            <w:vAlign w:val="bottom"/>
            <w:hideMark/>
          </w:tcPr>
          <w:p w14:paraId="281896CE" w14:textId="77777777" w:rsidR="00BC69E0" w:rsidRPr="00BC69E0" w:rsidRDefault="00BC69E0" w:rsidP="00BC69E0">
            <w:pPr>
              <w:rPr>
                <w:sz w:val="18"/>
                <w:szCs w:val="18"/>
              </w:rPr>
            </w:pPr>
            <w:r w:rsidRPr="00BC69E0">
              <w:rPr>
                <w:sz w:val="18"/>
                <w:szCs w:val="18"/>
              </w:rPr>
              <w:t> </w:t>
            </w:r>
          </w:p>
        </w:tc>
        <w:tc>
          <w:tcPr>
            <w:tcW w:w="1138" w:type="dxa"/>
            <w:tcBorders>
              <w:top w:val="nil"/>
              <w:left w:val="single" w:sz="4" w:space="0" w:color="auto"/>
              <w:bottom w:val="single" w:sz="4" w:space="0" w:color="auto"/>
              <w:right w:val="single" w:sz="4" w:space="0" w:color="auto"/>
            </w:tcBorders>
            <w:noWrap/>
            <w:vAlign w:val="bottom"/>
            <w:hideMark/>
          </w:tcPr>
          <w:p w14:paraId="525E17E1" w14:textId="77777777" w:rsidR="00BC69E0" w:rsidRPr="00BC69E0" w:rsidRDefault="00BC69E0" w:rsidP="00BC69E0">
            <w:pPr>
              <w:rPr>
                <w:sz w:val="18"/>
                <w:szCs w:val="18"/>
              </w:rPr>
            </w:pPr>
            <w:r w:rsidRPr="00BC69E0">
              <w:rPr>
                <w:sz w:val="18"/>
                <w:szCs w:val="18"/>
              </w:rPr>
              <w:t>СН1, всего</w:t>
            </w:r>
          </w:p>
        </w:tc>
        <w:tc>
          <w:tcPr>
            <w:tcW w:w="1358" w:type="dxa"/>
            <w:tcBorders>
              <w:top w:val="nil"/>
              <w:left w:val="nil"/>
              <w:bottom w:val="single" w:sz="4" w:space="0" w:color="auto"/>
              <w:right w:val="single" w:sz="4" w:space="0" w:color="auto"/>
            </w:tcBorders>
            <w:noWrap/>
            <w:vAlign w:val="bottom"/>
            <w:hideMark/>
          </w:tcPr>
          <w:p w14:paraId="7EC6F1AB" w14:textId="77777777" w:rsidR="00BC69E0" w:rsidRPr="00BC69E0" w:rsidRDefault="00BC69E0" w:rsidP="00BC69E0">
            <w:pPr>
              <w:jc w:val="center"/>
              <w:rPr>
                <w:sz w:val="18"/>
                <w:szCs w:val="18"/>
              </w:rPr>
            </w:pPr>
            <w:r w:rsidRPr="00BC69E0">
              <w:rPr>
                <w:sz w:val="18"/>
                <w:szCs w:val="18"/>
              </w:rPr>
              <w:t> </w:t>
            </w:r>
          </w:p>
        </w:tc>
        <w:tc>
          <w:tcPr>
            <w:tcW w:w="2096" w:type="dxa"/>
            <w:tcBorders>
              <w:top w:val="nil"/>
              <w:left w:val="nil"/>
              <w:bottom w:val="single" w:sz="4" w:space="0" w:color="auto"/>
              <w:right w:val="single" w:sz="4" w:space="0" w:color="auto"/>
            </w:tcBorders>
            <w:noWrap/>
            <w:vAlign w:val="bottom"/>
            <w:hideMark/>
          </w:tcPr>
          <w:p w14:paraId="313232A5" w14:textId="77777777" w:rsidR="00BC69E0" w:rsidRPr="00BC69E0" w:rsidRDefault="00BC69E0" w:rsidP="00BC69E0">
            <w:pPr>
              <w:jc w:val="center"/>
              <w:rPr>
                <w:sz w:val="18"/>
                <w:szCs w:val="18"/>
              </w:rPr>
            </w:pPr>
            <w:r w:rsidRPr="00BC69E0">
              <w:rPr>
                <w:sz w:val="18"/>
                <w:szCs w:val="18"/>
              </w:rPr>
              <w:t> </w:t>
            </w:r>
          </w:p>
        </w:tc>
        <w:tc>
          <w:tcPr>
            <w:tcW w:w="1597" w:type="dxa"/>
            <w:tcBorders>
              <w:top w:val="nil"/>
              <w:left w:val="nil"/>
              <w:bottom w:val="single" w:sz="4" w:space="0" w:color="auto"/>
              <w:right w:val="single" w:sz="4" w:space="0" w:color="auto"/>
            </w:tcBorders>
            <w:noWrap/>
            <w:vAlign w:val="bottom"/>
            <w:hideMark/>
          </w:tcPr>
          <w:p w14:paraId="6DCDB1CA" w14:textId="77777777" w:rsidR="00BC69E0" w:rsidRPr="00BC69E0" w:rsidRDefault="00BC69E0" w:rsidP="00BC69E0">
            <w:pPr>
              <w:jc w:val="cente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072A8806" w14:textId="77777777" w:rsidR="00BC69E0" w:rsidRPr="00BC69E0" w:rsidRDefault="00BC69E0" w:rsidP="00BC69E0">
            <w:pPr>
              <w:jc w:val="center"/>
              <w:rPr>
                <w:sz w:val="18"/>
                <w:szCs w:val="18"/>
              </w:rPr>
            </w:pPr>
            <w:r w:rsidRPr="00BC69E0">
              <w:rPr>
                <w:sz w:val="18"/>
                <w:szCs w:val="18"/>
              </w:rPr>
              <w:t>2 788,15</w:t>
            </w:r>
          </w:p>
        </w:tc>
        <w:tc>
          <w:tcPr>
            <w:tcW w:w="1533" w:type="dxa"/>
            <w:tcBorders>
              <w:top w:val="nil"/>
              <w:left w:val="nil"/>
              <w:bottom w:val="single" w:sz="4" w:space="0" w:color="auto"/>
              <w:right w:val="single" w:sz="4" w:space="0" w:color="auto"/>
            </w:tcBorders>
            <w:noWrap/>
            <w:vAlign w:val="bottom"/>
            <w:hideMark/>
          </w:tcPr>
          <w:p w14:paraId="05B1088D" w14:textId="77777777" w:rsidR="00BC69E0" w:rsidRPr="00BC69E0" w:rsidRDefault="00BC69E0" w:rsidP="00BC69E0">
            <w:pPr>
              <w:jc w:val="center"/>
              <w:rPr>
                <w:sz w:val="18"/>
                <w:szCs w:val="18"/>
              </w:rPr>
            </w:pPr>
            <w:r w:rsidRPr="00BC69E0">
              <w:rPr>
                <w:sz w:val="18"/>
                <w:szCs w:val="18"/>
              </w:rPr>
              <w:t>3 814,25</w:t>
            </w:r>
          </w:p>
        </w:tc>
      </w:tr>
      <w:tr w:rsidR="00BC69E0" w:rsidRPr="00BC69E0" w14:paraId="2C131A3C" w14:textId="77777777" w:rsidTr="002A2535">
        <w:trPr>
          <w:trHeight w:val="20"/>
        </w:trPr>
        <w:tc>
          <w:tcPr>
            <w:tcW w:w="759" w:type="dxa"/>
            <w:tcBorders>
              <w:top w:val="nil"/>
              <w:left w:val="single" w:sz="4" w:space="0" w:color="auto"/>
              <w:bottom w:val="single" w:sz="4" w:space="0" w:color="auto"/>
              <w:right w:val="single" w:sz="4" w:space="0" w:color="auto"/>
            </w:tcBorders>
            <w:noWrap/>
            <w:vAlign w:val="center"/>
            <w:hideMark/>
          </w:tcPr>
          <w:p w14:paraId="21ADEFB9" w14:textId="77777777" w:rsidR="00BC69E0" w:rsidRPr="00BC69E0" w:rsidRDefault="00BC69E0" w:rsidP="00BC69E0">
            <w:pPr>
              <w:rPr>
                <w:sz w:val="18"/>
                <w:szCs w:val="18"/>
              </w:rPr>
            </w:pPr>
            <w:r w:rsidRPr="00BC69E0">
              <w:rPr>
                <w:sz w:val="18"/>
                <w:szCs w:val="18"/>
              </w:rPr>
              <w:t> </w:t>
            </w:r>
          </w:p>
        </w:tc>
        <w:tc>
          <w:tcPr>
            <w:tcW w:w="70" w:type="dxa"/>
            <w:tcBorders>
              <w:top w:val="nil"/>
              <w:left w:val="nil"/>
              <w:bottom w:val="single" w:sz="4" w:space="0" w:color="auto"/>
              <w:right w:val="nil"/>
            </w:tcBorders>
            <w:noWrap/>
            <w:vAlign w:val="bottom"/>
            <w:hideMark/>
          </w:tcPr>
          <w:p w14:paraId="28D2569D" w14:textId="77777777" w:rsidR="00BC69E0" w:rsidRPr="00BC69E0" w:rsidRDefault="00BC69E0" w:rsidP="00BC69E0">
            <w:pPr>
              <w:rPr>
                <w:sz w:val="18"/>
                <w:szCs w:val="18"/>
              </w:rPr>
            </w:pPr>
            <w:r w:rsidRPr="00BC69E0">
              <w:rPr>
                <w:sz w:val="18"/>
                <w:szCs w:val="18"/>
              </w:rPr>
              <w:t> </w:t>
            </w:r>
          </w:p>
        </w:tc>
        <w:tc>
          <w:tcPr>
            <w:tcW w:w="1138" w:type="dxa"/>
            <w:tcBorders>
              <w:top w:val="nil"/>
              <w:left w:val="single" w:sz="4" w:space="0" w:color="auto"/>
              <w:bottom w:val="single" w:sz="4" w:space="0" w:color="auto"/>
              <w:right w:val="single" w:sz="4" w:space="0" w:color="auto"/>
            </w:tcBorders>
            <w:noWrap/>
            <w:vAlign w:val="bottom"/>
            <w:hideMark/>
          </w:tcPr>
          <w:p w14:paraId="285186AD" w14:textId="77777777" w:rsidR="00BC69E0" w:rsidRPr="00BC69E0" w:rsidRDefault="00BC69E0" w:rsidP="00BC69E0">
            <w:pPr>
              <w:rPr>
                <w:sz w:val="18"/>
                <w:szCs w:val="18"/>
              </w:rPr>
            </w:pPr>
            <w:r w:rsidRPr="00BC69E0">
              <w:rPr>
                <w:sz w:val="18"/>
                <w:szCs w:val="18"/>
              </w:rPr>
              <w:t>СН2, всего</w:t>
            </w:r>
          </w:p>
        </w:tc>
        <w:tc>
          <w:tcPr>
            <w:tcW w:w="1358" w:type="dxa"/>
            <w:tcBorders>
              <w:top w:val="nil"/>
              <w:left w:val="nil"/>
              <w:bottom w:val="single" w:sz="4" w:space="0" w:color="auto"/>
              <w:right w:val="single" w:sz="4" w:space="0" w:color="auto"/>
            </w:tcBorders>
            <w:noWrap/>
            <w:vAlign w:val="bottom"/>
            <w:hideMark/>
          </w:tcPr>
          <w:p w14:paraId="5AA852D1" w14:textId="77777777" w:rsidR="00BC69E0" w:rsidRPr="00BC69E0" w:rsidRDefault="00BC69E0" w:rsidP="00BC69E0">
            <w:pPr>
              <w:jc w:val="center"/>
              <w:rPr>
                <w:sz w:val="18"/>
                <w:szCs w:val="18"/>
              </w:rPr>
            </w:pPr>
            <w:r w:rsidRPr="00BC69E0">
              <w:rPr>
                <w:sz w:val="18"/>
                <w:szCs w:val="18"/>
              </w:rPr>
              <w:t> </w:t>
            </w:r>
          </w:p>
        </w:tc>
        <w:tc>
          <w:tcPr>
            <w:tcW w:w="2096" w:type="dxa"/>
            <w:tcBorders>
              <w:top w:val="nil"/>
              <w:left w:val="nil"/>
              <w:bottom w:val="single" w:sz="4" w:space="0" w:color="auto"/>
              <w:right w:val="single" w:sz="4" w:space="0" w:color="auto"/>
            </w:tcBorders>
            <w:noWrap/>
            <w:vAlign w:val="bottom"/>
            <w:hideMark/>
          </w:tcPr>
          <w:p w14:paraId="067E1012" w14:textId="77777777" w:rsidR="00BC69E0" w:rsidRPr="00BC69E0" w:rsidRDefault="00BC69E0" w:rsidP="00BC69E0">
            <w:pPr>
              <w:jc w:val="center"/>
              <w:rPr>
                <w:sz w:val="18"/>
                <w:szCs w:val="18"/>
              </w:rPr>
            </w:pPr>
            <w:r w:rsidRPr="00BC69E0">
              <w:rPr>
                <w:sz w:val="18"/>
                <w:szCs w:val="18"/>
              </w:rPr>
              <w:t> </w:t>
            </w:r>
          </w:p>
        </w:tc>
        <w:tc>
          <w:tcPr>
            <w:tcW w:w="1597" w:type="dxa"/>
            <w:tcBorders>
              <w:top w:val="nil"/>
              <w:left w:val="nil"/>
              <w:bottom w:val="single" w:sz="4" w:space="0" w:color="auto"/>
              <w:right w:val="single" w:sz="4" w:space="0" w:color="auto"/>
            </w:tcBorders>
            <w:noWrap/>
            <w:vAlign w:val="bottom"/>
            <w:hideMark/>
          </w:tcPr>
          <w:p w14:paraId="2D3B247C" w14:textId="77777777" w:rsidR="00BC69E0" w:rsidRPr="00BC69E0" w:rsidRDefault="00BC69E0" w:rsidP="00BC69E0">
            <w:pPr>
              <w:jc w:val="cente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50F36763" w14:textId="77777777" w:rsidR="00BC69E0" w:rsidRPr="00BC69E0" w:rsidRDefault="00BC69E0" w:rsidP="00BC69E0">
            <w:pPr>
              <w:jc w:val="center"/>
              <w:rPr>
                <w:sz w:val="18"/>
                <w:szCs w:val="18"/>
              </w:rPr>
            </w:pPr>
            <w:r w:rsidRPr="00BC69E0">
              <w:rPr>
                <w:sz w:val="18"/>
                <w:szCs w:val="18"/>
              </w:rPr>
              <w:t>11 395,61</w:t>
            </w:r>
          </w:p>
        </w:tc>
        <w:tc>
          <w:tcPr>
            <w:tcW w:w="1533" w:type="dxa"/>
            <w:tcBorders>
              <w:top w:val="nil"/>
              <w:left w:val="nil"/>
              <w:bottom w:val="single" w:sz="4" w:space="0" w:color="auto"/>
              <w:right w:val="single" w:sz="4" w:space="0" w:color="auto"/>
            </w:tcBorders>
            <w:noWrap/>
            <w:vAlign w:val="bottom"/>
            <w:hideMark/>
          </w:tcPr>
          <w:p w14:paraId="24D21F9A" w14:textId="77777777" w:rsidR="00BC69E0" w:rsidRPr="00BC69E0" w:rsidRDefault="00BC69E0" w:rsidP="00BC69E0">
            <w:pPr>
              <w:jc w:val="center"/>
              <w:rPr>
                <w:sz w:val="18"/>
                <w:szCs w:val="18"/>
              </w:rPr>
            </w:pPr>
            <w:r w:rsidRPr="00BC69E0">
              <w:rPr>
                <w:sz w:val="18"/>
                <w:szCs w:val="18"/>
              </w:rPr>
              <w:t>14 783,70</w:t>
            </w:r>
          </w:p>
        </w:tc>
      </w:tr>
      <w:tr w:rsidR="00BC69E0" w:rsidRPr="00BC69E0" w14:paraId="6CA9C275" w14:textId="77777777" w:rsidTr="002A2535">
        <w:trPr>
          <w:trHeight w:val="20"/>
        </w:trPr>
        <w:tc>
          <w:tcPr>
            <w:tcW w:w="759" w:type="dxa"/>
            <w:vMerge w:val="restart"/>
            <w:tcBorders>
              <w:top w:val="nil"/>
              <w:left w:val="single" w:sz="4" w:space="0" w:color="auto"/>
              <w:bottom w:val="single" w:sz="4" w:space="0" w:color="000000"/>
              <w:right w:val="single" w:sz="4" w:space="0" w:color="auto"/>
            </w:tcBorders>
            <w:noWrap/>
            <w:vAlign w:val="center"/>
            <w:hideMark/>
          </w:tcPr>
          <w:p w14:paraId="73E2279E" w14:textId="77777777" w:rsidR="00BC69E0" w:rsidRPr="00BC69E0" w:rsidRDefault="00BC69E0" w:rsidP="00BC69E0">
            <w:pPr>
              <w:jc w:val="center"/>
              <w:rPr>
                <w:sz w:val="18"/>
                <w:szCs w:val="18"/>
              </w:rPr>
            </w:pPr>
            <w:r w:rsidRPr="00BC69E0">
              <w:rPr>
                <w:sz w:val="18"/>
                <w:szCs w:val="18"/>
              </w:rPr>
              <w:t>ВЛЭП</w:t>
            </w:r>
          </w:p>
        </w:tc>
        <w:tc>
          <w:tcPr>
            <w:tcW w:w="70" w:type="dxa"/>
            <w:tcBorders>
              <w:top w:val="nil"/>
              <w:left w:val="nil"/>
              <w:bottom w:val="nil"/>
              <w:right w:val="nil"/>
            </w:tcBorders>
            <w:noWrap/>
            <w:vAlign w:val="bottom"/>
            <w:hideMark/>
          </w:tcPr>
          <w:p w14:paraId="4616BE9A" w14:textId="77777777" w:rsidR="00BC69E0" w:rsidRPr="00BC69E0" w:rsidRDefault="00BC69E0" w:rsidP="00BC69E0">
            <w:pPr>
              <w:rPr>
                <w:sz w:val="18"/>
                <w:szCs w:val="18"/>
              </w:rPr>
            </w:pPr>
            <w:r w:rsidRPr="00BC69E0">
              <w:rPr>
                <w:sz w:val="18"/>
                <w:szCs w:val="18"/>
              </w:rPr>
              <w:t> </w:t>
            </w:r>
          </w:p>
        </w:tc>
        <w:tc>
          <w:tcPr>
            <w:tcW w:w="1138" w:type="dxa"/>
            <w:vMerge w:val="restart"/>
            <w:tcBorders>
              <w:top w:val="nil"/>
              <w:left w:val="nil"/>
              <w:bottom w:val="single" w:sz="4" w:space="0" w:color="000000"/>
              <w:right w:val="single" w:sz="4" w:space="0" w:color="auto"/>
            </w:tcBorders>
            <w:noWrap/>
            <w:vAlign w:val="center"/>
            <w:hideMark/>
          </w:tcPr>
          <w:p w14:paraId="719AEA7E" w14:textId="77777777" w:rsidR="00BC69E0" w:rsidRPr="00BC69E0" w:rsidRDefault="00BC69E0" w:rsidP="00BC69E0">
            <w:pPr>
              <w:rPr>
                <w:sz w:val="18"/>
                <w:szCs w:val="18"/>
              </w:rPr>
            </w:pPr>
            <w:r w:rsidRPr="00BC69E0">
              <w:rPr>
                <w:sz w:val="18"/>
                <w:szCs w:val="18"/>
              </w:rPr>
              <w:t>0,4 кВ</w:t>
            </w:r>
          </w:p>
        </w:tc>
        <w:tc>
          <w:tcPr>
            <w:tcW w:w="1358" w:type="dxa"/>
            <w:vMerge w:val="restart"/>
            <w:tcBorders>
              <w:top w:val="nil"/>
              <w:left w:val="single" w:sz="4" w:space="0" w:color="auto"/>
              <w:bottom w:val="single" w:sz="4" w:space="0" w:color="000000"/>
              <w:right w:val="single" w:sz="4" w:space="0" w:color="auto"/>
            </w:tcBorders>
            <w:noWrap/>
            <w:vAlign w:val="center"/>
            <w:hideMark/>
          </w:tcPr>
          <w:p w14:paraId="5F22C7BA" w14:textId="77777777" w:rsidR="00BC69E0" w:rsidRPr="00BC69E0" w:rsidRDefault="00BC69E0" w:rsidP="00BC69E0">
            <w:pPr>
              <w:jc w:val="center"/>
              <w:rPr>
                <w:sz w:val="18"/>
                <w:szCs w:val="18"/>
              </w:rPr>
            </w:pPr>
            <w:r w:rsidRPr="00BC69E0">
              <w:rPr>
                <w:sz w:val="18"/>
                <w:szCs w:val="18"/>
              </w:rPr>
              <w:t>-</w:t>
            </w:r>
          </w:p>
        </w:tc>
        <w:tc>
          <w:tcPr>
            <w:tcW w:w="2096" w:type="dxa"/>
            <w:tcBorders>
              <w:top w:val="nil"/>
              <w:left w:val="nil"/>
              <w:bottom w:val="single" w:sz="4" w:space="0" w:color="auto"/>
              <w:right w:val="single" w:sz="4" w:space="0" w:color="auto"/>
            </w:tcBorders>
            <w:vAlign w:val="bottom"/>
            <w:hideMark/>
          </w:tcPr>
          <w:p w14:paraId="54551066" w14:textId="77777777" w:rsidR="00BC69E0" w:rsidRPr="00BC69E0" w:rsidRDefault="00BC69E0" w:rsidP="00BC69E0">
            <w:pPr>
              <w:jc w:val="center"/>
              <w:rPr>
                <w:sz w:val="18"/>
                <w:szCs w:val="18"/>
              </w:rPr>
            </w:pPr>
            <w:r w:rsidRPr="00BC69E0">
              <w:rPr>
                <w:sz w:val="18"/>
                <w:szCs w:val="18"/>
              </w:rPr>
              <w:t>дерево</w:t>
            </w:r>
          </w:p>
        </w:tc>
        <w:tc>
          <w:tcPr>
            <w:tcW w:w="1597" w:type="dxa"/>
            <w:tcBorders>
              <w:top w:val="nil"/>
              <w:left w:val="nil"/>
              <w:bottom w:val="single" w:sz="4" w:space="0" w:color="auto"/>
              <w:right w:val="single" w:sz="4" w:space="0" w:color="auto"/>
            </w:tcBorders>
            <w:noWrap/>
            <w:vAlign w:val="bottom"/>
            <w:hideMark/>
          </w:tcPr>
          <w:p w14:paraId="5E62ED1F" w14:textId="77777777" w:rsidR="00BC69E0" w:rsidRPr="00BC69E0" w:rsidRDefault="00BC69E0" w:rsidP="00BC69E0">
            <w:pPr>
              <w:jc w:val="center"/>
              <w:rPr>
                <w:sz w:val="18"/>
                <w:szCs w:val="18"/>
              </w:rPr>
            </w:pPr>
            <w:r w:rsidRPr="00BC69E0">
              <w:rPr>
                <w:sz w:val="18"/>
                <w:szCs w:val="18"/>
              </w:rPr>
              <w:t>260</w:t>
            </w:r>
          </w:p>
        </w:tc>
        <w:tc>
          <w:tcPr>
            <w:tcW w:w="1138" w:type="dxa"/>
            <w:tcBorders>
              <w:top w:val="nil"/>
              <w:left w:val="nil"/>
              <w:bottom w:val="single" w:sz="4" w:space="0" w:color="auto"/>
              <w:right w:val="single" w:sz="4" w:space="0" w:color="auto"/>
            </w:tcBorders>
            <w:vAlign w:val="center"/>
            <w:hideMark/>
          </w:tcPr>
          <w:p w14:paraId="142FB6D3"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782,43</w:t>
            </w:r>
          </w:p>
        </w:tc>
        <w:tc>
          <w:tcPr>
            <w:tcW w:w="1533" w:type="dxa"/>
            <w:tcBorders>
              <w:top w:val="nil"/>
              <w:left w:val="nil"/>
              <w:bottom w:val="single" w:sz="4" w:space="0" w:color="auto"/>
              <w:right w:val="single" w:sz="4" w:space="0" w:color="auto"/>
            </w:tcBorders>
            <w:vAlign w:val="center"/>
            <w:hideMark/>
          </w:tcPr>
          <w:p w14:paraId="05857A19"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2 034,33</w:t>
            </w:r>
          </w:p>
        </w:tc>
      </w:tr>
      <w:tr w:rsidR="00BC69E0" w:rsidRPr="00BC69E0" w14:paraId="6ED30A67"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4795F73E" w14:textId="77777777" w:rsidR="00BC69E0" w:rsidRPr="00BC69E0" w:rsidRDefault="00BC69E0" w:rsidP="00BC69E0">
            <w:pPr>
              <w:rPr>
                <w:sz w:val="18"/>
                <w:szCs w:val="18"/>
              </w:rPr>
            </w:pPr>
          </w:p>
        </w:tc>
        <w:tc>
          <w:tcPr>
            <w:tcW w:w="70" w:type="dxa"/>
            <w:tcBorders>
              <w:top w:val="nil"/>
              <w:left w:val="nil"/>
              <w:bottom w:val="nil"/>
              <w:right w:val="nil"/>
            </w:tcBorders>
            <w:noWrap/>
            <w:vAlign w:val="bottom"/>
            <w:hideMark/>
          </w:tcPr>
          <w:p w14:paraId="5F3ADF5C" w14:textId="77777777" w:rsidR="00BC69E0" w:rsidRPr="00BC69E0" w:rsidRDefault="00BC69E0" w:rsidP="00BC69E0">
            <w:pPr>
              <w:jc w:val="center"/>
              <w:rPr>
                <w:rFonts w:ascii="Times New Roman CYR" w:hAnsi="Times New Roman CYR" w:cs="Times New Roman CYR"/>
                <w:color w:val="000000"/>
                <w:sz w:val="18"/>
                <w:szCs w:val="18"/>
              </w:rPr>
            </w:pPr>
          </w:p>
        </w:tc>
        <w:tc>
          <w:tcPr>
            <w:tcW w:w="1138" w:type="dxa"/>
            <w:vMerge/>
            <w:tcBorders>
              <w:top w:val="nil"/>
              <w:left w:val="nil"/>
              <w:bottom w:val="single" w:sz="4" w:space="0" w:color="000000"/>
              <w:right w:val="single" w:sz="4" w:space="0" w:color="auto"/>
            </w:tcBorders>
            <w:vAlign w:val="center"/>
            <w:hideMark/>
          </w:tcPr>
          <w:p w14:paraId="7097C474"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095895E6"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vAlign w:val="bottom"/>
            <w:hideMark/>
          </w:tcPr>
          <w:p w14:paraId="267B407E" w14:textId="77777777" w:rsidR="00BC69E0" w:rsidRPr="00BC69E0" w:rsidRDefault="00BC69E0" w:rsidP="00BC69E0">
            <w:pPr>
              <w:jc w:val="center"/>
              <w:rPr>
                <w:sz w:val="18"/>
                <w:szCs w:val="18"/>
              </w:rPr>
            </w:pPr>
            <w:r w:rsidRPr="00BC69E0">
              <w:rPr>
                <w:sz w:val="18"/>
                <w:szCs w:val="18"/>
              </w:rPr>
              <w:t>дерево на ж/б пасынках</w:t>
            </w:r>
          </w:p>
        </w:tc>
        <w:tc>
          <w:tcPr>
            <w:tcW w:w="1597" w:type="dxa"/>
            <w:tcBorders>
              <w:top w:val="nil"/>
              <w:left w:val="nil"/>
              <w:bottom w:val="single" w:sz="4" w:space="0" w:color="auto"/>
              <w:right w:val="single" w:sz="4" w:space="0" w:color="auto"/>
            </w:tcBorders>
            <w:noWrap/>
            <w:vAlign w:val="center"/>
            <w:hideMark/>
          </w:tcPr>
          <w:p w14:paraId="6165F47E" w14:textId="77777777" w:rsidR="00BC69E0" w:rsidRPr="00BC69E0" w:rsidRDefault="00BC69E0" w:rsidP="00BC69E0">
            <w:pPr>
              <w:jc w:val="center"/>
              <w:rPr>
                <w:sz w:val="18"/>
                <w:szCs w:val="18"/>
              </w:rPr>
            </w:pPr>
            <w:r w:rsidRPr="00BC69E0">
              <w:rPr>
                <w:sz w:val="18"/>
                <w:szCs w:val="18"/>
              </w:rPr>
              <w:t>220</w:t>
            </w:r>
          </w:p>
        </w:tc>
        <w:tc>
          <w:tcPr>
            <w:tcW w:w="1138" w:type="dxa"/>
            <w:tcBorders>
              <w:top w:val="nil"/>
              <w:left w:val="nil"/>
              <w:bottom w:val="single" w:sz="4" w:space="0" w:color="auto"/>
              <w:right w:val="single" w:sz="4" w:space="0" w:color="auto"/>
            </w:tcBorders>
            <w:vAlign w:val="center"/>
            <w:hideMark/>
          </w:tcPr>
          <w:p w14:paraId="1F6173FF"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6 747,79</w:t>
            </w:r>
          </w:p>
        </w:tc>
        <w:tc>
          <w:tcPr>
            <w:tcW w:w="1533" w:type="dxa"/>
            <w:tcBorders>
              <w:top w:val="nil"/>
              <w:left w:val="nil"/>
              <w:bottom w:val="single" w:sz="4" w:space="0" w:color="auto"/>
              <w:right w:val="single" w:sz="4" w:space="0" w:color="auto"/>
            </w:tcBorders>
            <w:vAlign w:val="center"/>
            <w:hideMark/>
          </w:tcPr>
          <w:p w14:paraId="78ABB887"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14 845,14</w:t>
            </w:r>
          </w:p>
        </w:tc>
      </w:tr>
      <w:tr w:rsidR="00BC69E0" w:rsidRPr="00BC69E0" w14:paraId="44AD7523" w14:textId="77777777" w:rsidTr="002A2535">
        <w:trPr>
          <w:trHeight w:val="20"/>
        </w:trPr>
        <w:tc>
          <w:tcPr>
            <w:tcW w:w="759" w:type="dxa"/>
            <w:vMerge/>
            <w:tcBorders>
              <w:top w:val="nil"/>
              <w:left w:val="single" w:sz="4" w:space="0" w:color="auto"/>
              <w:bottom w:val="single" w:sz="4" w:space="0" w:color="000000"/>
              <w:right w:val="single" w:sz="4" w:space="0" w:color="auto"/>
            </w:tcBorders>
            <w:vAlign w:val="center"/>
            <w:hideMark/>
          </w:tcPr>
          <w:p w14:paraId="3142F8E5" w14:textId="77777777" w:rsidR="00BC69E0" w:rsidRPr="00BC69E0" w:rsidRDefault="00BC69E0" w:rsidP="00BC69E0">
            <w:pPr>
              <w:rPr>
                <w:sz w:val="18"/>
                <w:szCs w:val="18"/>
              </w:rPr>
            </w:pPr>
          </w:p>
        </w:tc>
        <w:tc>
          <w:tcPr>
            <w:tcW w:w="70" w:type="dxa"/>
            <w:tcBorders>
              <w:top w:val="nil"/>
              <w:left w:val="nil"/>
              <w:bottom w:val="single" w:sz="4" w:space="0" w:color="auto"/>
              <w:right w:val="nil"/>
            </w:tcBorders>
            <w:noWrap/>
            <w:vAlign w:val="bottom"/>
            <w:hideMark/>
          </w:tcPr>
          <w:p w14:paraId="71533D2F" w14:textId="77777777" w:rsidR="00BC69E0" w:rsidRPr="00BC69E0" w:rsidRDefault="00BC69E0" w:rsidP="00BC69E0">
            <w:pPr>
              <w:rPr>
                <w:sz w:val="18"/>
                <w:szCs w:val="18"/>
              </w:rPr>
            </w:pPr>
            <w:r w:rsidRPr="00BC69E0">
              <w:rPr>
                <w:sz w:val="18"/>
                <w:szCs w:val="18"/>
              </w:rPr>
              <w:t> </w:t>
            </w:r>
          </w:p>
        </w:tc>
        <w:tc>
          <w:tcPr>
            <w:tcW w:w="1138" w:type="dxa"/>
            <w:vMerge/>
            <w:tcBorders>
              <w:top w:val="nil"/>
              <w:left w:val="nil"/>
              <w:bottom w:val="single" w:sz="4" w:space="0" w:color="000000"/>
              <w:right w:val="single" w:sz="4" w:space="0" w:color="auto"/>
            </w:tcBorders>
            <w:vAlign w:val="center"/>
            <w:hideMark/>
          </w:tcPr>
          <w:p w14:paraId="215F25AB" w14:textId="77777777" w:rsidR="00BC69E0" w:rsidRPr="00BC69E0" w:rsidRDefault="00BC69E0" w:rsidP="00BC69E0">
            <w:pPr>
              <w:rPr>
                <w:sz w:val="18"/>
                <w:szCs w:val="18"/>
              </w:rPr>
            </w:pPr>
          </w:p>
        </w:tc>
        <w:tc>
          <w:tcPr>
            <w:tcW w:w="1358" w:type="dxa"/>
            <w:vMerge/>
            <w:tcBorders>
              <w:top w:val="nil"/>
              <w:left w:val="single" w:sz="4" w:space="0" w:color="auto"/>
              <w:bottom w:val="single" w:sz="4" w:space="0" w:color="000000"/>
              <w:right w:val="single" w:sz="4" w:space="0" w:color="auto"/>
            </w:tcBorders>
            <w:vAlign w:val="center"/>
            <w:hideMark/>
          </w:tcPr>
          <w:p w14:paraId="5A34D2AF" w14:textId="77777777" w:rsidR="00BC69E0" w:rsidRPr="00BC69E0" w:rsidRDefault="00BC69E0" w:rsidP="00BC69E0">
            <w:pPr>
              <w:rPr>
                <w:sz w:val="18"/>
                <w:szCs w:val="18"/>
              </w:rPr>
            </w:pPr>
          </w:p>
        </w:tc>
        <w:tc>
          <w:tcPr>
            <w:tcW w:w="2096" w:type="dxa"/>
            <w:tcBorders>
              <w:top w:val="nil"/>
              <w:left w:val="nil"/>
              <w:bottom w:val="single" w:sz="4" w:space="0" w:color="auto"/>
              <w:right w:val="single" w:sz="4" w:space="0" w:color="auto"/>
            </w:tcBorders>
            <w:vAlign w:val="bottom"/>
            <w:hideMark/>
          </w:tcPr>
          <w:p w14:paraId="37835AF1" w14:textId="77777777" w:rsidR="00BC69E0" w:rsidRPr="00BC69E0" w:rsidRDefault="00BC69E0" w:rsidP="00BC69E0">
            <w:pPr>
              <w:jc w:val="center"/>
              <w:rPr>
                <w:sz w:val="18"/>
                <w:szCs w:val="18"/>
              </w:rPr>
            </w:pPr>
            <w:r w:rsidRPr="00BC69E0">
              <w:rPr>
                <w:sz w:val="18"/>
                <w:szCs w:val="18"/>
              </w:rPr>
              <w:t>ж/бетон, металл</w:t>
            </w:r>
          </w:p>
        </w:tc>
        <w:tc>
          <w:tcPr>
            <w:tcW w:w="1597" w:type="dxa"/>
            <w:tcBorders>
              <w:top w:val="nil"/>
              <w:left w:val="nil"/>
              <w:bottom w:val="single" w:sz="4" w:space="0" w:color="auto"/>
              <w:right w:val="single" w:sz="4" w:space="0" w:color="auto"/>
            </w:tcBorders>
            <w:noWrap/>
            <w:vAlign w:val="center"/>
            <w:hideMark/>
          </w:tcPr>
          <w:p w14:paraId="4544A173" w14:textId="77777777" w:rsidR="00BC69E0" w:rsidRPr="00BC69E0" w:rsidRDefault="00BC69E0" w:rsidP="00BC69E0">
            <w:pPr>
              <w:jc w:val="center"/>
              <w:rPr>
                <w:sz w:val="18"/>
                <w:szCs w:val="18"/>
              </w:rPr>
            </w:pPr>
            <w:r w:rsidRPr="00BC69E0">
              <w:rPr>
                <w:sz w:val="18"/>
                <w:szCs w:val="18"/>
              </w:rPr>
              <w:t>150</w:t>
            </w:r>
          </w:p>
        </w:tc>
        <w:tc>
          <w:tcPr>
            <w:tcW w:w="1138" w:type="dxa"/>
            <w:tcBorders>
              <w:top w:val="nil"/>
              <w:left w:val="nil"/>
              <w:bottom w:val="single" w:sz="4" w:space="0" w:color="auto"/>
              <w:right w:val="single" w:sz="4" w:space="0" w:color="auto"/>
            </w:tcBorders>
            <w:vAlign w:val="center"/>
            <w:hideMark/>
          </w:tcPr>
          <w:p w14:paraId="74F280B5"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3 472,39</w:t>
            </w:r>
          </w:p>
        </w:tc>
        <w:tc>
          <w:tcPr>
            <w:tcW w:w="1533" w:type="dxa"/>
            <w:tcBorders>
              <w:top w:val="nil"/>
              <w:left w:val="nil"/>
              <w:bottom w:val="single" w:sz="4" w:space="0" w:color="auto"/>
              <w:right w:val="single" w:sz="4" w:space="0" w:color="auto"/>
            </w:tcBorders>
            <w:vAlign w:val="center"/>
            <w:hideMark/>
          </w:tcPr>
          <w:p w14:paraId="164087FB"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5 208,58</w:t>
            </w:r>
          </w:p>
        </w:tc>
      </w:tr>
      <w:tr w:rsidR="00BC69E0" w:rsidRPr="00BC69E0" w14:paraId="1BC2B714" w14:textId="77777777" w:rsidTr="002A2535">
        <w:trPr>
          <w:trHeight w:val="20"/>
        </w:trPr>
        <w:tc>
          <w:tcPr>
            <w:tcW w:w="759" w:type="dxa"/>
            <w:tcBorders>
              <w:top w:val="nil"/>
              <w:left w:val="single" w:sz="4" w:space="0" w:color="auto"/>
              <w:bottom w:val="single" w:sz="4" w:space="0" w:color="auto"/>
              <w:right w:val="single" w:sz="4" w:space="0" w:color="auto"/>
            </w:tcBorders>
            <w:noWrap/>
            <w:vAlign w:val="center"/>
            <w:hideMark/>
          </w:tcPr>
          <w:p w14:paraId="4D738818" w14:textId="77777777" w:rsidR="00BC69E0" w:rsidRPr="00BC69E0" w:rsidRDefault="00BC69E0" w:rsidP="00BC69E0">
            <w:pPr>
              <w:jc w:val="center"/>
              <w:rPr>
                <w:sz w:val="18"/>
                <w:szCs w:val="18"/>
              </w:rPr>
            </w:pPr>
            <w:r w:rsidRPr="00BC69E0">
              <w:rPr>
                <w:sz w:val="18"/>
                <w:szCs w:val="18"/>
              </w:rPr>
              <w:t>КЛЭП</w:t>
            </w:r>
          </w:p>
        </w:tc>
        <w:tc>
          <w:tcPr>
            <w:tcW w:w="70" w:type="dxa"/>
            <w:tcBorders>
              <w:top w:val="nil"/>
              <w:left w:val="nil"/>
              <w:bottom w:val="single" w:sz="4" w:space="0" w:color="auto"/>
              <w:right w:val="nil"/>
            </w:tcBorders>
            <w:noWrap/>
            <w:vAlign w:val="bottom"/>
            <w:hideMark/>
          </w:tcPr>
          <w:p w14:paraId="6438EC64" w14:textId="77777777" w:rsidR="00BC69E0" w:rsidRPr="00BC69E0" w:rsidRDefault="00BC69E0" w:rsidP="00BC69E0">
            <w:pP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76D192D7" w14:textId="77777777" w:rsidR="00BC69E0" w:rsidRPr="00BC69E0" w:rsidRDefault="00BC69E0" w:rsidP="00BC69E0">
            <w:pPr>
              <w:rPr>
                <w:sz w:val="18"/>
                <w:szCs w:val="18"/>
              </w:rPr>
            </w:pPr>
            <w:r w:rsidRPr="00BC69E0">
              <w:rPr>
                <w:sz w:val="18"/>
                <w:szCs w:val="18"/>
              </w:rPr>
              <w:t>до 1 кВ</w:t>
            </w:r>
          </w:p>
        </w:tc>
        <w:tc>
          <w:tcPr>
            <w:tcW w:w="1358" w:type="dxa"/>
            <w:tcBorders>
              <w:top w:val="nil"/>
              <w:left w:val="nil"/>
              <w:bottom w:val="single" w:sz="4" w:space="0" w:color="auto"/>
              <w:right w:val="single" w:sz="4" w:space="0" w:color="auto"/>
            </w:tcBorders>
            <w:noWrap/>
            <w:vAlign w:val="bottom"/>
            <w:hideMark/>
          </w:tcPr>
          <w:p w14:paraId="60FB2C21" w14:textId="77777777" w:rsidR="00BC69E0" w:rsidRPr="00BC69E0" w:rsidRDefault="00BC69E0" w:rsidP="00BC69E0">
            <w:pPr>
              <w:jc w:val="center"/>
              <w:rPr>
                <w:sz w:val="18"/>
                <w:szCs w:val="18"/>
              </w:rPr>
            </w:pPr>
            <w:r w:rsidRPr="00BC69E0">
              <w:rPr>
                <w:sz w:val="18"/>
                <w:szCs w:val="18"/>
              </w:rPr>
              <w:t>-</w:t>
            </w:r>
          </w:p>
        </w:tc>
        <w:tc>
          <w:tcPr>
            <w:tcW w:w="2096" w:type="dxa"/>
            <w:tcBorders>
              <w:top w:val="nil"/>
              <w:left w:val="nil"/>
              <w:bottom w:val="single" w:sz="4" w:space="0" w:color="auto"/>
              <w:right w:val="single" w:sz="4" w:space="0" w:color="auto"/>
            </w:tcBorders>
            <w:noWrap/>
            <w:vAlign w:val="bottom"/>
            <w:hideMark/>
          </w:tcPr>
          <w:p w14:paraId="1ED8C8BB" w14:textId="77777777" w:rsidR="00BC69E0" w:rsidRPr="00BC69E0" w:rsidRDefault="00BC69E0" w:rsidP="00BC69E0">
            <w:pPr>
              <w:jc w:val="center"/>
              <w:rPr>
                <w:sz w:val="18"/>
                <w:szCs w:val="18"/>
              </w:rPr>
            </w:pPr>
            <w:r w:rsidRPr="00BC69E0">
              <w:rPr>
                <w:sz w:val="18"/>
                <w:szCs w:val="18"/>
              </w:rPr>
              <w:t> </w:t>
            </w:r>
          </w:p>
        </w:tc>
        <w:tc>
          <w:tcPr>
            <w:tcW w:w="1597" w:type="dxa"/>
            <w:tcBorders>
              <w:top w:val="nil"/>
              <w:left w:val="nil"/>
              <w:bottom w:val="single" w:sz="4" w:space="0" w:color="auto"/>
              <w:right w:val="single" w:sz="4" w:space="0" w:color="auto"/>
            </w:tcBorders>
            <w:noWrap/>
            <w:vAlign w:val="bottom"/>
            <w:hideMark/>
          </w:tcPr>
          <w:p w14:paraId="7D996022" w14:textId="77777777" w:rsidR="00BC69E0" w:rsidRPr="00BC69E0" w:rsidRDefault="00BC69E0" w:rsidP="00BC69E0">
            <w:pPr>
              <w:jc w:val="center"/>
              <w:rPr>
                <w:sz w:val="18"/>
                <w:szCs w:val="18"/>
              </w:rPr>
            </w:pPr>
            <w:r w:rsidRPr="00BC69E0">
              <w:rPr>
                <w:sz w:val="18"/>
                <w:szCs w:val="18"/>
              </w:rPr>
              <w:t>270</w:t>
            </w:r>
          </w:p>
        </w:tc>
        <w:tc>
          <w:tcPr>
            <w:tcW w:w="1138" w:type="dxa"/>
            <w:tcBorders>
              <w:top w:val="nil"/>
              <w:left w:val="nil"/>
              <w:bottom w:val="single" w:sz="4" w:space="0" w:color="auto"/>
              <w:right w:val="single" w:sz="4" w:space="0" w:color="auto"/>
            </w:tcBorders>
            <w:vAlign w:val="center"/>
            <w:hideMark/>
          </w:tcPr>
          <w:p w14:paraId="0009ED05"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384,14</w:t>
            </w:r>
          </w:p>
        </w:tc>
        <w:tc>
          <w:tcPr>
            <w:tcW w:w="1533" w:type="dxa"/>
            <w:tcBorders>
              <w:top w:val="nil"/>
              <w:left w:val="nil"/>
              <w:bottom w:val="single" w:sz="4" w:space="0" w:color="auto"/>
              <w:right w:val="single" w:sz="4" w:space="0" w:color="auto"/>
            </w:tcBorders>
            <w:vAlign w:val="center"/>
            <w:hideMark/>
          </w:tcPr>
          <w:p w14:paraId="17D68540" w14:textId="77777777" w:rsidR="00BC69E0" w:rsidRPr="00BC69E0" w:rsidRDefault="00BC69E0" w:rsidP="00BC69E0">
            <w:pPr>
              <w:jc w:val="center"/>
              <w:rPr>
                <w:rFonts w:ascii="Times New Roman CYR" w:hAnsi="Times New Roman CYR" w:cs="Times New Roman CYR"/>
                <w:color w:val="000000"/>
                <w:sz w:val="18"/>
                <w:szCs w:val="18"/>
              </w:rPr>
            </w:pPr>
            <w:r w:rsidRPr="00BC69E0">
              <w:rPr>
                <w:rFonts w:ascii="Times New Roman CYR" w:hAnsi="Times New Roman CYR" w:cs="Times New Roman CYR"/>
                <w:color w:val="000000"/>
                <w:sz w:val="18"/>
                <w:szCs w:val="18"/>
              </w:rPr>
              <w:t>1 037,17</w:t>
            </w:r>
          </w:p>
        </w:tc>
      </w:tr>
      <w:tr w:rsidR="00BC69E0" w:rsidRPr="00BC69E0" w14:paraId="74DA0571" w14:textId="77777777" w:rsidTr="002A2535">
        <w:trPr>
          <w:trHeight w:val="20"/>
        </w:trPr>
        <w:tc>
          <w:tcPr>
            <w:tcW w:w="759" w:type="dxa"/>
            <w:tcBorders>
              <w:top w:val="nil"/>
              <w:left w:val="single" w:sz="4" w:space="0" w:color="auto"/>
              <w:bottom w:val="single" w:sz="4" w:space="0" w:color="auto"/>
              <w:right w:val="single" w:sz="4" w:space="0" w:color="auto"/>
            </w:tcBorders>
            <w:noWrap/>
            <w:vAlign w:val="center"/>
            <w:hideMark/>
          </w:tcPr>
          <w:p w14:paraId="17F63EB2" w14:textId="77777777" w:rsidR="00BC69E0" w:rsidRPr="00BC69E0" w:rsidRDefault="00BC69E0" w:rsidP="00BC69E0">
            <w:pPr>
              <w:rPr>
                <w:sz w:val="18"/>
                <w:szCs w:val="18"/>
              </w:rPr>
            </w:pPr>
            <w:r w:rsidRPr="00BC69E0">
              <w:rPr>
                <w:sz w:val="18"/>
                <w:szCs w:val="18"/>
              </w:rPr>
              <w:t> </w:t>
            </w:r>
          </w:p>
        </w:tc>
        <w:tc>
          <w:tcPr>
            <w:tcW w:w="70" w:type="dxa"/>
            <w:tcBorders>
              <w:top w:val="nil"/>
              <w:left w:val="nil"/>
              <w:bottom w:val="single" w:sz="4" w:space="0" w:color="auto"/>
              <w:right w:val="nil"/>
            </w:tcBorders>
            <w:noWrap/>
            <w:vAlign w:val="bottom"/>
            <w:hideMark/>
          </w:tcPr>
          <w:p w14:paraId="5CCFFE6A" w14:textId="77777777" w:rsidR="00BC69E0" w:rsidRPr="00BC69E0" w:rsidRDefault="00BC69E0" w:rsidP="00BC69E0">
            <w:pPr>
              <w:rPr>
                <w:sz w:val="18"/>
                <w:szCs w:val="18"/>
              </w:rPr>
            </w:pPr>
            <w:r w:rsidRPr="00BC69E0">
              <w:rPr>
                <w:sz w:val="18"/>
                <w:szCs w:val="18"/>
              </w:rPr>
              <w:t> </w:t>
            </w:r>
          </w:p>
        </w:tc>
        <w:tc>
          <w:tcPr>
            <w:tcW w:w="1138" w:type="dxa"/>
            <w:tcBorders>
              <w:top w:val="nil"/>
              <w:left w:val="single" w:sz="4" w:space="0" w:color="auto"/>
              <w:bottom w:val="single" w:sz="4" w:space="0" w:color="auto"/>
              <w:right w:val="single" w:sz="4" w:space="0" w:color="auto"/>
            </w:tcBorders>
            <w:noWrap/>
            <w:vAlign w:val="bottom"/>
            <w:hideMark/>
          </w:tcPr>
          <w:p w14:paraId="32601AD9" w14:textId="77777777" w:rsidR="00BC69E0" w:rsidRPr="00BC69E0" w:rsidRDefault="00BC69E0" w:rsidP="00BC69E0">
            <w:pPr>
              <w:rPr>
                <w:sz w:val="18"/>
                <w:szCs w:val="18"/>
              </w:rPr>
            </w:pPr>
            <w:r w:rsidRPr="00BC69E0">
              <w:rPr>
                <w:sz w:val="18"/>
                <w:szCs w:val="18"/>
              </w:rPr>
              <w:t>НН, всего</w:t>
            </w:r>
          </w:p>
        </w:tc>
        <w:tc>
          <w:tcPr>
            <w:tcW w:w="1358" w:type="dxa"/>
            <w:tcBorders>
              <w:top w:val="nil"/>
              <w:left w:val="nil"/>
              <w:bottom w:val="single" w:sz="4" w:space="0" w:color="auto"/>
              <w:right w:val="single" w:sz="4" w:space="0" w:color="auto"/>
            </w:tcBorders>
            <w:noWrap/>
            <w:vAlign w:val="bottom"/>
            <w:hideMark/>
          </w:tcPr>
          <w:p w14:paraId="2BF2D7B7" w14:textId="77777777" w:rsidR="00BC69E0" w:rsidRPr="00BC69E0" w:rsidRDefault="00BC69E0" w:rsidP="00BC69E0">
            <w:pPr>
              <w:jc w:val="center"/>
              <w:rPr>
                <w:sz w:val="18"/>
                <w:szCs w:val="18"/>
              </w:rPr>
            </w:pPr>
            <w:r w:rsidRPr="00BC69E0">
              <w:rPr>
                <w:sz w:val="18"/>
                <w:szCs w:val="18"/>
              </w:rPr>
              <w:t> </w:t>
            </w:r>
          </w:p>
        </w:tc>
        <w:tc>
          <w:tcPr>
            <w:tcW w:w="2096" w:type="dxa"/>
            <w:tcBorders>
              <w:top w:val="nil"/>
              <w:left w:val="nil"/>
              <w:bottom w:val="single" w:sz="4" w:space="0" w:color="auto"/>
              <w:right w:val="single" w:sz="4" w:space="0" w:color="auto"/>
            </w:tcBorders>
            <w:noWrap/>
            <w:vAlign w:val="bottom"/>
            <w:hideMark/>
          </w:tcPr>
          <w:p w14:paraId="1E4A5C01" w14:textId="77777777" w:rsidR="00BC69E0" w:rsidRPr="00BC69E0" w:rsidRDefault="00BC69E0" w:rsidP="00BC69E0">
            <w:pPr>
              <w:jc w:val="center"/>
              <w:rPr>
                <w:sz w:val="18"/>
                <w:szCs w:val="18"/>
              </w:rPr>
            </w:pPr>
            <w:r w:rsidRPr="00BC69E0">
              <w:rPr>
                <w:sz w:val="18"/>
                <w:szCs w:val="18"/>
              </w:rPr>
              <w:t> </w:t>
            </w:r>
          </w:p>
        </w:tc>
        <w:tc>
          <w:tcPr>
            <w:tcW w:w="1597" w:type="dxa"/>
            <w:tcBorders>
              <w:top w:val="nil"/>
              <w:left w:val="nil"/>
              <w:bottom w:val="single" w:sz="4" w:space="0" w:color="auto"/>
              <w:right w:val="single" w:sz="4" w:space="0" w:color="auto"/>
            </w:tcBorders>
            <w:noWrap/>
            <w:vAlign w:val="bottom"/>
            <w:hideMark/>
          </w:tcPr>
          <w:p w14:paraId="25B841A5" w14:textId="77777777" w:rsidR="00BC69E0" w:rsidRPr="00BC69E0" w:rsidRDefault="00BC69E0" w:rsidP="00BC69E0">
            <w:pPr>
              <w:jc w:val="cente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28BB2205" w14:textId="77777777" w:rsidR="00BC69E0" w:rsidRPr="00BC69E0" w:rsidRDefault="00BC69E0" w:rsidP="00BC69E0">
            <w:pPr>
              <w:jc w:val="center"/>
              <w:rPr>
                <w:sz w:val="18"/>
                <w:szCs w:val="18"/>
              </w:rPr>
            </w:pPr>
            <w:r w:rsidRPr="00BC69E0">
              <w:rPr>
                <w:sz w:val="18"/>
                <w:szCs w:val="18"/>
              </w:rPr>
              <w:t>11 386,75</w:t>
            </w:r>
          </w:p>
        </w:tc>
        <w:tc>
          <w:tcPr>
            <w:tcW w:w="1533" w:type="dxa"/>
            <w:tcBorders>
              <w:top w:val="nil"/>
              <w:left w:val="nil"/>
              <w:bottom w:val="single" w:sz="4" w:space="0" w:color="auto"/>
              <w:right w:val="single" w:sz="4" w:space="0" w:color="auto"/>
            </w:tcBorders>
            <w:noWrap/>
            <w:vAlign w:val="bottom"/>
            <w:hideMark/>
          </w:tcPr>
          <w:p w14:paraId="2E14F3CF" w14:textId="77777777" w:rsidR="00BC69E0" w:rsidRPr="00BC69E0" w:rsidRDefault="00BC69E0" w:rsidP="00BC69E0">
            <w:pPr>
              <w:jc w:val="center"/>
              <w:rPr>
                <w:sz w:val="18"/>
                <w:szCs w:val="18"/>
              </w:rPr>
            </w:pPr>
            <w:r w:rsidRPr="00BC69E0">
              <w:rPr>
                <w:sz w:val="18"/>
                <w:szCs w:val="18"/>
              </w:rPr>
              <w:t>23 125,22</w:t>
            </w:r>
          </w:p>
        </w:tc>
      </w:tr>
      <w:tr w:rsidR="00BC69E0" w:rsidRPr="00BC69E0" w14:paraId="74E5839A" w14:textId="77777777" w:rsidTr="002A2535">
        <w:trPr>
          <w:trHeight w:val="20"/>
        </w:trPr>
        <w:tc>
          <w:tcPr>
            <w:tcW w:w="3325"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6B0FB78F" w14:textId="77777777" w:rsidR="00BC69E0" w:rsidRPr="00BC69E0" w:rsidRDefault="00BC69E0" w:rsidP="00BC69E0">
            <w:pPr>
              <w:jc w:val="center"/>
              <w:rPr>
                <w:b/>
                <w:bCs/>
                <w:sz w:val="18"/>
                <w:szCs w:val="18"/>
              </w:rPr>
            </w:pPr>
            <w:r w:rsidRPr="00BC69E0">
              <w:rPr>
                <w:b/>
                <w:bCs/>
                <w:sz w:val="18"/>
                <w:szCs w:val="18"/>
              </w:rPr>
              <w:t>ИТОГО:</w:t>
            </w:r>
          </w:p>
        </w:tc>
        <w:tc>
          <w:tcPr>
            <w:tcW w:w="2096" w:type="dxa"/>
            <w:tcBorders>
              <w:top w:val="nil"/>
              <w:left w:val="nil"/>
              <w:bottom w:val="single" w:sz="4" w:space="0" w:color="auto"/>
              <w:right w:val="single" w:sz="4" w:space="0" w:color="auto"/>
            </w:tcBorders>
            <w:noWrap/>
            <w:vAlign w:val="bottom"/>
            <w:hideMark/>
          </w:tcPr>
          <w:p w14:paraId="5501DE5C" w14:textId="77777777" w:rsidR="00BC69E0" w:rsidRPr="00BC69E0" w:rsidRDefault="00BC69E0" w:rsidP="00BC69E0">
            <w:pPr>
              <w:jc w:val="center"/>
              <w:rPr>
                <w:b/>
                <w:bCs/>
                <w:sz w:val="18"/>
                <w:szCs w:val="18"/>
              </w:rPr>
            </w:pPr>
            <w:r w:rsidRPr="00BC69E0">
              <w:rPr>
                <w:b/>
                <w:bCs/>
                <w:sz w:val="18"/>
                <w:szCs w:val="18"/>
              </w:rPr>
              <w:t>Всего:</w:t>
            </w:r>
          </w:p>
        </w:tc>
        <w:tc>
          <w:tcPr>
            <w:tcW w:w="1597" w:type="dxa"/>
            <w:tcBorders>
              <w:top w:val="nil"/>
              <w:left w:val="nil"/>
              <w:bottom w:val="single" w:sz="4" w:space="0" w:color="auto"/>
              <w:right w:val="single" w:sz="4" w:space="0" w:color="auto"/>
            </w:tcBorders>
            <w:noWrap/>
            <w:vAlign w:val="bottom"/>
            <w:hideMark/>
          </w:tcPr>
          <w:p w14:paraId="43BC618A" w14:textId="77777777" w:rsidR="00BC69E0" w:rsidRPr="00BC69E0" w:rsidRDefault="00BC69E0" w:rsidP="00BC69E0">
            <w:pPr>
              <w:jc w:val="cente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2CF6B71D" w14:textId="77777777" w:rsidR="00BC69E0" w:rsidRPr="00BC69E0" w:rsidRDefault="00BC69E0" w:rsidP="00BC69E0">
            <w:pPr>
              <w:jc w:val="center"/>
              <w:rPr>
                <w:sz w:val="18"/>
                <w:szCs w:val="18"/>
              </w:rPr>
            </w:pPr>
            <w:r w:rsidRPr="00BC69E0">
              <w:rPr>
                <w:sz w:val="18"/>
                <w:szCs w:val="18"/>
              </w:rPr>
              <w:t>28 677,88</w:t>
            </w:r>
          </w:p>
        </w:tc>
        <w:tc>
          <w:tcPr>
            <w:tcW w:w="1533" w:type="dxa"/>
            <w:tcBorders>
              <w:top w:val="nil"/>
              <w:left w:val="nil"/>
              <w:bottom w:val="single" w:sz="4" w:space="0" w:color="auto"/>
              <w:right w:val="single" w:sz="4" w:space="0" w:color="auto"/>
            </w:tcBorders>
            <w:noWrap/>
            <w:vAlign w:val="bottom"/>
            <w:hideMark/>
          </w:tcPr>
          <w:p w14:paraId="0FDB8E0F" w14:textId="77777777" w:rsidR="00BC69E0" w:rsidRPr="00BC69E0" w:rsidRDefault="00BC69E0" w:rsidP="00BC69E0">
            <w:pPr>
              <w:jc w:val="center"/>
              <w:rPr>
                <w:b/>
                <w:bCs/>
                <w:sz w:val="18"/>
                <w:szCs w:val="18"/>
              </w:rPr>
            </w:pPr>
            <w:r w:rsidRPr="00BC69E0">
              <w:rPr>
                <w:b/>
                <w:bCs/>
                <w:sz w:val="18"/>
                <w:szCs w:val="18"/>
              </w:rPr>
              <w:t>47 194,01</w:t>
            </w:r>
          </w:p>
        </w:tc>
      </w:tr>
      <w:tr w:rsidR="00BC69E0" w:rsidRPr="00BC69E0" w14:paraId="788163A9" w14:textId="77777777" w:rsidTr="002A2535">
        <w:trPr>
          <w:trHeight w:val="20"/>
        </w:trPr>
        <w:tc>
          <w:tcPr>
            <w:tcW w:w="3325" w:type="dxa"/>
            <w:gridSpan w:val="4"/>
            <w:vMerge/>
            <w:tcBorders>
              <w:top w:val="single" w:sz="4" w:space="0" w:color="auto"/>
              <w:left w:val="single" w:sz="4" w:space="0" w:color="auto"/>
              <w:bottom w:val="single" w:sz="4" w:space="0" w:color="000000"/>
              <w:right w:val="single" w:sz="4" w:space="0" w:color="000000"/>
            </w:tcBorders>
            <w:vAlign w:val="center"/>
            <w:hideMark/>
          </w:tcPr>
          <w:p w14:paraId="23F6A6F4" w14:textId="77777777" w:rsidR="00BC69E0" w:rsidRPr="00BC69E0" w:rsidRDefault="00BC69E0" w:rsidP="00BC69E0">
            <w:pPr>
              <w:rPr>
                <w:b/>
                <w:bCs/>
                <w:sz w:val="18"/>
                <w:szCs w:val="18"/>
              </w:rPr>
            </w:pPr>
          </w:p>
        </w:tc>
        <w:tc>
          <w:tcPr>
            <w:tcW w:w="2096" w:type="dxa"/>
            <w:tcBorders>
              <w:top w:val="nil"/>
              <w:left w:val="nil"/>
              <w:bottom w:val="single" w:sz="4" w:space="0" w:color="auto"/>
              <w:right w:val="single" w:sz="4" w:space="0" w:color="auto"/>
            </w:tcBorders>
            <w:noWrap/>
            <w:vAlign w:val="bottom"/>
            <w:hideMark/>
          </w:tcPr>
          <w:p w14:paraId="486FA9CB" w14:textId="77777777" w:rsidR="00BC69E0" w:rsidRPr="00BC69E0" w:rsidRDefault="00BC69E0" w:rsidP="00BC69E0">
            <w:pPr>
              <w:jc w:val="center"/>
              <w:rPr>
                <w:b/>
                <w:bCs/>
                <w:sz w:val="18"/>
                <w:szCs w:val="18"/>
              </w:rPr>
            </w:pPr>
            <w:r w:rsidRPr="00BC69E0">
              <w:rPr>
                <w:b/>
                <w:bCs/>
                <w:sz w:val="18"/>
                <w:szCs w:val="18"/>
              </w:rPr>
              <w:t>ВН</w:t>
            </w:r>
          </w:p>
        </w:tc>
        <w:tc>
          <w:tcPr>
            <w:tcW w:w="1597" w:type="dxa"/>
            <w:tcBorders>
              <w:top w:val="nil"/>
              <w:left w:val="nil"/>
              <w:bottom w:val="single" w:sz="4" w:space="0" w:color="auto"/>
              <w:right w:val="single" w:sz="4" w:space="0" w:color="auto"/>
            </w:tcBorders>
            <w:noWrap/>
            <w:vAlign w:val="bottom"/>
            <w:hideMark/>
          </w:tcPr>
          <w:p w14:paraId="7ED1B1B3" w14:textId="77777777" w:rsidR="00BC69E0" w:rsidRPr="00BC69E0" w:rsidRDefault="00BC69E0" w:rsidP="00BC69E0">
            <w:pPr>
              <w:jc w:val="cente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4D9B21E1" w14:textId="77777777" w:rsidR="00BC69E0" w:rsidRPr="00BC69E0" w:rsidRDefault="00BC69E0" w:rsidP="00BC69E0">
            <w:pPr>
              <w:jc w:val="center"/>
              <w:rPr>
                <w:sz w:val="18"/>
                <w:szCs w:val="18"/>
              </w:rPr>
            </w:pPr>
            <w:r w:rsidRPr="00BC69E0">
              <w:rPr>
                <w:sz w:val="18"/>
                <w:szCs w:val="18"/>
              </w:rPr>
              <w:t>3 107,36</w:t>
            </w:r>
          </w:p>
        </w:tc>
        <w:tc>
          <w:tcPr>
            <w:tcW w:w="1533" w:type="dxa"/>
            <w:tcBorders>
              <w:top w:val="nil"/>
              <w:left w:val="nil"/>
              <w:bottom w:val="single" w:sz="4" w:space="0" w:color="auto"/>
              <w:right w:val="single" w:sz="4" w:space="0" w:color="auto"/>
            </w:tcBorders>
            <w:noWrap/>
            <w:vAlign w:val="bottom"/>
            <w:hideMark/>
          </w:tcPr>
          <w:p w14:paraId="536F8656" w14:textId="77777777" w:rsidR="00BC69E0" w:rsidRPr="00BC69E0" w:rsidRDefault="00BC69E0" w:rsidP="00BC69E0">
            <w:pPr>
              <w:jc w:val="center"/>
              <w:rPr>
                <w:sz w:val="18"/>
                <w:szCs w:val="18"/>
              </w:rPr>
            </w:pPr>
            <w:r w:rsidRPr="00BC69E0">
              <w:rPr>
                <w:sz w:val="18"/>
                <w:szCs w:val="18"/>
              </w:rPr>
              <w:t>5 470,85</w:t>
            </w:r>
          </w:p>
        </w:tc>
      </w:tr>
      <w:tr w:rsidR="00BC69E0" w:rsidRPr="00BC69E0" w14:paraId="62FB155F" w14:textId="77777777" w:rsidTr="002A2535">
        <w:trPr>
          <w:trHeight w:val="20"/>
        </w:trPr>
        <w:tc>
          <w:tcPr>
            <w:tcW w:w="3325" w:type="dxa"/>
            <w:gridSpan w:val="4"/>
            <w:vMerge/>
            <w:tcBorders>
              <w:top w:val="single" w:sz="4" w:space="0" w:color="auto"/>
              <w:left w:val="single" w:sz="4" w:space="0" w:color="auto"/>
              <w:bottom w:val="single" w:sz="4" w:space="0" w:color="000000"/>
              <w:right w:val="single" w:sz="4" w:space="0" w:color="000000"/>
            </w:tcBorders>
            <w:vAlign w:val="center"/>
            <w:hideMark/>
          </w:tcPr>
          <w:p w14:paraId="16D9431B" w14:textId="77777777" w:rsidR="00BC69E0" w:rsidRPr="00BC69E0" w:rsidRDefault="00BC69E0" w:rsidP="00BC69E0">
            <w:pPr>
              <w:rPr>
                <w:b/>
                <w:bCs/>
                <w:sz w:val="18"/>
                <w:szCs w:val="18"/>
              </w:rPr>
            </w:pPr>
          </w:p>
        </w:tc>
        <w:tc>
          <w:tcPr>
            <w:tcW w:w="2096" w:type="dxa"/>
            <w:tcBorders>
              <w:top w:val="nil"/>
              <w:left w:val="nil"/>
              <w:bottom w:val="single" w:sz="4" w:space="0" w:color="auto"/>
              <w:right w:val="single" w:sz="4" w:space="0" w:color="auto"/>
            </w:tcBorders>
            <w:noWrap/>
            <w:vAlign w:val="bottom"/>
            <w:hideMark/>
          </w:tcPr>
          <w:p w14:paraId="27F02E43" w14:textId="77777777" w:rsidR="00BC69E0" w:rsidRPr="00BC69E0" w:rsidRDefault="00BC69E0" w:rsidP="00BC69E0">
            <w:pPr>
              <w:jc w:val="center"/>
              <w:rPr>
                <w:b/>
                <w:bCs/>
                <w:sz w:val="18"/>
                <w:szCs w:val="18"/>
              </w:rPr>
            </w:pPr>
            <w:r w:rsidRPr="00BC69E0">
              <w:rPr>
                <w:b/>
                <w:bCs/>
                <w:sz w:val="18"/>
                <w:szCs w:val="18"/>
              </w:rPr>
              <w:t>СН1</w:t>
            </w:r>
          </w:p>
        </w:tc>
        <w:tc>
          <w:tcPr>
            <w:tcW w:w="1597" w:type="dxa"/>
            <w:tcBorders>
              <w:top w:val="nil"/>
              <w:left w:val="nil"/>
              <w:bottom w:val="single" w:sz="4" w:space="0" w:color="auto"/>
              <w:right w:val="single" w:sz="4" w:space="0" w:color="auto"/>
            </w:tcBorders>
            <w:noWrap/>
            <w:vAlign w:val="bottom"/>
            <w:hideMark/>
          </w:tcPr>
          <w:p w14:paraId="442B96CF" w14:textId="77777777" w:rsidR="00BC69E0" w:rsidRPr="00BC69E0" w:rsidRDefault="00BC69E0" w:rsidP="00BC69E0">
            <w:pPr>
              <w:jc w:val="cente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57454E34" w14:textId="77777777" w:rsidR="00BC69E0" w:rsidRPr="00BC69E0" w:rsidRDefault="00BC69E0" w:rsidP="00BC69E0">
            <w:pPr>
              <w:jc w:val="center"/>
              <w:rPr>
                <w:sz w:val="18"/>
                <w:szCs w:val="18"/>
              </w:rPr>
            </w:pPr>
            <w:r w:rsidRPr="00BC69E0">
              <w:rPr>
                <w:sz w:val="18"/>
                <w:szCs w:val="18"/>
              </w:rPr>
              <w:t>2 788,15</w:t>
            </w:r>
          </w:p>
        </w:tc>
        <w:tc>
          <w:tcPr>
            <w:tcW w:w="1533" w:type="dxa"/>
            <w:tcBorders>
              <w:top w:val="nil"/>
              <w:left w:val="nil"/>
              <w:bottom w:val="single" w:sz="4" w:space="0" w:color="auto"/>
              <w:right w:val="single" w:sz="4" w:space="0" w:color="auto"/>
            </w:tcBorders>
            <w:noWrap/>
            <w:vAlign w:val="bottom"/>
            <w:hideMark/>
          </w:tcPr>
          <w:p w14:paraId="18D5F3EA" w14:textId="77777777" w:rsidR="00BC69E0" w:rsidRPr="00BC69E0" w:rsidRDefault="00BC69E0" w:rsidP="00BC69E0">
            <w:pPr>
              <w:jc w:val="center"/>
              <w:rPr>
                <w:sz w:val="18"/>
                <w:szCs w:val="18"/>
              </w:rPr>
            </w:pPr>
            <w:r w:rsidRPr="00BC69E0">
              <w:rPr>
                <w:sz w:val="18"/>
                <w:szCs w:val="18"/>
              </w:rPr>
              <w:t>3 814,25</w:t>
            </w:r>
          </w:p>
        </w:tc>
      </w:tr>
      <w:tr w:rsidR="00BC69E0" w:rsidRPr="00BC69E0" w14:paraId="0DCAFBBF" w14:textId="77777777" w:rsidTr="002A2535">
        <w:trPr>
          <w:trHeight w:val="20"/>
        </w:trPr>
        <w:tc>
          <w:tcPr>
            <w:tcW w:w="3325" w:type="dxa"/>
            <w:gridSpan w:val="4"/>
            <w:vMerge/>
            <w:tcBorders>
              <w:top w:val="single" w:sz="4" w:space="0" w:color="auto"/>
              <w:left w:val="single" w:sz="4" w:space="0" w:color="auto"/>
              <w:bottom w:val="single" w:sz="4" w:space="0" w:color="000000"/>
              <w:right w:val="single" w:sz="4" w:space="0" w:color="000000"/>
            </w:tcBorders>
            <w:vAlign w:val="center"/>
            <w:hideMark/>
          </w:tcPr>
          <w:p w14:paraId="556FD4A6" w14:textId="77777777" w:rsidR="00BC69E0" w:rsidRPr="00BC69E0" w:rsidRDefault="00BC69E0" w:rsidP="00BC69E0">
            <w:pPr>
              <w:rPr>
                <w:b/>
                <w:bCs/>
                <w:sz w:val="18"/>
                <w:szCs w:val="18"/>
              </w:rPr>
            </w:pPr>
          </w:p>
        </w:tc>
        <w:tc>
          <w:tcPr>
            <w:tcW w:w="2096" w:type="dxa"/>
            <w:tcBorders>
              <w:top w:val="nil"/>
              <w:left w:val="nil"/>
              <w:bottom w:val="single" w:sz="4" w:space="0" w:color="auto"/>
              <w:right w:val="single" w:sz="4" w:space="0" w:color="auto"/>
            </w:tcBorders>
            <w:noWrap/>
            <w:vAlign w:val="bottom"/>
            <w:hideMark/>
          </w:tcPr>
          <w:p w14:paraId="3E3DB6CD" w14:textId="77777777" w:rsidR="00BC69E0" w:rsidRPr="00BC69E0" w:rsidRDefault="00BC69E0" w:rsidP="00BC69E0">
            <w:pPr>
              <w:jc w:val="center"/>
              <w:rPr>
                <w:b/>
                <w:bCs/>
                <w:sz w:val="18"/>
                <w:szCs w:val="18"/>
              </w:rPr>
            </w:pPr>
            <w:r w:rsidRPr="00BC69E0">
              <w:rPr>
                <w:b/>
                <w:bCs/>
                <w:sz w:val="18"/>
                <w:szCs w:val="18"/>
              </w:rPr>
              <w:t>СН2</w:t>
            </w:r>
          </w:p>
        </w:tc>
        <w:tc>
          <w:tcPr>
            <w:tcW w:w="1597" w:type="dxa"/>
            <w:tcBorders>
              <w:top w:val="nil"/>
              <w:left w:val="nil"/>
              <w:bottom w:val="single" w:sz="4" w:space="0" w:color="auto"/>
              <w:right w:val="single" w:sz="4" w:space="0" w:color="auto"/>
            </w:tcBorders>
            <w:noWrap/>
            <w:vAlign w:val="bottom"/>
            <w:hideMark/>
          </w:tcPr>
          <w:p w14:paraId="609AAFC9" w14:textId="77777777" w:rsidR="00BC69E0" w:rsidRPr="00BC69E0" w:rsidRDefault="00BC69E0" w:rsidP="00BC69E0">
            <w:pPr>
              <w:jc w:val="cente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29569FA4" w14:textId="77777777" w:rsidR="00BC69E0" w:rsidRPr="00BC69E0" w:rsidRDefault="00BC69E0" w:rsidP="00BC69E0">
            <w:pPr>
              <w:jc w:val="center"/>
              <w:rPr>
                <w:sz w:val="18"/>
                <w:szCs w:val="18"/>
              </w:rPr>
            </w:pPr>
            <w:r w:rsidRPr="00BC69E0">
              <w:rPr>
                <w:sz w:val="18"/>
                <w:szCs w:val="18"/>
              </w:rPr>
              <w:t>11 395,61</w:t>
            </w:r>
          </w:p>
        </w:tc>
        <w:tc>
          <w:tcPr>
            <w:tcW w:w="1533" w:type="dxa"/>
            <w:tcBorders>
              <w:top w:val="nil"/>
              <w:left w:val="nil"/>
              <w:bottom w:val="single" w:sz="4" w:space="0" w:color="auto"/>
              <w:right w:val="single" w:sz="4" w:space="0" w:color="auto"/>
            </w:tcBorders>
            <w:noWrap/>
            <w:vAlign w:val="bottom"/>
            <w:hideMark/>
          </w:tcPr>
          <w:p w14:paraId="7B372673" w14:textId="77777777" w:rsidR="00BC69E0" w:rsidRPr="00BC69E0" w:rsidRDefault="00BC69E0" w:rsidP="00BC69E0">
            <w:pPr>
              <w:jc w:val="center"/>
              <w:rPr>
                <w:sz w:val="18"/>
                <w:szCs w:val="18"/>
              </w:rPr>
            </w:pPr>
            <w:r w:rsidRPr="00BC69E0">
              <w:rPr>
                <w:sz w:val="18"/>
                <w:szCs w:val="18"/>
              </w:rPr>
              <w:t>14 783,70</w:t>
            </w:r>
          </w:p>
        </w:tc>
      </w:tr>
      <w:tr w:rsidR="00BC69E0" w:rsidRPr="00BC69E0" w14:paraId="1F299765" w14:textId="77777777" w:rsidTr="002A2535">
        <w:trPr>
          <w:trHeight w:val="20"/>
        </w:trPr>
        <w:tc>
          <w:tcPr>
            <w:tcW w:w="3325" w:type="dxa"/>
            <w:gridSpan w:val="4"/>
            <w:vMerge/>
            <w:tcBorders>
              <w:top w:val="single" w:sz="4" w:space="0" w:color="auto"/>
              <w:left w:val="single" w:sz="4" w:space="0" w:color="auto"/>
              <w:bottom w:val="single" w:sz="4" w:space="0" w:color="000000"/>
              <w:right w:val="single" w:sz="4" w:space="0" w:color="000000"/>
            </w:tcBorders>
            <w:vAlign w:val="center"/>
            <w:hideMark/>
          </w:tcPr>
          <w:p w14:paraId="3F288C81" w14:textId="77777777" w:rsidR="00BC69E0" w:rsidRPr="00BC69E0" w:rsidRDefault="00BC69E0" w:rsidP="00BC69E0">
            <w:pPr>
              <w:rPr>
                <w:b/>
                <w:bCs/>
                <w:sz w:val="18"/>
                <w:szCs w:val="18"/>
              </w:rPr>
            </w:pPr>
          </w:p>
        </w:tc>
        <w:tc>
          <w:tcPr>
            <w:tcW w:w="2096" w:type="dxa"/>
            <w:tcBorders>
              <w:top w:val="nil"/>
              <w:left w:val="nil"/>
              <w:bottom w:val="single" w:sz="4" w:space="0" w:color="auto"/>
              <w:right w:val="single" w:sz="4" w:space="0" w:color="auto"/>
            </w:tcBorders>
            <w:noWrap/>
            <w:vAlign w:val="bottom"/>
            <w:hideMark/>
          </w:tcPr>
          <w:p w14:paraId="11A2FA99" w14:textId="77777777" w:rsidR="00BC69E0" w:rsidRPr="00BC69E0" w:rsidRDefault="00BC69E0" w:rsidP="00BC69E0">
            <w:pPr>
              <w:jc w:val="center"/>
              <w:rPr>
                <w:b/>
                <w:bCs/>
                <w:sz w:val="18"/>
                <w:szCs w:val="18"/>
              </w:rPr>
            </w:pPr>
            <w:r w:rsidRPr="00BC69E0">
              <w:rPr>
                <w:b/>
                <w:bCs/>
                <w:sz w:val="18"/>
                <w:szCs w:val="18"/>
              </w:rPr>
              <w:t>НН</w:t>
            </w:r>
          </w:p>
        </w:tc>
        <w:tc>
          <w:tcPr>
            <w:tcW w:w="1597" w:type="dxa"/>
            <w:tcBorders>
              <w:top w:val="nil"/>
              <w:left w:val="nil"/>
              <w:bottom w:val="single" w:sz="4" w:space="0" w:color="auto"/>
              <w:right w:val="single" w:sz="4" w:space="0" w:color="auto"/>
            </w:tcBorders>
            <w:noWrap/>
            <w:vAlign w:val="bottom"/>
            <w:hideMark/>
          </w:tcPr>
          <w:p w14:paraId="347468DE" w14:textId="77777777" w:rsidR="00BC69E0" w:rsidRPr="00BC69E0" w:rsidRDefault="00BC69E0" w:rsidP="00BC69E0">
            <w:pPr>
              <w:jc w:val="center"/>
              <w:rPr>
                <w:sz w:val="18"/>
                <w:szCs w:val="18"/>
              </w:rPr>
            </w:pPr>
            <w:r w:rsidRPr="00BC69E0">
              <w:rPr>
                <w:sz w:val="18"/>
                <w:szCs w:val="18"/>
              </w:rPr>
              <w:t> </w:t>
            </w:r>
          </w:p>
        </w:tc>
        <w:tc>
          <w:tcPr>
            <w:tcW w:w="1138" w:type="dxa"/>
            <w:tcBorders>
              <w:top w:val="nil"/>
              <w:left w:val="nil"/>
              <w:bottom w:val="single" w:sz="4" w:space="0" w:color="auto"/>
              <w:right w:val="single" w:sz="4" w:space="0" w:color="auto"/>
            </w:tcBorders>
            <w:noWrap/>
            <w:vAlign w:val="bottom"/>
            <w:hideMark/>
          </w:tcPr>
          <w:p w14:paraId="70E7E9B5" w14:textId="77777777" w:rsidR="00BC69E0" w:rsidRPr="00BC69E0" w:rsidRDefault="00BC69E0" w:rsidP="00BC69E0">
            <w:pPr>
              <w:jc w:val="center"/>
              <w:rPr>
                <w:sz w:val="18"/>
                <w:szCs w:val="18"/>
              </w:rPr>
            </w:pPr>
            <w:r w:rsidRPr="00BC69E0">
              <w:rPr>
                <w:sz w:val="18"/>
                <w:szCs w:val="18"/>
              </w:rPr>
              <w:t>11 386,75</w:t>
            </w:r>
          </w:p>
        </w:tc>
        <w:tc>
          <w:tcPr>
            <w:tcW w:w="1533" w:type="dxa"/>
            <w:tcBorders>
              <w:top w:val="nil"/>
              <w:left w:val="nil"/>
              <w:bottom w:val="single" w:sz="4" w:space="0" w:color="auto"/>
              <w:right w:val="single" w:sz="4" w:space="0" w:color="auto"/>
            </w:tcBorders>
            <w:noWrap/>
            <w:vAlign w:val="bottom"/>
            <w:hideMark/>
          </w:tcPr>
          <w:p w14:paraId="0BFDB586" w14:textId="77777777" w:rsidR="00BC69E0" w:rsidRPr="00BC69E0" w:rsidRDefault="00BC69E0" w:rsidP="00BC69E0">
            <w:pPr>
              <w:jc w:val="center"/>
              <w:rPr>
                <w:sz w:val="18"/>
                <w:szCs w:val="18"/>
              </w:rPr>
            </w:pPr>
            <w:r w:rsidRPr="00BC69E0">
              <w:rPr>
                <w:sz w:val="18"/>
                <w:szCs w:val="18"/>
              </w:rPr>
              <w:t>23 125,22</w:t>
            </w:r>
          </w:p>
        </w:tc>
      </w:tr>
    </w:tbl>
    <w:p w14:paraId="19A1BCA2" w14:textId="77777777" w:rsidR="00BC69E0" w:rsidRPr="00BC69E0" w:rsidRDefault="00BC69E0" w:rsidP="00BC69E0">
      <w:pPr>
        <w:ind w:firstLine="709"/>
        <w:contextualSpacing/>
        <w:jc w:val="both"/>
        <w:rPr>
          <w:sz w:val="28"/>
          <w:szCs w:val="28"/>
        </w:rPr>
        <w:sectPr w:rsidR="00BC69E0" w:rsidRPr="00BC69E0" w:rsidSect="00BC69E0">
          <w:pgSz w:w="11906" w:h="16838"/>
          <w:pgMar w:top="1134" w:right="566" w:bottom="1134" w:left="1134" w:header="708" w:footer="708" w:gutter="0"/>
          <w:cols w:space="708"/>
          <w:docGrid w:linePitch="360"/>
        </w:sectPr>
      </w:pPr>
    </w:p>
    <w:p w14:paraId="6CCE5C81" w14:textId="77777777" w:rsidR="00BC69E0" w:rsidRPr="00BC69E0" w:rsidRDefault="00BC69E0" w:rsidP="00BC69E0">
      <w:pPr>
        <w:ind w:firstLine="709"/>
        <w:contextualSpacing/>
        <w:jc w:val="both"/>
        <w:rPr>
          <w:sz w:val="28"/>
          <w:szCs w:val="28"/>
        </w:rPr>
      </w:pPr>
    </w:p>
    <w:tbl>
      <w:tblPr>
        <w:tblW w:w="5000" w:type="pct"/>
        <w:tblLook w:val="04A0" w:firstRow="1" w:lastRow="0" w:firstColumn="1" w:lastColumn="0" w:noHBand="0" w:noVBand="1"/>
      </w:tblPr>
      <w:tblGrid>
        <w:gridCol w:w="486"/>
        <w:gridCol w:w="3024"/>
        <w:gridCol w:w="1409"/>
        <w:gridCol w:w="984"/>
        <w:gridCol w:w="1217"/>
        <w:gridCol w:w="2045"/>
        <w:gridCol w:w="1041"/>
      </w:tblGrid>
      <w:tr w:rsidR="00BC69E0" w:rsidRPr="00BC69E0" w14:paraId="27E5F397" w14:textId="77777777" w:rsidTr="002A2535">
        <w:trPr>
          <w:trHeight w:val="20"/>
        </w:trPr>
        <w:tc>
          <w:tcPr>
            <w:tcW w:w="238" w:type="pct"/>
            <w:tcBorders>
              <w:top w:val="nil"/>
              <w:left w:val="nil"/>
              <w:bottom w:val="nil"/>
              <w:right w:val="nil"/>
            </w:tcBorders>
            <w:noWrap/>
            <w:vAlign w:val="bottom"/>
            <w:hideMark/>
          </w:tcPr>
          <w:p w14:paraId="43BFAFE8" w14:textId="77777777" w:rsidR="00BC69E0" w:rsidRPr="00BC69E0" w:rsidRDefault="00BC69E0" w:rsidP="00BC69E0">
            <w:pPr>
              <w:rPr>
                <w:sz w:val="20"/>
                <w:szCs w:val="20"/>
              </w:rPr>
            </w:pPr>
          </w:p>
        </w:tc>
        <w:tc>
          <w:tcPr>
            <w:tcW w:w="1482" w:type="pct"/>
            <w:tcBorders>
              <w:top w:val="nil"/>
              <w:left w:val="nil"/>
              <w:bottom w:val="nil"/>
              <w:right w:val="nil"/>
            </w:tcBorders>
            <w:noWrap/>
            <w:vAlign w:val="bottom"/>
            <w:hideMark/>
          </w:tcPr>
          <w:p w14:paraId="2BCC389D" w14:textId="77777777" w:rsidR="00BC69E0" w:rsidRPr="00BC69E0" w:rsidRDefault="00BC69E0" w:rsidP="00BC69E0">
            <w:pPr>
              <w:rPr>
                <w:sz w:val="20"/>
                <w:szCs w:val="20"/>
              </w:rPr>
            </w:pPr>
          </w:p>
        </w:tc>
        <w:tc>
          <w:tcPr>
            <w:tcW w:w="690" w:type="pct"/>
            <w:tcBorders>
              <w:top w:val="nil"/>
              <w:left w:val="nil"/>
              <w:bottom w:val="nil"/>
              <w:right w:val="nil"/>
            </w:tcBorders>
            <w:noWrap/>
            <w:vAlign w:val="bottom"/>
            <w:hideMark/>
          </w:tcPr>
          <w:p w14:paraId="54A4B700" w14:textId="77777777" w:rsidR="00BC69E0" w:rsidRPr="00BC69E0" w:rsidRDefault="00BC69E0" w:rsidP="00BC69E0">
            <w:pPr>
              <w:rPr>
                <w:sz w:val="20"/>
                <w:szCs w:val="20"/>
              </w:rPr>
            </w:pPr>
          </w:p>
        </w:tc>
        <w:tc>
          <w:tcPr>
            <w:tcW w:w="482" w:type="pct"/>
            <w:tcBorders>
              <w:top w:val="nil"/>
              <w:left w:val="nil"/>
              <w:bottom w:val="nil"/>
              <w:right w:val="nil"/>
            </w:tcBorders>
            <w:noWrap/>
            <w:vAlign w:val="bottom"/>
            <w:hideMark/>
          </w:tcPr>
          <w:p w14:paraId="4E0D5E48" w14:textId="77777777" w:rsidR="00BC69E0" w:rsidRPr="00BC69E0" w:rsidRDefault="00BC69E0" w:rsidP="00BC69E0">
            <w:pPr>
              <w:rPr>
                <w:sz w:val="20"/>
                <w:szCs w:val="20"/>
              </w:rPr>
            </w:pPr>
          </w:p>
        </w:tc>
        <w:tc>
          <w:tcPr>
            <w:tcW w:w="596" w:type="pct"/>
            <w:tcBorders>
              <w:top w:val="nil"/>
              <w:left w:val="nil"/>
              <w:bottom w:val="nil"/>
              <w:right w:val="nil"/>
            </w:tcBorders>
            <w:noWrap/>
            <w:vAlign w:val="bottom"/>
            <w:hideMark/>
          </w:tcPr>
          <w:p w14:paraId="71E6BD7B" w14:textId="77777777" w:rsidR="00BC69E0" w:rsidRPr="00BC69E0" w:rsidRDefault="00BC69E0" w:rsidP="00BC69E0">
            <w:pPr>
              <w:rPr>
                <w:sz w:val="20"/>
                <w:szCs w:val="20"/>
              </w:rPr>
            </w:pPr>
          </w:p>
        </w:tc>
        <w:tc>
          <w:tcPr>
            <w:tcW w:w="1512" w:type="pct"/>
            <w:gridSpan w:val="2"/>
            <w:tcBorders>
              <w:top w:val="nil"/>
              <w:left w:val="nil"/>
              <w:bottom w:val="nil"/>
              <w:right w:val="nil"/>
            </w:tcBorders>
            <w:noWrap/>
            <w:vAlign w:val="bottom"/>
            <w:hideMark/>
          </w:tcPr>
          <w:p w14:paraId="3C0002E8" w14:textId="77777777" w:rsidR="00BC69E0" w:rsidRPr="00BC69E0" w:rsidRDefault="00BC69E0" w:rsidP="00BC69E0">
            <w:pPr>
              <w:jc w:val="right"/>
              <w:rPr>
                <w:sz w:val="20"/>
                <w:szCs w:val="20"/>
              </w:rPr>
            </w:pPr>
            <w:r w:rsidRPr="00BC69E0">
              <w:rPr>
                <w:sz w:val="20"/>
                <w:szCs w:val="20"/>
              </w:rPr>
              <w:t xml:space="preserve">Таблица 6    </w:t>
            </w:r>
          </w:p>
          <w:p w14:paraId="677C556C" w14:textId="77777777" w:rsidR="00BC69E0" w:rsidRPr="00BC69E0" w:rsidRDefault="00BC69E0" w:rsidP="00BC69E0">
            <w:pPr>
              <w:jc w:val="right"/>
              <w:rPr>
                <w:sz w:val="20"/>
                <w:szCs w:val="20"/>
              </w:rPr>
            </w:pPr>
            <w:r w:rsidRPr="00BC69E0">
              <w:rPr>
                <w:sz w:val="20"/>
                <w:szCs w:val="20"/>
              </w:rPr>
              <w:t>Таблица П2.2</w:t>
            </w:r>
          </w:p>
        </w:tc>
      </w:tr>
      <w:tr w:rsidR="00BC69E0" w:rsidRPr="00BC69E0" w14:paraId="1F44E4E9" w14:textId="77777777" w:rsidTr="002A2535">
        <w:trPr>
          <w:trHeight w:val="20"/>
        </w:trPr>
        <w:tc>
          <w:tcPr>
            <w:tcW w:w="5000" w:type="pct"/>
            <w:gridSpan w:val="7"/>
            <w:tcBorders>
              <w:top w:val="nil"/>
              <w:left w:val="nil"/>
              <w:bottom w:val="nil"/>
              <w:right w:val="nil"/>
            </w:tcBorders>
            <w:noWrap/>
            <w:vAlign w:val="bottom"/>
            <w:hideMark/>
          </w:tcPr>
          <w:p w14:paraId="3BBEBC26" w14:textId="77777777" w:rsidR="00BC69E0" w:rsidRPr="00BC69E0" w:rsidRDefault="00BC69E0" w:rsidP="00BC69E0">
            <w:pPr>
              <w:jc w:val="center"/>
              <w:rPr>
                <w:bCs/>
                <w:sz w:val="20"/>
                <w:szCs w:val="20"/>
              </w:rPr>
            </w:pPr>
            <w:r w:rsidRPr="00BC69E0">
              <w:rPr>
                <w:bCs/>
                <w:sz w:val="20"/>
                <w:szCs w:val="20"/>
              </w:rPr>
              <w:t>Объем подстанций 35 - 1150 кВ, трансформаторных подстанций (ТП),</w:t>
            </w:r>
          </w:p>
        </w:tc>
      </w:tr>
      <w:tr w:rsidR="00BC69E0" w:rsidRPr="00BC69E0" w14:paraId="11E0E513" w14:textId="77777777" w:rsidTr="002A2535">
        <w:trPr>
          <w:trHeight w:val="20"/>
        </w:trPr>
        <w:tc>
          <w:tcPr>
            <w:tcW w:w="5000" w:type="pct"/>
            <w:gridSpan w:val="7"/>
            <w:tcBorders>
              <w:top w:val="nil"/>
              <w:left w:val="nil"/>
              <w:bottom w:val="nil"/>
              <w:right w:val="nil"/>
            </w:tcBorders>
            <w:noWrap/>
            <w:vAlign w:val="bottom"/>
            <w:hideMark/>
          </w:tcPr>
          <w:p w14:paraId="310E6FB9" w14:textId="77777777" w:rsidR="00BC69E0" w:rsidRPr="00BC69E0" w:rsidRDefault="00BC69E0" w:rsidP="00BC69E0">
            <w:pPr>
              <w:jc w:val="center"/>
              <w:rPr>
                <w:bCs/>
                <w:sz w:val="20"/>
                <w:szCs w:val="20"/>
              </w:rPr>
            </w:pPr>
            <w:r w:rsidRPr="00BC69E0">
              <w:rPr>
                <w:bCs/>
                <w:sz w:val="20"/>
                <w:szCs w:val="20"/>
              </w:rPr>
              <w:t>комплексных трансформаторных подстанций (КТП)</w:t>
            </w:r>
          </w:p>
        </w:tc>
      </w:tr>
      <w:tr w:rsidR="00BC69E0" w:rsidRPr="00BC69E0" w14:paraId="2EA0A7B8" w14:textId="77777777" w:rsidTr="002A2535">
        <w:trPr>
          <w:trHeight w:val="20"/>
        </w:trPr>
        <w:tc>
          <w:tcPr>
            <w:tcW w:w="5000" w:type="pct"/>
            <w:gridSpan w:val="7"/>
            <w:tcBorders>
              <w:top w:val="nil"/>
              <w:left w:val="nil"/>
              <w:bottom w:val="nil"/>
              <w:right w:val="nil"/>
            </w:tcBorders>
            <w:noWrap/>
            <w:vAlign w:val="bottom"/>
            <w:hideMark/>
          </w:tcPr>
          <w:p w14:paraId="7BC0CDB6" w14:textId="77777777" w:rsidR="00BC69E0" w:rsidRPr="00BC69E0" w:rsidRDefault="00BC69E0" w:rsidP="00BC69E0">
            <w:pPr>
              <w:jc w:val="center"/>
              <w:rPr>
                <w:bCs/>
                <w:sz w:val="20"/>
                <w:szCs w:val="20"/>
              </w:rPr>
            </w:pPr>
            <w:r w:rsidRPr="00BC69E0">
              <w:rPr>
                <w:bCs/>
                <w:sz w:val="20"/>
                <w:szCs w:val="20"/>
              </w:rPr>
              <w:t>и распределительных пунктов (РП) 0,4 - 20 кВ в условных единицах</w:t>
            </w:r>
          </w:p>
        </w:tc>
      </w:tr>
      <w:tr w:rsidR="00BC69E0" w:rsidRPr="00BC69E0" w14:paraId="79E17D68" w14:textId="77777777" w:rsidTr="002A2535">
        <w:trPr>
          <w:trHeight w:val="20"/>
        </w:trPr>
        <w:tc>
          <w:tcPr>
            <w:tcW w:w="238" w:type="pct"/>
            <w:tcBorders>
              <w:top w:val="nil"/>
              <w:left w:val="nil"/>
              <w:bottom w:val="nil"/>
              <w:right w:val="nil"/>
            </w:tcBorders>
            <w:noWrap/>
            <w:vAlign w:val="bottom"/>
            <w:hideMark/>
          </w:tcPr>
          <w:p w14:paraId="644F0732" w14:textId="77777777" w:rsidR="00BC69E0" w:rsidRPr="00BC69E0" w:rsidRDefault="00BC69E0" w:rsidP="00BC69E0">
            <w:pPr>
              <w:jc w:val="center"/>
              <w:rPr>
                <w:bCs/>
                <w:sz w:val="20"/>
                <w:szCs w:val="20"/>
              </w:rPr>
            </w:pPr>
          </w:p>
        </w:tc>
        <w:tc>
          <w:tcPr>
            <w:tcW w:w="4252" w:type="pct"/>
            <w:gridSpan w:val="5"/>
            <w:tcBorders>
              <w:top w:val="nil"/>
              <w:left w:val="nil"/>
              <w:bottom w:val="nil"/>
              <w:right w:val="nil"/>
            </w:tcBorders>
            <w:noWrap/>
            <w:vAlign w:val="bottom"/>
            <w:hideMark/>
          </w:tcPr>
          <w:p w14:paraId="46D402B3" w14:textId="77777777" w:rsidR="00BC69E0" w:rsidRPr="00BC69E0" w:rsidRDefault="00BC69E0" w:rsidP="00BC69E0">
            <w:pPr>
              <w:jc w:val="center"/>
              <w:rPr>
                <w:bCs/>
                <w:sz w:val="20"/>
                <w:szCs w:val="20"/>
              </w:rPr>
            </w:pPr>
            <w:r w:rsidRPr="00BC69E0">
              <w:rPr>
                <w:bCs/>
                <w:sz w:val="20"/>
                <w:szCs w:val="20"/>
              </w:rPr>
              <w:t>факт за 2021 год</w:t>
            </w:r>
          </w:p>
        </w:tc>
        <w:tc>
          <w:tcPr>
            <w:tcW w:w="510" w:type="pct"/>
            <w:tcBorders>
              <w:top w:val="nil"/>
              <w:left w:val="nil"/>
              <w:bottom w:val="nil"/>
              <w:right w:val="nil"/>
            </w:tcBorders>
            <w:noWrap/>
            <w:vAlign w:val="bottom"/>
            <w:hideMark/>
          </w:tcPr>
          <w:p w14:paraId="4E785854" w14:textId="77777777" w:rsidR="00BC69E0" w:rsidRPr="00BC69E0" w:rsidRDefault="00BC69E0" w:rsidP="00BC69E0">
            <w:pPr>
              <w:jc w:val="center"/>
              <w:rPr>
                <w:b/>
                <w:bCs/>
                <w:sz w:val="20"/>
                <w:szCs w:val="20"/>
              </w:rPr>
            </w:pPr>
          </w:p>
        </w:tc>
      </w:tr>
      <w:tr w:rsidR="00BC69E0" w:rsidRPr="00BC69E0" w14:paraId="4A8A2B00" w14:textId="77777777" w:rsidTr="002A2535">
        <w:trPr>
          <w:trHeight w:val="20"/>
        </w:trPr>
        <w:tc>
          <w:tcPr>
            <w:tcW w:w="238" w:type="pct"/>
            <w:vMerge w:val="restart"/>
            <w:tcBorders>
              <w:top w:val="single" w:sz="4" w:space="0" w:color="auto"/>
              <w:left w:val="single" w:sz="4" w:space="0" w:color="auto"/>
              <w:bottom w:val="single" w:sz="4" w:space="0" w:color="000000"/>
              <w:right w:val="single" w:sz="4" w:space="0" w:color="auto"/>
            </w:tcBorders>
            <w:hideMark/>
          </w:tcPr>
          <w:p w14:paraId="5A94F863" w14:textId="77777777" w:rsidR="00BC69E0" w:rsidRPr="00BC69E0" w:rsidRDefault="00BC69E0" w:rsidP="00BC69E0">
            <w:pPr>
              <w:jc w:val="center"/>
              <w:rPr>
                <w:sz w:val="20"/>
                <w:szCs w:val="20"/>
              </w:rPr>
            </w:pPr>
            <w:r w:rsidRPr="00BC69E0">
              <w:rPr>
                <w:sz w:val="20"/>
                <w:szCs w:val="20"/>
              </w:rPr>
              <w:t>№</w:t>
            </w:r>
            <w:r w:rsidRPr="00BC69E0">
              <w:rPr>
                <w:sz w:val="20"/>
                <w:szCs w:val="20"/>
              </w:rPr>
              <w:br/>
              <w:t>п/п</w:t>
            </w:r>
          </w:p>
        </w:tc>
        <w:tc>
          <w:tcPr>
            <w:tcW w:w="1482" w:type="pct"/>
            <w:vMerge w:val="restart"/>
            <w:tcBorders>
              <w:top w:val="single" w:sz="4" w:space="0" w:color="auto"/>
              <w:left w:val="single" w:sz="4" w:space="0" w:color="auto"/>
              <w:bottom w:val="single" w:sz="4" w:space="0" w:color="000000"/>
              <w:right w:val="single" w:sz="4" w:space="0" w:color="auto"/>
            </w:tcBorders>
            <w:hideMark/>
          </w:tcPr>
          <w:p w14:paraId="2009E6AD" w14:textId="77777777" w:rsidR="00BC69E0" w:rsidRPr="00BC69E0" w:rsidRDefault="00BC69E0" w:rsidP="00BC69E0">
            <w:pPr>
              <w:jc w:val="center"/>
              <w:rPr>
                <w:sz w:val="20"/>
                <w:szCs w:val="20"/>
              </w:rPr>
            </w:pPr>
            <w:r w:rsidRPr="00BC69E0">
              <w:rPr>
                <w:sz w:val="20"/>
                <w:szCs w:val="20"/>
              </w:rPr>
              <w:t>Наименование</w:t>
            </w:r>
          </w:p>
        </w:tc>
        <w:tc>
          <w:tcPr>
            <w:tcW w:w="690" w:type="pct"/>
            <w:vMerge w:val="restart"/>
            <w:tcBorders>
              <w:top w:val="single" w:sz="4" w:space="0" w:color="auto"/>
              <w:left w:val="single" w:sz="4" w:space="0" w:color="auto"/>
              <w:bottom w:val="single" w:sz="4" w:space="0" w:color="000000"/>
              <w:right w:val="single" w:sz="4" w:space="0" w:color="auto"/>
            </w:tcBorders>
            <w:hideMark/>
          </w:tcPr>
          <w:p w14:paraId="36E3463A" w14:textId="77777777" w:rsidR="00BC69E0" w:rsidRPr="00BC69E0" w:rsidRDefault="00BC69E0" w:rsidP="00BC69E0">
            <w:pPr>
              <w:jc w:val="center"/>
              <w:rPr>
                <w:sz w:val="20"/>
                <w:szCs w:val="20"/>
              </w:rPr>
            </w:pPr>
            <w:r w:rsidRPr="00BC69E0">
              <w:rPr>
                <w:sz w:val="20"/>
                <w:szCs w:val="20"/>
              </w:rPr>
              <w:t>Единица измерения</w:t>
            </w:r>
          </w:p>
        </w:tc>
        <w:tc>
          <w:tcPr>
            <w:tcW w:w="482" w:type="pct"/>
            <w:vMerge w:val="restart"/>
            <w:tcBorders>
              <w:top w:val="single" w:sz="4" w:space="0" w:color="auto"/>
              <w:left w:val="single" w:sz="4" w:space="0" w:color="auto"/>
              <w:bottom w:val="single" w:sz="4" w:space="0" w:color="000000"/>
              <w:right w:val="single" w:sz="4" w:space="0" w:color="auto"/>
            </w:tcBorders>
            <w:hideMark/>
          </w:tcPr>
          <w:p w14:paraId="4809EE92" w14:textId="77777777" w:rsidR="00BC69E0" w:rsidRPr="00BC69E0" w:rsidRDefault="00BC69E0" w:rsidP="00BC69E0">
            <w:pPr>
              <w:jc w:val="center"/>
              <w:rPr>
                <w:sz w:val="20"/>
                <w:szCs w:val="20"/>
              </w:rPr>
            </w:pPr>
            <w:r w:rsidRPr="00BC69E0">
              <w:rPr>
                <w:sz w:val="20"/>
                <w:szCs w:val="20"/>
              </w:rPr>
              <w:t>Напря-жение, кВ</w:t>
            </w:r>
          </w:p>
        </w:tc>
        <w:tc>
          <w:tcPr>
            <w:tcW w:w="596" w:type="pct"/>
            <w:tcBorders>
              <w:top w:val="single" w:sz="4" w:space="0" w:color="auto"/>
              <w:left w:val="nil"/>
              <w:bottom w:val="single" w:sz="4" w:space="0" w:color="auto"/>
              <w:right w:val="single" w:sz="4" w:space="0" w:color="auto"/>
            </w:tcBorders>
            <w:hideMark/>
          </w:tcPr>
          <w:p w14:paraId="4012262A" w14:textId="77777777" w:rsidR="00BC69E0" w:rsidRPr="00BC69E0" w:rsidRDefault="00BC69E0" w:rsidP="00BC69E0">
            <w:pPr>
              <w:jc w:val="center"/>
              <w:rPr>
                <w:sz w:val="20"/>
                <w:szCs w:val="20"/>
              </w:rPr>
            </w:pPr>
            <w:r w:rsidRPr="00BC69E0">
              <w:rPr>
                <w:sz w:val="20"/>
                <w:szCs w:val="20"/>
              </w:rPr>
              <w:t>Количество условных единиц (у)</w:t>
            </w:r>
            <w:r w:rsidRPr="00BC69E0">
              <w:rPr>
                <w:sz w:val="20"/>
                <w:szCs w:val="20"/>
              </w:rPr>
              <w:br/>
              <w:t>на единицу измерения</w:t>
            </w:r>
          </w:p>
        </w:tc>
        <w:tc>
          <w:tcPr>
            <w:tcW w:w="1002" w:type="pct"/>
            <w:tcBorders>
              <w:top w:val="single" w:sz="4" w:space="0" w:color="auto"/>
              <w:left w:val="nil"/>
              <w:bottom w:val="single" w:sz="4" w:space="0" w:color="auto"/>
              <w:right w:val="single" w:sz="4" w:space="0" w:color="auto"/>
            </w:tcBorders>
            <w:hideMark/>
          </w:tcPr>
          <w:p w14:paraId="134EEBE8" w14:textId="77777777" w:rsidR="00BC69E0" w:rsidRPr="00BC69E0" w:rsidRDefault="00BC69E0" w:rsidP="00BC69E0">
            <w:pPr>
              <w:jc w:val="center"/>
              <w:rPr>
                <w:sz w:val="20"/>
                <w:szCs w:val="20"/>
              </w:rPr>
            </w:pPr>
            <w:r w:rsidRPr="00BC69E0">
              <w:rPr>
                <w:sz w:val="20"/>
                <w:szCs w:val="20"/>
              </w:rPr>
              <w:t>Количество единиц измерения</w:t>
            </w:r>
          </w:p>
        </w:tc>
        <w:tc>
          <w:tcPr>
            <w:tcW w:w="510" w:type="pct"/>
            <w:tcBorders>
              <w:top w:val="single" w:sz="4" w:space="0" w:color="auto"/>
              <w:left w:val="nil"/>
              <w:bottom w:val="single" w:sz="4" w:space="0" w:color="auto"/>
              <w:right w:val="single" w:sz="4" w:space="0" w:color="auto"/>
            </w:tcBorders>
            <w:hideMark/>
          </w:tcPr>
          <w:p w14:paraId="55BCE42B" w14:textId="77777777" w:rsidR="00BC69E0" w:rsidRPr="00BC69E0" w:rsidRDefault="00BC69E0" w:rsidP="00BC69E0">
            <w:pPr>
              <w:jc w:val="center"/>
              <w:rPr>
                <w:sz w:val="20"/>
                <w:szCs w:val="20"/>
              </w:rPr>
            </w:pPr>
            <w:r w:rsidRPr="00BC69E0">
              <w:rPr>
                <w:sz w:val="20"/>
                <w:szCs w:val="20"/>
              </w:rPr>
              <w:t>Объем условных единиц</w:t>
            </w:r>
          </w:p>
        </w:tc>
      </w:tr>
      <w:tr w:rsidR="00BC69E0" w:rsidRPr="00BC69E0" w14:paraId="489E093D" w14:textId="77777777" w:rsidTr="002A2535">
        <w:trPr>
          <w:trHeight w:val="20"/>
        </w:trPr>
        <w:tc>
          <w:tcPr>
            <w:tcW w:w="238" w:type="pct"/>
            <w:vMerge/>
            <w:tcBorders>
              <w:top w:val="single" w:sz="4" w:space="0" w:color="auto"/>
              <w:left w:val="single" w:sz="4" w:space="0" w:color="auto"/>
              <w:bottom w:val="single" w:sz="4" w:space="0" w:color="000000"/>
              <w:right w:val="single" w:sz="4" w:space="0" w:color="auto"/>
            </w:tcBorders>
            <w:vAlign w:val="center"/>
            <w:hideMark/>
          </w:tcPr>
          <w:p w14:paraId="31A06FA0" w14:textId="77777777" w:rsidR="00BC69E0" w:rsidRPr="00BC69E0" w:rsidRDefault="00BC69E0" w:rsidP="00BC69E0">
            <w:pPr>
              <w:rPr>
                <w:sz w:val="20"/>
                <w:szCs w:val="20"/>
              </w:rPr>
            </w:pPr>
          </w:p>
        </w:tc>
        <w:tc>
          <w:tcPr>
            <w:tcW w:w="1482" w:type="pct"/>
            <w:vMerge/>
            <w:tcBorders>
              <w:top w:val="single" w:sz="4" w:space="0" w:color="auto"/>
              <w:left w:val="single" w:sz="4" w:space="0" w:color="auto"/>
              <w:bottom w:val="single" w:sz="4" w:space="0" w:color="000000"/>
              <w:right w:val="single" w:sz="4" w:space="0" w:color="auto"/>
            </w:tcBorders>
            <w:vAlign w:val="center"/>
            <w:hideMark/>
          </w:tcPr>
          <w:p w14:paraId="72E711AE" w14:textId="77777777" w:rsidR="00BC69E0" w:rsidRPr="00BC69E0" w:rsidRDefault="00BC69E0" w:rsidP="00BC69E0">
            <w:pPr>
              <w:rPr>
                <w:sz w:val="20"/>
                <w:szCs w:val="20"/>
              </w:rPr>
            </w:pPr>
          </w:p>
        </w:tc>
        <w:tc>
          <w:tcPr>
            <w:tcW w:w="690" w:type="pct"/>
            <w:vMerge/>
            <w:tcBorders>
              <w:top w:val="single" w:sz="4" w:space="0" w:color="auto"/>
              <w:left w:val="single" w:sz="4" w:space="0" w:color="auto"/>
              <w:bottom w:val="single" w:sz="4" w:space="0" w:color="000000"/>
              <w:right w:val="single" w:sz="4" w:space="0" w:color="auto"/>
            </w:tcBorders>
            <w:vAlign w:val="center"/>
            <w:hideMark/>
          </w:tcPr>
          <w:p w14:paraId="259E4822" w14:textId="77777777" w:rsidR="00BC69E0" w:rsidRPr="00BC69E0" w:rsidRDefault="00BC69E0" w:rsidP="00BC69E0">
            <w:pPr>
              <w:rPr>
                <w:sz w:val="20"/>
                <w:szCs w:val="20"/>
              </w:rPr>
            </w:pPr>
          </w:p>
        </w:tc>
        <w:tc>
          <w:tcPr>
            <w:tcW w:w="482" w:type="pct"/>
            <w:vMerge/>
            <w:tcBorders>
              <w:top w:val="single" w:sz="4" w:space="0" w:color="auto"/>
              <w:left w:val="single" w:sz="4" w:space="0" w:color="auto"/>
              <w:bottom w:val="single" w:sz="4" w:space="0" w:color="000000"/>
              <w:right w:val="single" w:sz="4" w:space="0" w:color="auto"/>
            </w:tcBorders>
            <w:vAlign w:val="center"/>
            <w:hideMark/>
          </w:tcPr>
          <w:p w14:paraId="44420702" w14:textId="77777777" w:rsidR="00BC69E0" w:rsidRPr="00BC69E0" w:rsidRDefault="00BC69E0" w:rsidP="00BC69E0">
            <w:pPr>
              <w:rPr>
                <w:sz w:val="20"/>
                <w:szCs w:val="20"/>
              </w:rPr>
            </w:pPr>
          </w:p>
        </w:tc>
        <w:tc>
          <w:tcPr>
            <w:tcW w:w="596" w:type="pct"/>
            <w:tcBorders>
              <w:top w:val="nil"/>
              <w:left w:val="nil"/>
              <w:bottom w:val="single" w:sz="4" w:space="0" w:color="auto"/>
              <w:right w:val="single" w:sz="4" w:space="0" w:color="auto"/>
            </w:tcBorders>
            <w:noWrap/>
            <w:vAlign w:val="bottom"/>
            <w:hideMark/>
          </w:tcPr>
          <w:p w14:paraId="3413BC95" w14:textId="77777777" w:rsidR="00BC69E0" w:rsidRPr="00BC69E0" w:rsidRDefault="00BC69E0" w:rsidP="00BC69E0">
            <w:pPr>
              <w:jc w:val="center"/>
              <w:rPr>
                <w:sz w:val="20"/>
                <w:szCs w:val="20"/>
              </w:rPr>
            </w:pPr>
            <w:r w:rsidRPr="00BC69E0">
              <w:rPr>
                <w:sz w:val="20"/>
                <w:szCs w:val="20"/>
              </w:rPr>
              <w:t>у/ед. изм.</w:t>
            </w:r>
          </w:p>
        </w:tc>
        <w:tc>
          <w:tcPr>
            <w:tcW w:w="1002" w:type="pct"/>
            <w:tcBorders>
              <w:top w:val="nil"/>
              <w:left w:val="nil"/>
              <w:bottom w:val="single" w:sz="4" w:space="0" w:color="auto"/>
              <w:right w:val="single" w:sz="4" w:space="0" w:color="auto"/>
            </w:tcBorders>
            <w:noWrap/>
            <w:vAlign w:val="bottom"/>
            <w:hideMark/>
          </w:tcPr>
          <w:p w14:paraId="74366655" w14:textId="77777777" w:rsidR="00BC69E0" w:rsidRPr="00BC69E0" w:rsidRDefault="00BC69E0" w:rsidP="00BC69E0">
            <w:pPr>
              <w:jc w:val="center"/>
              <w:rPr>
                <w:sz w:val="20"/>
                <w:szCs w:val="20"/>
              </w:rPr>
            </w:pPr>
            <w:r w:rsidRPr="00BC69E0">
              <w:rPr>
                <w:sz w:val="20"/>
                <w:szCs w:val="20"/>
              </w:rPr>
              <w:t>ед. изм.</w:t>
            </w:r>
          </w:p>
        </w:tc>
        <w:tc>
          <w:tcPr>
            <w:tcW w:w="510" w:type="pct"/>
            <w:tcBorders>
              <w:top w:val="nil"/>
              <w:left w:val="nil"/>
              <w:bottom w:val="single" w:sz="4" w:space="0" w:color="auto"/>
              <w:right w:val="single" w:sz="4" w:space="0" w:color="auto"/>
            </w:tcBorders>
            <w:noWrap/>
            <w:vAlign w:val="bottom"/>
            <w:hideMark/>
          </w:tcPr>
          <w:p w14:paraId="6600D2A6" w14:textId="77777777" w:rsidR="00BC69E0" w:rsidRPr="00BC69E0" w:rsidRDefault="00BC69E0" w:rsidP="00BC69E0">
            <w:pPr>
              <w:jc w:val="center"/>
              <w:rPr>
                <w:sz w:val="20"/>
                <w:szCs w:val="20"/>
              </w:rPr>
            </w:pPr>
            <w:r w:rsidRPr="00BC69E0">
              <w:rPr>
                <w:sz w:val="20"/>
                <w:szCs w:val="20"/>
              </w:rPr>
              <w:t>У</w:t>
            </w:r>
          </w:p>
        </w:tc>
      </w:tr>
      <w:tr w:rsidR="00BC69E0" w:rsidRPr="00BC69E0" w14:paraId="19DAFBDC" w14:textId="77777777" w:rsidTr="002A2535">
        <w:trPr>
          <w:trHeight w:val="20"/>
        </w:trPr>
        <w:tc>
          <w:tcPr>
            <w:tcW w:w="238" w:type="pct"/>
            <w:tcBorders>
              <w:top w:val="nil"/>
              <w:left w:val="single" w:sz="4" w:space="0" w:color="auto"/>
              <w:bottom w:val="single" w:sz="4" w:space="0" w:color="auto"/>
              <w:right w:val="single" w:sz="4" w:space="0" w:color="auto"/>
            </w:tcBorders>
            <w:noWrap/>
            <w:vAlign w:val="bottom"/>
            <w:hideMark/>
          </w:tcPr>
          <w:p w14:paraId="71D54851" w14:textId="77777777" w:rsidR="00BC69E0" w:rsidRPr="00BC69E0" w:rsidRDefault="00BC69E0" w:rsidP="00BC69E0">
            <w:pPr>
              <w:jc w:val="center"/>
              <w:rPr>
                <w:sz w:val="20"/>
                <w:szCs w:val="20"/>
              </w:rPr>
            </w:pPr>
            <w:r w:rsidRPr="00BC69E0">
              <w:rPr>
                <w:sz w:val="20"/>
                <w:szCs w:val="20"/>
              </w:rPr>
              <w:t>1</w:t>
            </w:r>
          </w:p>
        </w:tc>
        <w:tc>
          <w:tcPr>
            <w:tcW w:w="1482" w:type="pct"/>
            <w:tcBorders>
              <w:top w:val="nil"/>
              <w:left w:val="nil"/>
              <w:bottom w:val="single" w:sz="4" w:space="0" w:color="auto"/>
              <w:right w:val="single" w:sz="4" w:space="0" w:color="auto"/>
            </w:tcBorders>
            <w:noWrap/>
            <w:vAlign w:val="bottom"/>
            <w:hideMark/>
          </w:tcPr>
          <w:p w14:paraId="1E443F7E" w14:textId="77777777" w:rsidR="00BC69E0" w:rsidRPr="00BC69E0" w:rsidRDefault="00BC69E0" w:rsidP="00BC69E0">
            <w:pPr>
              <w:jc w:val="center"/>
              <w:rPr>
                <w:sz w:val="20"/>
                <w:szCs w:val="20"/>
              </w:rPr>
            </w:pPr>
            <w:r w:rsidRPr="00BC69E0">
              <w:rPr>
                <w:sz w:val="20"/>
                <w:szCs w:val="20"/>
              </w:rPr>
              <w:t>2</w:t>
            </w:r>
          </w:p>
        </w:tc>
        <w:tc>
          <w:tcPr>
            <w:tcW w:w="690" w:type="pct"/>
            <w:tcBorders>
              <w:top w:val="nil"/>
              <w:left w:val="nil"/>
              <w:bottom w:val="single" w:sz="4" w:space="0" w:color="auto"/>
              <w:right w:val="single" w:sz="4" w:space="0" w:color="auto"/>
            </w:tcBorders>
            <w:noWrap/>
            <w:vAlign w:val="bottom"/>
            <w:hideMark/>
          </w:tcPr>
          <w:p w14:paraId="3B448630" w14:textId="77777777" w:rsidR="00BC69E0" w:rsidRPr="00BC69E0" w:rsidRDefault="00BC69E0" w:rsidP="00BC69E0">
            <w:pPr>
              <w:jc w:val="center"/>
              <w:rPr>
                <w:sz w:val="20"/>
                <w:szCs w:val="20"/>
              </w:rPr>
            </w:pPr>
            <w:r w:rsidRPr="00BC69E0">
              <w:rPr>
                <w:sz w:val="20"/>
                <w:szCs w:val="20"/>
              </w:rPr>
              <w:t>3</w:t>
            </w:r>
          </w:p>
        </w:tc>
        <w:tc>
          <w:tcPr>
            <w:tcW w:w="482" w:type="pct"/>
            <w:tcBorders>
              <w:top w:val="nil"/>
              <w:left w:val="nil"/>
              <w:bottom w:val="single" w:sz="4" w:space="0" w:color="auto"/>
              <w:right w:val="single" w:sz="4" w:space="0" w:color="auto"/>
            </w:tcBorders>
            <w:noWrap/>
            <w:vAlign w:val="bottom"/>
            <w:hideMark/>
          </w:tcPr>
          <w:p w14:paraId="4EDCA8DE" w14:textId="77777777" w:rsidR="00BC69E0" w:rsidRPr="00BC69E0" w:rsidRDefault="00BC69E0" w:rsidP="00BC69E0">
            <w:pPr>
              <w:jc w:val="center"/>
              <w:rPr>
                <w:sz w:val="20"/>
                <w:szCs w:val="20"/>
              </w:rPr>
            </w:pPr>
            <w:r w:rsidRPr="00BC69E0">
              <w:rPr>
                <w:sz w:val="20"/>
                <w:szCs w:val="20"/>
              </w:rPr>
              <w:t>4</w:t>
            </w:r>
          </w:p>
        </w:tc>
        <w:tc>
          <w:tcPr>
            <w:tcW w:w="596" w:type="pct"/>
            <w:tcBorders>
              <w:top w:val="nil"/>
              <w:left w:val="nil"/>
              <w:bottom w:val="single" w:sz="4" w:space="0" w:color="auto"/>
              <w:right w:val="single" w:sz="4" w:space="0" w:color="auto"/>
            </w:tcBorders>
            <w:noWrap/>
            <w:vAlign w:val="bottom"/>
            <w:hideMark/>
          </w:tcPr>
          <w:p w14:paraId="024726CB" w14:textId="77777777" w:rsidR="00BC69E0" w:rsidRPr="00BC69E0" w:rsidRDefault="00BC69E0" w:rsidP="00BC69E0">
            <w:pPr>
              <w:jc w:val="center"/>
              <w:rPr>
                <w:sz w:val="20"/>
                <w:szCs w:val="20"/>
              </w:rPr>
            </w:pPr>
            <w:r w:rsidRPr="00BC69E0">
              <w:rPr>
                <w:sz w:val="20"/>
                <w:szCs w:val="20"/>
              </w:rPr>
              <w:t>5</w:t>
            </w:r>
          </w:p>
        </w:tc>
        <w:tc>
          <w:tcPr>
            <w:tcW w:w="1002" w:type="pct"/>
            <w:tcBorders>
              <w:top w:val="nil"/>
              <w:left w:val="nil"/>
              <w:bottom w:val="single" w:sz="4" w:space="0" w:color="auto"/>
              <w:right w:val="single" w:sz="4" w:space="0" w:color="auto"/>
            </w:tcBorders>
            <w:noWrap/>
            <w:vAlign w:val="bottom"/>
            <w:hideMark/>
          </w:tcPr>
          <w:p w14:paraId="7EA7DA90" w14:textId="77777777" w:rsidR="00BC69E0" w:rsidRPr="00BC69E0" w:rsidRDefault="00BC69E0" w:rsidP="00BC69E0">
            <w:pPr>
              <w:jc w:val="center"/>
              <w:rPr>
                <w:sz w:val="20"/>
                <w:szCs w:val="20"/>
              </w:rPr>
            </w:pPr>
            <w:r w:rsidRPr="00BC69E0">
              <w:rPr>
                <w:sz w:val="20"/>
                <w:szCs w:val="20"/>
              </w:rPr>
              <w:t>6</w:t>
            </w:r>
          </w:p>
        </w:tc>
        <w:tc>
          <w:tcPr>
            <w:tcW w:w="510" w:type="pct"/>
            <w:tcBorders>
              <w:top w:val="nil"/>
              <w:left w:val="nil"/>
              <w:bottom w:val="single" w:sz="4" w:space="0" w:color="auto"/>
              <w:right w:val="single" w:sz="4" w:space="0" w:color="auto"/>
            </w:tcBorders>
            <w:noWrap/>
            <w:vAlign w:val="bottom"/>
            <w:hideMark/>
          </w:tcPr>
          <w:p w14:paraId="0878B596" w14:textId="77777777" w:rsidR="00BC69E0" w:rsidRPr="00BC69E0" w:rsidRDefault="00BC69E0" w:rsidP="00BC69E0">
            <w:pPr>
              <w:jc w:val="center"/>
              <w:rPr>
                <w:sz w:val="20"/>
                <w:szCs w:val="20"/>
              </w:rPr>
            </w:pPr>
            <w:r w:rsidRPr="00BC69E0">
              <w:rPr>
                <w:sz w:val="20"/>
                <w:szCs w:val="20"/>
              </w:rPr>
              <w:t>7 = 5 * 6</w:t>
            </w:r>
          </w:p>
        </w:tc>
      </w:tr>
      <w:tr w:rsidR="00BC69E0" w:rsidRPr="00BC69E0" w14:paraId="61C04271" w14:textId="77777777" w:rsidTr="002A2535">
        <w:trPr>
          <w:trHeight w:val="20"/>
        </w:trPr>
        <w:tc>
          <w:tcPr>
            <w:tcW w:w="238" w:type="pct"/>
            <w:vMerge w:val="restart"/>
            <w:tcBorders>
              <w:top w:val="nil"/>
              <w:left w:val="single" w:sz="4" w:space="0" w:color="auto"/>
              <w:bottom w:val="single" w:sz="4" w:space="0" w:color="000000"/>
              <w:right w:val="single" w:sz="4" w:space="0" w:color="auto"/>
            </w:tcBorders>
            <w:noWrap/>
            <w:vAlign w:val="center"/>
            <w:hideMark/>
          </w:tcPr>
          <w:p w14:paraId="00FCDB87" w14:textId="77777777" w:rsidR="00BC69E0" w:rsidRPr="00BC69E0" w:rsidRDefault="00BC69E0" w:rsidP="00BC69E0">
            <w:pPr>
              <w:jc w:val="center"/>
              <w:rPr>
                <w:sz w:val="20"/>
                <w:szCs w:val="20"/>
              </w:rPr>
            </w:pPr>
            <w:r w:rsidRPr="00BC69E0">
              <w:rPr>
                <w:sz w:val="20"/>
                <w:szCs w:val="20"/>
              </w:rPr>
              <w:t>1</w:t>
            </w:r>
          </w:p>
        </w:tc>
        <w:tc>
          <w:tcPr>
            <w:tcW w:w="1482" w:type="pct"/>
            <w:vMerge w:val="restart"/>
            <w:tcBorders>
              <w:top w:val="nil"/>
              <w:left w:val="single" w:sz="4" w:space="0" w:color="auto"/>
              <w:bottom w:val="single" w:sz="4" w:space="0" w:color="000000"/>
              <w:right w:val="single" w:sz="4" w:space="0" w:color="auto"/>
            </w:tcBorders>
            <w:vAlign w:val="center"/>
            <w:hideMark/>
          </w:tcPr>
          <w:p w14:paraId="7F7E6AC8" w14:textId="77777777" w:rsidR="00BC69E0" w:rsidRPr="00BC69E0" w:rsidRDefault="00BC69E0" w:rsidP="00BC69E0">
            <w:pPr>
              <w:jc w:val="center"/>
              <w:rPr>
                <w:sz w:val="20"/>
                <w:szCs w:val="20"/>
              </w:rPr>
            </w:pPr>
            <w:r w:rsidRPr="00BC69E0">
              <w:rPr>
                <w:sz w:val="20"/>
                <w:szCs w:val="20"/>
              </w:rPr>
              <w:t>Подстанция</w:t>
            </w:r>
          </w:p>
        </w:tc>
        <w:tc>
          <w:tcPr>
            <w:tcW w:w="690" w:type="pct"/>
            <w:vMerge w:val="restart"/>
            <w:tcBorders>
              <w:top w:val="nil"/>
              <w:left w:val="single" w:sz="4" w:space="0" w:color="auto"/>
              <w:bottom w:val="single" w:sz="4" w:space="0" w:color="000000"/>
              <w:right w:val="single" w:sz="4" w:space="0" w:color="auto"/>
            </w:tcBorders>
            <w:vAlign w:val="center"/>
            <w:hideMark/>
          </w:tcPr>
          <w:p w14:paraId="2FD38952" w14:textId="77777777" w:rsidR="00BC69E0" w:rsidRPr="00BC69E0" w:rsidRDefault="00BC69E0" w:rsidP="00BC69E0">
            <w:pPr>
              <w:jc w:val="center"/>
              <w:rPr>
                <w:sz w:val="20"/>
                <w:szCs w:val="20"/>
              </w:rPr>
            </w:pPr>
            <w:r w:rsidRPr="00BC69E0">
              <w:rPr>
                <w:sz w:val="20"/>
                <w:szCs w:val="20"/>
              </w:rPr>
              <w:t>П/ст</w:t>
            </w:r>
          </w:p>
        </w:tc>
        <w:tc>
          <w:tcPr>
            <w:tcW w:w="482" w:type="pct"/>
            <w:tcBorders>
              <w:top w:val="nil"/>
              <w:left w:val="nil"/>
              <w:bottom w:val="single" w:sz="4" w:space="0" w:color="auto"/>
              <w:right w:val="single" w:sz="4" w:space="0" w:color="auto"/>
            </w:tcBorders>
            <w:noWrap/>
            <w:vAlign w:val="bottom"/>
            <w:hideMark/>
          </w:tcPr>
          <w:p w14:paraId="6147EE2C" w14:textId="77777777" w:rsidR="00BC69E0" w:rsidRPr="00BC69E0" w:rsidRDefault="00BC69E0" w:rsidP="00BC69E0">
            <w:pPr>
              <w:jc w:val="center"/>
              <w:rPr>
                <w:sz w:val="20"/>
                <w:szCs w:val="20"/>
              </w:rPr>
            </w:pPr>
            <w:r w:rsidRPr="00BC69E0">
              <w:rPr>
                <w:sz w:val="20"/>
                <w:szCs w:val="20"/>
              </w:rPr>
              <w:t>1150</w:t>
            </w:r>
          </w:p>
        </w:tc>
        <w:tc>
          <w:tcPr>
            <w:tcW w:w="596" w:type="pct"/>
            <w:tcBorders>
              <w:top w:val="nil"/>
              <w:left w:val="nil"/>
              <w:bottom w:val="single" w:sz="4" w:space="0" w:color="auto"/>
              <w:right w:val="single" w:sz="4" w:space="0" w:color="auto"/>
            </w:tcBorders>
            <w:noWrap/>
            <w:vAlign w:val="bottom"/>
            <w:hideMark/>
          </w:tcPr>
          <w:p w14:paraId="1F88F098" w14:textId="77777777" w:rsidR="00BC69E0" w:rsidRPr="00BC69E0" w:rsidRDefault="00BC69E0" w:rsidP="00BC69E0">
            <w:pPr>
              <w:jc w:val="center"/>
              <w:rPr>
                <w:sz w:val="20"/>
                <w:szCs w:val="20"/>
              </w:rPr>
            </w:pPr>
            <w:r w:rsidRPr="00BC69E0">
              <w:rPr>
                <w:sz w:val="20"/>
                <w:szCs w:val="20"/>
              </w:rPr>
              <w:t>1000</w:t>
            </w:r>
          </w:p>
        </w:tc>
        <w:tc>
          <w:tcPr>
            <w:tcW w:w="1002" w:type="pct"/>
            <w:tcBorders>
              <w:top w:val="nil"/>
              <w:left w:val="nil"/>
              <w:bottom w:val="single" w:sz="4" w:space="0" w:color="auto"/>
              <w:right w:val="single" w:sz="4" w:space="0" w:color="auto"/>
            </w:tcBorders>
            <w:noWrap/>
            <w:vAlign w:val="bottom"/>
            <w:hideMark/>
          </w:tcPr>
          <w:p w14:paraId="6382AC31" w14:textId="77777777" w:rsidR="00BC69E0" w:rsidRPr="00BC69E0" w:rsidRDefault="00BC69E0" w:rsidP="00BC69E0">
            <w:pPr>
              <w:jc w:val="center"/>
              <w:rPr>
                <w:sz w:val="20"/>
                <w:szCs w:val="20"/>
              </w:rPr>
            </w:pPr>
            <w:r w:rsidRPr="00BC69E0">
              <w:rPr>
                <w:sz w:val="20"/>
                <w:szCs w:val="20"/>
              </w:rPr>
              <w:t> </w:t>
            </w:r>
          </w:p>
        </w:tc>
        <w:tc>
          <w:tcPr>
            <w:tcW w:w="510" w:type="pct"/>
            <w:tcBorders>
              <w:top w:val="nil"/>
              <w:left w:val="nil"/>
              <w:bottom w:val="single" w:sz="4" w:space="0" w:color="auto"/>
              <w:right w:val="single" w:sz="4" w:space="0" w:color="auto"/>
            </w:tcBorders>
            <w:noWrap/>
            <w:vAlign w:val="bottom"/>
            <w:hideMark/>
          </w:tcPr>
          <w:p w14:paraId="2714BDC0" w14:textId="77777777" w:rsidR="00BC69E0" w:rsidRPr="00BC69E0" w:rsidRDefault="00BC69E0" w:rsidP="00BC69E0">
            <w:pPr>
              <w:jc w:val="center"/>
              <w:rPr>
                <w:sz w:val="20"/>
                <w:szCs w:val="20"/>
              </w:rPr>
            </w:pPr>
            <w:r w:rsidRPr="00BC69E0">
              <w:rPr>
                <w:sz w:val="20"/>
                <w:szCs w:val="20"/>
              </w:rPr>
              <w:t>0</w:t>
            </w:r>
          </w:p>
        </w:tc>
      </w:tr>
      <w:tr w:rsidR="00BC69E0" w:rsidRPr="00BC69E0" w14:paraId="5CF537F7"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27C1E522"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54801B66"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51A7EDEC"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325F56B8" w14:textId="77777777" w:rsidR="00BC69E0" w:rsidRPr="00BC69E0" w:rsidRDefault="00BC69E0" w:rsidP="00BC69E0">
            <w:pPr>
              <w:jc w:val="center"/>
              <w:rPr>
                <w:sz w:val="20"/>
                <w:szCs w:val="20"/>
              </w:rPr>
            </w:pPr>
            <w:r w:rsidRPr="00BC69E0">
              <w:rPr>
                <w:sz w:val="20"/>
                <w:szCs w:val="20"/>
              </w:rPr>
              <w:t>750</w:t>
            </w:r>
          </w:p>
        </w:tc>
        <w:tc>
          <w:tcPr>
            <w:tcW w:w="596" w:type="pct"/>
            <w:tcBorders>
              <w:top w:val="nil"/>
              <w:left w:val="nil"/>
              <w:bottom w:val="single" w:sz="4" w:space="0" w:color="auto"/>
              <w:right w:val="single" w:sz="4" w:space="0" w:color="auto"/>
            </w:tcBorders>
            <w:noWrap/>
            <w:vAlign w:val="bottom"/>
            <w:hideMark/>
          </w:tcPr>
          <w:p w14:paraId="0E8E9E79" w14:textId="77777777" w:rsidR="00BC69E0" w:rsidRPr="00BC69E0" w:rsidRDefault="00BC69E0" w:rsidP="00BC69E0">
            <w:pPr>
              <w:jc w:val="center"/>
              <w:rPr>
                <w:sz w:val="20"/>
                <w:szCs w:val="20"/>
              </w:rPr>
            </w:pPr>
            <w:r w:rsidRPr="00BC69E0">
              <w:rPr>
                <w:sz w:val="20"/>
                <w:szCs w:val="20"/>
              </w:rPr>
              <w:t>600</w:t>
            </w:r>
          </w:p>
        </w:tc>
        <w:tc>
          <w:tcPr>
            <w:tcW w:w="1002" w:type="pct"/>
            <w:tcBorders>
              <w:top w:val="nil"/>
              <w:left w:val="nil"/>
              <w:bottom w:val="single" w:sz="4" w:space="0" w:color="auto"/>
              <w:right w:val="single" w:sz="4" w:space="0" w:color="auto"/>
            </w:tcBorders>
            <w:noWrap/>
            <w:vAlign w:val="bottom"/>
            <w:hideMark/>
          </w:tcPr>
          <w:p w14:paraId="10624254" w14:textId="77777777" w:rsidR="00BC69E0" w:rsidRPr="00BC69E0" w:rsidRDefault="00BC69E0" w:rsidP="00BC69E0">
            <w:pPr>
              <w:jc w:val="center"/>
              <w:rPr>
                <w:sz w:val="20"/>
                <w:szCs w:val="20"/>
              </w:rPr>
            </w:pPr>
            <w:r w:rsidRPr="00BC69E0">
              <w:rPr>
                <w:sz w:val="20"/>
                <w:szCs w:val="20"/>
              </w:rPr>
              <w:t> </w:t>
            </w:r>
          </w:p>
        </w:tc>
        <w:tc>
          <w:tcPr>
            <w:tcW w:w="510" w:type="pct"/>
            <w:tcBorders>
              <w:top w:val="nil"/>
              <w:left w:val="nil"/>
              <w:bottom w:val="single" w:sz="4" w:space="0" w:color="auto"/>
              <w:right w:val="single" w:sz="4" w:space="0" w:color="auto"/>
            </w:tcBorders>
            <w:noWrap/>
            <w:vAlign w:val="bottom"/>
            <w:hideMark/>
          </w:tcPr>
          <w:p w14:paraId="2497571A" w14:textId="77777777" w:rsidR="00BC69E0" w:rsidRPr="00BC69E0" w:rsidRDefault="00BC69E0" w:rsidP="00BC69E0">
            <w:pPr>
              <w:jc w:val="center"/>
              <w:rPr>
                <w:sz w:val="20"/>
                <w:szCs w:val="20"/>
              </w:rPr>
            </w:pPr>
            <w:r w:rsidRPr="00BC69E0">
              <w:rPr>
                <w:sz w:val="20"/>
                <w:szCs w:val="20"/>
              </w:rPr>
              <w:t>0</w:t>
            </w:r>
          </w:p>
        </w:tc>
      </w:tr>
      <w:tr w:rsidR="00BC69E0" w:rsidRPr="00BC69E0" w14:paraId="19F8938A"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4670EF6C"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759DE343"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45248A29"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25D51472" w14:textId="77777777" w:rsidR="00BC69E0" w:rsidRPr="00BC69E0" w:rsidRDefault="00BC69E0" w:rsidP="00BC69E0">
            <w:pPr>
              <w:jc w:val="center"/>
              <w:rPr>
                <w:sz w:val="20"/>
                <w:szCs w:val="20"/>
              </w:rPr>
            </w:pPr>
            <w:r w:rsidRPr="00BC69E0">
              <w:rPr>
                <w:sz w:val="20"/>
                <w:szCs w:val="20"/>
              </w:rPr>
              <w:t>400 - 500</w:t>
            </w:r>
          </w:p>
        </w:tc>
        <w:tc>
          <w:tcPr>
            <w:tcW w:w="596" w:type="pct"/>
            <w:tcBorders>
              <w:top w:val="nil"/>
              <w:left w:val="nil"/>
              <w:bottom w:val="single" w:sz="4" w:space="0" w:color="auto"/>
              <w:right w:val="single" w:sz="4" w:space="0" w:color="auto"/>
            </w:tcBorders>
            <w:noWrap/>
            <w:vAlign w:val="bottom"/>
            <w:hideMark/>
          </w:tcPr>
          <w:p w14:paraId="7A7E332D" w14:textId="77777777" w:rsidR="00BC69E0" w:rsidRPr="00BC69E0" w:rsidRDefault="00BC69E0" w:rsidP="00BC69E0">
            <w:pPr>
              <w:jc w:val="center"/>
              <w:rPr>
                <w:sz w:val="20"/>
                <w:szCs w:val="20"/>
              </w:rPr>
            </w:pPr>
            <w:r w:rsidRPr="00BC69E0">
              <w:rPr>
                <w:sz w:val="20"/>
                <w:szCs w:val="20"/>
              </w:rPr>
              <w:t>500</w:t>
            </w:r>
          </w:p>
        </w:tc>
        <w:tc>
          <w:tcPr>
            <w:tcW w:w="1002" w:type="pct"/>
            <w:tcBorders>
              <w:top w:val="nil"/>
              <w:left w:val="nil"/>
              <w:bottom w:val="single" w:sz="4" w:space="0" w:color="auto"/>
              <w:right w:val="single" w:sz="4" w:space="0" w:color="auto"/>
            </w:tcBorders>
            <w:noWrap/>
            <w:vAlign w:val="bottom"/>
            <w:hideMark/>
          </w:tcPr>
          <w:p w14:paraId="567E366A" w14:textId="77777777" w:rsidR="00BC69E0" w:rsidRPr="00BC69E0" w:rsidRDefault="00BC69E0" w:rsidP="00BC69E0">
            <w:pPr>
              <w:jc w:val="center"/>
              <w:rPr>
                <w:sz w:val="20"/>
                <w:szCs w:val="20"/>
              </w:rPr>
            </w:pPr>
            <w:r w:rsidRPr="00BC69E0">
              <w:rPr>
                <w:sz w:val="20"/>
                <w:szCs w:val="20"/>
              </w:rPr>
              <w:t> </w:t>
            </w:r>
          </w:p>
        </w:tc>
        <w:tc>
          <w:tcPr>
            <w:tcW w:w="510" w:type="pct"/>
            <w:tcBorders>
              <w:top w:val="nil"/>
              <w:left w:val="nil"/>
              <w:bottom w:val="single" w:sz="4" w:space="0" w:color="auto"/>
              <w:right w:val="single" w:sz="4" w:space="0" w:color="auto"/>
            </w:tcBorders>
            <w:noWrap/>
            <w:vAlign w:val="bottom"/>
            <w:hideMark/>
          </w:tcPr>
          <w:p w14:paraId="42FA5E18" w14:textId="77777777" w:rsidR="00BC69E0" w:rsidRPr="00BC69E0" w:rsidRDefault="00BC69E0" w:rsidP="00BC69E0">
            <w:pPr>
              <w:jc w:val="center"/>
              <w:rPr>
                <w:sz w:val="20"/>
                <w:szCs w:val="20"/>
              </w:rPr>
            </w:pPr>
            <w:r w:rsidRPr="00BC69E0">
              <w:rPr>
                <w:sz w:val="20"/>
                <w:szCs w:val="20"/>
              </w:rPr>
              <w:t>0</w:t>
            </w:r>
          </w:p>
        </w:tc>
      </w:tr>
      <w:tr w:rsidR="00BC69E0" w:rsidRPr="00BC69E0" w14:paraId="0F4EBFB8"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7040E049"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03E9317B"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241BF0F6"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5EF7C676" w14:textId="77777777" w:rsidR="00BC69E0" w:rsidRPr="00BC69E0" w:rsidRDefault="00BC69E0" w:rsidP="00BC69E0">
            <w:pPr>
              <w:jc w:val="center"/>
              <w:rPr>
                <w:sz w:val="20"/>
                <w:szCs w:val="20"/>
              </w:rPr>
            </w:pPr>
            <w:r w:rsidRPr="00BC69E0">
              <w:rPr>
                <w:sz w:val="20"/>
                <w:szCs w:val="20"/>
              </w:rPr>
              <w:t>330</w:t>
            </w:r>
          </w:p>
        </w:tc>
        <w:tc>
          <w:tcPr>
            <w:tcW w:w="596" w:type="pct"/>
            <w:tcBorders>
              <w:top w:val="nil"/>
              <w:left w:val="nil"/>
              <w:bottom w:val="single" w:sz="4" w:space="0" w:color="auto"/>
              <w:right w:val="single" w:sz="4" w:space="0" w:color="auto"/>
            </w:tcBorders>
            <w:noWrap/>
            <w:vAlign w:val="bottom"/>
            <w:hideMark/>
          </w:tcPr>
          <w:p w14:paraId="62858670" w14:textId="77777777" w:rsidR="00BC69E0" w:rsidRPr="00BC69E0" w:rsidRDefault="00BC69E0" w:rsidP="00BC69E0">
            <w:pPr>
              <w:jc w:val="center"/>
              <w:rPr>
                <w:sz w:val="20"/>
                <w:szCs w:val="20"/>
              </w:rPr>
            </w:pPr>
            <w:r w:rsidRPr="00BC69E0">
              <w:rPr>
                <w:sz w:val="20"/>
                <w:szCs w:val="20"/>
              </w:rPr>
              <w:t>250</w:t>
            </w:r>
          </w:p>
        </w:tc>
        <w:tc>
          <w:tcPr>
            <w:tcW w:w="1002" w:type="pct"/>
            <w:tcBorders>
              <w:top w:val="nil"/>
              <w:left w:val="nil"/>
              <w:bottom w:val="single" w:sz="4" w:space="0" w:color="auto"/>
              <w:right w:val="single" w:sz="4" w:space="0" w:color="auto"/>
            </w:tcBorders>
            <w:noWrap/>
            <w:vAlign w:val="bottom"/>
            <w:hideMark/>
          </w:tcPr>
          <w:p w14:paraId="37837445" w14:textId="77777777" w:rsidR="00BC69E0" w:rsidRPr="00BC69E0" w:rsidRDefault="00BC69E0" w:rsidP="00BC69E0">
            <w:pPr>
              <w:jc w:val="center"/>
              <w:rPr>
                <w:sz w:val="20"/>
                <w:szCs w:val="20"/>
              </w:rPr>
            </w:pPr>
            <w:r w:rsidRPr="00BC69E0">
              <w:rPr>
                <w:sz w:val="20"/>
                <w:szCs w:val="20"/>
              </w:rPr>
              <w:t> </w:t>
            </w:r>
          </w:p>
        </w:tc>
        <w:tc>
          <w:tcPr>
            <w:tcW w:w="510" w:type="pct"/>
            <w:tcBorders>
              <w:top w:val="nil"/>
              <w:left w:val="nil"/>
              <w:bottom w:val="single" w:sz="4" w:space="0" w:color="auto"/>
              <w:right w:val="single" w:sz="4" w:space="0" w:color="auto"/>
            </w:tcBorders>
            <w:noWrap/>
            <w:vAlign w:val="bottom"/>
            <w:hideMark/>
          </w:tcPr>
          <w:p w14:paraId="49103F07" w14:textId="77777777" w:rsidR="00BC69E0" w:rsidRPr="00BC69E0" w:rsidRDefault="00BC69E0" w:rsidP="00BC69E0">
            <w:pPr>
              <w:jc w:val="center"/>
              <w:rPr>
                <w:sz w:val="20"/>
                <w:szCs w:val="20"/>
              </w:rPr>
            </w:pPr>
            <w:r w:rsidRPr="00BC69E0">
              <w:rPr>
                <w:sz w:val="20"/>
                <w:szCs w:val="20"/>
              </w:rPr>
              <w:t>0</w:t>
            </w:r>
          </w:p>
        </w:tc>
      </w:tr>
      <w:tr w:rsidR="00BC69E0" w:rsidRPr="00BC69E0" w14:paraId="22C44F24"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5B1DB6F5"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1E00A8ED"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1A5D505C"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08E09F1C" w14:textId="77777777" w:rsidR="00BC69E0" w:rsidRPr="00BC69E0" w:rsidRDefault="00BC69E0" w:rsidP="00BC69E0">
            <w:pPr>
              <w:jc w:val="center"/>
              <w:rPr>
                <w:sz w:val="20"/>
                <w:szCs w:val="20"/>
              </w:rPr>
            </w:pPr>
            <w:r w:rsidRPr="00BC69E0">
              <w:rPr>
                <w:sz w:val="20"/>
                <w:szCs w:val="20"/>
              </w:rPr>
              <w:t>220</w:t>
            </w:r>
          </w:p>
        </w:tc>
        <w:tc>
          <w:tcPr>
            <w:tcW w:w="596" w:type="pct"/>
            <w:tcBorders>
              <w:top w:val="nil"/>
              <w:left w:val="nil"/>
              <w:bottom w:val="single" w:sz="4" w:space="0" w:color="auto"/>
              <w:right w:val="single" w:sz="4" w:space="0" w:color="auto"/>
            </w:tcBorders>
            <w:noWrap/>
            <w:vAlign w:val="bottom"/>
            <w:hideMark/>
          </w:tcPr>
          <w:p w14:paraId="2C44A5CD" w14:textId="77777777" w:rsidR="00BC69E0" w:rsidRPr="00BC69E0" w:rsidRDefault="00BC69E0" w:rsidP="00BC69E0">
            <w:pPr>
              <w:jc w:val="center"/>
              <w:rPr>
                <w:sz w:val="20"/>
                <w:szCs w:val="20"/>
              </w:rPr>
            </w:pPr>
            <w:r w:rsidRPr="00BC69E0">
              <w:rPr>
                <w:sz w:val="20"/>
                <w:szCs w:val="20"/>
              </w:rPr>
              <w:t>210</w:t>
            </w:r>
          </w:p>
        </w:tc>
        <w:tc>
          <w:tcPr>
            <w:tcW w:w="1002" w:type="pct"/>
            <w:tcBorders>
              <w:top w:val="nil"/>
              <w:left w:val="nil"/>
              <w:bottom w:val="single" w:sz="4" w:space="0" w:color="auto"/>
              <w:right w:val="single" w:sz="4" w:space="0" w:color="auto"/>
            </w:tcBorders>
            <w:noWrap/>
            <w:vAlign w:val="bottom"/>
            <w:hideMark/>
          </w:tcPr>
          <w:p w14:paraId="60997EE4" w14:textId="77777777" w:rsidR="00BC69E0" w:rsidRPr="00BC69E0" w:rsidRDefault="00BC69E0" w:rsidP="00BC69E0">
            <w:pPr>
              <w:jc w:val="center"/>
              <w:rPr>
                <w:sz w:val="20"/>
                <w:szCs w:val="20"/>
              </w:rPr>
            </w:pPr>
            <w:r w:rsidRPr="00BC69E0">
              <w:rPr>
                <w:sz w:val="20"/>
                <w:szCs w:val="20"/>
              </w:rPr>
              <w:t> </w:t>
            </w:r>
          </w:p>
        </w:tc>
        <w:tc>
          <w:tcPr>
            <w:tcW w:w="510" w:type="pct"/>
            <w:tcBorders>
              <w:top w:val="nil"/>
              <w:left w:val="nil"/>
              <w:bottom w:val="single" w:sz="4" w:space="0" w:color="auto"/>
              <w:right w:val="single" w:sz="4" w:space="0" w:color="auto"/>
            </w:tcBorders>
            <w:noWrap/>
            <w:vAlign w:val="bottom"/>
            <w:hideMark/>
          </w:tcPr>
          <w:p w14:paraId="7BA5CD5C" w14:textId="77777777" w:rsidR="00BC69E0" w:rsidRPr="00BC69E0" w:rsidRDefault="00BC69E0" w:rsidP="00BC69E0">
            <w:pPr>
              <w:jc w:val="center"/>
              <w:rPr>
                <w:sz w:val="20"/>
                <w:szCs w:val="20"/>
              </w:rPr>
            </w:pPr>
            <w:r w:rsidRPr="00BC69E0">
              <w:rPr>
                <w:sz w:val="20"/>
                <w:szCs w:val="20"/>
              </w:rPr>
              <w:t>0</w:t>
            </w:r>
          </w:p>
        </w:tc>
      </w:tr>
      <w:tr w:rsidR="00BC69E0" w:rsidRPr="00BC69E0" w14:paraId="564F572C"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601CD059"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4C71CFFB"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4544AE5E"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76E23259" w14:textId="77777777" w:rsidR="00BC69E0" w:rsidRPr="00BC69E0" w:rsidRDefault="00BC69E0" w:rsidP="00BC69E0">
            <w:pPr>
              <w:jc w:val="center"/>
              <w:rPr>
                <w:sz w:val="20"/>
                <w:szCs w:val="20"/>
              </w:rPr>
            </w:pPr>
            <w:r w:rsidRPr="00BC69E0">
              <w:rPr>
                <w:sz w:val="20"/>
                <w:szCs w:val="20"/>
              </w:rPr>
              <w:t>110 - 150</w:t>
            </w:r>
          </w:p>
        </w:tc>
        <w:tc>
          <w:tcPr>
            <w:tcW w:w="596" w:type="pct"/>
            <w:tcBorders>
              <w:top w:val="nil"/>
              <w:left w:val="nil"/>
              <w:bottom w:val="single" w:sz="4" w:space="0" w:color="auto"/>
              <w:right w:val="single" w:sz="4" w:space="0" w:color="auto"/>
            </w:tcBorders>
            <w:noWrap/>
            <w:vAlign w:val="bottom"/>
            <w:hideMark/>
          </w:tcPr>
          <w:p w14:paraId="5EB2773E" w14:textId="77777777" w:rsidR="00BC69E0" w:rsidRPr="00BC69E0" w:rsidRDefault="00BC69E0" w:rsidP="00BC69E0">
            <w:pPr>
              <w:jc w:val="center"/>
              <w:rPr>
                <w:sz w:val="20"/>
                <w:szCs w:val="20"/>
              </w:rPr>
            </w:pPr>
            <w:r w:rsidRPr="00BC69E0">
              <w:rPr>
                <w:sz w:val="20"/>
                <w:szCs w:val="20"/>
              </w:rPr>
              <w:t>105</w:t>
            </w:r>
          </w:p>
        </w:tc>
        <w:tc>
          <w:tcPr>
            <w:tcW w:w="1002" w:type="pct"/>
            <w:tcBorders>
              <w:top w:val="nil"/>
              <w:left w:val="nil"/>
              <w:bottom w:val="single" w:sz="4" w:space="0" w:color="auto"/>
              <w:right w:val="single" w:sz="4" w:space="0" w:color="auto"/>
            </w:tcBorders>
            <w:noWrap/>
            <w:vAlign w:val="bottom"/>
            <w:hideMark/>
          </w:tcPr>
          <w:p w14:paraId="7F95698D" w14:textId="77777777" w:rsidR="00BC69E0" w:rsidRPr="00BC69E0" w:rsidRDefault="00BC69E0" w:rsidP="00BC69E0">
            <w:pPr>
              <w:jc w:val="center"/>
              <w:rPr>
                <w:sz w:val="20"/>
                <w:szCs w:val="20"/>
              </w:rPr>
            </w:pPr>
            <w:r w:rsidRPr="00BC69E0">
              <w:rPr>
                <w:sz w:val="20"/>
                <w:szCs w:val="20"/>
              </w:rPr>
              <w:t>111,00</w:t>
            </w:r>
          </w:p>
        </w:tc>
        <w:tc>
          <w:tcPr>
            <w:tcW w:w="510" w:type="pct"/>
            <w:tcBorders>
              <w:top w:val="nil"/>
              <w:left w:val="nil"/>
              <w:bottom w:val="single" w:sz="4" w:space="0" w:color="auto"/>
              <w:right w:val="single" w:sz="4" w:space="0" w:color="auto"/>
            </w:tcBorders>
            <w:noWrap/>
            <w:vAlign w:val="bottom"/>
            <w:hideMark/>
          </w:tcPr>
          <w:p w14:paraId="21FF32DF" w14:textId="77777777" w:rsidR="00BC69E0" w:rsidRPr="00BC69E0" w:rsidRDefault="00BC69E0" w:rsidP="00BC69E0">
            <w:pPr>
              <w:jc w:val="center"/>
              <w:rPr>
                <w:sz w:val="20"/>
                <w:szCs w:val="20"/>
              </w:rPr>
            </w:pPr>
            <w:r w:rsidRPr="00BC69E0">
              <w:rPr>
                <w:sz w:val="20"/>
                <w:szCs w:val="20"/>
              </w:rPr>
              <w:t>11 655,00</w:t>
            </w:r>
          </w:p>
        </w:tc>
      </w:tr>
      <w:tr w:rsidR="00BC69E0" w:rsidRPr="00BC69E0" w14:paraId="18A8A349"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3CD01BBC"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16C4D297"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17CFB5C9"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167DAC13" w14:textId="77777777" w:rsidR="00BC69E0" w:rsidRPr="00BC69E0" w:rsidRDefault="00BC69E0" w:rsidP="00BC69E0">
            <w:pPr>
              <w:jc w:val="center"/>
              <w:rPr>
                <w:sz w:val="20"/>
                <w:szCs w:val="20"/>
              </w:rPr>
            </w:pPr>
            <w:r w:rsidRPr="00BC69E0">
              <w:rPr>
                <w:sz w:val="20"/>
                <w:szCs w:val="20"/>
              </w:rPr>
              <w:t>35</w:t>
            </w:r>
          </w:p>
        </w:tc>
        <w:tc>
          <w:tcPr>
            <w:tcW w:w="596" w:type="pct"/>
            <w:tcBorders>
              <w:top w:val="nil"/>
              <w:left w:val="nil"/>
              <w:bottom w:val="single" w:sz="4" w:space="0" w:color="auto"/>
              <w:right w:val="single" w:sz="4" w:space="0" w:color="auto"/>
            </w:tcBorders>
            <w:noWrap/>
            <w:vAlign w:val="bottom"/>
            <w:hideMark/>
          </w:tcPr>
          <w:p w14:paraId="6E3F1663" w14:textId="77777777" w:rsidR="00BC69E0" w:rsidRPr="00BC69E0" w:rsidRDefault="00BC69E0" w:rsidP="00BC69E0">
            <w:pPr>
              <w:jc w:val="center"/>
              <w:rPr>
                <w:sz w:val="20"/>
                <w:szCs w:val="20"/>
              </w:rPr>
            </w:pPr>
            <w:r w:rsidRPr="00BC69E0">
              <w:rPr>
                <w:sz w:val="20"/>
                <w:szCs w:val="20"/>
              </w:rPr>
              <w:t>75</w:t>
            </w:r>
          </w:p>
        </w:tc>
        <w:tc>
          <w:tcPr>
            <w:tcW w:w="1002" w:type="pct"/>
            <w:tcBorders>
              <w:top w:val="nil"/>
              <w:left w:val="nil"/>
              <w:bottom w:val="single" w:sz="4" w:space="0" w:color="auto"/>
              <w:right w:val="single" w:sz="4" w:space="0" w:color="auto"/>
            </w:tcBorders>
            <w:noWrap/>
            <w:vAlign w:val="bottom"/>
            <w:hideMark/>
          </w:tcPr>
          <w:p w14:paraId="054ACABB" w14:textId="77777777" w:rsidR="00BC69E0" w:rsidRPr="00BC69E0" w:rsidRDefault="00BC69E0" w:rsidP="00BC69E0">
            <w:pPr>
              <w:jc w:val="center"/>
              <w:rPr>
                <w:sz w:val="20"/>
                <w:szCs w:val="20"/>
              </w:rPr>
            </w:pPr>
            <w:r w:rsidRPr="00BC69E0">
              <w:rPr>
                <w:sz w:val="20"/>
                <w:szCs w:val="20"/>
              </w:rPr>
              <w:t>134,00</w:t>
            </w:r>
          </w:p>
        </w:tc>
        <w:tc>
          <w:tcPr>
            <w:tcW w:w="510" w:type="pct"/>
            <w:tcBorders>
              <w:top w:val="nil"/>
              <w:left w:val="nil"/>
              <w:bottom w:val="single" w:sz="4" w:space="0" w:color="auto"/>
              <w:right w:val="single" w:sz="4" w:space="0" w:color="auto"/>
            </w:tcBorders>
            <w:noWrap/>
            <w:vAlign w:val="bottom"/>
            <w:hideMark/>
          </w:tcPr>
          <w:p w14:paraId="215017AA" w14:textId="77777777" w:rsidR="00BC69E0" w:rsidRPr="00BC69E0" w:rsidRDefault="00BC69E0" w:rsidP="00BC69E0">
            <w:pPr>
              <w:jc w:val="center"/>
              <w:rPr>
                <w:sz w:val="20"/>
                <w:szCs w:val="20"/>
              </w:rPr>
            </w:pPr>
            <w:r w:rsidRPr="00BC69E0">
              <w:rPr>
                <w:sz w:val="20"/>
                <w:szCs w:val="20"/>
              </w:rPr>
              <w:t>10 050,00</w:t>
            </w:r>
          </w:p>
        </w:tc>
      </w:tr>
      <w:tr w:rsidR="00BC69E0" w:rsidRPr="00BC69E0" w14:paraId="2577F68C" w14:textId="77777777" w:rsidTr="002A2535">
        <w:trPr>
          <w:trHeight w:val="20"/>
        </w:trPr>
        <w:tc>
          <w:tcPr>
            <w:tcW w:w="238" w:type="pct"/>
            <w:vMerge w:val="restart"/>
            <w:tcBorders>
              <w:top w:val="nil"/>
              <w:left w:val="single" w:sz="4" w:space="0" w:color="auto"/>
              <w:bottom w:val="single" w:sz="4" w:space="0" w:color="000000"/>
              <w:right w:val="single" w:sz="4" w:space="0" w:color="auto"/>
            </w:tcBorders>
            <w:noWrap/>
            <w:vAlign w:val="center"/>
            <w:hideMark/>
          </w:tcPr>
          <w:p w14:paraId="188CE8C9" w14:textId="77777777" w:rsidR="00BC69E0" w:rsidRPr="00BC69E0" w:rsidRDefault="00BC69E0" w:rsidP="00BC69E0">
            <w:pPr>
              <w:jc w:val="center"/>
              <w:rPr>
                <w:sz w:val="20"/>
                <w:szCs w:val="20"/>
              </w:rPr>
            </w:pPr>
            <w:r w:rsidRPr="00BC69E0">
              <w:rPr>
                <w:sz w:val="20"/>
                <w:szCs w:val="20"/>
              </w:rPr>
              <w:t>2</w:t>
            </w:r>
          </w:p>
        </w:tc>
        <w:tc>
          <w:tcPr>
            <w:tcW w:w="1482" w:type="pct"/>
            <w:vMerge w:val="restart"/>
            <w:tcBorders>
              <w:top w:val="nil"/>
              <w:left w:val="single" w:sz="4" w:space="0" w:color="auto"/>
              <w:bottom w:val="single" w:sz="4" w:space="0" w:color="000000"/>
              <w:right w:val="single" w:sz="4" w:space="0" w:color="auto"/>
            </w:tcBorders>
            <w:vAlign w:val="center"/>
            <w:hideMark/>
          </w:tcPr>
          <w:p w14:paraId="70CB2283" w14:textId="77777777" w:rsidR="00BC69E0" w:rsidRPr="00BC69E0" w:rsidRDefault="00BC69E0" w:rsidP="00BC69E0">
            <w:pPr>
              <w:jc w:val="center"/>
              <w:rPr>
                <w:sz w:val="20"/>
                <w:szCs w:val="20"/>
              </w:rPr>
            </w:pPr>
            <w:r w:rsidRPr="00BC69E0">
              <w:rPr>
                <w:sz w:val="20"/>
                <w:szCs w:val="20"/>
              </w:rPr>
              <w:t>Силовой трансформатор или реактор (одно- или трехфазный), или вольтодобавочный трансформатор</w:t>
            </w:r>
          </w:p>
        </w:tc>
        <w:tc>
          <w:tcPr>
            <w:tcW w:w="690" w:type="pct"/>
            <w:vMerge w:val="restart"/>
            <w:tcBorders>
              <w:top w:val="nil"/>
              <w:left w:val="single" w:sz="4" w:space="0" w:color="auto"/>
              <w:bottom w:val="single" w:sz="4" w:space="0" w:color="000000"/>
              <w:right w:val="single" w:sz="4" w:space="0" w:color="auto"/>
            </w:tcBorders>
            <w:vAlign w:val="center"/>
            <w:hideMark/>
          </w:tcPr>
          <w:p w14:paraId="3BF7DDF9" w14:textId="77777777" w:rsidR="00BC69E0" w:rsidRPr="00BC69E0" w:rsidRDefault="00BC69E0" w:rsidP="00BC69E0">
            <w:pPr>
              <w:jc w:val="center"/>
              <w:rPr>
                <w:sz w:val="20"/>
                <w:szCs w:val="20"/>
              </w:rPr>
            </w:pPr>
            <w:r w:rsidRPr="00BC69E0">
              <w:rPr>
                <w:sz w:val="20"/>
                <w:szCs w:val="20"/>
              </w:rPr>
              <w:t>Единица оборудования</w:t>
            </w:r>
          </w:p>
        </w:tc>
        <w:tc>
          <w:tcPr>
            <w:tcW w:w="482" w:type="pct"/>
            <w:tcBorders>
              <w:top w:val="nil"/>
              <w:left w:val="nil"/>
              <w:bottom w:val="single" w:sz="4" w:space="0" w:color="auto"/>
              <w:right w:val="single" w:sz="4" w:space="0" w:color="auto"/>
            </w:tcBorders>
            <w:noWrap/>
            <w:vAlign w:val="bottom"/>
            <w:hideMark/>
          </w:tcPr>
          <w:p w14:paraId="2F0B5FF7" w14:textId="77777777" w:rsidR="00BC69E0" w:rsidRPr="00BC69E0" w:rsidRDefault="00BC69E0" w:rsidP="00BC69E0">
            <w:pPr>
              <w:jc w:val="center"/>
              <w:rPr>
                <w:sz w:val="20"/>
                <w:szCs w:val="20"/>
              </w:rPr>
            </w:pPr>
            <w:r w:rsidRPr="00BC69E0">
              <w:rPr>
                <w:sz w:val="20"/>
                <w:szCs w:val="20"/>
              </w:rPr>
              <w:t>1150</w:t>
            </w:r>
          </w:p>
        </w:tc>
        <w:tc>
          <w:tcPr>
            <w:tcW w:w="596" w:type="pct"/>
            <w:tcBorders>
              <w:top w:val="nil"/>
              <w:left w:val="nil"/>
              <w:bottom w:val="single" w:sz="4" w:space="0" w:color="auto"/>
              <w:right w:val="single" w:sz="4" w:space="0" w:color="auto"/>
            </w:tcBorders>
            <w:noWrap/>
            <w:vAlign w:val="bottom"/>
            <w:hideMark/>
          </w:tcPr>
          <w:p w14:paraId="626D5DA5" w14:textId="77777777" w:rsidR="00BC69E0" w:rsidRPr="00BC69E0" w:rsidRDefault="00BC69E0" w:rsidP="00BC69E0">
            <w:pPr>
              <w:jc w:val="center"/>
              <w:rPr>
                <w:sz w:val="20"/>
                <w:szCs w:val="20"/>
              </w:rPr>
            </w:pPr>
            <w:r w:rsidRPr="00BC69E0">
              <w:rPr>
                <w:sz w:val="20"/>
                <w:szCs w:val="20"/>
              </w:rPr>
              <w:t>60</w:t>
            </w:r>
          </w:p>
        </w:tc>
        <w:tc>
          <w:tcPr>
            <w:tcW w:w="1002" w:type="pct"/>
            <w:tcBorders>
              <w:top w:val="nil"/>
              <w:left w:val="nil"/>
              <w:bottom w:val="single" w:sz="4" w:space="0" w:color="auto"/>
              <w:right w:val="single" w:sz="4" w:space="0" w:color="auto"/>
            </w:tcBorders>
            <w:noWrap/>
            <w:vAlign w:val="bottom"/>
            <w:hideMark/>
          </w:tcPr>
          <w:p w14:paraId="18AE77C2" w14:textId="77777777" w:rsidR="00BC69E0" w:rsidRPr="00BC69E0" w:rsidRDefault="00BC69E0" w:rsidP="00BC69E0">
            <w:pPr>
              <w:jc w:val="center"/>
              <w:rPr>
                <w:sz w:val="20"/>
                <w:szCs w:val="20"/>
              </w:rPr>
            </w:pPr>
            <w:r w:rsidRPr="00BC69E0">
              <w:rPr>
                <w:sz w:val="20"/>
                <w:szCs w:val="20"/>
              </w:rPr>
              <w:t>0,00</w:t>
            </w:r>
          </w:p>
        </w:tc>
        <w:tc>
          <w:tcPr>
            <w:tcW w:w="510" w:type="pct"/>
            <w:tcBorders>
              <w:top w:val="nil"/>
              <w:left w:val="nil"/>
              <w:bottom w:val="single" w:sz="4" w:space="0" w:color="auto"/>
              <w:right w:val="single" w:sz="4" w:space="0" w:color="auto"/>
            </w:tcBorders>
            <w:noWrap/>
            <w:vAlign w:val="bottom"/>
            <w:hideMark/>
          </w:tcPr>
          <w:p w14:paraId="783507C5" w14:textId="77777777" w:rsidR="00BC69E0" w:rsidRPr="00BC69E0" w:rsidRDefault="00BC69E0" w:rsidP="00BC69E0">
            <w:pPr>
              <w:jc w:val="center"/>
              <w:rPr>
                <w:sz w:val="20"/>
                <w:szCs w:val="20"/>
              </w:rPr>
            </w:pPr>
            <w:r w:rsidRPr="00BC69E0">
              <w:rPr>
                <w:sz w:val="20"/>
                <w:szCs w:val="20"/>
              </w:rPr>
              <w:t>0,00</w:t>
            </w:r>
          </w:p>
        </w:tc>
      </w:tr>
      <w:tr w:rsidR="00BC69E0" w:rsidRPr="00BC69E0" w14:paraId="5B6BB327"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063A1495"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7D3442AF"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58EF3A5E"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6C9F1FA8" w14:textId="77777777" w:rsidR="00BC69E0" w:rsidRPr="00BC69E0" w:rsidRDefault="00BC69E0" w:rsidP="00BC69E0">
            <w:pPr>
              <w:jc w:val="center"/>
              <w:rPr>
                <w:sz w:val="20"/>
                <w:szCs w:val="20"/>
              </w:rPr>
            </w:pPr>
            <w:r w:rsidRPr="00BC69E0">
              <w:rPr>
                <w:sz w:val="20"/>
                <w:szCs w:val="20"/>
              </w:rPr>
              <w:t>750</w:t>
            </w:r>
          </w:p>
        </w:tc>
        <w:tc>
          <w:tcPr>
            <w:tcW w:w="596" w:type="pct"/>
            <w:tcBorders>
              <w:top w:val="nil"/>
              <w:left w:val="nil"/>
              <w:bottom w:val="single" w:sz="4" w:space="0" w:color="auto"/>
              <w:right w:val="single" w:sz="4" w:space="0" w:color="auto"/>
            </w:tcBorders>
            <w:noWrap/>
            <w:vAlign w:val="bottom"/>
            <w:hideMark/>
          </w:tcPr>
          <w:p w14:paraId="2F8E655F" w14:textId="77777777" w:rsidR="00BC69E0" w:rsidRPr="00BC69E0" w:rsidRDefault="00BC69E0" w:rsidP="00BC69E0">
            <w:pPr>
              <w:jc w:val="center"/>
              <w:rPr>
                <w:sz w:val="20"/>
                <w:szCs w:val="20"/>
              </w:rPr>
            </w:pPr>
            <w:r w:rsidRPr="00BC69E0">
              <w:rPr>
                <w:sz w:val="20"/>
                <w:szCs w:val="20"/>
              </w:rPr>
              <w:t>43</w:t>
            </w:r>
          </w:p>
        </w:tc>
        <w:tc>
          <w:tcPr>
            <w:tcW w:w="1002" w:type="pct"/>
            <w:tcBorders>
              <w:top w:val="nil"/>
              <w:left w:val="nil"/>
              <w:bottom w:val="single" w:sz="4" w:space="0" w:color="auto"/>
              <w:right w:val="single" w:sz="4" w:space="0" w:color="auto"/>
            </w:tcBorders>
            <w:noWrap/>
            <w:vAlign w:val="bottom"/>
            <w:hideMark/>
          </w:tcPr>
          <w:p w14:paraId="04D3B260" w14:textId="77777777" w:rsidR="00BC69E0" w:rsidRPr="00BC69E0" w:rsidRDefault="00BC69E0" w:rsidP="00BC69E0">
            <w:pPr>
              <w:jc w:val="center"/>
              <w:rPr>
                <w:sz w:val="20"/>
                <w:szCs w:val="20"/>
              </w:rPr>
            </w:pPr>
            <w:r w:rsidRPr="00BC69E0">
              <w:rPr>
                <w:sz w:val="20"/>
                <w:szCs w:val="20"/>
              </w:rPr>
              <w:t>0,00</w:t>
            </w:r>
          </w:p>
        </w:tc>
        <w:tc>
          <w:tcPr>
            <w:tcW w:w="510" w:type="pct"/>
            <w:tcBorders>
              <w:top w:val="nil"/>
              <w:left w:val="nil"/>
              <w:bottom w:val="single" w:sz="4" w:space="0" w:color="auto"/>
              <w:right w:val="single" w:sz="4" w:space="0" w:color="auto"/>
            </w:tcBorders>
            <w:noWrap/>
            <w:vAlign w:val="bottom"/>
            <w:hideMark/>
          </w:tcPr>
          <w:p w14:paraId="486EBD94" w14:textId="77777777" w:rsidR="00BC69E0" w:rsidRPr="00BC69E0" w:rsidRDefault="00BC69E0" w:rsidP="00BC69E0">
            <w:pPr>
              <w:jc w:val="center"/>
              <w:rPr>
                <w:sz w:val="20"/>
                <w:szCs w:val="20"/>
              </w:rPr>
            </w:pPr>
            <w:r w:rsidRPr="00BC69E0">
              <w:rPr>
                <w:sz w:val="20"/>
                <w:szCs w:val="20"/>
              </w:rPr>
              <w:t>0,00</w:t>
            </w:r>
          </w:p>
        </w:tc>
      </w:tr>
      <w:tr w:rsidR="00BC69E0" w:rsidRPr="00BC69E0" w14:paraId="31012308"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4DC4B795"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0EC3B5DC"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05246D87"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618A74C9" w14:textId="77777777" w:rsidR="00BC69E0" w:rsidRPr="00BC69E0" w:rsidRDefault="00BC69E0" w:rsidP="00BC69E0">
            <w:pPr>
              <w:jc w:val="center"/>
              <w:rPr>
                <w:sz w:val="20"/>
                <w:szCs w:val="20"/>
              </w:rPr>
            </w:pPr>
            <w:r w:rsidRPr="00BC69E0">
              <w:rPr>
                <w:sz w:val="20"/>
                <w:szCs w:val="20"/>
              </w:rPr>
              <w:t>400 - 500</w:t>
            </w:r>
          </w:p>
        </w:tc>
        <w:tc>
          <w:tcPr>
            <w:tcW w:w="596" w:type="pct"/>
            <w:tcBorders>
              <w:top w:val="nil"/>
              <w:left w:val="nil"/>
              <w:bottom w:val="single" w:sz="4" w:space="0" w:color="auto"/>
              <w:right w:val="single" w:sz="4" w:space="0" w:color="auto"/>
            </w:tcBorders>
            <w:noWrap/>
            <w:vAlign w:val="bottom"/>
            <w:hideMark/>
          </w:tcPr>
          <w:p w14:paraId="17AF2B53" w14:textId="77777777" w:rsidR="00BC69E0" w:rsidRPr="00BC69E0" w:rsidRDefault="00BC69E0" w:rsidP="00BC69E0">
            <w:pPr>
              <w:jc w:val="center"/>
              <w:rPr>
                <w:sz w:val="20"/>
                <w:szCs w:val="20"/>
              </w:rPr>
            </w:pPr>
            <w:r w:rsidRPr="00BC69E0">
              <w:rPr>
                <w:sz w:val="20"/>
                <w:szCs w:val="20"/>
              </w:rPr>
              <w:t>28</w:t>
            </w:r>
          </w:p>
        </w:tc>
        <w:tc>
          <w:tcPr>
            <w:tcW w:w="1002" w:type="pct"/>
            <w:tcBorders>
              <w:top w:val="nil"/>
              <w:left w:val="nil"/>
              <w:bottom w:val="single" w:sz="4" w:space="0" w:color="auto"/>
              <w:right w:val="single" w:sz="4" w:space="0" w:color="auto"/>
            </w:tcBorders>
            <w:noWrap/>
            <w:vAlign w:val="bottom"/>
            <w:hideMark/>
          </w:tcPr>
          <w:p w14:paraId="361DBCA2" w14:textId="77777777" w:rsidR="00BC69E0" w:rsidRPr="00BC69E0" w:rsidRDefault="00BC69E0" w:rsidP="00BC69E0">
            <w:pPr>
              <w:jc w:val="center"/>
              <w:rPr>
                <w:sz w:val="20"/>
                <w:szCs w:val="20"/>
              </w:rPr>
            </w:pPr>
            <w:r w:rsidRPr="00BC69E0">
              <w:rPr>
                <w:sz w:val="20"/>
                <w:szCs w:val="20"/>
              </w:rPr>
              <w:t>0,00</w:t>
            </w:r>
          </w:p>
        </w:tc>
        <w:tc>
          <w:tcPr>
            <w:tcW w:w="510" w:type="pct"/>
            <w:tcBorders>
              <w:top w:val="nil"/>
              <w:left w:val="nil"/>
              <w:bottom w:val="single" w:sz="4" w:space="0" w:color="auto"/>
              <w:right w:val="single" w:sz="4" w:space="0" w:color="auto"/>
            </w:tcBorders>
            <w:noWrap/>
            <w:vAlign w:val="bottom"/>
            <w:hideMark/>
          </w:tcPr>
          <w:p w14:paraId="2DDA7682" w14:textId="77777777" w:rsidR="00BC69E0" w:rsidRPr="00BC69E0" w:rsidRDefault="00BC69E0" w:rsidP="00BC69E0">
            <w:pPr>
              <w:jc w:val="center"/>
              <w:rPr>
                <w:sz w:val="20"/>
                <w:szCs w:val="20"/>
              </w:rPr>
            </w:pPr>
            <w:r w:rsidRPr="00BC69E0">
              <w:rPr>
                <w:sz w:val="20"/>
                <w:szCs w:val="20"/>
              </w:rPr>
              <w:t>0,00</w:t>
            </w:r>
          </w:p>
        </w:tc>
      </w:tr>
      <w:tr w:rsidR="00BC69E0" w:rsidRPr="00BC69E0" w14:paraId="4264D01E"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13A9C087"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724BAD9E"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5C50778A"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1606CDC4" w14:textId="77777777" w:rsidR="00BC69E0" w:rsidRPr="00BC69E0" w:rsidRDefault="00BC69E0" w:rsidP="00BC69E0">
            <w:pPr>
              <w:jc w:val="center"/>
              <w:rPr>
                <w:sz w:val="20"/>
                <w:szCs w:val="20"/>
              </w:rPr>
            </w:pPr>
            <w:r w:rsidRPr="00BC69E0">
              <w:rPr>
                <w:sz w:val="20"/>
                <w:szCs w:val="20"/>
              </w:rPr>
              <w:t>330</w:t>
            </w:r>
          </w:p>
        </w:tc>
        <w:tc>
          <w:tcPr>
            <w:tcW w:w="596" w:type="pct"/>
            <w:tcBorders>
              <w:top w:val="nil"/>
              <w:left w:val="nil"/>
              <w:bottom w:val="single" w:sz="4" w:space="0" w:color="auto"/>
              <w:right w:val="single" w:sz="4" w:space="0" w:color="auto"/>
            </w:tcBorders>
            <w:noWrap/>
            <w:vAlign w:val="bottom"/>
            <w:hideMark/>
          </w:tcPr>
          <w:p w14:paraId="1E108982" w14:textId="77777777" w:rsidR="00BC69E0" w:rsidRPr="00BC69E0" w:rsidRDefault="00BC69E0" w:rsidP="00BC69E0">
            <w:pPr>
              <w:jc w:val="center"/>
              <w:rPr>
                <w:sz w:val="20"/>
                <w:szCs w:val="20"/>
              </w:rPr>
            </w:pPr>
            <w:r w:rsidRPr="00BC69E0">
              <w:rPr>
                <w:sz w:val="20"/>
                <w:szCs w:val="20"/>
              </w:rPr>
              <w:t>18</w:t>
            </w:r>
          </w:p>
        </w:tc>
        <w:tc>
          <w:tcPr>
            <w:tcW w:w="1002" w:type="pct"/>
            <w:tcBorders>
              <w:top w:val="nil"/>
              <w:left w:val="nil"/>
              <w:bottom w:val="single" w:sz="4" w:space="0" w:color="auto"/>
              <w:right w:val="single" w:sz="4" w:space="0" w:color="auto"/>
            </w:tcBorders>
            <w:noWrap/>
            <w:vAlign w:val="bottom"/>
            <w:hideMark/>
          </w:tcPr>
          <w:p w14:paraId="7B7807A1" w14:textId="77777777" w:rsidR="00BC69E0" w:rsidRPr="00BC69E0" w:rsidRDefault="00BC69E0" w:rsidP="00BC69E0">
            <w:pPr>
              <w:jc w:val="center"/>
              <w:rPr>
                <w:sz w:val="20"/>
                <w:szCs w:val="20"/>
              </w:rPr>
            </w:pPr>
            <w:r w:rsidRPr="00BC69E0">
              <w:rPr>
                <w:sz w:val="20"/>
                <w:szCs w:val="20"/>
              </w:rPr>
              <w:t>0,00</w:t>
            </w:r>
          </w:p>
        </w:tc>
        <w:tc>
          <w:tcPr>
            <w:tcW w:w="510" w:type="pct"/>
            <w:tcBorders>
              <w:top w:val="nil"/>
              <w:left w:val="nil"/>
              <w:bottom w:val="single" w:sz="4" w:space="0" w:color="auto"/>
              <w:right w:val="single" w:sz="4" w:space="0" w:color="auto"/>
            </w:tcBorders>
            <w:noWrap/>
            <w:vAlign w:val="bottom"/>
            <w:hideMark/>
          </w:tcPr>
          <w:p w14:paraId="46C9AFA9" w14:textId="77777777" w:rsidR="00BC69E0" w:rsidRPr="00BC69E0" w:rsidRDefault="00BC69E0" w:rsidP="00BC69E0">
            <w:pPr>
              <w:jc w:val="center"/>
              <w:rPr>
                <w:sz w:val="20"/>
                <w:szCs w:val="20"/>
              </w:rPr>
            </w:pPr>
            <w:r w:rsidRPr="00BC69E0">
              <w:rPr>
                <w:sz w:val="20"/>
                <w:szCs w:val="20"/>
              </w:rPr>
              <w:t>0,00</w:t>
            </w:r>
          </w:p>
        </w:tc>
      </w:tr>
      <w:tr w:rsidR="00BC69E0" w:rsidRPr="00BC69E0" w14:paraId="7764974C"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3090F40E"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43EF78CE"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54FA47C2"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209FBDE9" w14:textId="77777777" w:rsidR="00BC69E0" w:rsidRPr="00BC69E0" w:rsidRDefault="00BC69E0" w:rsidP="00BC69E0">
            <w:pPr>
              <w:jc w:val="center"/>
              <w:rPr>
                <w:sz w:val="20"/>
                <w:szCs w:val="20"/>
              </w:rPr>
            </w:pPr>
            <w:r w:rsidRPr="00BC69E0">
              <w:rPr>
                <w:sz w:val="20"/>
                <w:szCs w:val="20"/>
              </w:rPr>
              <w:t>220</w:t>
            </w:r>
          </w:p>
        </w:tc>
        <w:tc>
          <w:tcPr>
            <w:tcW w:w="596" w:type="pct"/>
            <w:tcBorders>
              <w:top w:val="nil"/>
              <w:left w:val="nil"/>
              <w:bottom w:val="single" w:sz="4" w:space="0" w:color="auto"/>
              <w:right w:val="single" w:sz="4" w:space="0" w:color="auto"/>
            </w:tcBorders>
            <w:noWrap/>
            <w:vAlign w:val="bottom"/>
            <w:hideMark/>
          </w:tcPr>
          <w:p w14:paraId="2B4564B8" w14:textId="77777777" w:rsidR="00BC69E0" w:rsidRPr="00BC69E0" w:rsidRDefault="00BC69E0" w:rsidP="00BC69E0">
            <w:pPr>
              <w:jc w:val="center"/>
              <w:rPr>
                <w:sz w:val="20"/>
                <w:szCs w:val="20"/>
              </w:rPr>
            </w:pPr>
            <w:r w:rsidRPr="00BC69E0">
              <w:rPr>
                <w:sz w:val="20"/>
                <w:szCs w:val="20"/>
              </w:rPr>
              <w:t>14</w:t>
            </w:r>
          </w:p>
        </w:tc>
        <w:tc>
          <w:tcPr>
            <w:tcW w:w="1002" w:type="pct"/>
            <w:tcBorders>
              <w:top w:val="nil"/>
              <w:left w:val="nil"/>
              <w:bottom w:val="single" w:sz="4" w:space="0" w:color="auto"/>
              <w:right w:val="single" w:sz="4" w:space="0" w:color="auto"/>
            </w:tcBorders>
            <w:noWrap/>
            <w:vAlign w:val="bottom"/>
            <w:hideMark/>
          </w:tcPr>
          <w:p w14:paraId="2035AEDA" w14:textId="77777777" w:rsidR="00BC69E0" w:rsidRPr="00BC69E0" w:rsidRDefault="00BC69E0" w:rsidP="00BC69E0">
            <w:pPr>
              <w:jc w:val="center"/>
              <w:rPr>
                <w:sz w:val="20"/>
                <w:szCs w:val="20"/>
              </w:rPr>
            </w:pPr>
            <w:r w:rsidRPr="00BC69E0">
              <w:rPr>
                <w:sz w:val="20"/>
                <w:szCs w:val="20"/>
              </w:rPr>
              <w:t>0,00</w:t>
            </w:r>
          </w:p>
        </w:tc>
        <w:tc>
          <w:tcPr>
            <w:tcW w:w="510" w:type="pct"/>
            <w:tcBorders>
              <w:top w:val="nil"/>
              <w:left w:val="nil"/>
              <w:bottom w:val="single" w:sz="4" w:space="0" w:color="auto"/>
              <w:right w:val="single" w:sz="4" w:space="0" w:color="auto"/>
            </w:tcBorders>
            <w:noWrap/>
            <w:vAlign w:val="bottom"/>
            <w:hideMark/>
          </w:tcPr>
          <w:p w14:paraId="4681AA07" w14:textId="77777777" w:rsidR="00BC69E0" w:rsidRPr="00BC69E0" w:rsidRDefault="00BC69E0" w:rsidP="00BC69E0">
            <w:pPr>
              <w:jc w:val="center"/>
              <w:rPr>
                <w:sz w:val="20"/>
                <w:szCs w:val="20"/>
              </w:rPr>
            </w:pPr>
            <w:r w:rsidRPr="00BC69E0">
              <w:rPr>
                <w:sz w:val="20"/>
                <w:szCs w:val="20"/>
              </w:rPr>
              <w:t>0,00</w:t>
            </w:r>
          </w:p>
        </w:tc>
      </w:tr>
      <w:tr w:rsidR="00BC69E0" w:rsidRPr="00BC69E0" w14:paraId="1DEA3077"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690D26C2"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3894CCE6"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3F856706"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7BCE385A" w14:textId="77777777" w:rsidR="00BC69E0" w:rsidRPr="00BC69E0" w:rsidRDefault="00BC69E0" w:rsidP="00BC69E0">
            <w:pPr>
              <w:jc w:val="center"/>
              <w:rPr>
                <w:sz w:val="20"/>
                <w:szCs w:val="20"/>
              </w:rPr>
            </w:pPr>
            <w:r w:rsidRPr="00BC69E0">
              <w:rPr>
                <w:sz w:val="20"/>
                <w:szCs w:val="20"/>
              </w:rPr>
              <w:t>110 - 150</w:t>
            </w:r>
          </w:p>
        </w:tc>
        <w:tc>
          <w:tcPr>
            <w:tcW w:w="596" w:type="pct"/>
            <w:tcBorders>
              <w:top w:val="nil"/>
              <w:left w:val="nil"/>
              <w:bottom w:val="single" w:sz="4" w:space="0" w:color="auto"/>
              <w:right w:val="single" w:sz="4" w:space="0" w:color="auto"/>
            </w:tcBorders>
            <w:noWrap/>
            <w:vAlign w:val="bottom"/>
            <w:hideMark/>
          </w:tcPr>
          <w:p w14:paraId="3154D978" w14:textId="77777777" w:rsidR="00BC69E0" w:rsidRPr="00BC69E0" w:rsidRDefault="00BC69E0" w:rsidP="00BC69E0">
            <w:pPr>
              <w:jc w:val="center"/>
              <w:rPr>
                <w:sz w:val="20"/>
                <w:szCs w:val="20"/>
              </w:rPr>
            </w:pPr>
            <w:r w:rsidRPr="00BC69E0">
              <w:rPr>
                <w:sz w:val="20"/>
                <w:szCs w:val="20"/>
              </w:rPr>
              <w:t>7,8</w:t>
            </w:r>
          </w:p>
        </w:tc>
        <w:tc>
          <w:tcPr>
            <w:tcW w:w="1002" w:type="pct"/>
            <w:tcBorders>
              <w:top w:val="nil"/>
              <w:left w:val="nil"/>
              <w:bottom w:val="single" w:sz="4" w:space="0" w:color="auto"/>
              <w:right w:val="single" w:sz="4" w:space="0" w:color="auto"/>
            </w:tcBorders>
            <w:noWrap/>
            <w:vAlign w:val="bottom"/>
            <w:hideMark/>
          </w:tcPr>
          <w:p w14:paraId="1F27A557" w14:textId="77777777" w:rsidR="00BC69E0" w:rsidRPr="00BC69E0" w:rsidRDefault="00BC69E0" w:rsidP="00BC69E0">
            <w:pPr>
              <w:jc w:val="center"/>
              <w:rPr>
                <w:sz w:val="20"/>
                <w:szCs w:val="20"/>
              </w:rPr>
            </w:pPr>
            <w:r w:rsidRPr="00BC69E0">
              <w:rPr>
                <w:sz w:val="20"/>
                <w:szCs w:val="20"/>
              </w:rPr>
              <w:t>230,00</w:t>
            </w:r>
          </w:p>
        </w:tc>
        <w:tc>
          <w:tcPr>
            <w:tcW w:w="510" w:type="pct"/>
            <w:tcBorders>
              <w:top w:val="nil"/>
              <w:left w:val="nil"/>
              <w:bottom w:val="single" w:sz="4" w:space="0" w:color="auto"/>
              <w:right w:val="single" w:sz="4" w:space="0" w:color="auto"/>
            </w:tcBorders>
            <w:noWrap/>
            <w:vAlign w:val="bottom"/>
            <w:hideMark/>
          </w:tcPr>
          <w:p w14:paraId="4EFEBECA" w14:textId="77777777" w:rsidR="00BC69E0" w:rsidRPr="00BC69E0" w:rsidRDefault="00BC69E0" w:rsidP="00BC69E0">
            <w:pPr>
              <w:jc w:val="center"/>
              <w:rPr>
                <w:sz w:val="20"/>
                <w:szCs w:val="20"/>
              </w:rPr>
            </w:pPr>
            <w:r w:rsidRPr="00BC69E0">
              <w:rPr>
                <w:sz w:val="20"/>
                <w:szCs w:val="20"/>
              </w:rPr>
              <w:t>1 794,00</w:t>
            </w:r>
          </w:p>
        </w:tc>
      </w:tr>
      <w:tr w:rsidR="00BC69E0" w:rsidRPr="00BC69E0" w14:paraId="6BF3EAF2"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3C51F9FB"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2FEFE73A"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21867C21"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3F54D295" w14:textId="77777777" w:rsidR="00BC69E0" w:rsidRPr="00BC69E0" w:rsidRDefault="00BC69E0" w:rsidP="00BC69E0">
            <w:pPr>
              <w:jc w:val="center"/>
              <w:rPr>
                <w:sz w:val="20"/>
                <w:szCs w:val="20"/>
              </w:rPr>
            </w:pPr>
            <w:r w:rsidRPr="00BC69E0">
              <w:rPr>
                <w:sz w:val="20"/>
                <w:szCs w:val="20"/>
              </w:rPr>
              <w:t>35</w:t>
            </w:r>
          </w:p>
        </w:tc>
        <w:tc>
          <w:tcPr>
            <w:tcW w:w="596" w:type="pct"/>
            <w:tcBorders>
              <w:top w:val="nil"/>
              <w:left w:val="nil"/>
              <w:bottom w:val="single" w:sz="4" w:space="0" w:color="auto"/>
              <w:right w:val="single" w:sz="4" w:space="0" w:color="auto"/>
            </w:tcBorders>
            <w:noWrap/>
            <w:vAlign w:val="bottom"/>
            <w:hideMark/>
          </w:tcPr>
          <w:p w14:paraId="341F7ABE" w14:textId="77777777" w:rsidR="00BC69E0" w:rsidRPr="00BC69E0" w:rsidRDefault="00BC69E0" w:rsidP="00BC69E0">
            <w:pPr>
              <w:jc w:val="center"/>
              <w:rPr>
                <w:sz w:val="20"/>
                <w:szCs w:val="20"/>
              </w:rPr>
            </w:pPr>
            <w:r w:rsidRPr="00BC69E0">
              <w:rPr>
                <w:sz w:val="20"/>
                <w:szCs w:val="20"/>
              </w:rPr>
              <w:t>2,1</w:t>
            </w:r>
          </w:p>
        </w:tc>
        <w:tc>
          <w:tcPr>
            <w:tcW w:w="1002" w:type="pct"/>
            <w:tcBorders>
              <w:top w:val="nil"/>
              <w:left w:val="nil"/>
              <w:bottom w:val="single" w:sz="4" w:space="0" w:color="auto"/>
              <w:right w:val="single" w:sz="4" w:space="0" w:color="auto"/>
            </w:tcBorders>
            <w:noWrap/>
            <w:vAlign w:val="bottom"/>
            <w:hideMark/>
          </w:tcPr>
          <w:p w14:paraId="36B491FB" w14:textId="77777777" w:rsidR="00BC69E0" w:rsidRPr="00BC69E0" w:rsidRDefault="00BC69E0" w:rsidP="00BC69E0">
            <w:pPr>
              <w:jc w:val="center"/>
              <w:rPr>
                <w:sz w:val="20"/>
                <w:szCs w:val="20"/>
              </w:rPr>
            </w:pPr>
            <w:r w:rsidRPr="00BC69E0">
              <w:rPr>
                <w:sz w:val="20"/>
                <w:szCs w:val="20"/>
              </w:rPr>
              <w:t>290,00</w:t>
            </w:r>
          </w:p>
        </w:tc>
        <w:tc>
          <w:tcPr>
            <w:tcW w:w="510" w:type="pct"/>
            <w:tcBorders>
              <w:top w:val="nil"/>
              <w:left w:val="nil"/>
              <w:bottom w:val="single" w:sz="4" w:space="0" w:color="auto"/>
              <w:right w:val="single" w:sz="4" w:space="0" w:color="auto"/>
            </w:tcBorders>
            <w:noWrap/>
            <w:vAlign w:val="bottom"/>
            <w:hideMark/>
          </w:tcPr>
          <w:p w14:paraId="4851248C" w14:textId="77777777" w:rsidR="00BC69E0" w:rsidRPr="00BC69E0" w:rsidRDefault="00BC69E0" w:rsidP="00BC69E0">
            <w:pPr>
              <w:jc w:val="center"/>
              <w:rPr>
                <w:sz w:val="20"/>
                <w:szCs w:val="20"/>
              </w:rPr>
            </w:pPr>
            <w:r w:rsidRPr="00BC69E0">
              <w:rPr>
                <w:sz w:val="20"/>
                <w:szCs w:val="20"/>
              </w:rPr>
              <w:t>609,00</w:t>
            </w:r>
          </w:p>
        </w:tc>
      </w:tr>
      <w:tr w:rsidR="00BC69E0" w:rsidRPr="00BC69E0" w14:paraId="0CE512F0"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078928D3"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33EFD123"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1237052F"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63CE8AE7" w14:textId="77777777" w:rsidR="00BC69E0" w:rsidRPr="00BC69E0" w:rsidRDefault="00BC69E0" w:rsidP="00BC69E0">
            <w:pPr>
              <w:jc w:val="center"/>
              <w:rPr>
                <w:sz w:val="20"/>
                <w:szCs w:val="20"/>
              </w:rPr>
            </w:pPr>
            <w:r w:rsidRPr="00BC69E0">
              <w:rPr>
                <w:sz w:val="20"/>
                <w:szCs w:val="20"/>
              </w:rPr>
              <w:t>1 - 20</w:t>
            </w:r>
          </w:p>
        </w:tc>
        <w:tc>
          <w:tcPr>
            <w:tcW w:w="596" w:type="pct"/>
            <w:tcBorders>
              <w:top w:val="nil"/>
              <w:left w:val="nil"/>
              <w:bottom w:val="single" w:sz="4" w:space="0" w:color="auto"/>
              <w:right w:val="single" w:sz="4" w:space="0" w:color="auto"/>
            </w:tcBorders>
            <w:noWrap/>
            <w:vAlign w:val="bottom"/>
            <w:hideMark/>
          </w:tcPr>
          <w:p w14:paraId="05B3ADEB" w14:textId="77777777" w:rsidR="00BC69E0" w:rsidRPr="00BC69E0" w:rsidRDefault="00BC69E0" w:rsidP="00BC69E0">
            <w:pPr>
              <w:jc w:val="center"/>
              <w:rPr>
                <w:sz w:val="20"/>
                <w:szCs w:val="20"/>
              </w:rPr>
            </w:pPr>
            <w:r w:rsidRPr="00BC69E0">
              <w:rPr>
                <w:sz w:val="20"/>
                <w:szCs w:val="20"/>
              </w:rPr>
              <w:t>1,0</w:t>
            </w:r>
          </w:p>
        </w:tc>
        <w:tc>
          <w:tcPr>
            <w:tcW w:w="1002" w:type="pct"/>
            <w:tcBorders>
              <w:top w:val="nil"/>
              <w:left w:val="nil"/>
              <w:bottom w:val="single" w:sz="4" w:space="0" w:color="auto"/>
              <w:right w:val="single" w:sz="4" w:space="0" w:color="auto"/>
            </w:tcBorders>
            <w:noWrap/>
            <w:vAlign w:val="bottom"/>
            <w:hideMark/>
          </w:tcPr>
          <w:p w14:paraId="5923B65C" w14:textId="77777777" w:rsidR="00BC69E0" w:rsidRPr="00BC69E0" w:rsidRDefault="00BC69E0" w:rsidP="00BC69E0">
            <w:pPr>
              <w:jc w:val="center"/>
              <w:rPr>
                <w:sz w:val="20"/>
                <w:szCs w:val="20"/>
              </w:rPr>
            </w:pPr>
            <w:r w:rsidRPr="00BC69E0">
              <w:rPr>
                <w:sz w:val="20"/>
                <w:szCs w:val="20"/>
              </w:rPr>
              <w:t>673,00</w:t>
            </w:r>
          </w:p>
        </w:tc>
        <w:tc>
          <w:tcPr>
            <w:tcW w:w="510" w:type="pct"/>
            <w:tcBorders>
              <w:top w:val="nil"/>
              <w:left w:val="nil"/>
              <w:bottom w:val="single" w:sz="4" w:space="0" w:color="auto"/>
              <w:right w:val="single" w:sz="4" w:space="0" w:color="auto"/>
            </w:tcBorders>
            <w:noWrap/>
            <w:vAlign w:val="bottom"/>
            <w:hideMark/>
          </w:tcPr>
          <w:p w14:paraId="4A17C4C8" w14:textId="77777777" w:rsidR="00BC69E0" w:rsidRPr="00BC69E0" w:rsidRDefault="00BC69E0" w:rsidP="00BC69E0">
            <w:pPr>
              <w:jc w:val="center"/>
              <w:rPr>
                <w:sz w:val="20"/>
                <w:szCs w:val="20"/>
              </w:rPr>
            </w:pPr>
            <w:r w:rsidRPr="00BC69E0">
              <w:rPr>
                <w:sz w:val="20"/>
                <w:szCs w:val="20"/>
              </w:rPr>
              <w:t>673,00</w:t>
            </w:r>
          </w:p>
        </w:tc>
      </w:tr>
      <w:tr w:rsidR="00BC69E0" w:rsidRPr="00BC69E0" w14:paraId="3A3F54F0" w14:textId="77777777" w:rsidTr="002A2535">
        <w:trPr>
          <w:trHeight w:val="20"/>
        </w:trPr>
        <w:tc>
          <w:tcPr>
            <w:tcW w:w="238" w:type="pct"/>
            <w:vMerge w:val="restart"/>
            <w:tcBorders>
              <w:top w:val="nil"/>
              <w:left w:val="single" w:sz="4" w:space="0" w:color="auto"/>
              <w:bottom w:val="single" w:sz="4" w:space="0" w:color="000000"/>
              <w:right w:val="single" w:sz="4" w:space="0" w:color="auto"/>
            </w:tcBorders>
            <w:noWrap/>
            <w:vAlign w:val="center"/>
            <w:hideMark/>
          </w:tcPr>
          <w:p w14:paraId="4B143257" w14:textId="77777777" w:rsidR="00BC69E0" w:rsidRPr="00BC69E0" w:rsidRDefault="00BC69E0" w:rsidP="00BC69E0">
            <w:pPr>
              <w:jc w:val="center"/>
              <w:rPr>
                <w:sz w:val="20"/>
                <w:szCs w:val="20"/>
              </w:rPr>
            </w:pPr>
            <w:r w:rsidRPr="00BC69E0">
              <w:rPr>
                <w:sz w:val="20"/>
                <w:szCs w:val="20"/>
              </w:rPr>
              <w:t>4</w:t>
            </w:r>
          </w:p>
        </w:tc>
        <w:tc>
          <w:tcPr>
            <w:tcW w:w="1482" w:type="pct"/>
            <w:vMerge w:val="restart"/>
            <w:tcBorders>
              <w:top w:val="nil"/>
              <w:left w:val="single" w:sz="4" w:space="0" w:color="auto"/>
              <w:bottom w:val="single" w:sz="4" w:space="0" w:color="000000"/>
              <w:right w:val="single" w:sz="4" w:space="0" w:color="auto"/>
            </w:tcBorders>
            <w:vAlign w:val="center"/>
            <w:hideMark/>
          </w:tcPr>
          <w:p w14:paraId="60DC1370" w14:textId="77777777" w:rsidR="00BC69E0" w:rsidRPr="00BC69E0" w:rsidRDefault="00BC69E0" w:rsidP="00BC69E0">
            <w:pPr>
              <w:jc w:val="center"/>
              <w:rPr>
                <w:sz w:val="20"/>
                <w:szCs w:val="20"/>
              </w:rPr>
            </w:pPr>
            <w:r w:rsidRPr="00BC69E0">
              <w:rPr>
                <w:sz w:val="20"/>
                <w:szCs w:val="20"/>
              </w:rPr>
              <w:t>Масляный выключатель</w:t>
            </w:r>
          </w:p>
        </w:tc>
        <w:tc>
          <w:tcPr>
            <w:tcW w:w="690" w:type="pct"/>
            <w:vMerge w:val="restart"/>
            <w:tcBorders>
              <w:top w:val="nil"/>
              <w:left w:val="single" w:sz="4" w:space="0" w:color="auto"/>
              <w:bottom w:val="single" w:sz="4" w:space="0" w:color="000000"/>
              <w:right w:val="single" w:sz="4" w:space="0" w:color="auto"/>
            </w:tcBorders>
            <w:vAlign w:val="center"/>
            <w:hideMark/>
          </w:tcPr>
          <w:p w14:paraId="75E295BD" w14:textId="77777777" w:rsidR="00BC69E0" w:rsidRPr="00BC69E0" w:rsidRDefault="00BC69E0" w:rsidP="00BC69E0">
            <w:pPr>
              <w:jc w:val="center"/>
              <w:rPr>
                <w:sz w:val="20"/>
                <w:szCs w:val="20"/>
              </w:rPr>
            </w:pPr>
            <w:r w:rsidRPr="00BC69E0">
              <w:rPr>
                <w:sz w:val="20"/>
                <w:szCs w:val="20"/>
              </w:rPr>
              <w:t>-"-</w:t>
            </w:r>
          </w:p>
        </w:tc>
        <w:tc>
          <w:tcPr>
            <w:tcW w:w="482" w:type="pct"/>
            <w:tcBorders>
              <w:top w:val="nil"/>
              <w:left w:val="nil"/>
              <w:bottom w:val="single" w:sz="4" w:space="0" w:color="auto"/>
              <w:right w:val="single" w:sz="4" w:space="0" w:color="auto"/>
            </w:tcBorders>
            <w:noWrap/>
            <w:vAlign w:val="bottom"/>
            <w:hideMark/>
          </w:tcPr>
          <w:p w14:paraId="10975CA3" w14:textId="77777777" w:rsidR="00BC69E0" w:rsidRPr="00BC69E0" w:rsidRDefault="00BC69E0" w:rsidP="00BC69E0">
            <w:pPr>
              <w:jc w:val="center"/>
              <w:rPr>
                <w:sz w:val="20"/>
                <w:szCs w:val="20"/>
              </w:rPr>
            </w:pPr>
            <w:r w:rsidRPr="00BC69E0">
              <w:rPr>
                <w:sz w:val="20"/>
                <w:szCs w:val="20"/>
              </w:rPr>
              <w:t>220</w:t>
            </w:r>
          </w:p>
        </w:tc>
        <w:tc>
          <w:tcPr>
            <w:tcW w:w="596" w:type="pct"/>
            <w:tcBorders>
              <w:top w:val="nil"/>
              <w:left w:val="nil"/>
              <w:bottom w:val="single" w:sz="4" w:space="0" w:color="auto"/>
              <w:right w:val="single" w:sz="4" w:space="0" w:color="auto"/>
            </w:tcBorders>
            <w:noWrap/>
            <w:vAlign w:val="bottom"/>
            <w:hideMark/>
          </w:tcPr>
          <w:p w14:paraId="19C99F20" w14:textId="77777777" w:rsidR="00BC69E0" w:rsidRPr="00BC69E0" w:rsidRDefault="00BC69E0" w:rsidP="00BC69E0">
            <w:pPr>
              <w:jc w:val="center"/>
              <w:rPr>
                <w:sz w:val="20"/>
                <w:szCs w:val="20"/>
              </w:rPr>
            </w:pPr>
            <w:r w:rsidRPr="00BC69E0">
              <w:rPr>
                <w:sz w:val="20"/>
                <w:szCs w:val="20"/>
              </w:rPr>
              <w:t>23</w:t>
            </w:r>
          </w:p>
        </w:tc>
        <w:tc>
          <w:tcPr>
            <w:tcW w:w="1002" w:type="pct"/>
            <w:tcBorders>
              <w:top w:val="nil"/>
              <w:left w:val="nil"/>
              <w:bottom w:val="single" w:sz="4" w:space="0" w:color="auto"/>
              <w:right w:val="single" w:sz="4" w:space="0" w:color="auto"/>
            </w:tcBorders>
            <w:noWrap/>
            <w:vAlign w:val="bottom"/>
            <w:hideMark/>
          </w:tcPr>
          <w:p w14:paraId="66EA5428" w14:textId="77777777" w:rsidR="00BC69E0" w:rsidRPr="00BC69E0" w:rsidRDefault="00BC69E0" w:rsidP="00BC69E0">
            <w:pPr>
              <w:jc w:val="center"/>
              <w:rPr>
                <w:sz w:val="20"/>
                <w:szCs w:val="20"/>
              </w:rPr>
            </w:pPr>
            <w:r w:rsidRPr="00BC69E0">
              <w:rPr>
                <w:sz w:val="20"/>
                <w:szCs w:val="20"/>
              </w:rPr>
              <w:t>0,00</w:t>
            </w:r>
          </w:p>
        </w:tc>
        <w:tc>
          <w:tcPr>
            <w:tcW w:w="510" w:type="pct"/>
            <w:tcBorders>
              <w:top w:val="nil"/>
              <w:left w:val="nil"/>
              <w:bottom w:val="single" w:sz="4" w:space="0" w:color="auto"/>
              <w:right w:val="single" w:sz="4" w:space="0" w:color="auto"/>
            </w:tcBorders>
            <w:noWrap/>
            <w:vAlign w:val="bottom"/>
            <w:hideMark/>
          </w:tcPr>
          <w:p w14:paraId="46AB71F3" w14:textId="77777777" w:rsidR="00BC69E0" w:rsidRPr="00BC69E0" w:rsidRDefault="00BC69E0" w:rsidP="00BC69E0">
            <w:pPr>
              <w:jc w:val="center"/>
              <w:rPr>
                <w:sz w:val="20"/>
                <w:szCs w:val="20"/>
              </w:rPr>
            </w:pPr>
            <w:r w:rsidRPr="00BC69E0">
              <w:rPr>
                <w:sz w:val="20"/>
                <w:szCs w:val="20"/>
              </w:rPr>
              <w:t>0,00</w:t>
            </w:r>
          </w:p>
        </w:tc>
      </w:tr>
      <w:tr w:rsidR="00BC69E0" w:rsidRPr="00BC69E0" w14:paraId="1A8729BF"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2AAA56FA"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63D77BDA"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5CB73B87"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7C738201" w14:textId="77777777" w:rsidR="00BC69E0" w:rsidRPr="00BC69E0" w:rsidRDefault="00BC69E0" w:rsidP="00BC69E0">
            <w:pPr>
              <w:jc w:val="center"/>
              <w:rPr>
                <w:sz w:val="20"/>
                <w:szCs w:val="20"/>
              </w:rPr>
            </w:pPr>
            <w:r w:rsidRPr="00BC69E0">
              <w:rPr>
                <w:sz w:val="20"/>
                <w:szCs w:val="20"/>
              </w:rPr>
              <w:t>110 - 150</w:t>
            </w:r>
          </w:p>
        </w:tc>
        <w:tc>
          <w:tcPr>
            <w:tcW w:w="596" w:type="pct"/>
            <w:tcBorders>
              <w:top w:val="nil"/>
              <w:left w:val="nil"/>
              <w:bottom w:val="single" w:sz="4" w:space="0" w:color="auto"/>
              <w:right w:val="single" w:sz="4" w:space="0" w:color="auto"/>
            </w:tcBorders>
            <w:noWrap/>
            <w:vAlign w:val="bottom"/>
            <w:hideMark/>
          </w:tcPr>
          <w:p w14:paraId="764F6A01" w14:textId="77777777" w:rsidR="00BC69E0" w:rsidRPr="00BC69E0" w:rsidRDefault="00BC69E0" w:rsidP="00BC69E0">
            <w:pPr>
              <w:jc w:val="center"/>
              <w:rPr>
                <w:sz w:val="20"/>
                <w:szCs w:val="20"/>
              </w:rPr>
            </w:pPr>
            <w:r w:rsidRPr="00BC69E0">
              <w:rPr>
                <w:sz w:val="20"/>
                <w:szCs w:val="20"/>
              </w:rPr>
              <w:t>14</w:t>
            </w:r>
          </w:p>
        </w:tc>
        <w:tc>
          <w:tcPr>
            <w:tcW w:w="1002" w:type="pct"/>
            <w:tcBorders>
              <w:top w:val="nil"/>
              <w:left w:val="nil"/>
              <w:bottom w:val="single" w:sz="4" w:space="0" w:color="auto"/>
              <w:right w:val="single" w:sz="4" w:space="0" w:color="auto"/>
            </w:tcBorders>
            <w:noWrap/>
            <w:vAlign w:val="bottom"/>
            <w:hideMark/>
          </w:tcPr>
          <w:p w14:paraId="5FA29C20" w14:textId="77777777" w:rsidR="00BC69E0" w:rsidRPr="00BC69E0" w:rsidRDefault="00BC69E0" w:rsidP="00BC69E0">
            <w:pPr>
              <w:jc w:val="center"/>
              <w:rPr>
                <w:sz w:val="20"/>
                <w:szCs w:val="20"/>
              </w:rPr>
            </w:pPr>
            <w:r w:rsidRPr="00BC69E0">
              <w:rPr>
                <w:sz w:val="20"/>
                <w:szCs w:val="20"/>
              </w:rPr>
              <w:t>357,00</w:t>
            </w:r>
          </w:p>
        </w:tc>
        <w:tc>
          <w:tcPr>
            <w:tcW w:w="510" w:type="pct"/>
            <w:tcBorders>
              <w:top w:val="nil"/>
              <w:left w:val="nil"/>
              <w:bottom w:val="single" w:sz="4" w:space="0" w:color="auto"/>
              <w:right w:val="single" w:sz="4" w:space="0" w:color="auto"/>
            </w:tcBorders>
            <w:noWrap/>
            <w:vAlign w:val="bottom"/>
            <w:hideMark/>
          </w:tcPr>
          <w:p w14:paraId="7C4C69E3" w14:textId="77777777" w:rsidR="00BC69E0" w:rsidRPr="00BC69E0" w:rsidRDefault="00BC69E0" w:rsidP="00BC69E0">
            <w:pPr>
              <w:jc w:val="center"/>
              <w:rPr>
                <w:sz w:val="20"/>
                <w:szCs w:val="20"/>
              </w:rPr>
            </w:pPr>
            <w:r w:rsidRPr="00BC69E0">
              <w:rPr>
                <w:sz w:val="20"/>
                <w:szCs w:val="20"/>
              </w:rPr>
              <w:t>4 998,00</w:t>
            </w:r>
          </w:p>
        </w:tc>
      </w:tr>
      <w:tr w:rsidR="00BC69E0" w:rsidRPr="00BC69E0" w14:paraId="720426D6"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4E5936AA"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4F92ED07"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529BF424"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43F1F7AC" w14:textId="77777777" w:rsidR="00BC69E0" w:rsidRPr="00BC69E0" w:rsidRDefault="00BC69E0" w:rsidP="00BC69E0">
            <w:pPr>
              <w:jc w:val="center"/>
              <w:rPr>
                <w:sz w:val="20"/>
                <w:szCs w:val="20"/>
              </w:rPr>
            </w:pPr>
            <w:r w:rsidRPr="00BC69E0">
              <w:rPr>
                <w:sz w:val="20"/>
                <w:szCs w:val="20"/>
              </w:rPr>
              <w:t>35</w:t>
            </w:r>
          </w:p>
        </w:tc>
        <w:tc>
          <w:tcPr>
            <w:tcW w:w="596" w:type="pct"/>
            <w:tcBorders>
              <w:top w:val="nil"/>
              <w:left w:val="nil"/>
              <w:bottom w:val="single" w:sz="4" w:space="0" w:color="auto"/>
              <w:right w:val="single" w:sz="4" w:space="0" w:color="auto"/>
            </w:tcBorders>
            <w:noWrap/>
            <w:vAlign w:val="bottom"/>
            <w:hideMark/>
          </w:tcPr>
          <w:p w14:paraId="34B75F38" w14:textId="77777777" w:rsidR="00BC69E0" w:rsidRPr="00BC69E0" w:rsidRDefault="00BC69E0" w:rsidP="00BC69E0">
            <w:pPr>
              <w:jc w:val="center"/>
              <w:rPr>
                <w:sz w:val="20"/>
                <w:szCs w:val="20"/>
              </w:rPr>
            </w:pPr>
            <w:r w:rsidRPr="00BC69E0">
              <w:rPr>
                <w:sz w:val="20"/>
                <w:szCs w:val="20"/>
              </w:rPr>
              <w:t>6,4</w:t>
            </w:r>
          </w:p>
        </w:tc>
        <w:tc>
          <w:tcPr>
            <w:tcW w:w="1002" w:type="pct"/>
            <w:tcBorders>
              <w:top w:val="nil"/>
              <w:left w:val="nil"/>
              <w:bottom w:val="single" w:sz="4" w:space="0" w:color="auto"/>
              <w:right w:val="single" w:sz="4" w:space="0" w:color="auto"/>
            </w:tcBorders>
            <w:noWrap/>
            <w:vAlign w:val="bottom"/>
            <w:hideMark/>
          </w:tcPr>
          <w:p w14:paraId="79CCCA19" w14:textId="77777777" w:rsidR="00BC69E0" w:rsidRPr="00BC69E0" w:rsidRDefault="00BC69E0" w:rsidP="00BC69E0">
            <w:pPr>
              <w:jc w:val="center"/>
              <w:rPr>
                <w:sz w:val="20"/>
                <w:szCs w:val="20"/>
              </w:rPr>
            </w:pPr>
            <w:r w:rsidRPr="00BC69E0">
              <w:rPr>
                <w:sz w:val="20"/>
                <w:szCs w:val="20"/>
              </w:rPr>
              <w:t>766,00</w:t>
            </w:r>
          </w:p>
        </w:tc>
        <w:tc>
          <w:tcPr>
            <w:tcW w:w="510" w:type="pct"/>
            <w:tcBorders>
              <w:top w:val="nil"/>
              <w:left w:val="nil"/>
              <w:bottom w:val="single" w:sz="4" w:space="0" w:color="auto"/>
              <w:right w:val="single" w:sz="4" w:space="0" w:color="auto"/>
            </w:tcBorders>
            <w:noWrap/>
            <w:vAlign w:val="bottom"/>
            <w:hideMark/>
          </w:tcPr>
          <w:p w14:paraId="40720A5B" w14:textId="77777777" w:rsidR="00BC69E0" w:rsidRPr="00BC69E0" w:rsidRDefault="00BC69E0" w:rsidP="00BC69E0">
            <w:pPr>
              <w:jc w:val="center"/>
              <w:rPr>
                <w:sz w:val="20"/>
                <w:szCs w:val="20"/>
              </w:rPr>
            </w:pPr>
            <w:r w:rsidRPr="00BC69E0">
              <w:rPr>
                <w:sz w:val="20"/>
                <w:szCs w:val="20"/>
              </w:rPr>
              <w:t>4 902,40</w:t>
            </w:r>
          </w:p>
        </w:tc>
      </w:tr>
      <w:tr w:rsidR="00BC69E0" w:rsidRPr="00BC69E0" w14:paraId="4B2169CB"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2452E185"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1AA275DF"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6590BB95"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7C793F95" w14:textId="77777777" w:rsidR="00BC69E0" w:rsidRPr="00BC69E0" w:rsidRDefault="00BC69E0" w:rsidP="00BC69E0">
            <w:pPr>
              <w:jc w:val="center"/>
              <w:rPr>
                <w:sz w:val="20"/>
                <w:szCs w:val="20"/>
              </w:rPr>
            </w:pPr>
            <w:r w:rsidRPr="00BC69E0">
              <w:rPr>
                <w:sz w:val="20"/>
                <w:szCs w:val="20"/>
              </w:rPr>
              <w:t>1 - 20</w:t>
            </w:r>
          </w:p>
        </w:tc>
        <w:tc>
          <w:tcPr>
            <w:tcW w:w="596" w:type="pct"/>
            <w:tcBorders>
              <w:top w:val="nil"/>
              <w:left w:val="nil"/>
              <w:bottom w:val="single" w:sz="4" w:space="0" w:color="auto"/>
              <w:right w:val="single" w:sz="4" w:space="0" w:color="auto"/>
            </w:tcBorders>
            <w:noWrap/>
            <w:vAlign w:val="bottom"/>
            <w:hideMark/>
          </w:tcPr>
          <w:p w14:paraId="52892C04" w14:textId="77777777" w:rsidR="00BC69E0" w:rsidRPr="00BC69E0" w:rsidRDefault="00BC69E0" w:rsidP="00BC69E0">
            <w:pPr>
              <w:jc w:val="center"/>
              <w:rPr>
                <w:sz w:val="20"/>
                <w:szCs w:val="20"/>
              </w:rPr>
            </w:pPr>
            <w:r w:rsidRPr="00BC69E0">
              <w:rPr>
                <w:sz w:val="20"/>
                <w:szCs w:val="20"/>
              </w:rPr>
              <w:t>3,1</w:t>
            </w:r>
          </w:p>
        </w:tc>
        <w:tc>
          <w:tcPr>
            <w:tcW w:w="1002" w:type="pct"/>
            <w:tcBorders>
              <w:top w:val="nil"/>
              <w:left w:val="nil"/>
              <w:bottom w:val="single" w:sz="4" w:space="0" w:color="auto"/>
              <w:right w:val="single" w:sz="4" w:space="0" w:color="auto"/>
            </w:tcBorders>
            <w:noWrap/>
            <w:vAlign w:val="bottom"/>
            <w:hideMark/>
          </w:tcPr>
          <w:p w14:paraId="736A7D13" w14:textId="77777777" w:rsidR="00BC69E0" w:rsidRPr="00BC69E0" w:rsidRDefault="00BC69E0" w:rsidP="00BC69E0">
            <w:pPr>
              <w:jc w:val="center"/>
              <w:rPr>
                <w:sz w:val="20"/>
                <w:szCs w:val="20"/>
              </w:rPr>
            </w:pPr>
            <w:r w:rsidRPr="00BC69E0">
              <w:rPr>
                <w:sz w:val="20"/>
                <w:szCs w:val="20"/>
              </w:rPr>
              <w:t>3 827,00</w:t>
            </w:r>
          </w:p>
        </w:tc>
        <w:tc>
          <w:tcPr>
            <w:tcW w:w="510" w:type="pct"/>
            <w:tcBorders>
              <w:top w:val="nil"/>
              <w:left w:val="nil"/>
              <w:bottom w:val="single" w:sz="4" w:space="0" w:color="auto"/>
              <w:right w:val="single" w:sz="4" w:space="0" w:color="auto"/>
            </w:tcBorders>
            <w:noWrap/>
            <w:vAlign w:val="bottom"/>
            <w:hideMark/>
          </w:tcPr>
          <w:p w14:paraId="574D4A1F" w14:textId="77777777" w:rsidR="00BC69E0" w:rsidRPr="00BC69E0" w:rsidRDefault="00BC69E0" w:rsidP="00BC69E0">
            <w:pPr>
              <w:jc w:val="center"/>
              <w:rPr>
                <w:sz w:val="20"/>
                <w:szCs w:val="20"/>
              </w:rPr>
            </w:pPr>
            <w:r w:rsidRPr="00BC69E0">
              <w:rPr>
                <w:sz w:val="20"/>
                <w:szCs w:val="20"/>
              </w:rPr>
              <w:t>11 863,70</w:t>
            </w:r>
          </w:p>
        </w:tc>
      </w:tr>
      <w:tr w:rsidR="00BC69E0" w:rsidRPr="00BC69E0" w14:paraId="4A18E653" w14:textId="77777777" w:rsidTr="002A2535">
        <w:trPr>
          <w:trHeight w:val="20"/>
        </w:trPr>
        <w:tc>
          <w:tcPr>
            <w:tcW w:w="238" w:type="pct"/>
            <w:vMerge w:val="restart"/>
            <w:tcBorders>
              <w:top w:val="nil"/>
              <w:left w:val="single" w:sz="4" w:space="0" w:color="auto"/>
              <w:bottom w:val="single" w:sz="4" w:space="0" w:color="000000"/>
              <w:right w:val="single" w:sz="4" w:space="0" w:color="auto"/>
            </w:tcBorders>
            <w:noWrap/>
            <w:vAlign w:val="center"/>
            <w:hideMark/>
          </w:tcPr>
          <w:p w14:paraId="5BE4651D" w14:textId="77777777" w:rsidR="00BC69E0" w:rsidRPr="00BC69E0" w:rsidRDefault="00BC69E0" w:rsidP="00BC69E0">
            <w:pPr>
              <w:jc w:val="center"/>
              <w:rPr>
                <w:sz w:val="20"/>
                <w:szCs w:val="20"/>
              </w:rPr>
            </w:pPr>
            <w:r w:rsidRPr="00BC69E0">
              <w:rPr>
                <w:sz w:val="20"/>
                <w:szCs w:val="20"/>
              </w:rPr>
              <w:t>5</w:t>
            </w:r>
          </w:p>
        </w:tc>
        <w:tc>
          <w:tcPr>
            <w:tcW w:w="1482" w:type="pct"/>
            <w:vMerge w:val="restart"/>
            <w:tcBorders>
              <w:top w:val="nil"/>
              <w:left w:val="single" w:sz="4" w:space="0" w:color="auto"/>
              <w:bottom w:val="single" w:sz="4" w:space="0" w:color="000000"/>
              <w:right w:val="single" w:sz="4" w:space="0" w:color="auto"/>
            </w:tcBorders>
            <w:vAlign w:val="center"/>
            <w:hideMark/>
          </w:tcPr>
          <w:p w14:paraId="6407F79A" w14:textId="77777777" w:rsidR="00BC69E0" w:rsidRPr="00BC69E0" w:rsidRDefault="00BC69E0" w:rsidP="00BC69E0">
            <w:pPr>
              <w:jc w:val="center"/>
              <w:rPr>
                <w:sz w:val="20"/>
                <w:szCs w:val="20"/>
              </w:rPr>
            </w:pPr>
            <w:r w:rsidRPr="00BC69E0">
              <w:rPr>
                <w:sz w:val="20"/>
                <w:szCs w:val="20"/>
              </w:rPr>
              <w:t>Отделитель</w:t>
            </w:r>
            <w:r w:rsidRPr="00BC69E0">
              <w:rPr>
                <w:sz w:val="20"/>
                <w:szCs w:val="20"/>
              </w:rPr>
              <w:br/>
              <w:t>с короткозамыкателем</w:t>
            </w:r>
          </w:p>
        </w:tc>
        <w:tc>
          <w:tcPr>
            <w:tcW w:w="690" w:type="pct"/>
            <w:vMerge w:val="restart"/>
            <w:tcBorders>
              <w:top w:val="nil"/>
              <w:left w:val="single" w:sz="4" w:space="0" w:color="auto"/>
              <w:bottom w:val="single" w:sz="4" w:space="0" w:color="000000"/>
              <w:right w:val="single" w:sz="4" w:space="0" w:color="auto"/>
            </w:tcBorders>
            <w:vAlign w:val="center"/>
            <w:hideMark/>
          </w:tcPr>
          <w:p w14:paraId="20B2C8A2" w14:textId="77777777" w:rsidR="00BC69E0" w:rsidRPr="00BC69E0" w:rsidRDefault="00BC69E0" w:rsidP="00BC69E0">
            <w:pPr>
              <w:jc w:val="center"/>
              <w:rPr>
                <w:sz w:val="20"/>
                <w:szCs w:val="20"/>
              </w:rPr>
            </w:pPr>
            <w:r w:rsidRPr="00BC69E0">
              <w:rPr>
                <w:sz w:val="20"/>
                <w:szCs w:val="20"/>
              </w:rPr>
              <w:t>Единица оборудования</w:t>
            </w:r>
          </w:p>
        </w:tc>
        <w:tc>
          <w:tcPr>
            <w:tcW w:w="482" w:type="pct"/>
            <w:tcBorders>
              <w:top w:val="nil"/>
              <w:left w:val="nil"/>
              <w:bottom w:val="single" w:sz="4" w:space="0" w:color="auto"/>
              <w:right w:val="single" w:sz="4" w:space="0" w:color="auto"/>
            </w:tcBorders>
            <w:noWrap/>
            <w:vAlign w:val="bottom"/>
            <w:hideMark/>
          </w:tcPr>
          <w:p w14:paraId="05C7A1BB" w14:textId="77777777" w:rsidR="00BC69E0" w:rsidRPr="00BC69E0" w:rsidRDefault="00BC69E0" w:rsidP="00BC69E0">
            <w:pPr>
              <w:jc w:val="center"/>
              <w:rPr>
                <w:sz w:val="20"/>
                <w:szCs w:val="20"/>
              </w:rPr>
            </w:pPr>
            <w:r w:rsidRPr="00BC69E0">
              <w:rPr>
                <w:sz w:val="20"/>
                <w:szCs w:val="20"/>
              </w:rPr>
              <w:t>400 - 500</w:t>
            </w:r>
          </w:p>
        </w:tc>
        <w:tc>
          <w:tcPr>
            <w:tcW w:w="596" w:type="pct"/>
            <w:tcBorders>
              <w:top w:val="nil"/>
              <w:left w:val="nil"/>
              <w:bottom w:val="single" w:sz="4" w:space="0" w:color="auto"/>
              <w:right w:val="single" w:sz="4" w:space="0" w:color="auto"/>
            </w:tcBorders>
            <w:noWrap/>
            <w:vAlign w:val="bottom"/>
            <w:hideMark/>
          </w:tcPr>
          <w:p w14:paraId="56944339" w14:textId="77777777" w:rsidR="00BC69E0" w:rsidRPr="00BC69E0" w:rsidRDefault="00BC69E0" w:rsidP="00BC69E0">
            <w:pPr>
              <w:jc w:val="center"/>
              <w:rPr>
                <w:sz w:val="20"/>
                <w:szCs w:val="20"/>
              </w:rPr>
            </w:pPr>
            <w:r w:rsidRPr="00BC69E0">
              <w:rPr>
                <w:sz w:val="20"/>
                <w:szCs w:val="20"/>
              </w:rPr>
              <w:t>35</w:t>
            </w:r>
          </w:p>
        </w:tc>
        <w:tc>
          <w:tcPr>
            <w:tcW w:w="1002" w:type="pct"/>
            <w:tcBorders>
              <w:top w:val="nil"/>
              <w:left w:val="nil"/>
              <w:bottom w:val="single" w:sz="4" w:space="0" w:color="auto"/>
              <w:right w:val="single" w:sz="4" w:space="0" w:color="auto"/>
            </w:tcBorders>
            <w:noWrap/>
            <w:vAlign w:val="bottom"/>
            <w:hideMark/>
          </w:tcPr>
          <w:p w14:paraId="10E3B5B4" w14:textId="77777777" w:rsidR="00BC69E0" w:rsidRPr="00BC69E0" w:rsidRDefault="00BC69E0" w:rsidP="00BC69E0">
            <w:pPr>
              <w:jc w:val="center"/>
              <w:rPr>
                <w:sz w:val="20"/>
                <w:szCs w:val="20"/>
              </w:rPr>
            </w:pPr>
            <w:r w:rsidRPr="00BC69E0">
              <w:rPr>
                <w:sz w:val="20"/>
                <w:szCs w:val="20"/>
              </w:rPr>
              <w:t>0,00</w:t>
            </w:r>
          </w:p>
        </w:tc>
        <w:tc>
          <w:tcPr>
            <w:tcW w:w="510" w:type="pct"/>
            <w:tcBorders>
              <w:top w:val="nil"/>
              <w:left w:val="nil"/>
              <w:bottom w:val="single" w:sz="4" w:space="0" w:color="auto"/>
              <w:right w:val="single" w:sz="4" w:space="0" w:color="auto"/>
            </w:tcBorders>
            <w:noWrap/>
            <w:vAlign w:val="bottom"/>
            <w:hideMark/>
          </w:tcPr>
          <w:p w14:paraId="0ABE859F" w14:textId="77777777" w:rsidR="00BC69E0" w:rsidRPr="00BC69E0" w:rsidRDefault="00BC69E0" w:rsidP="00BC69E0">
            <w:pPr>
              <w:jc w:val="center"/>
              <w:rPr>
                <w:sz w:val="20"/>
                <w:szCs w:val="20"/>
              </w:rPr>
            </w:pPr>
            <w:r w:rsidRPr="00BC69E0">
              <w:rPr>
                <w:sz w:val="20"/>
                <w:szCs w:val="20"/>
              </w:rPr>
              <w:t>0,00</w:t>
            </w:r>
          </w:p>
        </w:tc>
      </w:tr>
      <w:tr w:rsidR="00BC69E0" w:rsidRPr="00BC69E0" w14:paraId="728BFCC7"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3848D585"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5D342136"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33EB02EA"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59DB8CDE" w14:textId="77777777" w:rsidR="00BC69E0" w:rsidRPr="00BC69E0" w:rsidRDefault="00BC69E0" w:rsidP="00BC69E0">
            <w:pPr>
              <w:jc w:val="center"/>
              <w:rPr>
                <w:sz w:val="20"/>
                <w:szCs w:val="20"/>
              </w:rPr>
            </w:pPr>
            <w:r w:rsidRPr="00BC69E0">
              <w:rPr>
                <w:sz w:val="20"/>
                <w:szCs w:val="20"/>
              </w:rPr>
              <w:t>330</w:t>
            </w:r>
          </w:p>
        </w:tc>
        <w:tc>
          <w:tcPr>
            <w:tcW w:w="596" w:type="pct"/>
            <w:tcBorders>
              <w:top w:val="nil"/>
              <w:left w:val="nil"/>
              <w:bottom w:val="single" w:sz="4" w:space="0" w:color="auto"/>
              <w:right w:val="single" w:sz="4" w:space="0" w:color="auto"/>
            </w:tcBorders>
            <w:noWrap/>
            <w:vAlign w:val="bottom"/>
            <w:hideMark/>
          </w:tcPr>
          <w:p w14:paraId="56B813E3" w14:textId="77777777" w:rsidR="00BC69E0" w:rsidRPr="00BC69E0" w:rsidRDefault="00BC69E0" w:rsidP="00BC69E0">
            <w:pPr>
              <w:jc w:val="center"/>
              <w:rPr>
                <w:sz w:val="20"/>
                <w:szCs w:val="20"/>
              </w:rPr>
            </w:pPr>
            <w:r w:rsidRPr="00BC69E0">
              <w:rPr>
                <w:sz w:val="20"/>
                <w:szCs w:val="20"/>
              </w:rPr>
              <w:t>24</w:t>
            </w:r>
          </w:p>
        </w:tc>
        <w:tc>
          <w:tcPr>
            <w:tcW w:w="1002" w:type="pct"/>
            <w:tcBorders>
              <w:top w:val="nil"/>
              <w:left w:val="nil"/>
              <w:bottom w:val="single" w:sz="4" w:space="0" w:color="auto"/>
              <w:right w:val="single" w:sz="4" w:space="0" w:color="auto"/>
            </w:tcBorders>
            <w:noWrap/>
            <w:vAlign w:val="bottom"/>
            <w:hideMark/>
          </w:tcPr>
          <w:p w14:paraId="6EDFD33D" w14:textId="77777777" w:rsidR="00BC69E0" w:rsidRPr="00BC69E0" w:rsidRDefault="00BC69E0" w:rsidP="00BC69E0">
            <w:pPr>
              <w:jc w:val="center"/>
              <w:rPr>
                <w:sz w:val="20"/>
                <w:szCs w:val="20"/>
              </w:rPr>
            </w:pPr>
            <w:r w:rsidRPr="00BC69E0">
              <w:rPr>
                <w:sz w:val="20"/>
                <w:szCs w:val="20"/>
              </w:rPr>
              <w:t>0,00</w:t>
            </w:r>
          </w:p>
        </w:tc>
        <w:tc>
          <w:tcPr>
            <w:tcW w:w="510" w:type="pct"/>
            <w:tcBorders>
              <w:top w:val="nil"/>
              <w:left w:val="nil"/>
              <w:bottom w:val="single" w:sz="4" w:space="0" w:color="auto"/>
              <w:right w:val="single" w:sz="4" w:space="0" w:color="auto"/>
            </w:tcBorders>
            <w:noWrap/>
            <w:vAlign w:val="bottom"/>
            <w:hideMark/>
          </w:tcPr>
          <w:p w14:paraId="1BB7BAF5" w14:textId="77777777" w:rsidR="00BC69E0" w:rsidRPr="00BC69E0" w:rsidRDefault="00BC69E0" w:rsidP="00BC69E0">
            <w:pPr>
              <w:jc w:val="center"/>
              <w:rPr>
                <w:sz w:val="20"/>
                <w:szCs w:val="20"/>
              </w:rPr>
            </w:pPr>
            <w:r w:rsidRPr="00BC69E0">
              <w:rPr>
                <w:sz w:val="20"/>
                <w:szCs w:val="20"/>
              </w:rPr>
              <w:t>0,00</w:t>
            </w:r>
          </w:p>
        </w:tc>
      </w:tr>
      <w:tr w:rsidR="00BC69E0" w:rsidRPr="00BC69E0" w14:paraId="60E2B02F"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7F6D4BD6"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1F03402A"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5AC142A1"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4325FD3E" w14:textId="77777777" w:rsidR="00BC69E0" w:rsidRPr="00BC69E0" w:rsidRDefault="00BC69E0" w:rsidP="00BC69E0">
            <w:pPr>
              <w:jc w:val="center"/>
              <w:rPr>
                <w:sz w:val="20"/>
                <w:szCs w:val="20"/>
              </w:rPr>
            </w:pPr>
            <w:r w:rsidRPr="00BC69E0">
              <w:rPr>
                <w:sz w:val="20"/>
                <w:szCs w:val="20"/>
              </w:rPr>
              <w:t>220</w:t>
            </w:r>
          </w:p>
        </w:tc>
        <w:tc>
          <w:tcPr>
            <w:tcW w:w="596" w:type="pct"/>
            <w:tcBorders>
              <w:top w:val="nil"/>
              <w:left w:val="nil"/>
              <w:bottom w:val="single" w:sz="4" w:space="0" w:color="auto"/>
              <w:right w:val="single" w:sz="4" w:space="0" w:color="auto"/>
            </w:tcBorders>
            <w:noWrap/>
            <w:vAlign w:val="bottom"/>
            <w:hideMark/>
          </w:tcPr>
          <w:p w14:paraId="23711CCD" w14:textId="77777777" w:rsidR="00BC69E0" w:rsidRPr="00BC69E0" w:rsidRDefault="00BC69E0" w:rsidP="00BC69E0">
            <w:pPr>
              <w:jc w:val="center"/>
              <w:rPr>
                <w:sz w:val="20"/>
                <w:szCs w:val="20"/>
              </w:rPr>
            </w:pPr>
            <w:r w:rsidRPr="00BC69E0">
              <w:rPr>
                <w:sz w:val="20"/>
                <w:szCs w:val="20"/>
              </w:rPr>
              <w:t>19</w:t>
            </w:r>
          </w:p>
        </w:tc>
        <w:tc>
          <w:tcPr>
            <w:tcW w:w="1002" w:type="pct"/>
            <w:tcBorders>
              <w:top w:val="nil"/>
              <w:left w:val="nil"/>
              <w:bottom w:val="single" w:sz="4" w:space="0" w:color="auto"/>
              <w:right w:val="single" w:sz="4" w:space="0" w:color="auto"/>
            </w:tcBorders>
            <w:noWrap/>
            <w:vAlign w:val="bottom"/>
            <w:hideMark/>
          </w:tcPr>
          <w:p w14:paraId="456A9FD1" w14:textId="77777777" w:rsidR="00BC69E0" w:rsidRPr="00BC69E0" w:rsidRDefault="00BC69E0" w:rsidP="00BC69E0">
            <w:pPr>
              <w:jc w:val="center"/>
              <w:rPr>
                <w:sz w:val="20"/>
                <w:szCs w:val="20"/>
              </w:rPr>
            </w:pPr>
            <w:r w:rsidRPr="00BC69E0">
              <w:rPr>
                <w:sz w:val="20"/>
                <w:szCs w:val="20"/>
              </w:rPr>
              <w:t>0,00</w:t>
            </w:r>
          </w:p>
        </w:tc>
        <w:tc>
          <w:tcPr>
            <w:tcW w:w="510" w:type="pct"/>
            <w:tcBorders>
              <w:top w:val="nil"/>
              <w:left w:val="nil"/>
              <w:bottom w:val="single" w:sz="4" w:space="0" w:color="auto"/>
              <w:right w:val="single" w:sz="4" w:space="0" w:color="auto"/>
            </w:tcBorders>
            <w:noWrap/>
            <w:vAlign w:val="bottom"/>
            <w:hideMark/>
          </w:tcPr>
          <w:p w14:paraId="2681E95F" w14:textId="77777777" w:rsidR="00BC69E0" w:rsidRPr="00BC69E0" w:rsidRDefault="00BC69E0" w:rsidP="00BC69E0">
            <w:pPr>
              <w:jc w:val="center"/>
              <w:rPr>
                <w:sz w:val="20"/>
                <w:szCs w:val="20"/>
              </w:rPr>
            </w:pPr>
            <w:r w:rsidRPr="00BC69E0">
              <w:rPr>
                <w:sz w:val="20"/>
                <w:szCs w:val="20"/>
              </w:rPr>
              <w:t>0,00</w:t>
            </w:r>
          </w:p>
        </w:tc>
      </w:tr>
      <w:tr w:rsidR="00BC69E0" w:rsidRPr="00BC69E0" w14:paraId="04EEC827"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738DF0A2"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275576D5"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14BC8626"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1F731F32" w14:textId="77777777" w:rsidR="00BC69E0" w:rsidRPr="00BC69E0" w:rsidRDefault="00BC69E0" w:rsidP="00BC69E0">
            <w:pPr>
              <w:jc w:val="center"/>
              <w:rPr>
                <w:sz w:val="20"/>
                <w:szCs w:val="20"/>
              </w:rPr>
            </w:pPr>
            <w:r w:rsidRPr="00BC69E0">
              <w:rPr>
                <w:sz w:val="20"/>
                <w:szCs w:val="20"/>
              </w:rPr>
              <w:t>110 - 150</w:t>
            </w:r>
          </w:p>
        </w:tc>
        <w:tc>
          <w:tcPr>
            <w:tcW w:w="596" w:type="pct"/>
            <w:tcBorders>
              <w:top w:val="nil"/>
              <w:left w:val="nil"/>
              <w:bottom w:val="single" w:sz="4" w:space="0" w:color="auto"/>
              <w:right w:val="single" w:sz="4" w:space="0" w:color="auto"/>
            </w:tcBorders>
            <w:noWrap/>
            <w:vAlign w:val="bottom"/>
            <w:hideMark/>
          </w:tcPr>
          <w:p w14:paraId="1E808E45" w14:textId="77777777" w:rsidR="00BC69E0" w:rsidRPr="00BC69E0" w:rsidRDefault="00BC69E0" w:rsidP="00BC69E0">
            <w:pPr>
              <w:jc w:val="center"/>
              <w:rPr>
                <w:sz w:val="20"/>
                <w:szCs w:val="20"/>
              </w:rPr>
            </w:pPr>
            <w:r w:rsidRPr="00BC69E0">
              <w:rPr>
                <w:sz w:val="20"/>
                <w:szCs w:val="20"/>
              </w:rPr>
              <w:t>9,5</w:t>
            </w:r>
          </w:p>
        </w:tc>
        <w:tc>
          <w:tcPr>
            <w:tcW w:w="1002" w:type="pct"/>
            <w:tcBorders>
              <w:top w:val="nil"/>
              <w:left w:val="nil"/>
              <w:bottom w:val="single" w:sz="4" w:space="0" w:color="auto"/>
              <w:right w:val="single" w:sz="4" w:space="0" w:color="auto"/>
            </w:tcBorders>
            <w:noWrap/>
            <w:vAlign w:val="bottom"/>
            <w:hideMark/>
          </w:tcPr>
          <w:p w14:paraId="44DE9D05" w14:textId="77777777" w:rsidR="00BC69E0" w:rsidRPr="00BC69E0" w:rsidRDefault="00BC69E0" w:rsidP="00BC69E0">
            <w:pPr>
              <w:jc w:val="center"/>
              <w:rPr>
                <w:sz w:val="20"/>
                <w:szCs w:val="20"/>
              </w:rPr>
            </w:pPr>
            <w:r w:rsidRPr="00BC69E0">
              <w:rPr>
                <w:sz w:val="20"/>
                <w:szCs w:val="20"/>
              </w:rPr>
              <w:t>37,50</w:t>
            </w:r>
          </w:p>
        </w:tc>
        <w:tc>
          <w:tcPr>
            <w:tcW w:w="510" w:type="pct"/>
            <w:tcBorders>
              <w:top w:val="nil"/>
              <w:left w:val="nil"/>
              <w:bottom w:val="single" w:sz="4" w:space="0" w:color="auto"/>
              <w:right w:val="single" w:sz="4" w:space="0" w:color="auto"/>
            </w:tcBorders>
            <w:noWrap/>
            <w:vAlign w:val="bottom"/>
            <w:hideMark/>
          </w:tcPr>
          <w:p w14:paraId="2B3AAC3F" w14:textId="77777777" w:rsidR="00BC69E0" w:rsidRPr="00BC69E0" w:rsidRDefault="00BC69E0" w:rsidP="00BC69E0">
            <w:pPr>
              <w:jc w:val="center"/>
              <w:rPr>
                <w:sz w:val="20"/>
                <w:szCs w:val="20"/>
              </w:rPr>
            </w:pPr>
            <w:r w:rsidRPr="00BC69E0">
              <w:rPr>
                <w:sz w:val="20"/>
                <w:szCs w:val="20"/>
              </w:rPr>
              <w:t>356,25</w:t>
            </w:r>
          </w:p>
        </w:tc>
      </w:tr>
      <w:tr w:rsidR="00BC69E0" w:rsidRPr="00BC69E0" w14:paraId="6B71BD8F"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57813CC9"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1405C2D7"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3C106116"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5B695E8F" w14:textId="77777777" w:rsidR="00BC69E0" w:rsidRPr="00BC69E0" w:rsidRDefault="00BC69E0" w:rsidP="00BC69E0">
            <w:pPr>
              <w:jc w:val="center"/>
              <w:rPr>
                <w:sz w:val="20"/>
                <w:szCs w:val="20"/>
              </w:rPr>
            </w:pPr>
            <w:r w:rsidRPr="00BC69E0">
              <w:rPr>
                <w:sz w:val="20"/>
                <w:szCs w:val="20"/>
              </w:rPr>
              <w:t>35</w:t>
            </w:r>
          </w:p>
        </w:tc>
        <w:tc>
          <w:tcPr>
            <w:tcW w:w="596" w:type="pct"/>
            <w:tcBorders>
              <w:top w:val="nil"/>
              <w:left w:val="nil"/>
              <w:bottom w:val="single" w:sz="4" w:space="0" w:color="auto"/>
              <w:right w:val="single" w:sz="4" w:space="0" w:color="auto"/>
            </w:tcBorders>
            <w:noWrap/>
            <w:vAlign w:val="bottom"/>
            <w:hideMark/>
          </w:tcPr>
          <w:p w14:paraId="745D7E6B" w14:textId="77777777" w:rsidR="00BC69E0" w:rsidRPr="00BC69E0" w:rsidRDefault="00BC69E0" w:rsidP="00BC69E0">
            <w:pPr>
              <w:jc w:val="center"/>
              <w:rPr>
                <w:sz w:val="20"/>
                <w:szCs w:val="20"/>
              </w:rPr>
            </w:pPr>
            <w:r w:rsidRPr="00BC69E0">
              <w:rPr>
                <w:sz w:val="20"/>
                <w:szCs w:val="20"/>
              </w:rPr>
              <w:t>4,7</w:t>
            </w:r>
          </w:p>
        </w:tc>
        <w:tc>
          <w:tcPr>
            <w:tcW w:w="1002" w:type="pct"/>
            <w:tcBorders>
              <w:top w:val="nil"/>
              <w:left w:val="nil"/>
              <w:bottom w:val="single" w:sz="4" w:space="0" w:color="auto"/>
              <w:right w:val="single" w:sz="4" w:space="0" w:color="auto"/>
            </w:tcBorders>
            <w:noWrap/>
            <w:vAlign w:val="bottom"/>
            <w:hideMark/>
          </w:tcPr>
          <w:p w14:paraId="41C7D358" w14:textId="77777777" w:rsidR="00BC69E0" w:rsidRPr="00BC69E0" w:rsidRDefault="00BC69E0" w:rsidP="00BC69E0">
            <w:pPr>
              <w:jc w:val="center"/>
              <w:rPr>
                <w:sz w:val="20"/>
                <w:szCs w:val="20"/>
              </w:rPr>
            </w:pPr>
            <w:r w:rsidRPr="00BC69E0">
              <w:rPr>
                <w:sz w:val="20"/>
                <w:szCs w:val="20"/>
              </w:rPr>
              <w:t>3,00</w:t>
            </w:r>
          </w:p>
        </w:tc>
        <w:tc>
          <w:tcPr>
            <w:tcW w:w="510" w:type="pct"/>
            <w:tcBorders>
              <w:top w:val="nil"/>
              <w:left w:val="nil"/>
              <w:bottom w:val="single" w:sz="4" w:space="0" w:color="auto"/>
              <w:right w:val="single" w:sz="4" w:space="0" w:color="auto"/>
            </w:tcBorders>
            <w:noWrap/>
            <w:vAlign w:val="bottom"/>
            <w:hideMark/>
          </w:tcPr>
          <w:p w14:paraId="2A03B634" w14:textId="77777777" w:rsidR="00BC69E0" w:rsidRPr="00BC69E0" w:rsidRDefault="00BC69E0" w:rsidP="00BC69E0">
            <w:pPr>
              <w:jc w:val="center"/>
              <w:rPr>
                <w:sz w:val="20"/>
                <w:szCs w:val="20"/>
              </w:rPr>
            </w:pPr>
            <w:r w:rsidRPr="00BC69E0">
              <w:rPr>
                <w:sz w:val="20"/>
                <w:szCs w:val="20"/>
              </w:rPr>
              <w:t>14,10</w:t>
            </w:r>
          </w:p>
        </w:tc>
      </w:tr>
      <w:tr w:rsidR="00BC69E0" w:rsidRPr="00BC69E0" w14:paraId="1B7EA7EB" w14:textId="77777777" w:rsidTr="002A2535">
        <w:trPr>
          <w:trHeight w:val="20"/>
        </w:trPr>
        <w:tc>
          <w:tcPr>
            <w:tcW w:w="238" w:type="pct"/>
            <w:tcBorders>
              <w:top w:val="nil"/>
              <w:left w:val="single" w:sz="4" w:space="0" w:color="auto"/>
              <w:bottom w:val="single" w:sz="4" w:space="0" w:color="auto"/>
              <w:right w:val="single" w:sz="4" w:space="0" w:color="auto"/>
            </w:tcBorders>
            <w:noWrap/>
            <w:vAlign w:val="bottom"/>
            <w:hideMark/>
          </w:tcPr>
          <w:p w14:paraId="0581FA88" w14:textId="77777777" w:rsidR="00BC69E0" w:rsidRPr="00BC69E0" w:rsidRDefault="00BC69E0" w:rsidP="00BC69E0">
            <w:pPr>
              <w:jc w:val="center"/>
              <w:rPr>
                <w:sz w:val="20"/>
                <w:szCs w:val="20"/>
              </w:rPr>
            </w:pPr>
            <w:r w:rsidRPr="00BC69E0">
              <w:rPr>
                <w:sz w:val="20"/>
                <w:szCs w:val="20"/>
              </w:rPr>
              <w:t>6</w:t>
            </w:r>
          </w:p>
        </w:tc>
        <w:tc>
          <w:tcPr>
            <w:tcW w:w="1482" w:type="pct"/>
            <w:tcBorders>
              <w:top w:val="nil"/>
              <w:left w:val="nil"/>
              <w:bottom w:val="single" w:sz="4" w:space="0" w:color="auto"/>
              <w:right w:val="single" w:sz="4" w:space="0" w:color="auto"/>
            </w:tcBorders>
            <w:vAlign w:val="bottom"/>
            <w:hideMark/>
          </w:tcPr>
          <w:p w14:paraId="6674F651" w14:textId="77777777" w:rsidR="00BC69E0" w:rsidRPr="00BC69E0" w:rsidRDefault="00BC69E0" w:rsidP="00BC69E0">
            <w:pPr>
              <w:jc w:val="center"/>
              <w:rPr>
                <w:sz w:val="20"/>
                <w:szCs w:val="20"/>
              </w:rPr>
            </w:pPr>
            <w:r w:rsidRPr="00BC69E0">
              <w:rPr>
                <w:sz w:val="20"/>
                <w:szCs w:val="20"/>
              </w:rPr>
              <w:t>Выключатель нагрузки</w:t>
            </w:r>
          </w:p>
        </w:tc>
        <w:tc>
          <w:tcPr>
            <w:tcW w:w="690" w:type="pct"/>
            <w:tcBorders>
              <w:top w:val="nil"/>
              <w:left w:val="nil"/>
              <w:bottom w:val="single" w:sz="4" w:space="0" w:color="auto"/>
              <w:right w:val="single" w:sz="4" w:space="0" w:color="auto"/>
            </w:tcBorders>
            <w:vAlign w:val="bottom"/>
            <w:hideMark/>
          </w:tcPr>
          <w:p w14:paraId="301A6322" w14:textId="77777777" w:rsidR="00BC69E0" w:rsidRPr="00BC69E0" w:rsidRDefault="00BC69E0" w:rsidP="00BC69E0">
            <w:pPr>
              <w:jc w:val="center"/>
              <w:rPr>
                <w:sz w:val="20"/>
                <w:szCs w:val="20"/>
              </w:rPr>
            </w:pPr>
            <w:r w:rsidRPr="00BC69E0">
              <w:rPr>
                <w:sz w:val="20"/>
                <w:szCs w:val="20"/>
              </w:rPr>
              <w:t>-"-</w:t>
            </w:r>
          </w:p>
        </w:tc>
        <w:tc>
          <w:tcPr>
            <w:tcW w:w="482" w:type="pct"/>
            <w:tcBorders>
              <w:top w:val="nil"/>
              <w:left w:val="nil"/>
              <w:bottom w:val="single" w:sz="4" w:space="0" w:color="auto"/>
              <w:right w:val="single" w:sz="4" w:space="0" w:color="auto"/>
            </w:tcBorders>
            <w:noWrap/>
            <w:vAlign w:val="bottom"/>
            <w:hideMark/>
          </w:tcPr>
          <w:p w14:paraId="7F59E3CB" w14:textId="77777777" w:rsidR="00BC69E0" w:rsidRPr="00BC69E0" w:rsidRDefault="00BC69E0" w:rsidP="00BC69E0">
            <w:pPr>
              <w:jc w:val="center"/>
              <w:rPr>
                <w:sz w:val="20"/>
                <w:szCs w:val="20"/>
              </w:rPr>
            </w:pPr>
            <w:r w:rsidRPr="00BC69E0">
              <w:rPr>
                <w:sz w:val="20"/>
                <w:szCs w:val="20"/>
              </w:rPr>
              <w:t>1 - 20</w:t>
            </w:r>
          </w:p>
        </w:tc>
        <w:tc>
          <w:tcPr>
            <w:tcW w:w="596" w:type="pct"/>
            <w:tcBorders>
              <w:top w:val="nil"/>
              <w:left w:val="nil"/>
              <w:bottom w:val="single" w:sz="4" w:space="0" w:color="auto"/>
              <w:right w:val="single" w:sz="4" w:space="0" w:color="auto"/>
            </w:tcBorders>
            <w:noWrap/>
            <w:vAlign w:val="bottom"/>
            <w:hideMark/>
          </w:tcPr>
          <w:p w14:paraId="3684D7C9" w14:textId="77777777" w:rsidR="00BC69E0" w:rsidRPr="00BC69E0" w:rsidRDefault="00BC69E0" w:rsidP="00BC69E0">
            <w:pPr>
              <w:jc w:val="center"/>
              <w:rPr>
                <w:sz w:val="20"/>
                <w:szCs w:val="20"/>
              </w:rPr>
            </w:pPr>
            <w:r w:rsidRPr="00BC69E0">
              <w:rPr>
                <w:sz w:val="20"/>
                <w:szCs w:val="20"/>
              </w:rPr>
              <w:t>2,3</w:t>
            </w:r>
          </w:p>
        </w:tc>
        <w:tc>
          <w:tcPr>
            <w:tcW w:w="1002" w:type="pct"/>
            <w:tcBorders>
              <w:top w:val="nil"/>
              <w:left w:val="nil"/>
              <w:bottom w:val="single" w:sz="4" w:space="0" w:color="auto"/>
              <w:right w:val="single" w:sz="4" w:space="0" w:color="auto"/>
            </w:tcBorders>
            <w:noWrap/>
            <w:vAlign w:val="bottom"/>
            <w:hideMark/>
          </w:tcPr>
          <w:p w14:paraId="2157095F" w14:textId="77777777" w:rsidR="00BC69E0" w:rsidRPr="00BC69E0" w:rsidRDefault="00BC69E0" w:rsidP="00BC69E0">
            <w:pPr>
              <w:jc w:val="center"/>
              <w:rPr>
                <w:sz w:val="20"/>
                <w:szCs w:val="20"/>
              </w:rPr>
            </w:pPr>
            <w:r w:rsidRPr="00BC69E0">
              <w:rPr>
                <w:sz w:val="20"/>
                <w:szCs w:val="20"/>
              </w:rPr>
              <w:t>427,00</w:t>
            </w:r>
          </w:p>
        </w:tc>
        <w:tc>
          <w:tcPr>
            <w:tcW w:w="510" w:type="pct"/>
            <w:tcBorders>
              <w:top w:val="nil"/>
              <w:left w:val="nil"/>
              <w:bottom w:val="single" w:sz="4" w:space="0" w:color="auto"/>
              <w:right w:val="single" w:sz="4" w:space="0" w:color="auto"/>
            </w:tcBorders>
            <w:noWrap/>
            <w:vAlign w:val="bottom"/>
            <w:hideMark/>
          </w:tcPr>
          <w:p w14:paraId="230F42B4" w14:textId="77777777" w:rsidR="00BC69E0" w:rsidRPr="00BC69E0" w:rsidRDefault="00BC69E0" w:rsidP="00BC69E0">
            <w:pPr>
              <w:jc w:val="center"/>
              <w:rPr>
                <w:sz w:val="20"/>
                <w:szCs w:val="20"/>
              </w:rPr>
            </w:pPr>
            <w:r w:rsidRPr="00BC69E0">
              <w:rPr>
                <w:sz w:val="20"/>
                <w:szCs w:val="20"/>
              </w:rPr>
              <w:t>982,10</w:t>
            </w:r>
          </w:p>
        </w:tc>
      </w:tr>
      <w:tr w:rsidR="00BC69E0" w:rsidRPr="00BC69E0" w14:paraId="4152514E" w14:textId="77777777" w:rsidTr="002A2535">
        <w:trPr>
          <w:trHeight w:val="20"/>
        </w:trPr>
        <w:tc>
          <w:tcPr>
            <w:tcW w:w="238" w:type="pct"/>
            <w:tcBorders>
              <w:top w:val="nil"/>
              <w:left w:val="single" w:sz="4" w:space="0" w:color="auto"/>
              <w:bottom w:val="single" w:sz="4" w:space="0" w:color="auto"/>
              <w:right w:val="single" w:sz="4" w:space="0" w:color="auto"/>
            </w:tcBorders>
            <w:noWrap/>
            <w:vAlign w:val="center"/>
            <w:hideMark/>
          </w:tcPr>
          <w:p w14:paraId="64FCA282" w14:textId="77777777" w:rsidR="00BC69E0" w:rsidRPr="00BC69E0" w:rsidRDefault="00BC69E0" w:rsidP="00BC69E0">
            <w:pPr>
              <w:jc w:val="center"/>
              <w:rPr>
                <w:sz w:val="20"/>
                <w:szCs w:val="20"/>
              </w:rPr>
            </w:pPr>
            <w:r w:rsidRPr="00BC69E0">
              <w:rPr>
                <w:sz w:val="20"/>
                <w:szCs w:val="20"/>
              </w:rPr>
              <w:t>7</w:t>
            </w:r>
          </w:p>
        </w:tc>
        <w:tc>
          <w:tcPr>
            <w:tcW w:w="1482" w:type="pct"/>
            <w:tcBorders>
              <w:top w:val="nil"/>
              <w:left w:val="nil"/>
              <w:bottom w:val="single" w:sz="4" w:space="0" w:color="auto"/>
              <w:right w:val="single" w:sz="4" w:space="0" w:color="auto"/>
            </w:tcBorders>
            <w:vAlign w:val="bottom"/>
            <w:hideMark/>
          </w:tcPr>
          <w:p w14:paraId="4AF341A6" w14:textId="77777777" w:rsidR="00BC69E0" w:rsidRPr="00BC69E0" w:rsidRDefault="00BC69E0" w:rsidP="00BC69E0">
            <w:pPr>
              <w:jc w:val="center"/>
              <w:rPr>
                <w:sz w:val="20"/>
                <w:szCs w:val="20"/>
              </w:rPr>
            </w:pPr>
            <w:r w:rsidRPr="00BC69E0">
              <w:rPr>
                <w:sz w:val="20"/>
                <w:szCs w:val="20"/>
              </w:rPr>
              <w:t>Синхронный компенсатор мощн.50 Мвар</w:t>
            </w:r>
          </w:p>
        </w:tc>
        <w:tc>
          <w:tcPr>
            <w:tcW w:w="690" w:type="pct"/>
            <w:tcBorders>
              <w:top w:val="nil"/>
              <w:left w:val="nil"/>
              <w:bottom w:val="single" w:sz="4" w:space="0" w:color="auto"/>
              <w:right w:val="single" w:sz="4" w:space="0" w:color="auto"/>
            </w:tcBorders>
            <w:vAlign w:val="center"/>
            <w:hideMark/>
          </w:tcPr>
          <w:p w14:paraId="712A50C6" w14:textId="77777777" w:rsidR="00BC69E0" w:rsidRPr="00BC69E0" w:rsidRDefault="00BC69E0" w:rsidP="00BC69E0">
            <w:pPr>
              <w:jc w:val="center"/>
              <w:rPr>
                <w:sz w:val="20"/>
                <w:szCs w:val="20"/>
              </w:rPr>
            </w:pPr>
            <w:r w:rsidRPr="00BC69E0">
              <w:rPr>
                <w:sz w:val="20"/>
                <w:szCs w:val="20"/>
              </w:rPr>
              <w:t>-"-</w:t>
            </w:r>
          </w:p>
        </w:tc>
        <w:tc>
          <w:tcPr>
            <w:tcW w:w="482" w:type="pct"/>
            <w:tcBorders>
              <w:top w:val="nil"/>
              <w:left w:val="nil"/>
              <w:bottom w:val="single" w:sz="4" w:space="0" w:color="auto"/>
              <w:right w:val="single" w:sz="4" w:space="0" w:color="auto"/>
            </w:tcBorders>
            <w:noWrap/>
            <w:vAlign w:val="center"/>
            <w:hideMark/>
          </w:tcPr>
          <w:p w14:paraId="7F69A31A" w14:textId="77777777" w:rsidR="00BC69E0" w:rsidRPr="00BC69E0" w:rsidRDefault="00BC69E0" w:rsidP="00BC69E0">
            <w:pPr>
              <w:jc w:val="center"/>
              <w:rPr>
                <w:sz w:val="20"/>
                <w:szCs w:val="20"/>
              </w:rPr>
            </w:pPr>
            <w:r w:rsidRPr="00BC69E0">
              <w:rPr>
                <w:sz w:val="20"/>
                <w:szCs w:val="20"/>
              </w:rPr>
              <w:t>1 - 20</w:t>
            </w:r>
          </w:p>
        </w:tc>
        <w:tc>
          <w:tcPr>
            <w:tcW w:w="596" w:type="pct"/>
            <w:tcBorders>
              <w:top w:val="nil"/>
              <w:left w:val="nil"/>
              <w:bottom w:val="single" w:sz="4" w:space="0" w:color="auto"/>
              <w:right w:val="single" w:sz="4" w:space="0" w:color="auto"/>
            </w:tcBorders>
            <w:noWrap/>
            <w:vAlign w:val="center"/>
            <w:hideMark/>
          </w:tcPr>
          <w:p w14:paraId="12A3214C" w14:textId="77777777" w:rsidR="00BC69E0" w:rsidRPr="00BC69E0" w:rsidRDefault="00BC69E0" w:rsidP="00BC69E0">
            <w:pPr>
              <w:jc w:val="center"/>
              <w:rPr>
                <w:sz w:val="20"/>
                <w:szCs w:val="20"/>
              </w:rPr>
            </w:pPr>
            <w:r w:rsidRPr="00BC69E0">
              <w:rPr>
                <w:sz w:val="20"/>
                <w:szCs w:val="20"/>
              </w:rPr>
              <w:t>26</w:t>
            </w:r>
          </w:p>
        </w:tc>
        <w:tc>
          <w:tcPr>
            <w:tcW w:w="1002" w:type="pct"/>
            <w:tcBorders>
              <w:top w:val="nil"/>
              <w:left w:val="nil"/>
              <w:bottom w:val="single" w:sz="4" w:space="0" w:color="auto"/>
              <w:right w:val="single" w:sz="4" w:space="0" w:color="auto"/>
            </w:tcBorders>
            <w:noWrap/>
            <w:vAlign w:val="center"/>
            <w:hideMark/>
          </w:tcPr>
          <w:p w14:paraId="17411609" w14:textId="77777777" w:rsidR="00BC69E0" w:rsidRPr="00BC69E0" w:rsidRDefault="00BC69E0" w:rsidP="00BC69E0">
            <w:pPr>
              <w:jc w:val="center"/>
              <w:rPr>
                <w:sz w:val="20"/>
                <w:szCs w:val="20"/>
              </w:rPr>
            </w:pPr>
            <w:r w:rsidRPr="00BC69E0">
              <w:rPr>
                <w:sz w:val="20"/>
                <w:szCs w:val="20"/>
              </w:rPr>
              <w:t> </w:t>
            </w:r>
          </w:p>
        </w:tc>
        <w:tc>
          <w:tcPr>
            <w:tcW w:w="510" w:type="pct"/>
            <w:tcBorders>
              <w:top w:val="nil"/>
              <w:left w:val="nil"/>
              <w:bottom w:val="single" w:sz="4" w:space="0" w:color="auto"/>
              <w:right w:val="single" w:sz="4" w:space="0" w:color="auto"/>
            </w:tcBorders>
            <w:noWrap/>
            <w:vAlign w:val="bottom"/>
            <w:hideMark/>
          </w:tcPr>
          <w:p w14:paraId="36F71E4D" w14:textId="77777777" w:rsidR="00BC69E0" w:rsidRPr="00BC69E0" w:rsidRDefault="00BC69E0" w:rsidP="00BC69E0">
            <w:pPr>
              <w:jc w:val="center"/>
              <w:rPr>
                <w:sz w:val="20"/>
                <w:szCs w:val="20"/>
              </w:rPr>
            </w:pPr>
            <w:r w:rsidRPr="00BC69E0">
              <w:rPr>
                <w:sz w:val="20"/>
                <w:szCs w:val="20"/>
              </w:rPr>
              <w:t>0,00</w:t>
            </w:r>
          </w:p>
        </w:tc>
      </w:tr>
      <w:tr w:rsidR="00BC69E0" w:rsidRPr="00BC69E0" w14:paraId="4EAC7405" w14:textId="77777777" w:rsidTr="002A2535">
        <w:trPr>
          <w:trHeight w:val="20"/>
        </w:trPr>
        <w:tc>
          <w:tcPr>
            <w:tcW w:w="238" w:type="pct"/>
            <w:tcBorders>
              <w:top w:val="nil"/>
              <w:left w:val="single" w:sz="4" w:space="0" w:color="auto"/>
              <w:bottom w:val="single" w:sz="4" w:space="0" w:color="auto"/>
              <w:right w:val="single" w:sz="4" w:space="0" w:color="auto"/>
            </w:tcBorders>
            <w:noWrap/>
            <w:vAlign w:val="center"/>
            <w:hideMark/>
          </w:tcPr>
          <w:p w14:paraId="0E05F54E" w14:textId="77777777" w:rsidR="00BC69E0" w:rsidRPr="00BC69E0" w:rsidRDefault="00BC69E0" w:rsidP="00BC69E0">
            <w:pPr>
              <w:jc w:val="center"/>
              <w:rPr>
                <w:sz w:val="20"/>
                <w:szCs w:val="20"/>
              </w:rPr>
            </w:pPr>
            <w:r w:rsidRPr="00BC69E0">
              <w:rPr>
                <w:sz w:val="20"/>
                <w:szCs w:val="20"/>
              </w:rPr>
              <w:t>8</w:t>
            </w:r>
          </w:p>
        </w:tc>
        <w:tc>
          <w:tcPr>
            <w:tcW w:w="1482" w:type="pct"/>
            <w:tcBorders>
              <w:top w:val="nil"/>
              <w:left w:val="nil"/>
              <w:bottom w:val="single" w:sz="4" w:space="0" w:color="auto"/>
              <w:right w:val="single" w:sz="4" w:space="0" w:color="auto"/>
            </w:tcBorders>
            <w:vAlign w:val="center"/>
            <w:hideMark/>
          </w:tcPr>
          <w:p w14:paraId="15A06E41" w14:textId="77777777" w:rsidR="00BC69E0" w:rsidRPr="00BC69E0" w:rsidRDefault="00BC69E0" w:rsidP="00BC69E0">
            <w:pPr>
              <w:jc w:val="center"/>
              <w:rPr>
                <w:sz w:val="20"/>
                <w:szCs w:val="20"/>
              </w:rPr>
            </w:pPr>
            <w:r w:rsidRPr="00BC69E0">
              <w:rPr>
                <w:sz w:val="20"/>
                <w:szCs w:val="20"/>
              </w:rPr>
              <w:t>То же, 50 Мвар и более</w:t>
            </w:r>
          </w:p>
        </w:tc>
        <w:tc>
          <w:tcPr>
            <w:tcW w:w="690" w:type="pct"/>
            <w:tcBorders>
              <w:top w:val="nil"/>
              <w:left w:val="nil"/>
              <w:bottom w:val="single" w:sz="4" w:space="0" w:color="auto"/>
              <w:right w:val="single" w:sz="4" w:space="0" w:color="auto"/>
            </w:tcBorders>
            <w:vAlign w:val="center"/>
            <w:hideMark/>
          </w:tcPr>
          <w:p w14:paraId="46B280F0" w14:textId="77777777" w:rsidR="00BC69E0" w:rsidRPr="00BC69E0" w:rsidRDefault="00BC69E0" w:rsidP="00BC69E0">
            <w:pPr>
              <w:jc w:val="center"/>
              <w:rPr>
                <w:sz w:val="20"/>
                <w:szCs w:val="20"/>
              </w:rPr>
            </w:pPr>
            <w:r w:rsidRPr="00BC69E0">
              <w:rPr>
                <w:sz w:val="20"/>
                <w:szCs w:val="20"/>
              </w:rPr>
              <w:t>-"-</w:t>
            </w:r>
          </w:p>
        </w:tc>
        <w:tc>
          <w:tcPr>
            <w:tcW w:w="482" w:type="pct"/>
            <w:tcBorders>
              <w:top w:val="nil"/>
              <w:left w:val="nil"/>
              <w:bottom w:val="single" w:sz="4" w:space="0" w:color="auto"/>
              <w:right w:val="single" w:sz="4" w:space="0" w:color="auto"/>
            </w:tcBorders>
            <w:noWrap/>
            <w:vAlign w:val="center"/>
            <w:hideMark/>
          </w:tcPr>
          <w:p w14:paraId="49096269" w14:textId="77777777" w:rsidR="00BC69E0" w:rsidRPr="00BC69E0" w:rsidRDefault="00BC69E0" w:rsidP="00BC69E0">
            <w:pPr>
              <w:jc w:val="center"/>
              <w:rPr>
                <w:sz w:val="20"/>
                <w:szCs w:val="20"/>
              </w:rPr>
            </w:pPr>
            <w:r w:rsidRPr="00BC69E0">
              <w:rPr>
                <w:sz w:val="20"/>
                <w:szCs w:val="20"/>
              </w:rPr>
              <w:t>1 - 20</w:t>
            </w:r>
          </w:p>
        </w:tc>
        <w:tc>
          <w:tcPr>
            <w:tcW w:w="596" w:type="pct"/>
            <w:tcBorders>
              <w:top w:val="nil"/>
              <w:left w:val="nil"/>
              <w:bottom w:val="single" w:sz="4" w:space="0" w:color="auto"/>
              <w:right w:val="single" w:sz="4" w:space="0" w:color="auto"/>
            </w:tcBorders>
            <w:noWrap/>
            <w:vAlign w:val="center"/>
            <w:hideMark/>
          </w:tcPr>
          <w:p w14:paraId="08112D37" w14:textId="77777777" w:rsidR="00BC69E0" w:rsidRPr="00BC69E0" w:rsidRDefault="00BC69E0" w:rsidP="00BC69E0">
            <w:pPr>
              <w:jc w:val="center"/>
              <w:rPr>
                <w:sz w:val="20"/>
                <w:szCs w:val="20"/>
              </w:rPr>
            </w:pPr>
            <w:r w:rsidRPr="00BC69E0">
              <w:rPr>
                <w:sz w:val="20"/>
                <w:szCs w:val="20"/>
              </w:rPr>
              <w:t>48</w:t>
            </w:r>
          </w:p>
        </w:tc>
        <w:tc>
          <w:tcPr>
            <w:tcW w:w="1002" w:type="pct"/>
            <w:tcBorders>
              <w:top w:val="nil"/>
              <w:left w:val="nil"/>
              <w:bottom w:val="single" w:sz="4" w:space="0" w:color="auto"/>
              <w:right w:val="single" w:sz="4" w:space="0" w:color="auto"/>
            </w:tcBorders>
            <w:noWrap/>
            <w:vAlign w:val="center"/>
            <w:hideMark/>
          </w:tcPr>
          <w:p w14:paraId="16004D02" w14:textId="77777777" w:rsidR="00BC69E0" w:rsidRPr="00BC69E0" w:rsidRDefault="00BC69E0" w:rsidP="00BC69E0">
            <w:pPr>
              <w:jc w:val="center"/>
              <w:rPr>
                <w:sz w:val="20"/>
                <w:szCs w:val="20"/>
              </w:rPr>
            </w:pPr>
            <w:r w:rsidRPr="00BC69E0">
              <w:rPr>
                <w:sz w:val="20"/>
                <w:szCs w:val="20"/>
              </w:rPr>
              <w:t> </w:t>
            </w:r>
          </w:p>
        </w:tc>
        <w:tc>
          <w:tcPr>
            <w:tcW w:w="510" w:type="pct"/>
            <w:tcBorders>
              <w:top w:val="nil"/>
              <w:left w:val="nil"/>
              <w:bottom w:val="single" w:sz="4" w:space="0" w:color="auto"/>
              <w:right w:val="single" w:sz="4" w:space="0" w:color="auto"/>
            </w:tcBorders>
            <w:noWrap/>
            <w:vAlign w:val="center"/>
            <w:hideMark/>
          </w:tcPr>
          <w:p w14:paraId="2496F7C8" w14:textId="77777777" w:rsidR="00BC69E0" w:rsidRPr="00BC69E0" w:rsidRDefault="00BC69E0" w:rsidP="00BC69E0">
            <w:pPr>
              <w:jc w:val="center"/>
              <w:rPr>
                <w:sz w:val="20"/>
                <w:szCs w:val="20"/>
              </w:rPr>
            </w:pPr>
            <w:r w:rsidRPr="00BC69E0">
              <w:rPr>
                <w:sz w:val="20"/>
                <w:szCs w:val="20"/>
              </w:rPr>
              <w:t>0,00</w:t>
            </w:r>
          </w:p>
        </w:tc>
      </w:tr>
      <w:tr w:rsidR="00BC69E0" w:rsidRPr="00BC69E0" w14:paraId="36B8B609" w14:textId="77777777" w:rsidTr="002A2535">
        <w:trPr>
          <w:trHeight w:val="20"/>
        </w:trPr>
        <w:tc>
          <w:tcPr>
            <w:tcW w:w="238" w:type="pct"/>
            <w:vMerge w:val="restart"/>
            <w:tcBorders>
              <w:top w:val="nil"/>
              <w:left w:val="single" w:sz="4" w:space="0" w:color="auto"/>
              <w:bottom w:val="single" w:sz="4" w:space="0" w:color="000000"/>
              <w:right w:val="single" w:sz="4" w:space="0" w:color="auto"/>
            </w:tcBorders>
            <w:noWrap/>
            <w:vAlign w:val="center"/>
            <w:hideMark/>
          </w:tcPr>
          <w:p w14:paraId="48EBBEC7" w14:textId="77777777" w:rsidR="00BC69E0" w:rsidRPr="00BC69E0" w:rsidRDefault="00BC69E0" w:rsidP="00BC69E0">
            <w:pPr>
              <w:jc w:val="center"/>
              <w:rPr>
                <w:sz w:val="20"/>
                <w:szCs w:val="20"/>
              </w:rPr>
            </w:pPr>
            <w:r w:rsidRPr="00BC69E0">
              <w:rPr>
                <w:sz w:val="20"/>
                <w:szCs w:val="20"/>
              </w:rPr>
              <w:t>9</w:t>
            </w:r>
          </w:p>
        </w:tc>
        <w:tc>
          <w:tcPr>
            <w:tcW w:w="1482" w:type="pct"/>
            <w:vMerge w:val="restart"/>
            <w:tcBorders>
              <w:top w:val="nil"/>
              <w:left w:val="single" w:sz="4" w:space="0" w:color="auto"/>
              <w:bottom w:val="single" w:sz="4" w:space="0" w:color="000000"/>
              <w:right w:val="single" w:sz="4" w:space="0" w:color="auto"/>
            </w:tcBorders>
            <w:vAlign w:val="center"/>
            <w:hideMark/>
          </w:tcPr>
          <w:p w14:paraId="1702C5C4" w14:textId="77777777" w:rsidR="00BC69E0" w:rsidRPr="00BC69E0" w:rsidRDefault="00BC69E0" w:rsidP="00BC69E0">
            <w:pPr>
              <w:jc w:val="center"/>
              <w:rPr>
                <w:sz w:val="20"/>
                <w:szCs w:val="20"/>
              </w:rPr>
            </w:pPr>
            <w:r w:rsidRPr="00BC69E0">
              <w:rPr>
                <w:sz w:val="20"/>
                <w:szCs w:val="20"/>
              </w:rPr>
              <w:t>Статические конденсаторы</w:t>
            </w:r>
          </w:p>
        </w:tc>
        <w:tc>
          <w:tcPr>
            <w:tcW w:w="690" w:type="pct"/>
            <w:vMerge w:val="restart"/>
            <w:tcBorders>
              <w:top w:val="nil"/>
              <w:left w:val="single" w:sz="4" w:space="0" w:color="auto"/>
              <w:bottom w:val="single" w:sz="4" w:space="0" w:color="000000"/>
              <w:right w:val="single" w:sz="4" w:space="0" w:color="auto"/>
            </w:tcBorders>
            <w:vAlign w:val="center"/>
            <w:hideMark/>
          </w:tcPr>
          <w:p w14:paraId="6069B223" w14:textId="77777777" w:rsidR="00BC69E0" w:rsidRPr="00BC69E0" w:rsidRDefault="00BC69E0" w:rsidP="00BC69E0">
            <w:pPr>
              <w:jc w:val="center"/>
              <w:rPr>
                <w:sz w:val="20"/>
                <w:szCs w:val="20"/>
              </w:rPr>
            </w:pPr>
            <w:r w:rsidRPr="00BC69E0">
              <w:rPr>
                <w:sz w:val="20"/>
                <w:szCs w:val="20"/>
              </w:rPr>
              <w:t>100 конд.</w:t>
            </w:r>
          </w:p>
        </w:tc>
        <w:tc>
          <w:tcPr>
            <w:tcW w:w="482" w:type="pct"/>
            <w:tcBorders>
              <w:top w:val="nil"/>
              <w:left w:val="nil"/>
              <w:bottom w:val="single" w:sz="4" w:space="0" w:color="auto"/>
              <w:right w:val="single" w:sz="4" w:space="0" w:color="auto"/>
            </w:tcBorders>
            <w:noWrap/>
            <w:vAlign w:val="bottom"/>
            <w:hideMark/>
          </w:tcPr>
          <w:p w14:paraId="51E3E2EC" w14:textId="77777777" w:rsidR="00BC69E0" w:rsidRPr="00BC69E0" w:rsidRDefault="00BC69E0" w:rsidP="00BC69E0">
            <w:pPr>
              <w:jc w:val="center"/>
              <w:rPr>
                <w:sz w:val="20"/>
                <w:szCs w:val="20"/>
              </w:rPr>
            </w:pPr>
            <w:r w:rsidRPr="00BC69E0">
              <w:rPr>
                <w:sz w:val="20"/>
                <w:szCs w:val="20"/>
              </w:rPr>
              <w:t>35</w:t>
            </w:r>
          </w:p>
        </w:tc>
        <w:tc>
          <w:tcPr>
            <w:tcW w:w="596" w:type="pct"/>
            <w:tcBorders>
              <w:top w:val="nil"/>
              <w:left w:val="nil"/>
              <w:bottom w:val="single" w:sz="4" w:space="0" w:color="auto"/>
              <w:right w:val="single" w:sz="4" w:space="0" w:color="auto"/>
            </w:tcBorders>
            <w:noWrap/>
            <w:vAlign w:val="bottom"/>
            <w:hideMark/>
          </w:tcPr>
          <w:p w14:paraId="2E855B64" w14:textId="77777777" w:rsidR="00BC69E0" w:rsidRPr="00BC69E0" w:rsidRDefault="00BC69E0" w:rsidP="00BC69E0">
            <w:pPr>
              <w:jc w:val="center"/>
              <w:rPr>
                <w:sz w:val="20"/>
                <w:szCs w:val="20"/>
              </w:rPr>
            </w:pPr>
            <w:r w:rsidRPr="00BC69E0">
              <w:rPr>
                <w:sz w:val="20"/>
                <w:szCs w:val="20"/>
              </w:rPr>
              <w:t>2,4</w:t>
            </w:r>
          </w:p>
        </w:tc>
        <w:tc>
          <w:tcPr>
            <w:tcW w:w="1002" w:type="pct"/>
            <w:tcBorders>
              <w:top w:val="nil"/>
              <w:left w:val="nil"/>
              <w:bottom w:val="single" w:sz="4" w:space="0" w:color="auto"/>
              <w:right w:val="single" w:sz="4" w:space="0" w:color="auto"/>
            </w:tcBorders>
            <w:noWrap/>
            <w:vAlign w:val="bottom"/>
            <w:hideMark/>
          </w:tcPr>
          <w:p w14:paraId="4D0FD522" w14:textId="77777777" w:rsidR="00BC69E0" w:rsidRPr="00BC69E0" w:rsidRDefault="00BC69E0" w:rsidP="00BC69E0">
            <w:pPr>
              <w:jc w:val="center"/>
              <w:rPr>
                <w:sz w:val="20"/>
                <w:szCs w:val="20"/>
              </w:rPr>
            </w:pPr>
            <w:r w:rsidRPr="00BC69E0">
              <w:rPr>
                <w:sz w:val="20"/>
                <w:szCs w:val="20"/>
              </w:rPr>
              <w:t> </w:t>
            </w:r>
          </w:p>
        </w:tc>
        <w:tc>
          <w:tcPr>
            <w:tcW w:w="510" w:type="pct"/>
            <w:tcBorders>
              <w:top w:val="nil"/>
              <w:left w:val="nil"/>
              <w:bottom w:val="single" w:sz="4" w:space="0" w:color="auto"/>
              <w:right w:val="single" w:sz="4" w:space="0" w:color="auto"/>
            </w:tcBorders>
            <w:noWrap/>
            <w:vAlign w:val="center"/>
            <w:hideMark/>
          </w:tcPr>
          <w:p w14:paraId="73704FF7" w14:textId="77777777" w:rsidR="00BC69E0" w:rsidRPr="00BC69E0" w:rsidRDefault="00BC69E0" w:rsidP="00BC69E0">
            <w:pPr>
              <w:jc w:val="center"/>
              <w:rPr>
                <w:sz w:val="20"/>
                <w:szCs w:val="20"/>
              </w:rPr>
            </w:pPr>
            <w:r w:rsidRPr="00BC69E0">
              <w:rPr>
                <w:sz w:val="20"/>
                <w:szCs w:val="20"/>
              </w:rPr>
              <w:t>0,00</w:t>
            </w:r>
          </w:p>
        </w:tc>
      </w:tr>
      <w:tr w:rsidR="00BC69E0" w:rsidRPr="00BC69E0" w14:paraId="635B6015" w14:textId="77777777" w:rsidTr="002A2535">
        <w:trPr>
          <w:trHeight w:val="20"/>
        </w:trPr>
        <w:tc>
          <w:tcPr>
            <w:tcW w:w="238" w:type="pct"/>
            <w:vMerge/>
            <w:tcBorders>
              <w:top w:val="nil"/>
              <w:left w:val="single" w:sz="4" w:space="0" w:color="auto"/>
              <w:bottom w:val="single" w:sz="4" w:space="0" w:color="000000"/>
              <w:right w:val="single" w:sz="4" w:space="0" w:color="auto"/>
            </w:tcBorders>
            <w:vAlign w:val="center"/>
            <w:hideMark/>
          </w:tcPr>
          <w:p w14:paraId="672C421F" w14:textId="77777777" w:rsidR="00BC69E0" w:rsidRPr="00BC69E0" w:rsidRDefault="00BC69E0" w:rsidP="00BC69E0">
            <w:pPr>
              <w:rPr>
                <w:sz w:val="20"/>
                <w:szCs w:val="20"/>
              </w:rPr>
            </w:pPr>
          </w:p>
        </w:tc>
        <w:tc>
          <w:tcPr>
            <w:tcW w:w="1482" w:type="pct"/>
            <w:vMerge/>
            <w:tcBorders>
              <w:top w:val="nil"/>
              <w:left w:val="single" w:sz="4" w:space="0" w:color="auto"/>
              <w:bottom w:val="single" w:sz="4" w:space="0" w:color="000000"/>
              <w:right w:val="single" w:sz="4" w:space="0" w:color="auto"/>
            </w:tcBorders>
            <w:vAlign w:val="center"/>
            <w:hideMark/>
          </w:tcPr>
          <w:p w14:paraId="27F18AB6" w14:textId="77777777" w:rsidR="00BC69E0" w:rsidRPr="00BC69E0" w:rsidRDefault="00BC69E0" w:rsidP="00BC69E0">
            <w:pPr>
              <w:rPr>
                <w:sz w:val="20"/>
                <w:szCs w:val="20"/>
              </w:rPr>
            </w:pPr>
          </w:p>
        </w:tc>
        <w:tc>
          <w:tcPr>
            <w:tcW w:w="690" w:type="pct"/>
            <w:vMerge/>
            <w:tcBorders>
              <w:top w:val="nil"/>
              <w:left w:val="single" w:sz="4" w:space="0" w:color="auto"/>
              <w:bottom w:val="single" w:sz="4" w:space="0" w:color="000000"/>
              <w:right w:val="single" w:sz="4" w:space="0" w:color="auto"/>
            </w:tcBorders>
            <w:vAlign w:val="center"/>
            <w:hideMark/>
          </w:tcPr>
          <w:p w14:paraId="78632DB9"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0FDE0899" w14:textId="77777777" w:rsidR="00BC69E0" w:rsidRPr="00BC69E0" w:rsidRDefault="00BC69E0" w:rsidP="00BC69E0">
            <w:pPr>
              <w:jc w:val="center"/>
              <w:rPr>
                <w:sz w:val="20"/>
                <w:szCs w:val="20"/>
              </w:rPr>
            </w:pPr>
            <w:r w:rsidRPr="00BC69E0">
              <w:rPr>
                <w:sz w:val="20"/>
                <w:szCs w:val="20"/>
              </w:rPr>
              <w:t>1 - 20</w:t>
            </w:r>
          </w:p>
        </w:tc>
        <w:tc>
          <w:tcPr>
            <w:tcW w:w="596" w:type="pct"/>
            <w:tcBorders>
              <w:top w:val="nil"/>
              <w:left w:val="nil"/>
              <w:bottom w:val="single" w:sz="4" w:space="0" w:color="auto"/>
              <w:right w:val="single" w:sz="4" w:space="0" w:color="auto"/>
            </w:tcBorders>
            <w:noWrap/>
            <w:vAlign w:val="bottom"/>
            <w:hideMark/>
          </w:tcPr>
          <w:p w14:paraId="53FC88C2" w14:textId="77777777" w:rsidR="00BC69E0" w:rsidRPr="00BC69E0" w:rsidRDefault="00BC69E0" w:rsidP="00BC69E0">
            <w:pPr>
              <w:jc w:val="center"/>
              <w:rPr>
                <w:sz w:val="20"/>
                <w:szCs w:val="20"/>
              </w:rPr>
            </w:pPr>
            <w:r w:rsidRPr="00BC69E0">
              <w:rPr>
                <w:sz w:val="20"/>
                <w:szCs w:val="20"/>
              </w:rPr>
              <w:t>2,4</w:t>
            </w:r>
          </w:p>
        </w:tc>
        <w:tc>
          <w:tcPr>
            <w:tcW w:w="1002" w:type="pct"/>
            <w:tcBorders>
              <w:top w:val="nil"/>
              <w:left w:val="nil"/>
              <w:bottom w:val="single" w:sz="4" w:space="0" w:color="auto"/>
              <w:right w:val="single" w:sz="4" w:space="0" w:color="auto"/>
            </w:tcBorders>
            <w:noWrap/>
            <w:vAlign w:val="bottom"/>
            <w:hideMark/>
          </w:tcPr>
          <w:p w14:paraId="1A1756A4" w14:textId="77777777" w:rsidR="00BC69E0" w:rsidRPr="00BC69E0" w:rsidRDefault="00BC69E0" w:rsidP="00BC69E0">
            <w:pPr>
              <w:jc w:val="center"/>
              <w:rPr>
                <w:sz w:val="20"/>
                <w:szCs w:val="20"/>
              </w:rPr>
            </w:pPr>
            <w:r w:rsidRPr="00BC69E0">
              <w:rPr>
                <w:sz w:val="20"/>
                <w:szCs w:val="20"/>
              </w:rPr>
              <w:t>17,16</w:t>
            </w:r>
          </w:p>
        </w:tc>
        <w:tc>
          <w:tcPr>
            <w:tcW w:w="510" w:type="pct"/>
            <w:tcBorders>
              <w:top w:val="nil"/>
              <w:left w:val="nil"/>
              <w:bottom w:val="single" w:sz="4" w:space="0" w:color="auto"/>
              <w:right w:val="single" w:sz="4" w:space="0" w:color="auto"/>
            </w:tcBorders>
            <w:noWrap/>
            <w:vAlign w:val="center"/>
            <w:hideMark/>
          </w:tcPr>
          <w:p w14:paraId="0C639518" w14:textId="77777777" w:rsidR="00BC69E0" w:rsidRPr="00BC69E0" w:rsidRDefault="00BC69E0" w:rsidP="00BC69E0">
            <w:pPr>
              <w:jc w:val="center"/>
              <w:rPr>
                <w:sz w:val="20"/>
                <w:szCs w:val="20"/>
              </w:rPr>
            </w:pPr>
            <w:r w:rsidRPr="00BC69E0">
              <w:rPr>
                <w:sz w:val="20"/>
                <w:szCs w:val="20"/>
              </w:rPr>
              <w:t>41,18</w:t>
            </w:r>
          </w:p>
        </w:tc>
      </w:tr>
      <w:tr w:rsidR="00BC69E0" w:rsidRPr="00BC69E0" w14:paraId="59D3F424" w14:textId="77777777" w:rsidTr="002A2535">
        <w:trPr>
          <w:trHeight w:val="20"/>
        </w:trPr>
        <w:tc>
          <w:tcPr>
            <w:tcW w:w="238" w:type="pct"/>
            <w:tcBorders>
              <w:top w:val="nil"/>
              <w:left w:val="single" w:sz="4" w:space="0" w:color="auto"/>
              <w:bottom w:val="single" w:sz="4" w:space="0" w:color="auto"/>
              <w:right w:val="single" w:sz="4" w:space="0" w:color="auto"/>
            </w:tcBorders>
            <w:noWrap/>
            <w:vAlign w:val="center"/>
            <w:hideMark/>
          </w:tcPr>
          <w:p w14:paraId="4381DF78" w14:textId="77777777" w:rsidR="00BC69E0" w:rsidRPr="00BC69E0" w:rsidRDefault="00BC69E0" w:rsidP="00BC69E0">
            <w:pPr>
              <w:jc w:val="center"/>
              <w:rPr>
                <w:sz w:val="20"/>
                <w:szCs w:val="20"/>
              </w:rPr>
            </w:pPr>
            <w:r w:rsidRPr="00BC69E0">
              <w:rPr>
                <w:sz w:val="20"/>
                <w:szCs w:val="20"/>
              </w:rPr>
              <w:t>10</w:t>
            </w:r>
          </w:p>
        </w:tc>
        <w:tc>
          <w:tcPr>
            <w:tcW w:w="1482" w:type="pct"/>
            <w:tcBorders>
              <w:top w:val="nil"/>
              <w:left w:val="nil"/>
              <w:bottom w:val="single" w:sz="4" w:space="0" w:color="auto"/>
              <w:right w:val="single" w:sz="4" w:space="0" w:color="auto"/>
            </w:tcBorders>
            <w:vAlign w:val="center"/>
            <w:hideMark/>
          </w:tcPr>
          <w:p w14:paraId="6866D043" w14:textId="77777777" w:rsidR="00BC69E0" w:rsidRPr="00BC69E0" w:rsidRDefault="00BC69E0" w:rsidP="00BC69E0">
            <w:pPr>
              <w:jc w:val="center"/>
              <w:rPr>
                <w:sz w:val="20"/>
                <w:szCs w:val="20"/>
              </w:rPr>
            </w:pPr>
            <w:r w:rsidRPr="00BC69E0">
              <w:rPr>
                <w:sz w:val="20"/>
                <w:szCs w:val="20"/>
              </w:rPr>
              <w:t>Мачтовая (столбовая) ТП</w:t>
            </w:r>
          </w:p>
        </w:tc>
        <w:tc>
          <w:tcPr>
            <w:tcW w:w="690" w:type="pct"/>
            <w:tcBorders>
              <w:top w:val="nil"/>
              <w:left w:val="nil"/>
              <w:bottom w:val="single" w:sz="4" w:space="0" w:color="auto"/>
              <w:right w:val="single" w:sz="4" w:space="0" w:color="auto"/>
            </w:tcBorders>
            <w:vAlign w:val="center"/>
            <w:hideMark/>
          </w:tcPr>
          <w:p w14:paraId="4B509A18" w14:textId="77777777" w:rsidR="00BC69E0" w:rsidRPr="00BC69E0" w:rsidRDefault="00BC69E0" w:rsidP="00BC69E0">
            <w:pPr>
              <w:jc w:val="center"/>
              <w:rPr>
                <w:sz w:val="20"/>
                <w:szCs w:val="20"/>
              </w:rPr>
            </w:pPr>
            <w:r w:rsidRPr="00BC69E0">
              <w:rPr>
                <w:sz w:val="20"/>
                <w:szCs w:val="20"/>
              </w:rPr>
              <w:t>ТП</w:t>
            </w:r>
          </w:p>
        </w:tc>
        <w:tc>
          <w:tcPr>
            <w:tcW w:w="482" w:type="pct"/>
            <w:tcBorders>
              <w:top w:val="nil"/>
              <w:left w:val="nil"/>
              <w:bottom w:val="single" w:sz="4" w:space="0" w:color="auto"/>
              <w:right w:val="single" w:sz="4" w:space="0" w:color="auto"/>
            </w:tcBorders>
            <w:noWrap/>
            <w:vAlign w:val="center"/>
            <w:hideMark/>
          </w:tcPr>
          <w:p w14:paraId="6E3458F1" w14:textId="77777777" w:rsidR="00BC69E0" w:rsidRPr="00BC69E0" w:rsidRDefault="00BC69E0" w:rsidP="00BC69E0">
            <w:pPr>
              <w:jc w:val="center"/>
              <w:rPr>
                <w:sz w:val="20"/>
                <w:szCs w:val="20"/>
              </w:rPr>
            </w:pPr>
            <w:r w:rsidRPr="00BC69E0">
              <w:rPr>
                <w:sz w:val="20"/>
                <w:szCs w:val="20"/>
              </w:rPr>
              <w:t>1 - 20</w:t>
            </w:r>
          </w:p>
        </w:tc>
        <w:tc>
          <w:tcPr>
            <w:tcW w:w="596" w:type="pct"/>
            <w:tcBorders>
              <w:top w:val="nil"/>
              <w:left w:val="nil"/>
              <w:bottom w:val="single" w:sz="4" w:space="0" w:color="auto"/>
              <w:right w:val="single" w:sz="4" w:space="0" w:color="auto"/>
            </w:tcBorders>
            <w:noWrap/>
            <w:vAlign w:val="center"/>
            <w:hideMark/>
          </w:tcPr>
          <w:p w14:paraId="694507AA" w14:textId="77777777" w:rsidR="00BC69E0" w:rsidRPr="00BC69E0" w:rsidRDefault="00BC69E0" w:rsidP="00BC69E0">
            <w:pPr>
              <w:jc w:val="center"/>
              <w:rPr>
                <w:sz w:val="20"/>
                <w:szCs w:val="20"/>
              </w:rPr>
            </w:pPr>
            <w:r w:rsidRPr="00BC69E0">
              <w:rPr>
                <w:sz w:val="20"/>
                <w:szCs w:val="20"/>
              </w:rPr>
              <w:t>2,5</w:t>
            </w:r>
          </w:p>
        </w:tc>
        <w:tc>
          <w:tcPr>
            <w:tcW w:w="1002" w:type="pct"/>
            <w:tcBorders>
              <w:top w:val="nil"/>
              <w:left w:val="nil"/>
              <w:bottom w:val="single" w:sz="4" w:space="0" w:color="auto"/>
              <w:right w:val="single" w:sz="4" w:space="0" w:color="auto"/>
            </w:tcBorders>
            <w:noWrap/>
            <w:vAlign w:val="center"/>
            <w:hideMark/>
          </w:tcPr>
          <w:p w14:paraId="1843F72D" w14:textId="77777777" w:rsidR="00BC69E0" w:rsidRPr="00BC69E0" w:rsidRDefault="00BC69E0" w:rsidP="00BC69E0">
            <w:pPr>
              <w:jc w:val="center"/>
              <w:rPr>
                <w:sz w:val="20"/>
                <w:szCs w:val="20"/>
              </w:rPr>
            </w:pPr>
            <w:r w:rsidRPr="00BC69E0">
              <w:rPr>
                <w:sz w:val="20"/>
                <w:szCs w:val="20"/>
              </w:rPr>
              <w:t>340,00</w:t>
            </w:r>
          </w:p>
        </w:tc>
        <w:tc>
          <w:tcPr>
            <w:tcW w:w="510" w:type="pct"/>
            <w:tcBorders>
              <w:top w:val="nil"/>
              <w:left w:val="nil"/>
              <w:bottom w:val="single" w:sz="4" w:space="0" w:color="auto"/>
              <w:right w:val="single" w:sz="4" w:space="0" w:color="auto"/>
            </w:tcBorders>
            <w:noWrap/>
            <w:vAlign w:val="center"/>
            <w:hideMark/>
          </w:tcPr>
          <w:p w14:paraId="026E3AD7" w14:textId="77777777" w:rsidR="00BC69E0" w:rsidRPr="00BC69E0" w:rsidRDefault="00BC69E0" w:rsidP="00BC69E0">
            <w:pPr>
              <w:jc w:val="center"/>
              <w:rPr>
                <w:sz w:val="20"/>
                <w:szCs w:val="20"/>
              </w:rPr>
            </w:pPr>
            <w:r w:rsidRPr="00BC69E0">
              <w:rPr>
                <w:sz w:val="20"/>
                <w:szCs w:val="20"/>
              </w:rPr>
              <w:t>850,00</w:t>
            </w:r>
          </w:p>
        </w:tc>
      </w:tr>
      <w:tr w:rsidR="00BC69E0" w:rsidRPr="00BC69E0" w14:paraId="1A494C07" w14:textId="77777777" w:rsidTr="002A2535">
        <w:trPr>
          <w:trHeight w:val="20"/>
        </w:trPr>
        <w:tc>
          <w:tcPr>
            <w:tcW w:w="238" w:type="pct"/>
            <w:tcBorders>
              <w:top w:val="nil"/>
              <w:left w:val="single" w:sz="4" w:space="0" w:color="auto"/>
              <w:bottom w:val="single" w:sz="4" w:space="0" w:color="auto"/>
              <w:right w:val="single" w:sz="4" w:space="0" w:color="auto"/>
            </w:tcBorders>
            <w:noWrap/>
            <w:vAlign w:val="center"/>
            <w:hideMark/>
          </w:tcPr>
          <w:p w14:paraId="3349DF19" w14:textId="77777777" w:rsidR="00BC69E0" w:rsidRPr="00BC69E0" w:rsidRDefault="00BC69E0" w:rsidP="00BC69E0">
            <w:pPr>
              <w:jc w:val="center"/>
              <w:rPr>
                <w:sz w:val="20"/>
                <w:szCs w:val="20"/>
              </w:rPr>
            </w:pPr>
            <w:r w:rsidRPr="00BC69E0">
              <w:rPr>
                <w:sz w:val="20"/>
                <w:szCs w:val="20"/>
              </w:rPr>
              <w:t>11</w:t>
            </w:r>
          </w:p>
        </w:tc>
        <w:tc>
          <w:tcPr>
            <w:tcW w:w="1482" w:type="pct"/>
            <w:tcBorders>
              <w:top w:val="nil"/>
              <w:left w:val="nil"/>
              <w:bottom w:val="single" w:sz="4" w:space="0" w:color="auto"/>
              <w:right w:val="single" w:sz="4" w:space="0" w:color="auto"/>
            </w:tcBorders>
            <w:vAlign w:val="center"/>
            <w:hideMark/>
          </w:tcPr>
          <w:p w14:paraId="3400A0A5" w14:textId="77777777" w:rsidR="00BC69E0" w:rsidRPr="00BC69E0" w:rsidRDefault="00BC69E0" w:rsidP="00BC69E0">
            <w:pPr>
              <w:jc w:val="center"/>
              <w:rPr>
                <w:sz w:val="20"/>
                <w:szCs w:val="20"/>
              </w:rPr>
            </w:pPr>
            <w:r w:rsidRPr="00BC69E0">
              <w:rPr>
                <w:sz w:val="20"/>
                <w:szCs w:val="20"/>
              </w:rPr>
              <w:t>Однотрансформаторная ТП, КТП</w:t>
            </w:r>
          </w:p>
        </w:tc>
        <w:tc>
          <w:tcPr>
            <w:tcW w:w="690" w:type="pct"/>
            <w:tcBorders>
              <w:top w:val="nil"/>
              <w:left w:val="nil"/>
              <w:bottom w:val="single" w:sz="4" w:space="0" w:color="auto"/>
              <w:right w:val="single" w:sz="4" w:space="0" w:color="auto"/>
            </w:tcBorders>
            <w:vAlign w:val="center"/>
            <w:hideMark/>
          </w:tcPr>
          <w:p w14:paraId="171F9643" w14:textId="77777777" w:rsidR="00BC69E0" w:rsidRPr="00BC69E0" w:rsidRDefault="00BC69E0" w:rsidP="00BC69E0">
            <w:pPr>
              <w:jc w:val="center"/>
              <w:rPr>
                <w:sz w:val="20"/>
                <w:szCs w:val="20"/>
              </w:rPr>
            </w:pPr>
            <w:r w:rsidRPr="00BC69E0">
              <w:rPr>
                <w:sz w:val="20"/>
                <w:szCs w:val="20"/>
              </w:rPr>
              <w:t>ТП, КТП</w:t>
            </w:r>
          </w:p>
        </w:tc>
        <w:tc>
          <w:tcPr>
            <w:tcW w:w="482" w:type="pct"/>
            <w:tcBorders>
              <w:top w:val="nil"/>
              <w:left w:val="nil"/>
              <w:bottom w:val="single" w:sz="4" w:space="0" w:color="auto"/>
              <w:right w:val="single" w:sz="4" w:space="0" w:color="auto"/>
            </w:tcBorders>
            <w:noWrap/>
            <w:vAlign w:val="center"/>
            <w:hideMark/>
          </w:tcPr>
          <w:p w14:paraId="31D44449" w14:textId="77777777" w:rsidR="00BC69E0" w:rsidRPr="00BC69E0" w:rsidRDefault="00BC69E0" w:rsidP="00BC69E0">
            <w:pPr>
              <w:jc w:val="center"/>
              <w:rPr>
                <w:sz w:val="20"/>
                <w:szCs w:val="20"/>
              </w:rPr>
            </w:pPr>
            <w:r w:rsidRPr="00BC69E0">
              <w:rPr>
                <w:sz w:val="20"/>
                <w:szCs w:val="20"/>
              </w:rPr>
              <w:t>1 - 20</w:t>
            </w:r>
          </w:p>
        </w:tc>
        <w:tc>
          <w:tcPr>
            <w:tcW w:w="596" w:type="pct"/>
            <w:tcBorders>
              <w:top w:val="nil"/>
              <w:left w:val="nil"/>
              <w:bottom w:val="single" w:sz="4" w:space="0" w:color="auto"/>
              <w:right w:val="single" w:sz="4" w:space="0" w:color="auto"/>
            </w:tcBorders>
            <w:noWrap/>
            <w:vAlign w:val="center"/>
            <w:hideMark/>
          </w:tcPr>
          <w:p w14:paraId="374C63FC" w14:textId="77777777" w:rsidR="00BC69E0" w:rsidRPr="00BC69E0" w:rsidRDefault="00BC69E0" w:rsidP="00BC69E0">
            <w:pPr>
              <w:jc w:val="center"/>
              <w:rPr>
                <w:sz w:val="20"/>
                <w:szCs w:val="20"/>
              </w:rPr>
            </w:pPr>
            <w:r w:rsidRPr="00BC69E0">
              <w:rPr>
                <w:sz w:val="20"/>
                <w:szCs w:val="20"/>
              </w:rPr>
              <w:t>2,3</w:t>
            </w:r>
          </w:p>
        </w:tc>
        <w:tc>
          <w:tcPr>
            <w:tcW w:w="1002" w:type="pct"/>
            <w:tcBorders>
              <w:top w:val="nil"/>
              <w:left w:val="nil"/>
              <w:bottom w:val="single" w:sz="4" w:space="0" w:color="auto"/>
              <w:right w:val="single" w:sz="4" w:space="0" w:color="auto"/>
            </w:tcBorders>
            <w:noWrap/>
            <w:vAlign w:val="center"/>
            <w:hideMark/>
          </w:tcPr>
          <w:p w14:paraId="08A48E9F" w14:textId="77777777" w:rsidR="00BC69E0" w:rsidRPr="00BC69E0" w:rsidRDefault="00BC69E0" w:rsidP="00BC69E0">
            <w:pPr>
              <w:jc w:val="center"/>
              <w:rPr>
                <w:sz w:val="20"/>
                <w:szCs w:val="20"/>
              </w:rPr>
            </w:pPr>
            <w:r w:rsidRPr="00BC69E0">
              <w:rPr>
                <w:sz w:val="20"/>
                <w:szCs w:val="20"/>
              </w:rPr>
              <w:t>4 389,00</w:t>
            </w:r>
          </w:p>
        </w:tc>
        <w:tc>
          <w:tcPr>
            <w:tcW w:w="510" w:type="pct"/>
            <w:tcBorders>
              <w:top w:val="nil"/>
              <w:left w:val="nil"/>
              <w:bottom w:val="single" w:sz="4" w:space="0" w:color="auto"/>
              <w:right w:val="single" w:sz="4" w:space="0" w:color="auto"/>
            </w:tcBorders>
            <w:noWrap/>
            <w:vAlign w:val="center"/>
            <w:hideMark/>
          </w:tcPr>
          <w:p w14:paraId="2C001599" w14:textId="77777777" w:rsidR="00BC69E0" w:rsidRPr="00BC69E0" w:rsidRDefault="00BC69E0" w:rsidP="00BC69E0">
            <w:pPr>
              <w:jc w:val="center"/>
              <w:rPr>
                <w:sz w:val="20"/>
                <w:szCs w:val="20"/>
              </w:rPr>
            </w:pPr>
            <w:r w:rsidRPr="00BC69E0">
              <w:rPr>
                <w:sz w:val="20"/>
                <w:szCs w:val="20"/>
              </w:rPr>
              <w:t>10 094,70</w:t>
            </w:r>
          </w:p>
        </w:tc>
      </w:tr>
      <w:tr w:rsidR="00BC69E0" w:rsidRPr="00BC69E0" w14:paraId="4041828B" w14:textId="77777777" w:rsidTr="002A2535">
        <w:trPr>
          <w:trHeight w:val="20"/>
        </w:trPr>
        <w:tc>
          <w:tcPr>
            <w:tcW w:w="238" w:type="pct"/>
            <w:tcBorders>
              <w:top w:val="nil"/>
              <w:left w:val="single" w:sz="4" w:space="0" w:color="auto"/>
              <w:bottom w:val="single" w:sz="4" w:space="0" w:color="auto"/>
              <w:right w:val="single" w:sz="4" w:space="0" w:color="auto"/>
            </w:tcBorders>
            <w:noWrap/>
            <w:vAlign w:val="center"/>
            <w:hideMark/>
          </w:tcPr>
          <w:p w14:paraId="08F659ED" w14:textId="77777777" w:rsidR="00BC69E0" w:rsidRPr="00BC69E0" w:rsidRDefault="00BC69E0" w:rsidP="00BC69E0">
            <w:pPr>
              <w:jc w:val="center"/>
              <w:rPr>
                <w:sz w:val="20"/>
                <w:szCs w:val="20"/>
              </w:rPr>
            </w:pPr>
            <w:r w:rsidRPr="00BC69E0">
              <w:rPr>
                <w:sz w:val="20"/>
                <w:szCs w:val="20"/>
              </w:rPr>
              <w:t>12</w:t>
            </w:r>
          </w:p>
        </w:tc>
        <w:tc>
          <w:tcPr>
            <w:tcW w:w="1482" w:type="pct"/>
            <w:tcBorders>
              <w:top w:val="nil"/>
              <w:left w:val="nil"/>
              <w:bottom w:val="single" w:sz="4" w:space="0" w:color="auto"/>
              <w:right w:val="single" w:sz="4" w:space="0" w:color="auto"/>
            </w:tcBorders>
            <w:vAlign w:val="center"/>
            <w:hideMark/>
          </w:tcPr>
          <w:p w14:paraId="6DE4811B" w14:textId="77777777" w:rsidR="00BC69E0" w:rsidRPr="00BC69E0" w:rsidRDefault="00BC69E0" w:rsidP="00BC69E0">
            <w:pPr>
              <w:jc w:val="center"/>
              <w:rPr>
                <w:sz w:val="20"/>
                <w:szCs w:val="20"/>
              </w:rPr>
            </w:pPr>
            <w:r w:rsidRPr="00BC69E0">
              <w:rPr>
                <w:sz w:val="20"/>
                <w:szCs w:val="20"/>
              </w:rPr>
              <w:t>Двухтрансформаторная ТП, КТП</w:t>
            </w:r>
          </w:p>
        </w:tc>
        <w:tc>
          <w:tcPr>
            <w:tcW w:w="690" w:type="pct"/>
            <w:tcBorders>
              <w:top w:val="nil"/>
              <w:left w:val="nil"/>
              <w:bottom w:val="single" w:sz="4" w:space="0" w:color="auto"/>
              <w:right w:val="single" w:sz="4" w:space="0" w:color="auto"/>
            </w:tcBorders>
            <w:vAlign w:val="center"/>
            <w:hideMark/>
          </w:tcPr>
          <w:p w14:paraId="7239E8DC" w14:textId="77777777" w:rsidR="00BC69E0" w:rsidRPr="00BC69E0" w:rsidRDefault="00BC69E0" w:rsidP="00BC69E0">
            <w:pPr>
              <w:jc w:val="center"/>
              <w:rPr>
                <w:sz w:val="20"/>
                <w:szCs w:val="20"/>
              </w:rPr>
            </w:pPr>
            <w:r w:rsidRPr="00BC69E0">
              <w:rPr>
                <w:sz w:val="20"/>
                <w:szCs w:val="20"/>
              </w:rPr>
              <w:t>ТП, КТП</w:t>
            </w:r>
          </w:p>
        </w:tc>
        <w:tc>
          <w:tcPr>
            <w:tcW w:w="482" w:type="pct"/>
            <w:tcBorders>
              <w:top w:val="nil"/>
              <w:left w:val="nil"/>
              <w:bottom w:val="single" w:sz="4" w:space="0" w:color="auto"/>
              <w:right w:val="single" w:sz="4" w:space="0" w:color="auto"/>
            </w:tcBorders>
            <w:noWrap/>
            <w:vAlign w:val="center"/>
            <w:hideMark/>
          </w:tcPr>
          <w:p w14:paraId="32A72A19" w14:textId="77777777" w:rsidR="00BC69E0" w:rsidRPr="00BC69E0" w:rsidRDefault="00BC69E0" w:rsidP="00BC69E0">
            <w:pPr>
              <w:jc w:val="center"/>
              <w:rPr>
                <w:sz w:val="20"/>
                <w:szCs w:val="20"/>
              </w:rPr>
            </w:pPr>
            <w:r w:rsidRPr="00BC69E0">
              <w:rPr>
                <w:sz w:val="20"/>
                <w:szCs w:val="20"/>
              </w:rPr>
              <w:t>1 - 20</w:t>
            </w:r>
          </w:p>
        </w:tc>
        <w:tc>
          <w:tcPr>
            <w:tcW w:w="596" w:type="pct"/>
            <w:tcBorders>
              <w:top w:val="nil"/>
              <w:left w:val="nil"/>
              <w:bottom w:val="single" w:sz="4" w:space="0" w:color="auto"/>
              <w:right w:val="single" w:sz="4" w:space="0" w:color="auto"/>
            </w:tcBorders>
            <w:noWrap/>
            <w:vAlign w:val="center"/>
            <w:hideMark/>
          </w:tcPr>
          <w:p w14:paraId="5206C365" w14:textId="77777777" w:rsidR="00BC69E0" w:rsidRPr="00BC69E0" w:rsidRDefault="00BC69E0" w:rsidP="00BC69E0">
            <w:pPr>
              <w:jc w:val="center"/>
              <w:rPr>
                <w:sz w:val="20"/>
                <w:szCs w:val="20"/>
              </w:rPr>
            </w:pPr>
            <w:r w:rsidRPr="00BC69E0">
              <w:rPr>
                <w:sz w:val="20"/>
                <w:szCs w:val="20"/>
              </w:rPr>
              <w:t>3</w:t>
            </w:r>
          </w:p>
        </w:tc>
        <w:tc>
          <w:tcPr>
            <w:tcW w:w="1002" w:type="pct"/>
            <w:tcBorders>
              <w:top w:val="nil"/>
              <w:left w:val="nil"/>
              <w:bottom w:val="single" w:sz="4" w:space="0" w:color="auto"/>
              <w:right w:val="single" w:sz="4" w:space="0" w:color="auto"/>
            </w:tcBorders>
            <w:noWrap/>
            <w:vAlign w:val="center"/>
            <w:hideMark/>
          </w:tcPr>
          <w:p w14:paraId="6882CA03" w14:textId="77777777" w:rsidR="00BC69E0" w:rsidRPr="00BC69E0" w:rsidRDefault="00BC69E0" w:rsidP="00BC69E0">
            <w:pPr>
              <w:jc w:val="center"/>
              <w:rPr>
                <w:sz w:val="20"/>
                <w:szCs w:val="20"/>
              </w:rPr>
            </w:pPr>
            <w:r w:rsidRPr="00BC69E0">
              <w:rPr>
                <w:sz w:val="20"/>
                <w:szCs w:val="20"/>
              </w:rPr>
              <w:t>141,00</w:t>
            </w:r>
          </w:p>
        </w:tc>
        <w:tc>
          <w:tcPr>
            <w:tcW w:w="510" w:type="pct"/>
            <w:tcBorders>
              <w:top w:val="nil"/>
              <w:left w:val="nil"/>
              <w:bottom w:val="single" w:sz="4" w:space="0" w:color="auto"/>
              <w:right w:val="single" w:sz="4" w:space="0" w:color="auto"/>
            </w:tcBorders>
            <w:noWrap/>
            <w:vAlign w:val="center"/>
            <w:hideMark/>
          </w:tcPr>
          <w:p w14:paraId="7C8CCA80" w14:textId="77777777" w:rsidR="00BC69E0" w:rsidRPr="00BC69E0" w:rsidRDefault="00BC69E0" w:rsidP="00BC69E0">
            <w:pPr>
              <w:jc w:val="center"/>
              <w:rPr>
                <w:sz w:val="20"/>
                <w:szCs w:val="20"/>
              </w:rPr>
            </w:pPr>
            <w:r w:rsidRPr="00BC69E0">
              <w:rPr>
                <w:sz w:val="20"/>
                <w:szCs w:val="20"/>
              </w:rPr>
              <w:t>423,00</w:t>
            </w:r>
          </w:p>
        </w:tc>
      </w:tr>
      <w:tr w:rsidR="00BC69E0" w:rsidRPr="00BC69E0" w14:paraId="5D7C57AF" w14:textId="77777777" w:rsidTr="002A2535">
        <w:trPr>
          <w:trHeight w:val="20"/>
        </w:trPr>
        <w:tc>
          <w:tcPr>
            <w:tcW w:w="238" w:type="pct"/>
            <w:tcBorders>
              <w:top w:val="nil"/>
              <w:left w:val="single" w:sz="4" w:space="0" w:color="auto"/>
              <w:bottom w:val="single" w:sz="4" w:space="0" w:color="auto"/>
              <w:right w:val="single" w:sz="4" w:space="0" w:color="auto"/>
            </w:tcBorders>
            <w:noWrap/>
            <w:vAlign w:val="center"/>
            <w:hideMark/>
          </w:tcPr>
          <w:p w14:paraId="2C39D3A8" w14:textId="77777777" w:rsidR="00BC69E0" w:rsidRPr="00BC69E0" w:rsidRDefault="00BC69E0" w:rsidP="00BC69E0">
            <w:pPr>
              <w:jc w:val="center"/>
              <w:rPr>
                <w:sz w:val="20"/>
                <w:szCs w:val="20"/>
              </w:rPr>
            </w:pPr>
            <w:r w:rsidRPr="00BC69E0">
              <w:rPr>
                <w:sz w:val="20"/>
                <w:szCs w:val="20"/>
              </w:rPr>
              <w:t>13</w:t>
            </w:r>
          </w:p>
        </w:tc>
        <w:tc>
          <w:tcPr>
            <w:tcW w:w="1482" w:type="pct"/>
            <w:tcBorders>
              <w:top w:val="nil"/>
              <w:left w:val="nil"/>
              <w:bottom w:val="single" w:sz="4" w:space="0" w:color="auto"/>
              <w:right w:val="single" w:sz="4" w:space="0" w:color="auto"/>
            </w:tcBorders>
            <w:vAlign w:val="center"/>
            <w:hideMark/>
          </w:tcPr>
          <w:p w14:paraId="4179A09C" w14:textId="77777777" w:rsidR="00BC69E0" w:rsidRPr="00BC69E0" w:rsidRDefault="00BC69E0" w:rsidP="00BC69E0">
            <w:pPr>
              <w:jc w:val="center"/>
              <w:rPr>
                <w:sz w:val="20"/>
                <w:szCs w:val="20"/>
              </w:rPr>
            </w:pPr>
            <w:r w:rsidRPr="00BC69E0">
              <w:rPr>
                <w:sz w:val="20"/>
                <w:szCs w:val="20"/>
              </w:rPr>
              <w:t>Однотрансформаторная подстанция 35/0,4 кВ</w:t>
            </w:r>
          </w:p>
        </w:tc>
        <w:tc>
          <w:tcPr>
            <w:tcW w:w="690" w:type="pct"/>
            <w:tcBorders>
              <w:top w:val="nil"/>
              <w:left w:val="nil"/>
              <w:bottom w:val="single" w:sz="4" w:space="0" w:color="auto"/>
              <w:right w:val="single" w:sz="4" w:space="0" w:color="auto"/>
            </w:tcBorders>
            <w:vAlign w:val="center"/>
            <w:hideMark/>
          </w:tcPr>
          <w:p w14:paraId="72134C92" w14:textId="77777777" w:rsidR="00BC69E0" w:rsidRPr="00BC69E0" w:rsidRDefault="00BC69E0" w:rsidP="00BC69E0">
            <w:pPr>
              <w:jc w:val="center"/>
              <w:rPr>
                <w:sz w:val="20"/>
                <w:szCs w:val="20"/>
              </w:rPr>
            </w:pPr>
            <w:r w:rsidRPr="00BC69E0">
              <w:rPr>
                <w:sz w:val="20"/>
                <w:szCs w:val="20"/>
              </w:rPr>
              <w:t>П/ст</w:t>
            </w:r>
          </w:p>
        </w:tc>
        <w:tc>
          <w:tcPr>
            <w:tcW w:w="482" w:type="pct"/>
            <w:tcBorders>
              <w:top w:val="nil"/>
              <w:left w:val="nil"/>
              <w:bottom w:val="single" w:sz="4" w:space="0" w:color="auto"/>
              <w:right w:val="single" w:sz="4" w:space="0" w:color="auto"/>
            </w:tcBorders>
            <w:noWrap/>
            <w:vAlign w:val="center"/>
            <w:hideMark/>
          </w:tcPr>
          <w:p w14:paraId="696D7D50" w14:textId="77777777" w:rsidR="00BC69E0" w:rsidRPr="00BC69E0" w:rsidRDefault="00BC69E0" w:rsidP="00BC69E0">
            <w:pPr>
              <w:jc w:val="center"/>
              <w:rPr>
                <w:sz w:val="20"/>
                <w:szCs w:val="20"/>
              </w:rPr>
            </w:pPr>
            <w:r w:rsidRPr="00BC69E0">
              <w:rPr>
                <w:sz w:val="20"/>
                <w:szCs w:val="20"/>
              </w:rPr>
              <w:t>35</w:t>
            </w:r>
          </w:p>
        </w:tc>
        <w:tc>
          <w:tcPr>
            <w:tcW w:w="596" w:type="pct"/>
            <w:tcBorders>
              <w:top w:val="nil"/>
              <w:left w:val="nil"/>
              <w:bottom w:val="single" w:sz="4" w:space="0" w:color="auto"/>
              <w:right w:val="single" w:sz="4" w:space="0" w:color="auto"/>
            </w:tcBorders>
            <w:noWrap/>
            <w:vAlign w:val="center"/>
            <w:hideMark/>
          </w:tcPr>
          <w:p w14:paraId="286D6511" w14:textId="77777777" w:rsidR="00BC69E0" w:rsidRPr="00BC69E0" w:rsidRDefault="00BC69E0" w:rsidP="00BC69E0">
            <w:pPr>
              <w:jc w:val="center"/>
              <w:rPr>
                <w:sz w:val="20"/>
                <w:szCs w:val="20"/>
              </w:rPr>
            </w:pPr>
            <w:r w:rsidRPr="00BC69E0">
              <w:rPr>
                <w:sz w:val="20"/>
                <w:szCs w:val="20"/>
              </w:rPr>
              <w:t>3,5</w:t>
            </w:r>
          </w:p>
        </w:tc>
        <w:tc>
          <w:tcPr>
            <w:tcW w:w="1002" w:type="pct"/>
            <w:tcBorders>
              <w:top w:val="nil"/>
              <w:left w:val="nil"/>
              <w:bottom w:val="single" w:sz="4" w:space="0" w:color="auto"/>
              <w:right w:val="single" w:sz="4" w:space="0" w:color="auto"/>
            </w:tcBorders>
            <w:noWrap/>
            <w:vAlign w:val="center"/>
            <w:hideMark/>
          </w:tcPr>
          <w:p w14:paraId="07CB1273" w14:textId="77777777" w:rsidR="00BC69E0" w:rsidRPr="00BC69E0" w:rsidRDefault="00BC69E0" w:rsidP="00BC69E0">
            <w:pPr>
              <w:jc w:val="center"/>
              <w:rPr>
                <w:sz w:val="20"/>
                <w:szCs w:val="20"/>
              </w:rPr>
            </w:pPr>
            <w:r w:rsidRPr="00BC69E0">
              <w:rPr>
                <w:sz w:val="20"/>
                <w:szCs w:val="20"/>
              </w:rPr>
              <w:t>3,00</w:t>
            </w:r>
          </w:p>
        </w:tc>
        <w:tc>
          <w:tcPr>
            <w:tcW w:w="510" w:type="pct"/>
            <w:tcBorders>
              <w:top w:val="nil"/>
              <w:left w:val="nil"/>
              <w:bottom w:val="single" w:sz="4" w:space="0" w:color="auto"/>
              <w:right w:val="single" w:sz="4" w:space="0" w:color="auto"/>
            </w:tcBorders>
            <w:noWrap/>
            <w:vAlign w:val="center"/>
            <w:hideMark/>
          </w:tcPr>
          <w:p w14:paraId="148F6E04" w14:textId="77777777" w:rsidR="00BC69E0" w:rsidRPr="00BC69E0" w:rsidRDefault="00BC69E0" w:rsidP="00BC69E0">
            <w:pPr>
              <w:jc w:val="center"/>
              <w:rPr>
                <w:sz w:val="20"/>
                <w:szCs w:val="20"/>
              </w:rPr>
            </w:pPr>
            <w:r w:rsidRPr="00BC69E0">
              <w:rPr>
                <w:sz w:val="20"/>
                <w:szCs w:val="20"/>
              </w:rPr>
              <w:t>10,50</w:t>
            </w:r>
          </w:p>
        </w:tc>
      </w:tr>
      <w:tr w:rsidR="00BC69E0" w:rsidRPr="00BC69E0" w14:paraId="2ABF38C8" w14:textId="77777777" w:rsidTr="002A2535">
        <w:trPr>
          <w:trHeight w:val="20"/>
        </w:trPr>
        <w:tc>
          <w:tcPr>
            <w:tcW w:w="238" w:type="pct"/>
            <w:vMerge w:val="restart"/>
            <w:tcBorders>
              <w:top w:val="nil"/>
              <w:left w:val="single" w:sz="4" w:space="0" w:color="auto"/>
              <w:bottom w:val="single" w:sz="4" w:space="0" w:color="auto"/>
              <w:right w:val="single" w:sz="4" w:space="0" w:color="auto"/>
            </w:tcBorders>
            <w:noWrap/>
            <w:vAlign w:val="center"/>
            <w:hideMark/>
          </w:tcPr>
          <w:p w14:paraId="063CB250" w14:textId="77777777" w:rsidR="00BC69E0" w:rsidRPr="00BC69E0" w:rsidRDefault="00BC69E0" w:rsidP="00BC69E0">
            <w:pPr>
              <w:jc w:val="center"/>
              <w:rPr>
                <w:sz w:val="20"/>
                <w:szCs w:val="20"/>
              </w:rPr>
            </w:pPr>
            <w:r w:rsidRPr="00BC69E0">
              <w:rPr>
                <w:sz w:val="20"/>
                <w:szCs w:val="20"/>
              </w:rPr>
              <w:t>14</w:t>
            </w:r>
          </w:p>
        </w:tc>
        <w:tc>
          <w:tcPr>
            <w:tcW w:w="217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1916374" w14:textId="77777777" w:rsidR="00BC69E0" w:rsidRPr="00BC69E0" w:rsidRDefault="00BC69E0" w:rsidP="00BC69E0">
            <w:pPr>
              <w:jc w:val="center"/>
              <w:rPr>
                <w:sz w:val="20"/>
                <w:szCs w:val="20"/>
              </w:rPr>
            </w:pPr>
            <w:r w:rsidRPr="00BC69E0">
              <w:rPr>
                <w:sz w:val="20"/>
                <w:szCs w:val="20"/>
              </w:rPr>
              <w:t>Итого</w:t>
            </w:r>
          </w:p>
        </w:tc>
        <w:tc>
          <w:tcPr>
            <w:tcW w:w="482" w:type="pct"/>
            <w:tcBorders>
              <w:top w:val="nil"/>
              <w:left w:val="nil"/>
              <w:bottom w:val="single" w:sz="4" w:space="0" w:color="auto"/>
              <w:right w:val="single" w:sz="4" w:space="0" w:color="auto"/>
            </w:tcBorders>
            <w:noWrap/>
            <w:vAlign w:val="bottom"/>
            <w:hideMark/>
          </w:tcPr>
          <w:p w14:paraId="21A1426B" w14:textId="77777777" w:rsidR="00BC69E0" w:rsidRPr="00BC69E0" w:rsidRDefault="00BC69E0" w:rsidP="00BC69E0">
            <w:pPr>
              <w:jc w:val="center"/>
              <w:rPr>
                <w:sz w:val="20"/>
                <w:szCs w:val="20"/>
              </w:rPr>
            </w:pPr>
            <w:r w:rsidRPr="00BC69E0">
              <w:rPr>
                <w:sz w:val="20"/>
                <w:szCs w:val="20"/>
              </w:rPr>
              <w:t>ВН</w:t>
            </w:r>
          </w:p>
        </w:tc>
        <w:tc>
          <w:tcPr>
            <w:tcW w:w="596" w:type="pct"/>
            <w:tcBorders>
              <w:top w:val="nil"/>
              <w:left w:val="nil"/>
              <w:bottom w:val="single" w:sz="4" w:space="0" w:color="auto"/>
              <w:right w:val="single" w:sz="4" w:space="0" w:color="auto"/>
            </w:tcBorders>
            <w:noWrap/>
            <w:vAlign w:val="bottom"/>
            <w:hideMark/>
          </w:tcPr>
          <w:p w14:paraId="427DBE37" w14:textId="77777777" w:rsidR="00BC69E0" w:rsidRPr="00BC69E0" w:rsidRDefault="00BC69E0" w:rsidP="00BC69E0">
            <w:pPr>
              <w:jc w:val="center"/>
              <w:rPr>
                <w:sz w:val="20"/>
                <w:szCs w:val="20"/>
              </w:rPr>
            </w:pPr>
            <w:r w:rsidRPr="00BC69E0">
              <w:rPr>
                <w:sz w:val="20"/>
                <w:szCs w:val="20"/>
              </w:rPr>
              <w:t>-</w:t>
            </w:r>
          </w:p>
        </w:tc>
        <w:tc>
          <w:tcPr>
            <w:tcW w:w="1002" w:type="pct"/>
            <w:tcBorders>
              <w:top w:val="nil"/>
              <w:left w:val="nil"/>
              <w:bottom w:val="single" w:sz="4" w:space="0" w:color="auto"/>
              <w:right w:val="single" w:sz="4" w:space="0" w:color="auto"/>
            </w:tcBorders>
            <w:noWrap/>
            <w:vAlign w:val="bottom"/>
            <w:hideMark/>
          </w:tcPr>
          <w:p w14:paraId="6CF7186C" w14:textId="77777777" w:rsidR="00BC69E0" w:rsidRPr="00BC69E0" w:rsidRDefault="00BC69E0" w:rsidP="00BC69E0">
            <w:pPr>
              <w:jc w:val="center"/>
              <w:rPr>
                <w:sz w:val="20"/>
                <w:szCs w:val="20"/>
              </w:rPr>
            </w:pPr>
            <w:r w:rsidRPr="00BC69E0">
              <w:rPr>
                <w:sz w:val="20"/>
                <w:szCs w:val="20"/>
              </w:rPr>
              <w:t>-</w:t>
            </w:r>
          </w:p>
        </w:tc>
        <w:tc>
          <w:tcPr>
            <w:tcW w:w="510" w:type="pct"/>
            <w:tcBorders>
              <w:top w:val="nil"/>
              <w:left w:val="nil"/>
              <w:bottom w:val="single" w:sz="4" w:space="0" w:color="auto"/>
              <w:right w:val="single" w:sz="4" w:space="0" w:color="auto"/>
            </w:tcBorders>
            <w:noWrap/>
            <w:vAlign w:val="bottom"/>
            <w:hideMark/>
          </w:tcPr>
          <w:p w14:paraId="5E70DC45" w14:textId="77777777" w:rsidR="00BC69E0" w:rsidRPr="00BC69E0" w:rsidRDefault="00BC69E0" w:rsidP="00BC69E0">
            <w:pPr>
              <w:jc w:val="center"/>
              <w:rPr>
                <w:sz w:val="20"/>
                <w:szCs w:val="20"/>
              </w:rPr>
            </w:pPr>
            <w:r w:rsidRPr="00BC69E0">
              <w:rPr>
                <w:sz w:val="20"/>
                <w:szCs w:val="20"/>
              </w:rPr>
              <w:t>18 803,25</w:t>
            </w:r>
          </w:p>
        </w:tc>
      </w:tr>
      <w:tr w:rsidR="00BC69E0" w:rsidRPr="00BC69E0" w14:paraId="7296D5B8" w14:textId="77777777" w:rsidTr="002A2535">
        <w:trPr>
          <w:trHeight w:val="20"/>
        </w:trPr>
        <w:tc>
          <w:tcPr>
            <w:tcW w:w="238" w:type="pct"/>
            <w:vMerge/>
            <w:tcBorders>
              <w:top w:val="nil"/>
              <w:left w:val="single" w:sz="4" w:space="0" w:color="auto"/>
              <w:bottom w:val="single" w:sz="4" w:space="0" w:color="auto"/>
              <w:right w:val="single" w:sz="4" w:space="0" w:color="auto"/>
            </w:tcBorders>
            <w:vAlign w:val="center"/>
            <w:hideMark/>
          </w:tcPr>
          <w:p w14:paraId="04F211D9" w14:textId="77777777" w:rsidR="00BC69E0" w:rsidRPr="00BC69E0" w:rsidRDefault="00BC69E0" w:rsidP="00BC69E0">
            <w:pPr>
              <w:rPr>
                <w:sz w:val="20"/>
                <w:szCs w:val="20"/>
              </w:rPr>
            </w:pPr>
          </w:p>
        </w:tc>
        <w:tc>
          <w:tcPr>
            <w:tcW w:w="2172" w:type="pct"/>
            <w:gridSpan w:val="2"/>
            <w:vMerge/>
            <w:tcBorders>
              <w:top w:val="single" w:sz="4" w:space="0" w:color="auto"/>
              <w:left w:val="single" w:sz="4" w:space="0" w:color="auto"/>
              <w:bottom w:val="single" w:sz="4" w:space="0" w:color="auto"/>
              <w:right w:val="single" w:sz="4" w:space="0" w:color="auto"/>
            </w:tcBorders>
            <w:vAlign w:val="center"/>
            <w:hideMark/>
          </w:tcPr>
          <w:p w14:paraId="55A3665B"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789A978F" w14:textId="77777777" w:rsidR="00BC69E0" w:rsidRPr="00BC69E0" w:rsidRDefault="00BC69E0" w:rsidP="00BC69E0">
            <w:pPr>
              <w:jc w:val="center"/>
              <w:rPr>
                <w:sz w:val="20"/>
                <w:szCs w:val="20"/>
              </w:rPr>
            </w:pPr>
            <w:r w:rsidRPr="00BC69E0">
              <w:rPr>
                <w:sz w:val="20"/>
                <w:szCs w:val="20"/>
              </w:rPr>
              <w:t>СН1</w:t>
            </w:r>
          </w:p>
        </w:tc>
        <w:tc>
          <w:tcPr>
            <w:tcW w:w="596" w:type="pct"/>
            <w:tcBorders>
              <w:top w:val="nil"/>
              <w:left w:val="nil"/>
              <w:bottom w:val="single" w:sz="4" w:space="0" w:color="auto"/>
              <w:right w:val="single" w:sz="4" w:space="0" w:color="auto"/>
            </w:tcBorders>
            <w:noWrap/>
            <w:vAlign w:val="bottom"/>
            <w:hideMark/>
          </w:tcPr>
          <w:p w14:paraId="5DB5355E" w14:textId="77777777" w:rsidR="00BC69E0" w:rsidRPr="00BC69E0" w:rsidRDefault="00BC69E0" w:rsidP="00BC69E0">
            <w:pPr>
              <w:jc w:val="center"/>
              <w:rPr>
                <w:sz w:val="20"/>
                <w:szCs w:val="20"/>
              </w:rPr>
            </w:pPr>
            <w:r w:rsidRPr="00BC69E0">
              <w:rPr>
                <w:sz w:val="20"/>
                <w:szCs w:val="20"/>
              </w:rPr>
              <w:t>-</w:t>
            </w:r>
          </w:p>
        </w:tc>
        <w:tc>
          <w:tcPr>
            <w:tcW w:w="1002" w:type="pct"/>
            <w:tcBorders>
              <w:top w:val="nil"/>
              <w:left w:val="nil"/>
              <w:bottom w:val="single" w:sz="4" w:space="0" w:color="auto"/>
              <w:right w:val="single" w:sz="4" w:space="0" w:color="auto"/>
            </w:tcBorders>
            <w:noWrap/>
            <w:vAlign w:val="bottom"/>
            <w:hideMark/>
          </w:tcPr>
          <w:p w14:paraId="0BCD510F" w14:textId="77777777" w:rsidR="00BC69E0" w:rsidRPr="00BC69E0" w:rsidRDefault="00BC69E0" w:rsidP="00BC69E0">
            <w:pPr>
              <w:jc w:val="center"/>
              <w:rPr>
                <w:sz w:val="20"/>
                <w:szCs w:val="20"/>
              </w:rPr>
            </w:pPr>
            <w:r w:rsidRPr="00BC69E0">
              <w:rPr>
                <w:sz w:val="20"/>
                <w:szCs w:val="20"/>
              </w:rPr>
              <w:t>-</w:t>
            </w:r>
          </w:p>
        </w:tc>
        <w:tc>
          <w:tcPr>
            <w:tcW w:w="510" w:type="pct"/>
            <w:tcBorders>
              <w:top w:val="nil"/>
              <w:left w:val="nil"/>
              <w:bottom w:val="single" w:sz="4" w:space="0" w:color="auto"/>
              <w:right w:val="single" w:sz="4" w:space="0" w:color="auto"/>
            </w:tcBorders>
            <w:noWrap/>
            <w:vAlign w:val="bottom"/>
            <w:hideMark/>
          </w:tcPr>
          <w:p w14:paraId="5EAB743B" w14:textId="77777777" w:rsidR="00BC69E0" w:rsidRPr="00BC69E0" w:rsidRDefault="00BC69E0" w:rsidP="00BC69E0">
            <w:pPr>
              <w:jc w:val="center"/>
              <w:rPr>
                <w:sz w:val="20"/>
                <w:szCs w:val="20"/>
              </w:rPr>
            </w:pPr>
            <w:r w:rsidRPr="00BC69E0">
              <w:rPr>
                <w:sz w:val="20"/>
                <w:szCs w:val="20"/>
              </w:rPr>
              <w:t>15 586,00</w:t>
            </w:r>
          </w:p>
        </w:tc>
      </w:tr>
      <w:tr w:rsidR="00BC69E0" w:rsidRPr="00BC69E0" w14:paraId="677E53AF" w14:textId="77777777" w:rsidTr="002A2535">
        <w:trPr>
          <w:trHeight w:val="20"/>
        </w:trPr>
        <w:tc>
          <w:tcPr>
            <w:tcW w:w="238" w:type="pct"/>
            <w:vMerge/>
            <w:tcBorders>
              <w:top w:val="nil"/>
              <w:left w:val="single" w:sz="4" w:space="0" w:color="auto"/>
              <w:bottom w:val="single" w:sz="4" w:space="0" w:color="auto"/>
              <w:right w:val="single" w:sz="4" w:space="0" w:color="auto"/>
            </w:tcBorders>
            <w:vAlign w:val="center"/>
            <w:hideMark/>
          </w:tcPr>
          <w:p w14:paraId="1F91EF54" w14:textId="77777777" w:rsidR="00BC69E0" w:rsidRPr="00BC69E0" w:rsidRDefault="00BC69E0" w:rsidP="00BC69E0">
            <w:pPr>
              <w:rPr>
                <w:sz w:val="20"/>
                <w:szCs w:val="20"/>
              </w:rPr>
            </w:pPr>
          </w:p>
        </w:tc>
        <w:tc>
          <w:tcPr>
            <w:tcW w:w="2172" w:type="pct"/>
            <w:gridSpan w:val="2"/>
            <w:vMerge/>
            <w:tcBorders>
              <w:top w:val="single" w:sz="4" w:space="0" w:color="auto"/>
              <w:left w:val="single" w:sz="4" w:space="0" w:color="auto"/>
              <w:bottom w:val="single" w:sz="4" w:space="0" w:color="auto"/>
              <w:right w:val="single" w:sz="4" w:space="0" w:color="auto"/>
            </w:tcBorders>
            <w:vAlign w:val="center"/>
            <w:hideMark/>
          </w:tcPr>
          <w:p w14:paraId="3C972A2E"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0E39F730" w14:textId="77777777" w:rsidR="00BC69E0" w:rsidRPr="00BC69E0" w:rsidRDefault="00BC69E0" w:rsidP="00BC69E0">
            <w:pPr>
              <w:jc w:val="center"/>
              <w:rPr>
                <w:sz w:val="20"/>
                <w:szCs w:val="20"/>
              </w:rPr>
            </w:pPr>
            <w:r w:rsidRPr="00BC69E0">
              <w:rPr>
                <w:sz w:val="20"/>
                <w:szCs w:val="20"/>
              </w:rPr>
              <w:t>СН2</w:t>
            </w:r>
          </w:p>
        </w:tc>
        <w:tc>
          <w:tcPr>
            <w:tcW w:w="596" w:type="pct"/>
            <w:tcBorders>
              <w:top w:val="nil"/>
              <w:left w:val="nil"/>
              <w:bottom w:val="single" w:sz="4" w:space="0" w:color="auto"/>
              <w:right w:val="single" w:sz="4" w:space="0" w:color="auto"/>
            </w:tcBorders>
            <w:noWrap/>
            <w:vAlign w:val="bottom"/>
            <w:hideMark/>
          </w:tcPr>
          <w:p w14:paraId="60CCA30F" w14:textId="77777777" w:rsidR="00BC69E0" w:rsidRPr="00BC69E0" w:rsidRDefault="00BC69E0" w:rsidP="00BC69E0">
            <w:pPr>
              <w:jc w:val="center"/>
              <w:rPr>
                <w:sz w:val="20"/>
                <w:szCs w:val="20"/>
              </w:rPr>
            </w:pPr>
            <w:r w:rsidRPr="00BC69E0">
              <w:rPr>
                <w:sz w:val="20"/>
                <w:szCs w:val="20"/>
              </w:rPr>
              <w:t>-</w:t>
            </w:r>
          </w:p>
        </w:tc>
        <w:tc>
          <w:tcPr>
            <w:tcW w:w="1002" w:type="pct"/>
            <w:tcBorders>
              <w:top w:val="nil"/>
              <w:left w:val="nil"/>
              <w:bottom w:val="single" w:sz="4" w:space="0" w:color="auto"/>
              <w:right w:val="single" w:sz="4" w:space="0" w:color="auto"/>
            </w:tcBorders>
            <w:noWrap/>
            <w:vAlign w:val="bottom"/>
            <w:hideMark/>
          </w:tcPr>
          <w:p w14:paraId="25986040" w14:textId="77777777" w:rsidR="00BC69E0" w:rsidRPr="00BC69E0" w:rsidRDefault="00BC69E0" w:rsidP="00BC69E0">
            <w:pPr>
              <w:jc w:val="center"/>
              <w:rPr>
                <w:sz w:val="20"/>
                <w:szCs w:val="20"/>
              </w:rPr>
            </w:pPr>
            <w:r w:rsidRPr="00BC69E0">
              <w:rPr>
                <w:sz w:val="20"/>
                <w:szCs w:val="20"/>
              </w:rPr>
              <w:t>-</w:t>
            </w:r>
          </w:p>
        </w:tc>
        <w:tc>
          <w:tcPr>
            <w:tcW w:w="510" w:type="pct"/>
            <w:tcBorders>
              <w:top w:val="nil"/>
              <w:left w:val="nil"/>
              <w:bottom w:val="single" w:sz="4" w:space="0" w:color="auto"/>
              <w:right w:val="single" w:sz="4" w:space="0" w:color="auto"/>
            </w:tcBorders>
            <w:noWrap/>
            <w:vAlign w:val="bottom"/>
            <w:hideMark/>
          </w:tcPr>
          <w:p w14:paraId="61B13D02" w14:textId="77777777" w:rsidR="00BC69E0" w:rsidRPr="00BC69E0" w:rsidRDefault="00BC69E0" w:rsidP="00BC69E0">
            <w:pPr>
              <w:jc w:val="center"/>
              <w:rPr>
                <w:sz w:val="20"/>
                <w:szCs w:val="20"/>
              </w:rPr>
            </w:pPr>
            <w:r w:rsidRPr="00BC69E0">
              <w:rPr>
                <w:sz w:val="20"/>
                <w:szCs w:val="20"/>
              </w:rPr>
              <w:t>24 927,68</w:t>
            </w:r>
          </w:p>
        </w:tc>
      </w:tr>
      <w:tr w:rsidR="00BC69E0" w:rsidRPr="00BC69E0" w14:paraId="73B89A11" w14:textId="77777777" w:rsidTr="002A2535">
        <w:trPr>
          <w:trHeight w:val="20"/>
        </w:trPr>
        <w:tc>
          <w:tcPr>
            <w:tcW w:w="238" w:type="pct"/>
            <w:vMerge/>
            <w:tcBorders>
              <w:top w:val="nil"/>
              <w:left w:val="single" w:sz="4" w:space="0" w:color="auto"/>
              <w:bottom w:val="single" w:sz="4" w:space="0" w:color="auto"/>
              <w:right w:val="single" w:sz="4" w:space="0" w:color="auto"/>
            </w:tcBorders>
            <w:vAlign w:val="center"/>
            <w:hideMark/>
          </w:tcPr>
          <w:p w14:paraId="745D583B" w14:textId="77777777" w:rsidR="00BC69E0" w:rsidRPr="00BC69E0" w:rsidRDefault="00BC69E0" w:rsidP="00BC69E0">
            <w:pPr>
              <w:rPr>
                <w:sz w:val="20"/>
                <w:szCs w:val="20"/>
              </w:rPr>
            </w:pPr>
          </w:p>
        </w:tc>
        <w:tc>
          <w:tcPr>
            <w:tcW w:w="2172" w:type="pct"/>
            <w:gridSpan w:val="2"/>
            <w:vMerge/>
            <w:tcBorders>
              <w:top w:val="single" w:sz="4" w:space="0" w:color="auto"/>
              <w:left w:val="single" w:sz="4" w:space="0" w:color="auto"/>
              <w:bottom w:val="single" w:sz="4" w:space="0" w:color="auto"/>
              <w:right w:val="single" w:sz="4" w:space="0" w:color="auto"/>
            </w:tcBorders>
            <w:vAlign w:val="center"/>
            <w:hideMark/>
          </w:tcPr>
          <w:p w14:paraId="3C0ED2B5" w14:textId="77777777" w:rsidR="00BC69E0" w:rsidRPr="00BC69E0" w:rsidRDefault="00BC69E0" w:rsidP="00BC69E0">
            <w:pPr>
              <w:rPr>
                <w:sz w:val="20"/>
                <w:szCs w:val="20"/>
              </w:rPr>
            </w:pPr>
          </w:p>
        </w:tc>
        <w:tc>
          <w:tcPr>
            <w:tcW w:w="482" w:type="pct"/>
            <w:tcBorders>
              <w:top w:val="nil"/>
              <w:left w:val="nil"/>
              <w:bottom w:val="single" w:sz="4" w:space="0" w:color="auto"/>
              <w:right w:val="single" w:sz="4" w:space="0" w:color="auto"/>
            </w:tcBorders>
            <w:noWrap/>
            <w:vAlign w:val="bottom"/>
            <w:hideMark/>
          </w:tcPr>
          <w:p w14:paraId="1FB64C96" w14:textId="77777777" w:rsidR="00BC69E0" w:rsidRPr="00BC69E0" w:rsidRDefault="00BC69E0" w:rsidP="00BC69E0">
            <w:pPr>
              <w:jc w:val="center"/>
              <w:rPr>
                <w:sz w:val="20"/>
                <w:szCs w:val="20"/>
              </w:rPr>
            </w:pPr>
            <w:r w:rsidRPr="00BC69E0">
              <w:rPr>
                <w:sz w:val="20"/>
                <w:szCs w:val="20"/>
              </w:rPr>
              <w:t>Всего:</w:t>
            </w:r>
          </w:p>
        </w:tc>
        <w:tc>
          <w:tcPr>
            <w:tcW w:w="596" w:type="pct"/>
            <w:tcBorders>
              <w:top w:val="nil"/>
              <w:left w:val="nil"/>
              <w:bottom w:val="single" w:sz="4" w:space="0" w:color="auto"/>
              <w:right w:val="single" w:sz="4" w:space="0" w:color="auto"/>
            </w:tcBorders>
            <w:noWrap/>
            <w:vAlign w:val="bottom"/>
            <w:hideMark/>
          </w:tcPr>
          <w:p w14:paraId="2FA4E05F" w14:textId="77777777" w:rsidR="00BC69E0" w:rsidRPr="00BC69E0" w:rsidRDefault="00BC69E0" w:rsidP="00BC69E0">
            <w:pPr>
              <w:jc w:val="center"/>
              <w:rPr>
                <w:sz w:val="20"/>
                <w:szCs w:val="20"/>
              </w:rPr>
            </w:pPr>
            <w:r w:rsidRPr="00BC69E0">
              <w:rPr>
                <w:sz w:val="20"/>
                <w:szCs w:val="20"/>
              </w:rPr>
              <w:t> </w:t>
            </w:r>
          </w:p>
        </w:tc>
        <w:tc>
          <w:tcPr>
            <w:tcW w:w="1002" w:type="pct"/>
            <w:tcBorders>
              <w:top w:val="nil"/>
              <w:left w:val="nil"/>
              <w:bottom w:val="single" w:sz="4" w:space="0" w:color="auto"/>
              <w:right w:val="single" w:sz="4" w:space="0" w:color="auto"/>
            </w:tcBorders>
            <w:noWrap/>
            <w:vAlign w:val="bottom"/>
            <w:hideMark/>
          </w:tcPr>
          <w:p w14:paraId="63407A18" w14:textId="77777777" w:rsidR="00BC69E0" w:rsidRPr="00BC69E0" w:rsidRDefault="00BC69E0" w:rsidP="00BC69E0">
            <w:pPr>
              <w:jc w:val="center"/>
              <w:rPr>
                <w:sz w:val="20"/>
                <w:szCs w:val="20"/>
              </w:rPr>
            </w:pPr>
            <w:r w:rsidRPr="00BC69E0">
              <w:rPr>
                <w:sz w:val="20"/>
                <w:szCs w:val="20"/>
              </w:rPr>
              <w:t> </w:t>
            </w:r>
          </w:p>
        </w:tc>
        <w:tc>
          <w:tcPr>
            <w:tcW w:w="510" w:type="pct"/>
            <w:tcBorders>
              <w:top w:val="nil"/>
              <w:left w:val="nil"/>
              <w:bottom w:val="single" w:sz="4" w:space="0" w:color="auto"/>
              <w:right w:val="single" w:sz="4" w:space="0" w:color="auto"/>
            </w:tcBorders>
            <w:noWrap/>
            <w:vAlign w:val="bottom"/>
            <w:hideMark/>
          </w:tcPr>
          <w:p w14:paraId="3B98E5E7" w14:textId="77777777" w:rsidR="00BC69E0" w:rsidRPr="00BC69E0" w:rsidRDefault="00BC69E0" w:rsidP="00BC69E0">
            <w:pPr>
              <w:jc w:val="center"/>
              <w:rPr>
                <w:b/>
                <w:bCs/>
                <w:sz w:val="20"/>
                <w:szCs w:val="20"/>
              </w:rPr>
            </w:pPr>
            <w:r w:rsidRPr="00BC69E0">
              <w:rPr>
                <w:b/>
                <w:bCs/>
                <w:sz w:val="20"/>
                <w:szCs w:val="20"/>
              </w:rPr>
              <w:t>59 316,93</w:t>
            </w:r>
          </w:p>
        </w:tc>
      </w:tr>
    </w:tbl>
    <w:p w14:paraId="0BFB8580" w14:textId="77777777" w:rsidR="00BC69E0" w:rsidRPr="00BC69E0" w:rsidRDefault="00BC69E0" w:rsidP="00BC69E0">
      <w:pPr>
        <w:ind w:firstLine="709"/>
        <w:contextualSpacing/>
        <w:jc w:val="both"/>
        <w:rPr>
          <w:sz w:val="28"/>
          <w:szCs w:val="28"/>
        </w:rPr>
      </w:pPr>
    </w:p>
    <w:p w14:paraId="4B3D34C6" w14:textId="77777777" w:rsidR="00BC69E0" w:rsidRPr="00BC69E0" w:rsidRDefault="00BC69E0" w:rsidP="00BC69E0">
      <w:pPr>
        <w:ind w:firstLine="709"/>
        <w:contextualSpacing/>
        <w:jc w:val="both"/>
        <w:rPr>
          <w:sz w:val="28"/>
          <w:szCs w:val="28"/>
        </w:rPr>
      </w:pPr>
    </w:p>
    <w:p w14:paraId="061E6F64" w14:textId="77777777" w:rsidR="00BC69E0" w:rsidRPr="00BC69E0" w:rsidRDefault="00BC69E0" w:rsidP="00BC69E0">
      <w:pPr>
        <w:ind w:firstLine="709"/>
        <w:contextualSpacing/>
        <w:jc w:val="both"/>
        <w:rPr>
          <w:sz w:val="28"/>
          <w:szCs w:val="28"/>
        </w:rPr>
      </w:pPr>
    </w:p>
    <w:p w14:paraId="58A4128A" w14:textId="77777777" w:rsidR="00BC69E0" w:rsidRPr="00BC69E0" w:rsidRDefault="00BC69E0" w:rsidP="00BC69E0">
      <w:pPr>
        <w:ind w:firstLine="708"/>
        <w:jc w:val="both"/>
        <w:rPr>
          <w:rFonts w:eastAsiaTheme="minorHAnsi"/>
          <w:b/>
          <w:bCs/>
          <w:sz w:val="28"/>
          <w:szCs w:val="28"/>
          <w:lang w:eastAsia="en-US"/>
        </w:rPr>
      </w:pPr>
    </w:p>
    <w:p w14:paraId="29680F5A" w14:textId="77777777" w:rsidR="00BC69E0" w:rsidRPr="00BC69E0" w:rsidRDefault="00BC69E0" w:rsidP="00BC69E0">
      <w:pPr>
        <w:ind w:firstLine="708"/>
        <w:jc w:val="both"/>
        <w:outlineLvl w:val="0"/>
        <w:rPr>
          <w:rFonts w:eastAsiaTheme="minorHAnsi"/>
          <w:b/>
          <w:bCs/>
          <w:sz w:val="28"/>
          <w:szCs w:val="28"/>
          <w:lang w:eastAsia="en-US"/>
        </w:rPr>
      </w:pPr>
      <w:bookmarkStart w:id="11" w:name="_Toc211874261"/>
      <w:r w:rsidRPr="00BC69E0">
        <w:rPr>
          <w:rFonts w:eastAsiaTheme="minorHAnsi"/>
          <w:b/>
          <w:bCs/>
          <w:sz w:val="28"/>
          <w:szCs w:val="28"/>
          <w:lang w:eastAsia="en-US"/>
        </w:rPr>
        <w:lastRenderedPageBreak/>
        <w:t>Корректировка ИПР за 2022 год (на 2024 год)</w:t>
      </w:r>
      <w:bookmarkEnd w:id="11"/>
    </w:p>
    <w:p w14:paraId="1821B3A8" w14:textId="77777777" w:rsidR="00BC69E0" w:rsidRPr="00BC69E0" w:rsidRDefault="00BC69E0" w:rsidP="00BC69E0">
      <w:pPr>
        <w:jc w:val="center"/>
        <w:rPr>
          <w:rFonts w:eastAsiaTheme="minorHAnsi"/>
          <w:sz w:val="28"/>
          <w:szCs w:val="28"/>
          <w:lang w:eastAsia="en-US"/>
        </w:rPr>
      </w:pPr>
    </w:p>
    <w:p w14:paraId="5FF60434" w14:textId="77777777" w:rsidR="00BC69E0" w:rsidRPr="00BC69E0" w:rsidRDefault="00BC69E0" w:rsidP="00BC69E0">
      <w:pPr>
        <w:ind w:firstLine="426"/>
        <w:jc w:val="both"/>
        <w:rPr>
          <w:rFonts w:eastAsiaTheme="minorHAnsi"/>
          <w:color w:val="000000" w:themeColor="text1"/>
          <w:sz w:val="28"/>
          <w:szCs w:val="28"/>
          <w:lang w:eastAsia="en-US"/>
        </w:rPr>
      </w:pPr>
      <w:r w:rsidRPr="00BC69E0">
        <w:rPr>
          <w:rFonts w:eastAsiaTheme="minorHAnsi"/>
          <w:sz w:val="28"/>
          <w:szCs w:val="28"/>
          <w:lang w:eastAsia="en-US"/>
        </w:rPr>
        <w:t xml:space="preserve">Решением Кемеровского областного суда </w:t>
      </w:r>
      <w:r w:rsidRPr="00BC69E0">
        <w:rPr>
          <w:rFonts w:eastAsiaTheme="minorHAnsi"/>
          <w:color w:val="000000" w:themeColor="text1"/>
          <w:sz w:val="28"/>
          <w:szCs w:val="28"/>
          <w:lang w:eastAsia="en-US"/>
        </w:rPr>
        <w:t>от 29.04.2025 по делу № 3а-22/2025 отражено следующее:</w:t>
      </w:r>
    </w:p>
    <w:p w14:paraId="7C0C265D"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«РЭК Кузбасса величина корректировки НВВ в связи с изменением (неисполнением) инвестиционной программы за 2022 год определена в размере минус 1 338 547, 10 тыс. руб., на основании формулы 9 пункта 11 Методических указаний № 98-э, где плановый размер финансирования инвестиционной программы на 2022 год принят в размере 1 801 465 тыс. руб., фактический объем финансирования за 2022 год - в размере 462 917, 90 тыс. руб. (том 3 л.д. 47 – 51 - экспертное заключение).</w:t>
      </w:r>
    </w:p>
    <w:p w14:paraId="7928B811"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Анализ финансирования инвестиционной программы за 2022 год приведен</w:t>
      </w:r>
      <w:r w:rsidRPr="00BC69E0">
        <w:rPr>
          <w:rFonts w:eastAsiaTheme="minorHAnsi"/>
          <w:sz w:val="28"/>
          <w:szCs w:val="28"/>
          <w:lang w:eastAsia="en-US"/>
        </w:rPr>
        <w:br/>
        <w:t>в таблице 75 экспертного заключения (том 3 л.д. 51 – 77), разногласия имеют место относительно установленного объема фактического финансирования инвестиционной программы в части определения итоговых значений без НДС.</w:t>
      </w:r>
    </w:p>
    <w:p w14:paraId="2A2A4ECD"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Из содержания данной таблицы следует, что плановое и фактическое финансирование принимаемых к учету инвестиционных проектов оценивалось исходя из их стоимости, включающей в себя налог на добавленную стоимость (НДС) (столбцы 4 и 5 таблицы), после чего экспертами определялось итоговое значение финансирования проекта без данного налога (столбец 6 таблицы). Вместе с тем, итоговые значения величины финансирования проектов без НДС не соответствуют как предоставленным регулируемой организацией сведениям о таковых (том 1 л.д. 84, том 4 л.д. 106 – 215, том 6 л.д. 183 - 204), так и арифметическому результату выделения НДС из содержащейся в соответствующей графе таблицы стоимости проектов.</w:t>
      </w:r>
    </w:p>
    <w:p w14:paraId="341DD43B"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Так, на примере инвестиционного проекта Н_291_КуЭ, в таблице 75 экспертного заключения указано плановое и фактическое его финансирование</w:t>
      </w:r>
      <w:r w:rsidRPr="00BC69E0">
        <w:rPr>
          <w:rFonts w:eastAsiaTheme="minorHAnsi"/>
          <w:sz w:val="28"/>
          <w:szCs w:val="28"/>
          <w:lang w:eastAsia="en-US"/>
        </w:rPr>
        <w:br/>
        <w:t>в размере 8,61 млн. руб. с НДС, после чего финансирование данного инвестиционного проекта принято к учету без каких-либо замечаний, то есть в полном объеме,</w:t>
      </w:r>
      <w:r w:rsidRPr="00BC69E0">
        <w:rPr>
          <w:rFonts w:eastAsiaTheme="minorHAnsi"/>
          <w:sz w:val="28"/>
          <w:szCs w:val="28"/>
          <w:lang w:eastAsia="en-US"/>
        </w:rPr>
        <w:br/>
        <w:t>и определено в сумме 5,98 млн. руб. без НДС (том 3 л.д. 59). Однако механизм определения величины фактического финансирования инвестиционного проекта, по результатам которого, при выделении НДС (исходя из установленных ставок налога) из стоимости работ (услуг) в размере 8,61 млн. руб., итоговое значение составит</w:t>
      </w:r>
      <w:r w:rsidRPr="00BC69E0">
        <w:rPr>
          <w:rFonts w:eastAsiaTheme="minorHAnsi"/>
          <w:sz w:val="28"/>
          <w:szCs w:val="28"/>
          <w:lang w:eastAsia="en-US"/>
        </w:rPr>
        <w:br/>
        <w:t>5,98 млн. руб., экспертное заключение не содержит, не назван он и в ходе рассмотрения дела. Аналогичный подход к определению итоговых значений фактического финансирования имеет место и по иным инвестиционным проектам.</w:t>
      </w:r>
    </w:p>
    <w:p w14:paraId="7763B964"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Одновременно из представленных обществом на тарифное регулирование обосновывающих документов усматривается, что в стоимости инвестиционного проекта Н_291_КуЭ, профинансированного в размере 8 611 200,410 руб. (8,61 млн. руб.), величина НДС составляет 20 % и равна 1 435 200, 068 руб., стоимость проекта без НДС – 7 176 000, 068 руб. (том 1 л.д. 66 – 69). Указанные значения согласуются</w:t>
      </w:r>
      <w:r w:rsidRPr="00BC69E0">
        <w:rPr>
          <w:rFonts w:eastAsiaTheme="minorHAnsi"/>
          <w:sz w:val="28"/>
          <w:szCs w:val="28"/>
          <w:lang w:eastAsia="en-US"/>
        </w:rPr>
        <w:br/>
        <w:t>с результатом их проверки расчетным путем (8 611 200,410 руб. – (8 611 200,410 руб. * 20/120) =7 176 000, 068 руб.).</w:t>
      </w:r>
    </w:p>
    <w:p w14:paraId="47CC28FD"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Следует отметить, что при выделении налога на добавленную стоимость</w:t>
      </w:r>
      <w:r w:rsidRPr="00BC69E0">
        <w:rPr>
          <w:rFonts w:eastAsiaTheme="minorHAnsi"/>
          <w:sz w:val="28"/>
          <w:szCs w:val="28"/>
          <w:lang w:eastAsia="en-US"/>
        </w:rPr>
        <w:br/>
        <w:t>в размере 20 % из значения 7 176 000, 068 руб., итоговая сумма составит</w:t>
      </w:r>
      <w:r w:rsidRPr="00BC69E0">
        <w:rPr>
          <w:rFonts w:eastAsiaTheme="minorHAnsi"/>
          <w:sz w:val="28"/>
          <w:szCs w:val="28"/>
          <w:lang w:eastAsia="en-US"/>
        </w:rPr>
        <w:br/>
      </w:r>
      <w:r w:rsidRPr="00BC69E0">
        <w:rPr>
          <w:rFonts w:eastAsiaTheme="minorHAnsi"/>
          <w:sz w:val="28"/>
          <w:szCs w:val="28"/>
          <w:lang w:eastAsia="en-US"/>
        </w:rPr>
        <w:lastRenderedPageBreak/>
        <w:t>5 980 000, 056 руб. (7 176 000, 068 руб. – (7 176000, 068 руб. * 20/120) =</w:t>
      </w:r>
      <w:r w:rsidRPr="00BC69E0">
        <w:rPr>
          <w:rFonts w:eastAsiaTheme="minorHAnsi"/>
          <w:sz w:val="28"/>
          <w:szCs w:val="28"/>
          <w:lang w:eastAsia="en-US"/>
        </w:rPr>
        <w:br/>
        <w:t>5 980 000, 056 руб.), что соответствует величине фактического финансирования инвестиционного проекта Н_291_КуЭ принятой регулятором в целях расчета оспариваемой корректировки НВВ и согласуется с доводами административного истца о двойном исключении НДС из стоимости инвестиционных проектов.</w:t>
      </w:r>
    </w:p>
    <w:p w14:paraId="7E4D4EE5"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Исходя из установленных обстоятельств, в отсутствие экономического</w:t>
      </w:r>
      <w:r w:rsidRPr="00BC69E0">
        <w:rPr>
          <w:rFonts w:eastAsiaTheme="minorHAnsi"/>
          <w:sz w:val="28"/>
          <w:szCs w:val="28"/>
          <w:lang w:eastAsia="en-US"/>
        </w:rPr>
        <w:br/>
        <w:t>и правового обоснования произведенного расчета фактического финансирования инвестиционной программы, определенную РЭК Кузбасса корректировку НВВ Общества в связи с изменением (неисполнением) инвестиционной программы за 2022 год, невозможно признать экономически обоснованной.»</w:t>
      </w:r>
    </w:p>
    <w:p w14:paraId="76D890FD" w14:textId="77777777" w:rsidR="00BC69E0" w:rsidRPr="00BC69E0" w:rsidRDefault="00BC69E0" w:rsidP="00BC69E0">
      <w:pPr>
        <w:ind w:firstLine="708"/>
        <w:jc w:val="both"/>
        <w:rPr>
          <w:rFonts w:eastAsiaTheme="minorHAnsi"/>
          <w:sz w:val="28"/>
          <w:szCs w:val="28"/>
          <w:lang w:eastAsia="en-US"/>
        </w:rPr>
      </w:pPr>
    </w:p>
    <w:p w14:paraId="6D3F2607"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 xml:space="preserve">Во исполнение решения Кемеровского областного суда </w:t>
      </w:r>
      <w:r w:rsidRPr="00BC69E0">
        <w:rPr>
          <w:rFonts w:eastAsiaTheme="minorHAnsi"/>
          <w:color w:val="000000" w:themeColor="text1"/>
          <w:sz w:val="28"/>
          <w:szCs w:val="28"/>
          <w:lang w:eastAsia="en-US"/>
        </w:rPr>
        <w:t xml:space="preserve">от 29.04.2025 по делу № 3а-22/2025 </w:t>
      </w:r>
      <w:r w:rsidRPr="00BC69E0">
        <w:rPr>
          <w:rFonts w:eastAsiaTheme="minorHAnsi"/>
          <w:sz w:val="28"/>
          <w:szCs w:val="28"/>
          <w:lang w:eastAsia="en-US"/>
        </w:rPr>
        <w:t>пересмотрена корректировка инвестиционной программы за 2022 год.</w:t>
      </w:r>
    </w:p>
    <w:p w14:paraId="2AA2DEF1" w14:textId="77777777" w:rsidR="00BC69E0" w:rsidRPr="00BC69E0" w:rsidRDefault="00BC69E0" w:rsidP="00BC69E0">
      <w:pPr>
        <w:ind w:firstLine="708"/>
        <w:jc w:val="both"/>
        <w:rPr>
          <w:rFonts w:eastAsiaTheme="minorHAnsi"/>
          <w:sz w:val="28"/>
          <w:szCs w:val="28"/>
          <w:lang w:eastAsia="en-US"/>
        </w:rPr>
      </w:pPr>
    </w:p>
    <w:p w14:paraId="454F9BE4" w14:textId="77777777" w:rsidR="00BC69E0" w:rsidRPr="00BC69E0" w:rsidRDefault="00BC69E0" w:rsidP="00BC69E0">
      <w:pPr>
        <w:ind w:firstLine="708"/>
        <w:jc w:val="center"/>
        <w:rPr>
          <w:rFonts w:eastAsiaTheme="minorHAnsi"/>
          <w:sz w:val="28"/>
          <w:szCs w:val="28"/>
          <w:lang w:eastAsia="en-US"/>
        </w:rPr>
      </w:pPr>
      <w:r w:rsidRPr="00BC69E0">
        <w:rPr>
          <w:rFonts w:eastAsiaTheme="minorHAnsi"/>
          <w:sz w:val="28"/>
          <w:szCs w:val="28"/>
          <w:lang w:eastAsia="en-US"/>
        </w:rPr>
        <w:t>Расчет Bi для определения размера корректировки НВВ на 2025 год, осуществляемой в связи с изменением (неисполнением) инвестиционной программы за 2022 г. в экспертном заключении на 2024 год</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090"/>
        <w:gridCol w:w="1980"/>
        <w:gridCol w:w="2041"/>
        <w:gridCol w:w="2026"/>
      </w:tblGrid>
      <w:tr w:rsidR="00BC69E0" w:rsidRPr="00BC69E0" w14:paraId="77CFA412" w14:textId="77777777" w:rsidTr="002A2535">
        <w:trPr>
          <w:trHeight w:val="791"/>
        </w:trPr>
        <w:tc>
          <w:tcPr>
            <w:tcW w:w="2182" w:type="dxa"/>
            <w:vAlign w:val="center"/>
            <w:hideMark/>
          </w:tcPr>
          <w:p w14:paraId="1A1C5997" w14:textId="77777777" w:rsidR="00BC69E0" w:rsidRPr="00BC69E0" w:rsidRDefault="00BC69E0" w:rsidP="00BC69E0">
            <w:pPr>
              <w:jc w:val="center"/>
              <w:rPr>
                <w:color w:val="000000"/>
                <w:sz w:val="20"/>
                <w:szCs w:val="20"/>
              </w:rPr>
            </w:pPr>
            <w:r w:rsidRPr="00BC69E0">
              <w:rPr>
                <w:color w:val="000000"/>
                <w:sz w:val="20"/>
                <w:szCs w:val="20"/>
              </w:rPr>
              <w:t>Объем собственных средств</w:t>
            </w:r>
          </w:p>
        </w:tc>
        <w:tc>
          <w:tcPr>
            <w:tcW w:w="2090" w:type="dxa"/>
            <w:vAlign w:val="center"/>
            <w:hideMark/>
          </w:tcPr>
          <w:p w14:paraId="4CA5AE93" w14:textId="77777777" w:rsidR="00BC69E0" w:rsidRPr="00BC69E0" w:rsidRDefault="00BC69E0" w:rsidP="00BC69E0">
            <w:pPr>
              <w:jc w:val="center"/>
              <w:rPr>
                <w:color w:val="000000"/>
                <w:sz w:val="20"/>
                <w:szCs w:val="20"/>
              </w:rPr>
            </w:pPr>
            <w:r w:rsidRPr="00BC69E0">
              <w:rPr>
                <w:color w:val="000000"/>
                <w:sz w:val="20"/>
                <w:szCs w:val="20"/>
              </w:rPr>
              <w:t>Источники фин., учтенные РЭК в тарифе (без НДС)</w:t>
            </w:r>
          </w:p>
        </w:tc>
        <w:tc>
          <w:tcPr>
            <w:tcW w:w="1980" w:type="dxa"/>
            <w:vAlign w:val="center"/>
            <w:hideMark/>
          </w:tcPr>
          <w:p w14:paraId="0B272A80" w14:textId="77777777" w:rsidR="00BC69E0" w:rsidRPr="00BC69E0" w:rsidRDefault="00BC69E0" w:rsidP="00BC69E0">
            <w:pPr>
              <w:jc w:val="center"/>
              <w:rPr>
                <w:color w:val="000000"/>
                <w:sz w:val="20"/>
                <w:szCs w:val="20"/>
              </w:rPr>
            </w:pPr>
            <w:r w:rsidRPr="00BC69E0">
              <w:rPr>
                <w:color w:val="000000"/>
                <w:sz w:val="20"/>
                <w:szCs w:val="20"/>
              </w:rPr>
              <w:t>Источники фин. по приказу МЭ от 23.12.2020 №21@ (с НДС)</w:t>
            </w:r>
          </w:p>
        </w:tc>
        <w:tc>
          <w:tcPr>
            <w:tcW w:w="2041" w:type="dxa"/>
            <w:vAlign w:val="center"/>
            <w:hideMark/>
          </w:tcPr>
          <w:p w14:paraId="789635F5" w14:textId="77777777" w:rsidR="00BC69E0" w:rsidRPr="00BC69E0" w:rsidRDefault="00BC69E0" w:rsidP="00BC69E0">
            <w:pPr>
              <w:jc w:val="center"/>
              <w:rPr>
                <w:color w:val="000000"/>
                <w:sz w:val="20"/>
                <w:szCs w:val="20"/>
              </w:rPr>
            </w:pPr>
            <w:r w:rsidRPr="00BC69E0">
              <w:rPr>
                <w:color w:val="000000"/>
                <w:sz w:val="20"/>
                <w:szCs w:val="20"/>
              </w:rPr>
              <w:t>Источники фин. по приказу МЭ от 24.11.2022 №27@ (с НДС)</w:t>
            </w:r>
          </w:p>
        </w:tc>
        <w:tc>
          <w:tcPr>
            <w:tcW w:w="2026" w:type="dxa"/>
            <w:vAlign w:val="center"/>
            <w:hideMark/>
          </w:tcPr>
          <w:p w14:paraId="35A0E074" w14:textId="77777777" w:rsidR="00BC69E0" w:rsidRPr="00BC69E0" w:rsidRDefault="00BC69E0" w:rsidP="00BC69E0">
            <w:pPr>
              <w:jc w:val="center"/>
              <w:rPr>
                <w:color w:val="000000"/>
                <w:sz w:val="20"/>
                <w:szCs w:val="20"/>
              </w:rPr>
            </w:pPr>
            <w:r w:rsidRPr="00BC69E0">
              <w:rPr>
                <w:color w:val="000000"/>
                <w:sz w:val="20"/>
                <w:szCs w:val="20"/>
              </w:rPr>
              <w:t>Факт исполнения ИП по мнению РЭК (без НДС)</w:t>
            </w:r>
          </w:p>
        </w:tc>
      </w:tr>
      <w:tr w:rsidR="00BC69E0" w:rsidRPr="00BC69E0" w14:paraId="06D1AD46" w14:textId="77777777" w:rsidTr="002A2535">
        <w:trPr>
          <w:trHeight w:val="161"/>
        </w:trPr>
        <w:tc>
          <w:tcPr>
            <w:tcW w:w="2182" w:type="dxa"/>
            <w:vAlign w:val="center"/>
            <w:hideMark/>
          </w:tcPr>
          <w:p w14:paraId="73D62FE3" w14:textId="77777777" w:rsidR="00BC69E0" w:rsidRPr="00BC69E0" w:rsidRDefault="00BC69E0" w:rsidP="00BC69E0">
            <w:pPr>
              <w:jc w:val="center"/>
              <w:rPr>
                <w:color w:val="000000"/>
                <w:sz w:val="20"/>
                <w:szCs w:val="20"/>
              </w:rPr>
            </w:pPr>
            <w:r w:rsidRPr="00BC69E0">
              <w:rPr>
                <w:color w:val="000000"/>
                <w:sz w:val="20"/>
                <w:szCs w:val="20"/>
              </w:rPr>
              <w:t>Всего</w:t>
            </w:r>
          </w:p>
        </w:tc>
        <w:tc>
          <w:tcPr>
            <w:tcW w:w="2090" w:type="dxa"/>
            <w:vAlign w:val="center"/>
            <w:hideMark/>
          </w:tcPr>
          <w:p w14:paraId="7AF80049" w14:textId="77777777" w:rsidR="00BC69E0" w:rsidRPr="00BC69E0" w:rsidRDefault="00BC69E0" w:rsidP="00BC69E0">
            <w:pPr>
              <w:jc w:val="center"/>
              <w:rPr>
                <w:color w:val="000000"/>
                <w:sz w:val="20"/>
                <w:szCs w:val="20"/>
              </w:rPr>
            </w:pPr>
            <w:r w:rsidRPr="00BC69E0">
              <w:rPr>
                <w:color w:val="000000"/>
                <w:sz w:val="20"/>
                <w:szCs w:val="20"/>
              </w:rPr>
              <w:t>1 801 465,00</w:t>
            </w:r>
          </w:p>
        </w:tc>
        <w:tc>
          <w:tcPr>
            <w:tcW w:w="1980" w:type="dxa"/>
            <w:vAlign w:val="center"/>
            <w:hideMark/>
          </w:tcPr>
          <w:p w14:paraId="172FF538" w14:textId="77777777" w:rsidR="00BC69E0" w:rsidRPr="00BC69E0" w:rsidRDefault="00BC69E0" w:rsidP="00BC69E0">
            <w:pPr>
              <w:jc w:val="center"/>
              <w:rPr>
                <w:color w:val="000000"/>
                <w:sz w:val="20"/>
                <w:szCs w:val="20"/>
              </w:rPr>
            </w:pPr>
            <w:r w:rsidRPr="00BC69E0">
              <w:rPr>
                <w:color w:val="000000"/>
                <w:sz w:val="20"/>
                <w:szCs w:val="20"/>
              </w:rPr>
              <w:t>2 354 017,64</w:t>
            </w:r>
          </w:p>
        </w:tc>
        <w:tc>
          <w:tcPr>
            <w:tcW w:w="2041" w:type="dxa"/>
            <w:vAlign w:val="center"/>
            <w:hideMark/>
          </w:tcPr>
          <w:p w14:paraId="25DF3332" w14:textId="77777777" w:rsidR="00BC69E0" w:rsidRPr="00BC69E0" w:rsidRDefault="00BC69E0" w:rsidP="00BC69E0">
            <w:pPr>
              <w:jc w:val="center"/>
              <w:rPr>
                <w:color w:val="000000"/>
                <w:sz w:val="20"/>
                <w:szCs w:val="20"/>
              </w:rPr>
            </w:pPr>
            <w:r w:rsidRPr="00BC69E0">
              <w:rPr>
                <w:color w:val="000000"/>
                <w:sz w:val="20"/>
                <w:szCs w:val="20"/>
              </w:rPr>
              <w:t>1 624 056,68</w:t>
            </w:r>
          </w:p>
        </w:tc>
        <w:tc>
          <w:tcPr>
            <w:tcW w:w="2026" w:type="dxa"/>
            <w:vAlign w:val="center"/>
            <w:hideMark/>
          </w:tcPr>
          <w:p w14:paraId="7EBBD46F" w14:textId="77777777" w:rsidR="00BC69E0" w:rsidRPr="00BC69E0" w:rsidRDefault="00BC69E0" w:rsidP="00BC69E0">
            <w:pPr>
              <w:jc w:val="center"/>
              <w:rPr>
                <w:color w:val="000000"/>
                <w:sz w:val="20"/>
                <w:szCs w:val="20"/>
              </w:rPr>
            </w:pPr>
            <w:r w:rsidRPr="00BC69E0">
              <w:rPr>
                <w:color w:val="000000"/>
                <w:sz w:val="20"/>
                <w:szCs w:val="20"/>
              </w:rPr>
              <w:t>462 917,90</w:t>
            </w:r>
          </w:p>
        </w:tc>
      </w:tr>
      <w:tr w:rsidR="00BC69E0" w:rsidRPr="00BC69E0" w14:paraId="53748BFA" w14:textId="77777777" w:rsidTr="002A2535">
        <w:trPr>
          <w:trHeight w:val="269"/>
        </w:trPr>
        <w:tc>
          <w:tcPr>
            <w:tcW w:w="2182" w:type="dxa"/>
            <w:vAlign w:val="center"/>
            <w:hideMark/>
          </w:tcPr>
          <w:p w14:paraId="34F10F27" w14:textId="77777777" w:rsidR="00BC69E0" w:rsidRPr="00BC69E0" w:rsidRDefault="00BC69E0" w:rsidP="00BC69E0">
            <w:pPr>
              <w:jc w:val="center"/>
              <w:rPr>
                <w:color w:val="000000"/>
                <w:sz w:val="20"/>
                <w:szCs w:val="20"/>
              </w:rPr>
            </w:pPr>
            <w:r w:rsidRPr="00BC69E0">
              <w:rPr>
                <w:color w:val="000000"/>
                <w:sz w:val="20"/>
                <w:szCs w:val="20"/>
              </w:rPr>
              <w:t>амортизация</w:t>
            </w:r>
          </w:p>
        </w:tc>
        <w:tc>
          <w:tcPr>
            <w:tcW w:w="2090" w:type="dxa"/>
            <w:vAlign w:val="center"/>
            <w:hideMark/>
          </w:tcPr>
          <w:p w14:paraId="1EDF11E7" w14:textId="77777777" w:rsidR="00BC69E0" w:rsidRPr="00BC69E0" w:rsidRDefault="00BC69E0" w:rsidP="00BC69E0">
            <w:pPr>
              <w:jc w:val="center"/>
              <w:rPr>
                <w:color w:val="000000"/>
                <w:sz w:val="20"/>
                <w:szCs w:val="20"/>
              </w:rPr>
            </w:pPr>
            <w:r w:rsidRPr="00BC69E0">
              <w:rPr>
                <w:color w:val="000000"/>
                <w:sz w:val="20"/>
                <w:szCs w:val="20"/>
              </w:rPr>
              <w:t>1 324 198,00</w:t>
            </w:r>
          </w:p>
        </w:tc>
        <w:tc>
          <w:tcPr>
            <w:tcW w:w="1980" w:type="dxa"/>
            <w:vAlign w:val="center"/>
            <w:hideMark/>
          </w:tcPr>
          <w:p w14:paraId="6EBE9060" w14:textId="77777777" w:rsidR="00BC69E0" w:rsidRPr="00BC69E0" w:rsidRDefault="00BC69E0" w:rsidP="00BC69E0">
            <w:pPr>
              <w:jc w:val="center"/>
              <w:rPr>
                <w:color w:val="000000"/>
                <w:sz w:val="20"/>
                <w:szCs w:val="20"/>
              </w:rPr>
            </w:pPr>
            <w:r w:rsidRPr="00BC69E0">
              <w:rPr>
                <w:color w:val="000000"/>
                <w:sz w:val="20"/>
                <w:szCs w:val="20"/>
              </w:rPr>
              <w:t>1 243 000,42</w:t>
            </w:r>
          </w:p>
        </w:tc>
        <w:tc>
          <w:tcPr>
            <w:tcW w:w="2041" w:type="dxa"/>
            <w:vAlign w:val="center"/>
            <w:hideMark/>
          </w:tcPr>
          <w:p w14:paraId="1FB59B54" w14:textId="77777777" w:rsidR="00BC69E0" w:rsidRPr="00BC69E0" w:rsidRDefault="00BC69E0" w:rsidP="00BC69E0">
            <w:pPr>
              <w:jc w:val="center"/>
              <w:rPr>
                <w:color w:val="000000"/>
                <w:sz w:val="20"/>
                <w:szCs w:val="20"/>
              </w:rPr>
            </w:pPr>
            <w:r w:rsidRPr="00BC69E0">
              <w:rPr>
                <w:color w:val="000000"/>
                <w:sz w:val="20"/>
                <w:szCs w:val="20"/>
              </w:rPr>
              <w:t>1 159 149,80</w:t>
            </w:r>
          </w:p>
        </w:tc>
        <w:tc>
          <w:tcPr>
            <w:tcW w:w="2026" w:type="dxa"/>
            <w:vAlign w:val="center"/>
            <w:hideMark/>
          </w:tcPr>
          <w:p w14:paraId="1514A116" w14:textId="77777777" w:rsidR="00BC69E0" w:rsidRPr="00BC69E0" w:rsidRDefault="00BC69E0" w:rsidP="00BC69E0">
            <w:pPr>
              <w:jc w:val="center"/>
              <w:rPr>
                <w:color w:val="000000"/>
                <w:sz w:val="20"/>
                <w:szCs w:val="20"/>
              </w:rPr>
            </w:pPr>
            <w:r w:rsidRPr="00BC69E0">
              <w:rPr>
                <w:color w:val="000000"/>
                <w:sz w:val="20"/>
                <w:szCs w:val="20"/>
              </w:rPr>
              <w:t> </w:t>
            </w:r>
          </w:p>
        </w:tc>
      </w:tr>
      <w:tr w:rsidR="00BC69E0" w:rsidRPr="00BC69E0" w14:paraId="47740FF0" w14:textId="77777777" w:rsidTr="002A2535">
        <w:trPr>
          <w:trHeight w:val="161"/>
        </w:trPr>
        <w:tc>
          <w:tcPr>
            <w:tcW w:w="2182" w:type="dxa"/>
            <w:vAlign w:val="center"/>
            <w:hideMark/>
          </w:tcPr>
          <w:p w14:paraId="392ADE7F" w14:textId="77777777" w:rsidR="00BC69E0" w:rsidRPr="00BC69E0" w:rsidRDefault="00BC69E0" w:rsidP="00BC69E0">
            <w:pPr>
              <w:jc w:val="center"/>
              <w:rPr>
                <w:color w:val="000000"/>
                <w:sz w:val="20"/>
                <w:szCs w:val="20"/>
              </w:rPr>
            </w:pPr>
            <w:r w:rsidRPr="00BC69E0">
              <w:rPr>
                <w:color w:val="000000"/>
                <w:sz w:val="20"/>
                <w:szCs w:val="20"/>
              </w:rPr>
              <w:t>кредиты</w:t>
            </w:r>
          </w:p>
        </w:tc>
        <w:tc>
          <w:tcPr>
            <w:tcW w:w="2090" w:type="dxa"/>
            <w:vAlign w:val="center"/>
            <w:hideMark/>
          </w:tcPr>
          <w:p w14:paraId="3CA67E76" w14:textId="77777777" w:rsidR="00BC69E0" w:rsidRPr="00BC69E0" w:rsidRDefault="00BC69E0" w:rsidP="00BC69E0">
            <w:pPr>
              <w:jc w:val="center"/>
              <w:rPr>
                <w:color w:val="000000"/>
                <w:sz w:val="20"/>
                <w:szCs w:val="20"/>
              </w:rPr>
            </w:pPr>
            <w:r w:rsidRPr="00BC69E0">
              <w:rPr>
                <w:color w:val="000000"/>
                <w:sz w:val="20"/>
                <w:szCs w:val="20"/>
              </w:rPr>
              <w:t> </w:t>
            </w:r>
          </w:p>
        </w:tc>
        <w:tc>
          <w:tcPr>
            <w:tcW w:w="1980" w:type="dxa"/>
            <w:vAlign w:val="center"/>
            <w:hideMark/>
          </w:tcPr>
          <w:p w14:paraId="5A4E43EA" w14:textId="77777777" w:rsidR="00BC69E0" w:rsidRPr="00BC69E0" w:rsidRDefault="00BC69E0" w:rsidP="00BC69E0">
            <w:pPr>
              <w:jc w:val="center"/>
              <w:rPr>
                <w:color w:val="000000"/>
                <w:sz w:val="20"/>
                <w:szCs w:val="20"/>
              </w:rPr>
            </w:pPr>
            <w:r w:rsidRPr="00BC69E0">
              <w:rPr>
                <w:color w:val="000000"/>
                <w:sz w:val="20"/>
                <w:szCs w:val="20"/>
              </w:rPr>
              <w:t>371 987,84</w:t>
            </w:r>
          </w:p>
        </w:tc>
        <w:tc>
          <w:tcPr>
            <w:tcW w:w="2041" w:type="dxa"/>
            <w:vAlign w:val="center"/>
            <w:hideMark/>
          </w:tcPr>
          <w:p w14:paraId="07905A0D" w14:textId="77777777" w:rsidR="00BC69E0" w:rsidRPr="00BC69E0" w:rsidRDefault="00BC69E0" w:rsidP="00BC69E0">
            <w:pPr>
              <w:jc w:val="center"/>
              <w:rPr>
                <w:color w:val="000000"/>
                <w:sz w:val="20"/>
                <w:szCs w:val="20"/>
              </w:rPr>
            </w:pPr>
            <w:r w:rsidRPr="00BC69E0">
              <w:rPr>
                <w:color w:val="000000"/>
                <w:sz w:val="20"/>
                <w:szCs w:val="20"/>
              </w:rPr>
              <w:t>27 571,29</w:t>
            </w:r>
          </w:p>
        </w:tc>
        <w:tc>
          <w:tcPr>
            <w:tcW w:w="2026" w:type="dxa"/>
            <w:vAlign w:val="center"/>
            <w:hideMark/>
          </w:tcPr>
          <w:p w14:paraId="47DB69BB" w14:textId="77777777" w:rsidR="00BC69E0" w:rsidRPr="00BC69E0" w:rsidRDefault="00BC69E0" w:rsidP="00BC69E0">
            <w:pPr>
              <w:jc w:val="center"/>
              <w:rPr>
                <w:color w:val="000000"/>
                <w:sz w:val="20"/>
                <w:szCs w:val="20"/>
              </w:rPr>
            </w:pPr>
            <w:r w:rsidRPr="00BC69E0">
              <w:rPr>
                <w:color w:val="000000"/>
                <w:sz w:val="20"/>
                <w:szCs w:val="20"/>
              </w:rPr>
              <w:t> </w:t>
            </w:r>
          </w:p>
        </w:tc>
      </w:tr>
      <w:tr w:rsidR="00BC69E0" w:rsidRPr="00BC69E0" w14:paraId="4FFA4D97" w14:textId="77777777" w:rsidTr="002A2535">
        <w:trPr>
          <w:trHeight w:val="269"/>
        </w:trPr>
        <w:tc>
          <w:tcPr>
            <w:tcW w:w="2182" w:type="dxa"/>
            <w:vAlign w:val="center"/>
            <w:hideMark/>
          </w:tcPr>
          <w:p w14:paraId="4A943E55" w14:textId="77777777" w:rsidR="00BC69E0" w:rsidRPr="00BC69E0" w:rsidRDefault="00BC69E0" w:rsidP="00BC69E0">
            <w:pPr>
              <w:jc w:val="center"/>
              <w:rPr>
                <w:color w:val="000000"/>
                <w:sz w:val="20"/>
                <w:szCs w:val="20"/>
              </w:rPr>
            </w:pPr>
            <w:r w:rsidRPr="00BC69E0">
              <w:rPr>
                <w:color w:val="000000"/>
                <w:sz w:val="20"/>
                <w:szCs w:val="20"/>
              </w:rPr>
              <w:t>прибыль (ТП)</w:t>
            </w:r>
          </w:p>
        </w:tc>
        <w:tc>
          <w:tcPr>
            <w:tcW w:w="2090" w:type="dxa"/>
            <w:vAlign w:val="center"/>
            <w:hideMark/>
          </w:tcPr>
          <w:p w14:paraId="34281C0B" w14:textId="77777777" w:rsidR="00BC69E0" w:rsidRPr="00BC69E0" w:rsidRDefault="00BC69E0" w:rsidP="00BC69E0">
            <w:pPr>
              <w:jc w:val="center"/>
              <w:rPr>
                <w:color w:val="000000"/>
                <w:sz w:val="20"/>
                <w:szCs w:val="20"/>
              </w:rPr>
            </w:pPr>
            <w:r w:rsidRPr="00BC69E0">
              <w:rPr>
                <w:color w:val="000000"/>
                <w:sz w:val="20"/>
                <w:szCs w:val="20"/>
              </w:rPr>
              <w:t>477 267,00</w:t>
            </w:r>
          </w:p>
        </w:tc>
        <w:tc>
          <w:tcPr>
            <w:tcW w:w="1980" w:type="dxa"/>
            <w:vAlign w:val="center"/>
            <w:hideMark/>
          </w:tcPr>
          <w:p w14:paraId="01C8B1AF" w14:textId="77777777" w:rsidR="00BC69E0" w:rsidRPr="00BC69E0" w:rsidRDefault="00BC69E0" w:rsidP="00BC69E0">
            <w:pPr>
              <w:jc w:val="center"/>
              <w:rPr>
                <w:color w:val="000000"/>
                <w:sz w:val="20"/>
                <w:szCs w:val="20"/>
              </w:rPr>
            </w:pPr>
            <w:r w:rsidRPr="00BC69E0">
              <w:rPr>
                <w:color w:val="000000"/>
                <w:sz w:val="20"/>
                <w:szCs w:val="20"/>
              </w:rPr>
              <w:t>645 153,17</w:t>
            </w:r>
          </w:p>
        </w:tc>
        <w:tc>
          <w:tcPr>
            <w:tcW w:w="2041" w:type="dxa"/>
            <w:vAlign w:val="center"/>
            <w:hideMark/>
          </w:tcPr>
          <w:p w14:paraId="0B553855" w14:textId="77777777" w:rsidR="00BC69E0" w:rsidRPr="00BC69E0" w:rsidRDefault="00BC69E0" w:rsidP="00BC69E0">
            <w:pPr>
              <w:jc w:val="center"/>
              <w:rPr>
                <w:color w:val="000000"/>
                <w:sz w:val="20"/>
                <w:szCs w:val="20"/>
              </w:rPr>
            </w:pPr>
            <w:r w:rsidRPr="00BC69E0">
              <w:rPr>
                <w:color w:val="000000"/>
                <w:sz w:val="20"/>
                <w:szCs w:val="20"/>
              </w:rPr>
              <w:t>68 582,02</w:t>
            </w:r>
          </w:p>
        </w:tc>
        <w:tc>
          <w:tcPr>
            <w:tcW w:w="2026" w:type="dxa"/>
            <w:vAlign w:val="center"/>
            <w:hideMark/>
          </w:tcPr>
          <w:p w14:paraId="5F5EB95F" w14:textId="77777777" w:rsidR="00BC69E0" w:rsidRPr="00BC69E0" w:rsidRDefault="00BC69E0" w:rsidP="00BC69E0">
            <w:pPr>
              <w:jc w:val="center"/>
              <w:rPr>
                <w:color w:val="000000"/>
                <w:sz w:val="20"/>
                <w:szCs w:val="20"/>
              </w:rPr>
            </w:pPr>
            <w:r w:rsidRPr="00BC69E0">
              <w:rPr>
                <w:color w:val="000000"/>
                <w:sz w:val="20"/>
                <w:szCs w:val="20"/>
              </w:rPr>
              <w:t> </w:t>
            </w:r>
          </w:p>
        </w:tc>
      </w:tr>
      <w:tr w:rsidR="00BC69E0" w:rsidRPr="00BC69E0" w14:paraId="5825178F" w14:textId="77777777" w:rsidTr="002A2535">
        <w:trPr>
          <w:trHeight w:val="530"/>
        </w:trPr>
        <w:tc>
          <w:tcPr>
            <w:tcW w:w="2182" w:type="dxa"/>
            <w:vAlign w:val="center"/>
            <w:hideMark/>
          </w:tcPr>
          <w:p w14:paraId="507F6D7A" w14:textId="77777777" w:rsidR="00BC69E0" w:rsidRPr="00BC69E0" w:rsidRDefault="00BC69E0" w:rsidP="00BC69E0">
            <w:pPr>
              <w:jc w:val="center"/>
              <w:rPr>
                <w:color w:val="000000"/>
                <w:sz w:val="20"/>
                <w:szCs w:val="20"/>
              </w:rPr>
            </w:pPr>
            <w:r w:rsidRPr="00BC69E0">
              <w:rPr>
                <w:color w:val="000000"/>
                <w:sz w:val="20"/>
                <w:szCs w:val="20"/>
              </w:rPr>
              <w:t>Прочие собственные средства</w:t>
            </w:r>
          </w:p>
        </w:tc>
        <w:tc>
          <w:tcPr>
            <w:tcW w:w="2090" w:type="dxa"/>
            <w:vAlign w:val="center"/>
            <w:hideMark/>
          </w:tcPr>
          <w:p w14:paraId="4397B012" w14:textId="77777777" w:rsidR="00BC69E0" w:rsidRPr="00BC69E0" w:rsidRDefault="00BC69E0" w:rsidP="00BC69E0">
            <w:pPr>
              <w:jc w:val="center"/>
              <w:rPr>
                <w:color w:val="000000"/>
                <w:sz w:val="20"/>
                <w:szCs w:val="20"/>
              </w:rPr>
            </w:pPr>
            <w:r w:rsidRPr="00BC69E0">
              <w:rPr>
                <w:color w:val="000000"/>
                <w:sz w:val="20"/>
                <w:szCs w:val="20"/>
              </w:rPr>
              <w:t> </w:t>
            </w:r>
          </w:p>
        </w:tc>
        <w:tc>
          <w:tcPr>
            <w:tcW w:w="1980" w:type="dxa"/>
            <w:vAlign w:val="center"/>
            <w:hideMark/>
          </w:tcPr>
          <w:p w14:paraId="2D4A78B5" w14:textId="77777777" w:rsidR="00BC69E0" w:rsidRPr="00BC69E0" w:rsidRDefault="00BC69E0" w:rsidP="00BC69E0">
            <w:pPr>
              <w:jc w:val="center"/>
              <w:rPr>
                <w:color w:val="000000"/>
                <w:sz w:val="20"/>
                <w:szCs w:val="20"/>
              </w:rPr>
            </w:pPr>
            <w:r w:rsidRPr="00BC69E0">
              <w:rPr>
                <w:color w:val="000000"/>
                <w:sz w:val="20"/>
                <w:szCs w:val="20"/>
              </w:rPr>
              <w:t> </w:t>
            </w:r>
          </w:p>
        </w:tc>
        <w:tc>
          <w:tcPr>
            <w:tcW w:w="2041" w:type="dxa"/>
            <w:vAlign w:val="center"/>
            <w:hideMark/>
          </w:tcPr>
          <w:p w14:paraId="1D058D40" w14:textId="77777777" w:rsidR="00BC69E0" w:rsidRPr="00BC69E0" w:rsidRDefault="00BC69E0" w:rsidP="00BC69E0">
            <w:pPr>
              <w:jc w:val="center"/>
              <w:rPr>
                <w:color w:val="000000"/>
                <w:sz w:val="20"/>
                <w:szCs w:val="20"/>
              </w:rPr>
            </w:pPr>
            <w:r w:rsidRPr="00BC69E0">
              <w:rPr>
                <w:color w:val="000000"/>
                <w:sz w:val="20"/>
                <w:szCs w:val="20"/>
              </w:rPr>
              <w:t>243 145,58</w:t>
            </w:r>
          </w:p>
        </w:tc>
        <w:tc>
          <w:tcPr>
            <w:tcW w:w="2026" w:type="dxa"/>
            <w:vAlign w:val="center"/>
            <w:hideMark/>
          </w:tcPr>
          <w:p w14:paraId="79088D63" w14:textId="77777777" w:rsidR="00BC69E0" w:rsidRPr="00BC69E0" w:rsidRDefault="00BC69E0" w:rsidP="00BC69E0">
            <w:pPr>
              <w:jc w:val="center"/>
              <w:rPr>
                <w:color w:val="000000"/>
                <w:sz w:val="20"/>
                <w:szCs w:val="20"/>
              </w:rPr>
            </w:pPr>
            <w:r w:rsidRPr="00BC69E0">
              <w:rPr>
                <w:color w:val="000000"/>
                <w:sz w:val="20"/>
                <w:szCs w:val="20"/>
              </w:rPr>
              <w:t> </w:t>
            </w:r>
          </w:p>
        </w:tc>
      </w:tr>
      <w:tr w:rsidR="00BC69E0" w:rsidRPr="00BC69E0" w14:paraId="2A95C7BA" w14:textId="77777777" w:rsidTr="002A2535">
        <w:trPr>
          <w:trHeight w:val="269"/>
        </w:trPr>
        <w:tc>
          <w:tcPr>
            <w:tcW w:w="2182" w:type="dxa"/>
            <w:vAlign w:val="center"/>
            <w:hideMark/>
          </w:tcPr>
          <w:p w14:paraId="2205A7E3" w14:textId="77777777" w:rsidR="00BC69E0" w:rsidRPr="00BC69E0" w:rsidRDefault="00BC69E0" w:rsidP="00BC69E0">
            <w:pPr>
              <w:jc w:val="center"/>
              <w:rPr>
                <w:color w:val="000000"/>
                <w:sz w:val="20"/>
                <w:szCs w:val="20"/>
              </w:rPr>
            </w:pPr>
            <w:r w:rsidRPr="00BC69E0">
              <w:rPr>
                <w:color w:val="000000"/>
                <w:sz w:val="20"/>
                <w:szCs w:val="20"/>
              </w:rPr>
              <w:t>Возврат НДС</w:t>
            </w:r>
          </w:p>
        </w:tc>
        <w:tc>
          <w:tcPr>
            <w:tcW w:w="2090" w:type="dxa"/>
            <w:vAlign w:val="center"/>
            <w:hideMark/>
          </w:tcPr>
          <w:p w14:paraId="4E066843" w14:textId="77777777" w:rsidR="00BC69E0" w:rsidRPr="00BC69E0" w:rsidRDefault="00BC69E0" w:rsidP="00BC69E0">
            <w:pPr>
              <w:jc w:val="center"/>
              <w:rPr>
                <w:color w:val="000000"/>
                <w:sz w:val="20"/>
                <w:szCs w:val="20"/>
              </w:rPr>
            </w:pPr>
            <w:r w:rsidRPr="00BC69E0">
              <w:rPr>
                <w:color w:val="000000"/>
                <w:sz w:val="20"/>
                <w:szCs w:val="20"/>
              </w:rPr>
              <w:t> </w:t>
            </w:r>
          </w:p>
        </w:tc>
        <w:tc>
          <w:tcPr>
            <w:tcW w:w="1980" w:type="dxa"/>
            <w:vAlign w:val="center"/>
            <w:hideMark/>
          </w:tcPr>
          <w:p w14:paraId="66DAA00A" w14:textId="77777777" w:rsidR="00BC69E0" w:rsidRPr="00BC69E0" w:rsidRDefault="00BC69E0" w:rsidP="00BC69E0">
            <w:pPr>
              <w:jc w:val="center"/>
              <w:rPr>
                <w:color w:val="000000"/>
                <w:sz w:val="20"/>
                <w:szCs w:val="20"/>
              </w:rPr>
            </w:pPr>
            <w:r w:rsidRPr="00BC69E0">
              <w:rPr>
                <w:color w:val="000000"/>
                <w:sz w:val="20"/>
                <w:szCs w:val="20"/>
              </w:rPr>
              <w:t>93 876,21</w:t>
            </w:r>
          </w:p>
        </w:tc>
        <w:tc>
          <w:tcPr>
            <w:tcW w:w="2041" w:type="dxa"/>
            <w:vAlign w:val="center"/>
            <w:hideMark/>
          </w:tcPr>
          <w:p w14:paraId="6C3A8755" w14:textId="77777777" w:rsidR="00BC69E0" w:rsidRPr="00BC69E0" w:rsidRDefault="00BC69E0" w:rsidP="00BC69E0">
            <w:pPr>
              <w:jc w:val="center"/>
              <w:rPr>
                <w:color w:val="000000"/>
                <w:sz w:val="20"/>
                <w:szCs w:val="20"/>
              </w:rPr>
            </w:pPr>
            <w:r w:rsidRPr="00BC69E0">
              <w:rPr>
                <w:color w:val="000000"/>
                <w:sz w:val="20"/>
                <w:szCs w:val="20"/>
              </w:rPr>
              <w:t>125 607,99</w:t>
            </w:r>
          </w:p>
        </w:tc>
        <w:tc>
          <w:tcPr>
            <w:tcW w:w="2026" w:type="dxa"/>
            <w:vAlign w:val="center"/>
            <w:hideMark/>
          </w:tcPr>
          <w:p w14:paraId="1C66B0B5" w14:textId="77777777" w:rsidR="00BC69E0" w:rsidRPr="00BC69E0" w:rsidRDefault="00BC69E0" w:rsidP="00BC69E0">
            <w:pPr>
              <w:jc w:val="center"/>
              <w:rPr>
                <w:color w:val="000000"/>
                <w:sz w:val="20"/>
                <w:szCs w:val="20"/>
              </w:rPr>
            </w:pPr>
            <w:r w:rsidRPr="00BC69E0">
              <w:rPr>
                <w:color w:val="000000"/>
                <w:sz w:val="20"/>
                <w:szCs w:val="20"/>
              </w:rPr>
              <w:t> </w:t>
            </w:r>
          </w:p>
        </w:tc>
      </w:tr>
      <w:tr w:rsidR="00BC69E0" w:rsidRPr="00BC69E0" w14:paraId="4D971246" w14:textId="77777777" w:rsidTr="002A2535">
        <w:trPr>
          <w:trHeight w:val="161"/>
        </w:trPr>
        <w:tc>
          <w:tcPr>
            <w:tcW w:w="2182" w:type="dxa"/>
            <w:vAlign w:val="center"/>
            <w:hideMark/>
          </w:tcPr>
          <w:p w14:paraId="4F1BF858" w14:textId="77777777" w:rsidR="00BC69E0" w:rsidRPr="00BC69E0" w:rsidRDefault="00BC69E0" w:rsidP="00BC69E0">
            <w:pPr>
              <w:jc w:val="center"/>
              <w:rPr>
                <w:color w:val="000000"/>
                <w:sz w:val="20"/>
                <w:szCs w:val="20"/>
              </w:rPr>
            </w:pPr>
            <w:r w:rsidRPr="00BC69E0">
              <w:rPr>
                <w:color w:val="000000"/>
                <w:sz w:val="20"/>
                <w:szCs w:val="20"/>
              </w:rPr>
              <w:t>Bi</w:t>
            </w:r>
          </w:p>
        </w:tc>
        <w:tc>
          <w:tcPr>
            <w:tcW w:w="2090" w:type="dxa"/>
            <w:vAlign w:val="center"/>
            <w:hideMark/>
          </w:tcPr>
          <w:p w14:paraId="7F1336A2" w14:textId="77777777" w:rsidR="00BC69E0" w:rsidRPr="00BC69E0" w:rsidRDefault="00BC69E0" w:rsidP="00BC69E0">
            <w:pPr>
              <w:jc w:val="center"/>
              <w:rPr>
                <w:color w:val="000000"/>
                <w:sz w:val="20"/>
                <w:szCs w:val="20"/>
              </w:rPr>
            </w:pPr>
            <w:r w:rsidRPr="00BC69E0">
              <w:rPr>
                <w:color w:val="000000"/>
                <w:sz w:val="20"/>
                <w:szCs w:val="20"/>
              </w:rPr>
              <w:t>-1 338 547,10</w:t>
            </w:r>
          </w:p>
        </w:tc>
        <w:tc>
          <w:tcPr>
            <w:tcW w:w="1980" w:type="dxa"/>
            <w:vAlign w:val="center"/>
            <w:hideMark/>
          </w:tcPr>
          <w:p w14:paraId="1F23EFEC" w14:textId="77777777" w:rsidR="00BC69E0" w:rsidRPr="00BC69E0" w:rsidRDefault="00BC69E0" w:rsidP="00BC69E0">
            <w:pPr>
              <w:jc w:val="center"/>
              <w:rPr>
                <w:color w:val="000000"/>
                <w:sz w:val="20"/>
                <w:szCs w:val="20"/>
              </w:rPr>
            </w:pPr>
            <w:r w:rsidRPr="00BC69E0">
              <w:rPr>
                <w:color w:val="000000"/>
                <w:sz w:val="20"/>
                <w:szCs w:val="20"/>
              </w:rPr>
              <w:t> </w:t>
            </w:r>
          </w:p>
        </w:tc>
        <w:tc>
          <w:tcPr>
            <w:tcW w:w="2041" w:type="dxa"/>
            <w:vAlign w:val="center"/>
            <w:hideMark/>
          </w:tcPr>
          <w:p w14:paraId="40B7E901" w14:textId="77777777" w:rsidR="00BC69E0" w:rsidRPr="00BC69E0" w:rsidRDefault="00BC69E0" w:rsidP="00BC69E0">
            <w:pPr>
              <w:rPr>
                <w:rFonts w:ascii="Calibri" w:hAnsi="Calibri" w:cs="Calibri"/>
                <w:color w:val="000000"/>
                <w:sz w:val="20"/>
                <w:szCs w:val="20"/>
              </w:rPr>
            </w:pPr>
            <w:r w:rsidRPr="00BC69E0">
              <w:rPr>
                <w:rFonts w:ascii="Calibri" w:hAnsi="Calibri" w:cs="Calibri"/>
                <w:color w:val="000000"/>
                <w:sz w:val="20"/>
                <w:szCs w:val="20"/>
              </w:rPr>
              <w:t> </w:t>
            </w:r>
          </w:p>
        </w:tc>
        <w:tc>
          <w:tcPr>
            <w:tcW w:w="2026" w:type="dxa"/>
            <w:vAlign w:val="center"/>
            <w:hideMark/>
          </w:tcPr>
          <w:p w14:paraId="6A72B503" w14:textId="77777777" w:rsidR="00BC69E0" w:rsidRPr="00BC69E0" w:rsidRDefault="00BC69E0" w:rsidP="00BC69E0">
            <w:pPr>
              <w:rPr>
                <w:rFonts w:ascii="Calibri" w:hAnsi="Calibri" w:cs="Calibri"/>
                <w:color w:val="000000"/>
                <w:sz w:val="20"/>
                <w:szCs w:val="20"/>
              </w:rPr>
            </w:pPr>
            <w:r w:rsidRPr="00BC69E0">
              <w:rPr>
                <w:rFonts w:ascii="Calibri" w:hAnsi="Calibri" w:cs="Calibri"/>
                <w:color w:val="000000"/>
                <w:sz w:val="20"/>
                <w:szCs w:val="20"/>
              </w:rPr>
              <w:t> </w:t>
            </w:r>
          </w:p>
        </w:tc>
      </w:tr>
    </w:tbl>
    <w:p w14:paraId="37A4EDA2" w14:textId="77777777" w:rsidR="00BC69E0" w:rsidRPr="00BC69E0" w:rsidRDefault="00BC69E0" w:rsidP="00BC69E0">
      <w:pPr>
        <w:ind w:firstLine="708"/>
        <w:jc w:val="center"/>
        <w:rPr>
          <w:rFonts w:eastAsiaTheme="minorHAnsi"/>
          <w:sz w:val="28"/>
          <w:szCs w:val="28"/>
          <w:lang w:eastAsia="en-US"/>
        </w:rPr>
      </w:pPr>
      <w:r w:rsidRPr="00BC69E0">
        <w:rPr>
          <w:rFonts w:eastAsiaTheme="minorHAnsi"/>
          <w:sz w:val="28"/>
          <w:szCs w:val="28"/>
          <w:lang w:eastAsia="en-US"/>
        </w:rPr>
        <w:t>Расчет Bi для определения размера корректировки НВВ на 2025 год, осуществляемой в связи с изменением (неисполнением) инвестиционной программы за 2022 г.  пересмотрено во исполнение решения Кемеровского областного суда</w:t>
      </w:r>
      <w:r w:rsidRPr="00BC69E0">
        <w:rPr>
          <w:rFonts w:eastAsiaTheme="minorHAnsi"/>
          <w:sz w:val="28"/>
          <w:szCs w:val="28"/>
          <w:lang w:eastAsia="en-US"/>
        </w:rPr>
        <w:br/>
      </w:r>
      <w:r w:rsidRPr="00BC69E0">
        <w:rPr>
          <w:rFonts w:eastAsiaTheme="minorHAnsi"/>
          <w:color w:val="000000" w:themeColor="text1"/>
          <w:sz w:val="28"/>
          <w:szCs w:val="28"/>
          <w:lang w:eastAsia="en-US"/>
        </w:rPr>
        <w:t>от 29.04.2025 № 3а-22/2025</w:t>
      </w:r>
    </w:p>
    <w:tbl>
      <w:tblPr>
        <w:tblW w:w="5000" w:type="pct"/>
        <w:tblLook w:val="04A0" w:firstRow="1" w:lastRow="0" w:firstColumn="1" w:lastColumn="0" w:noHBand="0" w:noVBand="1"/>
      </w:tblPr>
      <w:tblGrid>
        <w:gridCol w:w="2654"/>
        <w:gridCol w:w="1983"/>
        <w:gridCol w:w="1915"/>
        <w:gridCol w:w="2119"/>
        <w:gridCol w:w="1525"/>
      </w:tblGrid>
      <w:tr w:rsidR="00BC69E0" w:rsidRPr="00BC69E0" w14:paraId="6B2DF18B" w14:textId="77777777" w:rsidTr="002A2535">
        <w:trPr>
          <w:trHeight w:val="837"/>
          <w:tblHeader/>
        </w:trPr>
        <w:tc>
          <w:tcPr>
            <w:tcW w:w="1301" w:type="pct"/>
            <w:tcBorders>
              <w:top w:val="single" w:sz="4" w:space="0" w:color="auto"/>
              <w:left w:val="single" w:sz="4" w:space="0" w:color="auto"/>
              <w:bottom w:val="single" w:sz="4" w:space="0" w:color="auto"/>
              <w:right w:val="single" w:sz="4" w:space="0" w:color="auto"/>
            </w:tcBorders>
            <w:vAlign w:val="center"/>
            <w:hideMark/>
          </w:tcPr>
          <w:p w14:paraId="4D3D3066" w14:textId="77777777" w:rsidR="00BC69E0" w:rsidRPr="00BC69E0" w:rsidRDefault="00BC69E0" w:rsidP="00BC69E0">
            <w:pPr>
              <w:jc w:val="center"/>
              <w:rPr>
                <w:color w:val="000000"/>
                <w:sz w:val="20"/>
                <w:szCs w:val="20"/>
              </w:rPr>
            </w:pPr>
            <w:r w:rsidRPr="00BC69E0">
              <w:rPr>
                <w:color w:val="000000"/>
                <w:sz w:val="20"/>
                <w:szCs w:val="20"/>
              </w:rPr>
              <w:t>Объем собственных средств</w:t>
            </w:r>
          </w:p>
        </w:tc>
        <w:tc>
          <w:tcPr>
            <w:tcW w:w="972" w:type="pct"/>
            <w:tcBorders>
              <w:top w:val="single" w:sz="4" w:space="0" w:color="auto"/>
              <w:left w:val="nil"/>
              <w:bottom w:val="single" w:sz="4" w:space="0" w:color="auto"/>
              <w:right w:val="single" w:sz="4" w:space="0" w:color="auto"/>
            </w:tcBorders>
            <w:vAlign w:val="center"/>
            <w:hideMark/>
          </w:tcPr>
          <w:p w14:paraId="3F769D02" w14:textId="77777777" w:rsidR="00BC69E0" w:rsidRPr="00BC69E0" w:rsidRDefault="00BC69E0" w:rsidP="00BC69E0">
            <w:pPr>
              <w:jc w:val="center"/>
              <w:rPr>
                <w:color w:val="000000"/>
                <w:sz w:val="20"/>
                <w:szCs w:val="20"/>
              </w:rPr>
            </w:pPr>
            <w:r w:rsidRPr="00BC69E0">
              <w:rPr>
                <w:color w:val="000000"/>
                <w:sz w:val="20"/>
                <w:szCs w:val="20"/>
              </w:rPr>
              <w:t>Источники фин., учтенные РЭК в тарифе (без НДС)</w:t>
            </w:r>
          </w:p>
        </w:tc>
        <w:tc>
          <w:tcPr>
            <w:tcW w:w="939" w:type="pct"/>
            <w:tcBorders>
              <w:top w:val="single" w:sz="4" w:space="0" w:color="auto"/>
              <w:left w:val="nil"/>
              <w:bottom w:val="single" w:sz="4" w:space="0" w:color="auto"/>
              <w:right w:val="single" w:sz="4" w:space="0" w:color="auto"/>
            </w:tcBorders>
            <w:vAlign w:val="center"/>
            <w:hideMark/>
          </w:tcPr>
          <w:p w14:paraId="44723B68" w14:textId="77777777" w:rsidR="00BC69E0" w:rsidRPr="00BC69E0" w:rsidRDefault="00BC69E0" w:rsidP="00BC69E0">
            <w:pPr>
              <w:jc w:val="center"/>
              <w:rPr>
                <w:color w:val="000000"/>
                <w:sz w:val="20"/>
                <w:szCs w:val="20"/>
              </w:rPr>
            </w:pPr>
            <w:r w:rsidRPr="00BC69E0">
              <w:rPr>
                <w:color w:val="000000"/>
                <w:sz w:val="20"/>
                <w:szCs w:val="20"/>
              </w:rPr>
              <w:t>Источники фин. по приказу МЭ от 23.12.2020 №21@ (с НДС)</w:t>
            </w:r>
          </w:p>
        </w:tc>
        <w:tc>
          <w:tcPr>
            <w:tcW w:w="1039" w:type="pct"/>
            <w:tcBorders>
              <w:top w:val="single" w:sz="4" w:space="0" w:color="auto"/>
              <w:left w:val="nil"/>
              <w:bottom w:val="single" w:sz="4" w:space="0" w:color="auto"/>
              <w:right w:val="single" w:sz="4" w:space="0" w:color="auto"/>
            </w:tcBorders>
            <w:vAlign w:val="center"/>
            <w:hideMark/>
          </w:tcPr>
          <w:p w14:paraId="6D5DCAE9" w14:textId="77777777" w:rsidR="00BC69E0" w:rsidRPr="00BC69E0" w:rsidRDefault="00BC69E0" w:rsidP="00BC69E0">
            <w:pPr>
              <w:jc w:val="center"/>
              <w:rPr>
                <w:color w:val="000000"/>
                <w:sz w:val="20"/>
                <w:szCs w:val="20"/>
              </w:rPr>
            </w:pPr>
            <w:r w:rsidRPr="00BC69E0">
              <w:rPr>
                <w:color w:val="000000"/>
                <w:sz w:val="20"/>
                <w:szCs w:val="20"/>
              </w:rPr>
              <w:t>Источники фин. по приказу МЭ от 24.11.2022 №27@ (с НДС)</w:t>
            </w:r>
          </w:p>
        </w:tc>
        <w:tc>
          <w:tcPr>
            <w:tcW w:w="748" w:type="pct"/>
            <w:tcBorders>
              <w:top w:val="single" w:sz="4" w:space="0" w:color="auto"/>
              <w:left w:val="nil"/>
              <w:bottom w:val="single" w:sz="4" w:space="0" w:color="auto"/>
              <w:right w:val="single" w:sz="4" w:space="0" w:color="auto"/>
            </w:tcBorders>
            <w:vAlign w:val="center"/>
            <w:hideMark/>
          </w:tcPr>
          <w:p w14:paraId="423E4D72" w14:textId="77777777" w:rsidR="00BC69E0" w:rsidRPr="00BC69E0" w:rsidRDefault="00BC69E0" w:rsidP="00BC69E0">
            <w:pPr>
              <w:jc w:val="center"/>
              <w:rPr>
                <w:color w:val="000000"/>
                <w:sz w:val="20"/>
                <w:szCs w:val="20"/>
              </w:rPr>
            </w:pPr>
            <w:r w:rsidRPr="00BC69E0">
              <w:rPr>
                <w:color w:val="000000"/>
                <w:sz w:val="20"/>
                <w:szCs w:val="20"/>
              </w:rPr>
              <w:t>Факт исполнения ИП по мнению РЭК (без НДС)</w:t>
            </w:r>
          </w:p>
        </w:tc>
      </w:tr>
      <w:tr w:rsidR="00BC69E0" w:rsidRPr="00BC69E0" w14:paraId="1117487D" w14:textId="77777777" w:rsidTr="002A2535">
        <w:trPr>
          <w:trHeight w:val="315"/>
        </w:trPr>
        <w:tc>
          <w:tcPr>
            <w:tcW w:w="1301" w:type="pct"/>
            <w:tcBorders>
              <w:top w:val="nil"/>
              <w:left w:val="single" w:sz="4" w:space="0" w:color="auto"/>
              <w:bottom w:val="single" w:sz="4" w:space="0" w:color="auto"/>
              <w:right w:val="single" w:sz="4" w:space="0" w:color="auto"/>
            </w:tcBorders>
            <w:vAlign w:val="center"/>
            <w:hideMark/>
          </w:tcPr>
          <w:p w14:paraId="5C98473F" w14:textId="77777777" w:rsidR="00BC69E0" w:rsidRPr="00BC69E0" w:rsidRDefault="00BC69E0" w:rsidP="00BC69E0">
            <w:pPr>
              <w:jc w:val="center"/>
              <w:rPr>
                <w:color w:val="000000"/>
                <w:sz w:val="20"/>
                <w:szCs w:val="20"/>
              </w:rPr>
            </w:pPr>
            <w:r w:rsidRPr="00BC69E0">
              <w:rPr>
                <w:color w:val="000000"/>
                <w:sz w:val="20"/>
                <w:szCs w:val="20"/>
              </w:rPr>
              <w:t>Всего</w:t>
            </w:r>
          </w:p>
        </w:tc>
        <w:tc>
          <w:tcPr>
            <w:tcW w:w="972" w:type="pct"/>
            <w:tcBorders>
              <w:top w:val="nil"/>
              <w:left w:val="nil"/>
              <w:bottom w:val="single" w:sz="4" w:space="0" w:color="auto"/>
              <w:right w:val="single" w:sz="4" w:space="0" w:color="auto"/>
            </w:tcBorders>
            <w:vAlign w:val="center"/>
            <w:hideMark/>
          </w:tcPr>
          <w:p w14:paraId="58F22F80" w14:textId="77777777" w:rsidR="00BC69E0" w:rsidRPr="00BC69E0" w:rsidRDefault="00BC69E0" w:rsidP="00BC69E0">
            <w:pPr>
              <w:jc w:val="center"/>
              <w:rPr>
                <w:color w:val="000000"/>
                <w:sz w:val="20"/>
                <w:szCs w:val="20"/>
              </w:rPr>
            </w:pPr>
            <w:r w:rsidRPr="00BC69E0">
              <w:rPr>
                <w:color w:val="000000"/>
                <w:sz w:val="20"/>
                <w:szCs w:val="20"/>
              </w:rPr>
              <w:t>1 801 465,00</w:t>
            </w:r>
          </w:p>
        </w:tc>
        <w:tc>
          <w:tcPr>
            <w:tcW w:w="939" w:type="pct"/>
            <w:tcBorders>
              <w:top w:val="nil"/>
              <w:left w:val="nil"/>
              <w:bottom w:val="single" w:sz="4" w:space="0" w:color="auto"/>
              <w:right w:val="single" w:sz="4" w:space="0" w:color="auto"/>
            </w:tcBorders>
            <w:vAlign w:val="center"/>
            <w:hideMark/>
          </w:tcPr>
          <w:p w14:paraId="5E1525C1" w14:textId="77777777" w:rsidR="00BC69E0" w:rsidRPr="00BC69E0" w:rsidRDefault="00BC69E0" w:rsidP="00BC69E0">
            <w:pPr>
              <w:jc w:val="center"/>
              <w:rPr>
                <w:color w:val="000000"/>
                <w:sz w:val="20"/>
                <w:szCs w:val="20"/>
              </w:rPr>
            </w:pPr>
            <w:r w:rsidRPr="00BC69E0">
              <w:rPr>
                <w:color w:val="000000"/>
                <w:sz w:val="20"/>
                <w:szCs w:val="20"/>
              </w:rPr>
              <w:t>2 354 017,64</w:t>
            </w:r>
          </w:p>
        </w:tc>
        <w:tc>
          <w:tcPr>
            <w:tcW w:w="1039" w:type="pct"/>
            <w:tcBorders>
              <w:top w:val="nil"/>
              <w:left w:val="nil"/>
              <w:bottom w:val="single" w:sz="4" w:space="0" w:color="auto"/>
              <w:right w:val="single" w:sz="4" w:space="0" w:color="auto"/>
            </w:tcBorders>
            <w:vAlign w:val="center"/>
            <w:hideMark/>
          </w:tcPr>
          <w:p w14:paraId="6C56384C" w14:textId="77777777" w:rsidR="00BC69E0" w:rsidRPr="00BC69E0" w:rsidRDefault="00BC69E0" w:rsidP="00BC69E0">
            <w:pPr>
              <w:jc w:val="center"/>
              <w:rPr>
                <w:color w:val="000000"/>
                <w:sz w:val="20"/>
                <w:szCs w:val="20"/>
              </w:rPr>
            </w:pPr>
            <w:r w:rsidRPr="00BC69E0">
              <w:rPr>
                <w:color w:val="000000"/>
                <w:sz w:val="20"/>
                <w:szCs w:val="20"/>
              </w:rPr>
              <w:t>1 624 056,68</w:t>
            </w:r>
          </w:p>
        </w:tc>
        <w:tc>
          <w:tcPr>
            <w:tcW w:w="748" w:type="pct"/>
            <w:tcBorders>
              <w:top w:val="nil"/>
              <w:left w:val="nil"/>
              <w:bottom w:val="single" w:sz="4" w:space="0" w:color="auto"/>
              <w:right w:val="single" w:sz="4" w:space="0" w:color="auto"/>
            </w:tcBorders>
            <w:vAlign w:val="center"/>
            <w:hideMark/>
          </w:tcPr>
          <w:p w14:paraId="42BABDFC" w14:textId="77777777" w:rsidR="00BC69E0" w:rsidRPr="00BC69E0" w:rsidRDefault="00BC69E0" w:rsidP="00BC69E0">
            <w:pPr>
              <w:jc w:val="center"/>
              <w:rPr>
                <w:color w:val="000000"/>
                <w:sz w:val="20"/>
                <w:szCs w:val="20"/>
                <w:lang w:val="en-US"/>
              </w:rPr>
            </w:pPr>
            <w:r w:rsidRPr="00BC69E0">
              <w:rPr>
                <w:color w:val="000000"/>
                <w:sz w:val="20"/>
                <w:szCs w:val="20"/>
                <w:lang w:val="en-US"/>
              </w:rPr>
              <w:t>579 465.85</w:t>
            </w:r>
          </w:p>
        </w:tc>
      </w:tr>
      <w:tr w:rsidR="00BC69E0" w:rsidRPr="00BC69E0" w14:paraId="2BFD5C64" w14:textId="77777777" w:rsidTr="002A2535">
        <w:trPr>
          <w:trHeight w:val="525"/>
        </w:trPr>
        <w:tc>
          <w:tcPr>
            <w:tcW w:w="1301" w:type="pct"/>
            <w:tcBorders>
              <w:top w:val="nil"/>
              <w:left w:val="single" w:sz="4" w:space="0" w:color="auto"/>
              <w:bottom w:val="single" w:sz="4" w:space="0" w:color="auto"/>
              <w:right w:val="single" w:sz="4" w:space="0" w:color="auto"/>
            </w:tcBorders>
            <w:vAlign w:val="center"/>
            <w:hideMark/>
          </w:tcPr>
          <w:p w14:paraId="45449204" w14:textId="77777777" w:rsidR="00BC69E0" w:rsidRPr="00BC69E0" w:rsidRDefault="00BC69E0" w:rsidP="00BC69E0">
            <w:pPr>
              <w:jc w:val="center"/>
              <w:rPr>
                <w:color w:val="000000"/>
                <w:sz w:val="20"/>
                <w:szCs w:val="20"/>
              </w:rPr>
            </w:pPr>
            <w:r w:rsidRPr="00BC69E0">
              <w:rPr>
                <w:color w:val="000000"/>
                <w:sz w:val="20"/>
                <w:szCs w:val="20"/>
              </w:rPr>
              <w:t>амортизация</w:t>
            </w:r>
          </w:p>
        </w:tc>
        <w:tc>
          <w:tcPr>
            <w:tcW w:w="972" w:type="pct"/>
            <w:tcBorders>
              <w:top w:val="nil"/>
              <w:left w:val="nil"/>
              <w:bottom w:val="single" w:sz="4" w:space="0" w:color="auto"/>
              <w:right w:val="single" w:sz="4" w:space="0" w:color="auto"/>
            </w:tcBorders>
            <w:vAlign w:val="center"/>
            <w:hideMark/>
          </w:tcPr>
          <w:p w14:paraId="72A27C8A" w14:textId="77777777" w:rsidR="00BC69E0" w:rsidRPr="00BC69E0" w:rsidRDefault="00BC69E0" w:rsidP="00BC69E0">
            <w:pPr>
              <w:jc w:val="center"/>
              <w:rPr>
                <w:color w:val="000000"/>
                <w:sz w:val="20"/>
                <w:szCs w:val="20"/>
              </w:rPr>
            </w:pPr>
            <w:r w:rsidRPr="00BC69E0">
              <w:rPr>
                <w:color w:val="000000"/>
                <w:sz w:val="20"/>
                <w:szCs w:val="20"/>
              </w:rPr>
              <w:t>1 324 198,00</w:t>
            </w:r>
          </w:p>
        </w:tc>
        <w:tc>
          <w:tcPr>
            <w:tcW w:w="939" w:type="pct"/>
            <w:tcBorders>
              <w:top w:val="nil"/>
              <w:left w:val="nil"/>
              <w:bottom w:val="single" w:sz="4" w:space="0" w:color="auto"/>
              <w:right w:val="single" w:sz="4" w:space="0" w:color="auto"/>
            </w:tcBorders>
            <w:vAlign w:val="center"/>
            <w:hideMark/>
          </w:tcPr>
          <w:p w14:paraId="5E90B936" w14:textId="77777777" w:rsidR="00BC69E0" w:rsidRPr="00BC69E0" w:rsidRDefault="00BC69E0" w:rsidP="00BC69E0">
            <w:pPr>
              <w:jc w:val="center"/>
              <w:rPr>
                <w:color w:val="000000"/>
                <w:sz w:val="20"/>
                <w:szCs w:val="20"/>
              </w:rPr>
            </w:pPr>
            <w:r w:rsidRPr="00BC69E0">
              <w:rPr>
                <w:color w:val="000000"/>
                <w:sz w:val="20"/>
                <w:szCs w:val="20"/>
              </w:rPr>
              <w:t>1 243 000,42</w:t>
            </w:r>
          </w:p>
        </w:tc>
        <w:tc>
          <w:tcPr>
            <w:tcW w:w="1039" w:type="pct"/>
            <w:tcBorders>
              <w:top w:val="nil"/>
              <w:left w:val="nil"/>
              <w:bottom w:val="single" w:sz="4" w:space="0" w:color="auto"/>
              <w:right w:val="single" w:sz="4" w:space="0" w:color="auto"/>
            </w:tcBorders>
            <w:vAlign w:val="center"/>
            <w:hideMark/>
          </w:tcPr>
          <w:p w14:paraId="711E28DA" w14:textId="77777777" w:rsidR="00BC69E0" w:rsidRPr="00BC69E0" w:rsidRDefault="00BC69E0" w:rsidP="00BC69E0">
            <w:pPr>
              <w:jc w:val="center"/>
              <w:rPr>
                <w:color w:val="000000"/>
                <w:sz w:val="20"/>
                <w:szCs w:val="20"/>
              </w:rPr>
            </w:pPr>
            <w:r w:rsidRPr="00BC69E0">
              <w:rPr>
                <w:color w:val="000000"/>
                <w:sz w:val="20"/>
                <w:szCs w:val="20"/>
              </w:rPr>
              <w:t>1 159 149,80</w:t>
            </w:r>
          </w:p>
        </w:tc>
        <w:tc>
          <w:tcPr>
            <w:tcW w:w="748" w:type="pct"/>
            <w:tcBorders>
              <w:top w:val="nil"/>
              <w:left w:val="nil"/>
              <w:bottom w:val="single" w:sz="4" w:space="0" w:color="auto"/>
              <w:right w:val="single" w:sz="4" w:space="0" w:color="auto"/>
            </w:tcBorders>
            <w:vAlign w:val="center"/>
            <w:hideMark/>
          </w:tcPr>
          <w:p w14:paraId="2D12240A" w14:textId="77777777" w:rsidR="00BC69E0" w:rsidRPr="00BC69E0" w:rsidRDefault="00BC69E0" w:rsidP="00BC69E0">
            <w:pPr>
              <w:jc w:val="center"/>
              <w:rPr>
                <w:color w:val="000000"/>
                <w:sz w:val="20"/>
                <w:szCs w:val="20"/>
              </w:rPr>
            </w:pPr>
            <w:r w:rsidRPr="00BC69E0">
              <w:rPr>
                <w:color w:val="000000"/>
                <w:sz w:val="20"/>
                <w:szCs w:val="20"/>
              </w:rPr>
              <w:t> </w:t>
            </w:r>
          </w:p>
        </w:tc>
      </w:tr>
      <w:tr w:rsidR="00BC69E0" w:rsidRPr="00BC69E0" w14:paraId="0DE6E5D9" w14:textId="77777777" w:rsidTr="002A2535">
        <w:trPr>
          <w:trHeight w:val="315"/>
        </w:trPr>
        <w:tc>
          <w:tcPr>
            <w:tcW w:w="1301" w:type="pct"/>
            <w:tcBorders>
              <w:top w:val="nil"/>
              <w:left w:val="single" w:sz="4" w:space="0" w:color="auto"/>
              <w:bottom w:val="single" w:sz="4" w:space="0" w:color="auto"/>
              <w:right w:val="single" w:sz="4" w:space="0" w:color="auto"/>
            </w:tcBorders>
            <w:vAlign w:val="center"/>
            <w:hideMark/>
          </w:tcPr>
          <w:p w14:paraId="31CE2A1E" w14:textId="77777777" w:rsidR="00BC69E0" w:rsidRPr="00BC69E0" w:rsidRDefault="00BC69E0" w:rsidP="00BC69E0">
            <w:pPr>
              <w:jc w:val="center"/>
              <w:rPr>
                <w:color w:val="000000"/>
                <w:sz w:val="20"/>
                <w:szCs w:val="20"/>
              </w:rPr>
            </w:pPr>
            <w:r w:rsidRPr="00BC69E0">
              <w:rPr>
                <w:color w:val="000000"/>
                <w:sz w:val="20"/>
                <w:szCs w:val="20"/>
              </w:rPr>
              <w:t>кредиты</w:t>
            </w:r>
          </w:p>
        </w:tc>
        <w:tc>
          <w:tcPr>
            <w:tcW w:w="972" w:type="pct"/>
            <w:tcBorders>
              <w:top w:val="nil"/>
              <w:left w:val="nil"/>
              <w:bottom w:val="single" w:sz="4" w:space="0" w:color="auto"/>
              <w:right w:val="single" w:sz="4" w:space="0" w:color="auto"/>
            </w:tcBorders>
            <w:vAlign w:val="center"/>
            <w:hideMark/>
          </w:tcPr>
          <w:p w14:paraId="4D3286CE" w14:textId="77777777" w:rsidR="00BC69E0" w:rsidRPr="00BC69E0" w:rsidRDefault="00BC69E0" w:rsidP="00BC69E0">
            <w:pPr>
              <w:jc w:val="center"/>
              <w:rPr>
                <w:color w:val="000000"/>
                <w:sz w:val="20"/>
                <w:szCs w:val="20"/>
              </w:rPr>
            </w:pPr>
            <w:r w:rsidRPr="00BC69E0">
              <w:rPr>
                <w:color w:val="000000"/>
                <w:sz w:val="20"/>
                <w:szCs w:val="20"/>
              </w:rPr>
              <w:t> </w:t>
            </w:r>
          </w:p>
        </w:tc>
        <w:tc>
          <w:tcPr>
            <w:tcW w:w="939" w:type="pct"/>
            <w:tcBorders>
              <w:top w:val="nil"/>
              <w:left w:val="nil"/>
              <w:bottom w:val="single" w:sz="4" w:space="0" w:color="auto"/>
              <w:right w:val="single" w:sz="4" w:space="0" w:color="auto"/>
            </w:tcBorders>
            <w:vAlign w:val="center"/>
            <w:hideMark/>
          </w:tcPr>
          <w:p w14:paraId="266A78BC" w14:textId="77777777" w:rsidR="00BC69E0" w:rsidRPr="00BC69E0" w:rsidRDefault="00BC69E0" w:rsidP="00BC69E0">
            <w:pPr>
              <w:jc w:val="center"/>
              <w:rPr>
                <w:color w:val="000000"/>
                <w:sz w:val="20"/>
                <w:szCs w:val="20"/>
              </w:rPr>
            </w:pPr>
            <w:r w:rsidRPr="00BC69E0">
              <w:rPr>
                <w:color w:val="000000"/>
                <w:sz w:val="20"/>
                <w:szCs w:val="20"/>
              </w:rPr>
              <w:t>371 987,84</w:t>
            </w:r>
          </w:p>
        </w:tc>
        <w:tc>
          <w:tcPr>
            <w:tcW w:w="1039" w:type="pct"/>
            <w:tcBorders>
              <w:top w:val="nil"/>
              <w:left w:val="nil"/>
              <w:bottom w:val="single" w:sz="4" w:space="0" w:color="auto"/>
              <w:right w:val="single" w:sz="4" w:space="0" w:color="auto"/>
            </w:tcBorders>
            <w:vAlign w:val="center"/>
            <w:hideMark/>
          </w:tcPr>
          <w:p w14:paraId="5DA68D5A" w14:textId="77777777" w:rsidR="00BC69E0" w:rsidRPr="00BC69E0" w:rsidRDefault="00BC69E0" w:rsidP="00BC69E0">
            <w:pPr>
              <w:jc w:val="center"/>
              <w:rPr>
                <w:color w:val="000000"/>
                <w:sz w:val="20"/>
                <w:szCs w:val="20"/>
              </w:rPr>
            </w:pPr>
            <w:r w:rsidRPr="00BC69E0">
              <w:rPr>
                <w:color w:val="000000"/>
                <w:sz w:val="20"/>
                <w:szCs w:val="20"/>
              </w:rPr>
              <w:t>27 571,29</w:t>
            </w:r>
          </w:p>
        </w:tc>
        <w:tc>
          <w:tcPr>
            <w:tcW w:w="748" w:type="pct"/>
            <w:tcBorders>
              <w:top w:val="nil"/>
              <w:left w:val="nil"/>
              <w:bottom w:val="single" w:sz="4" w:space="0" w:color="auto"/>
              <w:right w:val="single" w:sz="4" w:space="0" w:color="auto"/>
            </w:tcBorders>
            <w:vAlign w:val="center"/>
            <w:hideMark/>
          </w:tcPr>
          <w:p w14:paraId="5989935B" w14:textId="77777777" w:rsidR="00BC69E0" w:rsidRPr="00BC69E0" w:rsidRDefault="00BC69E0" w:rsidP="00BC69E0">
            <w:pPr>
              <w:jc w:val="center"/>
              <w:rPr>
                <w:color w:val="000000"/>
                <w:sz w:val="20"/>
                <w:szCs w:val="20"/>
              </w:rPr>
            </w:pPr>
            <w:r w:rsidRPr="00BC69E0">
              <w:rPr>
                <w:color w:val="000000"/>
                <w:sz w:val="20"/>
                <w:szCs w:val="20"/>
              </w:rPr>
              <w:t> </w:t>
            </w:r>
          </w:p>
        </w:tc>
      </w:tr>
      <w:tr w:rsidR="00BC69E0" w:rsidRPr="00BC69E0" w14:paraId="40B947B0" w14:textId="77777777" w:rsidTr="002A2535">
        <w:trPr>
          <w:trHeight w:val="525"/>
        </w:trPr>
        <w:tc>
          <w:tcPr>
            <w:tcW w:w="1301" w:type="pct"/>
            <w:tcBorders>
              <w:top w:val="nil"/>
              <w:left w:val="single" w:sz="4" w:space="0" w:color="auto"/>
              <w:bottom w:val="single" w:sz="4" w:space="0" w:color="auto"/>
              <w:right w:val="single" w:sz="4" w:space="0" w:color="auto"/>
            </w:tcBorders>
            <w:vAlign w:val="center"/>
            <w:hideMark/>
          </w:tcPr>
          <w:p w14:paraId="6E0C7CDD" w14:textId="77777777" w:rsidR="00BC69E0" w:rsidRPr="00BC69E0" w:rsidRDefault="00BC69E0" w:rsidP="00BC69E0">
            <w:pPr>
              <w:jc w:val="center"/>
              <w:rPr>
                <w:color w:val="000000"/>
                <w:sz w:val="20"/>
                <w:szCs w:val="20"/>
              </w:rPr>
            </w:pPr>
            <w:r w:rsidRPr="00BC69E0">
              <w:rPr>
                <w:color w:val="000000"/>
                <w:sz w:val="20"/>
                <w:szCs w:val="20"/>
              </w:rPr>
              <w:t>прибыль (ТП)</w:t>
            </w:r>
          </w:p>
        </w:tc>
        <w:tc>
          <w:tcPr>
            <w:tcW w:w="972" w:type="pct"/>
            <w:tcBorders>
              <w:top w:val="nil"/>
              <w:left w:val="nil"/>
              <w:bottom w:val="single" w:sz="4" w:space="0" w:color="auto"/>
              <w:right w:val="single" w:sz="4" w:space="0" w:color="auto"/>
            </w:tcBorders>
            <w:vAlign w:val="center"/>
            <w:hideMark/>
          </w:tcPr>
          <w:p w14:paraId="701F0B9D" w14:textId="77777777" w:rsidR="00BC69E0" w:rsidRPr="00BC69E0" w:rsidRDefault="00BC69E0" w:rsidP="00BC69E0">
            <w:pPr>
              <w:jc w:val="center"/>
              <w:rPr>
                <w:color w:val="000000"/>
                <w:sz w:val="20"/>
                <w:szCs w:val="20"/>
              </w:rPr>
            </w:pPr>
            <w:r w:rsidRPr="00BC69E0">
              <w:rPr>
                <w:color w:val="000000"/>
                <w:sz w:val="20"/>
                <w:szCs w:val="20"/>
              </w:rPr>
              <w:t>477 267,00</w:t>
            </w:r>
          </w:p>
        </w:tc>
        <w:tc>
          <w:tcPr>
            <w:tcW w:w="939" w:type="pct"/>
            <w:tcBorders>
              <w:top w:val="nil"/>
              <w:left w:val="nil"/>
              <w:bottom w:val="single" w:sz="4" w:space="0" w:color="auto"/>
              <w:right w:val="single" w:sz="4" w:space="0" w:color="auto"/>
            </w:tcBorders>
            <w:vAlign w:val="center"/>
            <w:hideMark/>
          </w:tcPr>
          <w:p w14:paraId="720D8470" w14:textId="77777777" w:rsidR="00BC69E0" w:rsidRPr="00BC69E0" w:rsidRDefault="00BC69E0" w:rsidP="00BC69E0">
            <w:pPr>
              <w:jc w:val="center"/>
              <w:rPr>
                <w:color w:val="000000"/>
                <w:sz w:val="20"/>
                <w:szCs w:val="20"/>
              </w:rPr>
            </w:pPr>
            <w:r w:rsidRPr="00BC69E0">
              <w:rPr>
                <w:color w:val="000000"/>
                <w:sz w:val="20"/>
                <w:szCs w:val="20"/>
              </w:rPr>
              <w:t>645 153,17</w:t>
            </w:r>
          </w:p>
        </w:tc>
        <w:tc>
          <w:tcPr>
            <w:tcW w:w="1039" w:type="pct"/>
            <w:tcBorders>
              <w:top w:val="nil"/>
              <w:left w:val="nil"/>
              <w:bottom w:val="single" w:sz="4" w:space="0" w:color="auto"/>
              <w:right w:val="single" w:sz="4" w:space="0" w:color="auto"/>
            </w:tcBorders>
            <w:vAlign w:val="center"/>
            <w:hideMark/>
          </w:tcPr>
          <w:p w14:paraId="0B9EA704" w14:textId="77777777" w:rsidR="00BC69E0" w:rsidRPr="00BC69E0" w:rsidRDefault="00BC69E0" w:rsidP="00BC69E0">
            <w:pPr>
              <w:jc w:val="center"/>
              <w:rPr>
                <w:color w:val="000000"/>
                <w:sz w:val="20"/>
                <w:szCs w:val="20"/>
              </w:rPr>
            </w:pPr>
            <w:r w:rsidRPr="00BC69E0">
              <w:rPr>
                <w:color w:val="000000"/>
                <w:sz w:val="20"/>
                <w:szCs w:val="20"/>
              </w:rPr>
              <w:t>68 582,02</w:t>
            </w:r>
          </w:p>
        </w:tc>
        <w:tc>
          <w:tcPr>
            <w:tcW w:w="748" w:type="pct"/>
            <w:tcBorders>
              <w:top w:val="nil"/>
              <w:left w:val="nil"/>
              <w:bottom w:val="single" w:sz="4" w:space="0" w:color="auto"/>
              <w:right w:val="single" w:sz="4" w:space="0" w:color="auto"/>
            </w:tcBorders>
            <w:vAlign w:val="center"/>
            <w:hideMark/>
          </w:tcPr>
          <w:p w14:paraId="6079EE56" w14:textId="77777777" w:rsidR="00BC69E0" w:rsidRPr="00BC69E0" w:rsidRDefault="00BC69E0" w:rsidP="00BC69E0">
            <w:pPr>
              <w:jc w:val="center"/>
              <w:rPr>
                <w:color w:val="000000"/>
                <w:sz w:val="20"/>
                <w:szCs w:val="20"/>
              </w:rPr>
            </w:pPr>
            <w:r w:rsidRPr="00BC69E0">
              <w:rPr>
                <w:color w:val="000000"/>
                <w:sz w:val="20"/>
                <w:szCs w:val="20"/>
              </w:rPr>
              <w:t> </w:t>
            </w:r>
          </w:p>
        </w:tc>
      </w:tr>
      <w:tr w:rsidR="00BC69E0" w:rsidRPr="00BC69E0" w14:paraId="74A33F96" w14:textId="77777777" w:rsidTr="002A2535">
        <w:trPr>
          <w:trHeight w:val="307"/>
        </w:trPr>
        <w:tc>
          <w:tcPr>
            <w:tcW w:w="1301" w:type="pct"/>
            <w:tcBorders>
              <w:top w:val="nil"/>
              <w:left w:val="single" w:sz="4" w:space="0" w:color="auto"/>
              <w:bottom w:val="single" w:sz="4" w:space="0" w:color="auto"/>
              <w:right w:val="single" w:sz="4" w:space="0" w:color="auto"/>
            </w:tcBorders>
            <w:vAlign w:val="center"/>
            <w:hideMark/>
          </w:tcPr>
          <w:p w14:paraId="1EFFFABD" w14:textId="77777777" w:rsidR="00BC69E0" w:rsidRPr="00BC69E0" w:rsidRDefault="00BC69E0" w:rsidP="00BC69E0">
            <w:pPr>
              <w:jc w:val="center"/>
              <w:rPr>
                <w:color w:val="000000"/>
                <w:sz w:val="20"/>
                <w:szCs w:val="20"/>
              </w:rPr>
            </w:pPr>
            <w:r w:rsidRPr="00BC69E0">
              <w:rPr>
                <w:color w:val="000000"/>
                <w:sz w:val="20"/>
                <w:szCs w:val="20"/>
              </w:rPr>
              <w:t>Прочие собственные средства</w:t>
            </w:r>
          </w:p>
        </w:tc>
        <w:tc>
          <w:tcPr>
            <w:tcW w:w="972" w:type="pct"/>
            <w:tcBorders>
              <w:top w:val="nil"/>
              <w:left w:val="nil"/>
              <w:bottom w:val="single" w:sz="4" w:space="0" w:color="auto"/>
              <w:right w:val="single" w:sz="4" w:space="0" w:color="auto"/>
            </w:tcBorders>
            <w:vAlign w:val="center"/>
            <w:hideMark/>
          </w:tcPr>
          <w:p w14:paraId="5D42E94B" w14:textId="77777777" w:rsidR="00BC69E0" w:rsidRPr="00BC69E0" w:rsidRDefault="00BC69E0" w:rsidP="00BC69E0">
            <w:pPr>
              <w:jc w:val="center"/>
              <w:rPr>
                <w:color w:val="000000"/>
                <w:sz w:val="20"/>
                <w:szCs w:val="20"/>
              </w:rPr>
            </w:pPr>
            <w:r w:rsidRPr="00BC69E0">
              <w:rPr>
                <w:color w:val="000000"/>
                <w:sz w:val="20"/>
                <w:szCs w:val="20"/>
              </w:rPr>
              <w:t> </w:t>
            </w:r>
          </w:p>
        </w:tc>
        <w:tc>
          <w:tcPr>
            <w:tcW w:w="939" w:type="pct"/>
            <w:tcBorders>
              <w:top w:val="nil"/>
              <w:left w:val="nil"/>
              <w:bottom w:val="single" w:sz="4" w:space="0" w:color="auto"/>
              <w:right w:val="single" w:sz="4" w:space="0" w:color="auto"/>
            </w:tcBorders>
            <w:vAlign w:val="center"/>
            <w:hideMark/>
          </w:tcPr>
          <w:p w14:paraId="6AFCCAC5" w14:textId="77777777" w:rsidR="00BC69E0" w:rsidRPr="00BC69E0" w:rsidRDefault="00BC69E0" w:rsidP="00BC69E0">
            <w:pPr>
              <w:jc w:val="center"/>
              <w:rPr>
                <w:color w:val="000000"/>
                <w:sz w:val="20"/>
                <w:szCs w:val="20"/>
              </w:rPr>
            </w:pPr>
            <w:r w:rsidRPr="00BC69E0">
              <w:rPr>
                <w:color w:val="000000"/>
                <w:sz w:val="20"/>
                <w:szCs w:val="20"/>
              </w:rPr>
              <w:t> </w:t>
            </w:r>
          </w:p>
        </w:tc>
        <w:tc>
          <w:tcPr>
            <w:tcW w:w="1039" w:type="pct"/>
            <w:tcBorders>
              <w:top w:val="nil"/>
              <w:left w:val="nil"/>
              <w:bottom w:val="single" w:sz="4" w:space="0" w:color="auto"/>
              <w:right w:val="single" w:sz="4" w:space="0" w:color="auto"/>
            </w:tcBorders>
            <w:vAlign w:val="center"/>
            <w:hideMark/>
          </w:tcPr>
          <w:p w14:paraId="7EFBD050" w14:textId="77777777" w:rsidR="00BC69E0" w:rsidRPr="00BC69E0" w:rsidRDefault="00BC69E0" w:rsidP="00BC69E0">
            <w:pPr>
              <w:jc w:val="center"/>
              <w:rPr>
                <w:color w:val="000000"/>
                <w:sz w:val="20"/>
                <w:szCs w:val="20"/>
              </w:rPr>
            </w:pPr>
            <w:r w:rsidRPr="00BC69E0">
              <w:rPr>
                <w:color w:val="000000"/>
                <w:sz w:val="20"/>
                <w:szCs w:val="20"/>
              </w:rPr>
              <w:t>243 145,58</w:t>
            </w:r>
          </w:p>
        </w:tc>
        <w:tc>
          <w:tcPr>
            <w:tcW w:w="748" w:type="pct"/>
            <w:tcBorders>
              <w:top w:val="nil"/>
              <w:left w:val="nil"/>
              <w:bottom w:val="single" w:sz="4" w:space="0" w:color="auto"/>
              <w:right w:val="single" w:sz="4" w:space="0" w:color="auto"/>
            </w:tcBorders>
            <w:vAlign w:val="center"/>
            <w:hideMark/>
          </w:tcPr>
          <w:p w14:paraId="1D738ADF" w14:textId="77777777" w:rsidR="00BC69E0" w:rsidRPr="00BC69E0" w:rsidRDefault="00BC69E0" w:rsidP="00BC69E0">
            <w:pPr>
              <w:jc w:val="center"/>
              <w:rPr>
                <w:color w:val="000000"/>
                <w:sz w:val="20"/>
                <w:szCs w:val="20"/>
              </w:rPr>
            </w:pPr>
            <w:r w:rsidRPr="00BC69E0">
              <w:rPr>
                <w:color w:val="000000"/>
                <w:sz w:val="20"/>
                <w:szCs w:val="20"/>
              </w:rPr>
              <w:t> </w:t>
            </w:r>
          </w:p>
        </w:tc>
      </w:tr>
      <w:tr w:rsidR="00BC69E0" w:rsidRPr="00BC69E0" w14:paraId="1963A858" w14:textId="77777777" w:rsidTr="002A2535">
        <w:trPr>
          <w:trHeight w:val="200"/>
        </w:trPr>
        <w:tc>
          <w:tcPr>
            <w:tcW w:w="1301" w:type="pct"/>
            <w:tcBorders>
              <w:top w:val="nil"/>
              <w:left w:val="single" w:sz="4" w:space="0" w:color="auto"/>
              <w:bottom w:val="single" w:sz="4" w:space="0" w:color="auto"/>
              <w:right w:val="single" w:sz="4" w:space="0" w:color="auto"/>
            </w:tcBorders>
            <w:vAlign w:val="center"/>
            <w:hideMark/>
          </w:tcPr>
          <w:p w14:paraId="35CB4EA3" w14:textId="77777777" w:rsidR="00BC69E0" w:rsidRPr="00BC69E0" w:rsidRDefault="00BC69E0" w:rsidP="00BC69E0">
            <w:pPr>
              <w:jc w:val="center"/>
              <w:rPr>
                <w:color w:val="000000"/>
                <w:sz w:val="20"/>
                <w:szCs w:val="20"/>
              </w:rPr>
            </w:pPr>
            <w:r w:rsidRPr="00BC69E0">
              <w:rPr>
                <w:color w:val="000000"/>
                <w:sz w:val="20"/>
                <w:szCs w:val="20"/>
              </w:rPr>
              <w:t>Возврат НДС</w:t>
            </w:r>
          </w:p>
        </w:tc>
        <w:tc>
          <w:tcPr>
            <w:tcW w:w="972" w:type="pct"/>
            <w:tcBorders>
              <w:top w:val="nil"/>
              <w:left w:val="nil"/>
              <w:bottom w:val="single" w:sz="4" w:space="0" w:color="auto"/>
              <w:right w:val="single" w:sz="4" w:space="0" w:color="auto"/>
            </w:tcBorders>
            <w:vAlign w:val="center"/>
            <w:hideMark/>
          </w:tcPr>
          <w:p w14:paraId="5394817B" w14:textId="77777777" w:rsidR="00BC69E0" w:rsidRPr="00BC69E0" w:rsidRDefault="00BC69E0" w:rsidP="00BC69E0">
            <w:pPr>
              <w:jc w:val="center"/>
              <w:rPr>
                <w:color w:val="000000"/>
                <w:sz w:val="20"/>
                <w:szCs w:val="20"/>
              </w:rPr>
            </w:pPr>
            <w:r w:rsidRPr="00BC69E0">
              <w:rPr>
                <w:color w:val="000000"/>
                <w:sz w:val="20"/>
                <w:szCs w:val="20"/>
              </w:rPr>
              <w:t> </w:t>
            </w:r>
          </w:p>
        </w:tc>
        <w:tc>
          <w:tcPr>
            <w:tcW w:w="939" w:type="pct"/>
            <w:tcBorders>
              <w:top w:val="nil"/>
              <w:left w:val="nil"/>
              <w:bottom w:val="single" w:sz="4" w:space="0" w:color="auto"/>
              <w:right w:val="single" w:sz="4" w:space="0" w:color="auto"/>
            </w:tcBorders>
            <w:vAlign w:val="center"/>
            <w:hideMark/>
          </w:tcPr>
          <w:p w14:paraId="0338235B" w14:textId="77777777" w:rsidR="00BC69E0" w:rsidRPr="00BC69E0" w:rsidRDefault="00BC69E0" w:rsidP="00BC69E0">
            <w:pPr>
              <w:jc w:val="center"/>
              <w:rPr>
                <w:color w:val="000000"/>
                <w:sz w:val="20"/>
                <w:szCs w:val="20"/>
              </w:rPr>
            </w:pPr>
            <w:r w:rsidRPr="00BC69E0">
              <w:rPr>
                <w:color w:val="000000"/>
                <w:sz w:val="20"/>
                <w:szCs w:val="20"/>
              </w:rPr>
              <w:t>93 876,21</w:t>
            </w:r>
          </w:p>
        </w:tc>
        <w:tc>
          <w:tcPr>
            <w:tcW w:w="1039" w:type="pct"/>
            <w:tcBorders>
              <w:top w:val="nil"/>
              <w:left w:val="nil"/>
              <w:bottom w:val="single" w:sz="4" w:space="0" w:color="auto"/>
              <w:right w:val="single" w:sz="4" w:space="0" w:color="auto"/>
            </w:tcBorders>
            <w:vAlign w:val="center"/>
            <w:hideMark/>
          </w:tcPr>
          <w:p w14:paraId="1BB0FB1B" w14:textId="77777777" w:rsidR="00BC69E0" w:rsidRPr="00BC69E0" w:rsidRDefault="00BC69E0" w:rsidP="00BC69E0">
            <w:pPr>
              <w:jc w:val="center"/>
              <w:rPr>
                <w:color w:val="000000"/>
                <w:sz w:val="20"/>
                <w:szCs w:val="20"/>
              </w:rPr>
            </w:pPr>
            <w:r w:rsidRPr="00BC69E0">
              <w:rPr>
                <w:color w:val="000000"/>
                <w:sz w:val="20"/>
                <w:szCs w:val="20"/>
              </w:rPr>
              <w:t>125 607,99</w:t>
            </w:r>
          </w:p>
        </w:tc>
        <w:tc>
          <w:tcPr>
            <w:tcW w:w="748" w:type="pct"/>
            <w:tcBorders>
              <w:top w:val="nil"/>
              <w:left w:val="nil"/>
              <w:bottom w:val="single" w:sz="4" w:space="0" w:color="auto"/>
              <w:right w:val="single" w:sz="4" w:space="0" w:color="auto"/>
            </w:tcBorders>
            <w:vAlign w:val="center"/>
            <w:hideMark/>
          </w:tcPr>
          <w:p w14:paraId="6F9DF241" w14:textId="77777777" w:rsidR="00BC69E0" w:rsidRPr="00BC69E0" w:rsidRDefault="00BC69E0" w:rsidP="00BC69E0">
            <w:pPr>
              <w:jc w:val="center"/>
              <w:rPr>
                <w:color w:val="000000"/>
                <w:sz w:val="20"/>
                <w:szCs w:val="20"/>
              </w:rPr>
            </w:pPr>
            <w:r w:rsidRPr="00BC69E0">
              <w:rPr>
                <w:color w:val="000000"/>
                <w:sz w:val="20"/>
                <w:szCs w:val="20"/>
              </w:rPr>
              <w:t> </w:t>
            </w:r>
          </w:p>
        </w:tc>
      </w:tr>
      <w:tr w:rsidR="00BC69E0" w:rsidRPr="00BC69E0" w14:paraId="48DB028D" w14:textId="77777777" w:rsidTr="002A2535">
        <w:trPr>
          <w:trHeight w:val="625"/>
        </w:trPr>
        <w:tc>
          <w:tcPr>
            <w:tcW w:w="1301" w:type="pct"/>
            <w:tcBorders>
              <w:top w:val="nil"/>
              <w:left w:val="single" w:sz="4" w:space="0" w:color="auto"/>
              <w:bottom w:val="single" w:sz="4" w:space="0" w:color="auto"/>
              <w:right w:val="single" w:sz="4" w:space="0" w:color="auto"/>
            </w:tcBorders>
            <w:vAlign w:val="center"/>
            <w:hideMark/>
          </w:tcPr>
          <w:p w14:paraId="1F3DEDD8" w14:textId="77777777" w:rsidR="00BC69E0" w:rsidRPr="00BC69E0" w:rsidRDefault="00BC69E0" w:rsidP="00BC69E0">
            <w:pPr>
              <w:jc w:val="center"/>
              <w:rPr>
                <w:color w:val="000000"/>
                <w:sz w:val="20"/>
                <w:szCs w:val="20"/>
              </w:rPr>
            </w:pPr>
            <w:r w:rsidRPr="00BC69E0">
              <w:rPr>
                <w:color w:val="000000"/>
                <w:sz w:val="20"/>
                <w:szCs w:val="20"/>
              </w:rPr>
              <w:t>Bi</w:t>
            </w:r>
          </w:p>
        </w:tc>
        <w:tc>
          <w:tcPr>
            <w:tcW w:w="972" w:type="pct"/>
            <w:tcBorders>
              <w:top w:val="nil"/>
              <w:left w:val="nil"/>
              <w:bottom w:val="single" w:sz="4" w:space="0" w:color="auto"/>
              <w:right w:val="single" w:sz="4" w:space="0" w:color="auto"/>
            </w:tcBorders>
            <w:vAlign w:val="center"/>
            <w:hideMark/>
          </w:tcPr>
          <w:p w14:paraId="25DA41F3" w14:textId="77777777" w:rsidR="00BC69E0" w:rsidRPr="00BC69E0" w:rsidRDefault="00BC69E0" w:rsidP="00BC69E0">
            <w:pPr>
              <w:jc w:val="center"/>
              <w:rPr>
                <w:color w:val="000000"/>
                <w:sz w:val="20"/>
                <w:szCs w:val="20"/>
                <w:lang w:val="en-US"/>
              </w:rPr>
            </w:pPr>
            <w:r w:rsidRPr="00BC69E0">
              <w:rPr>
                <w:color w:val="000000"/>
                <w:sz w:val="20"/>
                <w:szCs w:val="20"/>
              </w:rPr>
              <w:t>-1 </w:t>
            </w:r>
            <w:r w:rsidRPr="00BC69E0">
              <w:rPr>
                <w:color w:val="000000"/>
                <w:sz w:val="20"/>
                <w:szCs w:val="20"/>
                <w:lang w:val="en-US"/>
              </w:rPr>
              <w:t>221 999,15</w:t>
            </w:r>
          </w:p>
        </w:tc>
        <w:tc>
          <w:tcPr>
            <w:tcW w:w="939" w:type="pct"/>
            <w:tcBorders>
              <w:top w:val="nil"/>
              <w:left w:val="nil"/>
              <w:bottom w:val="single" w:sz="4" w:space="0" w:color="auto"/>
              <w:right w:val="single" w:sz="4" w:space="0" w:color="auto"/>
            </w:tcBorders>
            <w:vAlign w:val="center"/>
            <w:hideMark/>
          </w:tcPr>
          <w:p w14:paraId="4120CFE2" w14:textId="77777777" w:rsidR="00BC69E0" w:rsidRPr="00BC69E0" w:rsidRDefault="00BC69E0" w:rsidP="00BC69E0">
            <w:pPr>
              <w:jc w:val="center"/>
              <w:rPr>
                <w:color w:val="000000"/>
                <w:sz w:val="20"/>
                <w:szCs w:val="20"/>
              </w:rPr>
            </w:pPr>
            <w:r w:rsidRPr="00BC69E0">
              <w:rPr>
                <w:color w:val="000000"/>
                <w:sz w:val="20"/>
                <w:szCs w:val="20"/>
              </w:rPr>
              <w:t> </w:t>
            </w:r>
          </w:p>
        </w:tc>
        <w:tc>
          <w:tcPr>
            <w:tcW w:w="1039" w:type="pct"/>
            <w:tcBorders>
              <w:top w:val="nil"/>
              <w:left w:val="nil"/>
              <w:bottom w:val="single" w:sz="4" w:space="0" w:color="auto"/>
              <w:right w:val="single" w:sz="4" w:space="0" w:color="auto"/>
            </w:tcBorders>
            <w:vAlign w:val="center"/>
            <w:hideMark/>
          </w:tcPr>
          <w:p w14:paraId="22D3EB51" w14:textId="77777777" w:rsidR="00BC69E0" w:rsidRPr="00BC69E0" w:rsidRDefault="00BC69E0" w:rsidP="00BC69E0">
            <w:pPr>
              <w:rPr>
                <w:rFonts w:ascii="Calibri" w:hAnsi="Calibri" w:cs="Calibri"/>
                <w:color w:val="000000"/>
                <w:sz w:val="20"/>
                <w:szCs w:val="20"/>
              </w:rPr>
            </w:pPr>
            <w:r w:rsidRPr="00BC69E0">
              <w:rPr>
                <w:rFonts w:ascii="Calibri" w:hAnsi="Calibri" w:cs="Calibri"/>
                <w:color w:val="000000"/>
                <w:sz w:val="20"/>
                <w:szCs w:val="20"/>
              </w:rPr>
              <w:t> </w:t>
            </w:r>
          </w:p>
        </w:tc>
        <w:tc>
          <w:tcPr>
            <w:tcW w:w="748" w:type="pct"/>
            <w:tcBorders>
              <w:top w:val="nil"/>
              <w:left w:val="nil"/>
              <w:bottom w:val="single" w:sz="4" w:space="0" w:color="auto"/>
              <w:right w:val="single" w:sz="4" w:space="0" w:color="auto"/>
            </w:tcBorders>
            <w:vAlign w:val="center"/>
            <w:hideMark/>
          </w:tcPr>
          <w:p w14:paraId="36F75094" w14:textId="77777777" w:rsidR="00BC69E0" w:rsidRPr="00BC69E0" w:rsidRDefault="00BC69E0" w:rsidP="00BC69E0">
            <w:pPr>
              <w:rPr>
                <w:rFonts w:ascii="Calibri" w:hAnsi="Calibri" w:cs="Calibri"/>
                <w:color w:val="000000"/>
                <w:sz w:val="20"/>
                <w:szCs w:val="20"/>
              </w:rPr>
            </w:pPr>
            <w:r w:rsidRPr="00BC69E0">
              <w:rPr>
                <w:rFonts w:ascii="Calibri" w:hAnsi="Calibri" w:cs="Calibri"/>
                <w:color w:val="000000"/>
                <w:sz w:val="20"/>
                <w:szCs w:val="20"/>
              </w:rPr>
              <w:t> </w:t>
            </w:r>
          </w:p>
        </w:tc>
      </w:tr>
    </w:tbl>
    <w:p w14:paraId="14FDAB53" w14:textId="77777777" w:rsidR="00BC69E0" w:rsidRPr="00BC69E0" w:rsidRDefault="00BC69E0" w:rsidP="00BC69E0">
      <w:pPr>
        <w:ind w:firstLine="708"/>
        <w:jc w:val="both"/>
        <w:rPr>
          <w:rFonts w:eastAsiaTheme="minorHAnsi"/>
          <w:sz w:val="28"/>
          <w:szCs w:val="28"/>
          <w:lang w:eastAsia="en-US"/>
        </w:rPr>
        <w:sectPr w:rsidR="00BC69E0" w:rsidRPr="00BC69E0" w:rsidSect="00BC69E0">
          <w:pgSz w:w="11906" w:h="16838"/>
          <w:pgMar w:top="1134" w:right="566" w:bottom="1134" w:left="1134" w:header="708" w:footer="708" w:gutter="0"/>
          <w:cols w:space="708"/>
          <w:docGrid w:linePitch="360"/>
        </w:sectPr>
      </w:pPr>
    </w:p>
    <w:p w14:paraId="62A2494B"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lastRenderedPageBreak/>
        <w:t>Расшифровка учетных сум отражена в таблице 1</w:t>
      </w:r>
    </w:p>
    <w:p w14:paraId="06E2C0A7" w14:textId="77777777" w:rsidR="00BC69E0" w:rsidRPr="00BC69E0" w:rsidRDefault="00BC69E0" w:rsidP="00BC69E0">
      <w:pPr>
        <w:ind w:firstLine="708"/>
        <w:jc w:val="both"/>
        <w:rPr>
          <w:rFonts w:eastAsiaTheme="minorHAnsi"/>
          <w:sz w:val="28"/>
          <w:szCs w:val="28"/>
          <w:lang w:eastAsia="en-US"/>
        </w:rPr>
      </w:pPr>
    </w:p>
    <w:p w14:paraId="44058A8E" w14:textId="77777777" w:rsidR="00BC69E0" w:rsidRPr="00BC69E0" w:rsidRDefault="00BC69E0" w:rsidP="00BC69E0">
      <w:pPr>
        <w:keepNext/>
        <w:spacing w:after="200"/>
        <w:jc w:val="right"/>
        <w:rPr>
          <w:rFonts w:eastAsiaTheme="minorHAnsi"/>
          <w:color w:val="000000" w:themeColor="text1"/>
          <w:sz w:val="28"/>
          <w:szCs w:val="28"/>
          <w:lang w:eastAsia="en-US"/>
        </w:rPr>
      </w:pPr>
      <w:r w:rsidRPr="00BC69E0">
        <w:rPr>
          <w:rFonts w:eastAsiaTheme="minorHAnsi"/>
          <w:color w:val="000000" w:themeColor="text1"/>
          <w:sz w:val="28"/>
          <w:szCs w:val="28"/>
          <w:lang w:eastAsia="en-US"/>
        </w:rPr>
        <w:t xml:space="preserve">Таблица </w:t>
      </w:r>
      <w:r w:rsidRPr="00BC69E0">
        <w:rPr>
          <w:rFonts w:eastAsiaTheme="minorHAnsi"/>
          <w:color w:val="000000" w:themeColor="text1"/>
          <w:sz w:val="28"/>
          <w:szCs w:val="28"/>
          <w:lang w:eastAsia="en-US"/>
        </w:rPr>
        <w:fldChar w:fldCharType="begin"/>
      </w:r>
      <w:r w:rsidRPr="00BC69E0">
        <w:rPr>
          <w:rFonts w:eastAsiaTheme="minorHAnsi"/>
          <w:color w:val="000000" w:themeColor="text1"/>
          <w:sz w:val="28"/>
          <w:szCs w:val="28"/>
          <w:lang w:eastAsia="en-US"/>
        </w:rPr>
        <w:instrText xml:space="preserve"> SEQ Таблица \* ARABIC </w:instrText>
      </w:r>
      <w:r w:rsidRPr="00BC69E0">
        <w:rPr>
          <w:rFonts w:eastAsiaTheme="minorHAnsi"/>
          <w:color w:val="000000" w:themeColor="text1"/>
          <w:sz w:val="28"/>
          <w:szCs w:val="28"/>
          <w:lang w:eastAsia="en-US"/>
        </w:rPr>
        <w:fldChar w:fldCharType="separate"/>
      </w:r>
      <w:r w:rsidRPr="00BC69E0">
        <w:rPr>
          <w:rFonts w:eastAsiaTheme="minorHAnsi"/>
          <w:noProof/>
          <w:color w:val="000000" w:themeColor="text1"/>
          <w:sz w:val="28"/>
          <w:szCs w:val="28"/>
          <w:lang w:eastAsia="en-US"/>
        </w:rPr>
        <w:t>2</w:t>
      </w:r>
      <w:r w:rsidRPr="00BC69E0">
        <w:rPr>
          <w:rFonts w:eastAsiaTheme="minorHAnsi"/>
          <w:color w:val="000000" w:themeColor="text1"/>
          <w:sz w:val="28"/>
          <w:szCs w:val="28"/>
          <w:lang w:eastAsia="en-US"/>
        </w:rPr>
        <w:fldChar w:fldCharType="end"/>
      </w:r>
    </w:p>
    <w:p w14:paraId="23A132CB" w14:textId="77777777" w:rsidR="00BC69E0" w:rsidRPr="00BC69E0" w:rsidRDefault="00BC69E0" w:rsidP="00BC69E0">
      <w:pPr>
        <w:spacing w:line="276" w:lineRule="auto"/>
        <w:contextualSpacing/>
        <w:jc w:val="center"/>
        <w:rPr>
          <w:rFonts w:eastAsia="Calibri"/>
          <w:color w:val="000000" w:themeColor="text1"/>
          <w:sz w:val="28"/>
          <w:szCs w:val="28"/>
          <w:lang w:eastAsia="en-US"/>
        </w:rPr>
      </w:pPr>
      <w:r w:rsidRPr="00BC69E0">
        <w:rPr>
          <w:rFonts w:eastAsia="Calibri"/>
          <w:color w:val="000000" w:themeColor="text1"/>
          <w:sz w:val="28"/>
          <w:szCs w:val="28"/>
          <w:lang w:eastAsia="en-US"/>
        </w:rPr>
        <w:t xml:space="preserve">Анализ </w:t>
      </w:r>
      <w:r w:rsidRPr="00BC69E0">
        <w:rPr>
          <w:rFonts w:eastAsia="Calibri"/>
          <w:bCs/>
          <w:color w:val="000000" w:themeColor="text1"/>
          <w:sz w:val="28"/>
          <w:szCs w:val="28"/>
          <w:lang w:eastAsia="en-US"/>
        </w:rPr>
        <w:t>финансирования</w:t>
      </w:r>
      <w:r w:rsidRPr="00BC69E0">
        <w:rPr>
          <w:rFonts w:eastAsia="Calibri"/>
          <w:color w:val="000000" w:themeColor="text1"/>
          <w:sz w:val="28"/>
          <w:szCs w:val="28"/>
          <w:lang w:eastAsia="en-US"/>
        </w:rPr>
        <w:t xml:space="preserve"> инвестиционной программы за 2022 год</w:t>
      </w:r>
    </w:p>
    <w:p w14:paraId="7A265AFA" w14:textId="77777777" w:rsidR="00BC69E0" w:rsidRPr="00BC69E0" w:rsidRDefault="00BC69E0" w:rsidP="00BC69E0">
      <w:pPr>
        <w:spacing w:line="276" w:lineRule="auto"/>
        <w:contextualSpacing/>
        <w:jc w:val="center"/>
        <w:rPr>
          <w:rFonts w:eastAsia="Calibri"/>
          <w:bCs/>
          <w:color w:val="000000" w:themeColor="text1"/>
          <w:sz w:val="28"/>
          <w:szCs w:val="28"/>
          <w:lang w:eastAsia="en-US"/>
        </w:rPr>
      </w:pPr>
      <w:r w:rsidRPr="00BC69E0">
        <w:rPr>
          <w:rFonts w:eastAsia="Calibri"/>
          <w:color w:val="000000" w:themeColor="text1"/>
          <w:sz w:val="28"/>
          <w:szCs w:val="28"/>
          <w:lang w:eastAsia="en-US"/>
        </w:rPr>
        <w:t xml:space="preserve"> филиалом ПАО </w:t>
      </w:r>
      <w:r w:rsidRPr="00BC69E0">
        <w:rPr>
          <w:rFonts w:eastAsia="Calibri"/>
          <w:bCs/>
          <w:color w:val="000000" w:themeColor="text1"/>
          <w:sz w:val="28"/>
          <w:szCs w:val="28"/>
          <w:lang w:eastAsia="en-US"/>
        </w:rPr>
        <w:t xml:space="preserve">«Россети Сибирь» - «Кузбассэнерго – региональные электрические сети», во исполнение решения </w:t>
      </w:r>
      <w:r w:rsidRPr="00BC69E0">
        <w:rPr>
          <w:rFonts w:eastAsiaTheme="minorHAnsi"/>
          <w:sz w:val="28"/>
          <w:szCs w:val="28"/>
          <w:lang w:eastAsia="en-US"/>
        </w:rPr>
        <w:t xml:space="preserve">Кемеровского областного суда </w:t>
      </w:r>
      <w:r w:rsidRPr="00BC69E0">
        <w:rPr>
          <w:rFonts w:eastAsiaTheme="minorHAnsi"/>
          <w:color w:val="000000" w:themeColor="text1"/>
          <w:sz w:val="28"/>
          <w:szCs w:val="28"/>
          <w:lang w:eastAsia="en-US"/>
        </w:rPr>
        <w:t>от 29.04.2025 № 3а-22/2025</w:t>
      </w:r>
    </w:p>
    <w:p w14:paraId="2C7D22BB" w14:textId="77777777" w:rsidR="00BC69E0" w:rsidRPr="00BC69E0" w:rsidRDefault="00BC69E0" w:rsidP="00BC69E0">
      <w:pPr>
        <w:ind w:firstLine="708"/>
        <w:jc w:val="both"/>
        <w:rPr>
          <w:rFonts w:eastAsiaTheme="minorHAnsi"/>
          <w:sz w:val="28"/>
          <w:szCs w:val="28"/>
          <w:lang w:eastAsia="en-US"/>
        </w:rPr>
      </w:pPr>
    </w:p>
    <w:tbl>
      <w:tblPr>
        <w:tblW w:w="15163" w:type="dxa"/>
        <w:tblLayout w:type="fixed"/>
        <w:tblLook w:val="04A0" w:firstRow="1" w:lastRow="0" w:firstColumn="1" w:lastColumn="0" w:noHBand="0" w:noVBand="1"/>
      </w:tblPr>
      <w:tblGrid>
        <w:gridCol w:w="906"/>
        <w:gridCol w:w="4476"/>
        <w:gridCol w:w="2126"/>
        <w:gridCol w:w="1559"/>
        <w:gridCol w:w="1134"/>
        <w:gridCol w:w="1701"/>
        <w:gridCol w:w="1560"/>
        <w:gridCol w:w="1701"/>
      </w:tblGrid>
      <w:tr w:rsidR="00BC69E0" w:rsidRPr="00BC69E0" w14:paraId="4D08E71A" w14:textId="77777777" w:rsidTr="002A2535">
        <w:trPr>
          <w:trHeight w:val="649"/>
          <w:tblHeader/>
        </w:trPr>
        <w:tc>
          <w:tcPr>
            <w:tcW w:w="906" w:type="dxa"/>
            <w:vMerge w:val="restart"/>
            <w:tcBorders>
              <w:top w:val="single" w:sz="4" w:space="0" w:color="auto"/>
              <w:left w:val="single" w:sz="4" w:space="0" w:color="auto"/>
              <w:bottom w:val="single" w:sz="4" w:space="0" w:color="auto"/>
              <w:right w:val="single" w:sz="4" w:space="0" w:color="auto"/>
            </w:tcBorders>
            <w:vAlign w:val="center"/>
            <w:hideMark/>
          </w:tcPr>
          <w:p w14:paraId="57AA27CA" w14:textId="77777777" w:rsidR="00BC69E0" w:rsidRPr="00BC69E0" w:rsidRDefault="00BC69E0" w:rsidP="00BC69E0">
            <w:pPr>
              <w:jc w:val="center"/>
              <w:rPr>
                <w:color w:val="000000"/>
                <w:sz w:val="18"/>
                <w:szCs w:val="18"/>
              </w:rPr>
            </w:pPr>
            <w:r w:rsidRPr="00BC69E0">
              <w:rPr>
                <w:color w:val="000000"/>
                <w:sz w:val="18"/>
                <w:szCs w:val="18"/>
              </w:rPr>
              <w:t>№</w:t>
            </w:r>
          </w:p>
        </w:tc>
        <w:tc>
          <w:tcPr>
            <w:tcW w:w="4476" w:type="dxa"/>
            <w:tcBorders>
              <w:top w:val="single" w:sz="4" w:space="0" w:color="auto"/>
              <w:left w:val="nil"/>
              <w:bottom w:val="single" w:sz="4" w:space="0" w:color="auto"/>
              <w:right w:val="single" w:sz="4" w:space="0" w:color="auto"/>
            </w:tcBorders>
            <w:vAlign w:val="center"/>
            <w:hideMark/>
          </w:tcPr>
          <w:p w14:paraId="35C551A4" w14:textId="77777777" w:rsidR="00BC69E0" w:rsidRPr="00BC69E0" w:rsidRDefault="00BC69E0" w:rsidP="00BC69E0">
            <w:pPr>
              <w:jc w:val="center"/>
              <w:rPr>
                <w:color w:val="000000"/>
                <w:sz w:val="18"/>
                <w:szCs w:val="18"/>
              </w:rPr>
            </w:pPr>
            <w:r w:rsidRPr="00BC69E0">
              <w:rPr>
                <w:color w:val="000000"/>
                <w:sz w:val="18"/>
                <w:szCs w:val="18"/>
              </w:rPr>
              <w:t xml:space="preserve">Наименование инвестиционного проекта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DD9D193" w14:textId="77777777" w:rsidR="00BC69E0" w:rsidRPr="00BC69E0" w:rsidRDefault="00BC69E0" w:rsidP="00BC69E0">
            <w:pPr>
              <w:jc w:val="center"/>
              <w:rPr>
                <w:color w:val="000000"/>
                <w:sz w:val="18"/>
                <w:szCs w:val="18"/>
              </w:rPr>
            </w:pPr>
            <w:r w:rsidRPr="00BC69E0">
              <w:rPr>
                <w:color w:val="000000"/>
                <w:sz w:val="18"/>
                <w:szCs w:val="18"/>
              </w:rPr>
              <w:t>Идентификатор инвестиционного проекта</w:t>
            </w:r>
          </w:p>
        </w:tc>
        <w:tc>
          <w:tcPr>
            <w:tcW w:w="2693" w:type="dxa"/>
            <w:gridSpan w:val="2"/>
            <w:tcBorders>
              <w:top w:val="single" w:sz="4" w:space="0" w:color="auto"/>
              <w:left w:val="nil"/>
              <w:bottom w:val="single" w:sz="4" w:space="0" w:color="auto"/>
              <w:right w:val="single" w:sz="4" w:space="0" w:color="auto"/>
            </w:tcBorders>
            <w:vAlign w:val="center"/>
            <w:hideMark/>
          </w:tcPr>
          <w:p w14:paraId="5849DBCD" w14:textId="77777777" w:rsidR="00BC69E0" w:rsidRPr="00BC69E0" w:rsidRDefault="00BC69E0" w:rsidP="00BC69E0">
            <w:pPr>
              <w:jc w:val="center"/>
              <w:rPr>
                <w:color w:val="000000"/>
                <w:sz w:val="18"/>
                <w:szCs w:val="18"/>
              </w:rPr>
            </w:pPr>
            <w:r w:rsidRPr="00BC69E0">
              <w:rPr>
                <w:color w:val="000000"/>
                <w:sz w:val="18"/>
                <w:szCs w:val="18"/>
              </w:rPr>
              <w:t>Финансирование капитальных вложений 2022 года, млн. руб.</w:t>
            </w:r>
          </w:p>
        </w:tc>
        <w:tc>
          <w:tcPr>
            <w:tcW w:w="1701" w:type="dxa"/>
            <w:tcBorders>
              <w:top w:val="single" w:sz="4" w:space="0" w:color="auto"/>
              <w:left w:val="nil"/>
              <w:bottom w:val="single" w:sz="4" w:space="0" w:color="auto"/>
              <w:right w:val="single" w:sz="4" w:space="0" w:color="auto"/>
            </w:tcBorders>
            <w:vAlign w:val="center"/>
            <w:hideMark/>
          </w:tcPr>
          <w:p w14:paraId="24823ACA" w14:textId="77777777" w:rsidR="00BC69E0" w:rsidRPr="00BC69E0" w:rsidRDefault="00BC69E0" w:rsidP="00BC69E0">
            <w:pPr>
              <w:jc w:val="center"/>
              <w:rPr>
                <w:color w:val="000000"/>
                <w:sz w:val="18"/>
                <w:szCs w:val="18"/>
              </w:rPr>
            </w:pPr>
            <w:r w:rsidRPr="00BC69E0">
              <w:rPr>
                <w:color w:val="000000"/>
                <w:sz w:val="18"/>
                <w:szCs w:val="18"/>
              </w:rPr>
              <w:t>Общий объем финансирования по мнению экспертов, млн. руб.</w:t>
            </w:r>
          </w:p>
        </w:tc>
        <w:tc>
          <w:tcPr>
            <w:tcW w:w="1560" w:type="dxa"/>
            <w:tcBorders>
              <w:top w:val="single" w:sz="4" w:space="0" w:color="auto"/>
              <w:left w:val="nil"/>
              <w:bottom w:val="single" w:sz="4" w:space="0" w:color="auto"/>
              <w:right w:val="single" w:sz="4" w:space="0" w:color="auto"/>
            </w:tcBorders>
            <w:vAlign w:val="center"/>
            <w:hideMark/>
          </w:tcPr>
          <w:p w14:paraId="33161FC4" w14:textId="77777777" w:rsidR="00BC69E0" w:rsidRPr="00BC69E0" w:rsidRDefault="00BC69E0" w:rsidP="00BC69E0">
            <w:pPr>
              <w:jc w:val="center"/>
              <w:rPr>
                <w:color w:val="000000"/>
                <w:sz w:val="18"/>
                <w:szCs w:val="18"/>
              </w:rPr>
            </w:pPr>
            <w:r w:rsidRPr="00BC69E0">
              <w:rPr>
                <w:color w:val="000000"/>
                <w:sz w:val="18"/>
                <w:szCs w:val="18"/>
              </w:rPr>
              <w:t>Предложение СТСО</w:t>
            </w:r>
          </w:p>
        </w:tc>
        <w:tc>
          <w:tcPr>
            <w:tcW w:w="1701" w:type="dxa"/>
            <w:tcBorders>
              <w:top w:val="single" w:sz="4" w:space="0" w:color="auto"/>
              <w:left w:val="nil"/>
              <w:bottom w:val="single" w:sz="4" w:space="0" w:color="auto"/>
              <w:right w:val="single" w:sz="4" w:space="0" w:color="auto"/>
            </w:tcBorders>
            <w:vAlign w:val="center"/>
            <w:hideMark/>
          </w:tcPr>
          <w:p w14:paraId="72CD6782" w14:textId="77777777" w:rsidR="00BC69E0" w:rsidRPr="00BC69E0" w:rsidRDefault="00BC69E0" w:rsidP="00BC69E0">
            <w:pPr>
              <w:jc w:val="center"/>
              <w:rPr>
                <w:color w:val="000000"/>
                <w:sz w:val="18"/>
                <w:szCs w:val="18"/>
              </w:rPr>
            </w:pPr>
            <w:r w:rsidRPr="00BC69E0">
              <w:rPr>
                <w:color w:val="000000"/>
                <w:sz w:val="18"/>
                <w:szCs w:val="18"/>
              </w:rPr>
              <w:t>Отклонение</w:t>
            </w:r>
          </w:p>
        </w:tc>
      </w:tr>
      <w:tr w:rsidR="00BC69E0" w:rsidRPr="00BC69E0" w14:paraId="2C9293C9" w14:textId="77777777" w:rsidTr="002A2535">
        <w:trPr>
          <w:trHeight w:val="300"/>
          <w:tblHeader/>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6996BA77" w14:textId="77777777" w:rsidR="00BC69E0" w:rsidRPr="00BC69E0" w:rsidRDefault="00BC69E0" w:rsidP="00BC69E0">
            <w:pPr>
              <w:rPr>
                <w:color w:val="000000"/>
                <w:sz w:val="18"/>
                <w:szCs w:val="18"/>
              </w:rPr>
            </w:pPr>
          </w:p>
        </w:tc>
        <w:tc>
          <w:tcPr>
            <w:tcW w:w="4476" w:type="dxa"/>
            <w:tcBorders>
              <w:top w:val="nil"/>
              <w:left w:val="nil"/>
              <w:bottom w:val="single" w:sz="4" w:space="0" w:color="auto"/>
              <w:right w:val="single" w:sz="4" w:space="0" w:color="auto"/>
            </w:tcBorders>
            <w:vAlign w:val="center"/>
            <w:hideMark/>
          </w:tcPr>
          <w:p w14:paraId="567C6842" w14:textId="77777777" w:rsidR="00BC69E0" w:rsidRPr="00BC69E0" w:rsidRDefault="00BC69E0" w:rsidP="00BC69E0">
            <w:pPr>
              <w:jc w:val="center"/>
              <w:rPr>
                <w:color w:val="000000"/>
                <w:sz w:val="18"/>
                <w:szCs w:val="18"/>
              </w:rPr>
            </w:pPr>
            <w:r w:rsidRPr="00BC69E0">
              <w:rPr>
                <w:color w:val="000000"/>
                <w:sz w:val="18"/>
                <w:szCs w:val="18"/>
              </w:rPr>
              <w:t>(группы инвестиционных проектов)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DB87D92" w14:textId="77777777" w:rsidR="00BC69E0" w:rsidRPr="00BC69E0" w:rsidRDefault="00BC69E0" w:rsidP="00BC69E0">
            <w:pPr>
              <w:rPr>
                <w:color w:val="000000"/>
                <w:sz w:val="18"/>
                <w:szCs w:val="18"/>
              </w:rPr>
            </w:pPr>
          </w:p>
        </w:tc>
        <w:tc>
          <w:tcPr>
            <w:tcW w:w="2693" w:type="dxa"/>
            <w:gridSpan w:val="2"/>
            <w:tcBorders>
              <w:top w:val="single" w:sz="4" w:space="0" w:color="auto"/>
              <w:left w:val="nil"/>
              <w:bottom w:val="single" w:sz="4" w:space="0" w:color="auto"/>
              <w:right w:val="single" w:sz="4" w:space="0" w:color="auto"/>
            </w:tcBorders>
            <w:vAlign w:val="center"/>
            <w:hideMark/>
          </w:tcPr>
          <w:p w14:paraId="29B642D3" w14:textId="77777777" w:rsidR="00BC69E0" w:rsidRPr="00BC69E0" w:rsidRDefault="00BC69E0" w:rsidP="00BC69E0">
            <w:pPr>
              <w:jc w:val="center"/>
              <w:rPr>
                <w:color w:val="000000"/>
                <w:sz w:val="18"/>
                <w:szCs w:val="18"/>
              </w:rPr>
            </w:pPr>
            <w:r w:rsidRPr="00BC69E0">
              <w:rPr>
                <w:color w:val="000000"/>
                <w:sz w:val="18"/>
                <w:szCs w:val="18"/>
              </w:rPr>
              <w:t xml:space="preserve"> (с НДС)</w:t>
            </w:r>
          </w:p>
        </w:tc>
        <w:tc>
          <w:tcPr>
            <w:tcW w:w="1701" w:type="dxa"/>
            <w:tcBorders>
              <w:top w:val="single" w:sz="4" w:space="0" w:color="auto"/>
              <w:left w:val="nil"/>
              <w:bottom w:val="single" w:sz="4" w:space="0" w:color="auto"/>
              <w:right w:val="single" w:sz="4" w:space="0" w:color="auto"/>
            </w:tcBorders>
            <w:vAlign w:val="center"/>
            <w:hideMark/>
          </w:tcPr>
          <w:p w14:paraId="502E6AFF" w14:textId="77777777" w:rsidR="00BC69E0" w:rsidRPr="00BC69E0" w:rsidRDefault="00BC69E0" w:rsidP="00BC69E0">
            <w:pPr>
              <w:jc w:val="center"/>
              <w:rPr>
                <w:color w:val="000000"/>
                <w:sz w:val="18"/>
                <w:szCs w:val="18"/>
              </w:rPr>
            </w:pPr>
            <w:r w:rsidRPr="00BC69E0">
              <w:rPr>
                <w:color w:val="000000"/>
                <w:sz w:val="18"/>
                <w:szCs w:val="18"/>
              </w:rPr>
              <w:t xml:space="preserve"> (без НДС)</w:t>
            </w:r>
          </w:p>
        </w:tc>
        <w:tc>
          <w:tcPr>
            <w:tcW w:w="1560" w:type="dxa"/>
            <w:tcBorders>
              <w:top w:val="nil"/>
              <w:left w:val="nil"/>
              <w:bottom w:val="single" w:sz="4" w:space="0" w:color="auto"/>
              <w:right w:val="single" w:sz="4" w:space="0" w:color="auto"/>
            </w:tcBorders>
            <w:vAlign w:val="center"/>
            <w:hideMark/>
          </w:tcPr>
          <w:p w14:paraId="1FCBAA61" w14:textId="77777777" w:rsidR="00BC69E0" w:rsidRPr="00BC69E0" w:rsidRDefault="00BC69E0" w:rsidP="00BC69E0">
            <w:pPr>
              <w:rPr>
                <w:color w:val="000000"/>
                <w:sz w:val="18"/>
                <w:szCs w:val="18"/>
              </w:rPr>
            </w:pPr>
            <w:r w:rsidRPr="00BC69E0">
              <w:rPr>
                <w:color w:val="000000"/>
                <w:sz w:val="18"/>
                <w:szCs w:val="18"/>
              </w:rPr>
              <w:t> </w:t>
            </w:r>
          </w:p>
        </w:tc>
        <w:tc>
          <w:tcPr>
            <w:tcW w:w="1701" w:type="dxa"/>
            <w:tcBorders>
              <w:top w:val="nil"/>
              <w:left w:val="nil"/>
              <w:bottom w:val="single" w:sz="4" w:space="0" w:color="auto"/>
              <w:right w:val="single" w:sz="4" w:space="0" w:color="auto"/>
            </w:tcBorders>
            <w:vAlign w:val="center"/>
            <w:hideMark/>
          </w:tcPr>
          <w:p w14:paraId="63541ABC" w14:textId="77777777" w:rsidR="00BC69E0" w:rsidRPr="00BC69E0" w:rsidRDefault="00BC69E0" w:rsidP="00BC69E0">
            <w:pPr>
              <w:rPr>
                <w:color w:val="000000"/>
                <w:sz w:val="18"/>
                <w:szCs w:val="18"/>
              </w:rPr>
            </w:pPr>
            <w:r w:rsidRPr="00BC69E0">
              <w:rPr>
                <w:color w:val="000000"/>
                <w:sz w:val="18"/>
                <w:szCs w:val="18"/>
              </w:rPr>
              <w:t> </w:t>
            </w:r>
          </w:p>
        </w:tc>
      </w:tr>
      <w:tr w:rsidR="00BC69E0" w:rsidRPr="00BC69E0" w14:paraId="278A8132" w14:textId="77777777" w:rsidTr="002A2535">
        <w:trPr>
          <w:trHeight w:val="300"/>
          <w:tblHeader/>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0E3C58AB" w14:textId="77777777" w:rsidR="00BC69E0" w:rsidRPr="00BC69E0" w:rsidRDefault="00BC69E0" w:rsidP="00BC69E0">
            <w:pPr>
              <w:rPr>
                <w:color w:val="000000"/>
                <w:sz w:val="18"/>
                <w:szCs w:val="18"/>
              </w:rPr>
            </w:pPr>
          </w:p>
        </w:tc>
        <w:tc>
          <w:tcPr>
            <w:tcW w:w="4476" w:type="dxa"/>
            <w:tcBorders>
              <w:top w:val="nil"/>
              <w:left w:val="nil"/>
              <w:bottom w:val="single" w:sz="4" w:space="0" w:color="auto"/>
              <w:right w:val="single" w:sz="4" w:space="0" w:color="auto"/>
            </w:tcBorders>
            <w:hideMark/>
          </w:tcPr>
          <w:p w14:paraId="3C225902" w14:textId="77777777" w:rsidR="00BC69E0" w:rsidRPr="00BC69E0" w:rsidRDefault="00BC69E0" w:rsidP="00BC69E0">
            <w:pPr>
              <w:rPr>
                <w:rFonts w:ascii="Calibri" w:hAnsi="Calibri" w:cs="Calibri"/>
                <w:color w:val="000000"/>
                <w:sz w:val="22"/>
                <w:szCs w:val="22"/>
              </w:rPr>
            </w:pPr>
            <w:r w:rsidRPr="00BC69E0">
              <w:rPr>
                <w:rFonts w:ascii="Calibri" w:hAnsi="Calibri" w:cs="Calibri"/>
                <w:color w:val="000000"/>
                <w:sz w:val="22"/>
                <w:szCs w:val="22"/>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CBD871C" w14:textId="77777777" w:rsidR="00BC69E0" w:rsidRPr="00BC69E0" w:rsidRDefault="00BC69E0" w:rsidP="00BC69E0">
            <w:pPr>
              <w:rPr>
                <w:color w:val="000000"/>
                <w:sz w:val="18"/>
                <w:szCs w:val="18"/>
              </w:rPr>
            </w:pPr>
          </w:p>
        </w:tc>
        <w:tc>
          <w:tcPr>
            <w:tcW w:w="1559" w:type="dxa"/>
            <w:tcBorders>
              <w:top w:val="nil"/>
              <w:left w:val="nil"/>
              <w:bottom w:val="single" w:sz="4" w:space="0" w:color="auto"/>
              <w:right w:val="single" w:sz="4" w:space="0" w:color="auto"/>
            </w:tcBorders>
            <w:vAlign w:val="center"/>
            <w:hideMark/>
          </w:tcPr>
          <w:p w14:paraId="5DF4E76E" w14:textId="77777777" w:rsidR="00BC69E0" w:rsidRPr="00BC69E0" w:rsidRDefault="00BC69E0" w:rsidP="00BC69E0">
            <w:pPr>
              <w:jc w:val="center"/>
              <w:rPr>
                <w:color w:val="000000"/>
                <w:sz w:val="18"/>
                <w:szCs w:val="18"/>
              </w:rPr>
            </w:pPr>
            <w:r w:rsidRPr="00BC69E0">
              <w:rPr>
                <w:color w:val="000000"/>
                <w:sz w:val="18"/>
                <w:szCs w:val="18"/>
              </w:rPr>
              <w:t>План</w:t>
            </w:r>
          </w:p>
        </w:tc>
        <w:tc>
          <w:tcPr>
            <w:tcW w:w="1134" w:type="dxa"/>
            <w:tcBorders>
              <w:top w:val="nil"/>
              <w:left w:val="nil"/>
              <w:bottom w:val="single" w:sz="4" w:space="0" w:color="auto"/>
              <w:right w:val="single" w:sz="4" w:space="0" w:color="auto"/>
            </w:tcBorders>
            <w:vAlign w:val="center"/>
            <w:hideMark/>
          </w:tcPr>
          <w:p w14:paraId="175F51E3" w14:textId="77777777" w:rsidR="00BC69E0" w:rsidRPr="00BC69E0" w:rsidRDefault="00BC69E0" w:rsidP="00BC69E0">
            <w:pPr>
              <w:jc w:val="center"/>
              <w:rPr>
                <w:color w:val="000000"/>
                <w:sz w:val="18"/>
                <w:szCs w:val="18"/>
              </w:rPr>
            </w:pPr>
            <w:r w:rsidRPr="00BC69E0">
              <w:rPr>
                <w:color w:val="000000"/>
                <w:sz w:val="18"/>
                <w:szCs w:val="18"/>
              </w:rPr>
              <w:t>Факт</w:t>
            </w:r>
          </w:p>
        </w:tc>
        <w:tc>
          <w:tcPr>
            <w:tcW w:w="1701" w:type="dxa"/>
            <w:tcBorders>
              <w:top w:val="single" w:sz="4" w:space="0" w:color="auto"/>
              <w:left w:val="nil"/>
              <w:bottom w:val="single" w:sz="4" w:space="0" w:color="auto"/>
              <w:right w:val="single" w:sz="4" w:space="0" w:color="auto"/>
            </w:tcBorders>
            <w:hideMark/>
          </w:tcPr>
          <w:p w14:paraId="3ED52CA9" w14:textId="77777777" w:rsidR="00BC69E0" w:rsidRPr="00BC69E0" w:rsidRDefault="00BC69E0" w:rsidP="00BC69E0">
            <w:pPr>
              <w:jc w:val="center"/>
              <w:rPr>
                <w:rFonts w:ascii="Calibri" w:hAnsi="Calibri" w:cs="Calibri"/>
                <w:color w:val="000000"/>
                <w:sz w:val="22"/>
                <w:szCs w:val="22"/>
              </w:rPr>
            </w:pPr>
            <w:r w:rsidRPr="00BC69E0">
              <w:rPr>
                <w:rFonts w:ascii="Calibri" w:hAnsi="Calibri" w:cs="Calibri"/>
                <w:color w:val="000000"/>
                <w:sz w:val="22"/>
                <w:szCs w:val="22"/>
              </w:rPr>
              <w:t>Факт</w:t>
            </w:r>
          </w:p>
        </w:tc>
        <w:tc>
          <w:tcPr>
            <w:tcW w:w="1560" w:type="dxa"/>
            <w:tcBorders>
              <w:top w:val="nil"/>
              <w:left w:val="nil"/>
              <w:bottom w:val="single" w:sz="4" w:space="0" w:color="auto"/>
              <w:right w:val="single" w:sz="4" w:space="0" w:color="auto"/>
            </w:tcBorders>
            <w:vAlign w:val="center"/>
            <w:hideMark/>
          </w:tcPr>
          <w:p w14:paraId="131F15E8" w14:textId="77777777" w:rsidR="00BC69E0" w:rsidRPr="00BC69E0" w:rsidRDefault="00BC69E0" w:rsidP="00BC69E0">
            <w:pPr>
              <w:rPr>
                <w:color w:val="000000"/>
                <w:sz w:val="18"/>
                <w:szCs w:val="18"/>
              </w:rPr>
            </w:pPr>
            <w:r w:rsidRPr="00BC69E0">
              <w:rPr>
                <w:color w:val="000000"/>
                <w:sz w:val="18"/>
                <w:szCs w:val="18"/>
              </w:rPr>
              <w:t> </w:t>
            </w:r>
          </w:p>
        </w:tc>
        <w:tc>
          <w:tcPr>
            <w:tcW w:w="1701" w:type="dxa"/>
            <w:tcBorders>
              <w:top w:val="nil"/>
              <w:left w:val="nil"/>
              <w:bottom w:val="single" w:sz="4" w:space="0" w:color="auto"/>
              <w:right w:val="single" w:sz="4" w:space="0" w:color="auto"/>
            </w:tcBorders>
            <w:vAlign w:val="center"/>
            <w:hideMark/>
          </w:tcPr>
          <w:p w14:paraId="2A9815D6" w14:textId="77777777" w:rsidR="00BC69E0" w:rsidRPr="00BC69E0" w:rsidRDefault="00BC69E0" w:rsidP="00BC69E0">
            <w:pPr>
              <w:rPr>
                <w:color w:val="000000"/>
                <w:sz w:val="18"/>
                <w:szCs w:val="18"/>
              </w:rPr>
            </w:pPr>
            <w:r w:rsidRPr="00BC69E0">
              <w:rPr>
                <w:color w:val="000000"/>
                <w:sz w:val="18"/>
                <w:szCs w:val="18"/>
              </w:rPr>
              <w:t> </w:t>
            </w:r>
          </w:p>
        </w:tc>
      </w:tr>
      <w:tr w:rsidR="00BC69E0" w:rsidRPr="00BC69E0" w14:paraId="1CE3093F" w14:textId="77777777" w:rsidTr="002A2535">
        <w:trPr>
          <w:trHeight w:val="300"/>
          <w:tblHeader/>
        </w:trPr>
        <w:tc>
          <w:tcPr>
            <w:tcW w:w="906" w:type="dxa"/>
            <w:tcBorders>
              <w:top w:val="nil"/>
              <w:left w:val="single" w:sz="4" w:space="0" w:color="auto"/>
              <w:bottom w:val="single" w:sz="4" w:space="0" w:color="auto"/>
              <w:right w:val="single" w:sz="4" w:space="0" w:color="auto"/>
            </w:tcBorders>
            <w:vAlign w:val="center"/>
            <w:hideMark/>
          </w:tcPr>
          <w:p w14:paraId="078B1576" w14:textId="77777777" w:rsidR="00BC69E0" w:rsidRPr="00BC69E0" w:rsidRDefault="00BC69E0" w:rsidP="00BC69E0">
            <w:pPr>
              <w:jc w:val="center"/>
              <w:rPr>
                <w:color w:val="000000"/>
                <w:sz w:val="18"/>
                <w:szCs w:val="18"/>
              </w:rPr>
            </w:pPr>
            <w:r w:rsidRPr="00BC69E0">
              <w:rPr>
                <w:color w:val="000000"/>
                <w:sz w:val="18"/>
                <w:szCs w:val="18"/>
              </w:rPr>
              <w:t>1</w:t>
            </w:r>
          </w:p>
        </w:tc>
        <w:tc>
          <w:tcPr>
            <w:tcW w:w="4476" w:type="dxa"/>
            <w:tcBorders>
              <w:top w:val="nil"/>
              <w:left w:val="nil"/>
              <w:bottom w:val="single" w:sz="4" w:space="0" w:color="auto"/>
              <w:right w:val="single" w:sz="4" w:space="0" w:color="auto"/>
            </w:tcBorders>
            <w:vAlign w:val="center"/>
            <w:hideMark/>
          </w:tcPr>
          <w:p w14:paraId="7DC30F7A" w14:textId="77777777" w:rsidR="00BC69E0" w:rsidRPr="00BC69E0" w:rsidRDefault="00BC69E0" w:rsidP="00BC69E0">
            <w:pPr>
              <w:jc w:val="center"/>
              <w:rPr>
                <w:color w:val="000000"/>
                <w:sz w:val="18"/>
                <w:szCs w:val="18"/>
              </w:rPr>
            </w:pPr>
            <w:r w:rsidRPr="00BC69E0">
              <w:rPr>
                <w:color w:val="000000"/>
                <w:sz w:val="18"/>
                <w:szCs w:val="18"/>
              </w:rPr>
              <w:t>2</w:t>
            </w:r>
          </w:p>
        </w:tc>
        <w:tc>
          <w:tcPr>
            <w:tcW w:w="2126" w:type="dxa"/>
            <w:tcBorders>
              <w:top w:val="nil"/>
              <w:left w:val="nil"/>
              <w:bottom w:val="single" w:sz="4" w:space="0" w:color="auto"/>
              <w:right w:val="single" w:sz="4" w:space="0" w:color="auto"/>
            </w:tcBorders>
            <w:vAlign w:val="center"/>
            <w:hideMark/>
          </w:tcPr>
          <w:p w14:paraId="3F35C3B1" w14:textId="77777777" w:rsidR="00BC69E0" w:rsidRPr="00BC69E0" w:rsidRDefault="00BC69E0" w:rsidP="00BC69E0">
            <w:pPr>
              <w:jc w:val="center"/>
              <w:rPr>
                <w:color w:val="000000"/>
                <w:sz w:val="18"/>
                <w:szCs w:val="18"/>
              </w:rPr>
            </w:pPr>
            <w:r w:rsidRPr="00BC69E0">
              <w:rPr>
                <w:color w:val="000000"/>
                <w:sz w:val="18"/>
                <w:szCs w:val="18"/>
              </w:rPr>
              <w:t>3</w:t>
            </w:r>
          </w:p>
        </w:tc>
        <w:tc>
          <w:tcPr>
            <w:tcW w:w="1559" w:type="dxa"/>
            <w:tcBorders>
              <w:top w:val="nil"/>
              <w:left w:val="nil"/>
              <w:bottom w:val="single" w:sz="4" w:space="0" w:color="auto"/>
              <w:right w:val="single" w:sz="4" w:space="0" w:color="auto"/>
            </w:tcBorders>
            <w:vAlign w:val="center"/>
            <w:hideMark/>
          </w:tcPr>
          <w:p w14:paraId="0CA12742" w14:textId="77777777" w:rsidR="00BC69E0" w:rsidRPr="00BC69E0" w:rsidRDefault="00BC69E0" w:rsidP="00BC69E0">
            <w:pPr>
              <w:jc w:val="center"/>
              <w:rPr>
                <w:color w:val="000000"/>
                <w:sz w:val="18"/>
                <w:szCs w:val="18"/>
              </w:rPr>
            </w:pPr>
            <w:r w:rsidRPr="00BC69E0">
              <w:rPr>
                <w:color w:val="000000"/>
                <w:sz w:val="18"/>
                <w:szCs w:val="18"/>
              </w:rPr>
              <w:t>4</w:t>
            </w:r>
          </w:p>
        </w:tc>
        <w:tc>
          <w:tcPr>
            <w:tcW w:w="1134" w:type="dxa"/>
            <w:tcBorders>
              <w:top w:val="nil"/>
              <w:left w:val="nil"/>
              <w:bottom w:val="single" w:sz="4" w:space="0" w:color="auto"/>
              <w:right w:val="single" w:sz="4" w:space="0" w:color="auto"/>
            </w:tcBorders>
            <w:vAlign w:val="center"/>
            <w:hideMark/>
          </w:tcPr>
          <w:p w14:paraId="1D6BCD2B" w14:textId="77777777" w:rsidR="00BC69E0" w:rsidRPr="00BC69E0" w:rsidRDefault="00BC69E0" w:rsidP="00BC69E0">
            <w:pPr>
              <w:jc w:val="center"/>
              <w:rPr>
                <w:color w:val="000000"/>
                <w:sz w:val="18"/>
                <w:szCs w:val="18"/>
              </w:rPr>
            </w:pPr>
            <w:r w:rsidRPr="00BC69E0">
              <w:rPr>
                <w:color w:val="000000"/>
                <w:sz w:val="18"/>
                <w:szCs w:val="18"/>
              </w:rPr>
              <w:t>5</w:t>
            </w:r>
          </w:p>
        </w:tc>
        <w:tc>
          <w:tcPr>
            <w:tcW w:w="1701" w:type="dxa"/>
            <w:tcBorders>
              <w:top w:val="single" w:sz="4" w:space="0" w:color="auto"/>
              <w:left w:val="nil"/>
              <w:bottom w:val="single" w:sz="4" w:space="0" w:color="auto"/>
              <w:right w:val="single" w:sz="4" w:space="0" w:color="000000"/>
            </w:tcBorders>
            <w:vAlign w:val="center"/>
            <w:hideMark/>
          </w:tcPr>
          <w:p w14:paraId="4BAABB52" w14:textId="77777777" w:rsidR="00BC69E0" w:rsidRPr="00BC69E0" w:rsidRDefault="00BC69E0" w:rsidP="00BC69E0">
            <w:pPr>
              <w:jc w:val="center"/>
              <w:rPr>
                <w:color w:val="000000"/>
                <w:sz w:val="18"/>
                <w:szCs w:val="18"/>
              </w:rPr>
            </w:pPr>
            <w:r w:rsidRPr="00BC69E0">
              <w:rPr>
                <w:color w:val="000000"/>
                <w:sz w:val="18"/>
                <w:szCs w:val="18"/>
              </w:rPr>
              <w:t>6</w:t>
            </w:r>
          </w:p>
        </w:tc>
        <w:tc>
          <w:tcPr>
            <w:tcW w:w="1560" w:type="dxa"/>
            <w:tcBorders>
              <w:top w:val="nil"/>
              <w:left w:val="nil"/>
              <w:bottom w:val="single" w:sz="4" w:space="0" w:color="auto"/>
              <w:right w:val="single" w:sz="4" w:space="0" w:color="auto"/>
            </w:tcBorders>
            <w:vAlign w:val="center"/>
            <w:hideMark/>
          </w:tcPr>
          <w:p w14:paraId="6FE10450" w14:textId="77777777" w:rsidR="00BC69E0" w:rsidRPr="00BC69E0" w:rsidRDefault="00BC69E0" w:rsidP="00BC69E0">
            <w:pPr>
              <w:jc w:val="center"/>
              <w:rPr>
                <w:color w:val="000000"/>
                <w:sz w:val="18"/>
                <w:szCs w:val="18"/>
                <w:lang w:val="en-US"/>
              </w:rPr>
            </w:pPr>
            <w:r w:rsidRPr="00BC69E0">
              <w:rPr>
                <w:color w:val="000000"/>
                <w:sz w:val="18"/>
                <w:szCs w:val="18"/>
                <w:lang w:val="en-US"/>
              </w:rPr>
              <w:t>7</w:t>
            </w:r>
          </w:p>
        </w:tc>
        <w:tc>
          <w:tcPr>
            <w:tcW w:w="1701" w:type="dxa"/>
            <w:tcBorders>
              <w:top w:val="nil"/>
              <w:left w:val="nil"/>
              <w:bottom w:val="single" w:sz="4" w:space="0" w:color="auto"/>
              <w:right w:val="single" w:sz="4" w:space="0" w:color="auto"/>
            </w:tcBorders>
            <w:vAlign w:val="center"/>
            <w:hideMark/>
          </w:tcPr>
          <w:p w14:paraId="266F74DD" w14:textId="77777777" w:rsidR="00BC69E0" w:rsidRPr="00BC69E0" w:rsidRDefault="00BC69E0" w:rsidP="00BC69E0">
            <w:pPr>
              <w:jc w:val="center"/>
              <w:rPr>
                <w:color w:val="000000"/>
                <w:sz w:val="18"/>
                <w:szCs w:val="18"/>
                <w:lang w:val="en-US"/>
              </w:rPr>
            </w:pPr>
            <w:r w:rsidRPr="00BC69E0">
              <w:rPr>
                <w:color w:val="000000"/>
                <w:sz w:val="18"/>
                <w:szCs w:val="18"/>
                <w:lang w:val="en-US"/>
              </w:rPr>
              <w:t>8</w:t>
            </w:r>
          </w:p>
        </w:tc>
      </w:tr>
      <w:tr w:rsidR="00BC69E0" w:rsidRPr="00BC69E0" w14:paraId="42B8C87F" w14:textId="77777777" w:rsidTr="002A2535">
        <w:trPr>
          <w:trHeight w:val="300"/>
        </w:trPr>
        <w:tc>
          <w:tcPr>
            <w:tcW w:w="906" w:type="dxa"/>
            <w:tcBorders>
              <w:top w:val="nil"/>
              <w:left w:val="single" w:sz="4" w:space="0" w:color="auto"/>
              <w:bottom w:val="single" w:sz="4" w:space="0" w:color="auto"/>
              <w:right w:val="single" w:sz="4" w:space="0" w:color="auto"/>
            </w:tcBorders>
            <w:vAlign w:val="center"/>
            <w:hideMark/>
          </w:tcPr>
          <w:p w14:paraId="4CE669E3" w14:textId="77777777" w:rsidR="00BC69E0" w:rsidRPr="00BC69E0" w:rsidRDefault="00BC69E0" w:rsidP="00BC69E0">
            <w:pPr>
              <w:jc w:val="center"/>
              <w:rPr>
                <w:color w:val="000000"/>
                <w:sz w:val="18"/>
                <w:szCs w:val="18"/>
              </w:rPr>
            </w:pPr>
            <w:r w:rsidRPr="00BC69E0">
              <w:rPr>
                <w:color w:val="000000"/>
                <w:sz w:val="18"/>
                <w:szCs w:val="18"/>
              </w:rPr>
              <w:t> </w:t>
            </w:r>
          </w:p>
        </w:tc>
        <w:tc>
          <w:tcPr>
            <w:tcW w:w="4476" w:type="dxa"/>
            <w:tcBorders>
              <w:top w:val="nil"/>
              <w:left w:val="nil"/>
              <w:bottom w:val="single" w:sz="4" w:space="0" w:color="auto"/>
              <w:right w:val="single" w:sz="4" w:space="0" w:color="auto"/>
            </w:tcBorders>
            <w:vAlign w:val="center"/>
            <w:hideMark/>
          </w:tcPr>
          <w:p w14:paraId="3E79058D" w14:textId="77777777" w:rsidR="00BC69E0" w:rsidRPr="00BC69E0" w:rsidRDefault="00BC69E0" w:rsidP="00BC69E0">
            <w:pPr>
              <w:jc w:val="center"/>
              <w:rPr>
                <w:color w:val="000000"/>
                <w:sz w:val="18"/>
                <w:szCs w:val="18"/>
              </w:rPr>
            </w:pPr>
            <w:r w:rsidRPr="00BC69E0">
              <w:rPr>
                <w:color w:val="000000"/>
                <w:sz w:val="18"/>
                <w:szCs w:val="18"/>
              </w:rPr>
              <w:t> </w:t>
            </w:r>
          </w:p>
        </w:tc>
        <w:tc>
          <w:tcPr>
            <w:tcW w:w="2126" w:type="dxa"/>
            <w:tcBorders>
              <w:top w:val="nil"/>
              <w:left w:val="nil"/>
              <w:bottom w:val="single" w:sz="4" w:space="0" w:color="auto"/>
              <w:right w:val="single" w:sz="4" w:space="0" w:color="auto"/>
            </w:tcBorders>
            <w:vAlign w:val="center"/>
            <w:hideMark/>
          </w:tcPr>
          <w:p w14:paraId="43D6D521" w14:textId="77777777" w:rsidR="00BC69E0" w:rsidRPr="00BC69E0" w:rsidRDefault="00BC69E0" w:rsidP="00BC69E0">
            <w:pPr>
              <w:jc w:val="center"/>
              <w:rPr>
                <w:color w:val="000000"/>
                <w:sz w:val="18"/>
                <w:szCs w:val="18"/>
              </w:rPr>
            </w:pPr>
            <w:r w:rsidRPr="00BC69E0">
              <w:rPr>
                <w:color w:val="000000"/>
                <w:sz w:val="18"/>
                <w:szCs w:val="18"/>
              </w:rPr>
              <w:t> </w:t>
            </w:r>
          </w:p>
        </w:tc>
        <w:tc>
          <w:tcPr>
            <w:tcW w:w="1559" w:type="dxa"/>
            <w:tcBorders>
              <w:top w:val="nil"/>
              <w:left w:val="nil"/>
              <w:bottom w:val="single" w:sz="4" w:space="0" w:color="auto"/>
              <w:right w:val="single" w:sz="4" w:space="0" w:color="auto"/>
            </w:tcBorders>
            <w:vAlign w:val="center"/>
            <w:hideMark/>
          </w:tcPr>
          <w:p w14:paraId="23BB23D7" w14:textId="77777777" w:rsidR="00BC69E0" w:rsidRPr="00BC69E0" w:rsidRDefault="00BC69E0" w:rsidP="00BC69E0">
            <w:pPr>
              <w:jc w:val="center"/>
              <w:rPr>
                <w:color w:val="000000"/>
                <w:sz w:val="18"/>
                <w:szCs w:val="18"/>
              </w:rPr>
            </w:pPr>
            <w:r w:rsidRPr="00BC69E0">
              <w:rPr>
                <w:color w:val="000000"/>
                <w:sz w:val="18"/>
                <w:szCs w:val="18"/>
              </w:rPr>
              <w:t> </w:t>
            </w:r>
          </w:p>
        </w:tc>
        <w:tc>
          <w:tcPr>
            <w:tcW w:w="1134" w:type="dxa"/>
            <w:tcBorders>
              <w:top w:val="nil"/>
              <w:left w:val="nil"/>
              <w:bottom w:val="single" w:sz="4" w:space="0" w:color="auto"/>
              <w:right w:val="single" w:sz="4" w:space="0" w:color="auto"/>
            </w:tcBorders>
            <w:vAlign w:val="center"/>
            <w:hideMark/>
          </w:tcPr>
          <w:p w14:paraId="5D5AA235" w14:textId="77777777" w:rsidR="00BC69E0" w:rsidRPr="00BC69E0" w:rsidRDefault="00BC69E0" w:rsidP="00BC69E0">
            <w:pPr>
              <w:jc w:val="center"/>
              <w:rPr>
                <w:color w:val="000000"/>
                <w:sz w:val="18"/>
                <w:szCs w:val="18"/>
              </w:rPr>
            </w:pPr>
            <w:r w:rsidRPr="00BC69E0">
              <w:rPr>
                <w:color w:val="000000"/>
                <w:sz w:val="18"/>
                <w:szCs w:val="18"/>
              </w:rPr>
              <w:t> </w:t>
            </w:r>
          </w:p>
        </w:tc>
        <w:tc>
          <w:tcPr>
            <w:tcW w:w="1701" w:type="dxa"/>
            <w:tcBorders>
              <w:top w:val="single" w:sz="4" w:space="0" w:color="auto"/>
              <w:left w:val="nil"/>
              <w:bottom w:val="single" w:sz="4" w:space="0" w:color="auto"/>
              <w:right w:val="single" w:sz="4" w:space="0" w:color="auto"/>
            </w:tcBorders>
            <w:vAlign w:val="center"/>
            <w:hideMark/>
          </w:tcPr>
          <w:p w14:paraId="790DA072" w14:textId="77777777" w:rsidR="00BC69E0" w:rsidRPr="00BC69E0" w:rsidRDefault="00BC69E0" w:rsidP="00BC69E0">
            <w:pPr>
              <w:jc w:val="center"/>
              <w:rPr>
                <w:color w:val="000000"/>
                <w:sz w:val="18"/>
                <w:szCs w:val="18"/>
              </w:rPr>
            </w:pPr>
            <w:r w:rsidRPr="00BC69E0">
              <w:rPr>
                <w:color w:val="000000"/>
                <w:sz w:val="18"/>
                <w:szCs w:val="18"/>
              </w:rPr>
              <w:t>462,96</w:t>
            </w:r>
          </w:p>
        </w:tc>
        <w:tc>
          <w:tcPr>
            <w:tcW w:w="1560" w:type="dxa"/>
            <w:tcBorders>
              <w:top w:val="nil"/>
              <w:left w:val="nil"/>
              <w:bottom w:val="single" w:sz="4" w:space="0" w:color="auto"/>
              <w:right w:val="single" w:sz="4" w:space="0" w:color="auto"/>
            </w:tcBorders>
            <w:vAlign w:val="center"/>
            <w:hideMark/>
          </w:tcPr>
          <w:p w14:paraId="1AD12369" w14:textId="77777777" w:rsidR="00BC69E0" w:rsidRPr="00BC69E0" w:rsidRDefault="00BC69E0" w:rsidP="00BC69E0">
            <w:pPr>
              <w:jc w:val="center"/>
              <w:rPr>
                <w:color w:val="000000"/>
                <w:sz w:val="18"/>
                <w:szCs w:val="18"/>
              </w:rPr>
            </w:pPr>
            <w:r w:rsidRPr="00BC69E0">
              <w:rPr>
                <w:color w:val="000000"/>
                <w:sz w:val="18"/>
                <w:szCs w:val="18"/>
              </w:rPr>
              <w:t>579,5</w:t>
            </w:r>
          </w:p>
        </w:tc>
        <w:tc>
          <w:tcPr>
            <w:tcW w:w="1701" w:type="dxa"/>
            <w:tcBorders>
              <w:top w:val="nil"/>
              <w:left w:val="nil"/>
              <w:bottom w:val="single" w:sz="4" w:space="0" w:color="auto"/>
              <w:right w:val="single" w:sz="4" w:space="0" w:color="auto"/>
            </w:tcBorders>
            <w:vAlign w:val="center"/>
            <w:hideMark/>
          </w:tcPr>
          <w:p w14:paraId="64483F7F" w14:textId="77777777" w:rsidR="00BC69E0" w:rsidRPr="00BC69E0" w:rsidRDefault="00BC69E0" w:rsidP="00BC69E0">
            <w:pPr>
              <w:jc w:val="center"/>
              <w:rPr>
                <w:color w:val="000000"/>
                <w:sz w:val="18"/>
                <w:szCs w:val="18"/>
              </w:rPr>
            </w:pPr>
            <w:r w:rsidRPr="00BC69E0">
              <w:rPr>
                <w:color w:val="000000"/>
                <w:sz w:val="18"/>
                <w:szCs w:val="18"/>
              </w:rPr>
              <w:t>116,5</w:t>
            </w:r>
          </w:p>
        </w:tc>
      </w:tr>
      <w:tr w:rsidR="00BC69E0" w:rsidRPr="00BC69E0" w14:paraId="68E65CF5" w14:textId="77777777" w:rsidTr="002A2535">
        <w:trPr>
          <w:trHeight w:val="300"/>
        </w:trPr>
        <w:tc>
          <w:tcPr>
            <w:tcW w:w="906" w:type="dxa"/>
            <w:tcBorders>
              <w:top w:val="nil"/>
              <w:left w:val="single" w:sz="4" w:space="0" w:color="auto"/>
              <w:bottom w:val="single" w:sz="4" w:space="0" w:color="auto"/>
              <w:right w:val="single" w:sz="4" w:space="0" w:color="auto"/>
            </w:tcBorders>
            <w:noWrap/>
            <w:vAlign w:val="center"/>
            <w:hideMark/>
          </w:tcPr>
          <w:p w14:paraId="45F0966A" w14:textId="77777777" w:rsidR="00BC69E0" w:rsidRPr="00BC69E0" w:rsidRDefault="00BC69E0" w:rsidP="00BC69E0">
            <w:pPr>
              <w:jc w:val="center"/>
              <w:rPr>
                <w:color w:val="000000"/>
                <w:sz w:val="18"/>
                <w:szCs w:val="18"/>
              </w:rPr>
            </w:pPr>
            <w:r w:rsidRPr="00BC69E0">
              <w:rPr>
                <w:color w:val="000000"/>
                <w:sz w:val="18"/>
                <w:szCs w:val="18"/>
              </w:rPr>
              <w:t>5</w:t>
            </w:r>
          </w:p>
        </w:tc>
        <w:tc>
          <w:tcPr>
            <w:tcW w:w="4476" w:type="dxa"/>
            <w:tcBorders>
              <w:top w:val="nil"/>
              <w:left w:val="nil"/>
              <w:bottom w:val="single" w:sz="4" w:space="0" w:color="auto"/>
              <w:right w:val="single" w:sz="4" w:space="0" w:color="auto"/>
            </w:tcBorders>
            <w:vAlign w:val="center"/>
            <w:hideMark/>
          </w:tcPr>
          <w:p w14:paraId="39C73806" w14:textId="77777777" w:rsidR="00BC69E0" w:rsidRPr="00BC69E0" w:rsidRDefault="00BC69E0" w:rsidP="00BC69E0">
            <w:pPr>
              <w:jc w:val="center"/>
              <w:rPr>
                <w:color w:val="000000"/>
                <w:sz w:val="18"/>
                <w:szCs w:val="18"/>
              </w:rPr>
            </w:pPr>
            <w:r w:rsidRPr="00BC69E0">
              <w:rPr>
                <w:color w:val="000000"/>
                <w:sz w:val="18"/>
                <w:szCs w:val="18"/>
              </w:rPr>
              <w:t>Кемеровская область</w:t>
            </w:r>
          </w:p>
        </w:tc>
        <w:tc>
          <w:tcPr>
            <w:tcW w:w="2126" w:type="dxa"/>
            <w:tcBorders>
              <w:top w:val="nil"/>
              <w:left w:val="nil"/>
              <w:bottom w:val="single" w:sz="4" w:space="0" w:color="auto"/>
              <w:right w:val="single" w:sz="4" w:space="0" w:color="auto"/>
            </w:tcBorders>
            <w:noWrap/>
            <w:vAlign w:val="center"/>
            <w:hideMark/>
          </w:tcPr>
          <w:p w14:paraId="2ABD1E04" w14:textId="77777777" w:rsidR="00BC69E0" w:rsidRPr="00BC69E0" w:rsidRDefault="00BC69E0" w:rsidP="00BC69E0">
            <w:pPr>
              <w:jc w:val="center"/>
              <w:rPr>
                <w:color w:val="000000"/>
                <w:sz w:val="18"/>
                <w:szCs w:val="18"/>
              </w:rPr>
            </w:pPr>
            <w:r w:rsidRPr="00BC69E0">
              <w:rPr>
                <w:color w:val="000000"/>
                <w:sz w:val="18"/>
                <w:szCs w:val="18"/>
              </w:rPr>
              <w:t>Г</w:t>
            </w:r>
          </w:p>
        </w:tc>
        <w:tc>
          <w:tcPr>
            <w:tcW w:w="1559" w:type="dxa"/>
            <w:tcBorders>
              <w:top w:val="nil"/>
              <w:left w:val="nil"/>
              <w:bottom w:val="single" w:sz="4" w:space="0" w:color="auto"/>
              <w:right w:val="single" w:sz="4" w:space="0" w:color="auto"/>
            </w:tcBorders>
            <w:noWrap/>
            <w:vAlign w:val="center"/>
            <w:hideMark/>
          </w:tcPr>
          <w:p w14:paraId="34353F25" w14:textId="77777777" w:rsidR="00BC69E0" w:rsidRPr="00BC69E0" w:rsidRDefault="00BC69E0" w:rsidP="00BC69E0">
            <w:pPr>
              <w:jc w:val="center"/>
              <w:rPr>
                <w:color w:val="000000"/>
                <w:sz w:val="18"/>
                <w:szCs w:val="18"/>
              </w:rPr>
            </w:pPr>
            <w:r w:rsidRPr="00BC69E0">
              <w:rPr>
                <w:color w:val="000000"/>
                <w:sz w:val="18"/>
                <w:szCs w:val="18"/>
              </w:rPr>
              <w:t>1 624,06</w:t>
            </w:r>
          </w:p>
        </w:tc>
        <w:tc>
          <w:tcPr>
            <w:tcW w:w="1134" w:type="dxa"/>
            <w:tcBorders>
              <w:top w:val="nil"/>
              <w:left w:val="nil"/>
              <w:bottom w:val="single" w:sz="4" w:space="0" w:color="auto"/>
              <w:right w:val="single" w:sz="4" w:space="0" w:color="auto"/>
            </w:tcBorders>
            <w:noWrap/>
            <w:vAlign w:val="center"/>
            <w:hideMark/>
          </w:tcPr>
          <w:p w14:paraId="79C4310D" w14:textId="77777777" w:rsidR="00BC69E0" w:rsidRPr="00BC69E0" w:rsidRDefault="00BC69E0" w:rsidP="00BC69E0">
            <w:pPr>
              <w:jc w:val="center"/>
              <w:rPr>
                <w:color w:val="000000"/>
                <w:sz w:val="18"/>
                <w:szCs w:val="18"/>
              </w:rPr>
            </w:pPr>
            <w:r w:rsidRPr="00BC69E0">
              <w:rPr>
                <w:color w:val="000000"/>
                <w:sz w:val="18"/>
                <w:szCs w:val="18"/>
              </w:rPr>
              <w:t>1 613,75</w:t>
            </w:r>
          </w:p>
        </w:tc>
        <w:tc>
          <w:tcPr>
            <w:tcW w:w="1701" w:type="dxa"/>
            <w:tcBorders>
              <w:top w:val="single" w:sz="4" w:space="0" w:color="auto"/>
              <w:left w:val="nil"/>
              <w:bottom w:val="single" w:sz="4" w:space="0" w:color="auto"/>
              <w:right w:val="single" w:sz="4" w:space="0" w:color="auto"/>
            </w:tcBorders>
            <w:noWrap/>
            <w:vAlign w:val="center"/>
            <w:hideMark/>
          </w:tcPr>
          <w:p w14:paraId="769AABEB" w14:textId="77777777" w:rsidR="00BC69E0" w:rsidRPr="00BC69E0" w:rsidRDefault="00BC69E0" w:rsidP="00BC69E0">
            <w:pPr>
              <w:jc w:val="center"/>
              <w:rPr>
                <w:color w:val="000000"/>
                <w:sz w:val="18"/>
                <w:szCs w:val="18"/>
              </w:rPr>
            </w:pPr>
            <w:r w:rsidRPr="00BC69E0">
              <w:rPr>
                <w:color w:val="000000"/>
                <w:sz w:val="18"/>
                <w:szCs w:val="18"/>
              </w:rPr>
              <w:t>462,92</w:t>
            </w:r>
          </w:p>
        </w:tc>
        <w:tc>
          <w:tcPr>
            <w:tcW w:w="1560" w:type="dxa"/>
            <w:tcBorders>
              <w:top w:val="nil"/>
              <w:left w:val="nil"/>
              <w:bottom w:val="single" w:sz="4" w:space="0" w:color="auto"/>
              <w:right w:val="single" w:sz="4" w:space="0" w:color="auto"/>
            </w:tcBorders>
            <w:vAlign w:val="center"/>
            <w:hideMark/>
          </w:tcPr>
          <w:p w14:paraId="26C23B4D" w14:textId="77777777" w:rsidR="00BC69E0" w:rsidRPr="00BC69E0" w:rsidRDefault="00BC69E0" w:rsidP="00BC69E0">
            <w:pPr>
              <w:rPr>
                <w:color w:val="000000"/>
                <w:sz w:val="18"/>
                <w:szCs w:val="18"/>
              </w:rPr>
            </w:pPr>
            <w:r w:rsidRPr="00BC69E0">
              <w:rPr>
                <w:color w:val="000000"/>
                <w:sz w:val="18"/>
                <w:szCs w:val="18"/>
              </w:rPr>
              <w:t> </w:t>
            </w:r>
          </w:p>
        </w:tc>
        <w:tc>
          <w:tcPr>
            <w:tcW w:w="1701" w:type="dxa"/>
            <w:tcBorders>
              <w:top w:val="nil"/>
              <w:left w:val="nil"/>
              <w:bottom w:val="single" w:sz="4" w:space="0" w:color="auto"/>
              <w:right w:val="single" w:sz="4" w:space="0" w:color="auto"/>
            </w:tcBorders>
            <w:vAlign w:val="center"/>
            <w:hideMark/>
          </w:tcPr>
          <w:p w14:paraId="0469C63A" w14:textId="77777777" w:rsidR="00BC69E0" w:rsidRPr="00BC69E0" w:rsidRDefault="00BC69E0" w:rsidP="00BC69E0">
            <w:pPr>
              <w:rPr>
                <w:color w:val="000000"/>
                <w:sz w:val="18"/>
                <w:szCs w:val="18"/>
              </w:rPr>
            </w:pPr>
            <w:r w:rsidRPr="00BC69E0">
              <w:rPr>
                <w:color w:val="000000"/>
                <w:sz w:val="18"/>
                <w:szCs w:val="18"/>
              </w:rPr>
              <w:t> </w:t>
            </w:r>
          </w:p>
        </w:tc>
      </w:tr>
      <w:tr w:rsidR="00BC69E0" w:rsidRPr="00BC69E0" w14:paraId="095A0C1A" w14:textId="77777777" w:rsidTr="002A2535">
        <w:trPr>
          <w:trHeight w:val="1890"/>
        </w:trPr>
        <w:tc>
          <w:tcPr>
            <w:tcW w:w="906" w:type="dxa"/>
            <w:tcBorders>
              <w:top w:val="nil"/>
              <w:left w:val="single" w:sz="4" w:space="0" w:color="auto"/>
              <w:bottom w:val="single" w:sz="4" w:space="0" w:color="auto"/>
              <w:right w:val="single" w:sz="4" w:space="0" w:color="auto"/>
            </w:tcBorders>
            <w:noWrap/>
            <w:vAlign w:val="center"/>
            <w:hideMark/>
          </w:tcPr>
          <w:p w14:paraId="6889248E" w14:textId="77777777" w:rsidR="00BC69E0" w:rsidRPr="00BC69E0" w:rsidRDefault="00BC69E0" w:rsidP="00BC69E0">
            <w:pPr>
              <w:jc w:val="center"/>
              <w:rPr>
                <w:color w:val="000000"/>
                <w:sz w:val="18"/>
                <w:szCs w:val="18"/>
              </w:rPr>
            </w:pPr>
            <w:r w:rsidRPr="00BC69E0">
              <w:rPr>
                <w:color w:val="000000"/>
                <w:sz w:val="18"/>
                <w:szCs w:val="18"/>
              </w:rPr>
              <w:t>5.1.4.2</w:t>
            </w:r>
          </w:p>
        </w:tc>
        <w:tc>
          <w:tcPr>
            <w:tcW w:w="4476" w:type="dxa"/>
            <w:tcBorders>
              <w:top w:val="nil"/>
              <w:left w:val="nil"/>
              <w:bottom w:val="single" w:sz="4" w:space="0" w:color="auto"/>
              <w:right w:val="single" w:sz="4" w:space="0" w:color="auto"/>
            </w:tcBorders>
            <w:vAlign w:val="center"/>
            <w:hideMark/>
          </w:tcPr>
          <w:p w14:paraId="704C3798" w14:textId="77777777" w:rsidR="00BC69E0" w:rsidRPr="00BC69E0" w:rsidRDefault="00BC69E0" w:rsidP="00BC69E0">
            <w:pPr>
              <w:jc w:val="center"/>
              <w:rPr>
                <w:color w:val="000000"/>
                <w:sz w:val="18"/>
                <w:szCs w:val="18"/>
              </w:rPr>
            </w:pPr>
            <w:r w:rsidRPr="00BC69E0">
              <w:rPr>
                <w:color w:val="000000"/>
                <w:sz w:val="18"/>
                <w:szCs w:val="18"/>
              </w:rPr>
              <w:t>Реконструкция ПС 110/35/6 кВ Ново-Чертинская c заменой силового трансформатора 1х31,5 МВА на 40 МВА в рамках исполнения договора ТП с ОАО "РЖД" по д. №20.4200.936.19 (в рамках электрификации Байкало-Амурской и Транссибирской железнодорожных магистралей БАМ-2)</w:t>
            </w:r>
          </w:p>
        </w:tc>
        <w:tc>
          <w:tcPr>
            <w:tcW w:w="2126" w:type="dxa"/>
            <w:tcBorders>
              <w:top w:val="nil"/>
              <w:left w:val="nil"/>
              <w:bottom w:val="single" w:sz="4" w:space="0" w:color="auto"/>
              <w:right w:val="single" w:sz="4" w:space="0" w:color="auto"/>
            </w:tcBorders>
            <w:vAlign w:val="center"/>
            <w:hideMark/>
          </w:tcPr>
          <w:p w14:paraId="36FDC485" w14:textId="77777777" w:rsidR="00BC69E0" w:rsidRPr="00BC69E0" w:rsidRDefault="00BC69E0" w:rsidP="00BC69E0">
            <w:pPr>
              <w:jc w:val="center"/>
              <w:rPr>
                <w:color w:val="000000"/>
                <w:sz w:val="18"/>
                <w:szCs w:val="18"/>
              </w:rPr>
            </w:pPr>
            <w:r w:rsidRPr="00BC69E0">
              <w:rPr>
                <w:color w:val="000000"/>
                <w:sz w:val="18"/>
                <w:szCs w:val="18"/>
              </w:rPr>
              <w:t>K_42.187БАМ</w:t>
            </w:r>
          </w:p>
        </w:tc>
        <w:tc>
          <w:tcPr>
            <w:tcW w:w="1559" w:type="dxa"/>
            <w:tcBorders>
              <w:top w:val="nil"/>
              <w:left w:val="nil"/>
              <w:bottom w:val="single" w:sz="4" w:space="0" w:color="auto"/>
              <w:right w:val="single" w:sz="4" w:space="0" w:color="auto"/>
            </w:tcBorders>
            <w:noWrap/>
            <w:vAlign w:val="center"/>
            <w:hideMark/>
          </w:tcPr>
          <w:p w14:paraId="4068F75C" w14:textId="77777777" w:rsidR="00BC69E0" w:rsidRPr="00BC69E0" w:rsidRDefault="00BC69E0" w:rsidP="00BC69E0">
            <w:pPr>
              <w:jc w:val="center"/>
              <w:rPr>
                <w:color w:val="000000"/>
                <w:sz w:val="18"/>
                <w:szCs w:val="18"/>
              </w:rPr>
            </w:pPr>
            <w:r w:rsidRPr="00BC69E0">
              <w:rPr>
                <w:color w:val="000000"/>
                <w:sz w:val="18"/>
                <w:szCs w:val="18"/>
              </w:rPr>
              <w:t>11,65</w:t>
            </w:r>
          </w:p>
        </w:tc>
        <w:tc>
          <w:tcPr>
            <w:tcW w:w="1134" w:type="dxa"/>
            <w:tcBorders>
              <w:top w:val="nil"/>
              <w:left w:val="nil"/>
              <w:bottom w:val="single" w:sz="4" w:space="0" w:color="auto"/>
              <w:right w:val="single" w:sz="4" w:space="0" w:color="auto"/>
            </w:tcBorders>
            <w:noWrap/>
            <w:vAlign w:val="center"/>
            <w:hideMark/>
          </w:tcPr>
          <w:p w14:paraId="15E6647C" w14:textId="77777777" w:rsidR="00BC69E0" w:rsidRPr="00BC69E0" w:rsidRDefault="00BC69E0" w:rsidP="00BC69E0">
            <w:pPr>
              <w:jc w:val="center"/>
              <w:rPr>
                <w:color w:val="000000"/>
                <w:sz w:val="18"/>
                <w:szCs w:val="18"/>
              </w:rPr>
            </w:pPr>
            <w:r w:rsidRPr="00BC69E0">
              <w:rPr>
                <w:color w:val="000000"/>
                <w:sz w:val="18"/>
                <w:szCs w:val="18"/>
              </w:rPr>
              <w:t>15,52</w:t>
            </w:r>
          </w:p>
        </w:tc>
        <w:tc>
          <w:tcPr>
            <w:tcW w:w="1701" w:type="dxa"/>
            <w:tcBorders>
              <w:top w:val="single" w:sz="4" w:space="0" w:color="auto"/>
              <w:left w:val="nil"/>
              <w:bottom w:val="single" w:sz="4" w:space="0" w:color="auto"/>
              <w:right w:val="single" w:sz="4" w:space="0" w:color="auto"/>
            </w:tcBorders>
            <w:noWrap/>
            <w:vAlign w:val="center"/>
            <w:hideMark/>
          </w:tcPr>
          <w:p w14:paraId="42A99747" w14:textId="77777777" w:rsidR="00BC69E0" w:rsidRPr="00BC69E0" w:rsidRDefault="00BC69E0" w:rsidP="00BC69E0">
            <w:pPr>
              <w:jc w:val="center"/>
              <w:rPr>
                <w:color w:val="000000"/>
                <w:sz w:val="18"/>
                <w:szCs w:val="18"/>
              </w:rPr>
            </w:pPr>
            <w:r w:rsidRPr="00BC69E0">
              <w:rPr>
                <w:color w:val="000000"/>
                <w:sz w:val="18"/>
                <w:szCs w:val="18"/>
              </w:rPr>
              <w:t>9,71</w:t>
            </w:r>
          </w:p>
        </w:tc>
        <w:tc>
          <w:tcPr>
            <w:tcW w:w="1560" w:type="dxa"/>
            <w:tcBorders>
              <w:top w:val="nil"/>
              <w:left w:val="nil"/>
              <w:bottom w:val="single" w:sz="4" w:space="0" w:color="auto"/>
              <w:right w:val="single" w:sz="4" w:space="0" w:color="auto"/>
            </w:tcBorders>
            <w:noWrap/>
            <w:vAlign w:val="center"/>
            <w:hideMark/>
          </w:tcPr>
          <w:p w14:paraId="7F1D5B67" w14:textId="77777777" w:rsidR="00BC69E0" w:rsidRPr="00BC69E0" w:rsidRDefault="00BC69E0" w:rsidP="00BC69E0">
            <w:pPr>
              <w:jc w:val="center"/>
              <w:rPr>
                <w:color w:val="000000"/>
                <w:sz w:val="18"/>
                <w:szCs w:val="18"/>
              </w:rPr>
            </w:pPr>
            <w:r w:rsidRPr="00BC69E0">
              <w:rPr>
                <w:color w:val="000000"/>
                <w:sz w:val="18"/>
                <w:szCs w:val="18"/>
              </w:rPr>
              <w:t>9,71</w:t>
            </w:r>
          </w:p>
        </w:tc>
        <w:tc>
          <w:tcPr>
            <w:tcW w:w="1701" w:type="dxa"/>
            <w:tcBorders>
              <w:top w:val="nil"/>
              <w:left w:val="nil"/>
              <w:bottom w:val="single" w:sz="4" w:space="0" w:color="auto"/>
              <w:right w:val="single" w:sz="4" w:space="0" w:color="auto"/>
            </w:tcBorders>
            <w:noWrap/>
            <w:vAlign w:val="center"/>
            <w:hideMark/>
          </w:tcPr>
          <w:p w14:paraId="24486BBE"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79E92D58" w14:textId="77777777" w:rsidTr="002A2535">
        <w:trPr>
          <w:trHeight w:val="2100"/>
        </w:trPr>
        <w:tc>
          <w:tcPr>
            <w:tcW w:w="906" w:type="dxa"/>
            <w:tcBorders>
              <w:top w:val="nil"/>
              <w:left w:val="single" w:sz="4" w:space="0" w:color="auto"/>
              <w:bottom w:val="single" w:sz="4" w:space="0" w:color="auto"/>
              <w:right w:val="single" w:sz="4" w:space="0" w:color="auto"/>
            </w:tcBorders>
            <w:noWrap/>
            <w:vAlign w:val="center"/>
            <w:hideMark/>
          </w:tcPr>
          <w:p w14:paraId="5E8EFE23" w14:textId="77777777" w:rsidR="00BC69E0" w:rsidRPr="00BC69E0" w:rsidRDefault="00BC69E0" w:rsidP="00BC69E0">
            <w:pPr>
              <w:jc w:val="center"/>
              <w:rPr>
                <w:color w:val="000000"/>
                <w:sz w:val="18"/>
                <w:szCs w:val="18"/>
              </w:rPr>
            </w:pPr>
            <w:r w:rsidRPr="00BC69E0">
              <w:rPr>
                <w:color w:val="000000"/>
                <w:sz w:val="18"/>
                <w:szCs w:val="18"/>
              </w:rPr>
              <w:t>5.1.4.2</w:t>
            </w:r>
          </w:p>
        </w:tc>
        <w:tc>
          <w:tcPr>
            <w:tcW w:w="4476" w:type="dxa"/>
            <w:tcBorders>
              <w:top w:val="nil"/>
              <w:left w:val="nil"/>
              <w:bottom w:val="single" w:sz="4" w:space="0" w:color="auto"/>
              <w:right w:val="single" w:sz="4" w:space="0" w:color="auto"/>
            </w:tcBorders>
            <w:vAlign w:val="center"/>
            <w:hideMark/>
          </w:tcPr>
          <w:p w14:paraId="2EB86380" w14:textId="77777777" w:rsidR="00BC69E0" w:rsidRPr="00BC69E0" w:rsidRDefault="00BC69E0" w:rsidP="00BC69E0">
            <w:pPr>
              <w:jc w:val="center"/>
              <w:rPr>
                <w:color w:val="000000"/>
                <w:sz w:val="18"/>
                <w:szCs w:val="18"/>
              </w:rPr>
            </w:pPr>
            <w:r w:rsidRPr="00BC69E0">
              <w:rPr>
                <w:color w:val="000000"/>
                <w:sz w:val="18"/>
                <w:szCs w:val="18"/>
              </w:rPr>
              <w:t>Реконструкция ПС 110/35/6 кВ Полысаевская-3 с установкой третьего силового трансформатора мощностью 40 МВА, с монтажом оборудования - 23 шт ( в т.ч. ячеек выключателя 110 кВ - 6 шт, ячеек выключателя 35 кВ - 3 шт, ячейки МСВ - 4 шт, ячейки выключателя ТСН -10 шт),  с выполнением  шлейфового захода на ПС 110 кВ Полысаевская-3 ВЛ 110 кВ Беловская ГРЭС - Новоленинская протяженностью 4.2 км</w:t>
            </w:r>
          </w:p>
        </w:tc>
        <w:tc>
          <w:tcPr>
            <w:tcW w:w="2126" w:type="dxa"/>
            <w:tcBorders>
              <w:top w:val="nil"/>
              <w:left w:val="nil"/>
              <w:bottom w:val="single" w:sz="4" w:space="0" w:color="auto"/>
              <w:right w:val="single" w:sz="4" w:space="0" w:color="auto"/>
            </w:tcBorders>
            <w:noWrap/>
            <w:vAlign w:val="center"/>
            <w:hideMark/>
          </w:tcPr>
          <w:p w14:paraId="72CDF6B8" w14:textId="77777777" w:rsidR="00BC69E0" w:rsidRPr="00BC69E0" w:rsidRDefault="00BC69E0" w:rsidP="00BC69E0">
            <w:pPr>
              <w:jc w:val="center"/>
              <w:rPr>
                <w:color w:val="000000"/>
                <w:sz w:val="18"/>
                <w:szCs w:val="18"/>
              </w:rPr>
            </w:pPr>
            <w:r w:rsidRPr="00BC69E0">
              <w:rPr>
                <w:color w:val="000000"/>
                <w:sz w:val="18"/>
                <w:szCs w:val="18"/>
              </w:rPr>
              <w:t>J_406.1</w:t>
            </w:r>
          </w:p>
        </w:tc>
        <w:tc>
          <w:tcPr>
            <w:tcW w:w="1559" w:type="dxa"/>
            <w:tcBorders>
              <w:top w:val="nil"/>
              <w:left w:val="nil"/>
              <w:bottom w:val="single" w:sz="4" w:space="0" w:color="auto"/>
              <w:right w:val="single" w:sz="4" w:space="0" w:color="auto"/>
            </w:tcBorders>
            <w:noWrap/>
            <w:vAlign w:val="center"/>
            <w:hideMark/>
          </w:tcPr>
          <w:p w14:paraId="627EED26" w14:textId="77777777" w:rsidR="00BC69E0" w:rsidRPr="00BC69E0" w:rsidRDefault="00BC69E0" w:rsidP="00BC69E0">
            <w:pPr>
              <w:jc w:val="center"/>
              <w:rPr>
                <w:color w:val="000000"/>
                <w:sz w:val="18"/>
                <w:szCs w:val="18"/>
              </w:rPr>
            </w:pPr>
            <w:r w:rsidRPr="00BC69E0">
              <w:rPr>
                <w:color w:val="000000"/>
                <w:sz w:val="18"/>
                <w:szCs w:val="18"/>
              </w:rPr>
              <w:t>110,77</w:t>
            </w:r>
          </w:p>
        </w:tc>
        <w:tc>
          <w:tcPr>
            <w:tcW w:w="1134" w:type="dxa"/>
            <w:tcBorders>
              <w:top w:val="nil"/>
              <w:left w:val="nil"/>
              <w:bottom w:val="single" w:sz="4" w:space="0" w:color="auto"/>
              <w:right w:val="single" w:sz="4" w:space="0" w:color="auto"/>
            </w:tcBorders>
            <w:noWrap/>
            <w:vAlign w:val="center"/>
            <w:hideMark/>
          </w:tcPr>
          <w:p w14:paraId="3A5CB1D5" w14:textId="77777777" w:rsidR="00BC69E0" w:rsidRPr="00BC69E0" w:rsidRDefault="00BC69E0" w:rsidP="00BC69E0">
            <w:pPr>
              <w:jc w:val="center"/>
              <w:rPr>
                <w:color w:val="000000"/>
                <w:sz w:val="18"/>
                <w:szCs w:val="18"/>
              </w:rPr>
            </w:pPr>
            <w:r w:rsidRPr="00BC69E0">
              <w:rPr>
                <w:color w:val="000000"/>
                <w:sz w:val="18"/>
                <w:szCs w:val="18"/>
              </w:rPr>
              <w:t>115,09</w:t>
            </w:r>
          </w:p>
        </w:tc>
        <w:tc>
          <w:tcPr>
            <w:tcW w:w="1701" w:type="dxa"/>
            <w:tcBorders>
              <w:top w:val="single" w:sz="4" w:space="0" w:color="auto"/>
              <w:left w:val="nil"/>
              <w:bottom w:val="single" w:sz="4" w:space="0" w:color="auto"/>
              <w:right w:val="single" w:sz="4" w:space="0" w:color="auto"/>
            </w:tcBorders>
            <w:noWrap/>
            <w:vAlign w:val="center"/>
            <w:hideMark/>
          </w:tcPr>
          <w:p w14:paraId="111F08DB" w14:textId="77777777" w:rsidR="00BC69E0" w:rsidRPr="00BC69E0" w:rsidRDefault="00BC69E0" w:rsidP="00BC69E0">
            <w:pPr>
              <w:jc w:val="center"/>
              <w:rPr>
                <w:color w:val="000000"/>
                <w:sz w:val="18"/>
                <w:szCs w:val="18"/>
              </w:rPr>
            </w:pPr>
            <w:r w:rsidRPr="00BC69E0">
              <w:rPr>
                <w:color w:val="000000"/>
                <w:sz w:val="18"/>
                <w:szCs w:val="18"/>
              </w:rPr>
              <w:t>80,81</w:t>
            </w:r>
          </w:p>
        </w:tc>
        <w:tc>
          <w:tcPr>
            <w:tcW w:w="1560" w:type="dxa"/>
            <w:tcBorders>
              <w:top w:val="nil"/>
              <w:left w:val="nil"/>
              <w:bottom w:val="single" w:sz="4" w:space="0" w:color="auto"/>
              <w:right w:val="single" w:sz="4" w:space="0" w:color="auto"/>
            </w:tcBorders>
            <w:noWrap/>
            <w:vAlign w:val="center"/>
            <w:hideMark/>
          </w:tcPr>
          <w:p w14:paraId="6EA3702E" w14:textId="77777777" w:rsidR="00BC69E0" w:rsidRPr="00BC69E0" w:rsidRDefault="00BC69E0" w:rsidP="00BC69E0">
            <w:pPr>
              <w:jc w:val="center"/>
              <w:rPr>
                <w:color w:val="000000"/>
                <w:sz w:val="18"/>
                <w:szCs w:val="18"/>
              </w:rPr>
            </w:pPr>
            <w:r w:rsidRPr="00BC69E0">
              <w:rPr>
                <w:color w:val="000000"/>
                <w:sz w:val="18"/>
                <w:szCs w:val="18"/>
              </w:rPr>
              <w:t xml:space="preserve">         92,31 </w:t>
            </w:r>
          </w:p>
        </w:tc>
        <w:tc>
          <w:tcPr>
            <w:tcW w:w="1701" w:type="dxa"/>
            <w:tcBorders>
              <w:top w:val="nil"/>
              <w:left w:val="nil"/>
              <w:bottom w:val="single" w:sz="4" w:space="0" w:color="auto"/>
              <w:right w:val="single" w:sz="4" w:space="0" w:color="auto"/>
            </w:tcBorders>
            <w:noWrap/>
            <w:vAlign w:val="center"/>
            <w:hideMark/>
          </w:tcPr>
          <w:p w14:paraId="0F137E83" w14:textId="77777777" w:rsidR="00BC69E0" w:rsidRPr="00BC69E0" w:rsidRDefault="00BC69E0" w:rsidP="00BC69E0">
            <w:pPr>
              <w:jc w:val="center"/>
              <w:rPr>
                <w:color w:val="000000"/>
                <w:sz w:val="18"/>
                <w:szCs w:val="18"/>
              </w:rPr>
            </w:pPr>
            <w:r w:rsidRPr="00BC69E0">
              <w:rPr>
                <w:color w:val="000000"/>
                <w:sz w:val="18"/>
                <w:szCs w:val="18"/>
              </w:rPr>
              <w:t xml:space="preserve">       11,50   </w:t>
            </w:r>
          </w:p>
        </w:tc>
      </w:tr>
      <w:tr w:rsidR="00BC69E0" w:rsidRPr="00BC69E0" w14:paraId="6539DE82" w14:textId="77777777" w:rsidTr="002A2535">
        <w:trPr>
          <w:trHeight w:val="1920"/>
        </w:trPr>
        <w:tc>
          <w:tcPr>
            <w:tcW w:w="906" w:type="dxa"/>
            <w:tcBorders>
              <w:top w:val="nil"/>
              <w:left w:val="single" w:sz="4" w:space="0" w:color="auto"/>
              <w:bottom w:val="single" w:sz="4" w:space="0" w:color="auto"/>
              <w:right w:val="single" w:sz="4" w:space="0" w:color="auto"/>
            </w:tcBorders>
            <w:noWrap/>
            <w:vAlign w:val="center"/>
            <w:hideMark/>
          </w:tcPr>
          <w:p w14:paraId="017D8D4C" w14:textId="77777777" w:rsidR="00BC69E0" w:rsidRPr="00BC69E0" w:rsidRDefault="00BC69E0" w:rsidP="00BC69E0">
            <w:pPr>
              <w:jc w:val="center"/>
              <w:rPr>
                <w:color w:val="000000"/>
                <w:sz w:val="18"/>
                <w:szCs w:val="18"/>
              </w:rPr>
            </w:pPr>
            <w:r w:rsidRPr="00BC69E0">
              <w:rPr>
                <w:color w:val="000000"/>
                <w:sz w:val="18"/>
                <w:szCs w:val="18"/>
              </w:rPr>
              <w:lastRenderedPageBreak/>
              <w:t>5.1.4.2</w:t>
            </w:r>
          </w:p>
        </w:tc>
        <w:tc>
          <w:tcPr>
            <w:tcW w:w="4476" w:type="dxa"/>
            <w:tcBorders>
              <w:top w:val="nil"/>
              <w:left w:val="nil"/>
              <w:bottom w:val="single" w:sz="4" w:space="0" w:color="auto"/>
              <w:right w:val="single" w:sz="4" w:space="0" w:color="auto"/>
            </w:tcBorders>
            <w:vAlign w:val="center"/>
            <w:hideMark/>
          </w:tcPr>
          <w:p w14:paraId="48A247B1"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 кВ Мирная с установкойи трансформаторов тока в ячейке № ф.10-49-резерв ЗРУ 10 кВ 3с-10 кВ 300 А, в ячейке № ф.10-70-резерв ЗРУ 10 кВ 6с-10 кВ в рамках исполнения договора ТП с ОАО "СКЭК" (СК "Кузбасс-Арена") от 07.05.2020 № 20.4200.41.20</w:t>
            </w:r>
          </w:p>
        </w:tc>
        <w:tc>
          <w:tcPr>
            <w:tcW w:w="2126" w:type="dxa"/>
            <w:tcBorders>
              <w:top w:val="nil"/>
              <w:left w:val="nil"/>
              <w:bottom w:val="single" w:sz="4" w:space="0" w:color="auto"/>
              <w:right w:val="single" w:sz="4" w:space="0" w:color="auto"/>
            </w:tcBorders>
            <w:noWrap/>
            <w:vAlign w:val="center"/>
            <w:hideMark/>
          </w:tcPr>
          <w:p w14:paraId="14A53C27" w14:textId="77777777" w:rsidR="00BC69E0" w:rsidRPr="00BC69E0" w:rsidRDefault="00BC69E0" w:rsidP="00BC69E0">
            <w:pPr>
              <w:jc w:val="center"/>
              <w:rPr>
                <w:color w:val="000000"/>
                <w:sz w:val="18"/>
                <w:szCs w:val="18"/>
              </w:rPr>
            </w:pPr>
            <w:r w:rsidRPr="00BC69E0">
              <w:rPr>
                <w:color w:val="000000"/>
                <w:sz w:val="18"/>
                <w:szCs w:val="18"/>
              </w:rPr>
              <w:t>L_32.147</w:t>
            </w:r>
          </w:p>
        </w:tc>
        <w:tc>
          <w:tcPr>
            <w:tcW w:w="1559" w:type="dxa"/>
            <w:tcBorders>
              <w:top w:val="nil"/>
              <w:left w:val="nil"/>
              <w:bottom w:val="single" w:sz="4" w:space="0" w:color="auto"/>
              <w:right w:val="single" w:sz="4" w:space="0" w:color="auto"/>
            </w:tcBorders>
            <w:noWrap/>
            <w:vAlign w:val="center"/>
            <w:hideMark/>
          </w:tcPr>
          <w:p w14:paraId="220163DC" w14:textId="77777777" w:rsidR="00BC69E0" w:rsidRPr="00BC69E0" w:rsidRDefault="00BC69E0" w:rsidP="00BC69E0">
            <w:pPr>
              <w:jc w:val="center"/>
              <w:rPr>
                <w:color w:val="000000"/>
                <w:sz w:val="18"/>
                <w:szCs w:val="18"/>
              </w:rPr>
            </w:pPr>
            <w:r w:rsidRPr="00BC69E0">
              <w:rPr>
                <w:color w:val="000000"/>
                <w:sz w:val="18"/>
                <w:szCs w:val="18"/>
              </w:rPr>
              <w:t>нд</w:t>
            </w:r>
          </w:p>
        </w:tc>
        <w:tc>
          <w:tcPr>
            <w:tcW w:w="1134" w:type="dxa"/>
            <w:tcBorders>
              <w:top w:val="nil"/>
              <w:left w:val="nil"/>
              <w:bottom w:val="single" w:sz="4" w:space="0" w:color="auto"/>
              <w:right w:val="single" w:sz="4" w:space="0" w:color="auto"/>
            </w:tcBorders>
            <w:noWrap/>
            <w:vAlign w:val="center"/>
            <w:hideMark/>
          </w:tcPr>
          <w:p w14:paraId="2A60B189" w14:textId="77777777" w:rsidR="00BC69E0" w:rsidRPr="00BC69E0" w:rsidRDefault="00BC69E0" w:rsidP="00BC69E0">
            <w:pPr>
              <w:jc w:val="center"/>
              <w:rPr>
                <w:color w:val="000000"/>
                <w:sz w:val="18"/>
                <w:szCs w:val="18"/>
              </w:rPr>
            </w:pPr>
            <w:r w:rsidRPr="00BC69E0">
              <w:rPr>
                <w:color w:val="000000"/>
                <w:sz w:val="18"/>
                <w:szCs w:val="18"/>
              </w:rPr>
              <w:t>0,02</w:t>
            </w:r>
          </w:p>
        </w:tc>
        <w:tc>
          <w:tcPr>
            <w:tcW w:w="1701" w:type="dxa"/>
            <w:tcBorders>
              <w:top w:val="single" w:sz="4" w:space="0" w:color="auto"/>
              <w:left w:val="nil"/>
              <w:bottom w:val="single" w:sz="4" w:space="0" w:color="auto"/>
              <w:right w:val="single" w:sz="4" w:space="0" w:color="auto"/>
            </w:tcBorders>
            <w:noWrap/>
            <w:vAlign w:val="center"/>
            <w:hideMark/>
          </w:tcPr>
          <w:p w14:paraId="5A879A9A" w14:textId="77777777" w:rsidR="00BC69E0" w:rsidRPr="00BC69E0" w:rsidRDefault="00BC69E0" w:rsidP="00BC69E0">
            <w:pPr>
              <w:jc w:val="center"/>
              <w:rPr>
                <w:color w:val="000000"/>
                <w:sz w:val="18"/>
                <w:szCs w:val="18"/>
              </w:rPr>
            </w:pPr>
            <w:r w:rsidRPr="00BC69E0">
              <w:rPr>
                <w:color w:val="000000"/>
                <w:sz w:val="18"/>
                <w:szCs w:val="18"/>
              </w:rPr>
              <w:t>0,01</w:t>
            </w:r>
          </w:p>
        </w:tc>
        <w:tc>
          <w:tcPr>
            <w:tcW w:w="1560" w:type="dxa"/>
            <w:tcBorders>
              <w:top w:val="nil"/>
              <w:left w:val="nil"/>
              <w:bottom w:val="single" w:sz="4" w:space="0" w:color="auto"/>
              <w:right w:val="single" w:sz="4" w:space="0" w:color="auto"/>
            </w:tcBorders>
            <w:noWrap/>
            <w:vAlign w:val="center"/>
            <w:hideMark/>
          </w:tcPr>
          <w:p w14:paraId="1F42EAE0"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nil"/>
              <w:left w:val="nil"/>
              <w:bottom w:val="single" w:sz="4" w:space="0" w:color="auto"/>
              <w:right w:val="single" w:sz="4" w:space="0" w:color="auto"/>
            </w:tcBorders>
            <w:noWrap/>
            <w:vAlign w:val="center"/>
            <w:hideMark/>
          </w:tcPr>
          <w:p w14:paraId="6539608D"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27B34983"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781A0088" w14:textId="77777777" w:rsidR="00BC69E0" w:rsidRPr="00BC69E0" w:rsidRDefault="00BC69E0" w:rsidP="00BC69E0">
            <w:pPr>
              <w:jc w:val="center"/>
              <w:rPr>
                <w:color w:val="000000"/>
                <w:sz w:val="18"/>
                <w:szCs w:val="18"/>
              </w:rPr>
            </w:pPr>
            <w:r w:rsidRPr="00BC69E0">
              <w:rPr>
                <w:color w:val="000000"/>
                <w:sz w:val="18"/>
                <w:szCs w:val="18"/>
              </w:rPr>
              <w:t>5.1.4.2</w:t>
            </w:r>
          </w:p>
        </w:tc>
        <w:tc>
          <w:tcPr>
            <w:tcW w:w="4476" w:type="dxa"/>
            <w:tcBorders>
              <w:top w:val="nil"/>
              <w:left w:val="nil"/>
              <w:bottom w:val="single" w:sz="4" w:space="0" w:color="auto"/>
              <w:right w:val="single" w:sz="4" w:space="0" w:color="auto"/>
            </w:tcBorders>
            <w:vAlign w:val="center"/>
            <w:hideMark/>
          </w:tcPr>
          <w:p w14:paraId="18936369" w14:textId="77777777" w:rsidR="00BC69E0" w:rsidRPr="00BC69E0" w:rsidRDefault="00BC69E0" w:rsidP="00BC69E0">
            <w:pPr>
              <w:jc w:val="center"/>
              <w:rPr>
                <w:color w:val="000000"/>
                <w:sz w:val="18"/>
                <w:szCs w:val="18"/>
              </w:rPr>
            </w:pPr>
            <w:r w:rsidRPr="00BC69E0">
              <w:rPr>
                <w:color w:val="000000"/>
                <w:sz w:val="18"/>
                <w:szCs w:val="18"/>
              </w:rPr>
              <w:t>Реконструкция ПС 110 кВ Гурьевская замена трансформатора тока ВЛ 35 кВ Б-50 (в рамках электрификации Байкало-Амурской и Транссибирской железнодорожных магистралей БАМ-2)</w:t>
            </w:r>
          </w:p>
        </w:tc>
        <w:tc>
          <w:tcPr>
            <w:tcW w:w="2126" w:type="dxa"/>
            <w:tcBorders>
              <w:top w:val="nil"/>
              <w:left w:val="nil"/>
              <w:bottom w:val="single" w:sz="4" w:space="0" w:color="auto"/>
              <w:right w:val="single" w:sz="4" w:space="0" w:color="auto"/>
            </w:tcBorders>
            <w:vAlign w:val="center"/>
            <w:hideMark/>
          </w:tcPr>
          <w:p w14:paraId="69596C50" w14:textId="77777777" w:rsidR="00BC69E0" w:rsidRPr="00BC69E0" w:rsidRDefault="00BC69E0" w:rsidP="00BC69E0">
            <w:pPr>
              <w:jc w:val="center"/>
              <w:rPr>
                <w:color w:val="000000"/>
                <w:sz w:val="18"/>
                <w:szCs w:val="18"/>
              </w:rPr>
            </w:pPr>
            <w:r w:rsidRPr="00BC69E0">
              <w:rPr>
                <w:color w:val="000000"/>
                <w:sz w:val="18"/>
                <w:szCs w:val="18"/>
              </w:rPr>
              <w:t>L_42.37БАМ</w:t>
            </w:r>
          </w:p>
        </w:tc>
        <w:tc>
          <w:tcPr>
            <w:tcW w:w="1559" w:type="dxa"/>
            <w:tcBorders>
              <w:top w:val="nil"/>
              <w:left w:val="nil"/>
              <w:bottom w:val="single" w:sz="4" w:space="0" w:color="auto"/>
              <w:right w:val="single" w:sz="4" w:space="0" w:color="auto"/>
            </w:tcBorders>
            <w:noWrap/>
            <w:vAlign w:val="center"/>
            <w:hideMark/>
          </w:tcPr>
          <w:p w14:paraId="269D299B" w14:textId="77777777" w:rsidR="00BC69E0" w:rsidRPr="00BC69E0" w:rsidRDefault="00BC69E0" w:rsidP="00BC69E0">
            <w:pPr>
              <w:jc w:val="center"/>
              <w:rPr>
                <w:color w:val="000000"/>
                <w:sz w:val="18"/>
                <w:szCs w:val="18"/>
              </w:rPr>
            </w:pPr>
            <w:r w:rsidRPr="00BC69E0">
              <w:rPr>
                <w:color w:val="000000"/>
                <w:sz w:val="18"/>
                <w:szCs w:val="18"/>
              </w:rPr>
              <w:t>1,26</w:t>
            </w:r>
          </w:p>
        </w:tc>
        <w:tc>
          <w:tcPr>
            <w:tcW w:w="1134" w:type="dxa"/>
            <w:tcBorders>
              <w:top w:val="nil"/>
              <w:left w:val="nil"/>
              <w:bottom w:val="single" w:sz="4" w:space="0" w:color="auto"/>
              <w:right w:val="single" w:sz="4" w:space="0" w:color="auto"/>
            </w:tcBorders>
            <w:noWrap/>
            <w:vAlign w:val="center"/>
            <w:hideMark/>
          </w:tcPr>
          <w:p w14:paraId="7651F267" w14:textId="77777777" w:rsidR="00BC69E0" w:rsidRPr="00BC69E0" w:rsidRDefault="00BC69E0" w:rsidP="00BC69E0">
            <w:pPr>
              <w:jc w:val="center"/>
              <w:rPr>
                <w:color w:val="000000"/>
                <w:sz w:val="18"/>
                <w:szCs w:val="18"/>
              </w:rPr>
            </w:pPr>
            <w:r w:rsidRPr="00BC69E0">
              <w:rPr>
                <w:color w:val="000000"/>
                <w:sz w:val="18"/>
                <w:szCs w:val="18"/>
              </w:rPr>
              <w:t>1,14</w:t>
            </w:r>
          </w:p>
        </w:tc>
        <w:tc>
          <w:tcPr>
            <w:tcW w:w="1701" w:type="dxa"/>
            <w:tcBorders>
              <w:top w:val="single" w:sz="4" w:space="0" w:color="auto"/>
              <w:left w:val="nil"/>
              <w:bottom w:val="single" w:sz="4" w:space="0" w:color="auto"/>
              <w:right w:val="single" w:sz="4" w:space="0" w:color="auto"/>
            </w:tcBorders>
            <w:noWrap/>
            <w:vAlign w:val="center"/>
            <w:hideMark/>
          </w:tcPr>
          <w:p w14:paraId="40CD441E" w14:textId="77777777" w:rsidR="00BC69E0" w:rsidRPr="00BC69E0" w:rsidRDefault="00BC69E0" w:rsidP="00BC69E0">
            <w:pPr>
              <w:jc w:val="center"/>
              <w:rPr>
                <w:color w:val="000000"/>
                <w:sz w:val="18"/>
                <w:szCs w:val="18"/>
              </w:rPr>
            </w:pPr>
            <w:r w:rsidRPr="00BC69E0">
              <w:rPr>
                <w:color w:val="000000"/>
                <w:sz w:val="18"/>
                <w:szCs w:val="18"/>
              </w:rPr>
              <w:t>0,91</w:t>
            </w:r>
          </w:p>
        </w:tc>
        <w:tc>
          <w:tcPr>
            <w:tcW w:w="1560" w:type="dxa"/>
            <w:tcBorders>
              <w:top w:val="nil"/>
              <w:left w:val="nil"/>
              <w:bottom w:val="single" w:sz="4" w:space="0" w:color="auto"/>
              <w:right w:val="single" w:sz="4" w:space="0" w:color="auto"/>
            </w:tcBorders>
            <w:noWrap/>
            <w:vAlign w:val="center"/>
            <w:hideMark/>
          </w:tcPr>
          <w:p w14:paraId="1DBAFF8D" w14:textId="77777777" w:rsidR="00BC69E0" w:rsidRPr="00BC69E0" w:rsidRDefault="00BC69E0" w:rsidP="00BC69E0">
            <w:pPr>
              <w:jc w:val="center"/>
              <w:rPr>
                <w:color w:val="000000"/>
                <w:sz w:val="18"/>
                <w:szCs w:val="18"/>
              </w:rPr>
            </w:pPr>
            <w:r w:rsidRPr="00BC69E0">
              <w:rPr>
                <w:color w:val="000000"/>
                <w:sz w:val="18"/>
                <w:szCs w:val="18"/>
              </w:rPr>
              <w:t>0,95</w:t>
            </w:r>
          </w:p>
        </w:tc>
        <w:tc>
          <w:tcPr>
            <w:tcW w:w="1701" w:type="dxa"/>
            <w:tcBorders>
              <w:top w:val="nil"/>
              <w:left w:val="nil"/>
              <w:bottom w:val="single" w:sz="4" w:space="0" w:color="auto"/>
              <w:right w:val="single" w:sz="4" w:space="0" w:color="auto"/>
            </w:tcBorders>
            <w:noWrap/>
            <w:vAlign w:val="center"/>
            <w:hideMark/>
          </w:tcPr>
          <w:p w14:paraId="29EA9718" w14:textId="77777777" w:rsidR="00BC69E0" w:rsidRPr="00BC69E0" w:rsidRDefault="00BC69E0" w:rsidP="00BC69E0">
            <w:pPr>
              <w:jc w:val="center"/>
              <w:rPr>
                <w:color w:val="000000"/>
                <w:sz w:val="18"/>
                <w:szCs w:val="18"/>
              </w:rPr>
            </w:pPr>
            <w:r w:rsidRPr="00BC69E0">
              <w:rPr>
                <w:color w:val="000000"/>
                <w:sz w:val="18"/>
                <w:szCs w:val="18"/>
              </w:rPr>
              <w:t>0,045</w:t>
            </w:r>
          </w:p>
        </w:tc>
      </w:tr>
      <w:tr w:rsidR="00BC69E0" w:rsidRPr="00BC69E0" w14:paraId="4DBFF9D4" w14:textId="77777777" w:rsidTr="002A2535">
        <w:trPr>
          <w:trHeight w:val="2880"/>
        </w:trPr>
        <w:tc>
          <w:tcPr>
            <w:tcW w:w="906" w:type="dxa"/>
            <w:tcBorders>
              <w:top w:val="nil"/>
              <w:left w:val="single" w:sz="4" w:space="0" w:color="auto"/>
              <w:bottom w:val="single" w:sz="4" w:space="0" w:color="auto"/>
              <w:right w:val="single" w:sz="4" w:space="0" w:color="auto"/>
            </w:tcBorders>
            <w:noWrap/>
            <w:vAlign w:val="center"/>
            <w:hideMark/>
          </w:tcPr>
          <w:p w14:paraId="2417FF9B" w14:textId="77777777" w:rsidR="00BC69E0" w:rsidRPr="00BC69E0" w:rsidRDefault="00BC69E0" w:rsidP="00BC69E0">
            <w:pPr>
              <w:jc w:val="center"/>
              <w:rPr>
                <w:color w:val="000000"/>
                <w:sz w:val="18"/>
                <w:szCs w:val="18"/>
              </w:rPr>
            </w:pPr>
            <w:r w:rsidRPr="00BC69E0">
              <w:rPr>
                <w:color w:val="000000"/>
                <w:sz w:val="18"/>
                <w:szCs w:val="18"/>
              </w:rPr>
              <w:t>5.1.4.2</w:t>
            </w:r>
          </w:p>
        </w:tc>
        <w:tc>
          <w:tcPr>
            <w:tcW w:w="4476" w:type="dxa"/>
            <w:tcBorders>
              <w:top w:val="nil"/>
              <w:left w:val="nil"/>
              <w:bottom w:val="single" w:sz="4" w:space="0" w:color="auto"/>
              <w:right w:val="single" w:sz="4" w:space="0" w:color="auto"/>
            </w:tcBorders>
            <w:vAlign w:val="center"/>
            <w:hideMark/>
          </w:tcPr>
          <w:p w14:paraId="47B5AF0E" w14:textId="77777777" w:rsidR="00BC69E0" w:rsidRPr="00BC69E0" w:rsidRDefault="00BC69E0" w:rsidP="00BC69E0">
            <w:pPr>
              <w:jc w:val="center"/>
              <w:rPr>
                <w:color w:val="000000"/>
                <w:sz w:val="18"/>
                <w:szCs w:val="18"/>
              </w:rPr>
            </w:pPr>
            <w:r w:rsidRPr="00BC69E0">
              <w:rPr>
                <w:color w:val="000000"/>
                <w:sz w:val="18"/>
                <w:szCs w:val="18"/>
              </w:rPr>
              <w:t>Реконструкция ячеек № 30 и 11 РУ 6 кВ ПС 110 кВ Вахрушевская с установкой выключателей, трансформаторов тока, оснащение РП 6 кВ Заявителя и ячейки № 30 и 11 РУ 6 кВ ПС 110 кВ Вахрушевская микропроцессорными устройствами релейной защиты и автоматики (РЗА), организация учета электроэнергии по договору ТП с ООО "Участок Коксовый" от 18.12.2020 № 20.4200.1831.20</w:t>
            </w:r>
          </w:p>
        </w:tc>
        <w:tc>
          <w:tcPr>
            <w:tcW w:w="2126" w:type="dxa"/>
            <w:tcBorders>
              <w:top w:val="nil"/>
              <w:left w:val="nil"/>
              <w:bottom w:val="single" w:sz="4" w:space="0" w:color="auto"/>
              <w:right w:val="single" w:sz="4" w:space="0" w:color="auto"/>
            </w:tcBorders>
            <w:noWrap/>
            <w:vAlign w:val="center"/>
            <w:hideMark/>
          </w:tcPr>
          <w:p w14:paraId="20098C72" w14:textId="77777777" w:rsidR="00BC69E0" w:rsidRPr="00BC69E0" w:rsidRDefault="00BC69E0" w:rsidP="00BC69E0">
            <w:pPr>
              <w:jc w:val="center"/>
              <w:rPr>
                <w:color w:val="000000"/>
                <w:sz w:val="18"/>
                <w:szCs w:val="18"/>
              </w:rPr>
            </w:pPr>
            <w:r w:rsidRPr="00BC69E0">
              <w:rPr>
                <w:color w:val="000000"/>
                <w:sz w:val="18"/>
                <w:szCs w:val="18"/>
              </w:rPr>
              <w:t>M_32.154</w:t>
            </w:r>
          </w:p>
        </w:tc>
        <w:tc>
          <w:tcPr>
            <w:tcW w:w="1559" w:type="dxa"/>
            <w:tcBorders>
              <w:top w:val="nil"/>
              <w:left w:val="nil"/>
              <w:bottom w:val="single" w:sz="4" w:space="0" w:color="auto"/>
              <w:right w:val="single" w:sz="4" w:space="0" w:color="auto"/>
            </w:tcBorders>
            <w:noWrap/>
            <w:vAlign w:val="center"/>
            <w:hideMark/>
          </w:tcPr>
          <w:p w14:paraId="295DBB85" w14:textId="77777777" w:rsidR="00BC69E0" w:rsidRPr="00BC69E0" w:rsidRDefault="00BC69E0" w:rsidP="00BC69E0">
            <w:pPr>
              <w:jc w:val="center"/>
              <w:rPr>
                <w:color w:val="000000"/>
                <w:sz w:val="18"/>
                <w:szCs w:val="18"/>
              </w:rPr>
            </w:pPr>
            <w:r w:rsidRPr="00BC69E0">
              <w:rPr>
                <w:color w:val="000000"/>
                <w:sz w:val="18"/>
                <w:szCs w:val="18"/>
              </w:rPr>
              <w:t>5,15</w:t>
            </w:r>
          </w:p>
        </w:tc>
        <w:tc>
          <w:tcPr>
            <w:tcW w:w="1134" w:type="dxa"/>
            <w:tcBorders>
              <w:top w:val="nil"/>
              <w:left w:val="nil"/>
              <w:bottom w:val="single" w:sz="4" w:space="0" w:color="auto"/>
              <w:right w:val="single" w:sz="4" w:space="0" w:color="auto"/>
            </w:tcBorders>
            <w:noWrap/>
            <w:vAlign w:val="center"/>
            <w:hideMark/>
          </w:tcPr>
          <w:p w14:paraId="0BEFA972" w14:textId="77777777" w:rsidR="00BC69E0" w:rsidRPr="00BC69E0" w:rsidRDefault="00BC69E0" w:rsidP="00BC69E0">
            <w:pPr>
              <w:jc w:val="center"/>
              <w:rPr>
                <w:color w:val="000000"/>
                <w:sz w:val="18"/>
                <w:szCs w:val="18"/>
              </w:rPr>
            </w:pPr>
            <w:r w:rsidRPr="00BC69E0">
              <w:rPr>
                <w:color w:val="000000"/>
                <w:sz w:val="18"/>
                <w:szCs w:val="18"/>
              </w:rPr>
              <w:t>2,86</w:t>
            </w:r>
          </w:p>
        </w:tc>
        <w:tc>
          <w:tcPr>
            <w:tcW w:w="1701" w:type="dxa"/>
            <w:tcBorders>
              <w:top w:val="single" w:sz="4" w:space="0" w:color="auto"/>
              <w:left w:val="nil"/>
              <w:bottom w:val="single" w:sz="4" w:space="0" w:color="auto"/>
              <w:right w:val="single" w:sz="4" w:space="0" w:color="auto"/>
            </w:tcBorders>
            <w:noWrap/>
            <w:vAlign w:val="center"/>
            <w:hideMark/>
          </w:tcPr>
          <w:p w14:paraId="044442E0" w14:textId="77777777" w:rsidR="00BC69E0" w:rsidRPr="00BC69E0" w:rsidRDefault="00BC69E0" w:rsidP="00BC69E0">
            <w:pPr>
              <w:jc w:val="center"/>
              <w:rPr>
                <w:color w:val="000000"/>
                <w:sz w:val="18"/>
                <w:szCs w:val="18"/>
              </w:rPr>
            </w:pPr>
            <w:r w:rsidRPr="00BC69E0">
              <w:rPr>
                <w:color w:val="000000"/>
                <w:sz w:val="18"/>
                <w:szCs w:val="18"/>
              </w:rPr>
              <w:t>1,98</w:t>
            </w:r>
          </w:p>
        </w:tc>
        <w:tc>
          <w:tcPr>
            <w:tcW w:w="1560" w:type="dxa"/>
            <w:tcBorders>
              <w:top w:val="nil"/>
              <w:left w:val="nil"/>
              <w:bottom w:val="single" w:sz="4" w:space="0" w:color="auto"/>
              <w:right w:val="single" w:sz="4" w:space="0" w:color="auto"/>
            </w:tcBorders>
            <w:noWrap/>
            <w:vAlign w:val="center"/>
            <w:hideMark/>
          </w:tcPr>
          <w:p w14:paraId="49C6314A" w14:textId="77777777" w:rsidR="00BC69E0" w:rsidRPr="00BC69E0" w:rsidRDefault="00BC69E0" w:rsidP="00BC69E0">
            <w:pPr>
              <w:jc w:val="center"/>
              <w:rPr>
                <w:color w:val="000000"/>
                <w:sz w:val="18"/>
                <w:szCs w:val="18"/>
              </w:rPr>
            </w:pPr>
            <w:r w:rsidRPr="00BC69E0">
              <w:rPr>
                <w:color w:val="000000"/>
                <w:sz w:val="18"/>
                <w:szCs w:val="18"/>
              </w:rPr>
              <w:t xml:space="preserve">           2,41 </w:t>
            </w:r>
          </w:p>
        </w:tc>
        <w:tc>
          <w:tcPr>
            <w:tcW w:w="1701" w:type="dxa"/>
            <w:tcBorders>
              <w:top w:val="nil"/>
              <w:left w:val="nil"/>
              <w:bottom w:val="single" w:sz="4" w:space="0" w:color="auto"/>
              <w:right w:val="single" w:sz="4" w:space="0" w:color="auto"/>
            </w:tcBorders>
            <w:noWrap/>
            <w:vAlign w:val="center"/>
            <w:hideMark/>
          </w:tcPr>
          <w:p w14:paraId="535DBA46" w14:textId="77777777" w:rsidR="00BC69E0" w:rsidRPr="00BC69E0" w:rsidRDefault="00BC69E0" w:rsidP="00BC69E0">
            <w:pPr>
              <w:jc w:val="center"/>
              <w:rPr>
                <w:color w:val="000000"/>
                <w:sz w:val="18"/>
                <w:szCs w:val="18"/>
              </w:rPr>
            </w:pPr>
            <w:r w:rsidRPr="00BC69E0">
              <w:rPr>
                <w:color w:val="000000"/>
                <w:sz w:val="18"/>
                <w:szCs w:val="18"/>
              </w:rPr>
              <w:t>0,43</w:t>
            </w:r>
          </w:p>
        </w:tc>
      </w:tr>
      <w:tr w:rsidR="00BC69E0" w:rsidRPr="00BC69E0" w14:paraId="62CAB86E"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58E01128" w14:textId="77777777" w:rsidR="00BC69E0" w:rsidRPr="00BC69E0" w:rsidRDefault="00BC69E0" w:rsidP="00BC69E0">
            <w:pPr>
              <w:jc w:val="center"/>
              <w:rPr>
                <w:color w:val="000000"/>
                <w:sz w:val="18"/>
                <w:szCs w:val="18"/>
              </w:rPr>
            </w:pPr>
            <w:r w:rsidRPr="00BC69E0">
              <w:rPr>
                <w:color w:val="000000"/>
                <w:sz w:val="18"/>
                <w:szCs w:val="18"/>
              </w:rPr>
              <w:t>5.2.1.1</w:t>
            </w:r>
          </w:p>
        </w:tc>
        <w:tc>
          <w:tcPr>
            <w:tcW w:w="4476" w:type="dxa"/>
            <w:tcBorders>
              <w:top w:val="nil"/>
              <w:left w:val="nil"/>
              <w:bottom w:val="single" w:sz="4" w:space="0" w:color="auto"/>
              <w:right w:val="single" w:sz="4" w:space="0" w:color="auto"/>
            </w:tcBorders>
            <w:vAlign w:val="center"/>
            <w:hideMark/>
          </w:tcPr>
          <w:p w14:paraId="26FF0EE3" w14:textId="77777777" w:rsidR="00BC69E0" w:rsidRPr="00BC69E0" w:rsidRDefault="00BC69E0" w:rsidP="00BC69E0">
            <w:pPr>
              <w:jc w:val="center"/>
              <w:rPr>
                <w:color w:val="000000"/>
                <w:sz w:val="18"/>
                <w:szCs w:val="18"/>
              </w:rPr>
            </w:pPr>
            <w:r w:rsidRPr="00BC69E0">
              <w:rPr>
                <w:color w:val="000000"/>
                <w:sz w:val="18"/>
                <w:szCs w:val="18"/>
              </w:rPr>
              <w:t>Реконструкция ПС 110/35/10 кВ Тяжинская с заменой БСК-110 (батареи статистических конденсаторов) на СКРМ (статистические компенсаторы реактивной мощности) мощностью 52 Мвар</w:t>
            </w:r>
          </w:p>
        </w:tc>
        <w:tc>
          <w:tcPr>
            <w:tcW w:w="2126" w:type="dxa"/>
            <w:tcBorders>
              <w:top w:val="nil"/>
              <w:left w:val="nil"/>
              <w:bottom w:val="single" w:sz="4" w:space="0" w:color="auto"/>
              <w:right w:val="single" w:sz="4" w:space="0" w:color="auto"/>
            </w:tcBorders>
            <w:noWrap/>
            <w:vAlign w:val="center"/>
            <w:hideMark/>
          </w:tcPr>
          <w:p w14:paraId="21EAEEC3" w14:textId="77777777" w:rsidR="00BC69E0" w:rsidRPr="00BC69E0" w:rsidRDefault="00BC69E0" w:rsidP="00BC69E0">
            <w:pPr>
              <w:jc w:val="center"/>
              <w:rPr>
                <w:color w:val="000000"/>
                <w:sz w:val="18"/>
                <w:szCs w:val="18"/>
              </w:rPr>
            </w:pPr>
            <w:r w:rsidRPr="00BC69E0">
              <w:rPr>
                <w:color w:val="000000"/>
                <w:sz w:val="18"/>
                <w:szCs w:val="18"/>
              </w:rPr>
              <w:t>J_444</w:t>
            </w:r>
          </w:p>
        </w:tc>
        <w:tc>
          <w:tcPr>
            <w:tcW w:w="1559" w:type="dxa"/>
            <w:tcBorders>
              <w:top w:val="nil"/>
              <w:left w:val="nil"/>
              <w:bottom w:val="single" w:sz="4" w:space="0" w:color="auto"/>
              <w:right w:val="single" w:sz="4" w:space="0" w:color="auto"/>
            </w:tcBorders>
            <w:noWrap/>
            <w:vAlign w:val="center"/>
            <w:hideMark/>
          </w:tcPr>
          <w:p w14:paraId="4CD66F94" w14:textId="77777777" w:rsidR="00BC69E0" w:rsidRPr="00BC69E0" w:rsidRDefault="00BC69E0" w:rsidP="00BC69E0">
            <w:pPr>
              <w:jc w:val="center"/>
              <w:rPr>
                <w:color w:val="000000"/>
                <w:sz w:val="18"/>
                <w:szCs w:val="18"/>
              </w:rPr>
            </w:pPr>
            <w:r w:rsidRPr="00BC69E0">
              <w:rPr>
                <w:color w:val="000000"/>
                <w:sz w:val="18"/>
                <w:szCs w:val="18"/>
              </w:rPr>
              <w:t>0,89</w:t>
            </w:r>
          </w:p>
        </w:tc>
        <w:tc>
          <w:tcPr>
            <w:tcW w:w="1134" w:type="dxa"/>
            <w:tcBorders>
              <w:top w:val="nil"/>
              <w:left w:val="nil"/>
              <w:bottom w:val="single" w:sz="4" w:space="0" w:color="auto"/>
              <w:right w:val="single" w:sz="4" w:space="0" w:color="auto"/>
            </w:tcBorders>
            <w:noWrap/>
            <w:vAlign w:val="center"/>
            <w:hideMark/>
          </w:tcPr>
          <w:p w14:paraId="59835835" w14:textId="77777777" w:rsidR="00BC69E0" w:rsidRPr="00BC69E0" w:rsidRDefault="00BC69E0" w:rsidP="00BC69E0">
            <w:pPr>
              <w:jc w:val="center"/>
              <w:rPr>
                <w:color w:val="000000"/>
                <w:sz w:val="18"/>
                <w:szCs w:val="18"/>
              </w:rPr>
            </w:pPr>
            <w:r w:rsidRPr="00BC69E0">
              <w:rPr>
                <w:color w:val="000000"/>
                <w:sz w:val="18"/>
                <w:szCs w:val="18"/>
              </w:rPr>
              <w:t>0,48</w:t>
            </w:r>
          </w:p>
        </w:tc>
        <w:tc>
          <w:tcPr>
            <w:tcW w:w="1701" w:type="dxa"/>
            <w:tcBorders>
              <w:top w:val="single" w:sz="4" w:space="0" w:color="auto"/>
              <w:left w:val="nil"/>
              <w:bottom w:val="single" w:sz="4" w:space="0" w:color="auto"/>
              <w:right w:val="single" w:sz="4" w:space="0" w:color="auto"/>
            </w:tcBorders>
            <w:noWrap/>
            <w:vAlign w:val="center"/>
            <w:hideMark/>
          </w:tcPr>
          <w:p w14:paraId="1EDBC21F" w14:textId="77777777" w:rsidR="00BC69E0" w:rsidRPr="00BC69E0" w:rsidRDefault="00BC69E0" w:rsidP="00BC69E0">
            <w:pPr>
              <w:jc w:val="center"/>
              <w:rPr>
                <w:color w:val="000000"/>
                <w:sz w:val="18"/>
                <w:szCs w:val="18"/>
              </w:rPr>
            </w:pPr>
            <w:r w:rsidRPr="00BC69E0">
              <w:rPr>
                <w:color w:val="000000"/>
                <w:sz w:val="18"/>
                <w:szCs w:val="18"/>
              </w:rPr>
              <w:t>0,4</w:t>
            </w:r>
          </w:p>
        </w:tc>
        <w:tc>
          <w:tcPr>
            <w:tcW w:w="1560" w:type="dxa"/>
            <w:tcBorders>
              <w:top w:val="nil"/>
              <w:left w:val="nil"/>
              <w:bottom w:val="single" w:sz="4" w:space="0" w:color="auto"/>
              <w:right w:val="single" w:sz="4" w:space="0" w:color="auto"/>
            </w:tcBorders>
            <w:noWrap/>
            <w:vAlign w:val="center"/>
            <w:hideMark/>
          </w:tcPr>
          <w:p w14:paraId="6FB2E312" w14:textId="77777777" w:rsidR="00BC69E0" w:rsidRPr="00BC69E0" w:rsidRDefault="00BC69E0" w:rsidP="00BC69E0">
            <w:pPr>
              <w:jc w:val="center"/>
              <w:rPr>
                <w:color w:val="000000"/>
                <w:sz w:val="18"/>
                <w:szCs w:val="18"/>
              </w:rPr>
            </w:pPr>
            <w:r w:rsidRPr="00BC69E0">
              <w:rPr>
                <w:color w:val="000000"/>
                <w:sz w:val="18"/>
                <w:szCs w:val="18"/>
              </w:rPr>
              <w:t xml:space="preserve">           0,48 </w:t>
            </w:r>
          </w:p>
        </w:tc>
        <w:tc>
          <w:tcPr>
            <w:tcW w:w="1701" w:type="dxa"/>
            <w:tcBorders>
              <w:top w:val="nil"/>
              <w:left w:val="nil"/>
              <w:bottom w:val="single" w:sz="4" w:space="0" w:color="auto"/>
              <w:right w:val="single" w:sz="4" w:space="0" w:color="auto"/>
            </w:tcBorders>
            <w:noWrap/>
            <w:vAlign w:val="center"/>
            <w:hideMark/>
          </w:tcPr>
          <w:p w14:paraId="3CBE1224" w14:textId="77777777" w:rsidR="00BC69E0" w:rsidRPr="00BC69E0" w:rsidRDefault="00BC69E0" w:rsidP="00BC69E0">
            <w:pPr>
              <w:jc w:val="center"/>
              <w:rPr>
                <w:color w:val="000000"/>
                <w:sz w:val="18"/>
                <w:szCs w:val="18"/>
              </w:rPr>
            </w:pPr>
            <w:r w:rsidRPr="00BC69E0">
              <w:rPr>
                <w:color w:val="000000"/>
                <w:sz w:val="18"/>
                <w:szCs w:val="18"/>
              </w:rPr>
              <w:t xml:space="preserve">           0,08 </w:t>
            </w:r>
          </w:p>
        </w:tc>
      </w:tr>
      <w:tr w:rsidR="00BC69E0" w:rsidRPr="00BC69E0" w14:paraId="2D86F613"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16124D7F" w14:textId="77777777" w:rsidR="00BC69E0" w:rsidRPr="00BC69E0" w:rsidRDefault="00BC69E0" w:rsidP="00BC69E0">
            <w:pPr>
              <w:jc w:val="center"/>
              <w:rPr>
                <w:color w:val="000000"/>
                <w:sz w:val="18"/>
                <w:szCs w:val="18"/>
              </w:rPr>
            </w:pPr>
            <w:r w:rsidRPr="00BC69E0">
              <w:rPr>
                <w:color w:val="000000"/>
                <w:sz w:val="18"/>
                <w:szCs w:val="18"/>
              </w:rPr>
              <w:lastRenderedPageBreak/>
              <w:t>5.2.1.2</w:t>
            </w:r>
          </w:p>
        </w:tc>
        <w:tc>
          <w:tcPr>
            <w:tcW w:w="4476" w:type="dxa"/>
            <w:tcBorders>
              <w:top w:val="nil"/>
              <w:left w:val="nil"/>
              <w:bottom w:val="single" w:sz="4" w:space="0" w:color="auto"/>
              <w:right w:val="single" w:sz="4" w:space="0" w:color="auto"/>
            </w:tcBorders>
            <w:vAlign w:val="center"/>
            <w:hideMark/>
          </w:tcPr>
          <w:p w14:paraId="5733CC70"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110/10 кВ «Восточная» с установкой системы компенсации емкостных токов замыкания на землю, 2 шт.</w:t>
            </w:r>
          </w:p>
        </w:tc>
        <w:tc>
          <w:tcPr>
            <w:tcW w:w="2126" w:type="dxa"/>
            <w:tcBorders>
              <w:top w:val="nil"/>
              <w:left w:val="nil"/>
              <w:bottom w:val="single" w:sz="4" w:space="0" w:color="auto"/>
              <w:right w:val="single" w:sz="4" w:space="0" w:color="auto"/>
            </w:tcBorders>
            <w:noWrap/>
            <w:vAlign w:val="center"/>
            <w:hideMark/>
          </w:tcPr>
          <w:p w14:paraId="7936D394" w14:textId="77777777" w:rsidR="00BC69E0" w:rsidRPr="00BC69E0" w:rsidRDefault="00BC69E0" w:rsidP="00BC69E0">
            <w:pPr>
              <w:jc w:val="center"/>
              <w:rPr>
                <w:color w:val="000000"/>
                <w:sz w:val="18"/>
                <w:szCs w:val="18"/>
              </w:rPr>
            </w:pPr>
            <w:r w:rsidRPr="00BC69E0">
              <w:rPr>
                <w:color w:val="000000"/>
                <w:sz w:val="18"/>
                <w:szCs w:val="18"/>
              </w:rPr>
              <w:t>H_290</w:t>
            </w:r>
          </w:p>
        </w:tc>
        <w:tc>
          <w:tcPr>
            <w:tcW w:w="1559" w:type="dxa"/>
            <w:tcBorders>
              <w:top w:val="nil"/>
              <w:left w:val="nil"/>
              <w:bottom w:val="single" w:sz="4" w:space="0" w:color="auto"/>
              <w:right w:val="single" w:sz="4" w:space="0" w:color="auto"/>
            </w:tcBorders>
            <w:noWrap/>
            <w:vAlign w:val="center"/>
            <w:hideMark/>
          </w:tcPr>
          <w:p w14:paraId="475FCE60" w14:textId="77777777" w:rsidR="00BC69E0" w:rsidRPr="00BC69E0" w:rsidRDefault="00BC69E0" w:rsidP="00BC69E0">
            <w:pPr>
              <w:jc w:val="center"/>
              <w:rPr>
                <w:color w:val="000000"/>
                <w:sz w:val="18"/>
                <w:szCs w:val="18"/>
              </w:rPr>
            </w:pPr>
            <w:r w:rsidRPr="00BC69E0">
              <w:rPr>
                <w:color w:val="000000"/>
                <w:sz w:val="18"/>
                <w:szCs w:val="18"/>
              </w:rPr>
              <w:t>3,86</w:t>
            </w:r>
          </w:p>
        </w:tc>
        <w:tc>
          <w:tcPr>
            <w:tcW w:w="1134" w:type="dxa"/>
            <w:tcBorders>
              <w:top w:val="nil"/>
              <w:left w:val="nil"/>
              <w:bottom w:val="single" w:sz="4" w:space="0" w:color="auto"/>
              <w:right w:val="single" w:sz="4" w:space="0" w:color="auto"/>
            </w:tcBorders>
            <w:noWrap/>
            <w:vAlign w:val="center"/>
            <w:hideMark/>
          </w:tcPr>
          <w:p w14:paraId="417D0B39" w14:textId="77777777" w:rsidR="00BC69E0" w:rsidRPr="00BC69E0" w:rsidRDefault="00BC69E0" w:rsidP="00BC69E0">
            <w:pPr>
              <w:jc w:val="center"/>
              <w:rPr>
                <w:color w:val="000000"/>
                <w:sz w:val="18"/>
                <w:szCs w:val="18"/>
              </w:rPr>
            </w:pPr>
            <w:r w:rsidRPr="00BC69E0">
              <w:rPr>
                <w:color w:val="000000"/>
                <w:sz w:val="18"/>
                <w:szCs w:val="18"/>
              </w:rPr>
              <w:t>3,86</w:t>
            </w:r>
          </w:p>
        </w:tc>
        <w:tc>
          <w:tcPr>
            <w:tcW w:w="1701" w:type="dxa"/>
            <w:tcBorders>
              <w:top w:val="single" w:sz="4" w:space="0" w:color="auto"/>
              <w:left w:val="nil"/>
              <w:bottom w:val="single" w:sz="4" w:space="0" w:color="auto"/>
              <w:right w:val="single" w:sz="4" w:space="0" w:color="auto"/>
            </w:tcBorders>
            <w:noWrap/>
            <w:vAlign w:val="center"/>
            <w:hideMark/>
          </w:tcPr>
          <w:p w14:paraId="75245515" w14:textId="77777777" w:rsidR="00BC69E0" w:rsidRPr="00BC69E0" w:rsidRDefault="00BC69E0" w:rsidP="00BC69E0">
            <w:pPr>
              <w:jc w:val="center"/>
              <w:rPr>
                <w:color w:val="000000"/>
                <w:sz w:val="18"/>
                <w:szCs w:val="18"/>
              </w:rPr>
            </w:pPr>
            <w:r w:rsidRPr="00BC69E0">
              <w:rPr>
                <w:color w:val="000000"/>
                <w:sz w:val="18"/>
                <w:szCs w:val="18"/>
              </w:rPr>
              <w:t>2,68</w:t>
            </w:r>
          </w:p>
        </w:tc>
        <w:tc>
          <w:tcPr>
            <w:tcW w:w="1560" w:type="dxa"/>
            <w:tcBorders>
              <w:top w:val="nil"/>
              <w:left w:val="nil"/>
              <w:bottom w:val="single" w:sz="4" w:space="0" w:color="auto"/>
              <w:right w:val="single" w:sz="4" w:space="0" w:color="auto"/>
            </w:tcBorders>
            <w:noWrap/>
            <w:vAlign w:val="center"/>
            <w:hideMark/>
          </w:tcPr>
          <w:p w14:paraId="0DE0FC7F" w14:textId="77777777" w:rsidR="00BC69E0" w:rsidRPr="00BC69E0" w:rsidRDefault="00BC69E0" w:rsidP="00BC69E0">
            <w:pPr>
              <w:jc w:val="center"/>
              <w:rPr>
                <w:color w:val="000000"/>
                <w:sz w:val="18"/>
                <w:szCs w:val="18"/>
              </w:rPr>
            </w:pPr>
            <w:r w:rsidRPr="00BC69E0">
              <w:rPr>
                <w:color w:val="000000"/>
                <w:sz w:val="18"/>
                <w:szCs w:val="18"/>
              </w:rPr>
              <w:t xml:space="preserve">           3,21 </w:t>
            </w:r>
          </w:p>
        </w:tc>
        <w:tc>
          <w:tcPr>
            <w:tcW w:w="1701" w:type="dxa"/>
            <w:tcBorders>
              <w:top w:val="nil"/>
              <w:left w:val="nil"/>
              <w:bottom w:val="single" w:sz="4" w:space="0" w:color="auto"/>
              <w:right w:val="single" w:sz="4" w:space="0" w:color="auto"/>
            </w:tcBorders>
            <w:noWrap/>
            <w:vAlign w:val="center"/>
            <w:hideMark/>
          </w:tcPr>
          <w:p w14:paraId="0B433CFA" w14:textId="77777777" w:rsidR="00BC69E0" w:rsidRPr="00BC69E0" w:rsidRDefault="00BC69E0" w:rsidP="00BC69E0">
            <w:pPr>
              <w:jc w:val="center"/>
              <w:rPr>
                <w:color w:val="000000"/>
                <w:sz w:val="18"/>
                <w:szCs w:val="18"/>
              </w:rPr>
            </w:pPr>
            <w:r w:rsidRPr="00BC69E0">
              <w:rPr>
                <w:color w:val="000000"/>
                <w:sz w:val="18"/>
                <w:szCs w:val="18"/>
              </w:rPr>
              <w:t xml:space="preserve">         0,53   </w:t>
            </w:r>
          </w:p>
        </w:tc>
      </w:tr>
      <w:tr w:rsidR="00BC69E0" w:rsidRPr="00BC69E0" w14:paraId="367F2624"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2D9AF3AC"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2C82CCE0"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110/35/10 кВ «Рудничная» с установкой системы компенсации емкостных токов замыкания на землю,  2 шт.</w:t>
            </w:r>
          </w:p>
        </w:tc>
        <w:tc>
          <w:tcPr>
            <w:tcW w:w="2126" w:type="dxa"/>
            <w:tcBorders>
              <w:top w:val="nil"/>
              <w:left w:val="nil"/>
              <w:bottom w:val="single" w:sz="4" w:space="0" w:color="auto"/>
              <w:right w:val="single" w:sz="4" w:space="0" w:color="auto"/>
            </w:tcBorders>
            <w:noWrap/>
            <w:vAlign w:val="center"/>
            <w:hideMark/>
          </w:tcPr>
          <w:p w14:paraId="30FA7A7A" w14:textId="77777777" w:rsidR="00BC69E0" w:rsidRPr="00BC69E0" w:rsidRDefault="00BC69E0" w:rsidP="00BC69E0">
            <w:pPr>
              <w:jc w:val="center"/>
              <w:rPr>
                <w:color w:val="000000"/>
                <w:sz w:val="18"/>
                <w:szCs w:val="18"/>
              </w:rPr>
            </w:pPr>
            <w:r w:rsidRPr="00BC69E0">
              <w:rPr>
                <w:color w:val="000000"/>
                <w:sz w:val="18"/>
                <w:szCs w:val="18"/>
              </w:rPr>
              <w:t>H_291</w:t>
            </w:r>
          </w:p>
        </w:tc>
        <w:tc>
          <w:tcPr>
            <w:tcW w:w="1559" w:type="dxa"/>
            <w:tcBorders>
              <w:top w:val="nil"/>
              <w:left w:val="nil"/>
              <w:bottom w:val="single" w:sz="4" w:space="0" w:color="auto"/>
              <w:right w:val="single" w:sz="4" w:space="0" w:color="auto"/>
            </w:tcBorders>
            <w:noWrap/>
            <w:vAlign w:val="center"/>
            <w:hideMark/>
          </w:tcPr>
          <w:p w14:paraId="143970A4" w14:textId="77777777" w:rsidR="00BC69E0" w:rsidRPr="00BC69E0" w:rsidRDefault="00BC69E0" w:rsidP="00BC69E0">
            <w:pPr>
              <w:jc w:val="center"/>
              <w:rPr>
                <w:color w:val="000000"/>
                <w:sz w:val="18"/>
                <w:szCs w:val="18"/>
              </w:rPr>
            </w:pPr>
            <w:r w:rsidRPr="00BC69E0">
              <w:rPr>
                <w:color w:val="000000"/>
                <w:sz w:val="18"/>
                <w:szCs w:val="18"/>
              </w:rPr>
              <w:t>8,61</w:t>
            </w:r>
          </w:p>
        </w:tc>
        <w:tc>
          <w:tcPr>
            <w:tcW w:w="1134" w:type="dxa"/>
            <w:tcBorders>
              <w:top w:val="nil"/>
              <w:left w:val="nil"/>
              <w:bottom w:val="single" w:sz="4" w:space="0" w:color="auto"/>
              <w:right w:val="single" w:sz="4" w:space="0" w:color="auto"/>
            </w:tcBorders>
            <w:noWrap/>
            <w:vAlign w:val="center"/>
            <w:hideMark/>
          </w:tcPr>
          <w:p w14:paraId="7AA300A4" w14:textId="77777777" w:rsidR="00BC69E0" w:rsidRPr="00BC69E0" w:rsidRDefault="00BC69E0" w:rsidP="00BC69E0">
            <w:pPr>
              <w:jc w:val="center"/>
              <w:rPr>
                <w:color w:val="000000"/>
                <w:sz w:val="18"/>
                <w:szCs w:val="18"/>
              </w:rPr>
            </w:pPr>
            <w:r w:rsidRPr="00BC69E0">
              <w:rPr>
                <w:color w:val="000000"/>
                <w:sz w:val="18"/>
                <w:szCs w:val="18"/>
              </w:rPr>
              <w:t>8,61</w:t>
            </w:r>
          </w:p>
        </w:tc>
        <w:tc>
          <w:tcPr>
            <w:tcW w:w="1701" w:type="dxa"/>
            <w:tcBorders>
              <w:top w:val="single" w:sz="4" w:space="0" w:color="auto"/>
              <w:left w:val="nil"/>
              <w:bottom w:val="single" w:sz="4" w:space="0" w:color="auto"/>
              <w:right w:val="single" w:sz="4" w:space="0" w:color="auto"/>
            </w:tcBorders>
            <w:noWrap/>
            <w:vAlign w:val="center"/>
            <w:hideMark/>
          </w:tcPr>
          <w:p w14:paraId="5A5C9534" w14:textId="77777777" w:rsidR="00BC69E0" w:rsidRPr="00BC69E0" w:rsidRDefault="00BC69E0" w:rsidP="00BC69E0">
            <w:pPr>
              <w:jc w:val="center"/>
              <w:rPr>
                <w:color w:val="000000"/>
                <w:sz w:val="18"/>
                <w:szCs w:val="18"/>
              </w:rPr>
            </w:pPr>
            <w:r w:rsidRPr="00BC69E0">
              <w:rPr>
                <w:color w:val="000000"/>
                <w:sz w:val="18"/>
                <w:szCs w:val="18"/>
              </w:rPr>
              <w:t>5,98</w:t>
            </w:r>
          </w:p>
        </w:tc>
        <w:tc>
          <w:tcPr>
            <w:tcW w:w="1560" w:type="dxa"/>
            <w:tcBorders>
              <w:top w:val="nil"/>
              <w:left w:val="nil"/>
              <w:bottom w:val="single" w:sz="4" w:space="0" w:color="auto"/>
              <w:right w:val="single" w:sz="4" w:space="0" w:color="auto"/>
            </w:tcBorders>
            <w:noWrap/>
            <w:vAlign w:val="center"/>
            <w:hideMark/>
          </w:tcPr>
          <w:p w14:paraId="2CD4CF06" w14:textId="77777777" w:rsidR="00BC69E0" w:rsidRPr="00BC69E0" w:rsidRDefault="00BC69E0" w:rsidP="00BC69E0">
            <w:pPr>
              <w:jc w:val="center"/>
              <w:rPr>
                <w:color w:val="000000"/>
                <w:sz w:val="18"/>
                <w:szCs w:val="18"/>
              </w:rPr>
            </w:pPr>
            <w:r w:rsidRPr="00BC69E0">
              <w:rPr>
                <w:color w:val="000000"/>
                <w:sz w:val="18"/>
                <w:szCs w:val="18"/>
              </w:rPr>
              <w:t xml:space="preserve">           7,18 </w:t>
            </w:r>
          </w:p>
        </w:tc>
        <w:tc>
          <w:tcPr>
            <w:tcW w:w="1701" w:type="dxa"/>
            <w:tcBorders>
              <w:top w:val="nil"/>
              <w:left w:val="nil"/>
              <w:bottom w:val="single" w:sz="4" w:space="0" w:color="auto"/>
              <w:right w:val="single" w:sz="4" w:space="0" w:color="auto"/>
            </w:tcBorders>
            <w:noWrap/>
            <w:vAlign w:val="center"/>
            <w:hideMark/>
          </w:tcPr>
          <w:p w14:paraId="7B16D891" w14:textId="77777777" w:rsidR="00BC69E0" w:rsidRPr="00BC69E0" w:rsidRDefault="00BC69E0" w:rsidP="00BC69E0">
            <w:pPr>
              <w:jc w:val="center"/>
              <w:rPr>
                <w:color w:val="000000"/>
                <w:sz w:val="18"/>
                <w:szCs w:val="18"/>
              </w:rPr>
            </w:pPr>
            <w:r w:rsidRPr="00BC69E0">
              <w:rPr>
                <w:color w:val="000000"/>
                <w:sz w:val="18"/>
                <w:szCs w:val="18"/>
              </w:rPr>
              <w:t xml:space="preserve">         1,20   </w:t>
            </w:r>
          </w:p>
        </w:tc>
      </w:tr>
      <w:tr w:rsidR="00BC69E0" w:rsidRPr="00BC69E0" w14:paraId="17839042"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46E70978"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28632AFE"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110/10 кВ «Космическая» с установкой системы компенсации емкостных токов замыкания на землю, 2 шт.</w:t>
            </w:r>
          </w:p>
        </w:tc>
        <w:tc>
          <w:tcPr>
            <w:tcW w:w="2126" w:type="dxa"/>
            <w:tcBorders>
              <w:top w:val="nil"/>
              <w:left w:val="nil"/>
              <w:bottom w:val="single" w:sz="4" w:space="0" w:color="auto"/>
              <w:right w:val="single" w:sz="4" w:space="0" w:color="auto"/>
            </w:tcBorders>
            <w:noWrap/>
            <w:vAlign w:val="center"/>
            <w:hideMark/>
          </w:tcPr>
          <w:p w14:paraId="7F752969" w14:textId="77777777" w:rsidR="00BC69E0" w:rsidRPr="00BC69E0" w:rsidRDefault="00BC69E0" w:rsidP="00BC69E0">
            <w:pPr>
              <w:jc w:val="center"/>
              <w:rPr>
                <w:color w:val="000000"/>
                <w:sz w:val="18"/>
                <w:szCs w:val="18"/>
              </w:rPr>
            </w:pPr>
            <w:r w:rsidRPr="00BC69E0">
              <w:rPr>
                <w:color w:val="000000"/>
                <w:sz w:val="18"/>
                <w:szCs w:val="18"/>
              </w:rPr>
              <w:t>H_292</w:t>
            </w:r>
          </w:p>
        </w:tc>
        <w:tc>
          <w:tcPr>
            <w:tcW w:w="1559" w:type="dxa"/>
            <w:tcBorders>
              <w:top w:val="nil"/>
              <w:left w:val="nil"/>
              <w:bottom w:val="single" w:sz="4" w:space="0" w:color="auto"/>
              <w:right w:val="single" w:sz="4" w:space="0" w:color="auto"/>
            </w:tcBorders>
            <w:noWrap/>
            <w:vAlign w:val="center"/>
            <w:hideMark/>
          </w:tcPr>
          <w:p w14:paraId="4CC2AADD" w14:textId="77777777" w:rsidR="00BC69E0" w:rsidRPr="00BC69E0" w:rsidRDefault="00BC69E0" w:rsidP="00BC69E0">
            <w:pPr>
              <w:jc w:val="center"/>
              <w:rPr>
                <w:color w:val="000000"/>
                <w:sz w:val="18"/>
                <w:szCs w:val="18"/>
              </w:rPr>
            </w:pPr>
            <w:r w:rsidRPr="00BC69E0">
              <w:rPr>
                <w:color w:val="000000"/>
                <w:sz w:val="18"/>
                <w:szCs w:val="18"/>
              </w:rPr>
              <w:t>9,14</w:t>
            </w:r>
          </w:p>
        </w:tc>
        <w:tc>
          <w:tcPr>
            <w:tcW w:w="1134" w:type="dxa"/>
            <w:tcBorders>
              <w:top w:val="nil"/>
              <w:left w:val="nil"/>
              <w:bottom w:val="single" w:sz="4" w:space="0" w:color="auto"/>
              <w:right w:val="single" w:sz="4" w:space="0" w:color="auto"/>
            </w:tcBorders>
            <w:noWrap/>
            <w:vAlign w:val="center"/>
            <w:hideMark/>
          </w:tcPr>
          <w:p w14:paraId="6321B4BA" w14:textId="77777777" w:rsidR="00BC69E0" w:rsidRPr="00BC69E0" w:rsidRDefault="00BC69E0" w:rsidP="00BC69E0">
            <w:pPr>
              <w:jc w:val="center"/>
              <w:rPr>
                <w:color w:val="000000"/>
                <w:sz w:val="18"/>
                <w:szCs w:val="18"/>
              </w:rPr>
            </w:pPr>
            <w:r w:rsidRPr="00BC69E0">
              <w:rPr>
                <w:color w:val="000000"/>
                <w:sz w:val="18"/>
                <w:szCs w:val="18"/>
              </w:rPr>
              <w:t>9,14</w:t>
            </w:r>
          </w:p>
        </w:tc>
        <w:tc>
          <w:tcPr>
            <w:tcW w:w="1701" w:type="dxa"/>
            <w:tcBorders>
              <w:top w:val="single" w:sz="4" w:space="0" w:color="auto"/>
              <w:left w:val="nil"/>
              <w:bottom w:val="single" w:sz="4" w:space="0" w:color="auto"/>
              <w:right w:val="single" w:sz="4" w:space="0" w:color="auto"/>
            </w:tcBorders>
            <w:noWrap/>
            <w:vAlign w:val="center"/>
            <w:hideMark/>
          </w:tcPr>
          <w:p w14:paraId="1F1F389C" w14:textId="77777777" w:rsidR="00BC69E0" w:rsidRPr="00BC69E0" w:rsidRDefault="00BC69E0" w:rsidP="00BC69E0">
            <w:pPr>
              <w:jc w:val="center"/>
              <w:rPr>
                <w:color w:val="000000"/>
                <w:sz w:val="18"/>
                <w:szCs w:val="18"/>
              </w:rPr>
            </w:pPr>
            <w:r w:rsidRPr="00BC69E0">
              <w:rPr>
                <w:color w:val="000000"/>
                <w:sz w:val="18"/>
                <w:szCs w:val="18"/>
              </w:rPr>
              <w:t>6,35</w:t>
            </w:r>
          </w:p>
        </w:tc>
        <w:tc>
          <w:tcPr>
            <w:tcW w:w="1560" w:type="dxa"/>
            <w:tcBorders>
              <w:top w:val="nil"/>
              <w:left w:val="nil"/>
              <w:bottom w:val="single" w:sz="4" w:space="0" w:color="auto"/>
              <w:right w:val="single" w:sz="4" w:space="0" w:color="auto"/>
            </w:tcBorders>
            <w:noWrap/>
            <w:vAlign w:val="center"/>
            <w:hideMark/>
          </w:tcPr>
          <w:p w14:paraId="0BCB87E0" w14:textId="77777777" w:rsidR="00BC69E0" w:rsidRPr="00BC69E0" w:rsidRDefault="00BC69E0" w:rsidP="00BC69E0">
            <w:pPr>
              <w:jc w:val="center"/>
              <w:rPr>
                <w:color w:val="000000"/>
                <w:sz w:val="18"/>
                <w:szCs w:val="18"/>
              </w:rPr>
            </w:pPr>
            <w:r w:rsidRPr="00BC69E0">
              <w:rPr>
                <w:color w:val="000000"/>
                <w:sz w:val="18"/>
                <w:szCs w:val="18"/>
              </w:rPr>
              <w:t xml:space="preserve">           7,61 </w:t>
            </w:r>
          </w:p>
        </w:tc>
        <w:tc>
          <w:tcPr>
            <w:tcW w:w="1701" w:type="dxa"/>
            <w:tcBorders>
              <w:top w:val="nil"/>
              <w:left w:val="nil"/>
              <w:bottom w:val="single" w:sz="4" w:space="0" w:color="auto"/>
              <w:right w:val="single" w:sz="4" w:space="0" w:color="auto"/>
            </w:tcBorders>
            <w:noWrap/>
            <w:vAlign w:val="center"/>
            <w:hideMark/>
          </w:tcPr>
          <w:p w14:paraId="1A284FA1" w14:textId="77777777" w:rsidR="00BC69E0" w:rsidRPr="00BC69E0" w:rsidRDefault="00BC69E0" w:rsidP="00BC69E0">
            <w:pPr>
              <w:jc w:val="center"/>
              <w:rPr>
                <w:color w:val="000000"/>
                <w:sz w:val="18"/>
                <w:szCs w:val="18"/>
              </w:rPr>
            </w:pPr>
            <w:r w:rsidRPr="00BC69E0">
              <w:rPr>
                <w:color w:val="000000"/>
                <w:sz w:val="18"/>
                <w:szCs w:val="18"/>
              </w:rPr>
              <w:t xml:space="preserve">         1,26   </w:t>
            </w:r>
          </w:p>
        </w:tc>
      </w:tr>
      <w:tr w:rsidR="00BC69E0" w:rsidRPr="00BC69E0" w14:paraId="2EBB15CE"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2D41F35E"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56222A40"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110/35/6 кВ АКЗ. Замена ОД-110 Крохалевская-Кедровская -1, ОД-110 Крохалевская-Кедровская -2 (2 шт.). Кемеровский РЭС</w:t>
            </w:r>
          </w:p>
        </w:tc>
        <w:tc>
          <w:tcPr>
            <w:tcW w:w="2126" w:type="dxa"/>
            <w:tcBorders>
              <w:top w:val="nil"/>
              <w:left w:val="nil"/>
              <w:bottom w:val="single" w:sz="4" w:space="0" w:color="auto"/>
              <w:right w:val="single" w:sz="4" w:space="0" w:color="auto"/>
            </w:tcBorders>
            <w:noWrap/>
            <w:vAlign w:val="center"/>
            <w:hideMark/>
          </w:tcPr>
          <w:p w14:paraId="77BBAF90" w14:textId="77777777" w:rsidR="00BC69E0" w:rsidRPr="00BC69E0" w:rsidRDefault="00BC69E0" w:rsidP="00BC69E0">
            <w:pPr>
              <w:jc w:val="center"/>
              <w:rPr>
                <w:color w:val="000000"/>
                <w:sz w:val="18"/>
                <w:szCs w:val="18"/>
              </w:rPr>
            </w:pPr>
            <w:r w:rsidRPr="00BC69E0">
              <w:rPr>
                <w:color w:val="000000"/>
                <w:sz w:val="18"/>
                <w:szCs w:val="18"/>
              </w:rPr>
              <w:t>H_188</w:t>
            </w:r>
          </w:p>
        </w:tc>
        <w:tc>
          <w:tcPr>
            <w:tcW w:w="1559" w:type="dxa"/>
            <w:tcBorders>
              <w:top w:val="nil"/>
              <w:left w:val="nil"/>
              <w:bottom w:val="single" w:sz="4" w:space="0" w:color="auto"/>
              <w:right w:val="single" w:sz="4" w:space="0" w:color="auto"/>
            </w:tcBorders>
            <w:noWrap/>
            <w:vAlign w:val="center"/>
            <w:hideMark/>
          </w:tcPr>
          <w:p w14:paraId="764B311A" w14:textId="77777777" w:rsidR="00BC69E0" w:rsidRPr="00BC69E0" w:rsidRDefault="00BC69E0" w:rsidP="00BC69E0">
            <w:pPr>
              <w:jc w:val="center"/>
              <w:rPr>
                <w:color w:val="000000"/>
                <w:sz w:val="18"/>
                <w:szCs w:val="18"/>
              </w:rPr>
            </w:pPr>
            <w:r w:rsidRPr="00BC69E0">
              <w:rPr>
                <w:color w:val="000000"/>
                <w:sz w:val="18"/>
                <w:szCs w:val="18"/>
              </w:rPr>
              <w:t>16,78</w:t>
            </w:r>
          </w:p>
        </w:tc>
        <w:tc>
          <w:tcPr>
            <w:tcW w:w="1134" w:type="dxa"/>
            <w:tcBorders>
              <w:top w:val="nil"/>
              <w:left w:val="nil"/>
              <w:bottom w:val="single" w:sz="4" w:space="0" w:color="auto"/>
              <w:right w:val="single" w:sz="4" w:space="0" w:color="auto"/>
            </w:tcBorders>
            <w:noWrap/>
            <w:vAlign w:val="center"/>
            <w:hideMark/>
          </w:tcPr>
          <w:p w14:paraId="3DA7B426" w14:textId="77777777" w:rsidR="00BC69E0" w:rsidRPr="00BC69E0" w:rsidRDefault="00BC69E0" w:rsidP="00BC69E0">
            <w:pPr>
              <w:jc w:val="center"/>
              <w:rPr>
                <w:color w:val="000000"/>
                <w:sz w:val="18"/>
                <w:szCs w:val="18"/>
              </w:rPr>
            </w:pPr>
            <w:r w:rsidRPr="00BC69E0">
              <w:rPr>
                <w:color w:val="000000"/>
                <w:sz w:val="18"/>
                <w:szCs w:val="18"/>
              </w:rPr>
              <w:t>17,71</w:t>
            </w:r>
          </w:p>
        </w:tc>
        <w:tc>
          <w:tcPr>
            <w:tcW w:w="1701" w:type="dxa"/>
            <w:tcBorders>
              <w:top w:val="single" w:sz="4" w:space="0" w:color="auto"/>
              <w:left w:val="nil"/>
              <w:bottom w:val="single" w:sz="4" w:space="0" w:color="auto"/>
              <w:right w:val="single" w:sz="4" w:space="0" w:color="auto"/>
            </w:tcBorders>
            <w:noWrap/>
            <w:vAlign w:val="center"/>
            <w:hideMark/>
          </w:tcPr>
          <w:p w14:paraId="65B6D977" w14:textId="77777777" w:rsidR="00BC69E0" w:rsidRPr="00BC69E0" w:rsidRDefault="00BC69E0" w:rsidP="00BC69E0">
            <w:pPr>
              <w:jc w:val="center"/>
              <w:rPr>
                <w:color w:val="000000"/>
                <w:sz w:val="18"/>
                <w:szCs w:val="18"/>
              </w:rPr>
            </w:pPr>
            <w:r w:rsidRPr="00BC69E0">
              <w:rPr>
                <w:color w:val="000000"/>
                <w:sz w:val="18"/>
                <w:szCs w:val="18"/>
              </w:rPr>
              <w:t>12,57</w:t>
            </w:r>
          </w:p>
        </w:tc>
        <w:tc>
          <w:tcPr>
            <w:tcW w:w="1560" w:type="dxa"/>
            <w:tcBorders>
              <w:top w:val="nil"/>
              <w:left w:val="nil"/>
              <w:bottom w:val="single" w:sz="4" w:space="0" w:color="auto"/>
              <w:right w:val="single" w:sz="4" w:space="0" w:color="auto"/>
            </w:tcBorders>
            <w:noWrap/>
            <w:vAlign w:val="center"/>
            <w:hideMark/>
          </w:tcPr>
          <w:p w14:paraId="32C184E5" w14:textId="77777777" w:rsidR="00BC69E0" w:rsidRPr="00BC69E0" w:rsidRDefault="00BC69E0" w:rsidP="00BC69E0">
            <w:pPr>
              <w:jc w:val="center"/>
              <w:rPr>
                <w:color w:val="000000"/>
                <w:sz w:val="18"/>
                <w:szCs w:val="18"/>
              </w:rPr>
            </w:pPr>
            <w:r w:rsidRPr="00BC69E0">
              <w:rPr>
                <w:color w:val="000000"/>
                <w:sz w:val="18"/>
                <w:szCs w:val="18"/>
              </w:rPr>
              <w:t xml:space="preserve">         13,98 </w:t>
            </w:r>
          </w:p>
        </w:tc>
        <w:tc>
          <w:tcPr>
            <w:tcW w:w="1701" w:type="dxa"/>
            <w:tcBorders>
              <w:top w:val="nil"/>
              <w:left w:val="nil"/>
              <w:bottom w:val="single" w:sz="4" w:space="0" w:color="auto"/>
              <w:right w:val="single" w:sz="4" w:space="0" w:color="auto"/>
            </w:tcBorders>
            <w:noWrap/>
            <w:vAlign w:val="center"/>
            <w:hideMark/>
          </w:tcPr>
          <w:p w14:paraId="451416CA" w14:textId="77777777" w:rsidR="00BC69E0" w:rsidRPr="00BC69E0" w:rsidRDefault="00BC69E0" w:rsidP="00BC69E0">
            <w:pPr>
              <w:jc w:val="center"/>
              <w:rPr>
                <w:color w:val="000000"/>
                <w:sz w:val="18"/>
                <w:szCs w:val="18"/>
              </w:rPr>
            </w:pPr>
            <w:r w:rsidRPr="00BC69E0">
              <w:rPr>
                <w:color w:val="000000"/>
                <w:sz w:val="18"/>
                <w:szCs w:val="18"/>
              </w:rPr>
              <w:t xml:space="preserve">         1,41   </w:t>
            </w:r>
          </w:p>
        </w:tc>
      </w:tr>
      <w:tr w:rsidR="00BC69E0" w:rsidRPr="00BC69E0" w14:paraId="606EA159" w14:textId="77777777" w:rsidTr="002A2535">
        <w:trPr>
          <w:trHeight w:val="720"/>
        </w:trPr>
        <w:tc>
          <w:tcPr>
            <w:tcW w:w="906" w:type="dxa"/>
            <w:tcBorders>
              <w:top w:val="nil"/>
              <w:left w:val="single" w:sz="4" w:space="0" w:color="auto"/>
              <w:bottom w:val="single" w:sz="4" w:space="0" w:color="auto"/>
              <w:right w:val="single" w:sz="4" w:space="0" w:color="auto"/>
            </w:tcBorders>
            <w:noWrap/>
            <w:vAlign w:val="center"/>
            <w:hideMark/>
          </w:tcPr>
          <w:p w14:paraId="5A40522E"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709DA073"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110/35/6 кВ Колмогоровская. Замена ОД-110 (2 шт.). Инской РЭС</w:t>
            </w:r>
          </w:p>
        </w:tc>
        <w:tc>
          <w:tcPr>
            <w:tcW w:w="2126" w:type="dxa"/>
            <w:tcBorders>
              <w:top w:val="nil"/>
              <w:left w:val="nil"/>
              <w:bottom w:val="single" w:sz="4" w:space="0" w:color="auto"/>
              <w:right w:val="single" w:sz="4" w:space="0" w:color="auto"/>
            </w:tcBorders>
            <w:noWrap/>
            <w:vAlign w:val="center"/>
            <w:hideMark/>
          </w:tcPr>
          <w:p w14:paraId="6A2151A3" w14:textId="77777777" w:rsidR="00BC69E0" w:rsidRPr="00BC69E0" w:rsidRDefault="00BC69E0" w:rsidP="00BC69E0">
            <w:pPr>
              <w:jc w:val="center"/>
              <w:rPr>
                <w:color w:val="000000"/>
                <w:sz w:val="18"/>
                <w:szCs w:val="18"/>
              </w:rPr>
            </w:pPr>
            <w:r w:rsidRPr="00BC69E0">
              <w:rPr>
                <w:color w:val="000000"/>
                <w:sz w:val="18"/>
                <w:szCs w:val="18"/>
              </w:rPr>
              <w:t>H_228</w:t>
            </w:r>
          </w:p>
        </w:tc>
        <w:tc>
          <w:tcPr>
            <w:tcW w:w="1559" w:type="dxa"/>
            <w:tcBorders>
              <w:top w:val="nil"/>
              <w:left w:val="nil"/>
              <w:bottom w:val="single" w:sz="4" w:space="0" w:color="auto"/>
              <w:right w:val="single" w:sz="4" w:space="0" w:color="auto"/>
            </w:tcBorders>
            <w:noWrap/>
            <w:vAlign w:val="center"/>
            <w:hideMark/>
          </w:tcPr>
          <w:p w14:paraId="1B45CFC8" w14:textId="77777777" w:rsidR="00BC69E0" w:rsidRPr="00BC69E0" w:rsidRDefault="00BC69E0" w:rsidP="00BC69E0">
            <w:pPr>
              <w:jc w:val="center"/>
              <w:rPr>
                <w:color w:val="000000"/>
                <w:sz w:val="18"/>
                <w:szCs w:val="18"/>
              </w:rPr>
            </w:pPr>
            <w:r w:rsidRPr="00BC69E0">
              <w:rPr>
                <w:color w:val="000000"/>
                <w:sz w:val="18"/>
                <w:szCs w:val="18"/>
              </w:rPr>
              <w:t>25,01</w:t>
            </w:r>
          </w:p>
        </w:tc>
        <w:tc>
          <w:tcPr>
            <w:tcW w:w="1134" w:type="dxa"/>
            <w:tcBorders>
              <w:top w:val="nil"/>
              <w:left w:val="nil"/>
              <w:bottom w:val="single" w:sz="4" w:space="0" w:color="auto"/>
              <w:right w:val="single" w:sz="4" w:space="0" w:color="auto"/>
            </w:tcBorders>
            <w:noWrap/>
            <w:vAlign w:val="center"/>
            <w:hideMark/>
          </w:tcPr>
          <w:p w14:paraId="6040DEE8" w14:textId="77777777" w:rsidR="00BC69E0" w:rsidRPr="00BC69E0" w:rsidRDefault="00BC69E0" w:rsidP="00BC69E0">
            <w:pPr>
              <w:jc w:val="center"/>
              <w:rPr>
                <w:color w:val="000000"/>
                <w:sz w:val="18"/>
                <w:szCs w:val="18"/>
              </w:rPr>
            </w:pPr>
            <w:r w:rsidRPr="00BC69E0">
              <w:rPr>
                <w:color w:val="000000"/>
                <w:sz w:val="18"/>
                <w:szCs w:val="18"/>
              </w:rPr>
              <w:t>25,84</w:t>
            </w:r>
          </w:p>
        </w:tc>
        <w:tc>
          <w:tcPr>
            <w:tcW w:w="1701" w:type="dxa"/>
            <w:tcBorders>
              <w:top w:val="single" w:sz="4" w:space="0" w:color="auto"/>
              <w:left w:val="nil"/>
              <w:bottom w:val="single" w:sz="4" w:space="0" w:color="auto"/>
              <w:right w:val="single" w:sz="4" w:space="0" w:color="auto"/>
            </w:tcBorders>
            <w:noWrap/>
            <w:vAlign w:val="center"/>
            <w:hideMark/>
          </w:tcPr>
          <w:p w14:paraId="33B44D6A" w14:textId="77777777" w:rsidR="00BC69E0" w:rsidRPr="00BC69E0" w:rsidRDefault="00BC69E0" w:rsidP="00BC69E0">
            <w:pPr>
              <w:jc w:val="center"/>
              <w:rPr>
                <w:color w:val="000000"/>
                <w:sz w:val="18"/>
                <w:szCs w:val="18"/>
              </w:rPr>
            </w:pPr>
            <w:r w:rsidRPr="00BC69E0">
              <w:rPr>
                <w:color w:val="000000"/>
                <w:sz w:val="18"/>
                <w:szCs w:val="18"/>
              </w:rPr>
              <w:t>18,46</w:t>
            </w:r>
          </w:p>
        </w:tc>
        <w:tc>
          <w:tcPr>
            <w:tcW w:w="1560" w:type="dxa"/>
            <w:tcBorders>
              <w:top w:val="nil"/>
              <w:left w:val="nil"/>
              <w:bottom w:val="single" w:sz="4" w:space="0" w:color="auto"/>
              <w:right w:val="single" w:sz="4" w:space="0" w:color="auto"/>
            </w:tcBorders>
            <w:noWrap/>
            <w:vAlign w:val="center"/>
            <w:hideMark/>
          </w:tcPr>
          <w:p w14:paraId="270A9AE6" w14:textId="77777777" w:rsidR="00BC69E0" w:rsidRPr="00BC69E0" w:rsidRDefault="00BC69E0" w:rsidP="00BC69E0">
            <w:pPr>
              <w:jc w:val="center"/>
              <w:rPr>
                <w:color w:val="000000"/>
                <w:sz w:val="18"/>
                <w:szCs w:val="18"/>
              </w:rPr>
            </w:pPr>
            <w:r w:rsidRPr="00BC69E0">
              <w:rPr>
                <w:color w:val="000000"/>
                <w:sz w:val="18"/>
                <w:szCs w:val="18"/>
              </w:rPr>
              <w:t xml:space="preserve">         20,84 </w:t>
            </w:r>
          </w:p>
        </w:tc>
        <w:tc>
          <w:tcPr>
            <w:tcW w:w="1701" w:type="dxa"/>
            <w:tcBorders>
              <w:top w:val="nil"/>
              <w:left w:val="nil"/>
              <w:bottom w:val="single" w:sz="4" w:space="0" w:color="auto"/>
              <w:right w:val="single" w:sz="4" w:space="0" w:color="auto"/>
            </w:tcBorders>
            <w:noWrap/>
            <w:vAlign w:val="center"/>
            <w:hideMark/>
          </w:tcPr>
          <w:p w14:paraId="5CE536A8" w14:textId="77777777" w:rsidR="00BC69E0" w:rsidRPr="00BC69E0" w:rsidRDefault="00BC69E0" w:rsidP="00BC69E0">
            <w:pPr>
              <w:jc w:val="center"/>
              <w:rPr>
                <w:color w:val="000000"/>
                <w:sz w:val="18"/>
                <w:szCs w:val="18"/>
              </w:rPr>
            </w:pPr>
            <w:r w:rsidRPr="00BC69E0">
              <w:rPr>
                <w:color w:val="000000"/>
                <w:sz w:val="18"/>
                <w:szCs w:val="18"/>
              </w:rPr>
              <w:t xml:space="preserve">         2,38   </w:t>
            </w:r>
          </w:p>
        </w:tc>
      </w:tr>
      <w:tr w:rsidR="00BC69E0" w:rsidRPr="00BC69E0" w14:paraId="4483B338"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0F30B6C4"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5AE0321A"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110/6 кВ Фильтровальная. Замена ОД-110 (2 шт.), ОДВ-110 (1 шт.), ОДО-110 (1 шт.). Ленинский РЭС</w:t>
            </w:r>
          </w:p>
        </w:tc>
        <w:tc>
          <w:tcPr>
            <w:tcW w:w="2126" w:type="dxa"/>
            <w:tcBorders>
              <w:top w:val="nil"/>
              <w:left w:val="nil"/>
              <w:bottom w:val="single" w:sz="4" w:space="0" w:color="auto"/>
              <w:right w:val="single" w:sz="4" w:space="0" w:color="auto"/>
            </w:tcBorders>
            <w:noWrap/>
            <w:vAlign w:val="center"/>
            <w:hideMark/>
          </w:tcPr>
          <w:p w14:paraId="65EEF26C" w14:textId="77777777" w:rsidR="00BC69E0" w:rsidRPr="00BC69E0" w:rsidRDefault="00BC69E0" w:rsidP="00BC69E0">
            <w:pPr>
              <w:jc w:val="center"/>
              <w:rPr>
                <w:color w:val="000000"/>
                <w:sz w:val="18"/>
                <w:szCs w:val="18"/>
              </w:rPr>
            </w:pPr>
            <w:r w:rsidRPr="00BC69E0">
              <w:rPr>
                <w:color w:val="000000"/>
                <w:sz w:val="18"/>
                <w:szCs w:val="18"/>
              </w:rPr>
              <w:t>H_231</w:t>
            </w:r>
          </w:p>
        </w:tc>
        <w:tc>
          <w:tcPr>
            <w:tcW w:w="1559" w:type="dxa"/>
            <w:tcBorders>
              <w:top w:val="nil"/>
              <w:left w:val="nil"/>
              <w:bottom w:val="single" w:sz="4" w:space="0" w:color="auto"/>
              <w:right w:val="single" w:sz="4" w:space="0" w:color="auto"/>
            </w:tcBorders>
            <w:noWrap/>
            <w:vAlign w:val="center"/>
            <w:hideMark/>
          </w:tcPr>
          <w:p w14:paraId="1AD7176B" w14:textId="77777777" w:rsidR="00BC69E0" w:rsidRPr="00BC69E0" w:rsidRDefault="00BC69E0" w:rsidP="00BC69E0">
            <w:pPr>
              <w:jc w:val="center"/>
              <w:rPr>
                <w:color w:val="000000"/>
                <w:sz w:val="18"/>
                <w:szCs w:val="18"/>
              </w:rPr>
            </w:pPr>
            <w:r w:rsidRPr="00BC69E0">
              <w:rPr>
                <w:color w:val="000000"/>
                <w:sz w:val="18"/>
                <w:szCs w:val="18"/>
              </w:rPr>
              <w:t>6,84</w:t>
            </w:r>
          </w:p>
        </w:tc>
        <w:tc>
          <w:tcPr>
            <w:tcW w:w="1134" w:type="dxa"/>
            <w:tcBorders>
              <w:top w:val="nil"/>
              <w:left w:val="nil"/>
              <w:bottom w:val="single" w:sz="4" w:space="0" w:color="auto"/>
              <w:right w:val="single" w:sz="4" w:space="0" w:color="auto"/>
            </w:tcBorders>
            <w:noWrap/>
            <w:vAlign w:val="center"/>
            <w:hideMark/>
          </w:tcPr>
          <w:p w14:paraId="48AA12DA" w14:textId="77777777" w:rsidR="00BC69E0" w:rsidRPr="00BC69E0" w:rsidRDefault="00BC69E0" w:rsidP="00BC69E0">
            <w:pPr>
              <w:jc w:val="center"/>
              <w:rPr>
                <w:color w:val="000000"/>
                <w:sz w:val="18"/>
                <w:szCs w:val="18"/>
              </w:rPr>
            </w:pPr>
            <w:r w:rsidRPr="00BC69E0">
              <w:rPr>
                <w:color w:val="000000"/>
                <w:sz w:val="18"/>
                <w:szCs w:val="18"/>
              </w:rPr>
              <w:t>14,02</w:t>
            </w:r>
          </w:p>
        </w:tc>
        <w:tc>
          <w:tcPr>
            <w:tcW w:w="1701" w:type="dxa"/>
            <w:tcBorders>
              <w:top w:val="single" w:sz="4" w:space="0" w:color="auto"/>
              <w:left w:val="nil"/>
              <w:bottom w:val="single" w:sz="4" w:space="0" w:color="auto"/>
              <w:right w:val="single" w:sz="4" w:space="0" w:color="auto"/>
            </w:tcBorders>
            <w:noWrap/>
            <w:vAlign w:val="center"/>
            <w:hideMark/>
          </w:tcPr>
          <w:p w14:paraId="3FA20AC4" w14:textId="77777777" w:rsidR="00BC69E0" w:rsidRPr="00BC69E0" w:rsidRDefault="00BC69E0" w:rsidP="00BC69E0">
            <w:pPr>
              <w:jc w:val="center"/>
              <w:rPr>
                <w:color w:val="000000"/>
                <w:sz w:val="18"/>
                <w:szCs w:val="18"/>
              </w:rPr>
            </w:pPr>
            <w:r w:rsidRPr="00BC69E0">
              <w:rPr>
                <w:color w:val="000000"/>
                <w:sz w:val="18"/>
                <w:szCs w:val="18"/>
              </w:rPr>
              <w:t>5,7</w:t>
            </w:r>
          </w:p>
        </w:tc>
        <w:tc>
          <w:tcPr>
            <w:tcW w:w="1560" w:type="dxa"/>
            <w:tcBorders>
              <w:top w:val="nil"/>
              <w:left w:val="nil"/>
              <w:bottom w:val="single" w:sz="4" w:space="0" w:color="auto"/>
              <w:right w:val="single" w:sz="4" w:space="0" w:color="auto"/>
            </w:tcBorders>
            <w:noWrap/>
            <w:vAlign w:val="center"/>
            <w:hideMark/>
          </w:tcPr>
          <w:p w14:paraId="4683C550" w14:textId="77777777" w:rsidR="00BC69E0" w:rsidRPr="00BC69E0" w:rsidRDefault="00BC69E0" w:rsidP="00BC69E0">
            <w:pPr>
              <w:jc w:val="center"/>
              <w:rPr>
                <w:color w:val="000000"/>
                <w:sz w:val="18"/>
                <w:szCs w:val="18"/>
              </w:rPr>
            </w:pPr>
            <w:r w:rsidRPr="00BC69E0">
              <w:rPr>
                <w:color w:val="000000"/>
                <w:sz w:val="18"/>
                <w:szCs w:val="18"/>
              </w:rPr>
              <w:t xml:space="preserve">           5,70 </w:t>
            </w:r>
          </w:p>
        </w:tc>
        <w:tc>
          <w:tcPr>
            <w:tcW w:w="1701" w:type="dxa"/>
            <w:tcBorders>
              <w:top w:val="nil"/>
              <w:left w:val="nil"/>
              <w:bottom w:val="single" w:sz="4" w:space="0" w:color="auto"/>
              <w:right w:val="single" w:sz="4" w:space="0" w:color="auto"/>
            </w:tcBorders>
            <w:noWrap/>
            <w:vAlign w:val="center"/>
            <w:hideMark/>
          </w:tcPr>
          <w:p w14:paraId="48356C2C"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38C1FF02"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0B7F4004"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2BC796AC"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110/35/10 кВ Промышленная-сельская. Замена ОД-110 (2 шт.). Промышленновский РЭС</w:t>
            </w:r>
          </w:p>
        </w:tc>
        <w:tc>
          <w:tcPr>
            <w:tcW w:w="2126" w:type="dxa"/>
            <w:tcBorders>
              <w:top w:val="nil"/>
              <w:left w:val="nil"/>
              <w:bottom w:val="single" w:sz="4" w:space="0" w:color="auto"/>
              <w:right w:val="single" w:sz="4" w:space="0" w:color="auto"/>
            </w:tcBorders>
            <w:noWrap/>
            <w:vAlign w:val="center"/>
            <w:hideMark/>
          </w:tcPr>
          <w:p w14:paraId="22EC0753" w14:textId="77777777" w:rsidR="00BC69E0" w:rsidRPr="00BC69E0" w:rsidRDefault="00BC69E0" w:rsidP="00BC69E0">
            <w:pPr>
              <w:jc w:val="center"/>
              <w:rPr>
                <w:color w:val="000000"/>
                <w:sz w:val="18"/>
                <w:szCs w:val="18"/>
              </w:rPr>
            </w:pPr>
            <w:r w:rsidRPr="00BC69E0">
              <w:rPr>
                <w:color w:val="000000"/>
                <w:sz w:val="18"/>
                <w:szCs w:val="18"/>
              </w:rPr>
              <w:t>H_232</w:t>
            </w:r>
          </w:p>
        </w:tc>
        <w:tc>
          <w:tcPr>
            <w:tcW w:w="1559" w:type="dxa"/>
            <w:tcBorders>
              <w:top w:val="nil"/>
              <w:left w:val="nil"/>
              <w:bottom w:val="single" w:sz="4" w:space="0" w:color="auto"/>
              <w:right w:val="single" w:sz="4" w:space="0" w:color="auto"/>
            </w:tcBorders>
            <w:noWrap/>
            <w:vAlign w:val="center"/>
            <w:hideMark/>
          </w:tcPr>
          <w:p w14:paraId="53E1AF87" w14:textId="77777777" w:rsidR="00BC69E0" w:rsidRPr="00BC69E0" w:rsidRDefault="00BC69E0" w:rsidP="00BC69E0">
            <w:pPr>
              <w:jc w:val="center"/>
              <w:rPr>
                <w:color w:val="000000"/>
                <w:sz w:val="18"/>
                <w:szCs w:val="18"/>
              </w:rPr>
            </w:pPr>
            <w:r w:rsidRPr="00BC69E0">
              <w:rPr>
                <w:color w:val="000000"/>
                <w:sz w:val="18"/>
                <w:szCs w:val="18"/>
              </w:rPr>
              <w:t>8,49</w:t>
            </w:r>
          </w:p>
        </w:tc>
        <w:tc>
          <w:tcPr>
            <w:tcW w:w="1134" w:type="dxa"/>
            <w:tcBorders>
              <w:top w:val="nil"/>
              <w:left w:val="nil"/>
              <w:bottom w:val="single" w:sz="4" w:space="0" w:color="auto"/>
              <w:right w:val="single" w:sz="4" w:space="0" w:color="auto"/>
            </w:tcBorders>
            <w:noWrap/>
            <w:vAlign w:val="center"/>
            <w:hideMark/>
          </w:tcPr>
          <w:p w14:paraId="1417A69C" w14:textId="77777777" w:rsidR="00BC69E0" w:rsidRPr="00BC69E0" w:rsidRDefault="00BC69E0" w:rsidP="00BC69E0">
            <w:pPr>
              <w:jc w:val="center"/>
              <w:rPr>
                <w:color w:val="000000"/>
                <w:sz w:val="18"/>
                <w:szCs w:val="18"/>
              </w:rPr>
            </w:pPr>
            <w:r w:rsidRPr="00BC69E0">
              <w:rPr>
                <w:color w:val="000000"/>
                <w:sz w:val="18"/>
                <w:szCs w:val="18"/>
              </w:rPr>
              <w:t>5,12</w:t>
            </w:r>
          </w:p>
        </w:tc>
        <w:tc>
          <w:tcPr>
            <w:tcW w:w="1701" w:type="dxa"/>
            <w:tcBorders>
              <w:top w:val="single" w:sz="4" w:space="0" w:color="auto"/>
              <w:left w:val="nil"/>
              <w:bottom w:val="single" w:sz="4" w:space="0" w:color="auto"/>
              <w:right w:val="single" w:sz="4" w:space="0" w:color="auto"/>
            </w:tcBorders>
            <w:noWrap/>
            <w:vAlign w:val="center"/>
            <w:hideMark/>
          </w:tcPr>
          <w:p w14:paraId="6A5F7CF8" w14:textId="77777777" w:rsidR="00BC69E0" w:rsidRPr="00BC69E0" w:rsidRDefault="00BC69E0" w:rsidP="00BC69E0">
            <w:pPr>
              <w:jc w:val="center"/>
              <w:rPr>
                <w:color w:val="000000"/>
                <w:sz w:val="18"/>
                <w:szCs w:val="18"/>
              </w:rPr>
            </w:pPr>
            <w:r w:rsidRPr="00BC69E0">
              <w:rPr>
                <w:color w:val="000000"/>
                <w:sz w:val="18"/>
                <w:szCs w:val="18"/>
              </w:rPr>
              <w:t>3,85</w:t>
            </w:r>
          </w:p>
        </w:tc>
        <w:tc>
          <w:tcPr>
            <w:tcW w:w="1560" w:type="dxa"/>
            <w:tcBorders>
              <w:top w:val="nil"/>
              <w:left w:val="nil"/>
              <w:bottom w:val="single" w:sz="4" w:space="0" w:color="auto"/>
              <w:right w:val="single" w:sz="4" w:space="0" w:color="auto"/>
            </w:tcBorders>
            <w:noWrap/>
            <w:vAlign w:val="center"/>
            <w:hideMark/>
          </w:tcPr>
          <w:p w14:paraId="6C4A2F2D" w14:textId="77777777" w:rsidR="00BC69E0" w:rsidRPr="00BC69E0" w:rsidRDefault="00BC69E0" w:rsidP="00BC69E0">
            <w:pPr>
              <w:jc w:val="center"/>
              <w:rPr>
                <w:color w:val="000000"/>
                <w:sz w:val="18"/>
                <w:szCs w:val="18"/>
              </w:rPr>
            </w:pPr>
            <w:r w:rsidRPr="00BC69E0">
              <w:rPr>
                <w:color w:val="000000"/>
                <w:sz w:val="18"/>
                <w:szCs w:val="18"/>
              </w:rPr>
              <w:t xml:space="preserve">           4,61 </w:t>
            </w:r>
          </w:p>
        </w:tc>
        <w:tc>
          <w:tcPr>
            <w:tcW w:w="1701" w:type="dxa"/>
            <w:tcBorders>
              <w:top w:val="nil"/>
              <w:left w:val="nil"/>
              <w:bottom w:val="single" w:sz="4" w:space="0" w:color="auto"/>
              <w:right w:val="single" w:sz="4" w:space="0" w:color="auto"/>
            </w:tcBorders>
            <w:noWrap/>
            <w:vAlign w:val="center"/>
            <w:hideMark/>
          </w:tcPr>
          <w:p w14:paraId="7500BF90" w14:textId="77777777" w:rsidR="00BC69E0" w:rsidRPr="00BC69E0" w:rsidRDefault="00BC69E0" w:rsidP="00BC69E0">
            <w:pPr>
              <w:jc w:val="center"/>
              <w:rPr>
                <w:color w:val="000000"/>
                <w:sz w:val="18"/>
                <w:szCs w:val="18"/>
              </w:rPr>
            </w:pPr>
            <w:r w:rsidRPr="00BC69E0">
              <w:rPr>
                <w:color w:val="000000"/>
                <w:sz w:val="18"/>
                <w:szCs w:val="18"/>
              </w:rPr>
              <w:t>0,76</w:t>
            </w:r>
          </w:p>
        </w:tc>
      </w:tr>
      <w:tr w:rsidR="00BC69E0" w:rsidRPr="00BC69E0" w14:paraId="1C159860"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0560C7C5"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6CDC9473"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110/35/6 Кондомская с заменой БСК (батареи статических конденсаторов) мощностью 60 Мвар (1 этап)</w:t>
            </w:r>
          </w:p>
        </w:tc>
        <w:tc>
          <w:tcPr>
            <w:tcW w:w="2126" w:type="dxa"/>
            <w:tcBorders>
              <w:top w:val="nil"/>
              <w:left w:val="nil"/>
              <w:bottom w:val="single" w:sz="4" w:space="0" w:color="auto"/>
              <w:right w:val="single" w:sz="4" w:space="0" w:color="auto"/>
            </w:tcBorders>
            <w:noWrap/>
            <w:vAlign w:val="center"/>
            <w:hideMark/>
          </w:tcPr>
          <w:p w14:paraId="6537EF58" w14:textId="77777777" w:rsidR="00BC69E0" w:rsidRPr="00BC69E0" w:rsidRDefault="00BC69E0" w:rsidP="00BC69E0">
            <w:pPr>
              <w:jc w:val="center"/>
              <w:rPr>
                <w:color w:val="000000"/>
                <w:sz w:val="18"/>
                <w:szCs w:val="18"/>
              </w:rPr>
            </w:pPr>
            <w:r w:rsidRPr="00BC69E0">
              <w:rPr>
                <w:color w:val="000000"/>
                <w:sz w:val="18"/>
                <w:szCs w:val="18"/>
              </w:rPr>
              <w:t>I_410</w:t>
            </w:r>
          </w:p>
        </w:tc>
        <w:tc>
          <w:tcPr>
            <w:tcW w:w="1559" w:type="dxa"/>
            <w:tcBorders>
              <w:top w:val="nil"/>
              <w:left w:val="nil"/>
              <w:bottom w:val="single" w:sz="4" w:space="0" w:color="auto"/>
              <w:right w:val="single" w:sz="4" w:space="0" w:color="auto"/>
            </w:tcBorders>
            <w:noWrap/>
            <w:vAlign w:val="center"/>
            <w:hideMark/>
          </w:tcPr>
          <w:p w14:paraId="2DE5EEA4" w14:textId="77777777" w:rsidR="00BC69E0" w:rsidRPr="00BC69E0" w:rsidRDefault="00BC69E0" w:rsidP="00BC69E0">
            <w:pPr>
              <w:jc w:val="center"/>
              <w:rPr>
                <w:color w:val="000000"/>
                <w:sz w:val="18"/>
                <w:szCs w:val="18"/>
              </w:rPr>
            </w:pPr>
            <w:r w:rsidRPr="00BC69E0">
              <w:rPr>
                <w:color w:val="000000"/>
                <w:sz w:val="18"/>
                <w:szCs w:val="18"/>
              </w:rPr>
              <w:t>1,07</w:t>
            </w:r>
          </w:p>
        </w:tc>
        <w:tc>
          <w:tcPr>
            <w:tcW w:w="1134" w:type="dxa"/>
            <w:tcBorders>
              <w:top w:val="nil"/>
              <w:left w:val="nil"/>
              <w:bottom w:val="single" w:sz="4" w:space="0" w:color="auto"/>
              <w:right w:val="single" w:sz="4" w:space="0" w:color="auto"/>
            </w:tcBorders>
            <w:noWrap/>
            <w:vAlign w:val="center"/>
            <w:hideMark/>
          </w:tcPr>
          <w:p w14:paraId="6900E417" w14:textId="77777777" w:rsidR="00BC69E0" w:rsidRPr="00BC69E0" w:rsidRDefault="00BC69E0" w:rsidP="00BC69E0">
            <w:pPr>
              <w:jc w:val="center"/>
              <w:rPr>
                <w:color w:val="000000"/>
                <w:sz w:val="18"/>
                <w:szCs w:val="18"/>
              </w:rPr>
            </w:pPr>
            <w:r w:rsidRPr="00BC69E0">
              <w:rPr>
                <w:color w:val="000000"/>
                <w:sz w:val="18"/>
                <w:szCs w:val="18"/>
              </w:rPr>
              <w:t>0,11</w:t>
            </w:r>
          </w:p>
        </w:tc>
        <w:tc>
          <w:tcPr>
            <w:tcW w:w="1701" w:type="dxa"/>
            <w:tcBorders>
              <w:top w:val="single" w:sz="4" w:space="0" w:color="auto"/>
              <w:left w:val="nil"/>
              <w:bottom w:val="single" w:sz="4" w:space="0" w:color="auto"/>
              <w:right w:val="single" w:sz="4" w:space="0" w:color="auto"/>
            </w:tcBorders>
            <w:noWrap/>
            <w:vAlign w:val="center"/>
            <w:hideMark/>
          </w:tcPr>
          <w:p w14:paraId="623B3061" w14:textId="77777777" w:rsidR="00BC69E0" w:rsidRPr="00BC69E0" w:rsidRDefault="00BC69E0" w:rsidP="00BC69E0">
            <w:pPr>
              <w:jc w:val="center"/>
              <w:rPr>
                <w:color w:val="000000"/>
                <w:sz w:val="18"/>
                <w:szCs w:val="18"/>
              </w:rPr>
            </w:pPr>
            <w:r w:rsidRPr="00BC69E0">
              <w:rPr>
                <w:color w:val="000000"/>
                <w:sz w:val="18"/>
                <w:szCs w:val="18"/>
              </w:rPr>
              <w:t>0,08</w:t>
            </w:r>
          </w:p>
        </w:tc>
        <w:tc>
          <w:tcPr>
            <w:tcW w:w="1560" w:type="dxa"/>
            <w:tcBorders>
              <w:top w:val="nil"/>
              <w:left w:val="nil"/>
              <w:bottom w:val="single" w:sz="4" w:space="0" w:color="auto"/>
              <w:right w:val="single" w:sz="4" w:space="0" w:color="auto"/>
            </w:tcBorders>
            <w:noWrap/>
            <w:vAlign w:val="center"/>
            <w:hideMark/>
          </w:tcPr>
          <w:p w14:paraId="13BBD3E8" w14:textId="77777777" w:rsidR="00BC69E0" w:rsidRPr="00BC69E0" w:rsidRDefault="00BC69E0" w:rsidP="00BC69E0">
            <w:pPr>
              <w:jc w:val="center"/>
              <w:rPr>
                <w:color w:val="000000"/>
                <w:sz w:val="18"/>
                <w:szCs w:val="18"/>
              </w:rPr>
            </w:pPr>
            <w:r w:rsidRPr="00BC69E0">
              <w:rPr>
                <w:color w:val="000000"/>
                <w:sz w:val="18"/>
                <w:szCs w:val="18"/>
              </w:rPr>
              <w:t xml:space="preserve">           0,09 </w:t>
            </w:r>
          </w:p>
        </w:tc>
        <w:tc>
          <w:tcPr>
            <w:tcW w:w="1701" w:type="dxa"/>
            <w:tcBorders>
              <w:top w:val="nil"/>
              <w:left w:val="nil"/>
              <w:bottom w:val="single" w:sz="4" w:space="0" w:color="auto"/>
              <w:right w:val="single" w:sz="4" w:space="0" w:color="auto"/>
            </w:tcBorders>
            <w:noWrap/>
            <w:vAlign w:val="center"/>
            <w:hideMark/>
          </w:tcPr>
          <w:p w14:paraId="27BD1684" w14:textId="77777777" w:rsidR="00BC69E0" w:rsidRPr="00BC69E0" w:rsidRDefault="00BC69E0" w:rsidP="00BC69E0">
            <w:pPr>
              <w:jc w:val="center"/>
              <w:rPr>
                <w:color w:val="000000"/>
                <w:sz w:val="18"/>
                <w:szCs w:val="18"/>
              </w:rPr>
            </w:pPr>
            <w:r w:rsidRPr="00BC69E0">
              <w:rPr>
                <w:color w:val="000000"/>
                <w:sz w:val="18"/>
                <w:szCs w:val="18"/>
              </w:rPr>
              <w:t>0,01</w:t>
            </w:r>
          </w:p>
        </w:tc>
      </w:tr>
      <w:tr w:rsidR="00BC69E0" w:rsidRPr="00BC69E0" w14:paraId="4686CFBB"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03836D3A" w14:textId="77777777" w:rsidR="00BC69E0" w:rsidRPr="00BC69E0" w:rsidRDefault="00BC69E0" w:rsidP="00BC69E0">
            <w:pPr>
              <w:jc w:val="center"/>
              <w:rPr>
                <w:color w:val="000000"/>
                <w:sz w:val="18"/>
                <w:szCs w:val="18"/>
              </w:rPr>
            </w:pPr>
            <w:r w:rsidRPr="00BC69E0">
              <w:rPr>
                <w:color w:val="000000"/>
                <w:sz w:val="18"/>
                <w:szCs w:val="18"/>
              </w:rPr>
              <w:lastRenderedPageBreak/>
              <w:t>5.2.1.2</w:t>
            </w:r>
          </w:p>
        </w:tc>
        <w:tc>
          <w:tcPr>
            <w:tcW w:w="4476" w:type="dxa"/>
            <w:tcBorders>
              <w:top w:val="nil"/>
              <w:left w:val="nil"/>
              <w:bottom w:val="single" w:sz="4" w:space="0" w:color="auto"/>
              <w:right w:val="single" w:sz="4" w:space="0" w:color="auto"/>
            </w:tcBorders>
            <w:vAlign w:val="center"/>
            <w:hideMark/>
          </w:tcPr>
          <w:p w14:paraId="6401EF15"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35/6 кВ «Центральная» с установкой системы компенсации емкостных токов замыкания на землю,  2шт.</w:t>
            </w:r>
          </w:p>
        </w:tc>
        <w:tc>
          <w:tcPr>
            <w:tcW w:w="2126" w:type="dxa"/>
            <w:tcBorders>
              <w:top w:val="nil"/>
              <w:left w:val="nil"/>
              <w:bottom w:val="single" w:sz="4" w:space="0" w:color="auto"/>
              <w:right w:val="single" w:sz="4" w:space="0" w:color="auto"/>
            </w:tcBorders>
            <w:noWrap/>
            <w:vAlign w:val="center"/>
            <w:hideMark/>
          </w:tcPr>
          <w:p w14:paraId="393DEE7E" w14:textId="77777777" w:rsidR="00BC69E0" w:rsidRPr="00BC69E0" w:rsidRDefault="00BC69E0" w:rsidP="00BC69E0">
            <w:pPr>
              <w:jc w:val="center"/>
              <w:rPr>
                <w:color w:val="000000"/>
                <w:sz w:val="18"/>
                <w:szCs w:val="18"/>
              </w:rPr>
            </w:pPr>
            <w:r w:rsidRPr="00BC69E0">
              <w:rPr>
                <w:color w:val="000000"/>
                <w:sz w:val="18"/>
                <w:szCs w:val="18"/>
              </w:rPr>
              <w:t>H_294</w:t>
            </w:r>
          </w:p>
        </w:tc>
        <w:tc>
          <w:tcPr>
            <w:tcW w:w="1559" w:type="dxa"/>
            <w:tcBorders>
              <w:top w:val="nil"/>
              <w:left w:val="nil"/>
              <w:bottom w:val="single" w:sz="4" w:space="0" w:color="auto"/>
              <w:right w:val="single" w:sz="4" w:space="0" w:color="auto"/>
            </w:tcBorders>
            <w:noWrap/>
            <w:vAlign w:val="center"/>
            <w:hideMark/>
          </w:tcPr>
          <w:p w14:paraId="17F326E7" w14:textId="77777777" w:rsidR="00BC69E0" w:rsidRPr="00BC69E0" w:rsidRDefault="00BC69E0" w:rsidP="00BC69E0">
            <w:pPr>
              <w:jc w:val="center"/>
              <w:rPr>
                <w:color w:val="000000"/>
                <w:sz w:val="18"/>
                <w:szCs w:val="18"/>
              </w:rPr>
            </w:pPr>
            <w:r w:rsidRPr="00BC69E0">
              <w:rPr>
                <w:color w:val="000000"/>
                <w:sz w:val="18"/>
                <w:szCs w:val="18"/>
              </w:rPr>
              <w:t>1,66</w:t>
            </w:r>
          </w:p>
        </w:tc>
        <w:tc>
          <w:tcPr>
            <w:tcW w:w="1134" w:type="dxa"/>
            <w:tcBorders>
              <w:top w:val="nil"/>
              <w:left w:val="nil"/>
              <w:bottom w:val="single" w:sz="4" w:space="0" w:color="auto"/>
              <w:right w:val="single" w:sz="4" w:space="0" w:color="auto"/>
            </w:tcBorders>
            <w:noWrap/>
            <w:vAlign w:val="center"/>
            <w:hideMark/>
          </w:tcPr>
          <w:p w14:paraId="66281833" w14:textId="77777777" w:rsidR="00BC69E0" w:rsidRPr="00BC69E0" w:rsidRDefault="00BC69E0" w:rsidP="00BC69E0">
            <w:pPr>
              <w:jc w:val="center"/>
              <w:rPr>
                <w:color w:val="000000"/>
                <w:sz w:val="18"/>
                <w:szCs w:val="18"/>
              </w:rPr>
            </w:pPr>
            <w:r w:rsidRPr="00BC69E0">
              <w:rPr>
                <w:color w:val="000000"/>
                <w:sz w:val="18"/>
                <w:szCs w:val="18"/>
              </w:rPr>
              <w:t>1,66</w:t>
            </w:r>
          </w:p>
        </w:tc>
        <w:tc>
          <w:tcPr>
            <w:tcW w:w="1701" w:type="dxa"/>
            <w:tcBorders>
              <w:top w:val="single" w:sz="4" w:space="0" w:color="auto"/>
              <w:left w:val="nil"/>
              <w:bottom w:val="single" w:sz="4" w:space="0" w:color="auto"/>
              <w:right w:val="single" w:sz="4" w:space="0" w:color="auto"/>
            </w:tcBorders>
            <w:noWrap/>
            <w:vAlign w:val="center"/>
            <w:hideMark/>
          </w:tcPr>
          <w:p w14:paraId="2B3543C8" w14:textId="77777777" w:rsidR="00BC69E0" w:rsidRPr="00BC69E0" w:rsidRDefault="00BC69E0" w:rsidP="00BC69E0">
            <w:pPr>
              <w:jc w:val="center"/>
              <w:rPr>
                <w:color w:val="000000"/>
                <w:sz w:val="18"/>
                <w:szCs w:val="18"/>
              </w:rPr>
            </w:pPr>
            <w:r w:rsidRPr="00BC69E0">
              <w:rPr>
                <w:color w:val="000000"/>
                <w:sz w:val="18"/>
                <w:szCs w:val="18"/>
              </w:rPr>
              <w:t>1,15</w:t>
            </w:r>
          </w:p>
        </w:tc>
        <w:tc>
          <w:tcPr>
            <w:tcW w:w="1560" w:type="dxa"/>
            <w:tcBorders>
              <w:top w:val="nil"/>
              <w:left w:val="nil"/>
              <w:bottom w:val="single" w:sz="4" w:space="0" w:color="auto"/>
              <w:right w:val="single" w:sz="4" w:space="0" w:color="auto"/>
            </w:tcBorders>
            <w:noWrap/>
            <w:vAlign w:val="center"/>
            <w:hideMark/>
          </w:tcPr>
          <w:p w14:paraId="35760EAC" w14:textId="77777777" w:rsidR="00BC69E0" w:rsidRPr="00BC69E0" w:rsidRDefault="00BC69E0" w:rsidP="00BC69E0">
            <w:pPr>
              <w:jc w:val="center"/>
              <w:rPr>
                <w:color w:val="000000"/>
                <w:sz w:val="18"/>
                <w:szCs w:val="18"/>
              </w:rPr>
            </w:pPr>
            <w:r w:rsidRPr="00BC69E0">
              <w:rPr>
                <w:color w:val="000000"/>
                <w:sz w:val="18"/>
                <w:szCs w:val="18"/>
              </w:rPr>
              <w:t xml:space="preserve">           1,38 </w:t>
            </w:r>
          </w:p>
        </w:tc>
        <w:tc>
          <w:tcPr>
            <w:tcW w:w="1701" w:type="dxa"/>
            <w:tcBorders>
              <w:top w:val="nil"/>
              <w:left w:val="nil"/>
              <w:bottom w:val="single" w:sz="4" w:space="0" w:color="auto"/>
              <w:right w:val="single" w:sz="4" w:space="0" w:color="auto"/>
            </w:tcBorders>
            <w:noWrap/>
            <w:vAlign w:val="center"/>
            <w:hideMark/>
          </w:tcPr>
          <w:p w14:paraId="0D1DAD1C" w14:textId="77777777" w:rsidR="00BC69E0" w:rsidRPr="00BC69E0" w:rsidRDefault="00BC69E0" w:rsidP="00BC69E0">
            <w:pPr>
              <w:jc w:val="center"/>
              <w:rPr>
                <w:color w:val="000000"/>
                <w:sz w:val="18"/>
                <w:szCs w:val="18"/>
              </w:rPr>
            </w:pPr>
            <w:r w:rsidRPr="00BC69E0">
              <w:rPr>
                <w:color w:val="000000"/>
                <w:sz w:val="18"/>
                <w:szCs w:val="18"/>
              </w:rPr>
              <w:t>0,23</w:t>
            </w:r>
          </w:p>
        </w:tc>
      </w:tr>
      <w:tr w:rsidR="00BC69E0" w:rsidRPr="00BC69E0" w14:paraId="32801833" w14:textId="77777777" w:rsidTr="002A2535">
        <w:trPr>
          <w:trHeight w:val="480"/>
        </w:trPr>
        <w:tc>
          <w:tcPr>
            <w:tcW w:w="906" w:type="dxa"/>
            <w:tcBorders>
              <w:top w:val="nil"/>
              <w:left w:val="single" w:sz="4" w:space="0" w:color="auto"/>
              <w:bottom w:val="single" w:sz="4" w:space="0" w:color="auto"/>
              <w:right w:val="single" w:sz="4" w:space="0" w:color="auto"/>
            </w:tcBorders>
            <w:noWrap/>
            <w:vAlign w:val="center"/>
            <w:hideMark/>
          </w:tcPr>
          <w:p w14:paraId="3CDC1A7E"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62F11A47" w14:textId="77777777" w:rsidR="00BC69E0" w:rsidRPr="00BC69E0" w:rsidRDefault="00BC69E0" w:rsidP="00BC69E0">
            <w:pPr>
              <w:jc w:val="center"/>
              <w:rPr>
                <w:color w:val="000000"/>
                <w:sz w:val="18"/>
                <w:szCs w:val="18"/>
              </w:rPr>
            </w:pPr>
            <w:r w:rsidRPr="00BC69E0">
              <w:rPr>
                <w:color w:val="000000"/>
                <w:sz w:val="18"/>
                <w:szCs w:val="18"/>
              </w:rPr>
              <w:t>Модернизация СОПТ на ПС 110 кВ ЯЦЗ - 1шт</w:t>
            </w:r>
          </w:p>
        </w:tc>
        <w:tc>
          <w:tcPr>
            <w:tcW w:w="2126" w:type="dxa"/>
            <w:tcBorders>
              <w:top w:val="nil"/>
              <w:left w:val="nil"/>
              <w:bottom w:val="single" w:sz="4" w:space="0" w:color="auto"/>
              <w:right w:val="single" w:sz="4" w:space="0" w:color="auto"/>
            </w:tcBorders>
            <w:noWrap/>
            <w:vAlign w:val="center"/>
            <w:hideMark/>
          </w:tcPr>
          <w:p w14:paraId="568A1312" w14:textId="77777777" w:rsidR="00BC69E0" w:rsidRPr="00BC69E0" w:rsidRDefault="00BC69E0" w:rsidP="00BC69E0">
            <w:pPr>
              <w:jc w:val="center"/>
              <w:rPr>
                <w:color w:val="000000"/>
                <w:sz w:val="18"/>
                <w:szCs w:val="18"/>
              </w:rPr>
            </w:pPr>
            <w:r w:rsidRPr="00BC69E0">
              <w:rPr>
                <w:color w:val="000000"/>
                <w:sz w:val="18"/>
                <w:szCs w:val="18"/>
              </w:rPr>
              <w:t>M_584.3</w:t>
            </w:r>
          </w:p>
        </w:tc>
        <w:tc>
          <w:tcPr>
            <w:tcW w:w="1559" w:type="dxa"/>
            <w:tcBorders>
              <w:top w:val="nil"/>
              <w:left w:val="nil"/>
              <w:bottom w:val="single" w:sz="4" w:space="0" w:color="auto"/>
              <w:right w:val="single" w:sz="4" w:space="0" w:color="auto"/>
            </w:tcBorders>
            <w:noWrap/>
            <w:vAlign w:val="center"/>
            <w:hideMark/>
          </w:tcPr>
          <w:p w14:paraId="0A0A8E5B" w14:textId="77777777" w:rsidR="00BC69E0" w:rsidRPr="00BC69E0" w:rsidRDefault="00BC69E0" w:rsidP="00BC69E0">
            <w:pPr>
              <w:jc w:val="center"/>
              <w:rPr>
                <w:color w:val="000000"/>
                <w:sz w:val="18"/>
                <w:szCs w:val="18"/>
              </w:rPr>
            </w:pPr>
            <w:r w:rsidRPr="00BC69E0">
              <w:rPr>
                <w:color w:val="000000"/>
                <w:sz w:val="18"/>
                <w:szCs w:val="18"/>
              </w:rPr>
              <w:t>0,83</w:t>
            </w:r>
          </w:p>
        </w:tc>
        <w:tc>
          <w:tcPr>
            <w:tcW w:w="1134" w:type="dxa"/>
            <w:tcBorders>
              <w:top w:val="nil"/>
              <w:left w:val="nil"/>
              <w:bottom w:val="single" w:sz="4" w:space="0" w:color="auto"/>
              <w:right w:val="single" w:sz="4" w:space="0" w:color="auto"/>
            </w:tcBorders>
            <w:noWrap/>
            <w:vAlign w:val="center"/>
            <w:hideMark/>
          </w:tcPr>
          <w:p w14:paraId="5203F35A" w14:textId="77777777" w:rsidR="00BC69E0" w:rsidRPr="00BC69E0" w:rsidRDefault="00BC69E0" w:rsidP="00BC69E0">
            <w:pPr>
              <w:jc w:val="center"/>
              <w:rPr>
                <w:color w:val="000000"/>
                <w:sz w:val="18"/>
                <w:szCs w:val="18"/>
              </w:rPr>
            </w:pPr>
            <w:r w:rsidRPr="00BC69E0">
              <w:rPr>
                <w:color w:val="000000"/>
                <w:sz w:val="18"/>
                <w:szCs w:val="18"/>
              </w:rPr>
              <w:t>0,1</w:t>
            </w:r>
          </w:p>
        </w:tc>
        <w:tc>
          <w:tcPr>
            <w:tcW w:w="1701" w:type="dxa"/>
            <w:tcBorders>
              <w:top w:val="single" w:sz="4" w:space="0" w:color="auto"/>
              <w:left w:val="nil"/>
              <w:bottom w:val="single" w:sz="4" w:space="0" w:color="auto"/>
              <w:right w:val="single" w:sz="4" w:space="0" w:color="auto"/>
            </w:tcBorders>
            <w:noWrap/>
            <w:vAlign w:val="center"/>
            <w:hideMark/>
          </w:tcPr>
          <w:p w14:paraId="7C9BA9AB" w14:textId="77777777" w:rsidR="00BC69E0" w:rsidRPr="00BC69E0" w:rsidRDefault="00BC69E0" w:rsidP="00BC69E0">
            <w:pPr>
              <w:jc w:val="center"/>
              <w:rPr>
                <w:color w:val="000000"/>
                <w:sz w:val="18"/>
                <w:szCs w:val="18"/>
              </w:rPr>
            </w:pPr>
            <w:r w:rsidRPr="00BC69E0">
              <w:rPr>
                <w:color w:val="000000"/>
                <w:sz w:val="18"/>
                <w:szCs w:val="18"/>
              </w:rPr>
              <w:t>0,08</w:t>
            </w:r>
          </w:p>
        </w:tc>
        <w:tc>
          <w:tcPr>
            <w:tcW w:w="1560" w:type="dxa"/>
            <w:tcBorders>
              <w:top w:val="nil"/>
              <w:left w:val="nil"/>
              <w:bottom w:val="single" w:sz="4" w:space="0" w:color="auto"/>
              <w:right w:val="single" w:sz="4" w:space="0" w:color="auto"/>
            </w:tcBorders>
            <w:noWrap/>
            <w:vAlign w:val="center"/>
            <w:hideMark/>
          </w:tcPr>
          <w:p w14:paraId="7AC90D7D" w14:textId="77777777" w:rsidR="00BC69E0" w:rsidRPr="00BC69E0" w:rsidRDefault="00BC69E0" w:rsidP="00BC69E0">
            <w:pPr>
              <w:jc w:val="center"/>
              <w:rPr>
                <w:color w:val="000000"/>
                <w:sz w:val="18"/>
                <w:szCs w:val="18"/>
              </w:rPr>
            </w:pPr>
            <w:r w:rsidRPr="00BC69E0">
              <w:rPr>
                <w:color w:val="000000"/>
                <w:sz w:val="18"/>
                <w:szCs w:val="18"/>
              </w:rPr>
              <w:t xml:space="preserve">           0,10 </w:t>
            </w:r>
          </w:p>
        </w:tc>
        <w:tc>
          <w:tcPr>
            <w:tcW w:w="1701" w:type="dxa"/>
            <w:tcBorders>
              <w:top w:val="nil"/>
              <w:left w:val="nil"/>
              <w:bottom w:val="single" w:sz="4" w:space="0" w:color="auto"/>
              <w:right w:val="single" w:sz="4" w:space="0" w:color="auto"/>
            </w:tcBorders>
            <w:noWrap/>
            <w:vAlign w:val="center"/>
            <w:hideMark/>
          </w:tcPr>
          <w:p w14:paraId="0E1764BB" w14:textId="77777777" w:rsidR="00BC69E0" w:rsidRPr="00BC69E0" w:rsidRDefault="00BC69E0" w:rsidP="00BC69E0">
            <w:pPr>
              <w:jc w:val="center"/>
              <w:rPr>
                <w:color w:val="000000"/>
                <w:sz w:val="18"/>
                <w:szCs w:val="18"/>
              </w:rPr>
            </w:pPr>
            <w:r w:rsidRPr="00BC69E0">
              <w:rPr>
                <w:color w:val="000000"/>
                <w:sz w:val="18"/>
                <w:szCs w:val="18"/>
              </w:rPr>
              <w:t>0,02</w:t>
            </w:r>
          </w:p>
        </w:tc>
      </w:tr>
      <w:tr w:rsidR="00BC69E0" w:rsidRPr="00BC69E0" w14:paraId="0895FD90" w14:textId="77777777" w:rsidTr="002A2535">
        <w:trPr>
          <w:trHeight w:val="480"/>
        </w:trPr>
        <w:tc>
          <w:tcPr>
            <w:tcW w:w="906" w:type="dxa"/>
            <w:tcBorders>
              <w:top w:val="nil"/>
              <w:left w:val="single" w:sz="4" w:space="0" w:color="auto"/>
              <w:bottom w:val="single" w:sz="4" w:space="0" w:color="auto"/>
              <w:right w:val="single" w:sz="4" w:space="0" w:color="auto"/>
            </w:tcBorders>
            <w:noWrap/>
            <w:vAlign w:val="center"/>
            <w:hideMark/>
          </w:tcPr>
          <w:p w14:paraId="772D3431"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1C382993" w14:textId="77777777" w:rsidR="00BC69E0" w:rsidRPr="00BC69E0" w:rsidRDefault="00BC69E0" w:rsidP="00BC69E0">
            <w:pPr>
              <w:jc w:val="center"/>
              <w:rPr>
                <w:color w:val="000000"/>
                <w:sz w:val="18"/>
                <w:szCs w:val="18"/>
              </w:rPr>
            </w:pPr>
            <w:r w:rsidRPr="00BC69E0">
              <w:rPr>
                <w:color w:val="000000"/>
                <w:sz w:val="18"/>
                <w:szCs w:val="18"/>
              </w:rPr>
              <w:t>Модернизация СОПТ на ПС 110 кВ Яйская - 1шт</w:t>
            </w:r>
          </w:p>
        </w:tc>
        <w:tc>
          <w:tcPr>
            <w:tcW w:w="2126" w:type="dxa"/>
            <w:tcBorders>
              <w:top w:val="nil"/>
              <w:left w:val="nil"/>
              <w:bottom w:val="single" w:sz="4" w:space="0" w:color="auto"/>
              <w:right w:val="single" w:sz="4" w:space="0" w:color="auto"/>
            </w:tcBorders>
            <w:noWrap/>
            <w:vAlign w:val="center"/>
            <w:hideMark/>
          </w:tcPr>
          <w:p w14:paraId="319FA3ED" w14:textId="77777777" w:rsidR="00BC69E0" w:rsidRPr="00BC69E0" w:rsidRDefault="00BC69E0" w:rsidP="00BC69E0">
            <w:pPr>
              <w:jc w:val="center"/>
              <w:rPr>
                <w:color w:val="000000"/>
                <w:sz w:val="18"/>
                <w:szCs w:val="18"/>
              </w:rPr>
            </w:pPr>
            <w:r w:rsidRPr="00BC69E0">
              <w:rPr>
                <w:color w:val="000000"/>
                <w:sz w:val="18"/>
                <w:szCs w:val="18"/>
              </w:rPr>
              <w:t>M_584.4</w:t>
            </w:r>
          </w:p>
        </w:tc>
        <w:tc>
          <w:tcPr>
            <w:tcW w:w="1559" w:type="dxa"/>
            <w:tcBorders>
              <w:top w:val="nil"/>
              <w:left w:val="nil"/>
              <w:bottom w:val="single" w:sz="4" w:space="0" w:color="auto"/>
              <w:right w:val="single" w:sz="4" w:space="0" w:color="auto"/>
            </w:tcBorders>
            <w:noWrap/>
            <w:vAlign w:val="center"/>
            <w:hideMark/>
          </w:tcPr>
          <w:p w14:paraId="5460856D" w14:textId="77777777" w:rsidR="00BC69E0" w:rsidRPr="00BC69E0" w:rsidRDefault="00BC69E0" w:rsidP="00BC69E0">
            <w:pPr>
              <w:jc w:val="center"/>
              <w:rPr>
                <w:color w:val="000000"/>
                <w:sz w:val="18"/>
                <w:szCs w:val="18"/>
              </w:rPr>
            </w:pPr>
            <w:r w:rsidRPr="00BC69E0">
              <w:rPr>
                <w:color w:val="000000"/>
                <w:sz w:val="18"/>
                <w:szCs w:val="18"/>
              </w:rPr>
              <w:t>0,48</w:t>
            </w:r>
          </w:p>
        </w:tc>
        <w:tc>
          <w:tcPr>
            <w:tcW w:w="1134" w:type="dxa"/>
            <w:tcBorders>
              <w:top w:val="nil"/>
              <w:left w:val="nil"/>
              <w:bottom w:val="single" w:sz="4" w:space="0" w:color="auto"/>
              <w:right w:val="single" w:sz="4" w:space="0" w:color="auto"/>
            </w:tcBorders>
            <w:noWrap/>
            <w:vAlign w:val="center"/>
            <w:hideMark/>
          </w:tcPr>
          <w:p w14:paraId="15EB87A2" w14:textId="77777777" w:rsidR="00BC69E0" w:rsidRPr="00BC69E0" w:rsidRDefault="00BC69E0" w:rsidP="00BC69E0">
            <w:pPr>
              <w:jc w:val="center"/>
              <w:rPr>
                <w:color w:val="000000"/>
                <w:sz w:val="18"/>
                <w:szCs w:val="18"/>
              </w:rPr>
            </w:pPr>
            <w:r w:rsidRPr="00BC69E0">
              <w:rPr>
                <w:color w:val="000000"/>
                <w:sz w:val="18"/>
                <w:szCs w:val="18"/>
              </w:rPr>
              <w:t>0,06</w:t>
            </w:r>
          </w:p>
        </w:tc>
        <w:tc>
          <w:tcPr>
            <w:tcW w:w="1701" w:type="dxa"/>
            <w:tcBorders>
              <w:top w:val="single" w:sz="4" w:space="0" w:color="auto"/>
              <w:left w:val="nil"/>
              <w:bottom w:val="single" w:sz="4" w:space="0" w:color="auto"/>
              <w:right w:val="single" w:sz="4" w:space="0" w:color="auto"/>
            </w:tcBorders>
            <w:noWrap/>
            <w:vAlign w:val="center"/>
            <w:hideMark/>
          </w:tcPr>
          <w:p w14:paraId="07BF0DF3" w14:textId="77777777" w:rsidR="00BC69E0" w:rsidRPr="00BC69E0" w:rsidRDefault="00BC69E0" w:rsidP="00BC69E0">
            <w:pPr>
              <w:jc w:val="center"/>
              <w:rPr>
                <w:color w:val="000000"/>
                <w:sz w:val="18"/>
                <w:szCs w:val="18"/>
              </w:rPr>
            </w:pPr>
            <w:r w:rsidRPr="00BC69E0">
              <w:rPr>
                <w:color w:val="000000"/>
                <w:sz w:val="18"/>
                <w:szCs w:val="18"/>
              </w:rPr>
              <w:t>0,05</w:t>
            </w:r>
          </w:p>
        </w:tc>
        <w:tc>
          <w:tcPr>
            <w:tcW w:w="1560" w:type="dxa"/>
            <w:tcBorders>
              <w:top w:val="nil"/>
              <w:left w:val="nil"/>
              <w:bottom w:val="single" w:sz="4" w:space="0" w:color="auto"/>
              <w:right w:val="single" w:sz="4" w:space="0" w:color="auto"/>
            </w:tcBorders>
            <w:noWrap/>
            <w:vAlign w:val="center"/>
            <w:hideMark/>
          </w:tcPr>
          <w:p w14:paraId="4786CA51" w14:textId="77777777" w:rsidR="00BC69E0" w:rsidRPr="00BC69E0" w:rsidRDefault="00BC69E0" w:rsidP="00BC69E0">
            <w:pPr>
              <w:jc w:val="center"/>
              <w:rPr>
                <w:color w:val="000000"/>
                <w:sz w:val="18"/>
                <w:szCs w:val="18"/>
              </w:rPr>
            </w:pPr>
            <w:r w:rsidRPr="00BC69E0">
              <w:rPr>
                <w:color w:val="000000"/>
                <w:sz w:val="18"/>
                <w:szCs w:val="18"/>
              </w:rPr>
              <w:t xml:space="preserve">           0,06 </w:t>
            </w:r>
          </w:p>
        </w:tc>
        <w:tc>
          <w:tcPr>
            <w:tcW w:w="1701" w:type="dxa"/>
            <w:tcBorders>
              <w:top w:val="nil"/>
              <w:left w:val="nil"/>
              <w:bottom w:val="single" w:sz="4" w:space="0" w:color="auto"/>
              <w:right w:val="single" w:sz="4" w:space="0" w:color="auto"/>
            </w:tcBorders>
            <w:noWrap/>
            <w:vAlign w:val="center"/>
            <w:hideMark/>
          </w:tcPr>
          <w:p w14:paraId="190C5142" w14:textId="77777777" w:rsidR="00BC69E0" w:rsidRPr="00BC69E0" w:rsidRDefault="00BC69E0" w:rsidP="00BC69E0">
            <w:pPr>
              <w:jc w:val="center"/>
              <w:rPr>
                <w:color w:val="000000"/>
                <w:sz w:val="18"/>
                <w:szCs w:val="18"/>
              </w:rPr>
            </w:pPr>
            <w:r w:rsidRPr="00BC69E0">
              <w:rPr>
                <w:color w:val="000000"/>
                <w:sz w:val="18"/>
                <w:szCs w:val="18"/>
              </w:rPr>
              <w:t>0,01</w:t>
            </w:r>
          </w:p>
        </w:tc>
      </w:tr>
      <w:tr w:rsidR="00BC69E0" w:rsidRPr="00BC69E0" w14:paraId="6619859A" w14:textId="77777777" w:rsidTr="002A2535">
        <w:trPr>
          <w:trHeight w:val="480"/>
        </w:trPr>
        <w:tc>
          <w:tcPr>
            <w:tcW w:w="906" w:type="dxa"/>
            <w:tcBorders>
              <w:top w:val="nil"/>
              <w:left w:val="single" w:sz="4" w:space="0" w:color="auto"/>
              <w:bottom w:val="single" w:sz="4" w:space="0" w:color="auto"/>
              <w:right w:val="single" w:sz="4" w:space="0" w:color="auto"/>
            </w:tcBorders>
            <w:noWrap/>
            <w:vAlign w:val="center"/>
            <w:hideMark/>
          </w:tcPr>
          <w:p w14:paraId="7D2D33B5"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4A25A203" w14:textId="77777777" w:rsidR="00BC69E0" w:rsidRPr="00BC69E0" w:rsidRDefault="00BC69E0" w:rsidP="00BC69E0">
            <w:pPr>
              <w:jc w:val="center"/>
              <w:rPr>
                <w:color w:val="000000"/>
                <w:sz w:val="18"/>
                <w:szCs w:val="18"/>
              </w:rPr>
            </w:pPr>
            <w:r w:rsidRPr="00BC69E0">
              <w:rPr>
                <w:color w:val="000000"/>
                <w:sz w:val="18"/>
                <w:szCs w:val="18"/>
              </w:rPr>
              <w:t>Модернизация СОПТ на ПС 110 кВ Беловская - 1шт</w:t>
            </w:r>
          </w:p>
        </w:tc>
        <w:tc>
          <w:tcPr>
            <w:tcW w:w="2126" w:type="dxa"/>
            <w:tcBorders>
              <w:top w:val="nil"/>
              <w:left w:val="nil"/>
              <w:bottom w:val="single" w:sz="4" w:space="0" w:color="auto"/>
              <w:right w:val="single" w:sz="4" w:space="0" w:color="auto"/>
            </w:tcBorders>
            <w:noWrap/>
            <w:vAlign w:val="center"/>
            <w:hideMark/>
          </w:tcPr>
          <w:p w14:paraId="20C51F4A" w14:textId="77777777" w:rsidR="00BC69E0" w:rsidRPr="00BC69E0" w:rsidRDefault="00BC69E0" w:rsidP="00BC69E0">
            <w:pPr>
              <w:jc w:val="center"/>
              <w:rPr>
                <w:color w:val="000000"/>
                <w:sz w:val="18"/>
                <w:szCs w:val="18"/>
              </w:rPr>
            </w:pPr>
            <w:r w:rsidRPr="00BC69E0">
              <w:rPr>
                <w:color w:val="000000"/>
                <w:sz w:val="18"/>
                <w:szCs w:val="18"/>
              </w:rPr>
              <w:t>M_584.5</w:t>
            </w:r>
          </w:p>
        </w:tc>
        <w:tc>
          <w:tcPr>
            <w:tcW w:w="1559" w:type="dxa"/>
            <w:tcBorders>
              <w:top w:val="nil"/>
              <w:left w:val="nil"/>
              <w:bottom w:val="single" w:sz="4" w:space="0" w:color="auto"/>
              <w:right w:val="single" w:sz="4" w:space="0" w:color="auto"/>
            </w:tcBorders>
            <w:noWrap/>
            <w:vAlign w:val="center"/>
            <w:hideMark/>
          </w:tcPr>
          <w:p w14:paraId="454E1753" w14:textId="77777777" w:rsidR="00BC69E0" w:rsidRPr="00BC69E0" w:rsidRDefault="00BC69E0" w:rsidP="00BC69E0">
            <w:pPr>
              <w:jc w:val="center"/>
              <w:rPr>
                <w:color w:val="000000"/>
                <w:sz w:val="18"/>
                <w:szCs w:val="18"/>
              </w:rPr>
            </w:pPr>
            <w:r w:rsidRPr="00BC69E0">
              <w:rPr>
                <w:color w:val="000000"/>
                <w:sz w:val="18"/>
                <w:szCs w:val="18"/>
              </w:rPr>
              <w:t>0,83</w:t>
            </w:r>
          </w:p>
        </w:tc>
        <w:tc>
          <w:tcPr>
            <w:tcW w:w="1134" w:type="dxa"/>
            <w:tcBorders>
              <w:top w:val="nil"/>
              <w:left w:val="nil"/>
              <w:bottom w:val="single" w:sz="4" w:space="0" w:color="auto"/>
              <w:right w:val="single" w:sz="4" w:space="0" w:color="auto"/>
            </w:tcBorders>
            <w:noWrap/>
            <w:vAlign w:val="center"/>
            <w:hideMark/>
          </w:tcPr>
          <w:p w14:paraId="5FE1A2E4" w14:textId="77777777" w:rsidR="00BC69E0" w:rsidRPr="00BC69E0" w:rsidRDefault="00BC69E0" w:rsidP="00BC69E0">
            <w:pPr>
              <w:jc w:val="center"/>
              <w:rPr>
                <w:color w:val="000000"/>
                <w:sz w:val="18"/>
                <w:szCs w:val="18"/>
              </w:rPr>
            </w:pPr>
            <w:r w:rsidRPr="00BC69E0">
              <w:rPr>
                <w:color w:val="000000"/>
                <w:sz w:val="18"/>
                <w:szCs w:val="18"/>
              </w:rPr>
              <w:t>0,1</w:t>
            </w:r>
          </w:p>
        </w:tc>
        <w:tc>
          <w:tcPr>
            <w:tcW w:w="1701" w:type="dxa"/>
            <w:tcBorders>
              <w:top w:val="single" w:sz="4" w:space="0" w:color="auto"/>
              <w:left w:val="nil"/>
              <w:bottom w:val="single" w:sz="4" w:space="0" w:color="auto"/>
              <w:right w:val="single" w:sz="4" w:space="0" w:color="auto"/>
            </w:tcBorders>
            <w:noWrap/>
            <w:vAlign w:val="center"/>
            <w:hideMark/>
          </w:tcPr>
          <w:p w14:paraId="6E32F990" w14:textId="77777777" w:rsidR="00BC69E0" w:rsidRPr="00BC69E0" w:rsidRDefault="00BC69E0" w:rsidP="00BC69E0">
            <w:pPr>
              <w:jc w:val="center"/>
              <w:rPr>
                <w:color w:val="000000"/>
                <w:sz w:val="18"/>
                <w:szCs w:val="18"/>
              </w:rPr>
            </w:pPr>
            <w:r w:rsidRPr="00BC69E0">
              <w:rPr>
                <w:color w:val="000000"/>
                <w:sz w:val="18"/>
                <w:szCs w:val="18"/>
              </w:rPr>
              <w:t>0,08</w:t>
            </w:r>
          </w:p>
        </w:tc>
        <w:tc>
          <w:tcPr>
            <w:tcW w:w="1560" w:type="dxa"/>
            <w:tcBorders>
              <w:top w:val="nil"/>
              <w:left w:val="nil"/>
              <w:bottom w:val="single" w:sz="4" w:space="0" w:color="auto"/>
              <w:right w:val="single" w:sz="4" w:space="0" w:color="auto"/>
            </w:tcBorders>
            <w:noWrap/>
            <w:vAlign w:val="center"/>
            <w:hideMark/>
          </w:tcPr>
          <w:p w14:paraId="349D095E" w14:textId="77777777" w:rsidR="00BC69E0" w:rsidRPr="00BC69E0" w:rsidRDefault="00BC69E0" w:rsidP="00BC69E0">
            <w:pPr>
              <w:jc w:val="center"/>
              <w:rPr>
                <w:color w:val="000000"/>
                <w:sz w:val="18"/>
                <w:szCs w:val="18"/>
              </w:rPr>
            </w:pPr>
            <w:r w:rsidRPr="00BC69E0">
              <w:rPr>
                <w:color w:val="000000"/>
                <w:sz w:val="18"/>
                <w:szCs w:val="18"/>
              </w:rPr>
              <w:t xml:space="preserve">           0,10 </w:t>
            </w:r>
          </w:p>
        </w:tc>
        <w:tc>
          <w:tcPr>
            <w:tcW w:w="1701" w:type="dxa"/>
            <w:tcBorders>
              <w:top w:val="nil"/>
              <w:left w:val="nil"/>
              <w:bottom w:val="single" w:sz="4" w:space="0" w:color="auto"/>
              <w:right w:val="single" w:sz="4" w:space="0" w:color="auto"/>
            </w:tcBorders>
            <w:noWrap/>
            <w:vAlign w:val="center"/>
            <w:hideMark/>
          </w:tcPr>
          <w:p w14:paraId="077D1EF6" w14:textId="77777777" w:rsidR="00BC69E0" w:rsidRPr="00BC69E0" w:rsidRDefault="00BC69E0" w:rsidP="00BC69E0">
            <w:pPr>
              <w:jc w:val="center"/>
              <w:rPr>
                <w:color w:val="000000"/>
                <w:sz w:val="18"/>
                <w:szCs w:val="18"/>
              </w:rPr>
            </w:pPr>
            <w:r w:rsidRPr="00BC69E0">
              <w:rPr>
                <w:color w:val="000000"/>
                <w:sz w:val="18"/>
                <w:szCs w:val="18"/>
              </w:rPr>
              <w:t>0,02</w:t>
            </w:r>
          </w:p>
        </w:tc>
      </w:tr>
      <w:tr w:rsidR="00BC69E0" w:rsidRPr="00BC69E0" w14:paraId="0AB655FC" w14:textId="77777777" w:rsidTr="002A2535">
        <w:trPr>
          <w:trHeight w:val="480"/>
        </w:trPr>
        <w:tc>
          <w:tcPr>
            <w:tcW w:w="906" w:type="dxa"/>
            <w:tcBorders>
              <w:top w:val="nil"/>
              <w:left w:val="single" w:sz="4" w:space="0" w:color="auto"/>
              <w:bottom w:val="single" w:sz="4" w:space="0" w:color="auto"/>
              <w:right w:val="single" w:sz="4" w:space="0" w:color="auto"/>
            </w:tcBorders>
            <w:noWrap/>
            <w:vAlign w:val="center"/>
            <w:hideMark/>
          </w:tcPr>
          <w:p w14:paraId="7C2754A9"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0BE7D0EF" w14:textId="77777777" w:rsidR="00BC69E0" w:rsidRPr="00BC69E0" w:rsidRDefault="00BC69E0" w:rsidP="00BC69E0">
            <w:pPr>
              <w:jc w:val="center"/>
              <w:rPr>
                <w:color w:val="000000"/>
                <w:sz w:val="18"/>
                <w:szCs w:val="18"/>
              </w:rPr>
            </w:pPr>
            <w:r w:rsidRPr="00BC69E0">
              <w:rPr>
                <w:color w:val="000000"/>
                <w:sz w:val="18"/>
                <w:szCs w:val="18"/>
              </w:rPr>
              <w:t>Модернизация СОПТ на ПС 110 кВ Зенковская - 1шт</w:t>
            </w:r>
          </w:p>
        </w:tc>
        <w:tc>
          <w:tcPr>
            <w:tcW w:w="2126" w:type="dxa"/>
            <w:tcBorders>
              <w:top w:val="nil"/>
              <w:left w:val="nil"/>
              <w:bottom w:val="single" w:sz="4" w:space="0" w:color="auto"/>
              <w:right w:val="single" w:sz="4" w:space="0" w:color="auto"/>
            </w:tcBorders>
            <w:noWrap/>
            <w:vAlign w:val="center"/>
            <w:hideMark/>
          </w:tcPr>
          <w:p w14:paraId="574705EA" w14:textId="77777777" w:rsidR="00BC69E0" w:rsidRPr="00BC69E0" w:rsidRDefault="00BC69E0" w:rsidP="00BC69E0">
            <w:pPr>
              <w:jc w:val="center"/>
              <w:rPr>
                <w:color w:val="000000"/>
                <w:sz w:val="18"/>
                <w:szCs w:val="18"/>
              </w:rPr>
            </w:pPr>
            <w:r w:rsidRPr="00BC69E0">
              <w:rPr>
                <w:color w:val="000000"/>
                <w:sz w:val="18"/>
                <w:szCs w:val="18"/>
              </w:rPr>
              <w:t>M_584.6</w:t>
            </w:r>
          </w:p>
        </w:tc>
        <w:tc>
          <w:tcPr>
            <w:tcW w:w="1559" w:type="dxa"/>
            <w:tcBorders>
              <w:top w:val="nil"/>
              <w:left w:val="nil"/>
              <w:bottom w:val="single" w:sz="4" w:space="0" w:color="auto"/>
              <w:right w:val="single" w:sz="4" w:space="0" w:color="auto"/>
            </w:tcBorders>
            <w:noWrap/>
            <w:vAlign w:val="center"/>
            <w:hideMark/>
          </w:tcPr>
          <w:p w14:paraId="5ABAB879" w14:textId="77777777" w:rsidR="00BC69E0" w:rsidRPr="00BC69E0" w:rsidRDefault="00BC69E0" w:rsidP="00BC69E0">
            <w:pPr>
              <w:jc w:val="center"/>
              <w:rPr>
                <w:color w:val="000000"/>
                <w:sz w:val="18"/>
                <w:szCs w:val="18"/>
              </w:rPr>
            </w:pPr>
            <w:r w:rsidRPr="00BC69E0">
              <w:rPr>
                <w:color w:val="000000"/>
                <w:sz w:val="18"/>
                <w:szCs w:val="18"/>
              </w:rPr>
              <w:t>0,69</w:t>
            </w:r>
          </w:p>
        </w:tc>
        <w:tc>
          <w:tcPr>
            <w:tcW w:w="1134" w:type="dxa"/>
            <w:tcBorders>
              <w:top w:val="nil"/>
              <w:left w:val="nil"/>
              <w:bottom w:val="single" w:sz="4" w:space="0" w:color="auto"/>
              <w:right w:val="single" w:sz="4" w:space="0" w:color="auto"/>
            </w:tcBorders>
            <w:noWrap/>
            <w:vAlign w:val="center"/>
            <w:hideMark/>
          </w:tcPr>
          <w:p w14:paraId="4843EB53" w14:textId="77777777" w:rsidR="00BC69E0" w:rsidRPr="00BC69E0" w:rsidRDefault="00BC69E0" w:rsidP="00BC69E0">
            <w:pPr>
              <w:jc w:val="center"/>
              <w:rPr>
                <w:color w:val="000000"/>
                <w:sz w:val="18"/>
                <w:szCs w:val="18"/>
              </w:rPr>
            </w:pPr>
            <w:r w:rsidRPr="00BC69E0">
              <w:rPr>
                <w:color w:val="000000"/>
                <w:sz w:val="18"/>
                <w:szCs w:val="18"/>
              </w:rPr>
              <w:t>0,08</w:t>
            </w:r>
          </w:p>
        </w:tc>
        <w:tc>
          <w:tcPr>
            <w:tcW w:w="1701" w:type="dxa"/>
            <w:tcBorders>
              <w:top w:val="single" w:sz="4" w:space="0" w:color="auto"/>
              <w:left w:val="nil"/>
              <w:bottom w:val="single" w:sz="4" w:space="0" w:color="auto"/>
              <w:right w:val="single" w:sz="4" w:space="0" w:color="auto"/>
            </w:tcBorders>
            <w:noWrap/>
            <w:vAlign w:val="center"/>
            <w:hideMark/>
          </w:tcPr>
          <w:p w14:paraId="70A7A22C" w14:textId="77777777" w:rsidR="00BC69E0" w:rsidRPr="00BC69E0" w:rsidRDefault="00BC69E0" w:rsidP="00BC69E0">
            <w:pPr>
              <w:jc w:val="center"/>
              <w:rPr>
                <w:color w:val="000000"/>
                <w:sz w:val="18"/>
                <w:szCs w:val="18"/>
              </w:rPr>
            </w:pPr>
            <w:r w:rsidRPr="00BC69E0">
              <w:rPr>
                <w:color w:val="000000"/>
                <w:sz w:val="18"/>
                <w:szCs w:val="18"/>
              </w:rPr>
              <w:t>0,07</w:t>
            </w:r>
          </w:p>
        </w:tc>
        <w:tc>
          <w:tcPr>
            <w:tcW w:w="1560" w:type="dxa"/>
            <w:tcBorders>
              <w:top w:val="nil"/>
              <w:left w:val="nil"/>
              <w:bottom w:val="single" w:sz="4" w:space="0" w:color="auto"/>
              <w:right w:val="single" w:sz="4" w:space="0" w:color="auto"/>
            </w:tcBorders>
            <w:noWrap/>
            <w:vAlign w:val="center"/>
            <w:hideMark/>
          </w:tcPr>
          <w:p w14:paraId="6A0555B6" w14:textId="77777777" w:rsidR="00BC69E0" w:rsidRPr="00BC69E0" w:rsidRDefault="00BC69E0" w:rsidP="00BC69E0">
            <w:pPr>
              <w:jc w:val="center"/>
              <w:rPr>
                <w:color w:val="000000"/>
                <w:sz w:val="18"/>
                <w:szCs w:val="18"/>
              </w:rPr>
            </w:pPr>
            <w:r w:rsidRPr="00BC69E0">
              <w:rPr>
                <w:color w:val="000000"/>
                <w:sz w:val="18"/>
                <w:szCs w:val="18"/>
              </w:rPr>
              <w:t xml:space="preserve">           0,08 </w:t>
            </w:r>
          </w:p>
        </w:tc>
        <w:tc>
          <w:tcPr>
            <w:tcW w:w="1701" w:type="dxa"/>
            <w:tcBorders>
              <w:top w:val="nil"/>
              <w:left w:val="nil"/>
              <w:bottom w:val="single" w:sz="4" w:space="0" w:color="auto"/>
              <w:right w:val="single" w:sz="4" w:space="0" w:color="auto"/>
            </w:tcBorders>
            <w:noWrap/>
            <w:vAlign w:val="center"/>
            <w:hideMark/>
          </w:tcPr>
          <w:p w14:paraId="69B61E53" w14:textId="77777777" w:rsidR="00BC69E0" w:rsidRPr="00BC69E0" w:rsidRDefault="00BC69E0" w:rsidP="00BC69E0">
            <w:pPr>
              <w:jc w:val="center"/>
              <w:rPr>
                <w:color w:val="000000"/>
                <w:sz w:val="18"/>
                <w:szCs w:val="18"/>
              </w:rPr>
            </w:pPr>
            <w:r w:rsidRPr="00BC69E0">
              <w:rPr>
                <w:color w:val="000000"/>
                <w:sz w:val="18"/>
                <w:szCs w:val="18"/>
              </w:rPr>
              <w:t>0,01</w:t>
            </w:r>
          </w:p>
        </w:tc>
      </w:tr>
      <w:tr w:rsidR="00BC69E0" w:rsidRPr="00BC69E0" w14:paraId="364A88BC" w14:textId="77777777" w:rsidTr="002A2535">
        <w:trPr>
          <w:trHeight w:val="480"/>
        </w:trPr>
        <w:tc>
          <w:tcPr>
            <w:tcW w:w="906" w:type="dxa"/>
            <w:tcBorders>
              <w:top w:val="nil"/>
              <w:left w:val="single" w:sz="4" w:space="0" w:color="auto"/>
              <w:bottom w:val="single" w:sz="4" w:space="0" w:color="auto"/>
              <w:right w:val="single" w:sz="4" w:space="0" w:color="auto"/>
            </w:tcBorders>
            <w:noWrap/>
            <w:vAlign w:val="center"/>
            <w:hideMark/>
          </w:tcPr>
          <w:p w14:paraId="100D5361"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6A4477DE" w14:textId="77777777" w:rsidR="00BC69E0" w:rsidRPr="00BC69E0" w:rsidRDefault="00BC69E0" w:rsidP="00BC69E0">
            <w:pPr>
              <w:jc w:val="center"/>
              <w:rPr>
                <w:color w:val="000000"/>
                <w:sz w:val="18"/>
                <w:szCs w:val="18"/>
              </w:rPr>
            </w:pPr>
            <w:r w:rsidRPr="00BC69E0">
              <w:rPr>
                <w:color w:val="000000"/>
                <w:sz w:val="18"/>
                <w:szCs w:val="18"/>
              </w:rPr>
              <w:t>Модернизация СОПТ на ПС 110 кВ Кондомская - 1шт</w:t>
            </w:r>
          </w:p>
        </w:tc>
        <w:tc>
          <w:tcPr>
            <w:tcW w:w="2126" w:type="dxa"/>
            <w:tcBorders>
              <w:top w:val="nil"/>
              <w:left w:val="nil"/>
              <w:bottom w:val="single" w:sz="4" w:space="0" w:color="auto"/>
              <w:right w:val="single" w:sz="4" w:space="0" w:color="auto"/>
            </w:tcBorders>
            <w:noWrap/>
            <w:vAlign w:val="center"/>
            <w:hideMark/>
          </w:tcPr>
          <w:p w14:paraId="5FB7725D" w14:textId="77777777" w:rsidR="00BC69E0" w:rsidRPr="00BC69E0" w:rsidRDefault="00BC69E0" w:rsidP="00BC69E0">
            <w:pPr>
              <w:jc w:val="center"/>
              <w:rPr>
                <w:color w:val="000000"/>
                <w:sz w:val="18"/>
                <w:szCs w:val="18"/>
              </w:rPr>
            </w:pPr>
            <w:r w:rsidRPr="00BC69E0">
              <w:rPr>
                <w:color w:val="000000"/>
                <w:sz w:val="18"/>
                <w:szCs w:val="18"/>
              </w:rPr>
              <w:t>M_584.7</w:t>
            </w:r>
          </w:p>
        </w:tc>
        <w:tc>
          <w:tcPr>
            <w:tcW w:w="1559" w:type="dxa"/>
            <w:tcBorders>
              <w:top w:val="nil"/>
              <w:left w:val="nil"/>
              <w:bottom w:val="single" w:sz="4" w:space="0" w:color="auto"/>
              <w:right w:val="single" w:sz="4" w:space="0" w:color="auto"/>
            </w:tcBorders>
            <w:noWrap/>
            <w:vAlign w:val="center"/>
            <w:hideMark/>
          </w:tcPr>
          <w:p w14:paraId="1BAB3726" w14:textId="77777777" w:rsidR="00BC69E0" w:rsidRPr="00BC69E0" w:rsidRDefault="00BC69E0" w:rsidP="00BC69E0">
            <w:pPr>
              <w:jc w:val="center"/>
              <w:rPr>
                <w:color w:val="000000"/>
                <w:sz w:val="18"/>
                <w:szCs w:val="18"/>
              </w:rPr>
            </w:pPr>
            <w:r w:rsidRPr="00BC69E0">
              <w:rPr>
                <w:color w:val="000000"/>
                <w:sz w:val="18"/>
                <w:szCs w:val="18"/>
              </w:rPr>
              <w:t>0,69</w:t>
            </w:r>
          </w:p>
        </w:tc>
        <w:tc>
          <w:tcPr>
            <w:tcW w:w="1134" w:type="dxa"/>
            <w:tcBorders>
              <w:top w:val="nil"/>
              <w:left w:val="nil"/>
              <w:bottom w:val="single" w:sz="4" w:space="0" w:color="auto"/>
              <w:right w:val="single" w:sz="4" w:space="0" w:color="auto"/>
            </w:tcBorders>
            <w:noWrap/>
            <w:vAlign w:val="center"/>
            <w:hideMark/>
          </w:tcPr>
          <w:p w14:paraId="126F6CB9" w14:textId="77777777" w:rsidR="00BC69E0" w:rsidRPr="00BC69E0" w:rsidRDefault="00BC69E0" w:rsidP="00BC69E0">
            <w:pPr>
              <w:jc w:val="center"/>
              <w:rPr>
                <w:color w:val="000000"/>
                <w:sz w:val="18"/>
                <w:szCs w:val="18"/>
              </w:rPr>
            </w:pPr>
            <w:r w:rsidRPr="00BC69E0">
              <w:rPr>
                <w:color w:val="000000"/>
                <w:sz w:val="18"/>
                <w:szCs w:val="18"/>
              </w:rPr>
              <w:t>0,08</w:t>
            </w:r>
          </w:p>
        </w:tc>
        <w:tc>
          <w:tcPr>
            <w:tcW w:w="1701" w:type="dxa"/>
            <w:tcBorders>
              <w:top w:val="single" w:sz="4" w:space="0" w:color="auto"/>
              <w:left w:val="nil"/>
              <w:bottom w:val="single" w:sz="4" w:space="0" w:color="auto"/>
              <w:right w:val="single" w:sz="4" w:space="0" w:color="auto"/>
            </w:tcBorders>
            <w:noWrap/>
            <w:vAlign w:val="center"/>
            <w:hideMark/>
          </w:tcPr>
          <w:p w14:paraId="57AAA65C" w14:textId="77777777" w:rsidR="00BC69E0" w:rsidRPr="00BC69E0" w:rsidRDefault="00BC69E0" w:rsidP="00BC69E0">
            <w:pPr>
              <w:jc w:val="center"/>
              <w:rPr>
                <w:color w:val="000000"/>
                <w:sz w:val="18"/>
                <w:szCs w:val="18"/>
              </w:rPr>
            </w:pPr>
            <w:r w:rsidRPr="00BC69E0">
              <w:rPr>
                <w:color w:val="000000"/>
                <w:sz w:val="18"/>
                <w:szCs w:val="18"/>
              </w:rPr>
              <w:t>0,07</w:t>
            </w:r>
          </w:p>
        </w:tc>
        <w:tc>
          <w:tcPr>
            <w:tcW w:w="1560" w:type="dxa"/>
            <w:tcBorders>
              <w:top w:val="nil"/>
              <w:left w:val="nil"/>
              <w:bottom w:val="single" w:sz="4" w:space="0" w:color="auto"/>
              <w:right w:val="single" w:sz="4" w:space="0" w:color="auto"/>
            </w:tcBorders>
            <w:noWrap/>
            <w:vAlign w:val="center"/>
            <w:hideMark/>
          </w:tcPr>
          <w:p w14:paraId="48BCF741" w14:textId="77777777" w:rsidR="00BC69E0" w:rsidRPr="00BC69E0" w:rsidRDefault="00BC69E0" w:rsidP="00BC69E0">
            <w:pPr>
              <w:jc w:val="center"/>
              <w:rPr>
                <w:color w:val="000000"/>
                <w:sz w:val="18"/>
                <w:szCs w:val="18"/>
              </w:rPr>
            </w:pPr>
            <w:r w:rsidRPr="00BC69E0">
              <w:rPr>
                <w:color w:val="000000"/>
                <w:sz w:val="18"/>
                <w:szCs w:val="18"/>
              </w:rPr>
              <w:t xml:space="preserve">           0,08 </w:t>
            </w:r>
          </w:p>
        </w:tc>
        <w:tc>
          <w:tcPr>
            <w:tcW w:w="1701" w:type="dxa"/>
            <w:tcBorders>
              <w:top w:val="nil"/>
              <w:left w:val="nil"/>
              <w:bottom w:val="single" w:sz="4" w:space="0" w:color="auto"/>
              <w:right w:val="single" w:sz="4" w:space="0" w:color="auto"/>
            </w:tcBorders>
            <w:noWrap/>
            <w:vAlign w:val="center"/>
            <w:hideMark/>
          </w:tcPr>
          <w:p w14:paraId="14665EAB" w14:textId="77777777" w:rsidR="00BC69E0" w:rsidRPr="00BC69E0" w:rsidRDefault="00BC69E0" w:rsidP="00BC69E0">
            <w:pPr>
              <w:jc w:val="center"/>
              <w:rPr>
                <w:color w:val="000000"/>
                <w:sz w:val="18"/>
                <w:szCs w:val="18"/>
              </w:rPr>
            </w:pPr>
            <w:r w:rsidRPr="00BC69E0">
              <w:rPr>
                <w:color w:val="000000"/>
                <w:sz w:val="18"/>
                <w:szCs w:val="18"/>
              </w:rPr>
              <w:t>0,01</w:t>
            </w:r>
          </w:p>
        </w:tc>
      </w:tr>
      <w:tr w:rsidR="00BC69E0" w:rsidRPr="00BC69E0" w14:paraId="1FB74E4F"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646C5A21"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2BCA88EB"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 кВ КФЗ-2 с установкой защит от дуговых коротких замыканий ячеек 6-10 кВ - 1 комплект</w:t>
            </w:r>
          </w:p>
        </w:tc>
        <w:tc>
          <w:tcPr>
            <w:tcW w:w="2126" w:type="dxa"/>
            <w:tcBorders>
              <w:top w:val="nil"/>
              <w:left w:val="nil"/>
              <w:bottom w:val="single" w:sz="4" w:space="0" w:color="auto"/>
              <w:right w:val="single" w:sz="4" w:space="0" w:color="auto"/>
            </w:tcBorders>
            <w:noWrap/>
            <w:vAlign w:val="center"/>
            <w:hideMark/>
          </w:tcPr>
          <w:p w14:paraId="13F36C8D" w14:textId="77777777" w:rsidR="00BC69E0" w:rsidRPr="00BC69E0" w:rsidRDefault="00BC69E0" w:rsidP="00BC69E0">
            <w:pPr>
              <w:jc w:val="center"/>
              <w:rPr>
                <w:color w:val="000000"/>
                <w:sz w:val="18"/>
                <w:szCs w:val="18"/>
              </w:rPr>
            </w:pPr>
            <w:r w:rsidRPr="00BC69E0">
              <w:rPr>
                <w:color w:val="000000"/>
                <w:sz w:val="18"/>
                <w:szCs w:val="18"/>
              </w:rPr>
              <w:t>M_577.8</w:t>
            </w:r>
          </w:p>
        </w:tc>
        <w:tc>
          <w:tcPr>
            <w:tcW w:w="1559" w:type="dxa"/>
            <w:tcBorders>
              <w:top w:val="nil"/>
              <w:left w:val="nil"/>
              <w:bottom w:val="single" w:sz="4" w:space="0" w:color="auto"/>
              <w:right w:val="single" w:sz="4" w:space="0" w:color="auto"/>
            </w:tcBorders>
            <w:noWrap/>
            <w:vAlign w:val="center"/>
            <w:hideMark/>
          </w:tcPr>
          <w:p w14:paraId="7C981424" w14:textId="77777777" w:rsidR="00BC69E0" w:rsidRPr="00BC69E0" w:rsidRDefault="00BC69E0" w:rsidP="00BC69E0">
            <w:pPr>
              <w:jc w:val="center"/>
              <w:rPr>
                <w:color w:val="000000"/>
                <w:sz w:val="18"/>
                <w:szCs w:val="18"/>
              </w:rPr>
            </w:pPr>
            <w:r w:rsidRPr="00BC69E0">
              <w:rPr>
                <w:color w:val="000000"/>
                <w:sz w:val="18"/>
                <w:szCs w:val="18"/>
              </w:rPr>
              <w:t>0,12</w:t>
            </w:r>
          </w:p>
        </w:tc>
        <w:tc>
          <w:tcPr>
            <w:tcW w:w="1134" w:type="dxa"/>
            <w:tcBorders>
              <w:top w:val="nil"/>
              <w:left w:val="nil"/>
              <w:bottom w:val="single" w:sz="4" w:space="0" w:color="auto"/>
              <w:right w:val="single" w:sz="4" w:space="0" w:color="auto"/>
            </w:tcBorders>
            <w:noWrap/>
            <w:vAlign w:val="center"/>
            <w:hideMark/>
          </w:tcPr>
          <w:p w14:paraId="7149AEBF"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single" w:sz="4" w:space="0" w:color="auto"/>
              <w:left w:val="nil"/>
              <w:bottom w:val="single" w:sz="4" w:space="0" w:color="auto"/>
              <w:right w:val="single" w:sz="4" w:space="0" w:color="auto"/>
            </w:tcBorders>
            <w:noWrap/>
            <w:vAlign w:val="center"/>
            <w:hideMark/>
          </w:tcPr>
          <w:p w14:paraId="32C1D763" w14:textId="77777777" w:rsidR="00BC69E0" w:rsidRPr="00BC69E0" w:rsidRDefault="00BC69E0" w:rsidP="00BC69E0">
            <w:pPr>
              <w:jc w:val="center"/>
              <w:rPr>
                <w:color w:val="000000"/>
                <w:sz w:val="18"/>
                <w:szCs w:val="18"/>
              </w:rPr>
            </w:pPr>
            <w:r w:rsidRPr="00BC69E0">
              <w:rPr>
                <w:color w:val="000000"/>
                <w:sz w:val="18"/>
                <w:szCs w:val="18"/>
              </w:rPr>
              <w:t>0,01</w:t>
            </w:r>
          </w:p>
        </w:tc>
        <w:tc>
          <w:tcPr>
            <w:tcW w:w="1560" w:type="dxa"/>
            <w:tcBorders>
              <w:top w:val="nil"/>
              <w:left w:val="nil"/>
              <w:bottom w:val="single" w:sz="4" w:space="0" w:color="auto"/>
              <w:right w:val="single" w:sz="4" w:space="0" w:color="auto"/>
            </w:tcBorders>
            <w:noWrap/>
            <w:vAlign w:val="center"/>
            <w:hideMark/>
          </w:tcPr>
          <w:p w14:paraId="5170D07F" w14:textId="77777777" w:rsidR="00BC69E0" w:rsidRPr="00BC69E0" w:rsidRDefault="00BC69E0" w:rsidP="00BC69E0">
            <w:pPr>
              <w:jc w:val="right"/>
              <w:rPr>
                <w:color w:val="000000"/>
                <w:sz w:val="18"/>
                <w:szCs w:val="18"/>
              </w:rPr>
            </w:pPr>
            <w:r w:rsidRPr="00BC69E0">
              <w:rPr>
                <w:color w:val="000000"/>
                <w:sz w:val="18"/>
                <w:szCs w:val="18"/>
              </w:rPr>
              <w:t>0,01</w:t>
            </w:r>
          </w:p>
        </w:tc>
        <w:tc>
          <w:tcPr>
            <w:tcW w:w="1701" w:type="dxa"/>
            <w:tcBorders>
              <w:top w:val="nil"/>
              <w:left w:val="nil"/>
              <w:bottom w:val="single" w:sz="4" w:space="0" w:color="auto"/>
              <w:right w:val="single" w:sz="4" w:space="0" w:color="auto"/>
            </w:tcBorders>
            <w:noWrap/>
            <w:vAlign w:val="center"/>
            <w:hideMark/>
          </w:tcPr>
          <w:p w14:paraId="6FFB88AD"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58889708"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5643F11C"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078592CC"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110/35/6 Кондомская с заменой БСК (батареи статических конденсаторов) мощностью 60 Мвар (2 этап)</w:t>
            </w:r>
          </w:p>
        </w:tc>
        <w:tc>
          <w:tcPr>
            <w:tcW w:w="2126" w:type="dxa"/>
            <w:tcBorders>
              <w:top w:val="nil"/>
              <w:left w:val="nil"/>
              <w:bottom w:val="single" w:sz="4" w:space="0" w:color="auto"/>
              <w:right w:val="single" w:sz="4" w:space="0" w:color="auto"/>
            </w:tcBorders>
            <w:noWrap/>
            <w:vAlign w:val="center"/>
            <w:hideMark/>
          </w:tcPr>
          <w:p w14:paraId="2A5D447F" w14:textId="77777777" w:rsidR="00BC69E0" w:rsidRPr="00BC69E0" w:rsidRDefault="00BC69E0" w:rsidP="00BC69E0">
            <w:pPr>
              <w:jc w:val="center"/>
              <w:rPr>
                <w:color w:val="000000"/>
                <w:sz w:val="18"/>
                <w:szCs w:val="18"/>
              </w:rPr>
            </w:pPr>
            <w:r w:rsidRPr="00BC69E0">
              <w:rPr>
                <w:color w:val="000000"/>
                <w:sz w:val="18"/>
                <w:szCs w:val="18"/>
              </w:rPr>
              <w:t>L_410.1</w:t>
            </w:r>
          </w:p>
        </w:tc>
        <w:tc>
          <w:tcPr>
            <w:tcW w:w="1559" w:type="dxa"/>
            <w:tcBorders>
              <w:top w:val="nil"/>
              <w:left w:val="nil"/>
              <w:bottom w:val="single" w:sz="4" w:space="0" w:color="auto"/>
              <w:right w:val="single" w:sz="4" w:space="0" w:color="auto"/>
            </w:tcBorders>
            <w:noWrap/>
            <w:vAlign w:val="center"/>
            <w:hideMark/>
          </w:tcPr>
          <w:p w14:paraId="5719924E" w14:textId="77777777" w:rsidR="00BC69E0" w:rsidRPr="00BC69E0" w:rsidRDefault="00BC69E0" w:rsidP="00BC69E0">
            <w:pPr>
              <w:jc w:val="center"/>
              <w:rPr>
                <w:color w:val="000000"/>
                <w:sz w:val="18"/>
                <w:szCs w:val="18"/>
              </w:rPr>
            </w:pPr>
            <w:r w:rsidRPr="00BC69E0">
              <w:rPr>
                <w:color w:val="000000"/>
                <w:sz w:val="18"/>
                <w:szCs w:val="18"/>
              </w:rPr>
              <w:t>3,36</w:t>
            </w:r>
          </w:p>
        </w:tc>
        <w:tc>
          <w:tcPr>
            <w:tcW w:w="1134" w:type="dxa"/>
            <w:tcBorders>
              <w:top w:val="nil"/>
              <w:left w:val="nil"/>
              <w:bottom w:val="single" w:sz="4" w:space="0" w:color="auto"/>
              <w:right w:val="single" w:sz="4" w:space="0" w:color="auto"/>
            </w:tcBorders>
            <w:noWrap/>
            <w:vAlign w:val="center"/>
            <w:hideMark/>
          </w:tcPr>
          <w:p w14:paraId="0B0E8FD5" w14:textId="77777777" w:rsidR="00BC69E0" w:rsidRPr="00BC69E0" w:rsidRDefault="00BC69E0" w:rsidP="00BC69E0">
            <w:pPr>
              <w:jc w:val="center"/>
              <w:rPr>
                <w:color w:val="000000"/>
                <w:sz w:val="18"/>
                <w:szCs w:val="18"/>
              </w:rPr>
            </w:pPr>
            <w:r w:rsidRPr="00BC69E0">
              <w:rPr>
                <w:color w:val="000000"/>
                <w:sz w:val="18"/>
                <w:szCs w:val="18"/>
              </w:rPr>
              <w:t>4,02</w:t>
            </w:r>
          </w:p>
        </w:tc>
        <w:tc>
          <w:tcPr>
            <w:tcW w:w="1701" w:type="dxa"/>
            <w:tcBorders>
              <w:top w:val="single" w:sz="4" w:space="0" w:color="auto"/>
              <w:left w:val="nil"/>
              <w:bottom w:val="single" w:sz="4" w:space="0" w:color="auto"/>
              <w:right w:val="single" w:sz="4" w:space="0" w:color="auto"/>
            </w:tcBorders>
            <w:noWrap/>
            <w:vAlign w:val="center"/>
            <w:hideMark/>
          </w:tcPr>
          <w:p w14:paraId="48B09B85" w14:textId="77777777" w:rsidR="00BC69E0" w:rsidRPr="00BC69E0" w:rsidRDefault="00BC69E0" w:rsidP="00BC69E0">
            <w:pPr>
              <w:jc w:val="center"/>
              <w:rPr>
                <w:color w:val="000000"/>
                <w:sz w:val="18"/>
                <w:szCs w:val="18"/>
              </w:rPr>
            </w:pPr>
            <w:r w:rsidRPr="00BC69E0">
              <w:rPr>
                <w:color w:val="000000"/>
                <w:sz w:val="18"/>
                <w:szCs w:val="18"/>
              </w:rPr>
              <w:t>2,79</w:t>
            </w:r>
          </w:p>
        </w:tc>
        <w:tc>
          <w:tcPr>
            <w:tcW w:w="1560" w:type="dxa"/>
            <w:tcBorders>
              <w:top w:val="nil"/>
              <w:left w:val="nil"/>
              <w:bottom w:val="single" w:sz="4" w:space="0" w:color="auto"/>
              <w:right w:val="single" w:sz="4" w:space="0" w:color="auto"/>
            </w:tcBorders>
            <w:noWrap/>
            <w:vAlign w:val="center"/>
            <w:hideMark/>
          </w:tcPr>
          <w:p w14:paraId="3A4B1F8C" w14:textId="77777777" w:rsidR="00BC69E0" w:rsidRPr="00BC69E0" w:rsidRDefault="00BC69E0" w:rsidP="00BC69E0">
            <w:pPr>
              <w:jc w:val="right"/>
              <w:rPr>
                <w:color w:val="000000"/>
                <w:sz w:val="18"/>
                <w:szCs w:val="18"/>
              </w:rPr>
            </w:pPr>
            <w:r w:rsidRPr="00BC69E0">
              <w:rPr>
                <w:color w:val="000000"/>
                <w:sz w:val="18"/>
                <w:szCs w:val="18"/>
              </w:rPr>
              <w:t xml:space="preserve">           2,80 </w:t>
            </w:r>
          </w:p>
        </w:tc>
        <w:tc>
          <w:tcPr>
            <w:tcW w:w="1701" w:type="dxa"/>
            <w:tcBorders>
              <w:top w:val="nil"/>
              <w:left w:val="nil"/>
              <w:bottom w:val="single" w:sz="4" w:space="0" w:color="auto"/>
              <w:right w:val="single" w:sz="4" w:space="0" w:color="auto"/>
            </w:tcBorders>
            <w:noWrap/>
            <w:vAlign w:val="center"/>
            <w:hideMark/>
          </w:tcPr>
          <w:p w14:paraId="6F061CB7" w14:textId="77777777" w:rsidR="00BC69E0" w:rsidRPr="00BC69E0" w:rsidRDefault="00BC69E0" w:rsidP="00BC69E0">
            <w:pPr>
              <w:jc w:val="center"/>
              <w:rPr>
                <w:color w:val="000000"/>
                <w:sz w:val="18"/>
                <w:szCs w:val="18"/>
              </w:rPr>
            </w:pPr>
            <w:r w:rsidRPr="00BC69E0">
              <w:rPr>
                <w:color w:val="000000"/>
                <w:sz w:val="18"/>
                <w:szCs w:val="18"/>
              </w:rPr>
              <w:t>0,01</w:t>
            </w:r>
          </w:p>
        </w:tc>
      </w:tr>
      <w:tr w:rsidR="00BC69E0" w:rsidRPr="00BC69E0" w14:paraId="1DF8CC34" w14:textId="77777777" w:rsidTr="002A2535">
        <w:trPr>
          <w:trHeight w:val="480"/>
        </w:trPr>
        <w:tc>
          <w:tcPr>
            <w:tcW w:w="906" w:type="dxa"/>
            <w:tcBorders>
              <w:top w:val="nil"/>
              <w:left w:val="single" w:sz="4" w:space="0" w:color="auto"/>
              <w:bottom w:val="single" w:sz="4" w:space="0" w:color="auto"/>
              <w:right w:val="single" w:sz="4" w:space="0" w:color="auto"/>
            </w:tcBorders>
            <w:noWrap/>
            <w:vAlign w:val="center"/>
            <w:hideMark/>
          </w:tcPr>
          <w:p w14:paraId="0B17062B"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0D54678E" w14:textId="77777777" w:rsidR="00BC69E0" w:rsidRPr="00BC69E0" w:rsidRDefault="00BC69E0" w:rsidP="00BC69E0">
            <w:pPr>
              <w:jc w:val="center"/>
              <w:rPr>
                <w:color w:val="000000"/>
                <w:sz w:val="18"/>
                <w:szCs w:val="18"/>
              </w:rPr>
            </w:pPr>
            <w:r w:rsidRPr="00BC69E0">
              <w:rPr>
                <w:color w:val="000000"/>
                <w:sz w:val="18"/>
                <w:szCs w:val="18"/>
              </w:rPr>
              <w:t>Модернизация ПС 110 кВ Комплексная с установкой РАС</w:t>
            </w:r>
          </w:p>
        </w:tc>
        <w:tc>
          <w:tcPr>
            <w:tcW w:w="2126" w:type="dxa"/>
            <w:tcBorders>
              <w:top w:val="nil"/>
              <w:left w:val="nil"/>
              <w:bottom w:val="single" w:sz="4" w:space="0" w:color="auto"/>
              <w:right w:val="single" w:sz="4" w:space="0" w:color="auto"/>
            </w:tcBorders>
            <w:noWrap/>
            <w:vAlign w:val="center"/>
            <w:hideMark/>
          </w:tcPr>
          <w:p w14:paraId="7A157472" w14:textId="77777777" w:rsidR="00BC69E0" w:rsidRPr="00BC69E0" w:rsidRDefault="00BC69E0" w:rsidP="00BC69E0">
            <w:pPr>
              <w:jc w:val="center"/>
              <w:rPr>
                <w:color w:val="000000"/>
                <w:sz w:val="18"/>
                <w:szCs w:val="18"/>
              </w:rPr>
            </w:pPr>
            <w:r w:rsidRPr="00BC69E0">
              <w:rPr>
                <w:color w:val="000000"/>
                <w:sz w:val="18"/>
                <w:szCs w:val="18"/>
              </w:rPr>
              <w:t>L_474.7</w:t>
            </w:r>
          </w:p>
        </w:tc>
        <w:tc>
          <w:tcPr>
            <w:tcW w:w="1559" w:type="dxa"/>
            <w:tcBorders>
              <w:top w:val="nil"/>
              <w:left w:val="nil"/>
              <w:bottom w:val="single" w:sz="4" w:space="0" w:color="auto"/>
              <w:right w:val="single" w:sz="4" w:space="0" w:color="auto"/>
            </w:tcBorders>
            <w:noWrap/>
            <w:vAlign w:val="center"/>
            <w:hideMark/>
          </w:tcPr>
          <w:p w14:paraId="24212CA8" w14:textId="77777777" w:rsidR="00BC69E0" w:rsidRPr="00BC69E0" w:rsidRDefault="00BC69E0" w:rsidP="00BC69E0">
            <w:pPr>
              <w:jc w:val="center"/>
              <w:rPr>
                <w:color w:val="000000"/>
                <w:sz w:val="18"/>
                <w:szCs w:val="18"/>
              </w:rPr>
            </w:pPr>
            <w:r w:rsidRPr="00BC69E0">
              <w:rPr>
                <w:color w:val="000000"/>
                <w:sz w:val="18"/>
                <w:szCs w:val="18"/>
              </w:rPr>
              <w:t>0,29</w:t>
            </w:r>
          </w:p>
        </w:tc>
        <w:tc>
          <w:tcPr>
            <w:tcW w:w="1134" w:type="dxa"/>
            <w:tcBorders>
              <w:top w:val="nil"/>
              <w:left w:val="nil"/>
              <w:bottom w:val="single" w:sz="4" w:space="0" w:color="auto"/>
              <w:right w:val="single" w:sz="4" w:space="0" w:color="auto"/>
            </w:tcBorders>
            <w:noWrap/>
            <w:vAlign w:val="center"/>
            <w:hideMark/>
          </w:tcPr>
          <w:p w14:paraId="27BAEA98" w14:textId="77777777" w:rsidR="00BC69E0" w:rsidRPr="00BC69E0" w:rsidRDefault="00BC69E0" w:rsidP="00BC69E0">
            <w:pPr>
              <w:jc w:val="center"/>
              <w:rPr>
                <w:color w:val="000000"/>
                <w:sz w:val="18"/>
                <w:szCs w:val="18"/>
              </w:rPr>
            </w:pPr>
            <w:r w:rsidRPr="00BC69E0">
              <w:rPr>
                <w:color w:val="000000"/>
                <w:sz w:val="18"/>
                <w:szCs w:val="18"/>
              </w:rPr>
              <w:t>0,26</w:t>
            </w:r>
          </w:p>
        </w:tc>
        <w:tc>
          <w:tcPr>
            <w:tcW w:w="1701" w:type="dxa"/>
            <w:tcBorders>
              <w:top w:val="single" w:sz="4" w:space="0" w:color="auto"/>
              <w:left w:val="nil"/>
              <w:bottom w:val="single" w:sz="4" w:space="0" w:color="auto"/>
              <w:right w:val="single" w:sz="4" w:space="0" w:color="auto"/>
            </w:tcBorders>
            <w:noWrap/>
            <w:vAlign w:val="center"/>
            <w:hideMark/>
          </w:tcPr>
          <w:p w14:paraId="48C6A096" w14:textId="77777777" w:rsidR="00BC69E0" w:rsidRPr="00BC69E0" w:rsidRDefault="00BC69E0" w:rsidP="00BC69E0">
            <w:pPr>
              <w:jc w:val="center"/>
              <w:rPr>
                <w:color w:val="000000"/>
                <w:sz w:val="18"/>
                <w:szCs w:val="18"/>
              </w:rPr>
            </w:pPr>
            <w:r w:rsidRPr="00BC69E0">
              <w:rPr>
                <w:color w:val="000000"/>
                <w:sz w:val="18"/>
                <w:szCs w:val="18"/>
              </w:rPr>
              <w:t>0,18</w:t>
            </w:r>
          </w:p>
        </w:tc>
        <w:tc>
          <w:tcPr>
            <w:tcW w:w="1560" w:type="dxa"/>
            <w:tcBorders>
              <w:top w:val="nil"/>
              <w:left w:val="nil"/>
              <w:bottom w:val="single" w:sz="4" w:space="0" w:color="auto"/>
              <w:right w:val="single" w:sz="4" w:space="0" w:color="auto"/>
            </w:tcBorders>
            <w:noWrap/>
            <w:vAlign w:val="center"/>
            <w:hideMark/>
          </w:tcPr>
          <w:p w14:paraId="070B6C65" w14:textId="77777777" w:rsidR="00BC69E0" w:rsidRPr="00BC69E0" w:rsidRDefault="00BC69E0" w:rsidP="00BC69E0">
            <w:pPr>
              <w:jc w:val="center"/>
              <w:rPr>
                <w:color w:val="000000"/>
                <w:sz w:val="18"/>
                <w:szCs w:val="18"/>
              </w:rPr>
            </w:pPr>
            <w:r w:rsidRPr="00BC69E0">
              <w:rPr>
                <w:color w:val="000000"/>
                <w:sz w:val="18"/>
                <w:szCs w:val="18"/>
              </w:rPr>
              <w:t xml:space="preserve">           0,22 </w:t>
            </w:r>
          </w:p>
        </w:tc>
        <w:tc>
          <w:tcPr>
            <w:tcW w:w="1701" w:type="dxa"/>
            <w:tcBorders>
              <w:top w:val="nil"/>
              <w:left w:val="nil"/>
              <w:bottom w:val="single" w:sz="4" w:space="0" w:color="auto"/>
              <w:right w:val="single" w:sz="4" w:space="0" w:color="auto"/>
            </w:tcBorders>
            <w:noWrap/>
            <w:vAlign w:val="center"/>
            <w:hideMark/>
          </w:tcPr>
          <w:p w14:paraId="5C4A0042" w14:textId="77777777" w:rsidR="00BC69E0" w:rsidRPr="00BC69E0" w:rsidRDefault="00BC69E0" w:rsidP="00BC69E0">
            <w:pPr>
              <w:jc w:val="center"/>
              <w:rPr>
                <w:color w:val="000000"/>
                <w:sz w:val="18"/>
                <w:szCs w:val="18"/>
              </w:rPr>
            </w:pPr>
            <w:r w:rsidRPr="00BC69E0">
              <w:rPr>
                <w:color w:val="000000"/>
                <w:sz w:val="18"/>
                <w:szCs w:val="18"/>
              </w:rPr>
              <w:t>0,042</w:t>
            </w:r>
          </w:p>
        </w:tc>
      </w:tr>
      <w:tr w:rsidR="00BC69E0" w:rsidRPr="00BC69E0" w14:paraId="3DF75170" w14:textId="77777777" w:rsidTr="002A2535">
        <w:trPr>
          <w:trHeight w:val="480"/>
        </w:trPr>
        <w:tc>
          <w:tcPr>
            <w:tcW w:w="906" w:type="dxa"/>
            <w:tcBorders>
              <w:top w:val="nil"/>
              <w:left w:val="single" w:sz="4" w:space="0" w:color="auto"/>
              <w:bottom w:val="single" w:sz="4" w:space="0" w:color="auto"/>
              <w:right w:val="single" w:sz="4" w:space="0" w:color="auto"/>
            </w:tcBorders>
            <w:noWrap/>
            <w:vAlign w:val="center"/>
            <w:hideMark/>
          </w:tcPr>
          <w:p w14:paraId="6CBEB3C4"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6B034DFA" w14:textId="77777777" w:rsidR="00BC69E0" w:rsidRPr="00BC69E0" w:rsidRDefault="00BC69E0" w:rsidP="00BC69E0">
            <w:pPr>
              <w:jc w:val="center"/>
              <w:rPr>
                <w:color w:val="000000"/>
                <w:sz w:val="18"/>
                <w:szCs w:val="18"/>
              </w:rPr>
            </w:pPr>
            <w:r w:rsidRPr="00BC69E0">
              <w:rPr>
                <w:color w:val="000000"/>
                <w:sz w:val="18"/>
                <w:szCs w:val="18"/>
              </w:rPr>
              <w:t>Модернизация ПС 110 кВ Береговая с установкой РАС</w:t>
            </w:r>
          </w:p>
        </w:tc>
        <w:tc>
          <w:tcPr>
            <w:tcW w:w="2126" w:type="dxa"/>
            <w:tcBorders>
              <w:top w:val="nil"/>
              <w:left w:val="nil"/>
              <w:bottom w:val="single" w:sz="4" w:space="0" w:color="auto"/>
              <w:right w:val="single" w:sz="4" w:space="0" w:color="auto"/>
            </w:tcBorders>
            <w:noWrap/>
            <w:vAlign w:val="center"/>
            <w:hideMark/>
          </w:tcPr>
          <w:p w14:paraId="78D35FAF" w14:textId="77777777" w:rsidR="00BC69E0" w:rsidRPr="00BC69E0" w:rsidRDefault="00BC69E0" w:rsidP="00BC69E0">
            <w:pPr>
              <w:jc w:val="center"/>
              <w:rPr>
                <w:color w:val="000000"/>
                <w:sz w:val="18"/>
                <w:szCs w:val="18"/>
              </w:rPr>
            </w:pPr>
            <w:r w:rsidRPr="00BC69E0">
              <w:rPr>
                <w:color w:val="000000"/>
                <w:sz w:val="18"/>
                <w:szCs w:val="18"/>
              </w:rPr>
              <w:t>L_474.8</w:t>
            </w:r>
          </w:p>
        </w:tc>
        <w:tc>
          <w:tcPr>
            <w:tcW w:w="1559" w:type="dxa"/>
            <w:tcBorders>
              <w:top w:val="nil"/>
              <w:left w:val="nil"/>
              <w:bottom w:val="single" w:sz="4" w:space="0" w:color="auto"/>
              <w:right w:val="single" w:sz="4" w:space="0" w:color="auto"/>
            </w:tcBorders>
            <w:noWrap/>
            <w:vAlign w:val="center"/>
            <w:hideMark/>
          </w:tcPr>
          <w:p w14:paraId="600AC41E" w14:textId="77777777" w:rsidR="00BC69E0" w:rsidRPr="00BC69E0" w:rsidRDefault="00BC69E0" w:rsidP="00BC69E0">
            <w:pPr>
              <w:jc w:val="center"/>
              <w:rPr>
                <w:color w:val="000000"/>
                <w:sz w:val="18"/>
                <w:szCs w:val="18"/>
              </w:rPr>
            </w:pPr>
            <w:r w:rsidRPr="00BC69E0">
              <w:rPr>
                <w:color w:val="000000"/>
                <w:sz w:val="18"/>
                <w:szCs w:val="18"/>
              </w:rPr>
              <w:t>0,29</w:t>
            </w:r>
          </w:p>
        </w:tc>
        <w:tc>
          <w:tcPr>
            <w:tcW w:w="1134" w:type="dxa"/>
            <w:tcBorders>
              <w:top w:val="nil"/>
              <w:left w:val="nil"/>
              <w:bottom w:val="single" w:sz="4" w:space="0" w:color="auto"/>
              <w:right w:val="single" w:sz="4" w:space="0" w:color="auto"/>
            </w:tcBorders>
            <w:noWrap/>
            <w:vAlign w:val="center"/>
            <w:hideMark/>
          </w:tcPr>
          <w:p w14:paraId="1812A35E" w14:textId="77777777" w:rsidR="00BC69E0" w:rsidRPr="00BC69E0" w:rsidRDefault="00BC69E0" w:rsidP="00BC69E0">
            <w:pPr>
              <w:jc w:val="center"/>
              <w:rPr>
                <w:color w:val="000000"/>
                <w:sz w:val="18"/>
                <w:szCs w:val="18"/>
              </w:rPr>
            </w:pPr>
            <w:r w:rsidRPr="00BC69E0">
              <w:rPr>
                <w:color w:val="000000"/>
                <w:sz w:val="18"/>
                <w:szCs w:val="18"/>
              </w:rPr>
              <w:t>0,26</w:t>
            </w:r>
          </w:p>
        </w:tc>
        <w:tc>
          <w:tcPr>
            <w:tcW w:w="1701" w:type="dxa"/>
            <w:tcBorders>
              <w:top w:val="single" w:sz="4" w:space="0" w:color="auto"/>
              <w:left w:val="nil"/>
              <w:bottom w:val="single" w:sz="4" w:space="0" w:color="auto"/>
              <w:right w:val="single" w:sz="4" w:space="0" w:color="auto"/>
            </w:tcBorders>
            <w:noWrap/>
            <w:vAlign w:val="center"/>
            <w:hideMark/>
          </w:tcPr>
          <w:p w14:paraId="1E121947" w14:textId="77777777" w:rsidR="00BC69E0" w:rsidRPr="00BC69E0" w:rsidRDefault="00BC69E0" w:rsidP="00BC69E0">
            <w:pPr>
              <w:jc w:val="center"/>
              <w:rPr>
                <w:color w:val="000000"/>
                <w:sz w:val="18"/>
                <w:szCs w:val="18"/>
              </w:rPr>
            </w:pPr>
            <w:r w:rsidRPr="00BC69E0">
              <w:rPr>
                <w:color w:val="000000"/>
                <w:sz w:val="18"/>
                <w:szCs w:val="18"/>
              </w:rPr>
              <w:t>0,18</w:t>
            </w:r>
          </w:p>
        </w:tc>
        <w:tc>
          <w:tcPr>
            <w:tcW w:w="1560" w:type="dxa"/>
            <w:tcBorders>
              <w:top w:val="nil"/>
              <w:left w:val="nil"/>
              <w:bottom w:val="single" w:sz="4" w:space="0" w:color="auto"/>
              <w:right w:val="single" w:sz="4" w:space="0" w:color="auto"/>
            </w:tcBorders>
            <w:noWrap/>
            <w:vAlign w:val="center"/>
            <w:hideMark/>
          </w:tcPr>
          <w:p w14:paraId="37608140" w14:textId="77777777" w:rsidR="00BC69E0" w:rsidRPr="00BC69E0" w:rsidRDefault="00BC69E0" w:rsidP="00BC69E0">
            <w:pPr>
              <w:jc w:val="center"/>
              <w:rPr>
                <w:color w:val="000000"/>
                <w:sz w:val="18"/>
                <w:szCs w:val="18"/>
              </w:rPr>
            </w:pPr>
            <w:r w:rsidRPr="00BC69E0">
              <w:rPr>
                <w:color w:val="000000"/>
                <w:sz w:val="18"/>
                <w:szCs w:val="18"/>
              </w:rPr>
              <w:t xml:space="preserve">           0,22 </w:t>
            </w:r>
          </w:p>
        </w:tc>
        <w:tc>
          <w:tcPr>
            <w:tcW w:w="1701" w:type="dxa"/>
            <w:tcBorders>
              <w:top w:val="nil"/>
              <w:left w:val="nil"/>
              <w:bottom w:val="single" w:sz="4" w:space="0" w:color="auto"/>
              <w:right w:val="single" w:sz="4" w:space="0" w:color="auto"/>
            </w:tcBorders>
            <w:noWrap/>
            <w:vAlign w:val="center"/>
            <w:hideMark/>
          </w:tcPr>
          <w:p w14:paraId="0C4B4088" w14:textId="77777777" w:rsidR="00BC69E0" w:rsidRPr="00BC69E0" w:rsidRDefault="00BC69E0" w:rsidP="00BC69E0">
            <w:pPr>
              <w:jc w:val="center"/>
              <w:rPr>
                <w:color w:val="000000"/>
                <w:sz w:val="18"/>
                <w:szCs w:val="18"/>
              </w:rPr>
            </w:pPr>
            <w:r w:rsidRPr="00BC69E0">
              <w:rPr>
                <w:color w:val="000000"/>
                <w:sz w:val="18"/>
                <w:szCs w:val="18"/>
              </w:rPr>
              <w:t>0,042</w:t>
            </w:r>
          </w:p>
        </w:tc>
      </w:tr>
      <w:tr w:rsidR="00BC69E0" w:rsidRPr="00BC69E0" w14:paraId="6846A30C"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53FBF9B9"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04A8055A" w14:textId="77777777" w:rsidR="00BC69E0" w:rsidRPr="00BC69E0" w:rsidRDefault="00BC69E0" w:rsidP="00BC69E0">
            <w:pPr>
              <w:jc w:val="center"/>
              <w:rPr>
                <w:color w:val="000000"/>
                <w:sz w:val="18"/>
                <w:szCs w:val="18"/>
              </w:rPr>
            </w:pPr>
            <w:r w:rsidRPr="00BC69E0">
              <w:rPr>
                <w:color w:val="000000"/>
                <w:sz w:val="18"/>
                <w:szCs w:val="18"/>
              </w:rPr>
              <w:t>Модернизация с установкой автоматики ограничения перегрузки оборудования (АОПО) ВЛ 110 кВ Северный Маганак - Афонинская, АОПО ВЛ 110 кВ Черкасов Камень – Афонинская</w:t>
            </w:r>
          </w:p>
        </w:tc>
        <w:tc>
          <w:tcPr>
            <w:tcW w:w="2126" w:type="dxa"/>
            <w:tcBorders>
              <w:top w:val="nil"/>
              <w:left w:val="nil"/>
              <w:bottom w:val="single" w:sz="4" w:space="0" w:color="auto"/>
              <w:right w:val="single" w:sz="4" w:space="0" w:color="auto"/>
            </w:tcBorders>
            <w:noWrap/>
            <w:vAlign w:val="center"/>
            <w:hideMark/>
          </w:tcPr>
          <w:p w14:paraId="3CE20AB0" w14:textId="77777777" w:rsidR="00BC69E0" w:rsidRPr="00BC69E0" w:rsidRDefault="00BC69E0" w:rsidP="00BC69E0">
            <w:pPr>
              <w:jc w:val="center"/>
              <w:rPr>
                <w:color w:val="000000"/>
                <w:sz w:val="18"/>
                <w:szCs w:val="18"/>
              </w:rPr>
            </w:pPr>
            <w:r w:rsidRPr="00BC69E0">
              <w:rPr>
                <w:color w:val="000000"/>
                <w:sz w:val="18"/>
                <w:szCs w:val="18"/>
              </w:rPr>
              <w:t>I_437</w:t>
            </w:r>
          </w:p>
        </w:tc>
        <w:tc>
          <w:tcPr>
            <w:tcW w:w="1559" w:type="dxa"/>
            <w:tcBorders>
              <w:top w:val="nil"/>
              <w:left w:val="nil"/>
              <w:bottom w:val="single" w:sz="4" w:space="0" w:color="auto"/>
              <w:right w:val="single" w:sz="4" w:space="0" w:color="auto"/>
            </w:tcBorders>
            <w:noWrap/>
            <w:vAlign w:val="center"/>
            <w:hideMark/>
          </w:tcPr>
          <w:p w14:paraId="46C0D63B" w14:textId="77777777" w:rsidR="00BC69E0" w:rsidRPr="00BC69E0" w:rsidRDefault="00BC69E0" w:rsidP="00BC69E0">
            <w:pPr>
              <w:jc w:val="center"/>
              <w:rPr>
                <w:color w:val="000000"/>
                <w:sz w:val="18"/>
                <w:szCs w:val="18"/>
              </w:rPr>
            </w:pPr>
            <w:r w:rsidRPr="00BC69E0">
              <w:rPr>
                <w:color w:val="000000"/>
                <w:sz w:val="18"/>
                <w:szCs w:val="18"/>
              </w:rPr>
              <w:t>0,21</w:t>
            </w:r>
          </w:p>
        </w:tc>
        <w:tc>
          <w:tcPr>
            <w:tcW w:w="1134" w:type="dxa"/>
            <w:tcBorders>
              <w:top w:val="nil"/>
              <w:left w:val="nil"/>
              <w:bottom w:val="single" w:sz="4" w:space="0" w:color="auto"/>
              <w:right w:val="single" w:sz="4" w:space="0" w:color="auto"/>
            </w:tcBorders>
            <w:noWrap/>
            <w:vAlign w:val="center"/>
            <w:hideMark/>
          </w:tcPr>
          <w:p w14:paraId="6EE77C88" w14:textId="77777777" w:rsidR="00BC69E0" w:rsidRPr="00BC69E0" w:rsidRDefault="00BC69E0" w:rsidP="00BC69E0">
            <w:pPr>
              <w:jc w:val="center"/>
              <w:rPr>
                <w:color w:val="000000"/>
                <w:sz w:val="18"/>
                <w:szCs w:val="18"/>
              </w:rPr>
            </w:pPr>
            <w:r w:rsidRPr="00BC69E0">
              <w:rPr>
                <w:color w:val="000000"/>
                <w:sz w:val="18"/>
                <w:szCs w:val="18"/>
              </w:rPr>
              <w:t>0,21</w:t>
            </w:r>
          </w:p>
        </w:tc>
        <w:tc>
          <w:tcPr>
            <w:tcW w:w="1701" w:type="dxa"/>
            <w:tcBorders>
              <w:top w:val="single" w:sz="4" w:space="0" w:color="auto"/>
              <w:left w:val="nil"/>
              <w:bottom w:val="single" w:sz="4" w:space="0" w:color="auto"/>
              <w:right w:val="single" w:sz="4" w:space="0" w:color="auto"/>
            </w:tcBorders>
            <w:noWrap/>
            <w:vAlign w:val="center"/>
            <w:hideMark/>
          </w:tcPr>
          <w:p w14:paraId="41A16B36" w14:textId="77777777" w:rsidR="00BC69E0" w:rsidRPr="00BC69E0" w:rsidRDefault="00BC69E0" w:rsidP="00BC69E0">
            <w:pPr>
              <w:jc w:val="center"/>
              <w:rPr>
                <w:color w:val="000000"/>
                <w:sz w:val="18"/>
                <w:szCs w:val="18"/>
              </w:rPr>
            </w:pPr>
            <w:r w:rsidRPr="00BC69E0">
              <w:rPr>
                <w:color w:val="000000"/>
                <w:sz w:val="18"/>
                <w:szCs w:val="18"/>
              </w:rPr>
              <w:t>0,15</w:t>
            </w:r>
          </w:p>
        </w:tc>
        <w:tc>
          <w:tcPr>
            <w:tcW w:w="1560" w:type="dxa"/>
            <w:tcBorders>
              <w:top w:val="nil"/>
              <w:left w:val="nil"/>
              <w:bottom w:val="single" w:sz="4" w:space="0" w:color="auto"/>
              <w:right w:val="single" w:sz="4" w:space="0" w:color="auto"/>
            </w:tcBorders>
            <w:noWrap/>
            <w:vAlign w:val="center"/>
            <w:hideMark/>
          </w:tcPr>
          <w:p w14:paraId="689ACF8E" w14:textId="77777777" w:rsidR="00BC69E0" w:rsidRPr="00BC69E0" w:rsidRDefault="00BC69E0" w:rsidP="00BC69E0">
            <w:pPr>
              <w:jc w:val="center"/>
              <w:rPr>
                <w:color w:val="000000"/>
                <w:sz w:val="18"/>
                <w:szCs w:val="18"/>
              </w:rPr>
            </w:pPr>
            <w:r w:rsidRPr="00BC69E0">
              <w:rPr>
                <w:color w:val="000000"/>
                <w:sz w:val="18"/>
                <w:szCs w:val="18"/>
              </w:rPr>
              <w:t xml:space="preserve">           0,18 </w:t>
            </w:r>
          </w:p>
        </w:tc>
        <w:tc>
          <w:tcPr>
            <w:tcW w:w="1701" w:type="dxa"/>
            <w:tcBorders>
              <w:top w:val="nil"/>
              <w:left w:val="nil"/>
              <w:bottom w:val="single" w:sz="4" w:space="0" w:color="auto"/>
              <w:right w:val="single" w:sz="4" w:space="0" w:color="auto"/>
            </w:tcBorders>
            <w:noWrap/>
            <w:vAlign w:val="center"/>
            <w:hideMark/>
          </w:tcPr>
          <w:p w14:paraId="16196BBB" w14:textId="77777777" w:rsidR="00BC69E0" w:rsidRPr="00BC69E0" w:rsidRDefault="00BC69E0" w:rsidP="00BC69E0">
            <w:pPr>
              <w:jc w:val="center"/>
              <w:rPr>
                <w:color w:val="000000"/>
                <w:sz w:val="18"/>
                <w:szCs w:val="18"/>
              </w:rPr>
            </w:pPr>
            <w:r w:rsidRPr="00BC69E0">
              <w:rPr>
                <w:color w:val="000000"/>
                <w:sz w:val="18"/>
                <w:szCs w:val="18"/>
              </w:rPr>
              <w:t>0,025</w:t>
            </w:r>
          </w:p>
        </w:tc>
      </w:tr>
      <w:tr w:rsidR="00BC69E0" w:rsidRPr="00BC69E0" w14:paraId="21A493D0"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78E9F373" w14:textId="77777777" w:rsidR="00BC69E0" w:rsidRPr="00BC69E0" w:rsidRDefault="00BC69E0" w:rsidP="00BC69E0">
            <w:pPr>
              <w:jc w:val="center"/>
              <w:rPr>
                <w:color w:val="000000"/>
                <w:sz w:val="18"/>
                <w:szCs w:val="18"/>
              </w:rPr>
            </w:pPr>
            <w:r w:rsidRPr="00BC69E0">
              <w:rPr>
                <w:color w:val="000000"/>
                <w:sz w:val="18"/>
                <w:szCs w:val="18"/>
              </w:rPr>
              <w:lastRenderedPageBreak/>
              <w:t>5.2.1.2</w:t>
            </w:r>
          </w:p>
        </w:tc>
        <w:tc>
          <w:tcPr>
            <w:tcW w:w="4476" w:type="dxa"/>
            <w:tcBorders>
              <w:top w:val="nil"/>
              <w:left w:val="nil"/>
              <w:bottom w:val="single" w:sz="4" w:space="0" w:color="auto"/>
              <w:right w:val="single" w:sz="4" w:space="0" w:color="auto"/>
            </w:tcBorders>
            <w:vAlign w:val="center"/>
            <w:hideMark/>
          </w:tcPr>
          <w:p w14:paraId="422D78CA" w14:textId="77777777" w:rsidR="00BC69E0" w:rsidRPr="00BC69E0" w:rsidRDefault="00BC69E0" w:rsidP="00BC69E0">
            <w:pPr>
              <w:jc w:val="center"/>
              <w:rPr>
                <w:color w:val="000000"/>
                <w:sz w:val="18"/>
                <w:szCs w:val="18"/>
              </w:rPr>
            </w:pPr>
            <w:r w:rsidRPr="00BC69E0">
              <w:rPr>
                <w:color w:val="000000"/>
                <w:sz w:val="18"/>
                <w:szCs w:val="18"/>
              </w:rPr>
              <w:t>Модернизация с созданием каналов связи ПС 110/35/6 кВ Топкинская (СДТУ, ВОЛС) - ПС 35/10 кВ Шишинская (СДТУ, ВОЛС)</w:t>
            </w:r>
          </w:p>
        </w:tc>
        <w:tc>
          <w:tcPr>
            <w:tcW w:w="2126" w:type="dxa"/>
            <w:tcBorders>
              <w:top w:val="nil"/>
              <w:left w:val="nil"/>
              <w:bottom w:val="single" w:sz="4" w:space="0" w:color="auto"/>
              <w:right w:val="single" w:sz="4" w:space="0" w:color="auto"/>
            </w:tcBorders>
            <w:noWrap/>
            <w:vAlign w:val="center"/>
            <w:hideMark/>
          </w:tcPr>
          <w:p w14:paraId="657FBA84" w14:textId="77777777" w:rsidR="00BC69E0" w:rsidRPr="00BC69E0" w:rsidRDefault="00BC69E0" w:rsidP="00BC69E0">
            <w:pPr>
              <w:jc w:val="center"/>
              <w:rPr>
                <w:color w:val="000000"/>
                <w:sz w:val="18"/>
                <w:szCs w:val="18"/>
              </w:rPr>
            </w:pPr>
            <w:r w:rsidRPr="00BC69E0">
              <w:rPr>
                <w:color w:val="000000"/>
                <w:sz w:val="18"/>
                <w:szCs w:val="18"/>
              </w:rPr>
              <w:t>I_405.4</w:t>
            </w:r>
          </w:p>
        </w:tc>
        <w:tc>
          <w:tcPr>
            <w:tcW w:w="1559" w:type="dxa"/>
            <w:tcBorders>
              <w:top w:val="nil"/>
              <w:left w:val="nil"/>
              <w:bottom w:val="single" w:sz="4" w:space="0" w:color="auto"/>
              <w:right w:val="single" w:sz="4" w:space="0" w:color="auto"/>
            </w:tcBorders>
            <w:noWrap/>
            <w:vAlign w:val="center"/>
            <w:hideMark/>
          </w:tcPr>
          <w:p w14:paraId="702351B0" w14:textId="77777777" w:rsidR="00BC69E0" w:rsidRPr="00BC69E0" w:rsidRDefault="00BC69E0" w:rsidP="00BC69E0">
            <w:pPr>
              <w:jc w:val="center"/>
              <w:rPr>
                <w:color w:val="000000"/>
                <w:sz w:val="18"/>
                <w:szCs w:val="18"/>
              </w:rPr>
            </w:pPr>
            <w:r w:rsidRPr="00BC69E0">
              <w:rPr>
                <w:color w:val="000000"/>
                <w:sz w:val="18"/>
                <w:szCs w:val="18"/>
              </w:rPr>
              <w:t>0,26</w:t>
            </w:r>
          </w:p>
        </w:tc>
        <w:tc>
          <w:tcPr>
            <w:tcW w:w="1134" w:type="dxa"/>
            <w:tcBorders>
              <w:top w:val="nil"/>
              <w:left w:val="nil"/>
              <w:bottom w:val="single" w:sz="4" w:space="0" w:color="auto"/>
              <w:right w:val="single" w:sz="4" w:space="0" w:color="auto"/>
            </w:tcBorders>
            <w:noWrap/>
            <w:vAlign w:val="center"/>
            <w:hideMark/>
          </w:tcPr>
          <w:p w14:paraId="1601B0D2" w14:textId="77777777" w:rsidR="00BC69E0" w:rsidRPr="00BC69E0" w:rsidRDefault="00BC69E0" w:rsidP="00BC69E0">
            <w:pPr>
              <w:jc w:val="center"/>
              <w:rPr>
                <w:color w:val="000000"/>
                <w:sz w:val="18"/>
                <w:szCs w:val="18"/>
              </w:rPr>
            </w:pPr>
            <w:r w:rsidRPr="00BC69E0">
              <w:rPr>
                <w:color w:val="000000"/>
                <w:sz w:val="18"/>
                <w:szCs w:val="18"/>
              </w:rPr>
              <w:t>0,26</w:t>
            </w:r>
          </w:p>
        </w:tc>
        <w:tc>
          <w:tcPr>
            <w:tcW w:w="1701" w:type="dxa"/>
            <w:tcBorders>
              <w:top w:val="single" w:sz="4" w:space="0" w:color="auto"/>
              <w:left w:val="nil"/>
              <w:bottom w:val="single" w:sz="4" w:space="0" w:color="auto"/>
              <w:right w:val="single" w:sz="4" w:space="0" w:color="auto"/>
            </w:tcBorders>
            <w:noWrap/>
            <w:vAlign w:val="center"/>
            <w:hideMark/>
          </w:tcPr>
          <w:p w14:paraId="59E920B5" w14:textId="77777777" w:rsidR="00BC69E0" w:rsidRPr="00BC69E0" w:rsidRDefault="00BC69E0" w:rsidP="00BC69E0">
            <w:pPr>
              <w:jc w:val="center"/>
              <w:rPr>
                <w:color w:val="000000"/>
                <w:sz w:val="18"/>
                <w:szCs w:val="18"/>
              </w:rPr>
            </w:pPr>
            <w:r w:rsidRPr="00BC69E0">
              <w:rPr>
                <w:color w:val="000000"/>
                <w:sz w:val="18"/>
                <w:szCs w:val="18"/>
              </w:rPr>
              <w:t>0,18</w:t>
            </w:r>
          </w:p>
        </w:tc>
        <w:tc>
          <w:tcPr>
            <w:tcW w:w="1560" w:type="dxa"/>
            <w:tcBorders>
              <w:top w:val="nil"/>
              <w:left w:val="nil"/>
              <w:bottom w:val="single" w:sz="4" w:space="0" w:color="auto"/>
              <w:right w:val="single" w:sz="4" w:space="0" w:color="auto"/>
            </w:tcBorders>
            <w:noWrap/>
            <w:vAlign w:val="center"/>
            <w:hideMark/>
          </w:tcPr>
          <w:p w14:paraId="5F98B756" w14:textId="77777777" w:rsidR="00BC69E0" w:rsidRPr="00BC69E0" w:rsidRDefault="00BC69E0" w:rsidP="00BC69E0">
            <w:pPr>
              <w:jc w:val="center"/>
              <w:rPr>
                <w:color w:val="000000"/>
                <w:sz w:val="18"/>
                <w:szCs w:val="18"/>
              </w:rPr>
            </w:pPr>
            <w:r w:rsidRPr="00BC69E0">
              <w:rPr>
                <w:color w:val="000000"/>
                <w:sz w:val="18"/>
                <w:szCs w:val="18"/>
              </w:rPr>
              <w:t xml:space="preserve">           0,22 </w:t>
            </w:r>
          </w:p>
        </w:tc>
        <w:tc>
          <w:tcPr>
            <w:tcW w:w="1701" w:type="dxa"/>
            <w:tcBorders>
              <w:top w:val="nil"/>
              <w:left w:val="nil"/>
              <w:bottom w:val="single" w:sz="4" w:space="0" w:color="auto"/>
              <w:right w:val="single" w:sz="4" w:space="0" w:color="auto"/>
            </w:tcBorders>
            <w:noWrap/>
            <w:vAlign w:val="center"/>
            <w:hideMark/>
          </w:tcPr>
          <w:p w14:paraId="00BE5A8D" w14:textId="77777777" w:rsidR="00BC69E0" w:rsidRPr="00BC69E0" w:rsidRDefault="00BC69E0" w:rsidP="00BC69E0">
            <w:pPr>
              <w:jc w:val="center"/>
              <w:rPr>
                <w:color w:val="000000"/>
                <w:sz w:val="18"/>
                <w:szCs w:val="18"/>
              </w:rPr>
            </w:pPr>
            <w:r w:rsidRPr="00BC69E0">
              <w:rPr>
                <w:color w:val="000000"/>
                <w:sz w:val="18"/>
                <w:szCs w:val="18"/>
              </w:rPr>
              <w:t>0,037</w:t>
            </w:r>
          </w:p>
        </w:tc>
      </w:tr>
      <w:tr w:rsidR="00BC69E0" w:rsidRPr="00BC69E0" w14:paraId="7DFBF8E4" w14:textId="77777777" w:rsidTr="002A2535">
        <w:trPr>
          <w:trHeight w:val="720"/>
        </w:trPr>
        <w:tc>
          <w:tcPr>
            <w:tcW w:w="906" w:type="dxa"/>
            <w:tcBorders>
              <w:top w:val="nil"/>
              <w:left w:val="single" w:sz="4" w:space="0" w:color="auto"/>
              <w:bottom w:val="single" w:sz="4" w:space="0" w:color="auto"/>
              <w:right w:val="single" w:sz="4" w:space="0" w:color="auto"/>
            </w:tcBorders>
            <w:noWrap/>
            <w:vAlign w:val="center"/>
            <w:hideMark/>
          </w:tcPr>
          <w:p w14:paraId="41C75C12"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1823E4C9"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110/35/6 кВ Шестаковская. Замена ОД-110 (2 шт.). Беловский РЭС</w:t>
            </w:r>
          </w:p>
        </w:tc>
        <w:tc>
          <w:tcPr>
            <w:tcW w:w="2126" w:type="dxa"/>
            <w:tcBorders>
              <w:top w:val="nil"/>
              <w:left w:val="nil"/>
              <w:bottom w:val="single" w:sz="4" w:space="0" w:color="auto"/>
              <w:right w:val="single" w:sz="4" w:space="0" w:color="auto"/>
            </w:tcBorders>
            <w:noWrap/>
            <w:vAlign w:val="center"/>
            <w:hideMark/>
          </w:tcPr>
          <w:p w14:paraId="340CC4B1" w14:textId="77777777" w:rsidR="00BC69E0" w:rsidRPr="00BC69E0" w:rsidRDefault="00BC69E0" w:rsidP="00BC69E0">
            <w:pPr>
              <w:jc w:val="center"/>
              <w:rPr>
                <w:color w:val="000000"/>
                <w:sz w:val="18"/>
                <w:szCs w:val="18"/>
              </w:rPr>
            </w:pPr>
            <w:r w:rsidRPr="00BC69E0">
              <w:rPr>
                <w:color w:val="000000"/>
                <w:sz w:val="18"/>
                <w:szCs w:val="18"/>
              </w:rPr>
              <w:t>H_226</w:t>
            </w:r>
          </w:p>
        </w:tc>
        <w:tc>
          <w:tcPr>
            <w:tcW w:w="1559" w:type="dxa"/>
            <w:tcBorders>
              <w:top w:val="nil"/>
              <w:left w:val="nil"/>
              <w:bottom w:val="single" w:sz="4" w:space="0" w:color="auto"/>
              <w:right w:val="single" w:sz="4" w:space="0" w:color="auto"/>
            </w:tcBorders>
            <w:noWrap/>
            <w:vAlign w:val="center"/>
            <w:hideMark/>
          </w:tcPr>
          <w:p w14:paraId="68E293B0" w14:textId="77777777" w:rsidR="00BC69E0" w:rsidRPr="00BC69E0" w:rsidRDefault="00BC69E0" w:rsidP="00BC69E0">
            <w:pPr>
              <w:jc w:val="center"/>
              <w:rPr>
                <w:color w:val="000000"/>
                <w:sz w:val="18"/>
                <w:szCs w:val="18"/>
              </w:rPr>
            </w:pPr>
            <w:r w:rsidRPr="00BC69E0">
              <w:rPr>
                <w:color w:val="000000"/>
                <w:sz w:val="18"/>
                <w:szCs w:val="18"/>
              </w:rPr>
              <w:t>3,68</w:t>
            </w:r>
          </w:p>
        </w:tc>
        <w:tc>
          <w:tcPr>
            <w:tcW w:w="1134" w:type="dxa"/>
            <w:tcBorders>
              <w:top w:val="nil"/>
              <w:left w:val="nil"/>
              <w:bottom w:val="single" w:sz="4" w:space="0" w:color="auto"/>
              <w:right w:val="single" w:sz="4" w:space="0" w:color="auto"/>
            </w:tcBorders>
            <w:noWrap/>
            <w:vAlign w:val="center"/>
            <w:hideMark/>
          </w:tcPr>
          <w:p w14:paraId="5748BB86" w14:textId="77777777" w:rsidR="00BC69E0" w:rsidRPr="00BC69E0" w:rsidRDefault="00BC69E0" w:rsidP="00BC69E0">
            <w:pPr>
              <w:jc w:val="center"/>
              <w:rPr>
                <w:color w:val="000000"/>
                <w:sz w:val="18"/>
                <w:szCs w:val="18"/>
              </w:rPr>
            </w:pPr>
            <w:r w:rsidRPr="00BC69E0">
              <w:rPr>
                <w:color w:val="000000"/>
                <w:sz w:val="18"/>
                <w:szCs w:val="18"/>
              </w:rPr>
              <w:t>5,73</w:t>
            </w:r>
          </w:p>
        </w:tc>
        <w:tc>
          <w:tcPr>
            <w:tcW w:w="1701" w:type="dxa"/>
            <w:tcBorders>
              <w:top w:val="single" w:sz="4" w:space="0" w:color="auto"/>
              <w:left w:val="nil"/>
              <w:bottom w:val="single" w:sz="4" w:space="0" w:color="auto"/>
              <w:right w:val="single" w:sz="4" w:space="0" w:color="auto"/>
            </w:tcBorders>
            <w:noWrap/>
            <w:vAlign w:val="center"/>
            <w:hideMark/>
          </w:tcPr>
          <w:p w14:paraId="1C4EF5CC" w14:textId="77777777" w:rsidR="00BC69E0" w:rsidRPr="00BC69E0" w:rsidRDefault="00BC69E0" w:rsidP="00BC69E0">
            <w:pPr>
              <w:jc w:val="center"/>
              <w:rPr>
                <w:color w:val="000000"/>
                <w:sz w:val="18"/>
                <w:szCs w:val="18"/>
              </w:rPr>
            </w:pPr>
            <w:r w:rsidRPr="00BC69E0">
              <w:rPr>
                <w:color w:val="000000"/>
                <w:sz w:val="18"/>
                <w:szCs w:val="18"/>
              </w:rPr>
              <w:t>3,07</w:t>
            </w:r>
          </w:p>
        </w:tc>
        <w:tc>
          <w:tcPr>
            <w:tcW w:w="1560" w:type="dxa"/>
            <w:tcBorders>
              <w:top w:val="nil"/>
              <w:left w:val="nil"/>
              <w:bottom w:val="single" w:sz="4" w:space="0" w:color="auto"/>
              <w:right w:val="single" w:sz="4" w:space="0" w:color="auto"/>
            </w:tcBorders>
            <w:noWrap/>
            <w:vAlign w:val="center"/>
            <w:hideMark/>
          </w:tcPr>
          <w:p w14:paraId="1C385F17" w14:textId="77777777" w:rsidR="00BC69E0" w:rsidRPr="00BC69E0" w:rsidRDefault="00BC69E0" w:rsidP="00BC69E0">
            <w:pPr>
              <w:jc w:val="center"/>
              <w:rPr>
                <w:color w:val="000000"/>
                <w:sz w:val="18"/>
                <w:szCs w:val="18"/>
              </w:rPr>
            </w:pPr>
            <w:r w:rsidRPr="00BC69E0">
              <w:rPr>
                <w:color w:val="000000"/>
                <w:sz w:val="18"/>
                <w:szCs w:val="18"/>
              </w:rPr>
              <w:t xml:space="preserve">           3,07 </w:t>
            </w:r>
          </w:p>
        </w:tc>
        <w:tc>
          <w:tcPr>
            <w:tcW w:w="1701" w:type="dxa"/>
            <w:tcBorders>
              <w:top w:val="nil"/>
              <w:left w:val="nil"/>
              <w:bottom w:val="single" w:sz="4" w:space="0" w:color="auto"/>
              <w:right w:val="single" w:sz="4" w:space="0" w:color="auto"/>
            </w:tcBorders>
            <w:noWrap/>
            <w:vAlign w:val="center"/>
            <w:hideMark/>
          </w:tcPr>
          <w:p w14:paraId="39A4AFE0" w14:textId="77777777" w:rsidR="00BC69E0" w:rsidRPr="00BC69E0" w:rsidRDefault="00BC69E0" w:rsidP="00BC69E0">
            <w:pPr>
              <w:jc w:val="center"/>
              <w:rPr>
                <w:color w:val="000000"/>
                <w:sz w:val="18"/>
                <w:szCs w:val="18"/>
              </w:rPr>
            </w:pPr>
            <w:r w:rsidRPr="00BC69E0">
              <w:rPr>
                <w:color w:val="000000"/>
                <w:sz w:val="18"/>
                <w:szCs w:val="18"/>
              </w:rPr>
              <w:t>0,0</w:t>
            </w:r>
          </w:p>
        </w:tc>
      </w:tr>
      <w:tr w:rsidR="00BC69E0" w:rsidRPr="00BC69E0" w14:paraId="446D0585"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46883ED6"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73DF62E4"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с заменой находящейся в неудовлетворительном состоянии КТП 6 кВ Новокузнецкого РЭС ТП 46 Ф.6-5-ТП 63 от ПС 110/35/6 кВ «НовоБайдаевская», 400 кВА - 2 шт</w:t>
            </w:r>
          </w:p>
        </w:tc>
        <w:tc>
          <w:tcPr>
            <w:tcW w:w="2126" w:type="dxa"/>
            <w:tcBorders>
              <w:top w:val="nil"/>
              <w:left w:val="nil"/>
              <w:bottom w:val="single" w:sz="4" w:space="0" w:color="auto"/>
              <w:right w:val="single" w:sz="4" w:space="0" w:color="auto"/>
            </w:tcBorders>
            <w:noWrap/>
            <w:vAlign w:val="center"/>
            <w:hideMark/>
          </w:tcPr>
          <w:p w14:paraId="5BE1CC26" w14:textId="77777777" w:rsidR="00BC69E0" w:rsidRPr="00BC69E0" w:rsidRDefault="00BC69E0" w:rsidP="00BC69E0">
            <w:pPr>
              <w:jc w:val="center"/>
              <w:rPr>
                <w:color w:val="000000"/>
                <w:sz w:val="18"/>
                <w:szCs w:val="18"/>
              </w:rPr>
            </w:pPr>
            <w:r w:rsidRPr="00BC69E0">
              <w:rPr>
                <w:color w:val="000000"/>
                <w:sz w:val="18"/>
                <w:szCs w:val="18"/>
              </w:rPr>
              <w:t>K_3272</w:t>
            </w:r>
          </w:p>
        </w:tc>
        <w:tc>
          <w:tcPr>
            <w:tcW w:w="1559" w:type="dxa"/>
            <w:tcBorders>
              <w:top w:val="nil"/>
              <w:left w:val="nil"/>
              <w:bottom w:val="single" w:sz="4" w:space="0" w:color="auto"/>
              <w:right w:val="single" w:sz="4" w:space="0" w:color="auto"/>
            </w:tcBorders>
            <w:noWrap/>
            <w:vAlign w:val="center"/>
            <w:hideMark/>
          </w:tcPr>
          <w:p w14:paraId="0061A972" w14:textId="77777777" w:rsidR="00BC69E0" w:rsidRPr="00BC69E0" w:rsidRDefault="00BC69E0" w:rsidP="00BC69E0">
            <w:pPr>
              <w:jc w:val="center"/>
              <w:rPr>
                <w:color w:val="000000"/>
                <w:sz w:val="18"/>
                <w:szCs w:val="18"/>
              </w:rPr>
            </w:pPr>
            <w:r w:rsidRPr="00BC69E0">
              <w:rPr>
                <w:color w:val="000000"/>
                <w:sz w:val="18"/>
                <w:szCs w:val="18"/>
              </w:rPr>
              <w:t>1,08</w:t>
            </w:r>
          </w:p>
        </w:tc>
        <w:tc>
          <w:tcPr>
            <w:tcW w:w="1134" w:type="dxa"/>
            <w:tcBorders>
              <w:top w:val="nil"/>
              <w:left w:val="nil"/>
              <w:bottom w:val="single" w:sz="4" w:space="0" w:color="auto"/>
              <w:right w:val="single" w:sz="4" w:space="0" w:color="auto"/>
            </w:tcBorders>
            <w:noWrap/>
            <w:vAlign w:val="center"/>
            <w:hideMark/>
          </w:tcPr>
          <w:p w14:paraId="3DAE3383" w14:textId="77777777" w:rsidR="00BC69E0" w:rsidRPr="00BC69E0" w:rsidRDefault="00BC69E0" w:rsidP="00BC69E0">
            <w:pPr>
              <w:jc w:val="center"/>
              <w:rPr>
                <w:color w:val="000000"/>
                <w:sz w:val="18"/>
                <w:szCs w:val="18"/>
              </w:rPr>
            </w:pPr>
            <w:r w:rsidRPr="00BC69E0">
              <w:rPr>
                <w:color w:val="000000"/>
                <w:sz w:val="18"/>
                <w:szCs w:val="18"/>
              </w:rPr>
              <w:t>1,08</w:t>
            </w:r>
          </w:p>
        </w:tc>
        <w:tc>
          <w:tcPr>
            <w:tcW w:w="1701" w:type="dxa"/>
            <w:tcBorders>
              <w:top w:val="single" w:sz="4" w:space="0" w:color="auto"/>
              <w:left w:val="nil"/>
              <w:bottom w:val="single" w:sz="4" w:space="0" w:color="auto"/>
              <w:right w:val="single" w:sz="4" w:space="0" w:color="auto"/>
            </w:tcBorders>
            <w:noWrap/>
            <w:vAlign w:val="center"/>
            <w:hideMark/>
          </w:tcPr>
          <w:p w14:paraId="5EFAEBCD" w14:textId="77777777" w:rsidR="00BC69E0" w:rsidRPr="00BC69E0" w:rsidRDefault="00BC69E0" w:rsidP="00BC69E0">
            <w:pPr>
              <w:jc w:val="center"/>
              <w:rPr>
                <w:color w:val="000000"/>
                <w:sz w:val="18"/>
                <w:szCs w:val="18"/>
              </w:rPr>
            </w:pPr>
            <w:r w:rsidRPr="00BC69E0">
              <w:rPr>
                <w:color w:val="000000"/>
                <w:sz w:val="18"/>
                <w:szCs w:val="18"/>
              </w:rPr>
              <w:t>0,75</w:t>
            </w:r>
          </w:p>
        </w:tc>
        <w:tc>
          <w:tcPr>
            <w:tcW w:w="1560" w:type="dxa"/>
            <w:tcBorders>
              <w:top w:val="nil"/>
              <w:left w:val="nil"/>
              <w:bottom w:val="single" w:sz="4" w:space="0" w:color="auto"/>
              <w:right w:val="single" w:sz="4" w:space="0" w:color="auto"/>
            </w:tcBorders>
            <w:noWrap/>
            <w:vAlign w:val="center"/>
            <w:hideMark/>
          </w:tcPr>
          <w:p w14:paraId="5B34FD13" w14:textId="77777777" w:rsidR="00BC69E0" w:rsidRPr="00BC69E0" w:rsidRDefault="00BC69E0" w:rsidP="00BC69E0">
            <w:pPr>
              <w:jc w:val="center"/>
              <w:rPr>
                <w:color w:val="000000"/>
                <w:sz w:val="18"/>
                <w:szCs w:val="18"/>
              </w:rPr>
            </w:pPr>
            <w:r w:rsidRPr="00BC69E0">
              <w:rPr>
                <w:color w:val="000000"/>
                <w:sz w:val="18"/>
                <w:szCs w:val="18"/>
              </w:rPr>
              <w:t xml:space="preserve">           0,90 </w:t>
            </w:r>
          </w:p>
        </w:tc>
        <w:tc>
          <w:tcPr>
            <w:tcW w:w="1701" w:type="dxa"/>
            <w:tcBorders>
              <w:top w:val="nil"/>
              <w:left w:val="nil"/>
              <w:bottom w:val="single" w:sz="4" w:space="0" w:color="auto"/>
              <w:right w:val="single" w:sz="4" w:space="0" w:color="auto"/>
            </w:tcBorders>
            <w:noWrap/>
            <w:vAlign w:val="center"/>
            <w:hideMark/>
          </w:tcPr>
          <w:p w14:paraId="1ADDA76F" w14:textId="77777777" w:rsidR="00BC69E0" w:rsidRPr="00BC69E0" w:rsidRDefault="00BC69E0" w:rsidP="00BC69E0">
            <w:pPr>
              <w:jc w:val="center"/>
              <w:rPr>
                <w:color w:val="000000"/>
                <w:sz w:val="18"/>
                <w:szCs w:val="18"/>
              </w:rPr>
            </w:pPr>
            <w:r w:rsidRPr="00BC69E0">
              <w:rPr>
                <w:color w:val="000000"/>
                <w:sz w:val="18"/>
                <w:szCs w:val="18"/>
              </w:rPr>
              <w:t>0,15</w:t>
            </w:r>
          </w:p>
        </w:tc>
      </w:tr>
      <w:tr w:rsidR="00BC69E0" w:rsidRPr="00BC69E0" w14:paraId="6A7AA298" w14:textId="77777777" w:rsidTr="002A2535">
        <w:trPr>
          <w:trHeight w:val="2160"/>
        </w:trPr>
        <w:tc>
          <w:tcPr>
            <w:tcW w:w="906" w:type="dxa"/>
            <w:tcBorders>
              <w:top w:val="nil"/>
              <w:left w:val="single" w:sz="4" w:space="0" w:color="auto"/>
              <w:bottom w:val="single" w:sz="4" w:space="0" w:color="auto"/>
              <w:right w:val="single" w:sz="4" w:space="0" w:color="auto"/>
            </w:tcBorders>
            <w:noWrap/>
            <w:vAlign w:val="center"/>
            <w:hideMark/>
          </w:tcPr>
          <w:p w14:paraId="2579A200"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464895F1"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110/10 кВ Бенжереп-2 c заменой МВ 110 (2 шт), КРУ 10 кВ (9 ячеек) и другого оборудования (разъединителей 110 кВ, трансформаторов тока 110 кВ, трансформаторов напряжения 110 кВ, модернизация РЗА, АСУ ТП, АИИС КУЭ, СОПТ, организация каналов связи) Внедрение НИОКР.</w:t>
            </w:r>
          </w:p>
        </w:tc>
        <w:tc>
          <w:tcPr>
            <w:tcW w:w="2126" w:type="dxa"/>
            <w:tcBorders>
              <w:top w:val="nil"/>
              <w:left w:val="nil"/>
              <w:bottom w:val="single" w:sz="4" w:space="0" w:color="auto"/>
              <w:right w:val="single" w:sz="4" w:space="0" w:color="auto"/>
            </w:tcBorders>
            <w:noWrap/>
            <w:vAlign w:val="center"/>
            <w:hideMark/>
          </w:tcPr>
          <w:p w14:paraId="69AD2460" w14:textId="77777777" w:rsidR="00BC69E0" w:rsidRPr="00BC69E0" w:rsidRDefault="00BC69E0" w:rsidP="00BC69E0">
            <w:pPr>
              <w:jc w:val="center"/>
              <w:rPr>
                <w:color w:val="000000"/>
                <w:sz w:val="18"/>
                <w:szCs w:val="18"/>
              </w:rPr>
            </w:pPr>
            <w:r w:rsidRPr="00BC69E0">
              <w:rPr>
                <w:color w:val="000000"/>
                <w:sz w:val="18"/>
                <w:szCs w:val="18"/>
              </w:rPr>
              <w:t>J_1402</w:t>
            </w:r>
          </w:p>
        </w:tc>
        <w:tc>
          <w:tcPr>
            <w:tcW w:w="1559" w:type="dxa"/>
            <w:tcBorders>
              <w:top w:val="nil"/>
              <w:left w:val="nil"/>
              <w:bottom w:val="single" w:sz="4" w:space="0" w:color="auto"/>
              <w:right w:val="single" w:sz="4" w:space="0" w:color="auto"/>
            </w:tcBorders>
            <w:noWrap/>
            <w:vAlign w:val="center"/>
            <w:hideMark/>
          </w:tcPr>
          <w:p w14:paraId="3259714F" w14:textId="77777777" w:rsidR="00BC69E0" w:rsidRPr="00BC69E0" w:rsidRDefault="00BC69E0" w:rsidP="00BC69E0">
            <w:pPr>
              <w:jc w:val="center"/>
              <w:rPr>
                <w:color w:val="000000"/>
                <w:sz w:val="18"/>
                <w:szCs w:val="18"/>
              </w:rPr>
            </w:pPr>
            <w:r w:rsidRPr="00BC69E0">
              <w:rPr>
                <w:color w:val="000000"/>
                <w:sz w:val="18"/>
                <w:szCs w:val="18"/>
              </w:rPr>
              <w:t>2,14</w:t>
            </w:r>
          </w:p>
        </w:tc>
        <w:tc>
          <w:tcPr>
            <w:tcW w:w="1134" w:type="dxa"/>
            <w:tcBorders>
              <w:top w:val="nil"/>
              <w:left w:val="nil"/>
              <w:bottom w:val="single" w:sz="4" w:space="0" w:color="auto"/>
              <w:right w:val="single" w:sz="4" w:space="0" w:color="auto"/>
            </w:tcBorders>
            <w:noWrap/>
            <w:vAlign w:val="center"/>
            <w:hideMark/>
          </w:tcPr>
          <w:p w14:paraId="2C5CB5E6" w14:textId="77777777" w:rsidR="00BC69E0" w:rsidRPr="00BC69E0" w:rsidRDefault="00BC69E0" w:rsidP="00BC69E0">
            <w:pPr>
              <w:jc w:val="center"/>
              <w:rPr>
                <w:color w:val="000000"/>
                <w:sz w:val="18"/>
                <w:szCs w:val="18"/>
              </w:rPr>
            </w:pPr>
            <w:r w:rsidRPr="00BC69E0">
              <w:rPr>
                <w:color w:val="000000"/>
                <w:sz w:val="18"/>
                <w:szCs w:val="18"/>
              </w:rPr>
              <w:t>2,11</w:t>
            </w:r>
          </w:p>
        </w:tc>
        <w:tc>
          <w:tcPr>
            <w:tcW w:w="1701" w:type="dxa"/>
            <w:tcBorders>
              <w:top w:val="single" w:sz="4" w:space="0" w:color="auto"/>
              <w:left w:val="nil"/>
              <w:bottom w:val="single" w:sz="4" w:space="0" w:color="auto"/>
              <w:right w:val="single" w:sz="4" w:space="0" w:color="auto"/>
            </w:tcBorders>
            <w:noWrap/>
            <w:vAlign w:val="center"/>
            <w:hideMark/>
          </w:tcPr>
          <w:p w14:paraId="7BBAF5FE" w14:textId="77777777" w:rsidR="00BC69E0" w:rsidRPr="00BC69E0" w:rsidRDefault="00BC69E0" w:rsidP="00BC69E0">
            <w:pPr>
              <w:jc w:val="center"/>
              <w:rPr>
                <w:color w:val="000000"/>
                <w:sz w:val="18"/>
                <w:szCs w:val="18"/>
              </w:rPr>
            </w:pPr>
            <w:r w:rsidRPr="00BC69E0">
              <w:rPr>
                <w:color w:val="000000"/>
                <w:sz w:val="18"/>
                <w:szCs w:val="18"/>
              </w:rPr>
              <w:t>1,46</w:t>
            </w:r>
          </w:p>
        </w:tc>
        <w:tc>
          <w:tcPr>
            <w:tcW w:w="1560" w:type="dxa"/>
            <w:tcBorders>
              <w:top w:val="nil"/>
              <w:left w:val="nil"/>
              <w:bottom w:val="single" w:sz="4" w:space="0" w:color="auto"/>
              <w:right w:val="single" w:sz="4" w:space="0" w:color="auto"/>
            </w:tcBorders>
            <w:noWrap/>
            <w:vAlign w:val="center"/>
            <w:hideMark/>
          </w:tcPr>
          <w:p w14:paraId="4E7C0F61" w14:textId="77777777" w:rsidR="00BC69E0" w:rsidRPr="00BC69E0" w:rsidRDefault="00BC69E0" w:rsidP="00BC69E0">
            <w:pPr>
              <w:jc w:val="center"/>
              <w:rPr>
                <w:color w:val="000000"/>
                <w:sz w:val="18"/>
                <w:szCs w:val="18"/>
              </w:rPr>
            </w:pPr>
            <w:r w:rsidRPr="00BC69E0">
              <w:rPr>
                <w:color w:val="000000"/>
                <w:sz w:val="18"/>
                <w:szCs w:val="18"/>
              </w:rPr>
              <w:t xml:space="preserve">           1,76 </w:t>
            </w:r>
          </w:p>
        </w:tc>
        <w:tc>
          <w:tcPr>
            <w:tcW w:w="1701" w:type="dxa"/>
            <w:tcBorders>
              <w:top w:val="nil"/>
              <w:left w:val="nil"/>
              <w:bottom w:val="single" w:sz="4" w:space="0" w:color="auto"/>
              <w:right w:val="single" w:sz="4" w:space="0" w:color="auto"/>
            </w:tcBorders>
            <w:noWrap/>
            <w:vAlign w:val="center"/>
            <w:hideMark/>
          </w:tcPr>
          <w:p w14:paraId="0866CAB1" w14:textId="77777777" w:rsidR="00BC69E0" w:rsidRPr="00BC69E0" w:rsidRDefault="00BC69E0" w:rsidP="00BC69E0">
            <w:pPr>
              <w:jc w:val="center"/>
              <w:rPr>
                <w:color w:val="000000"/>
                <w:sz w:val="18"/>
                <w:szCs w:val="18"/>
              </w:rPr>
            </w:pPr>
            <w:r w:rsidRPr="00BC69E0">
              <w:rPr>
                <w:color w:val="000000"/>
                <w:sz w:val="18"/>
                <w:szCs w:val="18"/>
              </w:rPr>
              <w:t>0,295769</w:t>
            </w:r>
          </w:p>
        </w:tc>
      </w:tr>
      <w:tr w:rsidR="00BC69E0" w:rsidRPr="00BC69E0" w14:paraId="0D6C1BFB" w14:textId="77777777" w:rsidTr="002A2535">
        <w:trPr>
          <w:trHeight w:val="1680"/>
        </w:trPr>
        <w:tc>
          <w:tcPr>
            <w:tcW w:w="906" w:type="dxa"/>
            <w:tcBorders>
              <w:top w:val="nil"/>
              <w:left w:val="single" w:sz="4" w:space="0" w:color="auto"/>
              <w:bottom w:val="single" w:sz="4" w:space="0" w:color="auto"/>
              <w:right w:val="single" w:sz="4" w:space="0" w:color="auto"/>
            </w:tcBorders>
            <w:noWrap/>
            <w:vAlign w:val="center"/>
            <w:hideMark/>
          </w:tcPr>
          <w:p w14:paraId="7DBC8731"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449B6B2C"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110/35/10 кВ Промышленная сельская с заменой комплектного распределительного устройства 10 кВ наружной установки (КРУН-10) – 17 ячеек и модернизацией устройств РЗА, монтажом СОПТ, заменой ТСН – 1 шт.</w:t>
            </w:r>
          </w:p>
        </w:tc>
        <w:tc>
          <w:tcPr>
            <w:tcW w:w="2126" w:type="dxa"/>
            <w:tcBorders>
              <w:top w:val="nil"/>
              <w:left w:val="nil"/>
              <w:bottom w:val="single" w:sz="4" w:space="0" w:color="auto"/>
              <w:right w:val="single" w:sz="4" w:space="0" w:color="auto"/>
            </w:tcBorders>
            <w:noWrap/>
            <w:vAlign w:val="center"/>
            <w:hideMark/>
          </w:tcPr>
          <w:p w14:paraId="196B40F1" w14:textId="77777777" w:rsidR="00BC69E0" w:rsidRPr="00BC69E0" w:rsidRDefault="00BC69E0" w:rsidP="00BC69E0">
            <w:pPr>
              <w:jc w:val="center"/>
              <w:rPr>
                <w:color w:val="000000"/>
                <w:sz w:val="18"/>
                <w:szCs w:val="18"/>
              </w:rPr>
            </w:pPr>
            <w:r w:rsidRPr="00BC69E0">
              <w:rPr>
                <w:color w:val="000000"/>
                <w:sz w:val="18"/>
                <w:szCs w:val="18"/>
              </w:rPr>
              <w:t>M_541</w:t>
            </w:r>
          </w:p>
        </w:tc>
        <w:tc>
          <w:tcPr>
            <w:tcW w:w="1559" w:type="dxa"/>
            <w:tcBorders>
              <w:top w:val="nil"/>
              <w:left w:val="nil"/>
              <w:bottom w:val="single" w:sz="4" w:space="0" w:color="auto"/>
              <w:right w:val="single" w:sz="4" w:space="0" w:color="auto"/>
            </w:tcBorders>
            <w:noWrap/>
            <w:vAlign w:val="center"/>
            <w:hideMark/>
          </w:tcPr>
          <w:p w14:paraId="42A71BBE" w14:textId="77777777" w:rsidR="00BC69E0" w:rsidRPr="00BC69E0" w:rsidRDefault="00BC69E0" w:rsidP="00BC69E0">
            <w:pPr>
              <w:jc w:val="center"/>
              <w:rPr>
                <w:color w:val="000000"/>
                <w:sz w:val="18"/>
                <w:szCs w:val="18"/>
              </w:rPr>
            </w:pPr>
            <w:r w:rsidRPr="00BC69E0">
              <w:rPr>
                <w:color w:val="000000"/>
                <w:sz w:val="18"/>
                <w:szCs w:val="18"/>
              </w:rPr>
              <w:t>28,03</w:t>
            </w:r>
          </w:p>
        </w:tc>
        <w:tc>
          <w:tcPr>
            <w:tcW w:w="1134" w:type="dxa"/>
            <w:tcBorders>
              <w:top w:val="nil"/>
              <w:left w:val="nil"/>
              <w:bottom w:val="single" w:sz="4" w:space="0" w:color="auto"/>
              <w:right w:val="single" w:sz="4" w:space="0" w:color="auto"/>
            </w:tcBorders>
            <w:noWrap/>
            <w:vAlign w:val="center"/>
            <w:hideMark/>
          </w:tcPr>
          <w:p w14:paraId="1FE018B9" w14:textId="77777777" w:rsidR="00BC69E0" w:rsidRPr="00BC69E0" w:rsidRDefault="00BC69E0" w:rsidP="00BC69E0">
            <w:pPr>
              <w:jc w:val="center"/>
              <w:rPr>
                <w:color w:val="000000"/>
                <w:sz w:val="18"/>
                <w:szCs w:val="18"/>
              </w:rPr>
            </w:pPr>
            <w:r w:rsidRPr="00BC69E0">
              <w:rPr>
                <w:color w:val="000000"/>
                <w:sz w:val="18"/>
                <w:szCs w:val="18"/>
              </w:rPr>
              <w:t>38,13</w:t>
            </w:r>
          </w:p>
        </w:tc>
        <w:tc>
          <w:tcPr>
            <w:tcW w:w="1701" w:type="dxa"/>
            <w:tcBorders>
              <w:top w:val="single" w:sz="4" w:space="0" w:color="auto"/>
              <w:left w:val="nil"/>
              <w:bottom w:val="single" w:sz="4" w:space="0" w:color="auto"/>
              <w:right w:val="single" w:sz="4" w:space="0" w:color="auto"/>
            </w:tcBorders>
            <w:noWrap/>
            <w:vAlign w:val="center"/>
            <w:hideMark/>
          </w:tcPr>
          <w:p w14:paraId="73213CBB" w14:textId="77777777" w:rsidR="00BC69E0" w:rsidRPr="00BC69E0" w:rsidRDefault="00BC69E0" w:rsidP="00BC69E0">
            <w:pPr>
              <w:jc w:val="center"/>
              <w:rPr>
                <w:color w:val="000000"/>
                <w:sz w:val="18"/>
                <w:szCs w:val="18"/>
              </w:rPr>
            </w:pPr>
            <w:r w:rsidRPr="00BC69E0">
              <w:rPr>
                <w:color w:val="000000"/>
                <w:sz w:val="18"/>
                <w:szCs w:val="18"/>
              </w:rPr>
              <w:t>23,36</w:t>
            </w:r>
          </w:p>
        </w:tc>
        <w:tc>
          <w:tcPr>
            <w:tcW w:w="1560" w:type="dxa"/>
            <w:tcBorders>
              <w:top w:val="nil"/>
              <w:left w:val="nil"/>
              <w:bottom w:val="single" w:sz="4" w:space="0" w:color="auto"/>
              <w:right w:val="single" w:sz="4" w:space="0" w:color="auto"/>
            </w:tcBorders>
            <w:noWrap/>
            <w:vAlign w:val="center"/>
            <w:hideMark/>
          </w:tcPr>
          <w:p w14:paraId="5D23D5BB" w14:textId="77777777" w:rsidR="00BC69E0" w:rsidRPr="00BC69E0" w:rsidRDefault="00BC69E0" w:rsidP="00BC69E0">
            <w:pPr>
              <w:jc w:val="center"/>
              <w:rPr>
                <w:color w:val="000000"/>
                <w:sz w:val="18"/>
                <w:szCs w:val="18"/>
              </w:rPr>
            </w:pPr>
            <w:r w:rsidRPr="00BC69E0">
              <w:rPr>
                <w:color w:val="000000"/>
                <w:sz w:val="18"/>
                <w:szCs w:val="18"/>
              </w:rPr>
              <w:t xml:space="preserve">         23,36 </w:t>
            </w:r>
          </w:p>
        </w:tc>
        <w:tc>
          <w:tcPr>
            <w:tcW w:w="1701" w:type="dxa"/>
            <w:tcBorders>
              <w:top w:val="nil"/>
              <w:left w:val="nil"/>
              <w:bottom w:val="single" w:sz="4" w:space="0" w:color="auto"/>
              <w:right w:val="single" w:sz="4" w:space="0" w:color="auto"/>
            </w:tcBorders>
            <w:noWrap/>
            <w:vAlign w:val="center"/>
            <w:hideMark/>
          </w:tcPr>
          <w:p w14:paraId="42CB5441" w14:textId="77777777" w:rsidR="00BC69E0" w:rsidRPr="00BC69E0" w:rsidRDefault="00BC69E0" w:rsidP="00BC69E0">
            <w:pPr>
              <w:jc w:val="center"/>
              <w:rPr>
                <w:color w:val="000000"/>
                <w:sz w:val="18"/>
                <w:szCs w:val="18"/>
              </w:rPr>
            </w:pPr>
            <w:r w:rsidRPr="00BC69E0">
              <w:rPr>
                <w:color w:val="000000"/>
                <w:sz w:val="18"/>
                <w:szCs w:val="18"/>
              </w:rPr>
              <w:t xml:space="preserve">             -     </w:t>
            </w:r>
          </w:p>
        </w:tc>
      </w:tr>
      <w:tr w:rsidR="00BC69E0" w:rsidRPr="00BC69E0" w14:paraId="4899768D" w14:textId="77777777" w:rsidTr="002A2535">
        <w:trPr>
          <w:trHeight w:val="720"/>
        </w:trPr>
        <w:tc>
          <w:tcPr>
            <w:tcW w:w="906" w:type="dxa"/>
            <w:tcBorders>
              <w:top w:val="nil"/>
              <w:left w:val="single" w:sz="4" w:space="0" w:color="auto"/>
              <w:bottom w:val="single" w:sz="4" w:space="0" w:color="auto"/>
              <w:right w:val="single" w:sz="4" w:space="0" w:color="auto"/>
            </w:tcBorders>
            <w:noWrap/>
            <w:vAlign w:val="center"/>
            <w:hideMark/>
          </w:tcPr>
          <w:p w14:paraId="077A21E9"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7373A42F" w14:textId="77777777" w:rsidR="00BC69E0" w:rsidRPr="00BC69E0" w:rsidRDefault="00BC69E0" w:rsidP="00BC69E0">
            <w:pPr>
              <w:jc w:val="center"/>
              <w:rPr>
                <w:color w:val="000000"/>
                <w:sz w:val="18"/>
                <w:szCs w:val="18"/>
              </w:rPr>
            </w:pPr>
            <w:r w:rsidRPr="00BC69E0">
              <w:rPr>
                <w:color w:val="000000"/>
                <w:sz w:val="18"/>
                <w:szCs w:val="18"/>
              </w:rPr>
              <w:t>Реконструкция ПС 110/10 кВ Водозабор с ретрофитом ячеек 10кВ (13 шт.), модернизацией СОПТ</w:t>
            </w:r>
          </w:p>
        </w:tc>
        <w:tc>
          <w:tcPr>
            <w:tcW w:w="2126" w:type="dxa"/>
            <w:tcBorders>
              <w:top w:val="nil"/>
              <w:left w:val="nil"/>
              <w:bottom w:val="single" w:sz="4" w:space="0" w:color="auto"/>
              <w:right w:val="single" w:sz="4" w:space="0" w:color="auto"/>
            </w:tcBorders>
            <w:noWrap/>
            <w:vAlign w:val="center"/>
            <w:hideMark/>
          </w:tcPr>
          <w:p w14:paraId="366E9649" w14:textId="77777777" w:rsidR="00BC69E0" w:rsidRPr="00BC69E0" w:rsidRDefault="00BC69E0" w:rsidP="00BC69E0">
            <w:pPr>
              <w:jc w:val="center"/>
              <w:rPr>
                <w:color w:val="000000"/>
                <w:sz w:val="18"/>
                <w:szCs w:val="18"/>
              </w:rPr>
            </w:pPr>
            <w:r w:rsidRPr="00BC69E0">
              <w:rPr>
                <w:color w:val="000000"/>
                <w:sz w:val="18"/>
                <w:szCs w:val="18"/>
              </w:rPr>
              <w:t>L_2022.17</w:t>
            </w:r>
          </w:p>
        </w:tc>
        <w:tc>
          <w:tcPr>
            <w:tcW w:w="1559" w:type="dxa"/>
            <w:tcBorders>
              <w:top w:val="nil"/>
              <w:left w:val="nil"/>
              <w:bottom w:val="single" w:sz="4" w:space="0" w:color="auto"/>
              <w:right w:val="single" w:sz="4" w:space="0" w:color="auto"/>
            </w:tcBorders>
            <w:noWrap/>
            <w:vAlign w:val="center"/>
            <w:hideMark/>
          </w:tcPr>
          <w:p w14:paraId="4B88480F" w14:textId="77777777" w:rsidR="00BC69E0" w:rsidRPr="00BC69E0" w:rsidRDefault="00BC69E0" w:rsidP="00BC69E0">
            <w:pPr>
              <w:jc w:val="center"/>
              <w:rPr>
                <w:color w:val="000000"/>
                <w:sz w:val="18"/>
                <w:szCs w:val="18"/>
              </w:rPr>
            </w:pPr>
            <w:r w:rsidRPr="00BC69E0">
              <w:rPr>
                <w:color w:val="000000"/>
                <w:sz w:val="18"/>
                <w:szCs w:val="18"/>
              </w:rPr>
              <w:t>21,15</w:t>
            </w:r>
          </w:p>
        </w:tc>
        <w:tc>
          <w:tcPr>
            <w:tcW w:w="1134" w:type="dxa"/>
            <w:tcBorders>
              <w:top w:val="nil"/>
              <w:left w:val="nil"/>
              <w:bottom w:val="single" w:sz="4" w:space="0" w:color="auto"/>
              <w:right w:val="single" w:sz="4" w:space="0" w:color="auto"/>
            </w:tcBorders>
            <w:noWrap/>
            <w:vAlign w:val="center"/>
            <w:hideMark/>
          </w:tcPr>
          <w:p w14:paraId="4641439C" w14:textId="77777777" w:rsidR="00BC69E0" w:rsidRPr="00BC69E0" w:rsidRDefault="00BC69E0" w:rsidP="00BC69E0">
            <w:pPr>
              <w:jc w:val="center"/>
              <w:rPr>
                <w:color w:val="000000"/>
                <w:sz w:val="18"/>
                <w:szCs w:val="18"/>
              </w:rPr>
            </w:pPr>
            <w:r w:rsidRPr="00BC69E0">
              <w:rPr>
                <w:color w:val="000000"/>
                <w:sz w:val="18"/>
                <w:szCs w:val="18"/>
              </w:rPr>
              <w:t>21,75</w:t>
            </w:r>
          </w:p>
        </w:tc>
        <w:tc>
          <w:tcPr>
            <w:tcW w:w="1701" w:type="dxa"/>
            <w:tcBorders>
              <w:top w:val="single" w:sz="4" w:space="0" w:color="auto"/>
              <w:left w:val="nil"/>
              <w:bottom w:val="single" w:sz="4" w:space="0" w:color="auto"/>
              <w:right w:val="single" w:sz="4" w:space="0" w:color="auto"/>
            </w:tcBorders>
            <w:noWrap/>
            <w:vAlign w:val="center"/>
            <w:hideMark/>
          </w:tcPr>
          <w:p w14:paraId="50CBA18B" w14:textId="77777777" w:rsidR="00BC69E0" w:rsidRPr="00BC69E0" w:rsidRDefault="00BC69E0" w:rsidP="00BC69E0">
            <w:pPr>
              <w:jc w:val="center"/>
              <w:rPr>
                <w:color w:val="000000"/>
                <w:sz w:val="18"/>
                <w:szCs w:val="18"/>
              </w:rPr>
            </w:pPr>
            <w:r w:rsidRPr="00BC69E0">
              <w:rPr>
                <w:color w:val="000000"/>
                <w:sz w:val="18"/>
                <w:szCs w:val="18"/>
              </w:rPr>
              <w:t>15,3</w:t>
            </w:r>
          </w:p>
        </w:tc>
        <w:tc>
          <w:tcPr>
            <w:tcW w:w="1560" w:type="dxa"/>
            <w:tcBorders>
              <w:top w:val="nil"/>
              <w:left w:val="nil"/>
              <w:bottom w:val="single" w:sz="4" w:space="0" w:color="auto"/>
              <w:right w:val="single" w:sz="4" w:space="0" w:color="auto"/>
            </w:tcBorders>
            <w:noWrap/>
            <w:vAlign w:val="center"/>
            <w:hideMark/>
          </w:tcPr>
          <w:p w14:paraId="2F014496" w14:textId="77777777" w:rsidR="00BC69E0" w:rsidRPr="00BC69E0" w:rsidRDefault="00BC69E0" w:rsidP="00BC69E0">
            <w:pPr>
              <w:jc w:val="center"/>
              <w:rPr>
                <w:color w:val="000000"/>
                <w:sz w:val="18"/>
                <w:szCs w:val="18"/>
              </w:rPr>
            </w:pPr>
            <w:r w:rsidRPr="00BC69E0">
              <w:rPr>
                <w:color w:val="000000"/>
                <w:sz w:val="18"/>
                <w:szCs w:val="18"/>
              </w:rPr>
              <w:t xml:space="preserve">         17,63 </w:t>
            </w:r>
          </w:p>
        </w:tc>
        <w:tc>
          <w:tcPr>
            <w:tcW w:w="1701" w:type="dxa"/>
            <w:tcBorders>
              <w:top w:val="nil"/>
              <w:left w:val="nil"/>
              <w:bottom w:val="single" w:sz="4" w:space="0" w:color="auto"/>
              <w:right w:val="single" w:sz="4" w:space="0" w:color="auto"/>
            </w:tcBorders>
            <w:noWrap/>
            <w:vAlign w:val="center"/>
            <w:hideMark/>
          </w:tcPr>
          <w:p w14:paraId="5EB10854" w14:textId="77777777" w:rsidR="00BC69E0" w:rsidRPr="00BC69E0" w:rsidRDefault="00BC69E0" w:rsidP="00BC69E0">
            <w:pPr>
              <w:jc w:val="center"/>
              <w:rPr>
                <w:color w:val="000000"/>
                <w:sz w:val="18"/>
                <w:szCs w:val="18"/>
              </w:rPr>
            </w:pPr>
            <w:r w:rsidRPr="00BC69E0">
              <w:rPr>
                <w:color w:val="000000"/>
                <w:sz w:val="18"/>
                <w:szCs w:val="18"/>
              </w:rPr>
              <w:t>2,325</w:t>
            </w:r>
          </w:p>
        </w:tc>
      </w:tr>
      <w:tr w:rsidR="00BC69E0" w:rsidRPr="00BC69E0" w14:paraId="73A064B2"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4265D89D" w14:textId="77777777" w:rsidR="00BC69E0" w:rsidRPr="00BC69E0" w:rsidRDefault="00BC69E0" w:rsidP="00BC69E0">
            <w:pPr>
              <w:jc w:val="center"/>
              <w:rPr>
                <w:color w:val="000000"/>
                <w:sz w:val="18"/>
                <w:szCs w:val="18"/>
              </w:rPr>
            </w:pPr>
            <w:r w:rsidRPr="00BC69E0">
              <w:rPr>
                <w:color w:val="000000"/>
                <w:sz w:val="18"/>
                <w:szCs w:val="18"/>
              </w:rPr>
              <w:lastRenderedPageBreak/>
              <w:t>5.2.1.2</w:t>
            </w:r>
          </w:p>
        </w:tc>
        <w:tc>
          <w:tcPr>
            <w:tcW w:w="4476" w:type="dxa"/>
            <w:tcBorders>
              <w:top w:val="nil"/>
              <w:left w:val="nil"/>
              <w:bottom w:val="single" w:sz="4" w:space="0" w:color="auto"/>
              <w:right w:val="single" w:sz="4" w:space="0" w:color="auto"/>
            </w:tcBorders>
            <w:vAlign w:val="center"/>
            <w:hideMark/>
          </w:tcPr>
          <w:p w14:paraId="5833CD42" w14:textId="77777777" w:rsidR="00BC69E0" w:rsidRPr="00BC69E0" w:rsidRDefault="00BC69E0" w:rsidP="00BC69E0">
            <w:pPr>
              <w:jc w:val="center"/>
              <w:rPr>
                <w:color w:val="000000"/>
                <w:sz w:val="18"/>
                <w:szCs w:val="18"/>
              </w:rPr>
            </w:pPr>
            <w:r w:rsidRPr="00BC69E0">
              <w:rPr>
                <w:color w:val="000000"/>
                <w:sz w:val="18"/>
                <w:szCs w:val="18"/>
              </w:rPr>
              <w:t>Модернизация ПС 110 кВ Мирная с созданием каналов связи, модернизация систем гарантированного электропитания оборудования СДТУ</w:t>
            </w:r>
          </w:p>
        </w:tc>
        <w:tc>
          <w:tcPr>
            <w:tcW w:w="2126" w:type="dxa"/>
            <w:tcBorders>
              <w:top w:val="nil"/>
              <w:left w:val="nil"/>
              <w:bottom w:val="single" w:sz="4" w:space="0" w:color="auto"/>
              <w:right w:val="single" w:sz="4" w:space="0" w:color="auto"/>
            </w:tcBorders>
            <w:noWrap/>
            <w:vAlign w:val="center"/>
            <w:hideMark/>
          </w:tcPr>
          <w:p w14:paraId="56564F17" w14:textId="77777777" w:rsidR="00BC69E0" w:rsidRPr="00BC69E0" w:rsidRDefault="00BC69E0" w:rsidP="00BC69E0">
            <w:pPr>
              <w:jc w:val="center"/>
              <w:rPr>
                <w:color w:val="000000"/>
                <w:sz w:val="18"/>
                <w:szCs w:val="18"/>
              </w:rPr>
            </w:pPr>
            <w:r w:rsidRPr="00BC69E0">
              <w:rPr>
                <w:color w:val="000000"/>
                <w:sz w:val="18"/>
                <w:szCs w:val="18"/>
              </w:rPr>
              <w:t>L_2022.12</w:t>
            </w:r>
          </w:p>
        </w:tc>
        <w:tc>
          <w:tcPr>
            <w:tcW w:w="1559" w:type="dxa"/>
            <w:tcBorders>
              <w:top w:val="nil"/>
              <w:left w:val="nil"/>
              <w:bottom w:val="single" w:sz="4" w:space="0" w:color="auto"/>
              <w:right w:val="single" w:sz="4" w:space="0" w:color="auto"/>
            </w:tcBorders>
            <w:noWrap/>
            <w:vAlign w:val="center"/>
            <w:hideMark/>
          </w:tcPr>
          <w:p w14:paraId="482517B2" w14:textId="77777777" w:rsidR="00BC69E0" w:rsidRPr="00BC69E0" w:rsidRDefault="00BC69E0" w:rsidP="00BC69E0">
            <w:pPr>
              <w:jc w:val="center"/>
              <w:rPr>
                <w:color w:val="000000"/>
                <w:sz w:val="18"/>
                <w:szCs w:val="18"/>
              </w:rPr>
            </w:pPr>
            <w:r w:rsidRPr="00BC69E0">
              <w:rPr>
                <w:color w:val="000000"/>
                <w:sz w:val="18"/>
                <w:szCs w:val="18"/>
              </w:rPr>
              <w:t>2,18</w:t>
            </w:r>
          </w:p>
        </w:tc>
        <w:tc>
          <w:tcPr>
            <w:tcW w:w="1134" w:type="dxa"/>
            <w:tcBorders>
              <w:top w:val="nil"/>
              <w:left w:val="nil"/>
              <w:bottom w:val="single" w:sz="4" w:space="0" w:color="auto"/>
              <w:right w:val="single" w:sz="4" w:space="0" w:color="auto"/>
            </w:tcBorders>
            <w:noWrap/>
            <w:vAlign w:val="center"/>
            <w:hideMark/>
          </w:tcPr>
          <w:p w14:paraId="520AE88C" w14:textId="77777777" w:rsidR="00BC69E0" w:rsidRPr="00BC69E0" w:rsidRDefault="00BC69E0" w:rsidP="00BC69E0">
            <w:pPr>
              <w:jc w:val="center"/>
              <w:rPr>
                <w:color w:val="000000"/>
                <w:sz w:val="18"/>
                <w:szCs w:val="18"/>
              </w:rPr>
            </w:pPr>
            <w:r w:rsidRPr="00BC69E0">
              <w:rPr>
                <w:color w:val="000000"/>
                <w:sz w:val="18"/>
                <w:szCs w:val="18"/>
              </w:rPr>
              <w:t>1,56</w:t>
            </w:r>
          </w:p>
        </w:tc>
        <w:tc>
          <w:tcPr>
            <w:tcW w:w="1701" w:type="dxa"/>
            <w:tcBorders>
              <w:top w:val="single" w:sz="4" w:space="0" w:color="auto"/>
              <w:left w:val="nil"/>
              <w:bottom w:val="single" w:sz="4" w:space="0" w:color="auto"/>
              <w:right w:val="single" w:sz="4" w:space="0" w:color="auto"/>
            </w:tcBorders>
            <w:noWrap/>
            <w:vAlign w:val="center"/>
            <w:hideMark/>
          </w:tcPr>
          <w:p w14:paraId="07881762" w14:textId="77777777" w:rsidR="00BC69E0" w:rsidRPr="00BC69E0" w:rsidRDefault="00BC69E0" w:rsidP="00BC69E0">
            <w:pPr>
              <w:jc w:val="center"/>
              <w:rPr>
                <w:color w:val="000000"/>
                <w:sz w:val="18"/>
                <w:szCs w:val="18"/>
              </w:rPr>
            </w:pPr>
            <w:r w:rsidRPr="00BC69E0">
              <w:rPr>
                <w:color w:val="000000"/>
                <w:sz w:val="18"/>
                <w:szCs w:val="18"/>
              </w:rPr>
              <w:t>1,14</w:t>
            </w:r>
          </w:p>
        </w:tc>
        <w:tc>
          <w:tcPr>
            <w:tcW w:w="1560" w:type="dxa"/>
            <w:tcBorders>
              <w:top w:val="nil"/>
              <w:left w:val="nil"/>
              <w:bottom w:val="single" w:sz="4" w:space="0" w:color="auto"/>
              <w:right w:val="single" w:sz="4" w:space="0" w:color="auto"/>
            </w:tcBorders>
            <w:noWrap/>
            <w:vAlign w:val="center"/>
            <w:hideMark/>
          </w:tcPr>
          <w:p w14:paraId="0AF5B9E3" w14:textId="77777777" w:rsidR="00BC69E0" w:rsidRPr="00BC69E0" w:rsidRDefault="00BC69E0" w:rsidP="00BC69E0">
            <w:pPr>
              <w:jc w:val="center"/>
              <w:rPr>
                <w:color w:val="000000"/>
                <w:sz w:val="18"/>
                <w:szCs w:val="18"/>
              </w:rPr>
            </w:pPr>
            <w:r w:rsidRPr="00BC69E0">
              <w:rPr>
                <w:color w:val="000000"/>
                <w:sz w:val="18"/>
                <w:szCs w:val="18"/>
              </w:rPr>
              <w:t xml:space="preserve">           1,37 </w:t>
            </w:r>
          </w:p>
        </w:tc>
        <w:tc>
          <w:tcPr>
            <w:tcW w:w="1701" w:type="dxa"/>
            <w:tcBorders>
              <w:top w:val="nil"/>
              <w:left w:val="nil"/>
              <w:bottom w:val="single" w:sz="4" w:space="0" w:color="auto"/>
              <w:right w:val="single" w:sz="4" w:space="0" w:color="auto"/>
            </w:tcBorders>
            <w:noWrap/>
            <w:vAlign w:val="center"/>
            <w:hideMark/>
          </w:tcPr>
          <w:p w14:paraId="0FE8DE2F" w14:textId="77777777" w:rsidR="00BC69E0" w:rsidRPr="00BC69E0" w:rsidRDefault="00BC69E0" w:rsidP="00BC69E0">
            <w:pPr>
              <w:jc w:val="center"/>
              <w:rPr>
                <w:color w:val="000000"/>
                <w:sz w:val="18"/>
                <w:szCs w:val="18"/>
              </w:rPr>
            </w:pPr>
            <w:r w:rsidRPr="00BC69E0">
              <w:rPr>
                <w:color w:val="000000"/>
                <w:sz w:val="18"/>
                <w:szCs w:val="18"/>
              </w:rPr>
              <w:t>0,23</w:t>
            </w:r>
          </w:p>
        </w:tc>
      </w:tr>
      <w:tr w:rsidR="00BC69E0" w:rsidRPr="00BC69E0" w14:paraId="42BE7EA1" w14:textId="77777777" w:rsidTr="002A2535">
        <w:trPr>
          <w:trHeight w:val="720"/>
        </w:trPr>
        <w:tc>
          <w:tcPr>
            <w:tcW w:w="906" w:type="dxa"/>
            <w:tcBorders>
              <w:top w:val="nil"/>
              <w:left w:val="single" w:sz="4" w:space="0" w:color="auto"/>
              <w:bottom w:val="single" w:sz="4" w:space="0" w:color="auto"/>
              <w:right w:val="single" w:sz="4" w:space="0" w:color="auto"/>
            </w:tcBorders>
            <w:noWrap/>
            <w:vAlign w:val="center"/>
            <w:hideMark/>
          </w:tcPr>
          <w:p w14:paraId="6B4406A2"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2BBF6C5D" w14:textId="77777777" w:rsidR="00BC69E0" w:rsidRPr="00BC69E0" w:rsidRDefault="00BC69E0" w:rsidP="00BC69E0">
            <w:pPr>
              <w:jc w:val="center"/>
              <w:rPr>
                <w:color w:val="000000"/>
                <w:sz w:val="18"/>
                <w:szCs w:val="18"/>
              </w:rPr>
            </w:pPr>
            <w:r w:rsidRPr="00BC69E0">
              <w:rPr>
                <w:color w:val="000000"/>
                <w:sz w:val="18"/>
                <w:szCs w:val="18"/>
              </w:rPr>
              <w:t>Модернизация ПС 110 кВ Космическая систем гарантированного электропитания оборудования СДТУ</w:t>
            </w:r>
          </w:p>
        </w:tc>
        <w:tc>
          <w:tcPr>
            <w:tcW w:w="2126" w:type="dxa"/>
            <w:tcBorders>
              <w:top w:val="nil"/>
              <w:left w:val="nil"/>
              <w:bottom w:val="single" w:sz="4" w:space="0" w:color="auto"/>
              <w:right w:val="single" w:sz="4" w:space="0" w:color="auto"/>
            </w:tcBorders>
            <w:noWrap/>
            <w:vAlign w:val="center"/>
            <w:hideMark/>
          </w:tcPr>
          <w:p w14:paraId="69ACFAD5" w14:textId="77777777" w:rsidR="00BC69E0" w:rsidRPr="00BC69E0" w:rsidRDefault="00BC69E0" w:rsidP="00BC69E0">
            <w:pPr>
              <w:jc w:val="center"/>
              <w:rPr>
                <w:color w:val="000000"/>
                <w:sz w:val="18"/>
                <w:szCs w:val="18"/>
              </w:rPr>
            </w:pPr>
            <w:r w:rsidRPr="00BC69E0">
              <w:rPr>
                <w:color w:val="000000"/>
                <w:sz w:val="18"/>
                <w:szCs w:val="18"/>
              </w:rPr>
              <w:t>L_2022.13</w:t>
            </w:r>
          </w:p>
        </w:tc>
        <w:tc>
          <w:tcPr>
            <w:tcW w:w="1559" w:type="dxa"/>
            <w:tcBorders>
              <w:top w:val="nil"/>
              <w:left w:val="nil"/>
              <w:bottom w:val="single" w:sz="4" w:space="0" w:color="auto"/>
              <w:right w:val="single" w:sz="4" w:space="0" w:color="auto"/>
            </w:tcBorders>
            <w:noWrap/>
            <w:vAlign w:val="center"/>
            <w:hideMark/>
          </w:tcPr>
          <w:p w14:paraId="2C1FAF6C" w14:textId="77777777" w:rsidR="00BC69E0" w:rsidRPr="00BC69E0" w:rsidRDefault="00BC69E0" w:rsidP="00BC69E0">
            <w:pPr>
              <w:jc w:val="center"/>
              <w:rPr>
                <w:color w:val="000000"/>
                <w:sz w:val="18"/>
                <w:szCs w:val="18"/>
              </w:rPr>
            </w:pPr>
            <w:r w:rsidRPr="00BC69E0">
              <w:rPr>
                <w:color w:val="000000"/>
                <w:sz w:val="18"/>
                <w:szCs w:val="18"/>
              </w:rPr>
              <w:t>2,24</w:t>
            </w:r>
          </w:p>
        </w:tc>
        <w:tc>
          <w:tcPr>
            <w:tcW w:w="1134" w:type="dxa"/>
            <w:tcBorders>
              <w:top w:val="nil"/>
              <w:left w:val="nil"/>
              <w:bottom w:val="single" w:sz="4" w:space="0" w:color="auto"/>
              <w:right w:val="single" w:sz="4" w:space="0" w:color="auto"/>
            </w:tcBorders>
            <w:noWrap/>
            <w:vAlign w:val="center"/>
            <w:hideMark/>
          </w:tcPr>
          <w:p w14:paraId="5699873E" w14:textId="77777777" w:rsidR="00BC69E0" w:rsidRPr="00BC69E0" w:rsidRDefault="00BC69E0" w:rsidP="00BC69E0">
            <w:pPr>
              <w:jc w:val="center"/>
              <w:rPr>
                <w:color w:val="000000"/>
                <w:sz w:val="18"/>
                <w:szCs w:val="18"/>
              </w:rPr>
            </w:pPr>
            <w:r w:rsidRPr="00BC69E0">
              <w:rPr>
                <w:color w:val="000000"/>
                <w:sz w:val="18"/>
                <w:szCs w:val="18"/>
              </w:rPr>
              <w:t>1,61</w:t>
            </w:r>
          </w:p>
        </w:tc>
        <w:tc>
          <w:tcPr>
            <w:tcW w:w="1701" w:type="dxa"/>
            <w:tcBorders>
              <w:top w:val="single" w:sz="4" w:space="0" w:color="auto"/>
              <w:left w:val="nil"/>
              <w:bottom w:val="single" w:sz="4" w:space="0" w:color="auto"/>
              <w:right w:val="single" w:sz="4" w:space="0" w:color="auto"/>
            </w:tcBorders>
            <w:noWrap/>
            <w:vAlign w:val="center"/>
            <w:hideMark/>
          </w:tcPr>
          <w:p w14:paraId="5AE63A87" w14:textId="77777777" w:rsidR="00BC69E0" w:rsidRPr="00BC69E0" w:rsidRDefault="00BC69E0" w:rsidP="00BC69E0">
            <w:pPr>
              <w:jc w:val="center"/>
              <w:rPr>
                <w:color w:val="000000"/>
                <w:sz w:val="18"/>
                <w:szCs w:val="18"/>
              </w:rPr>
            </w:pPr>
            <w:r w:rsidRPr="00BC69E0">
              <w:rPr>
                <w:color w:val="000000"/>
                <w:sz w:val="18"/>
                <w:szCs w:val="18"/>
              </w:rPr>
              <w:t>1,18</w:t>
            </w:r>
          </w:p>
        </w:tc>
        <w:tc>
          <w:tcPr>
            <w:tcW w:w="1560" w:type="dxa"/>
            <w:tcBorders>
              <w:top w:val="nil"/>
              <w:left w:val="nil"/>
              <w:bottom w:val="single" w:sz="4" w:space="0" w:color="auto"/>
              <w:right w:val="single" w:sz="4" w:space="0" w:color="auto"/>
            </w:tcBorders>
            <w:noWrap/>
            <w:vAlign w:val="center"/>
            <w:hideMark/>
          </w:tcPr>
          <w:p w14:paraId="4D602130" w14:textId="77777777" w:rsidR="00BC69E0" w:rsidRPr="00BC69E0" w:rsidRDefault="00BC69E0" w:rsidP="00BC69E0">
            <w:pPr>
              <w:jc w:val="center"/>
              <w:rPr>
                <w:color w:val="000000"/>
                <w:sz w:val="18"/>
                <w:szCs w:val="18"/>
              </w:rPr>
            </w:pPr>
            <w:r w:rsidRPr="00BC69E0">
              <w:rPr>
                <w:color w:val="000000"/>
                <w:sz w:val="18"/>
                <w:szCs w:val="18"/>
              </w:rPr>
              <w:t xml:space="preserve">           1,42 </w:t>
            </w:r>
          </w:p>
        </w:tc>
        <w:tc>
          <w:tcPr>
            <w:tcW w:w="1701" w:type="dxa"/>
            <w:tcBorders>
              <w:top w:val="nil"/>
              <w:left w:val="nil"/>
              <w:bottom w:val="single" w:sz="4" w:space="0" w:color="auto"/>
              <w:right w:val="single" w:sz="4" w:space="0" w:color="auto"/>
            </w:tcBorders>
            <w:noWrap/>
            <w:vAlign w:val="center"/>
            <w:hideMark/>
          </w:tcPr>
          <w:p w14:paraId="7BE60799" w14:textId="77777777" w:rsidR="00BC69E0" w:rsidRPr="00BC69E0" w:rsidRDefault="00BC69E0" w:rsidP="00BC69E0">
            <w:pPr>
              <w:jc w:val="center"/>
              <w:rPr>
                <w:color w:val="000000"/>
                <w:sz w:val="18"/>
                <w:szCs w:val="18"/>
              </w:rPr>
            </w:pPr>
            <w:r w:rsidRPr="00BC69E0">
              <w:rPr>
                <w:color w:val="000000"/>
                <w:sz w:val="18"/>
                <w:szCs w:val="18"/>
              </w:rPr>
              <w:t>0,2387</w:t>
            </w:r>
          </w:p>
        </w:tc>
      </w:tr>
      <w:tr w:rsidR="00BC69E0" w:rsidRPr="00BC69E0" w14:paraId="60AF913B"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210CBEAE"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00FBEB09" w14:textId="77777777" w:rsidR="00BC69E0" w:rsidRPr="00BC69E0" w:rsidRDefault="00BC69E0" w:rsidP="00BC69E0">
            <w:pPr>
              <w:jc w:val="center"/>
              <w:rPr>
                <w:color w:val="000000"/>
                <w:sz w:val="18"/>
                <w:szCs w:val="18"/>
              </w:rPr>
            </w:pPr>
            <w:r w:rsidRPr="00BC69E0">
              <w:rPr>
                <w:color w:val="000000"/>
                <w:sz w:val="18"/>
                <w:szCs w:val="18"/>
              </w:rPr>
              <w:t>Модернизация ПС 110 кВ Водозабор с созданием каналов связи, модернизация систем гарантированного электропитания оборудования СДТУ, АСУТП</w:t>
            </w:r>
          </w:p>
        </w:tc>
        <w:tc>
          <w:tcPr>
            <w:tcW w:w="2126" w:type="dxa"/>
            <w:tcBorders>
              <w:top w:val="nil"/>
              <w:left w:val="nil"/>
              <w:bottom w:val="single" w:sz="4" w:space="0" w:color="auto"/>
              <w:right w:val="single" w:sz="4" w:space="0" w:color="auto"/>
            </w:tcBorders>
            <w:noWrap/>
            <w:vAlign w:val="center"/>
            <w:hideMark/>
          </w:tcPr>
          <w:p w14:paraId="5B74793B" w14:textId="77777777" w:rsidR="00BC69E0" w:rsidRPr="00BC69E0" w:rsidRDefault="00BC69E0" w:rsidP="00BC69E0">
            <w:pPr>
              <w:jc w:val="center"/>
              <w:rPr>
                <w:color w:val="000000"/>
                <w:sz w:val="18"/>
                <w:szCs w:val="18"/>
              </w:rPr>
            </w:pPr>
            <w:r w:rsidRPr="00BC69E0">
              <w:rPr>
                <w:color w:val="000000"/>
                <w:sz w:val="18"/>
                <w:szCs w:val="18"/>
              </w:rPr>
              <w:t>L_2022.14</w:t>
            </w:r>
          </w:p>
        </w:tc>
        <w:tc>
          <w:tcPr>
            <w:tcW w:w="1559" w:type="dxa"/>
            <w:tcBorders>
              <w:top w:val="nil"/>
              <w:left w:val="nil"/>
              <w:bottom w:val="single" w:sz="4" w:space="0" w:color="auto"/>
              <w:right w:val="single" w:sz="4" w:space="0" w:color="auto"/>
            </w:tcBorders>
            <w:noWrap/>
            <w:vAlign w:val="center"/>
            <w:hideMark/>
          </w:tcPr>
          <w:p w14:paraId="1E5BB8C9" w14:textId="77777777" w:rsidR="00BC69E0" w:rsidRPr="00BC69E0" w:rsidRDefault="00BC69E0" w:rsidP="00BC69E0">
            <w:pPr>
              <w:jc w:val="center"/>
              <w:rPr>
                <w:color w:val="000000"/>
                <w:sz w:val="18"/>
                <w:szCs w:val="18"/>
              </w:rPr>
            </w:pPr>
            <w:r w:rsidRPr="00BC69E0">
              <w:rPr>
                <w:color w:val="000000"/>
                <w:sz w:val="18"/>
                <w:szCs w:val="18"/>
              </w:rPr>
              <w:t>4,89</w:t>
            </w:r>
          </w:p>
        </w:tc>
        <w:tc>
          <w:tcPr>
            <w:tcW w:w="1134" w:type="dxa"/>
            <w:tcBorders>
              <w:top w:val="nil"/>
              <w:left w:val="nil"/>
              <w:bottom w:val="single" w:sz="4" w:space="0" w:color="auto"/>
              <w:right w:val="single" w:sz="4" w:space="0" w:color="auto"/>
            </w:tcBorders>
            <w:noWrap/>
            <w:vAlign w:val="center"/>
            <w:hideMark/>
          </w:tcPr>
          <w:p w14:paraId="3FCCA89F" w14:textId="77777777" w:rsidR="00BC69E0" w:rsidRPr="00BC69E0" w:rsidRDefault="00BC69E0" w:rsidP="00BC69E0">
            <w:pPr>
              <w:jc w:val="center"/>
              <w:rPr>
                <w:color w:val="000000"/>
                <w:sz w:val="18"/>
                <w:szCs w:val="18"/>
              </w:rPr>
            </w:pPr>
            <w:r w:rsidRPr="00BC69E0">
              <w:rPr>
                <w:color w:val="000000"/>
                <w:sz w:val="18"/>
                <w:szCs w:val="18"/>
              </w:rPr>
              <w:t>4,56</w:t>
            </w:r>
          </w:p>
        </w:tc>
        <w:tc>
          <w:tcPr>
            <w:tcW w:w="1701" w:type="dxa"/>
            <w:tcBorders>
              <w:top w:val="single" w:sz="4" w:space="0" w:color="auto"/>
              <w:left w:val="nil"/>
              <w:bottom w:val="single" w:sz="4" w:space="0" w:color="auto"/>
              <w:right w:val="single" w:sz="4" w:space="0" w:color="auto"/>
            </w:tcBorders>
            <w:noWrap/>
            <w:vAlign w:val="center"/>
            <w:hideMark/>
          </w:tcPr>
          <w:p w14:paraId="296DBF0B" w14:textId="77777777" w:rsidR="00BC69E0" w:rsidRPr="00BC69E0" w:rsidRDefault="00BC69E0" w:rsidP="00BC69E0">
            <w:pPr>
              <w:jc w:val="center"/>
              <w:rPr>
                <w:color w:val="000000"/>
                <w:sz w:val="18"/>
                <w:szCs w:val="18"/>
              </w:rPr>
            </w:pPr>
            <w:r w:rsidRPr="00BC69E0">
              <w:rPr>
                <w:color w:val="000000"/>
                <w:sz w:val="18"/>
                <w:szCs w:val="18"/>
              </w:rPr>
              <w:t>3,24</w:t>
            </w:r>
          </w:p>
        </w:tc>
        <w:tc>
          <w:tcPr>
            <w:tcW w:w="1560" w:type="dxa"/>
            <w:tcBorders>
              <w:top w:val="nil"/>
              <w:left w:val="nil"/>
              <w:bottom w:val="single" w:sz="4" w:space="0" w:color="auto"/>
              <w:right w:val="single" w:sz="4" w:space="0" w:color="auto"/>
            </w:tcBorders>
            <w:noWrap/>
            <w:vAlign w:val="center"/>
            <w:hideMark/>
          </w:tcPr>
          <w:p w14:paraId="7246D652" w14:textId="77777777" w:rsidR="00BC69E0" w:rsidRPr="00BC69E0" w:rsidRDefault="00BC69E0" w:rsidP="00BC69E0">
            <w:pPr>
              <w:jc w:val="center"/>
              <w:rPr>
                <w:color w:val="000000"/>
                <w:sz w:val="18"/>
                <w:szCs w:val="18"/>
              </w:rPr>
            </w:pPr>
            <w:r w:rsidRPr="00BC69E0">
              <w:rPr>
                <w:color w:val="000000"/>
                <w:sz w:val="18"/>
                <w:szCs w:val="18"/>
              </w:rPr>
              <w:t xml:space="preserve">           3,88 </w:t>
            </w:r>
          </w:p>
        </w:tc>
        <w:tc>
          <w:tcPr>
            <w:tcW w:w="1701" w:type="dxa"/>
            <w:tcBorders>
              <w:top w:val="nil"/>
              <w:left w:val="nil"/>
              <w:bottom w:val="single" w:sz="4" w:space="0" w:color="auto"/>
              <w:right w:val="single" w:sz="4" w:space="0" w:color="auto"/>
            </w:tcBorders>
            <w:noWrap/>
            <w:vAlign w:val="center"/>
            <w:hideMark/>
          </w:tcPr>
          <w:p w14:paraId="2298F303" w14:textId="77777777" w:rsidR="00BC69E0" w:rsidRPr="00BC69E0" w:rsidRDefault="00BC69E0" w:rsidP="00BC69E0">
            <w:pPr>
              <w:jc w:val="center"/>
              <w:rPr>
                <w:color w:val="000000"/>
                <w:sz w:val="18"/>
                <w:szCs w:val="18"/>
              </w:rPr>
            </w:pPr>
            <w:r w:rsidRPr="00BC69E0">
              <w:rPr>
                <w:color w:val="000000"/>
                <w:sz w:val="18"/>
                <w:szCs w:val="18"/>
              </w:rPr>
              <w:t>0,6443</w:t>
            </w:r>
          </w:p>
        </w:tc>
      </w:tr>
      <w:tr w:rsidR="00BC69E0" w:rsidRPr="00BC69E0" w14:paraId="64801ED8"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4A6367CA"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629184AD" w14:textId="77777777" w:rsidR="00BC69E0" w:rsidRPr="00BC69E0" w:rsidRDefault="00BC69E0" w:rsidP="00BC69E0">
            <w:pPr>
              <w:jc w:val="center"/>
              <w:rPr>
                <w:color w:val="000000"/>
                <w:sz w:val="18"/>
                <w:szCs w:val="18"/>
              </w:rPr>
            </w:pPr>
            <w:r w:rsidRPr="00BC69E0">
              <w:rPr>
                <w:color w:val="000000"/>
                <w:sz w:val="18"/>
                <w:szCs w:val="18"/>
              </w:rPr>
              <w:t>Модернизация ПС 110 кВ Заводская с созданием каналов связи, модернизация систем гарантированного электропитания оборудования СДТУ, АСУТП</w:t>
            </w:r>
          </w:p>
        </w:tc>
        <w:tc>
          <w:tcPr>
            <w:tcW w:w="2126" w:type="dxa"/>
            <w:tcBorders>
              <w:top w:val="nil"/>
              <w:left w:val="nil"/>
              <w:bottom w:val="single" w:sz="4" w:space="0" w:color="auto"/>
              <w:right w:val="single" w:sz="4" w:space="0" w:color="auto"/>
            </w:tcBorders>
            <w:noWrap/>
            <w:vAlign w:val="center"/>
            <w:hideMark/>
          </w:tcPr>
          <w:p w14:paraId="039BC7F4" w14:textId="77777777" w:rsidR="00BC69E0" w:rsidRPr="00BC69E0" w:rsidRDefault="00BC69E0" w:rsidP="00BC69E0">
            <w:pPr>
              <w:jc w:val="center"/>
              <w:rPr>
                <w:color w:val="000000"/>
                <w:sz w:val="18"/>
                <w:szCs w:val="18"/>
              </w:rPr>
            </w:pPr>
            <w:r w:rsidRPr="00BC69E0">
              <w:rPr>
                <w:color w:val="000000"/>
                <w:sz w:val="18"/>
                <w:szCs w:val="18"/>
              </w:rPr>
              <w:t>L_2022.15</w:t>
            </w:r>
          </w:p>
        </w:tc>
        <w:tc>
          <w:tcPr>
            <w:tcW w:w="1559" w:type="dxa"/>
            <w:tcBorders>
              <w:top w:val="nil"/>
              <w:left w:val="nil"/>
              <w:bottom w:val="single" w:sz="4" w:space="0" w:color="auto"/>
              <w:right w:val="single" w:sz="4" w:space="0" w:color="auto"/>
            </w:tcBorders>
            <w:noWrap/>
            <w:vAlign w:val="center"/>
            <w:hideMark/>
          </w:tcPr>
          <w:p w14:paraId="0A528CB9" w14:textId="77777777" w:rsidR="00BC69E0" w:rsidRPr="00BC69E0" w:rsidRDefault="00BC69E0" w:rsidP="00BC69E0">
            <w:pPr>
              <w:jc w:val="center"/>
              <w:rPr>
                <w:color w:val="000000"/>
                <w:sz w:val="18"/>
                <w:szCs w:val="18"/>
              </w:rPr>
            </w:pPr>
            <w:r w:rsidRPr="00BC69E0">
              <w:rPr>
                <w:color w:val="000000"/>
                <w:sz w:val="18"/>
                <w:szCs w:val="18"/>
              </w:rPr>
              <w:t>7,58</w:t>
            </w:r>
          </w:p>
        </w:tc>
        <w:tc>
          <w:tcPr>
            <w:tcW w:w="1134" w:type="dxa"/>
            <w:tcBorders>
              <w:top w:val="nil"/>
              <w:left w:val="nil"/>
              <w:bottom w:val="single" w:sz="4" w:space="0" w:color="auto"/>
              <w:right w:val="single" w:sz="4" w:space="0" w:color="auto"/>
            </w:tcBorders>
            <w:noWrap/>
            <w:vAlign w:val="center"/>
            <w:hideMark/>
          </w:tcPr>
          <w:p w14:paraId="1BED47B6" w14:textId="77777777" w:rsidR="00BC69E0" w:rsidRPr="00BC69E0" w:rsidRDefault="00BC69E0" w:rsidP="00BC69E0">
            <w:pPr>
              <w:jc w:val="center"/>
              <w:rPr>
                <w:color w:val="000000"/>
                <w:sz w:val="18"/>
                <w:szCs w:val="18"/>
              </w:rPr>
            </w:pPr>
            <w:r w:rsidRPr="00BC69E0">
              <w:rPr>
                <w:color w:val="000000"/>
                <w:sz w:val="18"/>
                <w:szCs w:val="18"/>
              </w:rPr>
              <w:t>7,44</w:t>
            </w:r>
          </w:p>
        </w:tc>
        <w:tc>
          <w:tcPr>
            <w:tcW w:w="1701" w:type="dxa"/>
            <w:tcBorders>
              <w:top w:val="single" w:sz="4" w:space="0" w:color="auto"/>
              <w:left w:val="nil"/>
              <w:bottom w:val="single" w:sz="4" w:space="0" w:color="auto"/>
              <w:right w:val="single" w:sz="4" w:space="0" w:color="auto"/>
            </w:tcBorders>
            <w:noWrap/>
            <w:vAlign w:val="center"/>
            <w:hideMark/>
          </w:tcPr>
          <w:p w14:paraId="78E4D4ED" w14:textId="77777777" w:rsidR="00BC69E0" w:rsidRPr="00BC69E0" w:rsidRDefault="00BC69E0" w:rsidP="00BC69E0">
            <w:pPr>
              <w:jc w:val="center"/>
              <w:rPr>
                <w:color w:val="000000"/>
                <w:sz w:val="18"/>
                <w:szCs w:val="18"/>
              </w:rPr>
            </w:pPr>
            <w:r w:rsidRPr="00BC69E0">
              <w:rPr>
                <w:color w:val="000000"/>
                <w:sz w:val="18"/>
                <w:szCs w:val="18"/>
              </w:rPr>
              <w:t>5,24</w:t>
            </w:r>
          </w:p>
        </w:tc>
        <w:tc>
          <w:tcPr>
            <w:tcW w:w="1560" w:type="dxa"/>
            <w:tcBorders>
              <w:top w:val="nil"/>
              <w:left w:val="nil"/>
              <w:bottom w:val="single" w:sz="4" w:space="0" w:color="auto"/>
              <w:right w:val="single" w:sz="4" w:space="0" w:color="auto"/>
            </w:tcBorders>
            <w:noWrap/>
            <w:vAlign w:val="center"/>
            <w:hideMark/>
          </w:tcPr>
          <w:p w14:paraId="7DC970B2" w14:textId="77777777" w:rsidR="00BC69E0" w:rsidRPr="00BC69E0" w:rsidRDefault="00BC69E0" w:rsidP="00BC69E0">
            <w:pPr>
              <w:jc w:val="center"/>
              <w:rPr>
                <w:color w:val="000000"/>
                <w:sz w:val="18"/>
                <w:szCs w:val="18"/>
              </w:rPr>
            </w:pPr>
            <w:r w:rsidRPr="00BC69E0">
              <w:rPr>
                <w:color w:val="000000"/>
                <w:sz w:val="18"/>
                <w:szCs w:val="18"/>
              </w:rPr>
              <w:t xml:space="preserve">           6,29 </w:t>
            </w:r>
          </w:p>
        </w:tc>
        <w:tc>
          <w:tcPr>
            <w:tcW w:w="1701" w:type="dxa"/>
            <w:tcBorders>
              <w:top w:val="nil"/>
              <w:left w:val="nil"/>
              <w:bottom w:val="single" w:sz="4" w:space="0" w:color="auto"/>
              <w:right w:val="single" w:sz="4" w:space="0" w:color="auto"/>
            </w:tcBorders>
            <w:noWrap/>
            <w:vAlign w:val="center"/>
            <w:hideMark/>
          </w:tcPr>
          <w:p w14:paraId="33F54C62" w14:textId="77777777" w:rsidR="00BC69E0" w:rsidRPr="00BC69E0" w:rsidRDefault="00BC69E0" w:rsidP="00BC69E0">
            <w:pPr>
              <w:jc w:val="center"/>
              <w:rPr>
                <w:color w:val="000000"/>
                <w:sz w:val="18"/>
                <w:szCs w:val="18"/>
              </w:rPr>
            </w:pPr>
            <w:r w:rsidRPr="00BC69E0">
              <w:rPr>
                <w:color w:val="000000"/>
                <w:sz w:val="18"/>
                <w:szCs w:val="18"/>
              </w:rPr>
              <w:t>1,0477</w:t>
            </w:r>
          </w:p>
        </w:tc>
      </w:tr>
      <w:tr w:rsidR="00BC69E0" w:rsidRPr="00BC69E0" w14:paraId="66E59296"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222C3D1B"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1630F939" w14:textId="77777777" w:rsidR="00BC69E0" w:rsidRPr="00BC69E0" w:rsidRDefault="00BC69E0" w:rsidP="00BC69E0">
            <w:pPr>
              <w:jc w:val="center"/>
              <w:rPr>
                <w:color w:val="000000"/>
                <w:sz w:val="18"/>
                <w:szCs w:val="18"/>
              </w:rPr>
            </w:pPr>
            <w:r w:rsidRPr="00BC69E0">
              <w:rPr>
                <w:color w:val="000000"/>
                <w:sz w:val="18"/>
                <w:szCs w:val="18"/>
              </w:rPr>
              <w:t>Модернизация каналов связи с организацией волоконно-оптической линии связи ВОЛС до ПС 110/10 кВ Бенжереп-2</w:t>
            </w:r>
          </w:p>
        </w:tc>
        <w:tc>
          <w:tcPr>
            <w:tcW w:w="2126" w:type="dxa"/>
            <w:tcBorders>
              <w:top w:val="nil"/>
              <w:left w:val="nil"/>
              <w:bottom w:val="single" w:sz="4" w:space="0" w:color="auto"/>
              <w:right w:val="single" w:sz="4" w:space="0" w:color="auto"/>
            </w:tcBorders>
            <w:noWrap/>
            <w:vAlign w:val="center"/>
            <w:hideMark/>
          </w:tcPr>
          <w:p w14:paraId="6FD5ACF6" w14:textId="77777777" w:rsidR="00BC69E0" w:rsidRPr="00BC69E0" w:rsidRDefault="00BC69E0" w:rsidP="00BC69E0">
            <w:pPr>
              <w:jc w:val="center"/>
              <w:rPr>
                <w:color w:val="000000"/>
                <w:sz w:val="18"/>
                <w:szCs w:val="18"/>
              </w:rPr>
            </w:pPr>
            <w:r w:rsidRPr="00BC69E0">
              <w:rPr>
                <w:color w:val="000000"/>
                <w:sz w:val="18"/>
                <w:szCs w:val="18"/>
              </w:rPr>
              <w:t>L_1402.2</w:t>
            </w:r>
          </w:p>
        </w:tc>
        <w:tc>
          <w:tcPr>
            <w:tcW w:w="1559" w:type="dxa"/>
            <w:tcBorders>
              <w:top w:val="nil"/>
              <w:left w:val="nil"/>
              <w:bottom w:val="single" w:sz="4" w:space="0" w:color="auto"/>
              <w:right w:val="single" w:sz="4" w:space="0" w:color="auto"/>
            </w:tcBorders>
            <w:noWrap/>
            <w:vAlign w:val="center"/>
            <w:hideMark/>
          </w:tcPr>
          <w:p w14:paraId="73594E7A" w14:textId="77777777" w:rsidR="00BC69E0" w:rsidRPr="00BC69E0" w:rsidRDefault="00BC69E0" w:rsidP="00BC69E0">
            <w:pPr>
              <w:jc w:val="center"/>
              <w:rPr>
                <w:color w:val="000000"/>
                <w:sz w:val="18"/>
                <w:szCs w:val="18"/>
              </w:rPr>
            </w:pPr>
            <w:r w:rsidRPr="00BC69E0">
              <w:rPr>
                <w:color w:val="000000"/>
                <w:sz w:val="18"/>
                <w:szCs w:val="18"/>
              </w:rPr>
              <w:t>1,44</w:t>
            </w:r>
          </w:p>
        </w:tc>
        <w:tc>
          <w:tcPr>
            <w:tcW w:w="1134" w:type="dxa"/>
            <w:tcBorders>
              <w:top w:val="nil"/>
              <w:left w:val="nil"/>
              <w:bottom w:val="single" w:sz="4" w:space="0" w:color="auto"/>
              <w:right w:val="single" w:sz="4" w:space="0" w:color="auto"/>
            </w:tcBorders>
            <w:noWrap/>
            <w:vAlign w:val="center"/>
            <w:hideMark/>
          </w:tcPr>
          <w:p w14:paraId="44249AED" w14:textId="77777777" w:rsidR="00BC69E0" w:rsidRPr="00BC69E0" w:rsidRDefault="00BC69E0" w:rsidP="00BC69E0">
            <w:pPr>
              <w:jc w:val="center"/>
              <w:rPr>
                <w:color w:val="000000"/>
                <w:sz w:val="18"/>
                <w:szCs w:val="18"/>
              </w:rPr>
            </w:pPr>
            <w:r w:rsidRPr="00BC69E0">
              <w:rPr>
                <w:color w:val="000000"/>
                <w:sz w:val="18"/>
                <w:szCs w:val="18"/>
              </w:rPr>
              <w:t>1,46</w:t>
            </w:r>
          </w:p>
        </w:tc>
        <w:tc>
          <w:tcPr>
            <w:tcW w:w="1701" w:type="dxa"/>
            <w:tcBorders>
              <w:top w:val="single" w:sz="4" w:space="0" w:color="auto"/>
              <w:left w:val="nil"/>
              <w:bottom w:val="single" w:sz="4" w:space="0" w:color="auto"/>
              <w:right w:val="single" w:sz="4" w:space="0" w:color="auto"/>
            </w:tcBorders>
            <w:noWrap/>
            <w:vAlign w:val="center"/>
            <w:hideMark/>
          </w:tcPr>
          <w:p w14:paraId="4B5852A2" w14:textId="77777777" w:rsidR="00BC69E0" w:rsidRPr="00BC69E0" w:rsidRDefault="00BC69E0" w:rsidP="00BC69E0">
            <w:pPr>
              <w:jc w:val="center"/>
              <w:rPr>
                <w:color w:val="000000"/>
                <w:sz w:val="18"/>
                <w:szCs w:val="18"/>
              </w:rPr>
            </w:pPr>
            <w:r w:rsidRPr="00BC69E0">
              <w:rPr>
                <w:color w:val="000000"/>
                <w:sz w:val="18"/>
                <w:szCs w:val="18"/>
              </w:rPr>
              <w:t>1,02</w:t>
            </w:r>
          </w:p>
        </w:tc>
        <w:tc>
          <w:tcPr>
            <w:tcW w:w="1560" w:type="dxa"/>
            <w:tcBorders>
              <w:top w:val="nil"/>
              <w:left w:val="nil"/>
              <w:bottom w:val="single" w:sz="4" w:space="0" w:color="auto"/>
              <w:right w:val="single" w:sz="4" w:space="0" w:color="auto"/>
            </w:tcBorders>
            <w:noWrap/>
            <w:vAlign w:val="center"/>
            <w:hideMark/>
          </w:tcPr>
          <w:p w14:paraId="1666F735" w14:textId="77777777" w:rsidR="00BC69E0" w:rsidRPr="00BC69E0" w:rsidRDefault="00BC69E0" w:rsidP="00BC69E0">
            <w:pPr>
              <w:jc w:val="center"/>
              <w:rPr>
                <w:color w:val="000000"/>
                <w:sz w:val="18"/>
                <w:szCs w:val="18"/>
              </w:rPr>
            </w:pPr>
            <w:r w:rsidRPr="00BC69E0">
              <w:rPr>
                <w:color w:val="000000"/>
                <w:sz w:val="18"/>
                <w:szCs w:val="18"/>
              </w:rPr>
              <w:t xml:space="preserve">           1,20 </w:t>
            </w:r>
          </w:p>
        </w:tc>
        <w:tc>
          <w:tcPr>
            <w:tcW w:w="1701" w:type="dxa"/>
            <w:tcBorders>
              <w:top w:val="nil"/>
              <w:left w:val="nil"/>
              <w:bottom w:val="single" w:sz="4" w:space="0" w:color="auto"/>
              <w:right w:val="single" w:sz="4" w:space="0" w:color="auto"/>
            </w:tcBorders>
            <w:noWrap/>
            <w:vAlign w:val="center"/>
            <w:hideMark/>
          </w:tcPr>
          <w:p w14:paraId="07266461" w14:textId="77777777" w:rsidR="00BC69E0" w:rsidRPr="00BC69E0" w:rsidRDefault="00BC69E0" w:rsidP="00BC69E0">
            <w:pPr>
              <w:jc w:val="center"/>
              <w:rPr>
                <w:color w:val="000000"/>
                <w:sz w:val="18"/>
                <w:szCs w:val="18"/>
              </w:rPr>
            </w:pPr>
            <w:r w:rsidRPr="00BC69E0">
              <w:rPr>
                <w:color w:val="000000"/>
                <w:sz w:val="18"/>
                <w:szCs w:val="18"/>
              </w:rPr>
              <w:t>0,18</w:t>
            </w:r>
          </w:p>
        </w:tc>
      </w:tr>
      <w:tr w:rsidR="00BC69E0" w:rsidRPr="00BC69E0" w14:paraId="031CE0D4" w14:textId="77777777" w:rsidTr="002A2535">
        <w:trPr>
          <w:trHeight w:val="480"/>
        </w:trPr>
        <w:tc>
          <w:tcPr>
            <w:tcW w:w="906" w:type="dxa"/>
            <w:tcBorders>
              <w:top w:val="nil"/>
              <w:left w:val="single" w:sz="4" w:space="0" w:color="auto"/>
              <w:bottom w:val="single" w:sz="4" w:space="0" w:color="auto"/>
              <w:right w:val="single" w:sz="4" w:space="0" w:color="auto"/>
            </w:tcBorders>
            <w:noWrap/>
            <w:vAlign w:val="center"/>
            <w:hideMark/>
          </w:tcPr>
          <w:p w14:paraId="10356AEC"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6C539ED2"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Брянская с заменой ТСН</w:t>
            </w:r>
          </w:p>
        </w:tc>
        <w:tc>
          <w:tcPr>
            <w:tcW w:w="2126" w:type="dxa"/>
            <w:tcBorders>
              <w:top w:val="nil"/>
              <w:left w:val="nil"/>
              <w:bottom w:val="single" w:sz="4" w:space="0" w:color="auto"/>
              <w:right w:val="single" w:sz="4" w:space="0" w:color="auto"/>
            </w:tcBorders>
            <w:noWrap/>
            <w:vAlign w:val="center"/>
            <w:hideMark/>
          </w:tcPr>
          <w:p w14:paraId="5F00DC3E" w14:textId="77777777" w:rsidR="00BC69E0" w:rsidRPr="00BC69E0" w:rsidRDefault="00BC69E0" w:rsidP="00BC69E0">
            <w:pPr>
              <w:jc w:val="center"/>
              <w:rPr>
                <w:color w:val="000000"/>
                <w:sz w:val="18"/>
                <w:szCs w:val="18"/>
              </w:rPr>
            </w:pPr>
            <w:r w:rsidRPr="00BC69E0">
              <w:rPr>
                <w:color w:val="000000"/>
                <w:sz w:val="18"/>
                <w:szCs w:val="18"/>
              </w:rPr>
              <w:t>M_709</w:t>
            </w:r>
          </w:p>
        </w:tc>
        <w:tc>
          <w:tcPr>
            <w:tcW w:w="1559" w:type="dxa"/>
            <w:tcBorders>
              <w:top w:val="nil"/>
              <w:left w:val="nil"/>
              <w:bottom w:val="single" w:sz="4" w:space="0" w:color="auto"/>
              <w:right w:val="single" w:sz="4" w:space="0" w:color="auto"/>
            </w:tcBorders>
            <w:noWrap/>
            <w:vAlign w:val="center"/>
            <w:hideMark/>
          </w:tcPr>
          <w:p w14:paraId="3F0E1D66" w14:textId="77777777" w:rsidR="00BC69E0" w:rsidRPr="00BC69E0" w:rsidRDefault="00BC69E0" w:rsidP="00BC69E0">
            <w:pPr>
              <w:jc w:val="center"/>
              <w:rPr>
                <w:color w:val="000000"/>
                <w:sz w:val="18"/>
                <w:szCs w:val="18"/>
              </w:rPr>
            </w:pPr>
            <w:r w:rsidRPr="00BC69E0">
              <w:rPr>
                <w:color w:val="000000"/>
                <w:sz w:val="18"/>
                <w:szCs w:val="18"/>
              </w:rPr>
              <w:t>1,8</w:t>
            </w:r>
          </w:p>
        </w:tc>
        <w:tc>
          <w:tcPr>
            <w:tcW w:w="1134" w:type="dxa"/>
            <w:tcBorders>
              <w:top w:val="nil"/>
              <w:left w:val="nil"/>
              <w:bottom w:val="single" w:sz="4" w:space="0" w:color="auto"/>
              <w:right w:val="single" w:sz="4" w:space="0" w:color="auto"/>
            </w:tcBorders>
            <w:noWrap/>
            <w:vAlign w:val="center"/>
            <w:hideMark/>
          </w:tcPr>
          <w:p w14:paraId="1B8ABAF5" w14:textId="77777777" w:rsidR="00BC69E0" w:rsidRPr="00BC69E0" w:rsidRDefault="00BC69E0" w:rsidP="00BC69E0">
            <w:pPr>
              <w:jc w:val="center"/>
              <w:rPr>
                <w:color w:val="000000"/>
                <w:sz w:val="18"/>
                <w:szCs w:val="18"/>
              </w:rPr>
            </w:pPr>
            <w:r w:rsidRPr="00BC69E0">
              <w:rPr>
                <w:color w:val="000000"/>
                <w:sz w:val="18"/>
                <w:szCs w:val="18"/>
              </w:rPr>
              <w:t>2,99</w:t>
            </w:r>
          </w:p>
        </w:tc>
        <w:tc>
          <w:tcPr>
            <w:tcW w:w="1701" w:type="dxa"/>
            <w:tcBorders>
              <w:top w:val="single" w:sz="4" w:space="0" w:color="auto"/>
              <w:left w:val="nil"/>
              <w:bottom w:val="single" w:sz="4" w:space="0" w:color="auto"/>
              <w:right w:val="single" w:sz="4" w:space="0" w:color="auto"/>
            </w:tcBorders>
            <w:noWrap/>
            <w:vAlign w:val="center"/>
            <w:hideMark/>
          </w:tcPr>
          <w:p w14:paraId="343307DF" w14:textId="77777777" w:rsidR="00BC69E0" w:rsidRPr="00BC69E0" w:rsidRDefault="00BC69E0" w:rsidP="00BC69E0">
            <w:pPr>
              <w:jc w:val="center"/>
              <w:rPr>
                <w:color w:val="000000"/>
                <w:sz w:val="18"/>
                <w:szCs w:val="18"/>
              </w:rPr>
            </w:pPr>
            <w:r w:rsidRPr="00BC69E0">
              <w:rPr>
                <w:color w:val="000000"/>
                <w:sz w:val="18"/>
                <w:szCs w:val="18"/>
              </w:rPr>
              <w:t>1,5</w:t>
            </w:r>
          </w:p>
        </w:tc>
        <w:tc>
          <w:tcPr>
            <w:tcW w:w="1560" w:type="dxa"/>
            <w:tcBorders>
              <w:top w:val="nil"/>
              <w:left w:val="nil"/>
              <w:bottom w:val="single" w:sz="4" w:space="0" w:color="auto"/>
              <w:right w:val="single" w:sz="4" w:space="0" w:color="auto"/>
            </w:tcBorders>
            <w:noWrap/>
            <w:vAlign w:val="center"/>
            <w:hideMark/>
          </w:tcPr>
          <w:p w14:paraId="24C1B8B3" w14:textId="77777777" w:rsidR="00BC69E0" w:rsidRPr="00BC69E0" w:rsidRDefault="00BC69E0" w:rsidP="00BC69E0">
            <w:pPr>
              <w:jc w:val="center"/>
              <w:rPr>
                <w:color w:val="000000"/>
                <w:sz w:val="18"/>
                <w:szCs w:val="18"/>
              </w:rPr>
            </w:pPr>
            <w:r w:rsidRPr="00BC69E0">
              <w:rPr>
                <w:color w:val="000000"/>
                <w:sz w:val="18"/>
                <w:szCs w:val="18"/>
              </w:rPr>
              <w:t>1,5</w:t>
            </w:r>
          </w:p>
        </w:tc>
        <w:tc>
          <w:tcPr>
            <w:tcW w:w="1701" w:type="dxa"/>
            <w:tcBorders>
              <w:top w:val="nil"/>
              <w:left w:val="nil"/>
              <w:bottom w:val="single" w:sz="4" w:space="0" w:color="auto"/>
              <w:right w:val="single" w:sz="4" w:space="0" w:color="auto"/>
            </w:tcBorders>
            <w:noWrap/>
            <w:vAlign w:val="center"/>
            <w:hideMark/>
          </w:tcPr>
          <w:p w14:paraId="36D777D4"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45D7E050"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05E9CC35"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754BC0A7"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 кВ Заводская с установкой защит от дуговых коротких замыканий ячеек 6-10 кВ - 1 комплект</w:t>
            </w:r>
          </w:p>
        </w:tc>
        <w:tc>
          <w:tcPr>
            <w:tcW w:w="2126" w:type="dxa"/>
            <w:tcBorders>
              <w:top w:val="nil"/>
              <w:left w:val="nil"/>
              <w:bottom w:val="single" w:sz="4" w:space="0" w:color="auto"/>
              <w:right w:val="single" w:sz="4" w:space="0" w:color="auto"/>
            </w:tcBorders>
            <w:noWrap/>
            <w:vAlign w:val="center"/>
            <w:hideMark/>
          </w:tcPr>
          <w:p w14:paraId="762ACEBA" w14:textId="77777777" w:rsidR="00BC69E0" w:rsidRPr="00BC69E0" w:rsidRDefault="00BC69E0" w:rsidP="00BC69E0">
            <w:pPr>
              <w:jc w:val="center"/>
              <w:rPr>
                <w:color w:val="000000"/>
                <w:sz w:val="18"/>
                <w:szCs w:val="18"/>
              </w:rPr>
            </w:pPr>
            <w:r w:rsidRPr="00BC69E0">
              <w:rPr>
                <w:color w:val="000000"/>
                <w:sz w:val="18"/>
                <w:szCs w:val="18"/>
              </w:rPr>
              <w:t>M_577.1</w:t>
            </w:r>
          </w:p>
        </w:tc>
        <w:tc>
          <w:tcPr>
            <w:tcW w:w="1559" w:type="dxa"/>
            <w:tcBorders>
              <w:top w:val="nil"/>
              <w:left w:val="nil"/>
              <w:bottom w:val="single" w:sz="4" w:space="0" w:color="auto"/>
              <w:right w:val="single" w:sz="4" w:space="0" w:color="auto"/>
            </w:tcBorders>
            <w:noWrap/>
            <w:vAlign w:val="center"/>
            <w:hideMark/>
          </w:tcPr>
          <w:p w14:paraId="6349A13E" w14:textId="77777777" w:rsidR="00BC69E0" w:rsidRPr="00BC69E0" w:rsidRDefault="00BC69E0" w:rsidP="00BC69E0">
            <w:pPr>
              <w:jc w:val="center"/>
              <w:rPr>
                <w:color w:val="000000"/>
                <w:sz w:val="18"/>
                <w:szCs w:val="18"/>
              </w:rPr>
            </w:pPr>
            <w:r w:rsidRPr="00BC69E0">
              <w:rPr>
                <w:color w:val="000000"/>
                <w:sz w:val="18"/>
                <w:szCs w:val="18"/>
              </w:rPr>
              <w:t>0,67</w:t>
            </w:r>
          </w:p>
        </w:tc>
        <w:tc>
          <w:tcPr>
            <w:tcW w:w="1134" w:type="dxa"/>
            <w:tcBorders>
              <w:top w:val="nil"/>
              <w:left w:val="nil"/>
              <w:bottom w:val="single" w:sz="4" w:space="0" w:color="auto"/>
              <w:right w:val="single" w:sz="4" w:space="0" w:color="auto"/>
            </w:tcBorders>
            <w:noWrap/>
            <w:vAlign w:val="center"/>
            <w:hideMark/>
          </w:tcPr>
          <w:p w14:paraId="1ABBA21D" w14:textId="77777777" w:rsidR="00BC69E0" w:rsidRPr="00BC69E0" w:rsidRDefault="00BC69E0" w:rsidP="00BC69E0">
            <w:pPr>
              <w:jc w:val="center"/>
              <w:rPr>
                <w:color w:val="000000"/>
                <w:sz w:val="18"/>
                <w:szCs w:val="18"/>
              </w:rPr>
            </w:pPr>
            <w:r w:rsidRPr="00BC69E0">
              <w:rPr>
                <w:color w:val="000000"/>
                <w:sz w:val="18"/>
                <w:szCs w:val="18"/>
              </w:rPr>
              <w:t>3,7</w:t>
            </w:r>
          </w:p>
        </w:tc>
        <w:tc>
          <w:tcPr>
            <w:tcW w:w="1701" w:type="dxa"/>
            <w:tcBorders>
              <w:top w:val="single" w:sz="4" w:space="0" w:color="auto"/>
              <w:left w:val="nil"/>
              <w:bottom w:val="single" w:sz="4" w:space="0" w:color="auto"/>
              <w:right w:val="single" w:sz="4" w:space="0" w:color="auto"/>
            </w:tcBorders>
            <w:noWrap/>
            <w:vAlign w:val="center"/>
            <w:hideMark/>
          </w:tcPr>
          <w:p w14:paraId="2B46FD2A" w14:textId="77777777" w:rsidR="00BC69E0" w:rsidRPr="00BC69E0" w:rsidRDefault="00BC69E0" w:rsidP="00BC69E0">
            <w:pPr>
              <w:jc w:val="center"/>
              <w:rPr>
                <w:color w:val="000000"/>
                <w:sz w:val="18"/>
                <w:szCs w:val="18"/>
              </w:rPr>
            </w:pPr>
            <w:r w:rsidRPr="00BC69E0">
              <w:rPr>
                <w:color w:val="000000"/>
                <w:sz w:val="18"/>
                <w:szCs w:val="18"/>
              </w:rPr>
              <w:t>0,56</w:t>
            </w:r>
          </w:p>
        </w:tc>
        <w:tc>
          <w:tcPr>
            <w:tcW w:w="1560" w:type="dxa"/>
            <w:tcBorders>
              <w:top w:val="nil"/>
              <w:left w:val="nil"/>
              <w:bottom w:val="single" w:sz="4" w:space="0" w:color="auto"/>
              <w:right w:val="single" w:sz="4" w:space="0" w:color="auto"/>
            </w:tcBorders>
            <w:noWrap/>
            <w:vAlign w:val="center"/>
            <w:hideMark/>
          </w:tcPr>
          <w:p w14:paraId="5D6B0ACC" w14:textId="77777777" w:rsidR="00BC69E0" w:rsidRPr="00BC69E0" w:rsidRDefault="00BC69E0" w:rsidP="00BC69E0">
            <w:pPr>
              <w:jc w:val="center"/>
              <w:rPr>
                <w:color w:val="000000"/>
                <w:sz w:val="18"/>
                <w:szCs w:val="18"/>
              </w:rPr>
            </w:pPr>
            <w:r w:rsidRPr="00BC69E0">
              <w:rPr>
                <w:color w:val="000000"/>
                <w:sz w:val="18"/>
                <w:szCs w:val="18"/>
              </w:rPr>
              <w:t>0,56</w:t>
            </w:r>
          </w:p>
        </w:tc>
        <w:tc>
          <w:tcPr>
            <w:tcW w:w="1701" w:type="dxa"/>
            <w:tcBorders>
              <w:top w:val="nil"/>
              <w:left w:val="nil"/>
              <w:bottom w:val="single" w:sz="4" w:space="0" w:color="auto"/>
              <w:right w:val="single" w:sz="4" w:space="0" w:color="auto"/>
            </w:tcBorders>
            <w:noWrap/>
            <w:vAlign w:val="center"/>
            <w:hideMark/>
          </w:tcPr>
          <w:p w14:paraId="6E8A2C71"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6F2E56C8"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05C5413F"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7B64BBBD"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 кВ Кузнецкая с установкой защит от дуговых коротких замыканий ячеек 6-10 кВ - 1 комплект</w:t>
            </w:r>
          </w:p>
        </w:tc>
        <w:tc>
          <w:tcPr>
            <w:tcW w:w="2126" w:type="dxa"/>
            <w:tcBorders>
              <w:top w:val="nil"/>
              <w:left w:val="nil"/>
              <w:bottom w:val="single" w:sz="4" w:space="0" w:color="auto"/>
              <w:right w:val="single" w:sz="4" w:space="0" w:color="auto"/>
            </w:tcBorders>
            <w:noWrap/>
            <w:vAlign w:val="center"/>
            <w:hideMark/>
          </w:tcPr>
          <w:p w14:paraId="62834828" w14:textId="77777777" w:rsidR="00BC69E0" w:rsidRPr="00BC69E0" w:rsidRDefault="00BC69E0" w:rsidP="00BC69E0">
            <w:pPr>
              <w:jc w:val="center"/>
              <w:rPr>
                <w:color w:val="000000"/>
                <w:sz w:val="18"/>
                <w:szCs w:val="18"/>
              </w:rPr>
            </w:pPr>
            <w:r w:rsidRPr="00BC69E0">
              <w:rPr>
                <w:color w:val="000000"/>
                <w:sz w:val="18"/>
                <w:szCs w:val="18"/>
              </w:rPr>
              <w:t>M_577.2</w:t>
            </w:r>
          </w:p>
        </w:tc>
        <w:tc>
          <w:tcPr>
            <w:tcW w:w="1559" w:type="dxa"/>
            <w:tcBorders>
              <w:top w:val="nil"/>
              <w:left w:val="nil"/>
              <w:bottom w:val="single" w:sz="4" w:space="0" w:color="auto"/>
              <w:right w:val="single" w:sz="4" w:space="0" w:color="auto"/>
            </w:tcBorders>
            <w:noWrap/>
            <w:vAlign w:val="center"/>
            <w:hideMark/>
          </w:tcPr>
          <w:p w14:paraId="6174022B" w14:textId="77777777" w:rsidR="00BC69E0" w:rsidRPr="00BC69E0" w:rsidRDefault="00BC69E0" w:rsidP="00BC69E0">
            <w:pPr>
              <w:jc w:val="center"/>
              <w:rPr>
                <w:color w:val="000000"/>
                <w:sz w:val="18"/>
                <w:szCs w:val="18"/>
              </w:rPr>
            </w:pPr>
            <w:r w:rsidRPr="00BC69E0">
              <w:rPr>
                <w:color w:val="000000"/>
                <w:sz w:val="18"/>
                <w:szCs w:val="18"/>
              </w:rPr>
              <w:t>0,33</w:t>
            </w:r>
          </w:p>
        </w:tc>
        <w:tc>
          <w:tcPr>
            <w:tcW w:w="1134" w:type="dxa"/>
            <w:tcBorders>
              <w:top w:val="nil"/>
              <w:left w:val="nil"/>
              <w:bottom w:val="single" w:sz="4" w:space="0" w:color="auto"/>
              <w:right w:val="single" w:sz="4" w:space="0" w:color="auto"/>
            </w:tcBorders>
            <w:noWrap/>
            <w:vAlign w:val="center"/>
            <w:hideMark/>
          </w:tcPr>
          <w:p w14:paraId="3A840B15" w14:textId="77777777" w:rsidR="00BC69E0" w:rsidRPr="00BC69E0" w:rsidRDefault="00BC69E0" w:rsidP="00BC69E0">
            <w:pPr>
              <w:jc w:val="center"/>
              <w:rPr>
                <w:color w:val="000000"/>
                <w:sz w:val="18"/>
                <w:szCs w:val="18"/>
              </w:rPr>
            </w:pPr>
            <w:r w:rsidRPr="00BC69E0">
              <w:rPr>
                <w:color w:val="000000"/>
                <w:sz w:val="18"/>
                <w:szCs w:val="18"/>
              </w:rPr>
              <w:t>1,75</w:t>
            </w:r>
          </w:p>
        </w:tc>
        <w:tc>
          <w:tcPr>
            <w:tcW w:w="1701" w:type="dxa"/>
            <w:tcBorders>
              <w:top w:val="single" w:sz="4" w:space="0" w:color="auto"/>
              <w:left w:val="nil"/>
              <w:bottom w:val="single" w:sz="4" w:space="0" w:color="auto"/>
              <w:right w:val="single" w:sz="4" w:space="0" w:color="auto"/>
            </w:tcBorders>
            <w:noWrap/>
            <w:vAlign w:val="center"/>
            <w:hideMark/>
          </w:tcPr>
          <w:p w14:paraId="76A9E7D6" w14:textId="77777777" w:rsidR="00BC69E0" w:rsidRPr="00BC69E0" w:rsidRDefault="00BC69E0" w:rsidP="00BC69E0">
            <w:pPr>
              <w:jc w:val="center"/>
              <w:rPr>
                <w:color w:val="000000"/>
                <w:sz w:val="18"/>
                <w:szCs w:val="18"/>
              </w:rPr>
            </w:pPr>
            <w:r w:rsidRPr="00BC69E0">
              <w:rPr>
                <w:color w:val="000000"/>
                <w:sz w:val="18"/>
                <w:szCs w:val="18"/>
              </w:rPr>
              <w:t>0,28</w:t>
            </w:r>
          </w:p>
        </w:tc>
        <w:tc>
          <w:tcPr>
            <w:tcW w:w="1560" w:type="dxa"/>
            <w:tcBorders>
              <w:top w:val="nil"/>
              <w:left w:val="nil"/>
              <w:bottom w:val="single" w:sz="4" w:space="0" w:color="auto"/>
              <w:right w:val="single" w:sz="4" w:space="0" w:color="auto"/>
            </w:tcBorders>
            <w:noWrap/>
            <w:vAlign w:val="center"/>
            <w:hideMark/>
          </w:tcPr>
          <w:p w14:paraId="6F2FFA52" w14:textId="77777777" w:rsidR="00BC69E0" w:rsidRPr="00BC69E0" w:rsidRDefault="00BC69E0" w:rsidP="00BC69E0">
            <w:pPr>
              <w:jc w:val="center"/>
              <w:rPr>
                <w:color w:val="000000"/>
                <w:sz w:val="18"/>
                <w:szCs w:val="18"/>
              </w:rPr>
            </w:pPr>
            <w:r w:rsidRPr="00BC69E0">
              <w:rPr>
                <w:color w:val="000000"/>
                <w:sz w:val="18"/>
                <w:szCs w:val="18"/>
              </w:rPr>
              <w:t>0,28</w:t>
            </w:r>
          </w:p>
        </w:tc>
        <w:tc>
          <w:tcPr>
            <w:tcW w:w="1701" w:type="dxa"/>
            <w:tcBorders>
              <w:top w:val="nil"/>
              <w:left w:val="nil"/>
              <w:bottom w:val="single" w:sz="4" w:space="0" w:color="auto"/>
              <w:right w:val="single" w:sz="4" w:space="0" w:color="auto"/>
            </w:tcBorders>
            <w:noWrap/>
            <w:vAlign w:val="center"/>
            <w:hideMark/>
          </w:tcPr>
          <w:p w14:paraId="1EA3061D"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16270DD5"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5FC42519" w14:textId="77777777" w:rsidR="00BC69E0" w:rsidRPr="00BC69E0" w:rsidRDefault="00BC69E0" w:rsidP="00BC69E0">
            <w:pPr>
              <w:jc w:val="center"/>
              <w:rPr>
                <w:color w:val="000000"/>
                <w:sz w:val="18"/>
                <w:szCs w:val="18"/>
              </w:rPr>
            </w:pPr>
            <w:r w:rsidRPr="00BC69E0">
              <w:rPr>
                <w:color w:val="000000"/>
                <w:sz w:val="18"/>
                <w:szCs w:val="18"/>
              </w:rPr>
              <w:lastRenderedPageBreak/>
              <w:t>5.2.1.2</w:t>
            </w:r>
          </w:p>
        </w:tc>
        <w:tc>
          <w:tcPr>
            <w:tcW w:w="4476" w:type="dxa"/>
            <w:tcBorders>
              <w:top w:val="nil"/>
              <w:left w:val="nil"/>
              <w:bottom w:val="single" w:sz="4" w:space="0" w:color="auto"/>
              <w:right w:val="single" w:sz="4" w:space="0" w:color="auto"/>
            </w:tcBorders>
            <w:vAlign w:val="center"/>
            <w:hideMark/>
          </w:tcPr>
          <w:p w14:paraId="02D02666"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 кВ Ильинская-1 с установкой защит от дуговых коротких замыканий ячеек 6-10 кВ - 1 комплект</w:t>
            </w:r>
          </w:p>
        </w:tc>
        <w:tc>
          <w:tcPr>
            <w:tcW w:w="2126" w:type="dxa"/>
            <w:tcBorders>
              <w:top w:val="nil"/>
              <w:left w:val="nil"/>
              <w:bottom w:val="single" w:sz="4" w:space="0" w:color="auto"/>
              <w:right w:val="single" w:sz="4" w:space="0" w:color="auto"/>
            </w:tcBorders>
            <w:noWrap/>
            <w:vAlign w:val="center"/>
            <w:hideMark/>
          </w:tcPr>
          <w:p w14:paraId="065DC344" w14:textId="77777777" w:rsidR="00BC69E0" w:rsidRPr="00BC69E0" w:rsidRDefault="00BC69E0" w:rsidP="00BC69E0">
            <w:pPr>
              <w:jc w:val="center"/>
              <w:rPr>
                <w:color w:val="000000"/>
                <w:sz w:val="18"/>
                <w:szCs w:val="18"/>
              </w:rPr>
            </w:pPr>
            <w:r w:rsidRPr="00BC69E0">
              <w:rPr>
                <w:color w:val="000000"/>
                <w:sz w:val="18"/>
                <w:szCs w:val="18"/>
              </w:rPr>
              <w:t>M_577.3</w:t>
            </w:r>
          </w:p>
        </w:tc>
        <w:tc>
          <w:tcPr>
            <w:tcW w:w="1559" w:type="dxa"/>
            <w:tcBorders>
              <w:top w:val="nil"/>
              <w:left w:val="nil"/>
              <w:bottom w:val="single" w:sz="4" w:space="0" w:color="auto"/>
              <w:right w:val="single" w:sz="4" w:space="0" w:color="auto"/>
            </w:tcBorders>
            <w:noWrap/>
            <w:vAlign w:val="center"/>
            <w:hideMark/>
          </w:tcPr>
          <w:p w14:paraId="5618C1A0" w14:textId="77777777" w:rsidR="00BC69E0" w:rsidRPr="00BC69E0" w:rsidRDefault="00BC69E0" w:rsidP="00BC69E0">
            <w:pPr>
              <w:jc w:val="center"/>
              <w:rPr>
                <w:color w:val="000000"/>
                <w:sz w:val="18"/>
                <w:szCs w:val="18"/>
              </w:rPr>
            </w:pPr>
            <w:r w:rsidRPr="00BC69E0">
              <w:rPr>
                <w:color w:val="000000"/>
                <w:sz w:val="18"/>
                <w:szCs w:val="18"/>
              </w:rPr>
              <w:t>0,49</w:t>
            </w:r>
          </w:p>
        </w:tc>
        <w:tc>
          <w:tcPr>
            <w:tcW w:w="1134" w:type="dxa"/>
            <w:tcBorders>
              <w:top w:val="nil"/>
              <w:left w:val="nil"/>
              <w:bottom w:val="single" w:sz="4" w:space="0" w:color="auto"/>
              <w:right w:val="single" w:sz="4" w:space="0" w:color="auto"/>
            </w:tcBorders>
            <w:noWrap/>
            <w:vAlign w:val="center"/>
            <w:hideMark/>
          </w:tcPr>
          <w:p w14:paraId="0EC8F142" w14:textId="77777777" w:rsidR="00BC69E0" w:rsidRPr="00BC69E0" w:rsidRDefault="00BC69E0" w:rsidP="00BC69E0">
            <w:pPr>
              <w:jc w:val="center"/>
              <w:rPr>
                <w:color w:val="000000"/>
                <w:sz w:val="18"/>
                <w:szCs w:val="18"/>
              </w:rPr>
            </w:pPr>
            <w:r w:rsidRPr="00BC69E0">
              <w:rPr>
                <w:color w:val="000000"/>
                <w:sz w:val="18"/>
                <w:szCs w:val="18"/>
              </w:rPr>
              <w:t>2,57</w:t>
            </w:r>
          </w:p>
        </w:tc>
        <w:tc>
          <w:tcPr>
            <w:tcW w:w="1701" w:type="dxa"/>
            <w:tcBorders>
              <w:top w:val="single" w:sz="4" w:space="0" w:color="auto"/>
              <w:left w:val="nil"/>
              <w:bottom w:val="single" w:sz="4" w:space="0" w:color="auto"/>
              <w:right w:val="single" w:sz="4" w:space="0" w:color="auto"/>
            </w:tcBorders>
            <w:noWrap/>
            <w:vAlign w:val="center"/>
            <w:hideMark/>
          </w:tcPr>
          <w:p w14:paraId="4DDC28DF" w14:textId="77777777" w:rsidR="00BC69E0" w:rsidRPr="00BC69E0" w:rsidRDefault="00BC69E0" w:rsidP="00BC69E0">
            <w:pPr>
              <w:jc w:val="center"/>
              <w:rPr>
                <w:color w:val="000000"/>
                <w:sz w:val="18"/>
                <w:szCs w:val="18"/>
              </w:rPr>
            </w:pPr>
            <w:r w:rsidRPr="00BC69E0">
              <w:rPr>
                <w:color w:val="000000"/>
                <w:sz w:val="18"/>
                <w:szCs w:val="18"/>
              </w:rPr>
              <w:t>0,41</w:t>
            </w:r>
          </w:p>
        </w:tc>
        <w:tc>
          <w:tcPr>
            <w:tcW w:w="1560" w:type="dxa"/>
            <w:tcBorders>
              <w:top w:val="nil"/>
              <w:left w:val="nil"/>
              <w:bottom w:val="single" w:sz="4" w:space="0" w:color="auto"/>
              <w:right w:val="single" w:sz="4" w:space="0" w:color="auto"/>
            </w:tcBorders>
            <w:noWrap/>
            <w:vAlign w:val="center"/>
            <w:hideMark/>
          </w:tcPr>
          <w:p w14:paraId="1218E02F" w14:textId="77777777" w:rsidR="00BC69E0" w:rsidRPr="00BC69E0" w:rsidRDefault="00BC69E0" w:rsidP="00BC69E0">
            <w:pPr>
              <w:jc w:val="center"/>
              <w:rPr>
                <w:color w:val="000000"/>
                <w:sz w:val="18"/>
                <w:szCs w:val="18"/>
              </w:rPr>
            </w:pPr>
            <w:r w:rsidRPr="00BC69E0">
              <w:rPr>
                <w:color w:val="000000"/>
                <w:sz w:val="18"/>
                <w:szCs w:val="18"/>
              </w:rPr>
              <w:t>0,41</w:t>
            </w:r>
          </w:p>
        </w:tc>
        <w:tc>
          <w:tcPr>
            <w:tcW w:w="1701" w:type="dxa"/>
            <w:tcBorders>
              <w:top w:val="nil"/>
              <w:left w:val="nil"/>
              <w:bottom w:val="single" w:sz="4" w:space="0" w:color="auto"/>
              <w:right w:val="single" w:sz="4" w:space="0" w:color="auto"/>
            </w:tcBorders>
            <w:noWrap/>
            <w:vAlign w:val="center"/>
            <w:hideMark/>
          </w:tcPr>
          <w:p w14:paraId="5F5D3780"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456F10BD"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734A602B"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07584FE1"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 кВ Восточная с установкой защит от дуговых коротких замыканий ячеек 6-10 кВ - 1 комплект</w:t>
            </w:r>
          </w:p>
        </w:tc>
        <w:tc>
          <w:tcPr>
            <w:tcW w:w="2126" w:type="dxa"/>
            <w:tcBorders>
              <w:top w:val="nil"/>
              <w:left w:val="nil"/>
              <w:bottom w:val="single" w:sz="4" w:space="0" w:color="auto"/>
              <w:right w:val="single" w:sz="4" w:space="0" w:color="auto"/>
            </w:tcBorders>
            <w:noWrap/>
            <w:vAlign w:val="center"/>
            <w:hideMark/>
          </w:tcPr>
          <w:p w14:paraId="61FD20C3" w14:textId="77777777" w:rsidR="00BC69E0" w:rsidRPr="00BC69E0" w:rsidRDefault="00BC69E0" w:rsidP="00BC69E0">
            <w:pPr>
              <w:jc w:val="center"/>
              <w:rPr>
                <w:color w:val="000000"/>
                <w:sz w:val="18"/>
                <w:szCs w:val="18"/>
              </w:rPr>
            </w:pPr>
            <w:r w:rsidRPr="00BC69E0">
              <w:rPr>
                <w:color w:val="000000"/>
                <w:sz w:val="18"/>
                <w:szCs w:val="18"/>
              </w:rPr>
              <w:t>M_577.4</w:t>
            </w:r>
          </w:p>
        </w:tc>
        <w:tc>
          <w:tcPr>
            <w:tcW w:w="1559" w:type="dxa"/>
            <w:tcBorders>
              <w:top w:val="nil"/>
              <w:left w:val="nil"/>
              <w:bottom w:val="single" w:sz="4" w:space="0" w:color="auto"/>
              <w:right w:val="single" w:sz="4" w:space="0" w:color="auto"/>
            </w:tcBorders>
            <w:noWrap/>
            <w:vAlign w:val="center"/>
            <w:hideMark/>
          </w:tcPr>
          <w:p w14:paraId="46DEB141" w14:textId="77777777" w:rsidR="00BC69E0" w:rsidRPr="00BC69E0" w:rsidRDefault="00BC69E0" w:rsidP="00BC69E0">
            <w:pPr>
              <w:jc w:val="center"/>
              <w:rPr>
                <w:color w:val="000000"/>
                <w:sz w:val="18"/>
                <w:szCs w:val="18"/>
              </w:rPr>
            </w:pPr>
            <w:r w:rsidRPr="00BC69E0">
              <w:rPr>
                <w:color w:val="000000"/>
                <w:sz w:val="18"/>
                <w:szCs w:val="18"/>
              </w:rPr>
              <w:t>0,56</w:t>
            </w:r>
          </w:p>
        </w:tc>
        <w:tc>
          <w:tcPr>
            <w:tcW w:w="1134" w:type="dxa"/>
            <w:tcBorders>
              <w:top w:val="nil"/>
              <w:left w:val="nil"/>
              <w:bottom w:val="single" w:sz="4" w:space="0" w:color="auto"/>
              <w:right w:val="single" w:sz="4" w:space="0" w:color="auto"/>
            </w:tcBorders>
            <w:noWrap/>
            <w:vAlign w:val="center"/>
            <w:hideMark/>
          </w:tcPr>
          <w:p w14:paraId="6842F156" w14:textId="77777777" w:rsidR="00BC69E0" w:rsidRPr="00BC69E0" w:rsidRDefault="00BC69E0" w:rsidP="00BC69E0">
            <w:pPr>
              <w:jc w:val="center"/>
              <w:rPr>
                <w:color w:val="000000"/>
                <w:sz w:val="18"/>
                <w:szCs w:val="18"/>
              </w:rPr>
            </w:pPr>
            <w:r w:rsidRPr="00BC69E0">
              <w:rPr>
                <w:color w:val="000000"/>
                <w:sz w:val="18"/>
                <w:szCs w:val="18"/>
              </w:rPr>
              <w:t>2,78</w:t>
            </w:r>
          </w:p>
        </w:tc>
        <w:tc>
          <w:tcPr>
            <w:tcW w:w="1701" w:type="dxa"/>
            <w:tcBorders>
              <w:top w:val="single" w:sz="4" w:space="0" w:color="auto"/>
              <w:left w:val="nil"/>
              <w:bottom w:val="single" w:sz="4" w:space="0" w:color="auto"/>
              <w:right w:val="single" w:sz="4" w:space="0" w:color="auto"/>
            </w:tcBorders>
            <w:noWrap/>
            <w:vAlign w:val="center"/>
            <w:hideMark/>
          </w:tcPr>
          <w:p w14:paraId="6B317191" w14:textId="77777777" w:rsidR="00BC69E0" w:rsidRPr="00BC69E0" w:rsidRDefault="00BC69E0" w:rsidP="00BC69E0">
            <w:pPr>
              <w:jc w:val="center"/>
              <w:rPr>
                <w:color w:val="000000"/>
                <w:sz w:val="18"/>
                <w:szCs w:val="18"/>
              </w:rPr>
            </w:pPr>
            <w:r w:rsidRPr="00BC69E0">
              <w:rPr>
                <w:color w:val="000000"/>
                <w:sz w:val="18"/>
                <w:szCs w:val="18"/>
              </w:rPr>
              <w:t>0,47</w:t>
            </w:r>
          </w:p>
        </w:tc>
        <w:tc>
          <w:tcPr>
            <w:tcW w:w="1560" w:type="dxa"/>
            <w:tcBorders>
              <w:top w:val="nil"/>
              <w:left w:val="nil"/>
              <w:bottom w:val="single" w:sz="4" w:space="0" w:color="auto"/>
              <w:right w:val="single" w:sz="4" w:space="0" w:color="auto"/>
            </w:tcBorders>
            <w:noWrap/>
            <w:vAlign w:val="center"/>
            <w:hideMark/>
          </w:tcPr>
          <w:p w14:paraId="62DEB525" w14:textId="77777777" w:rsidR="00BC69E0" w:rsidRPr="00BC69E0" w:rsidRDefault="00BC69E0" w:rsidP="00BC69E0">
            <w:pPr>
              <w:jc w:val="center"/>
              <w:rPr>
                <w:color w:val="000000"/>
                <w:sz w:val="18"/>
                <w:szCs w:val="18"/>
              </w:rPr>
            </w:pPr>
            <w:r w:rsidRPr="00BC69E0">
              <w:rPr>
                <w:color w:val="000000"/>
                <w:sz w:val="18"/>
                <w:szCs w:val="18"/>
              </w:rPr>
              <w:t>0,47</w:t>
            </w:r>
          </w:p>
        </w:tc>
        <w:tc>
          <w:tcPr>
            <w:tcW w:w="1701" w:type="dxa"/>
            <w:tcBorders>
              <w:top w:val="nil"/>
              <w:left w:val="nil"/>
              <w:bottom w:val="single" w:sz="4" w:space="0" w:color="auto"/>
              <w:right w:val="single" w:sz="4" w:space="0" w:color="auto"/>
            </w:tcBorders>
            <w:noWrap/>
            <w:vAlign w:val="center"/>
            <w:hideMark/>
          </w:tcPr>
          <w:p w14:paraId="14D834D2"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7D4AC98E"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50E20231"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097B0259"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 кВ Заречная с установкой защит от дуговых коротких замыканий ячеек 6-10 кВ - 1 комплект</w:t>
            </w:r>
          </w:p>
        </w:tc>
        <w:tc>
          <w:tcPr>
            <w:tcW w:w="2126" w:type="dxa"/>
            <w:tcBorders>
              <w:top w:val="nil"/>
              <w:left w:val="nil"/>
              <w:bottom w:val="single" w:sz="4" w:space="0" w:color="auto"/>
              <w:right w:val="single" w:sz="4" w:space="0" w:color="auto"/>
            </w:tcBorders>
            <w:noWrap/>
            <w:vAlign w:val="center"/>
            <w:hideMark/>
          </w:tcPr>
          <w:p w14:paraId="4F15BD10" w14:textId="77777777" w:rsidR="00BC69E0" w:rsidRPr="00BC69E0" w:rsidRDefault="00BC69E0" w:rsidP="00BC69E0">
            <w:pPr>
              <w:jc w:val="center"/>
              <w:rPr>
                <w:color w:val="000000"/>
                <w:sz w:val="18"/>
                <w:szCs w:val="18"/>
              </w:rPr>
            </w:pPr>
            <w:r w:rsidRPr="00BC69E0">
              <w:rPr>
                <w:color w:val="000000"/>
                <w:sz w:val="18"/>
                <w:szCs w:val="18"/>
              </w:rPr>
              <w:t>M_577.5</w:t>
            </w:r>
          </w:p>
        </w:tc>
        <w:tc>
          <w:tcPr>
            <w:tcW w:w="1559" w:type="dxa"/>
            <w:tcBorders>
              <w:top w:val="nil"/>
              <w:left w:val="nil"/>
              <w:bottom w:val="single" w:sz="4" w:space="0" w:color="auto"/>
              <w:right w:val="single" w:sz="4" w:space="0" w:color="auto"/>
            </w:tcBorders>
            <w:noWrap/>
            <w:vAlign w:val="center"/>
            <w:hideMark/>
          </w:tcPr>
          <w:p w14:paraId="1002F983" w14:textId="77777777" w:rsidR="00BC69E0" w:rsidRPr="00BC69E0" w:rsidRDefault="00BC69E0" w:rsidP="00BC69E0">
            <w:pPr>
              <w:jc w:val="center"/>
              <w:rPr>
                <w:color w:val="000000"/>
                <w:sz w:val="18"/>
                <w:szCs w:val="18"/>
              </w:rPr>
            </w:pPr>
            <w:r w:rsidRPr="00BC69E0">
              <w:rPr>
                <w:color w:val="000000"/>
                <w:sz w:val="18"/>
                <w:szCs w:val="18"/>
              </w:rPr>
              <w:t>0,31</w:t>
            </w:r>
          </w:p>
        </w:tc>
        <w:tc>
          <w:tcPr>
            <w:tcW w:w="1134" w:type="dxa"/>
            <w:tcBorders>
              <w:top w:val="nil"/>
              <w:left w:val="nil"/>
              <w:bottom w:val="single" w:sz="4" w:space="0" w:color="auto"/>
              <w:right w:val="single" w:sz="4" w:space="0" w:color="auto"/>
            </w:tcBorders>
            <w:noWrap/>
            <w:vAlign w:val="center"/>
            <w:hideMark/>
          </w:tcPr>
          <w:p w14:paraId="5D2AE33D" w14:textId="77777777" w:rsidR="00BC69E0" w:rsidRPr="00BC69E0" w:rsidRDefault="00BC69E0" w:rsidP="00BC69E0">
            <w:pPr>
              <w:jc w:val="center"/>
              <w:rPr>
                <w:color w:val="000000"/>
                <w:sz w:val="18"/>
                <w:szCs w:val="18"/>
              </w:rPr>
            </w:pPr>
            <w:r w:rsidRPr="00BC69E0">
              <w:rPr>
                <w:color w:val="000000"/>
                <w:sz w:val="18"/>
                <w:szCs w:val="18"/>
              </w:rPr>
              <w:t>1,96</w:t>
            </w:r>
          </w:p>
        </w:tc>
        <w:tc>
          <w:tcPr>
            <w:tcW w:w="1701" w:type="dxa"/>
            <w:tcBorders>
              <w:top w:val="single" w:sz="4" w:space="0" w:color="auto"/>
              <w:left w:val="nil"/>
              <w:bottom w:val="single" w:sz="4" w:space="0" w:color="auto"/>
              <w:right w:val="single" w:sz="4" w:space="0" w:color="auto"/>
            </w:tcBorders>
            <w:noWrap/>
            <w:vAlign w:val="center"/>
            <w:hideMark/>
          </w:tcPr>
          <w:p w14:paraId="515C9465" w14:textId="77777777" w:rsidR="00BC69E0" w:rsidRPr="00BC69E0" w:rsidRDefault="00BC69E0" w:rsidP="00BC69E0">
            <w:pPr>
              <w:jc w:val="center"/>
              <w:rPr>
                <w:color w:val="000000"/>
                <w:sz w:val="18"/>
                <w:szCs w:val="18"/>
              </w:rPr>
            </w:pPr>
            <w:r w:rsidRPr="00BC69E0">
              <w:rPr>
                <w:color w:val="000000"/>
                <w:sz w:val="18"/>
                <w:szCs w:val="18"/>
              </w:rPr>
              <w:t>0,26</w:t>
            </w:r>
          </w:p>
        </w:tc>
        <w:tc>
          <w:tcPr>
            <w:tcW w:w="1560" w:type="dxa"/>
            <w:tcBorders>
              <w:top w:val="nil"/>
              <w:left w:val="nil"/>
              <w:bottom w:val="single" w:sz="4" w:space="0" w:color="auto"/>
              <w:right w:val="single" w:sz="4" w:space="0" w:color="auto"/>
            </w:tcBorders>
            <w:noWrap/>
            <w:vAlign w:val="center"/>
            <w:hideMark/>
          </w:tcPr>
          <w:p w14:paraId="67B5BC7B" w14:textId="77777777" w:rsidR="00BC69E0" w:rsidRPr="00BC69E0" w:rsidRDefault="00BC69E0" w:rsidP="00BC69E0">
            <w:pPr>
              <w:jc w:val="center"/>
              <w:rPr>
                <w:color w:val="000000"/>
                <w:sz w:val="18"/>
                <w:szCs w:val="18"/>
              </w:rPr>
            </w:pPr>
            <w:r w:rsidRPr="00BC69E0">
              <w:rPr>
                <w:color w:val="000000"/>
                <w:sz w:val="18"/>
                <w:szCs w:val="18"/>
              </w:rPr>
              <w:t>0,26</w:t>
            </w:r>
          </w:p>
        </w:tc>
        <w:tc>
          <w:tcPr>
            <w:tcW w:w="1701" w:type="dxa"/>
            <w:tcBorders>
              <w:top w:val="nil"/>
              <w:left w:val="nil"/>
              <w:bottom w:val="single" w:sz="4" w:space="0" w:color="auto"/>
              <w:right w:val="single" w:sz="4" w:space="0" w:color="auto"/>
            </w:tcBorders>
            <w:noWrap/>
            <w:vAlign w:val="center"/>
            <w:hideMark/>
          </w:tcPr>
          <w:p w14:paraId="420CBA10"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3294C917"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3923534F"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1B3FC7F5"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 кВ Весенняя с установкой защит от дуговых коротких замыканий ячеек 6-10 кВ - 1 комплект</w:t>
            </w:r>
          </w:p>
        </w:tc>
        <w:tc>
          <w:tcPr>
            <w:tcW w:w="2126" w:type="dxa"/>
            <w:tcBorders>
              <w:top w:val="nil"/>
              <w:left w:val="nil"/>
              <w:bottom w:val="single" w:sz="4" w:space="0" w:color="auto"/>
              <w:right w:val="single" w:sz="4" w:space="0" w:color="auto"/>
            </w:tcBorders>
            <w:noWrap/>
            <w:vAlign w:val="center"/>
            <w:hideMark/>
          </w:tcPr>
          <w:p w14:paraId="78E6B5B4" w14:textId="77777777" w:rsidR="00BC69E0" w:rsidRPr="00BC69E0" w:rsidRDefault="00BC69E0" w:rsidP="00BC69E0">
            <w:pPr>
              <w:jc w:val="center"/>
              <w:rPr>
                <w:color w:val="000000"/>
                <w:sz w:val="18"/>
                <w:szCs w:val="18"/>
              </w:rPr>
            </w:pPr>
            <w:r w:rsidRPr="00BC69E0">
              <w:rPr>
                <w:color w:val="000000"/>
                <w:sz w:val="18"/>
                <w:szCs w:val="18"/>
              </w:rPr>
              <w:t>M_577.6</w:t>
            </w:r>
          </w:p>
        </w:tc>
        <w:tc>
          <w:tcPr>
            <w:tcW w:w="1559" w:type="dxa"/>
            <w:tcBorders>
              <w:top w:val="nil"/>
              <w:left w:val="nil"/>
              <w:bottom w:val="single" w:sz="4" w:space="0" w:color="auto"/>
              <w:right w:val="single" w:sz="4" w:space="0" w:color="auto"/>
            </w:tcBorders>
            <w:noWrap/>
            <w:vAlign w:val="center"/>
            <w:hideMark/>
          </w:tcPr>
          <w:p w14:paraId="45D5A0F8" w14:textId="77777777" w:rsidR="00BC69E0" w:rsidRPr="00BC69E0" w:rsidRDefault="00BC69E0" w:rsidP="00BC69E0">
            <w:pPr>
              <w:jc w:val="center"/>
              <w:rPr>
                <w:color w:val="000000"/>
                <w:sz w:val="18"/>
                <w:szCs w:val="18"/>
              </w:rPr>
            </w:pPr>
            <w:r w:rsidRPr="00BC69E0">
              <w:rPr>
                <w:color w:val="000000"/>
                <w:sz w:val="18"/>
                <w:szCs w:val="18"/>
              </w:rPr>
              <w:t>1,14</w:t>
            </w:r>
          </w:p>
        </w:tc>
        <w:tc>
          <w:tcPr>
            <w:tcW w:w="1134" w:type="dxa"/>
            <w:tcBorders>
              <w:top w:val="nil"/>
              <w:left w:val="nil"/>
              <w:bottom w:val="single" w:sz="4" w:space="0" w:color="auto"/>
              <w:right w:val="single" w:sz="4" w:space="0" w:color="auto"/>
            </w:tcBorders>
            <w:noWrap/>
            <w:vAlign w:val="center"/>
            <w:hideMark/>
          </w:tcPr>
          <w:p w14:paraId="2F8D1732" w14:textId="77777777" w:rsidR="00BC69E0" w:rsidRPr="00BC69E0" w:rsidRDefault="00BC69E0" w:rsidP="00BC69E0">
            <w:pPr>
              <w:jc w:val="center"/>
              <w:rPr>
                <w:color w:val="000000"/>
                <w:sz w:val="18"/>
                <w:szCs w:val="18"/>
              </w:rPr>
            </w:pPr>
            <w:r w:rsidRPr="00BC69E0">
              <w:rPr>
                <w:color w:val="000000"/>
                <w:sz w:val="18"/>
                <w:szCs w:val="18"/>
              </w:rPr>
              <w:t>1,39</w:t>
            </w:r>
          </w:p>
        </w:tc>
        <w:tc>
          <w:tcPr>
            <w:tcW w:w="1701" w:type="dxa"/>
            <w:tcBorders>
              <w:top w:val="single" w:sz="4" w:space="0" w:color="auto"/>
              <w:left w:val="nil"/>
              <w:bottom w:val="single" w:sz="4" w:space="0" w:color="auto"/>
              <w:right w:val="single" w:sz="4" w:space="0" w:color="auto"/>
            </w:tcBorders>
            <w:noWrap/>
            <w:vAlign w:val="center"/>
            <w:hideMark/>
          </w:tcPr>
          <w:p w14:paraId="52BFAF7B" w14:textId="77777777" w:rsidR="00BC69E0" w:rsidRPr="00BC69E0" w:rsidRDefault="00BC69E0" w:rsidP="00BC69E0">
            <w:pPr>
              <w:jc w:val="center"/>
              <w:rPr>
                <w:color w:val="000000"/>
                <w:sz w:val="18"/>
                <w:szCs w:val="18"/>
              </w:rPr>
            </w:pPr>
            <w:r w:rsidRPr="00BC69E0">
              <w:rPr>
                <w:color w:val="000000"/>
                <w:sz w:val="18"/>
                <w:szCs w:val="18"/>
              </w:rPr>
              <w:t>0,95</w:t>
            </w:r>
          </w:p>
        </w:tc>
        <w:tc>
          <w:tcPr>
            <w:tcW w:w="1560" w:type="dxa"/>
            <w:tcBorders>
              <w:top w:val="nil"/>
              <w:left w:val="nil"/>
              <w:bottom w:val="single" w:sz="4" w:space="0" w:color="auto"/>
              <w:right w:val="single" w:sz="4" w:space="0" w:color="auto"/>
            </w:tcBorders>
            <w:noWrap/>
            <w:vAlign w:val="center"/>
            <w:hideMark/>
          </w:tcPr>
          <w:p w14:paraId="1EBBE51E" w14:textId="77777777" w:rsidR="00BC69E0" w:rsidRPr="00BC69E0" w:rsidRDefault="00BC69E0" w:rsidP="00BC69E0">
            <w:pPr>
              <w:jc w:val="center"/>
              <w:rPr>
                <w:color w:val="000000"/>
                <w:sz w:val="18"/>
                <w:szCs w:val="18"/>
              </w:rPr>
            </w:pPr>
            <w:r w:rsidRPr="00BC69E0">
              <w:rPr>
                <w:color w:val="000000"/>
                <w:sz w:val="18"/>
                <w:szCs w:val="18"/>
              </w:rPr>
              <w:t>0,95</w:t>
            </w:r>
          </w:p>
        </w:tc>
        <w:tc>
          <w:tcPr>
            <w:tcW w:w="1701" w:type="dxa"/>
            <w:tcBorders>
              <w:top w:val="nil"/>
              <w:left w:val="nil"/>
              <w:bottom w:val="single" w:sz="4" w:space="0" w:color="auto"/>
              <w:right w:val="single" w:sz="4" w:space="0" w:color="auto"/>
            </w:tcBorders>
            <w:noWrap/>
            <w:vAlign w:val="center"/>
            <w:hideMark/>
          </w:tcPr>
          <w:p w14:paraId="295164CD"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1A2E8812"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10F34F2D"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61312053"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 кВ Мехзаводская с установкой защит от дуговых коротких замыканий ячеек 6-10 кВ - 1 комплект</w:t>
            </w:r>
          </w:p>
        </w:tc>
        <w:tc>
          <w:tcPr>
            <w:tcW w:w="2126" w:type="dxa"/>
            <w:tcBorders>
              <w:top w:val="nil"/>
              <w:left w:val="nil"/>
              <w:bottom w:val="single" w:sz="4" w:space="0" w:color="auto"/>
              <w:right w:val="single" w:sz="4" w:space="0" w:color="auto"/>
            </w:tcBorders>
            <w:noWrap/>
            <w:vAlign w:val="center"/>
            <w:hideMark/>
          </w:tcPr>
          <w:p w14:paraId="34B20C16" w14:textId="77777777" w:rsidR="00BC69E0" w:rsidRPr="00BC69E0" w:rsidRDefault="00BC69E0" w:rsidP="00BC69E0">
            <w:pPr>
              <w:jc w:val="center"/>
              <w:rPr>
                <w:color w:val="000000"/>
                <w:sz w:val="18"/>
                <w:szCs w:val="18"/>
              </w:rPr>
            </w:pPr>
            <w:r w:rsidRPr="00BC69E0">
              <w:rPr>
                <w:color w:val="000000"/>
                <w:sz w:val="18"/>
                <w:szCs w:val="18"/>
              </w:rPr>
              <w:t>M_577.7</w:t>
            </w:r>
          </w:p>
        </w:tc>
        <w:tc>
          <w:tcPr>
            <w:tcW w:w="1559" w:type="dxa"/>
            <w:tcBorders>
              <w:top w:val="nil"/>
              <w:left w:val="nil"/>
              <w:bottom w:val="single" w:sz="4" w:space="0" w:color="auto"/>
              <w:right w:val="single" w:sz="4" w:space="0" w:color="auto"/>
            </w:tcBorders>
            <w:noWrap/>
            <w:vAlign w:val="center"/>
            <w:hideMark/>
          </w:tcPr>
          <w:p w14:paraId="2D866C1A" w14:textId="77777777" w:rsidR="00BC69E0" w:rsidRPr="00BC69E0" w:rsidRDefault="00BC69E0" w:rsidP="00BC69E0">
            <w:pPr>
              <w:jc w:val="center"/>
              <w:rPr>
                <w:color w:val="000000"/>
                <w:sz w:val="18"/>
                <w:szCs w:val="18"/>
              </w:rPr>
            </w:pPr>
            <w:r w:rsidRPr="00BC69E0">
              <w:rPr>
                <w:color w:val="000000"/>
                <w:sz w:val="18"/>
                <w:szCs w:val="18"/>
              </w:rPr>
              <w:t>0,33</w:t>
            </w:r>
          </w:p>
        </w:tc>
        <w:tc>
          <w:tcPr>
            <w:tcW w:w="1134" w:type="dxa"/>
            <w:tcBorders>
              <w:top w:val="nil"/>
              <w:left w:val="nil"/>
              <w:bottom w:val="single" w:sz="4" w:space="0" w:color="auto"/>
              <w:right w:val="single" w:sz="4" w:space="0" w:color="auto"/>
            </w:tcBorders>
            <w:noWrap/>
            <w:vAlign w:val="center"/>
            <w:hideMark/>
          </w:tcPr>
          <w:p w14:paraId="18EDFF8F" w14:textId="77777777" w:rsidR="00BC69E0" w:rsidRPr="00BC69E0" w:rsidRDefault="00BC69E0" w:rsidP="00BC69E0">
            <w:pPr>
              <w:jc w:val="center"/>
              <w:rPr>
                <w:color w:val="000000"/>
                <w:sz w:val="18"/>
                <w:szCs w:val="18"/>
              </w:rPr>
            </w:pPr>
            <w:r w:rsidRPr="00BC69E0">
              <w:rPr>
                <w:color w:val="000000"/>
                <w:sz w:val="18"/>
                <w:szCs w:val="18"/>
              </w:rPr>
              <w:t>1,74</w:t>
            </w:r>
          </w:p>
        </w:tc>
        <w:tc>
          <w:tcPr>
            <w:tcW w:w="1701" w:type="dxa"/>
            <w:tcBorders>
              <w:top w:val="single" w:sz="4" w:space="0" w:color="auto"/>
              <w:left w:val="nil"/>
              <w:bottom w:val="single" w:sz="4" w:space="0" w:color="auto"/>
              <w:right w:val="single" w:sz="4" w:space="0" w:color="auto"/>
            </w:tcBorders>
            <w:noWrap/>
            <w:vAlign w:val="center"/>
            <w:hideMark/>
          </w:tcPr>
          <w:p w14:paraId="7D71C9D1" w14:textId="77777777" w:rsidR="00BC69E0" w:rsidRPr="00BC69E0" w:rsidRDefault="00BC69E0" w:rsidP="00BC69E0">
            <w:pPr>
              <w:jc w:val="center"/>
              <w:rPr>
                <w:color w:val="000000"/>
                <w:sz w:val="18"/>
                <w:szCs w:val="18"/>
              </w:rPr>
            </w:pPr>
            <w:r w:rsidRPr="00BC69E0">
              <w:rPr>
                <w:color w:val="000000"/>
                <w:sz w:val="18"/>
                <w:szCs w:val="18"/>
              </w:rPr>
              <w:t>0,27</w:t>
            </w:r>
          </w:p>
        </w:tc>
        <w:tc>
          <w:tcPr>
            <w:tcW w:w="1560" w:type="dxa"/>
            <w:tcBorders>
              <w:top w:val="nil"/>
              <w:left w:val="nil"/>
              <w:bottom w:val="single" w:sz="4" w:space="0" w:color="auto"/>
              <w:right w:val="single" w:sz="4" w:space="0" w:color="auto"/>
            </w:tcBorders>
            <w:noWrap/>
            <w:vAlign w:val="center"/>
            <w:hideMark/>
          </w:tcPr>
          <w:p w14:paraId="115851F6" w14:textId="77777777" w:rsidR="00BC69E0" w:rsidRPr="00BC69E0" w:rsidRDefault="00BC69E0" w:rsidP="00BC69E0">
            <w:pPr>
              <w:jc w:val="center"/>
              <w:rPr>
                <w:color w:val="000000"/>
                <w:sz w:val="18"/>
                <w:szCs w:val="18"/>
              </w:rPr>
            </w:pPr>
            <w:r w:rsidRPr="00BC69E0">
              <w:rPr>
                <w:color w:val="000000"/>
                <w:sz w:val="18"/>
                <w:szCs w:val="18"/>
              </w:rPr>
              <w:t>0,27</w:t>
            </w:r>
          </w:p>
        </w:tc>
        <w:tc>
          <w:tcPr>
            <w:tcW w:w="1701" w:type="dxa"/>
            <w:tcBorders>
              <w:top w:val="nil"/>
              <w:left w:val="nil"/>
              <w:bottom w:val="single" w:sz="4" w:space="0" w:color="auto"/>
              <w:right w:val="single" w:sz="4" w:space="0" w:color="auto"/>
            </w:tcBorders>
            <w:noWrap/>
            <w:vAlign w:val="center"/>
            <w:hideMark/>
          </w:tcPr>
          <w:p w14:paraId="044D07BD"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192703FB"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0626ED0A"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1E604B96"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35/10 кВ Транзитная с установкой защит от дуговых коротких замыканий ячеек 6-10 кВ - 1 комплект</w:t>
            </w:r>
          </w:p>
        </w:tc>
        <w:tc>
          <w:tcPr>
            <w:tcW w:w="2126" w:type="dxa"/>
            <w:tcBorders>
              <w:top w:val="nil"/>
              <w:left w:val="nil"/>
              <w:bottom w:val="single" w:sz="4" w:space="0" w:color="auto"/>
              <w:right w:val="single" w:sz="4" w:space="0" w:color="auto"/>
            </w:tcBorders>
            <w:noWrap/>
            <w:vAlign w:val="center"/>
            <w:hideMark/>
          </w:tcPr>
          <w:p w14:paraId="6F4080BF" w14:textId="77777777" w:rsidR="00BC69E0" w:rsidRPr="00BC69E0" w:rsidRDefault="00BC69E0" w:rsidP="00BC69E0">
            <w:pPr>
              <w:jc w:val="center"/>
              <w:rPr>
                <w:color w:val="000000"/>
                <w:sz w:val="18"/>
                <w:szCs w:val="18"/>
              </w:rPr>
            </w:pPr>
            <w:r w:rsidRPr="00BC69E0">
              <w:rPr>
                <w:color w:val="000000"/>
                <w:sz w:val="18"/>
                <w:szCs w:val="18"/>
              </w:rPr>
              <w:t>M_577.9</w:t>
            </w:r>
          </w:p>
        </w:tc>
        <w:tc>
          <w:tcPr>
            <w:tcW w:w="1559" w:type="dxa"/>
            <w:tcBorders>
              <w:top w:val="nil"/>
              <w:left w:val="nil"/>
              <w:bottom w:val="single" w:sz="4" w:space="0" w:color="auto"/>
              <w:right w:val="single" w:sz="4" w:space="0" w:color="auto"/>
            </w:tcBorders>
            <w:noWrap/>
            <w:vAlign w:val="center"/>
            <w:hideMark/>
          </w:tcPr>
          <w:p w14:paraId="189815A0" w14:textId="77777777" w:rsidR="00BC69E0" w:rsidRPr="00BC69E0" w:rsidRDefault="00BC69E0" w:rsidP="00BC69E0">
            <w:pPr>
              <w:jc w:val="center"/>
              <w:rPr>
                <w:color w:val="000000"/>
                <w:sz w:val="18"/>
                <w:szCs w:val="18"/>
              </w:rPr>
            </w:pPr>
            <w:r w:rsidRPr="00BC69E0">
              <w:rPr>
                <w:color w:val="000000"/>
                <w:sz w:val="18"/>
                <w:szCs w:val="18"/>
              </w:rPr>
              <w:t>0,8</w:t>
            </w:r>
          </w:p>
        </w:tc>
        <w:tc>
          <w:tcPr>
            <w:tcW w:w="1134" w:type="dxa"/>
            <w:tcBorders>
              <w:top w:val="nil"/>
              <w:left w:val="nil"/>
              <w:bottom w:val="single" w:sz="4" w:space="0" w:color="auto"/>
              <w:right w:val="single" w:sz="4" w:space="0" w:color="auto"/>
            </w:tcBorders>
            <w:noWrap/>
            <w:vAlign w:val="center"/>
            <w:hideMark/>
          </w:tcPr>
          <w:p w14:paraId="1D8266E1" w14:textId="77777777" w:rsidR="00BC69E0" w:rsidRPr="00BC69E0" w:rsidRDefault="00BC69E0" w:rsidP="00BC69E0">
            <w:pPr>
              <w:jc w:val="center"/>
              <w:rPr>
                <w:color w:val="000000"/>
                <w:sz w:val="18"/>
                <w:szCs w:val="18"/>
              </w:rPr>
            </w:pPr>
            <w:r w:rsidRPr="00BC69E0">
              <w:rPr>
                <w:color w:val="000000"/>
                <w:sz w:val="18"/>
                <w:szCs w:val="18"/>
              </w:rPr>
              <w:t>2,43</w:t>
            </w:r>
          </w:p>
        </w:tc>
        <w:tc>
          <w:tcPr>
            <w:tcW w:w="1701" w:type="dxa"/>
            <w:tcBorders>
              <w:top w:val="single" w:sz="4" w:space="0" w:color="auto"/>
              <w:left w:val="nil"/>
              <w:bottom w:val="single" w:sz="4" w:space="0" w:color="auto"/>
              <w:right w:val="single" w:sz="4" w:space="0" w:color="auto"/>
            </w:tcBorders>
            <w:noWrap/>
            <w:vAlign w:val="center"/>
            <w:hideMark/>
          </w:tcPr>
          <w:p w14:paraId="2EB191B8" w14:textId="77777777" w:rsidR="00BC69E0" w:rsidRPr="00BC69E0" w:rsidRDefault="00BC69E0" w:rsidP="00BC69E0">
            <w:pPr>
              <w:jc w:val="center"/>
              <w:rPr>
                <w:color w:val="000000"/>
                <w:sz w:val="18"/>
                <w:szCs w:val="18"/>
              </w:rPr>
            </w:pPr>
            <w:r w:rsidRPr="00BC69E0">
              <w:rPr>
                <w:color w:val="000000"/>
                <w:sz w:val="18"/>
                <w:szCs w:val="18"/>
              </w:rPr>
              <w:t>0,67</w:t>
            </w:r>
          </w:p>
        </w:tc>
        <w:tc>
          <w:tcPr>
            <w:tcW w:w="1560" w:type="dxa"/>
            <w:tcBorders>
              <w:top w:val="nil"/>
              <w:left w:val="nil"/>
              <w:bottom w:val="single" w:sz="4" w:space="0" w:color="auto"/>
              <w:right w:val="single" w:sz="4" w:space="0" w:color="auto"/>
            </w:tcBorders>
            <w:noWrap/>
            <w:vAlign w:val="center"/>
            <w:hideMark/>
          </w:tcPr>
          <w:p w14:paraId="6D2FFA5C" w14:textId="77777777" w:rsidR="00BC69E0" w:rsidRPr="00BC69E0" w:rsidRDefault="00BC69E0" w:rsidP="00BC69E0">
            <w:pPr>
              <w:jc w:val="center"/>
              <w:rPr>
                <w:color w:val="000000"/>
                <w:sz w:val="18"/>
                <w:szCs w:val="18"/>
              </w:rPr>
            </w:pPr>
            <w:r w:rsidRPr="00BC69E0">
              <w:rPr>
                <w:color w:val="000000"/>
                <w:sz w:val="18"/>
                <w:szCs w:val="18"/>
              </w:rPr>
              <w:t>0,67</w:t>
            </w:r>
          </w:p>
        </w:tc>
        <w:tc>
          <w:tcPr>
            <w:tcW w:w="1701" w:type="dxa"/>
            <w:tcBorders>
              <w:top w:val="nil"/>
              <w:left w:val="nil"/>
              <w:bottom w:val="single" w:sz="4" w:space="0" w:color="auto"/>
              <w:right w:val="single" w:sz="4" w:space="0" w:color="auto"/>
            </w:tcBorders>
            <w:noWrap/>
            <w:vAlign w:val="center"/>
            <w:hideMark/>
          </w:tcPr>
          <w:p w14:paraId="64A4964D"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2ECFFB2D"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08D07F44"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41AF0754" w14:textId="77777777" w:rsidR="00BC69E0" w:rsidRPr="00BC69E0" w:rsidRDefault="00BC69E0" w:rsidP="00BC69E0">
            <w:pPr>
              <w:jc w:val="center"/>
              <w:rPr>
                <w:color w:val="000000"/>
                <w:sz w:val="18"/>
                <w:szCs w:val="18"/>
              </w:rPr>
            </w:pPr>
            <w:r w:rsidRPr="00BC69E0">
              <w:rPr>
                <w:color w:val="000000"/>
                <w:sz w:val="18"/>
                <w:szCs w:val="18"/>
              </w:rPr>
              <w:t>Модернизация ПС 110/35/6 кВ Афонинская с созданием систем телеуправления для дистанционного ввода графиков временного отключения оборудования</w:t>
            </w:r>
          </w:p>
        </w:tc>
        <w:tc>
          <w:tcPr>
            <w:tcW w:w="2126" w:type="dxa"/>
            <w:tcBorders>
              <w:top w:val="nil"/>
              <w:left w:val="nil"/>
              <w:bottom w:val="single" w:sz="4" w:space="0" w:color="auto"/>
              <w:right w:val="single" w:sz="4" w:space="0" w:color="auto"/>
            </w:tcBorders>
            <w:noWrap/>
            <w:vAlign w:val="center"/>
            <w:hideMark/>
          </w:tcPr>
          <w:p w14:paraId="72B9011F" w14:textId="77777777" w:rsidR="00BC69E0" w:rsidRPr="00BC69E0" w:rsidRDefault="00BC69E0" w:rsidP="00BC69E0">
            <w:pPr>
              <w:jc w:val="center"/>
              <w:rPr>
                <w:color w:val="000000"/>
                <w:sz w:val="18"/>
                <w:szCs w:val="18"/>
              </w:rPr>
            </w:pPr>
            <w:r w:rsidRPr="00BC69E0">
              <w:rPr>
                <w:color w:val="000000"/>
                <w:sz w:val="18"/>
                <w:szCs w:val="18"/>
              </w:rPr>
              <w:t>J_139.4</w:t>
            </w:r>
          </w:p>
        </w:tc>
        <w:tc>
          <w:tcPr>
            <w:tcW w:w="1559" w:type="dxa"/>
            <w:tcBorders>
              <w:top w:val="nil"/>
              <w:left w:val="nil"/>
              <w:bottom w:val="single" w:sz="4" w:space="0" w:color="auto"/>
              <w:right w:val="single" w:sz="4" w:space="0" w:color="auto"/>
            </w:tcBorders>
            <w:noWrap/>
            <w:vAlign w:val="center"/>
            <w:hideMark/>
          </w:tcPr>
          <w:p w14:paraId="3E6CF9C6" w14:textId="77777777" w:rsidR="00BC69E0" w:rsidRPr="00BC69E0" w:rsidRDefault="00BC69E0" w:rsidP="00BC69E0">
            <w:pPr>
              <w:jc w:val="center"/>
              <w:rPr>
                <w:color w:val="000000"/>
                <w:sz w:val="18"/>
                <w:szCs w:val="18"/>
              </w:rPr>
            </w:pPr>
            <w:r w:rsidRPr="00BC69E0">
              <w:rPr>
                <w:color w:val="000000"/>
                <w:sz w:val="18"/>
                <w:szCs w:val="18"/>
              </w:rPr>
              <w:t>2,97</w:t>
            </w:r>
          </w:p>
        </w:tc>
        <w:tc>
          <w:tcPr>
            <w:tcW w:w="1134" w:type="dxa"/>
            <w:tcBorders>
              <w:top w:val="nil"/>
              <w:left w:val="nil"/>
              <w:bottom w:val="single" w:sz="4" w:space="0" w:color="auto"/>
              <w:right w:val="single" w:sz="4" w:space="0" w:color="auto"/>
            </w:tcBorders>
            <w:noWrap/>
            <w:vAlign w:val="center"/>
            <w:hideMark/>
          </w:tcPr>
          <w:p w14:paraId="75B6EFFA" w14:textId="77777777" w:rsidR="00BC69E0" w:rsidRPr="00BC69E0" w:rsidRDefault="00BC69E0" w:rsidP="00BC69E0">
            <w:pPr>
              <w:jc w:val="center"/>
              <w:rPr>
                <w:color w:val="000000"/>
                <w:sz w:val="18"/>
                <w:szCs w:val="18"/>
              </w:rPr>
            </w:pPr>
            <w:r w:rsidRPr="00BC69E0">
              <w:rPr>
                <w:color w:val="000000"/>
                <w:sz w:val="18"/>
                <w:szCs w:val="18"/>
              </w:rPr>
              <w:t>2,97</w:t>
            </w:r>
          </w:p>
        </w:tc>
        <w:tc>
          <w:tcPr>
            <w:tcW w:w="1701" w:type="dxa"/>
            <w:tcBorders>
              <w:top w:val="single" w:sz="4" w:space="0" w:color="auto"/>
              <w:left w:val="nil"/>
              <w:bottom w:val="single" w:sz="4" w:space="0" w:color="auto"/>
              <w:right w:val="single" w:sz="4" w:space="0" w:color="auto"/>
            </w:tcBorders>
            <w:noWrap/>
            <w:vAlign w:val="center"/>
            <w:hideMark/>
          </w:tcPr>
          <w:p w14:paraId="06213BDD" w14:textId="77777777" w:rsidR="00BC69E0" w:rsidRPr="00BC69E0" w:rsidRDefault="00BC69E0" w:rsidP="00BC69E0">
            <w:pPr>
              <w:jc w:val="center"/>
              <w:rPr>
                <w:color w:val="000000"/>
                <w:sz w:val="18"/>
                <w:szCs w:val="18"/>
              </w:rPr>
            </w:pPr>
            <w:r w:rsidRPr="00BC69E0">
              <w:rPr>
                <w:color w:val="000000"/>
                <w:sz w:val="18"/>
                <w:szCs w:val="18"/>
              </w:rPr>
              <w:t>2,06</w:t>
            </w:r>
          </w:p>
        </w:tc>
        <w:tc>
          <w:tcPr>
            <w:tcW w:w="1560" w:type="dxa"/>
            <w:tcBorders>
              <w:top w:val="nil"/>
              <w:left w:val="nil"/>
              <w:bottom w:val="single" w:sz="4" w:space="0" w:color="auto"/>
              <w:right w:val="single" w:sz="4" w:space="0" w:color="auto"/>
            </w:tcBorders>
            <w:noWrap/>
            <w:vAlign w:val="center"/>
            <w:hideMark/>
          </w:tcPr>
          <w:p w14:paraId="44025272" w14:textId="77777777" w:rsidR="00BC69E0" w:rsidRPr="00BC69E0" w:rsidRDefault="00BC69E0" w:rsidP="00BC69E0">
            <w:pPr>
              <w:jc w:val="center"/>
              <w:rPr>
                <w:color w:val="000000"/>
                <w:sz w:val="18"/>
                <w:szCs w:val="18"/>
              </w:rPr>
            </w:pPr>
            <w:r w:rsidRPr="00BC69E0">
              <w:rPr>
                <w:color w:val="000000"/>
                <w:sz w:val="18"/>
                <w:szCs w:val="18"/>
              </w:rPr>
              <w:t>2,472</w:t>
            </w:r>
          </w:p>
        </w:tc>
        <w:tc>
          <w:tcPr>
            <w:tcW w:w="1701" w:type="dxa"/>
            <w:tcBorders>
              <w:top w:val="nil"/>
              <w:left w:val="nil"/>
              <w:bottom w:val="single" w:sz="4" w:space="0" w:color="auto"/>
              <w:right w:val="single" w:sz="4" w:space="0" w:color="auto"/>
            </w:tcBorders>
            <w:noWrap/>
            <w:vAlign w:val="center"/>
            <w:hideMark/>
          </w:tcPr>
          <w:p w14:paraId="2821ABFE" w14:textId="77777777" w:rsidR="00BC69E0" w:rsidRPr="00BC69E0" w:rsidRDefault="00BC69E0" w:rsidP="00BC69E0">
            <w:pPr>
              <w:jc w:val="center"/>
              <w:rPr>
                <w:color w:val="000000"/>
                <w:sz w:val="18"/>
                <w:szCs w:val="18"/>
              </w:rPr>
            </w:pPr>
            <w:r w:rsidRPr="00BC69E0">
              <w:rPr>
                <w:color w:val="000000"/>
                <w:sz w:val="18"/>
                <w:szCs w:val="18"/>
              </w:rPr>
              <w:t>0,412</w:t>
            </w:r>
          </w:p>
        </w:tc>
      </w:tr>
      <w:tr w:rsidR="00BC69E0" w:rsidRPr="00BC69E0" w14:paraId="73E37278" w14:textId="77777777" w:rsidTr="002A2535">
        <w:trPr>
          <w:trHeight w:val="720"/>
        </w:trPr>
        <w:tc>
          <w:tcPr>
            <w:tcW w:w="906" w:type="dxa"/>
            <w:tcBorders>
              <w:top w:val="nil"/>
              <w:left w:val="single" w:sz="4" w:space="0" w:color="auto"/>
              <w:bottom w:val="single" w:sz="4" w:space="0" w:color="auto"/>
              <w:right w:val="single" w:sz="4" w:space="0" w:color="auto"/>
            </w:tcBorders>
            <w:noWrap/>
            <w:vAlign w:val="center"/>
            <w:hideMark/>
          </w:tcPr>
          <w:p w14:paraId="7BE3C742"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6C602DFA" w14:textId="77777777" w:rsidR="00BC69E0" w:rsidRPr="00BC69E0" w:rsidRDefault="00BC69E0" w:rsidP="00BC69E0">
            <w:pPr>
              <w:jc w:val="center"/>
              <w:rPr>
                <w:color w:val="000000"/>
                <w:sz w:val="18"/>
                <w:szCs w:val="18"/>
              </w:rPr>
            </w:pPr>
            <w:r w:rsidRPr="00BC69E0">
              <w:rPr>
                <w:color w:val="000000"/>
                <w:sz w:val="18"/>
                <w:szCs w:val="18"/>
              </w:rPr>
              <w:t>Модернизация ПС 110/10 кВ Технониколь с установка цифрового устройства РАС</w:t>
            </w:r>
          </w:p>
        </w:tc>
        <w:tc>
          <w:tcPr>
            <w:tcW w:w="2126" w:type="dxa"/>
            <w:tcBorders>
              <w:top w:val="nil"/>
              <w:left w:val="nil"/>
              <w:bottom w:val="single" w:sz="4" w:space="0" w:color="auto"/>
              <w:right w:val="single" w:sz="4" w:space="0" w:color="auto"/>
            </w:tcBorders>
            <w:noWrap/>
            <w:vAlign w:val="center"/>
            <w:hideMark/>
          </w:tcPr>
          <w:p w14:paraId="40D0CB87" w14:textId="77777777" w:rsidR="00BC69E0" w:rsidRPr="00BC69E0" w:rsidRDefault="00BC69E0" w:rsidP="00BC69E0">
            <w:pPr>
              <w:jc w:val="center"/>
              <w:rPr>
                <w:color w:val="000000"/>
                <w:sz w:val="18"/>
                <w:szCs w:val="18"/>
              </w:rPr>
            </w:pPr>
            <w:r w:rsidRPr="00BC69E0">
              <w:rPr>
                <w:color w:val="000000"/>
                <w:sz w:val="18"/>
                <w:szCs w:val="18"/>
              </w:rPr>
              <w:t>J_474.2</w:t>
            </w:r>
          </w:p>
        </w:tc>
        <w:tc>
          <w:tcPr>
            <w:tcW w:w="1559" w:type="dxa"/>
            <w:tcBorders>
              <w:top w:val="nil"/>
              <w:left w:val="nil"/>
              <w:bottom w:val="single" w:sz="4" w:space="0" w:color="auto"/>
              <w:right w:val="single" w:sz="4" w:space="0" w:color="auto"/>
            </w:tcBorders>
            <w:noWrap/>
            <w:vAlign w:val="center"/>
            <w:hideMark/>
          </w:tcPr>
          <w:p w14:paraId="251CCFB0" w14:textId="77777777" w:rsidR="00BC69E0" w:rsidRPr="00BC69E0" w:rsidRDefault="00BC69E0" w:rsidP="00BC69E0">
            <w:pPr>
              <w:jc w:val="center"/>
              <w:rPr>
                <w:color w:val="000000"/>
                <w:sz w:val="18"/>
                <w:szCs w:val="18"/>
              </w:rPr>
            </w:pPr>
            <w:r w:rsidRPr="00BC69E0">
              <w:rPr>
                <w:color w:val="000000"/>
                <w:sz w:val="18"/>
                <w:szCs w:val="18"/>
              </w:rPr>
              <w:t>0,22</w:t>
            </w:r>
          </w:p>
        </w:tc>
        <w:tc>
          <w:tcPr>
            <w:tcW w:w="1134" w:type="dxa"/>
            <w:tcBorders>
              <w:top w:val="nil"/>
              <w:left w:val="nil"/>
              <w:bottom w:val="single" w:sz="4" w:space="0" w:color="auto"/>
              <w:right w:val="single" w:sz="4" w:space="0" w:color="auto"/>
            </w:tcBorders>
            <w:noWrap/>
            <w:vAlign w:val="center"/>
            <w:hideMark/>
          </w:tcPr>
          <w:p w14:paraId="5D585E04" w14:textId="77777777" w:rsidR="00BC69E0" w:rsidRPr="00BC69E0" w:rsidRDefault="00BC69E0" w:rsidP="00BC69E0">
            <w:pPr>
              <w:jc w:val="center"/>
              <w:rPr>
                <w:color w:val="000000"/>
                <w:sz w:val="18"/>
                <w:szCs w:val="18"/>
              </w:rPr>
            </w:pPr>
            <w:r w:rsidRPr="00BC69E0">
              <w:rPr>
                <w:color w:val="000000"/>
                <w:sz w:val="18"/>
                <w:szCs w:val="18"/>
              </w:rPr>
              <w:t>0,22</w:t>
            </w:r>
          </w:p>
        </w:tc>
        <w:tc>
          <w:tcPr>
            <w:tcW w:w="1701" w:type="dxa"/>
            <w:tcBorders>
              <w:top w:val="single" w:sz="4" w:space="0" w:color="auto"/>
              <w:left w:val="nil"/>
              <w:bottom w:val="single" w:sz="4" w:space="0" w:color="auto"/>
              <w:right w:val="single" w:sz="4" w:space="0" w:color="auto"/>
            </w:tcBorders>
            <w:noWrap/>
            <w:vAlign w:val="center"/>
            <w:hideMark/>
          </w:tcPr>
          <w:p w14:paraId="221B9972" w14:textId="77777777" w:rsidR="00BC69E0" w:rsidRPr="00BC69E0" w:rsidRDefault="00BC69E0" w:rsidP="00BC69E0">
            <w:pPr>
              <w:jc w:val="center"/>
              <w:rPr>
                <w:color w:val="000000"/>
                <w:sz w:val="18"/>
                <w:szCs w:val="18"/>
              </w:rPr>
            </w:pPr>
            <w:r w:rsidRPr="00BC69E0">
              <w:rPr>
                <w:color w:val="000000"/>
                <w:sz w:val="18"/>
                <w:szCs w:val="18"/>
              </w:rPr>
              <w:t>0,18</w:t>
            </w:r>
          </w:p>
        </w:tc>
        <w:tc>
          <w:tcPr>
            <w:tcW w:w="1560" w:type="dxa"/>
            <w:tcBorders>
              <w:top w:val="nil"/>
              <w:left w:val="nil"/>
              <w:bottom w:val="single" w:sz="4" w:space="0" w:color="auto"/>
              <w:right w:val="single" w:sz="4" w:space="0" w:color="auto"/>
            </w:tcBorders>
            <w:noWrap/>
            <w:vAlign w:val="center"/>
            <w:hideMark/>
          </w:tcPr>
          <w:p w14:paraId="17DA63A9" w14:textId="77777777" w:rsidR="00BC69E0" w:rsidRPr="00BC69E0" w:rsidRDefault="00BC69E0" w:rsidP="00BC69E0">
            <w:pPr>
              <w:jc w:val="center"/>
              <w:rPr>
                <w:color w:val="000000"/>
                <w:sz w:val="18"/>
                <w:szCs w:val="18"/>
              </w:rPr>
            </w:pPr>
            <w:r w:rsidRPr="00BC69E0">
              <w:rPr>
                <w:color w:val="000000"/>
                <w:sz w:val="18"/>
                <w:szCs w:val="18"/>
              </w:rPr>
              <w:t xml:space="preserve">           0,18 </w:t>
            </w:r>
          </w:p>
        </w:tc>
        <w:tc>
          <w:tcPr>
            <w:tcW w:w="1701" w:type="dxa"/>
            <w:tcBorders>
              <w:top w:val="nil"/>
              <w:left w:val="nil"/>
              <w:bottom w:val="single" w:sz="4" w:space="0" w:color="auto"/>
              <w:right w:val="single" w:sz="4" w:space="0" w:color="auto"/>
            </w:tcBorders>
            <w:noWrap/>
            <w:vAlign w:val="center"/>
            <w:hideMark/>
          </w:tcPr>
          <w:p w14:paraId="302E1B8B" w14:textId="77777777" w:rsidR="00BC69E0" w:rsidRPr="00BC69E0" w:rsidRDefault="00BC69E0" w:rsidP="00BC69E0">
            <w:pPr>
              <w:jc w:val="center"/>
              <w:rPr>
                <w:color w:val="000000"/>
                <w:sz w:val="18"/>
                <w:szCs w:val="18"/>
              </w:rPr>
            </w:pPr>
            <w:r w:rsidRPr="00BC69E0">
              <w:rPr>
                <w:color w:val="000000"/>
                <w:sz w:val="18"/>
                <w:szCs w:val="18"/>
              </w:rPr>
              <w:t>0,003</w:t>
            </w:r>
          </w:p>
        </w:tc>
      </w:tr>
      <w:tr w:rsidR="00BC69E0" w:rsidRPr="00BC69E0" w14:paraId="49577A18"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77AB50AA" w14:textId="77777777" w:rsidR="00BC69E0" w:rsidRPr="00BC69E0" w:rsidRDefault="00BC69E0" w:rsidP="00BC69E0">
            <w:pPr>
              <w:jc w:val="center"/>
              <w:rPr>
                <w:color w:val="000000"/>
                <w:sz w:val="18"/>
                <w:szCs w:val="18"/>
              </w:rPr>
            </w:pPr>
            <w:r w:rsidRPr="00BC69E0">
              <w:rPr>
                <w:color w:val="000000"/>
                <w:sz w:val="18"/>
                <w:szCs w:val="18"/>
              </w:rPr>
              <w:lastRenderedPageBreak/>
              <w:t>5.2.1.2</w:t>
            </w:r>
          </w:p>
        </w:tc>
        <w:tc>
          <w:tcPr>
            <w:tcW w:w="4476" w:type="dxa"/>
            <w:tcBorders>
              <w:top w:val="nil"/>
              <w:left w:val="nil"/>
              <w:bottom w:val="single" w:sz="4" w:space="0" w:color="auto"/>
              <w:right w:val="single" w:sz="4" w:space="0" w:color="auto"/>
            </w:tcBorders>
            <w:vAlign w:val="center"/>
            <w:hideMark/>
          </w:tcPr>
          <w:p w14:paraId="02427955" w14:textId="77777777" w:rsidR="00BC69E0" w:rsidRPr="00BC69E0" w:rsidRDefault="00BC69E0" w:rsidP="00BC69E0">
            <w:pPr>
              <w:jc w:val="center"/>
              <w:rPr>
                <w:color w:val="000000"/>
                <w:sz w:val="18"/>
                <w:szCs w:val="18"/>
              </w:rPr>
            </w:pPr>
            <w:r w:rsidRPr="00BC69E0">
              <w:rPr>
                <w:color w:val="000000"/>
                <w:sz w:val="18"/>
                <w:szCs w:val="18"/>
              </w:rPr>
              <w:t>Модернизация на ПС 110 кВ Юргинская BЛ 110 кВ Юргинская – Воинская с оснащением устройством АЛАР</w:t>
            </w:r>
          </w:p>
        </w:tc>
        <w:tc>
          <w:tcPr>
            <w:tcW w:w="2126" w:type="dxa"/>
            <w:tcBorders>
              <w:top w:val="nil"/>
              <w:left w:val="nil"/>
              <w:bottom w:val="single" w:sz="4" w:space="0" w:color="auto"/>
              <w:right w:val="single" w:sz="4" w:space="0" w:color="auto"/>
            </w:tcBorders>
            <w:noWrap/>
            <w:vAlign w:val="center"/>
            <w:hideMark/>
          </w:tcPr>
          <w:p w14:paraId="4B3550D3" w14:textId="77777777" w:rsidR="00BC69E0" w:rsidRPr="00BC69E0" w:rsidRDefault="00BC69E0" w:rsidP="00BC69E0">
            <w:pPr>
              <w:jc w:val="center"/>
              <w:rPr>
                <w:color w:val="000000"/>
                <w:sz w:val="18"/>
                <w:szCs w:val="18"/>
              </w:rPr>
            </w:pPr>
            <w:r w:rsidRPr="00BC69E0">
              <w:rPr>
                <w:color w:val="000000"/>
                <w:sz w:val="18"/>
                <w:szCs w:val="18"/>
              </w:rPr>
              <w:t>J_472</w:t>
            </w:r>
          </w:p>
        </w:tc>
        <w:tc>
          <w:tcPr>
            <w:tcW w:w="1559" w:type="dxa"/>
            <w:tcBorders>
              <w:top w:val="nil"/>
              <w:left w:val="nil"/>
              <w:bottom w:val="single" w:sz="4" w:space="0" w:color="auto"/>
              <w:right w:val="single" w:sz="4" w:space="0" w:color="auto"/>
            </w:tcBorders>
            <w:noWrap/>
            <w:vAlign w:val="center"/>
            <w:hideMark/>
          </w:tcPr>
          <w:p w14:paraId="576A892B" w14:textId="77777777" w:rsidR="00BC69E0" w:rsidRPr="00BC69E0" w:rsidRDefault="00BC69E0" w:rsidP="00BC69E0">
            <w:pPr>
              <w:jc w:val="center"/>
              <w:rPr>
                <w:color w:val="000000"/>
                <w:sz w:val="18"/>
                <w:szCs w:val="18"/>
              </w:rPr>
            </w:pPr>
            <w:r w:rsidRPr="00BC69E0">
              <w:rPr>
                <w:color w:val="000000"/>
                <w:sz w:val="18"/>
                <w:szCs w:val="18"/>
              </w:rPr>
              <w:t>0,67</w:t>
            </w:r>
          </w:p>
        </w:tc>
        <w:tc>
          <w:tcPr>
            <w:tcW w:w="1134" w:type="dxa"/>
            <w:tcBorders>
              <w:top w:val="nil"/>
              <w:left w:val="nil"/>
              <w:bottom w:val="single" w:sz="4" w:space="0" w:color="auto"/>
              <w:right w:val="single" w:sz="4" w:space="0" w:color="auto"/>
            </w:tcBorders>
            <w:noWrap/>
            <w:vAlign w:val="center"/>
            <w:hideMark/>
          </w:tcPr>
          <w:p w14:paraId="2D1D1149" w14:textId="77777777" w:rsidR="00BC69E0" w:rsidRPr="00BC69E0" w:rsidRDefault="00BC69E0" w:rsidP="00BC69E0">
            <w:pPr>
              <w:jc w:val="center"/>
              <w:rPr>
                <w:color w:val="000000"/>
                <w:sz w:val="18"/>
                <w:szCs w:val="18"/>
              </w:rPr>
            </w:pPr>
            <w:r w:rsidRPr="00BC69E0">
              <w:rPr>
                <w:color w:val="000000"/>
                <w:sz w:val="18"/>
                <w:szCs w:val="18"/>
              </w:rPr>
              <w:t>0,67</w:t>
            </w:r>
          </w:p>
        </w:tc>
        <w:tc>
          <w:tcPr>
            <w:tcW w:w="1701" w:type="dxa"/>
            <w:tcBorders>
              <w:top w:val="single" w:sz="4" w:space="0" w:color="auto"/>
              <w:left w:val="nil"/>
              <w:bottom w:val="single" w:sz="4" w:space="0" w:color="auto"/>
              <w:right w:val="single" w:sz="4" w:space="0" w:color="auto"/>
            </w:tcBorders>
            <w:noWrap/>
            <w:vAlign w:val="center"/>
            <w:hideMark/>
          </w:tcPr>
          <w:p w14:paraId="4F2CEF1E" w14:textId="77777777" w:rsidR="00BC69E0" w:rsidRPr="00BC69E0" w:rsidRDefault="00BC69E0" w:rsidP="00BC69E0">
            <w:pPr>
              <w:jc w:val="center"/>
              <w:rPr>
                <w:color w:val="000000"/>
                <w:sz w:val="18"/>
                <w:szCs w:val="18"/>
              </w:rPr>
            </w:pPr>
            <w:r w:rsidRPr="00BC69E0">
              <w:rPr>
                <w:color w:val="000000"/>
                <w:sz w:val="18"/>
                <w:szCs w:val="18"/>
              </w:rPr>
              <w:t>0,46</w:t>
            </w:r>
          </w:p>
        </w:tc>
        <w:tc>
          <w:tcPr>
            <w:tcW w:w="1560" w:type="dxa"/>
            <w:tcBorders>
              <w:top w:val="nil"/>
              <w:left w:val="nil"/>
              <w:bottom w:val="single" w:sz="4" w:space="0" w:color="auto"/>
              <w:right w:val="single" w:sz="4" w:space="0" w:color="auto"/>
            </w:tcBorders>
            <w:noWrap/>
            <w:vAlign w:val="center"/>
            <w:hideMark/>
          </w:tcPr>
          <w:p w14:paraId="09DE2453" w14:textId="77777777" w:rsidR="00BC69E0" w:rsidRPr="00BC69E0" w:rsidRDefault="00BC69E0" w:rsidP="00BC69E0">
            <w:pPr>
              <w:jc w:val="center"/>
              <w:rPr>
                <w:color w:val="000000"/>
                <w:sz w:val="18"/>
                <w:szCs w:val="18"/>
              </w:rPr>
            </w:pPr>
            <w:r w:rsidRPr="00BC69E0">
              <w:rPr>
                <w:color w:val="000000"/>
                <w:sz w:val="18"/>
                <w:szCs w:val="18"/>
              </w:rPr>
              <w:t>0,56</w:t>
            </w:r>
          </w:p>
        </w:tc>
        <w:tc>
          <w:tcPr>
            <w:tcW w:w="1701" w:type="dxa"/>
            <w:tcBorders>
              <w:top w:val="nil"/>
              <w:left w:val="nil"/>
              <w:bottom w:val="single" w:sz="4" w:space="0" w:color="auto"/>
              <w:right w:val="single" w:sz="4" w:space="0" w:color="auto"/>
            </w:tcBorders>
            <w:noWrap/>
            <w:vAlign w:val="center"/>
            <w:hideMark/>
          </w:tcPr>
          <w:p w14:paraId="2A243023" w14:textId="77777777" w:rsidR="00BC69E0" w:rsidRPr="00BC69E0" w:rsidRDefault="00BC69E0" w:rsidP="00BC69E0">
            <w:pPr>
              <w:jc w:val="center"/>
              <w:rPr>
                <w:color w:val="000000"/>
                <w:sz w:val="18"/>
                <w:szCs w:val="18"/>
              </w:rPr>
            </w:pPr>
            <w:r w:rsidRPr="00BC69E0">
              <w:rPr>
                <w:color w:val="000000"/>
                <w:sz w:val="18"/>
                <w:szCs w:val="18"/>
              </w:rPr>
              <w:t>0,10</w:t>
            </w:r>
          </w:p>
        </w:tc>
      </w:tr>
      <w:tr w:rsidR="00BC69E0" w:rsidRPr="00BC69E0" w14:paraId="54D52A42"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3BF3BA38" w14:textId="77777777" w:rsidR="00BC69E0" w:rsidRPr="00BC69E0" w:rsidRDefault="00BC69E0" w:rsidP="00BC69E0">
            <w:pPr>
              <w:jc w:val="center"/>
              <w:rPr>
                <w:color w:val="000000"/>
                <w:sz w:val="18"/>
                <w:szCs w:val="18"/>
              </w:rPr>
            </w:pPr>
            <w:r w:rsidRPr="00BC69E0">
              <w:rPr>
                <w:color w:val="000000"/>
                <w:sz w:val="18"/>
                <w:szCs w:val="18"/>
              </w:rPr>
              <w:t>5.2.1.2</w:t>
            </w:r>
          </w:p>
        </w:tc>
        <w:tc>
          <w:tcPr>
            <w:tcW w:w="4476" w:type="dxa"/>
            <w:tcBorders>
              <w:top w:val="nil"/>
              <w:left w:val="nil"/>
              <w:bottom w:val="single" w:sz="4" w:space="0" w:color="auto"/>
              <w:right w:val="single" w:sz="4" w:space="0" w:color="auto"/>
            </w:tcBorders>
            <w:vAlign w:val="center"/>
            <w:hideMark/>
          </w:tcPr>
          <w:p w14:paraId="103BC579"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110/10 кВ Бенжереп-2 с заменой здания ОПУ на БМЗ, модернизация РЗА, АСУ ТП, АИИС КУЭ, СОПТ, организация каналов связи Внедрение НИОКР.</w:t>
            </w:r>
          </w:p>
        </w:tc>
        <w:tc>
          <w:tcPr>
            <w:tcW w:w="2126" w:type="dxa"/>
            <w:tcBorders>
              <w:top w:val="nil"/>
              <w:left w:val="nil"/>
              <w:bottom w:val="single" w:sz="4" w:space="0" w:color="auto"/>
              <w:right w:val="single" w:sz="4" w:space="0" w:color="auto"/>
            </w:tcBorders>
            <w:noWrap/>
            <w:vAlign w:val="center"/>
            <w:hideMark/>
          </w:tcPr>
          <w:p w14:paraId="60135F3D" w14:textId="77777777" w:rsidR="00BC69E0" w:rsidRPr="00BC69E0" w:rsidRDefault="00BC69E0" w:rsidP="00BC69E0">
            <w:pPr>
              <w:jc w:val="center"/>
              <w:rPr>
                <w:color w:val="000000"/>
                <w:sz w:val="18"/>
                <w:szCs w:val="18"/>
              </w:rPr>
            </w:pPr>
            <w:r w:rsidRPr="00BC69E0">
              <w:rPr>
                <w:color w:val="000000"/>
                <w:sz w:val="18"/>
                <w:szCs w:val="18"/>
              </w:rPr>
              <w:t>L_1402.1</w:t>
            </w:r>
          </w:p>
        </w:tc>
        <w:tc>
          <w:tcPr>
            <w:tcW w:w="1559" w:type="dxa"/>
            <w:tcBorders>
              <w:top w:val="nil"/>
              <w:left w:val="nil"/>
              <w:bottom w:val="single" w:sz="4" w:space="0" w:color="auto"/>
              <w:right w:val="single" w:sz="4" w:space="0" w:color="auto"/>
            </w:tcBorders>
            <w:noWrap/>
            <w:vAlign w:val="center"/>
            <w:hideMark/>
          </w:tcPr>
          <w:p w14:paraId="62398E69" w14:textId="77777777" w:rsidR="00BC69E0" w:rsidRPr="00BC69E0" w:rsidRDefault="00BC69E0" w:rsidP="00BC69E0">
            <w:pPr>
              <w:jc w:val="center"/>
              <w:rPr>
                <w:color w:val="000000"/>
                <w:sz w:val="18"/>
                <w:szCs w:val="18"/>
              </w:rPr>
            </w:pPr>
            <w:r w:rsidRPr="00BC69E0">
              <w:rPr>
                <w:color w:val="000000"/>
                <w:sz w:val="18"/>
                <w:szCs w:val="18"/>
              </w:rPr>
              <w:t>10,79</w:t>
            </w:r>
          </w:p>
        </w:tc>
        <w:tc>
          <w:tcPr>
            <w:tcW w:w="1134" w:type="dxa"/>
            <w:tcBorders>
              <w:top w:val="nil"/>
              <w:left w:val="nil"/>
              <w:bottom w:val="single" w:sz="4" w:space="0" w:color="auto"/>
              <w:right w:val="single" w:sz="4" w:space="0" w:color="auto"/>
            </w:tcBorders>
            <w:noWrap/>
            <w:vAlign w:val="center"/>
            <w:hideMark/>
          </w:tcPr>
          <w:p w14:paraId="55193786" w14:textId="77777777" w:rsidR="00BC69E0" w:rsidRPr="00BC69E0" w:rsidRDefault="00BC69E0" w:rsidP="00BC69E0">
            <w:pPr>
              <w:jc w:val="center"/>
              <w:rPr>
                <w:color w:val="000000"/>
                <w:sz w:val="18"/>
                <w:szCs w:val="18"/>
              </w:rPr>
            </w:pPr>
            <w:r w:rsidRPr="00BC69E0">
              <w:rPr>
                <w:color w:val="000000"/>
                <w:sz w:val="18"/>
                <w:szCs w:val="18"/>
              </w:rPr>
              <w:t>10,79</w:t>
            </w:r>
          </w:p>
        </w:tc>
        <w:tc>
          <w:tcPr>
            <w:tcW w:w="1701" w:type="dxa"/>
            <w:tcBorders>
              <w:top w:val="single" w:sz="4" w:space="0" w:color="auto"/>
              <w:left w:val="nil"/>
              <w:bottom w:val="single" w:sz="4" w:space="0" w:color="auto"/>
              <w:right w:val="single" w:sz="4" w:space="0" w:color="auto"/>
            </w:tcBorders>
            <w:noWrap/>
            <w:vAlign w:val="center"/>
            <w:hideMark/>
          </w:tcPr>
          <w:p w14:paraId="4373E04D" w14:textId="77777777" w:rsidR="00BC69E0" w:rsidRPr="00BC69E0" w:rsidRDefault="00BC69E0" w:rsidP="00BC69E0">
            <w:pPr>
              <w:jc w:val="center"/>
              <w:rPr>
                <w:color w:val="000000"/>
                <w:sz w:val="18"/>
                <w:szCs w:val="18"/>
              </w:rPr>
            </w:pPr>
            <w:r w:rsidRPr="00BC69E0">
              <w:rPr>
                <w:color w:val="000000"/>
                <w:sz w:val="18"/>
                <w:szCs w:val="18"/>
              </w:rPr>
              <w:t>7,49</w:t>
            </w:r>
          </w:p>
        </w:tc>
        <w:tc>
          <w:tcPr>
            <w:tcW w:w="1560" w:type="dxa"/>
            <w:tcBorders>
              <w:top w:val="nil"/>
              <w:left w:val="nil"/>
              <w:bottom w:val="single" w:sz="4" w:space="0" w:color="auto"/>
              <w:right w:val="single" w:sz="4" w:space="0" w:color="auto"/>
            </w:tcBorders>
            <w:noWrap/>
            <w:vAlign w:val="center"/>
            <w:hideMark/>
          </w:tcPr>
          <w:p w14:paraId="4F70D4E5" w14:textId="77777777" w:rsidR="00BC69E0" w:rsidRPr="00BC69E0" w:rsidRDefault="00BC69E0" w:rsidP="00BC69E0">
            <w:pPr>
              <w:jc w:val="center"/>
              <w:rPr>
                <w:color w:val="000000"/>
                <w:sz w:val="18"/>
                <w:szCs w:val="18"/>
              </w:rPr>
            </w:pPr>
            <w:r w:rsidRPr="00BC69E0">
              <w:rPr>
                <w:color w:val="000000"/>
                <w:sz w:val="18"/>
                <w:szCs w:val="18"/>
              </w:rPr>
              <w:t xml:space="preserve">           8,99 </w:t>
            </w:r>
          </w:p>
        </w:tc>
        <w:tc>
          <w:tcPr>
            <w:tcW w:w="1701" w:type="dxa"/>
            <w:tcBorders>
              <w:top w:val="nil"/>
              <w:left w:val="nil"/>
              <w:bottom w:val="single" w:sz="4" w:space="0" w:color="auto"/>
              <w:right w:val="single" w:sz="4" w:space="0" w:color="auto"/>
            </w:tcBorders>
            <w:noWrap/>
            <w:vAlign w:val="center"/>
            <w:hideMark/>
          </w:tcPr>
          <w:p w14:paraId="36A436C0" w14:textId="77777777" w:rsidR="00BC69E0" w:rsidRPr="00BC69E0" w:rsidRDefault="00BC69E0" w:rsidP="00BC69E0">
            <w:pPr>
              <w:jc w:val="center"/>
              <w:rPr>
                <w:color w:val="000000"/>
                <w:sz w:val="18"/>
                <w:szCs w:val="18"/>
              </w:rPr>
            </w:pPr>
            <w:r w:rsidRPr="00BC69E0">
              <w:rPr>
                <w:color w:val="000000"/>
                <w:sz w:val="18"/>
                <w:szCs w:val="18"/>
              </w:rPr>
              <w:t>1,50</w:t>
            </w:r>
          </w:p>
        </w:tc>
      </w:tr>
      <w:tr w:rsidR="00BC69E0" w:rsidRPr="00BC69E0" w14:paraId="090DBC92" w14:textId="77777777" w:rsidTr="002A2535">
        <w:trPr>
          <w:trHeight w:val="720"/>
        </w:trPr>
        <w:tc>
          <w:tcPr>
            <w:tcW w:w="906" w:type="dxa"/>
            <w:tcBorders>
              <w:top w:val="nil"/>
              <w:left w:val="single" w:sz="4" w:space="0" w:color="auto"/>
              <w:bottom w:val="single" w:sz="4" w:space="0" w:color="auto"/>
              <w:right w:val="single" w:sz="4" w:space="0" w:color="auto"/>
            </w:tcBorders>
            <w:noWrap/>
            <w:vAlign w:val="center"/>
            <w:hideMark/>
          </w:tcPr>
          <w:p w14:paraId="10C2FCE6" w14:textId="77777777" w:rsidR="00BC69E0" w:rsidRPr="00BC69E0" w:rsidRDefault="00BC69E0" w:rsidP="00BC69E0">
            <w:pPr>
              <w:jc w:val="center"/>
              <w:rPr>
                <w:color w:val="000000"/>
                <w:sz w:val="18"/>
                <w:szCs w:val="18"/>
              </w:rPr>
            </w:pPr>
            <w:r w:rsidRPr="00BC69E0">
              <w:rPr>
                <w:color w:val="000000"/>
                <w:sz w:val="18"/>
                <w:szCs w:val="18"/>
              </w:rPr>
              <w:t>5.2.2.1</w:t>
            </w:r>
          </w:p>
        </w:tc>
        <w:tc>
          <w:tcPr>
            <w:tcW w:w="4476" w:type="dxa"/>
            <w:tcBorders>
              <w:top w:val="nil"/>
              <w:left w:val="nil"/>
              <w:bottom w:val="single" w:sz="4" w:space="0" w:color="auto"/>
              <w:right w:val="single" w:sz="4" w:space="0" w:color="auto"/>
            </w:tcBorders>
            <w:vAlign w:val="center"/>
            <w:hideMark/>
          </w:tcPr>
          <w:p w14:paraId="236CABA5" w14:textId="77777777" w:rsidR="00BC69E0" w:rsidRPr="00BC69E0" w:rsidRDefault="00BC69E0" w:rsidP="00BC69E0">
            <w:pPr>
              <w:jc w:val="center"/>
              <w:rPr>
                <w:color w:val="000000"/>
                <w:sz w:val="18"/>
                <w:szCs w:val="18"/>
              </w:rPr>
            </w:pPr>
            <w:r w:rsidRPr="00BC69E0">
              <w:rPr>
                <w:color w:val="000000"/>
                <w:sz w:val="18"/>
                <w:szCs w:val="18"/>
              </w:rPr>
              <w:t>Реконструкция ВЛ 10 кВ Ф 10-4-CБ с заменой провода д. Березовка, д. Сарапки (18,5 км)</w:t>
            </w:r>
          </w:p>
        </w:tc>
        <w:tc>
          <w:tcPr>
            <w:tcW w:w="2126" w:type="dxa"/>
            <w:tcBorders>
              <w:top w:val="nil"/>
              <w:left w:val="nil"/>
              <w:bottom w:val="single" w:sz="4" w:space="0" w:color="auto"/>
              <w:right w:val="single" w:sz="4" w:space="0" w:color="auto"/>
            </w:tcBorders>
            <w:noWrap/>
            <w:vAlign w:val="center"/>
            <w:hideMark/>
          </w:tcPr>
          <w:p w14:paraId="1B01933D" w14:textId="77777777" w:rsidR="00BC69E0" w:rsidRPr="00BC69E0" w:rsidRDefault="00BC69E0" w:rsidP="00BC69E0">
            <w:pPr>
              <w:jc w:val="center"/>
              <w:rPr>
                <w:color w:val="000000"/>
                <w:sz w:val="18"/>
                <w:szCs w:val="18"/>
              </w:rPr>
            </w:pPr>
            <w:r w:rsidRPr="00BC69E0">
              <w:rPr>
                <w:color w:val="000000"/>
                <w:sz w:val="18"/>
                <w:szCs w:val="18"/>
              </w:rPr>
              <w:t>L_585</w:t>
            </w:r>
          </w:p>
        </w:tc>
        <w:tc>
          <w:tcPr>
            <w:tcW w:w="1559" w:type="dxa"/>
            <w:tcBorders>
              <w:top w:val="nil"/>
              <w:left w:val="nil"/>
              <w:bottom w:val="single" w:sz="4" w:space="0" w:color="auto"/>
              <w:right w:val="single" w:sz="4" w:space="0" w:color="auto"/>
            </w:tcBorders>
            <w:noWrap/>
            <w:vAlign w:val="center"/>
            <w:hideMark/>
          </w:tcPr>
          <w:p w14:paraId="267A4AC7" w14:textId="77777777" w:rsidR="00BC69E0" w:rsidRPr="00BC69E0" w:rsidRDefault="00BC69E0" w:rsidP="00BC69E0">
            <w:pPr>
              <w:jc w:val="center"/>
              <w:rPr>
                <w:color w:val="000000"/>
                <w:sz w:val="18"/>
                <w:szCs w:val="18"/>
              </w:rPr>
            </w:pPr>
            <w:r w:rsidRPr="00BC69E0">
              <w:rPr>
                <w:color w:val="000000"/>
                <w:sz w:val="18"/>
                <w:szCs w:val="18"/>
              </w:rPr>
              <w:t>15,52</w:t>
            </w:r>
          </w:p>
        </w:tc>
        <w:tc>
          <w:tcPr>
            <w:tcW w:w="1134" w:type="dxa"/>
            <w:tcBorders>
              <w:top w:val="nil"/>
              <w:left w:val="nil"/>
              <w:bottom w:val="single" w:sz="4" w:space="0" w:color="auto"/>
              <w:right w:val="single" w:sz="4" w:space="0" w:color="auto"/>
            </w:tcBorders>
            <w:noWrap/>
            <w:vAlign w:val="center"/>
            <w:hideMark/>
          </w:tcPr>
          <w:p w14:paraId="3C936FF0" w14:textId="77777777" w:rsidR="00BC69E0" w:rsidRPr="00BC69E0" w:rsidRDefault="00BC69E0" w:rsidP="00BC69E0">
            <w:pPr>
              <w:jc w:val="center"/>
              <w:rPr>
                <w:color w:val="000000"/>
                <w:sz w:val="18"/>
                <w:szCs w:val="18"/>
              </w:rPr>
            </w:pPr>
            <w:r w:rsidRPr="00BC69E0">
              <w:rPr>
                <w:color w:val="000000"/>
                <w:sz w:val="18"/>
                <w:szCs w:val="18"/>
              </w:rPr>
              <w:t>15,52</w:t>
            </w:r>
          </w:p>
        </w:tc>
        <w:tc>
          <w:tcPr>
            <w:tcW w:w="1701" w:type="dxa"/>
            <w:tcBorders>
              <w:top w:val="single" w:sz="4" w:space="0" w:color="auto"/>
              <w:left w:val="nil"/>
              <w:bottom w:val="single" w:sz="4" w:space="0" w:color="auto"/>
              <w:right w:val="single" w:sz="4" w:space="0" w:color="auto"/>
            </w:tcBorders>
            <w:noWrap/>
            <w:vAlign w:val="center"/>
            <w:hideMark/>
          </w:tcPr>
          <w:p w14:paraId="7F3A1423" w14:textId="77777777" w:rsidR="00BC69E0" w:rsidRPr="00BC69E0" w:rsidRDefault="00BC69E0" w:rsidP="00BC69E0">
            <w:pPr>
              <w:jc w:val="center"/>
              <w:rPr>
                <w:color w:val="000000"/>
                <w:sz w:val="18"/>
                <w:szCs w:val="18"/>
              </w:rPr>
            </w:pPr>
            <w:r w:rsidRPr="00BC69E0">
              <w:rPr>
                <w:color w:val="000000"/>
                <w:sz w:val="18"/>
                <w:szCs w:val="18"/>
              </w:rPr>
              <w:t>10,78</w:t>
            </w:r>
          </w:p>
        </w:tc>
        <w:tc>
          <w:tcPr>
            <w:tcW w:w="1560" w:type="dxa"/>
            <w:tcBorders>
              <w:top w:val="nil"/>
              <w:left w:val="nil"/>
              <w:bottom w:val="single" w:sz="4" w:space="0" w:color="auto"/>
              <w:right w:val="single" w:sz="4" w:space="0" w:color="auto"/>
            </w:tcBorders>
            <w:noWrap/>
            <w:vAlign w:val="center"/>
            <w:hideMark/>
          </w:tcPr>
          <w:p w14:paraId="72238DA1" w14:textId="77777777" w:rsidR="00BC69E0" w:rsidRPr="00BC69E0" w:rsidRDefault="00BC69E0" w:rsidP="00BC69E0">
            <w:pPr>
              <w:jc w:val="center"/>
              <w:rPr>
                <w:color w:val="000000"/>
                <w:sz w:val="18"/>
                <w:szCs w:val="18"/>
              </w:rPr>
            </w:pPr>
            <w:r w:rsidRPr="00BC69E0">
              <w:rPr>
                <w:color w:val="000000"/>
                <w:sz w:val="18"/>
                <w:szCs w:val="18"/>
              </w:rPr>
              <w:t xml:space="preserve">         12,93 </w:t>
            </w:r>
          </w:p>
        </w:tc>
        <w:tc>
          <w:tcPr>
            <w:tcW w:w="1701" w:type="dxa"/>
            <w:tcBorders>
              <w:top w:val="nil"/>
              <w:left w:val="nil"/>
              <w:bottom w:val="single" w:sz="4" w:space="0" w:color="auto"/>
              <w:right w:val="single" w:sz="4" w:space="0" w:color="auto"/>
            </w:tcBorders>
            <w:noWrap/>
            <w:vAlign w:val="center"/>
            <w:hideMark/>
          </w:tcPr>
          <w:p w14:paraId="58FD50B3" w14:textId="77777777" w:rsidR="00BC69E0" w:rsidRPr="00BC69E0" w:rsidRDefault="00BC69E0" w:rsidP="00BC69E0">
            <w:pPr>
              <w:jc w:val="center"/>
              <w:rPr>
                <w:color w:val="000000"/>
                <w:sz w:val="18"/>
                <w:szCs w:val="18"/>
              </w:rPr>
            </w:pPr>
            <w:r w:rsidRPr="00BC69E0">
              <w:rPr>
                <w:color w:val="000000"/>
                <w:sz w:val="18"/>
                <w:szCs w:val="18"/>
              </w:rPr>
              <w:t>2,15</w:t>
            </w:r>
          </w:p>
        </w:tc>
      </w:tr>
      <w:tr w:rsidR="00BC69E0" w:rsidRPr="00BC69E0" w14:paraId="5FA6EB53"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6F07E2D6" w14:textId="77777777" w:rsidR="00BC69E0" w:rsidRPr="00BC69E0" w:rsidRDefault="00BC69E0" w:rsidP="00BC69E0">
            <w:pPr>
              <w:jc w:val="center"/>
              <w:rPr>
                <w:color w:val="000000"/>
                <w:sz w:val="18"/>
                <w:szCs w:val="18"/>
              </w:rPr>
            </w:pPr>
            <w:r w:rsidRPr="00BC69E0">
              <w:rPr>
                <w:color w:val="000000"/>
                <w:sz w:val="18"/>
                <w:szCs w:val="18"/>
              </w:rPr>
              <w:t>5.2.2.1</w:t>
            </w:r>
          </w:p>
        </w:tc>
        <w:tc>
          <w:tcPr>
            <w:tcW w:w="4476" w:type="dxa"/>
            <w:tcBorders>
              <w:top w:val="nil"/>
              <w:left w:val="nil"/>
              <w:bottom w:val="single" w:sz="4" w:space="0" w:color="auto"/>
              <w:right w:val="single" w:sz="4" w:space="0" w:color="auto"/>
            </w:tcBorders>
            <w:vAlign w:val="center"/>
            <w:hideMark/>
          </w:tcPr>
          <w:p w14:paraId="1C96159E" w14:textId="77777777" w:rsidR="00BC69E0" w:rsidRPr="00BC69E0" w:rsidRDefault="00BC69E0" w:rsidP="00BC69E0">
            <w:pPr>
              <w:jc w:val="center"/>
              <w:rPr>
                <w:color w:val="000000"/>
                <w:sz w:val="18"/>
                <w:szCs w:val="18"/>
              </w:rPr>
            </w:pPr>
            <w:r w:rsidRPr="00BC69E0">
              <w:rPr>
                <w:color w:val="000000"/>
                <w:sz w:val="18"/>
                <w:szCs w:val="18"/>
              </w:rPr>
              <w:t>Реконструкция ВЛ 35 кВ А-10, ВЛ 35 кВ Судженская - Анжерская в части установки анкерной опры в пролете №№27-1з, замены опоры №4з для захода на ПС 35 кВ Анжерская</w:t>
            </w:r>
          </w:p>
        </w:tc>
        <w:tc>
          <w:tcPr>
            <w:tcW w:w="2126" w:type="dxa"/>
            <w:tcBorders>
              <w:top w:val="nil"/>
              <w:left w:val="nil"/>
              <w:bottom w:val="single" w:sz="4" w:space="0" w:color="auto"/>
              <w:right w:val="single" w:sz="4" w:space="0" w:color="auto"/>
            </w:tcBorders>
            <w:noWrap/>
            <w:vAlign w:val="center"/>
            <w:hideMark/>
          </w:tcPr>
          <w:p w14:paraId="44C81B33" w14:textId="77777777" w:rsidR="00BC69E0" w:rsidRPr="00BC69E0" w:rsidRDefault="00BC69E0" w:rsidP="00BC69E0">
            <w:pPr>
              <w:jc w:val="center"/>
              <w:rPr>
                <w:color w:val="000000"/>
                <w:sz w:val="18"/>
                <w:szCs w:val="18"/>
              </w:rPr>
            </w:pPr>
            <w:r w:rsidRPr="00BC69E0">
              <w:rPr>
                <w:color w:val="000000"/>
                <w:sz w:val="18"/>
                <w:szCs w:val="18"/>
              </w:rPr>
              <w:t>L_537</w:t>
            </w:r>
          </w:p>
        </w:tc>
        <w:tc>
          <w:tcPr>
            <w:tcW w:w="1559" w:type="dxa"/>
            <w:tcBorders>
              <w:top w:val="nil"/>
              <w:left w:val="nil"/>
              <w:bottom w:val="single" w:sz="4" w:space="0" w:color="auto"/>
              <w:right w:val="single" w:sz="4" w:space="0" w:color="auto"/>
            </w:tcBorders>
            <w:noWrap/>
            <w:vAlign w:val="center"/>
            <w:hideMark/>
          </w:tcPr>
          <w:p w14:paraId="4BC85456" w14:textId="77777777" w:rsidR="00BC69E0" w:rsidRPr="00BC69E0" w:rsidRDefault="00BC69E0" w:rsidP="00BC69E0">
            <w:pPr>
              <w:jc w:val="center"/>
              <w:rPr>
                <w:color w:val="000000"/>
                <w:sz w:val="18"/>
                <w:szCs w:val="18"/>
              </w:rPr>
            </w:pPr>
            <w:r w:rsidRPr="00BC69E0">
              <w:rPr>
                <w:color w:val="000000"/>
                <w:sz w:val="18"/>
                <w:szCs w:val="18"/>
              </w:rPr>
              <w:t>4,96</w:t>
            </w:r>
          </w:p>
        </w:tc>
        <w:tc>
          <w:tcPr>
            <w:tcW w:w="1134" w:type="dxa"/>
            <w:tcBorders>
              <w:top w:val="nil"/>
              <w:left w:val="nil"/>
              <w:bottom w:val="single" w:sz="4" w:space="0" w:color="auto"/>
              <w:right w:val="single" w:sz="4" w:space="0" w:color="auto"/>
            </w:tcBorders>
            <w:noWrap/>
            <w:vAlign w:val="center"/>
            <w:hideMark/>
          </w:tcPr>
          <w:p w14:paraId="5F5834CB" w14:textId="77777777" w:rsidR="00BC69E0" w:rsidRPr="00BC69E0" w:rsidRDefault="00BC69E0" w:rsidP="00BC69E0">
            <w:pPr>
              <w:jc w:val="center"/>
              <w:rPr>
                <w:color w:val="000000"/>
                <w:sz w:val="18"/>
                <w:szCs w:val="18"/>
              </w:rPr>
            </w:pPr>
            <w:r w:rsidRPr="00BC69E0">
              <w:rPr>
                <w:color w:val="000000"/>
                <w:sz w:val="18"/>
                <w:szCs w:val="18"/>
              </w:rPr>
              <w:t>0,09</w:t>
            </w:r>
          </w:p>
        </w:tc>
        <w:tc>
          <w:tcPr>
            <w:tcW w:w="1701" w:type="dxa"/>
            <w:tcBorders>
              <w:top w:val="single" w:sz="4" w:space="0" w:color="auto"/>
              <w:left w:val="nil"/>
              <w:bottom w:val="single" w:sz="4" w:space="0" w:color="auto"/>
              <w:right w:val="single" w:sz="4" w:space="0" w:color="auto"/>
            </w:tcBorders>
            <w:noWrap/>
            <w:vAlign w:val="center"/>
            <w:hideMark/>
          </w:tcPr>
          <w:p w14:paraId="55EE2982" w14:textId="77777777" w:rsidR="00BC69E0" w:rsidRPr="00BC69E0" w:rsidRDefault="00BC69E0" w:rsidP="00BC69E0">
            <w:pPr>
              <w:jc w:val="center"/>
              <w:rPr>
                <w:color w:val="000000"/>
                <w:sz w:val="18"/>
                <w:szCs w:val="18"/>
              </w:rPr>
            </w:pPr>
            <w:r w:rsidRPr="00BC69E0">
              <w:rPr>
                <w:color w:val="000000"/>
                <w:sz w:val="18"/>
                <w:szCs w:val="18"/>
              </w:rPr>
              <w:t>0,08</w:t>
            </w:r>
          </w:p>
        </w:tc>
        <w:tc>
          <w:tcPr>
            <w:tcW w:w="1560" w:type="dxa"/>
            <w:tcBorders>
              <w:top w:val="nil"/>
              <w:left w:val="nil"/>
              <w:bottom w:val="single" w:sz="4" w:space="0" w:color="auto"/>
              <w:right w:val="single" w:sz="4" w:space="0" w:color="auto"/>
            </w:tcBorders>
            <w:noWrap/>
            <w:vAlign w:val="center"/>
            <w:hideMark/>
          </w:tcPr>
          <w:p w14:paraId="2CBB514B" w14:textId="77777777" w:rsidR="00BC69E0" w:rsidRPr="00BC69E0" w:rsidRDefault="00BC69E0" w:rsidP="00BC69E0">
            <w:pPr>
              <w:jc w:val="center"/>
              <w:rPr>
                <w:color w:val="000000"/>
                <w:sz w:val="18"/>
                <w:szCs w:val="18"/>
              </w:rPr>
            </w:pPr>
            <w:r w:rsidRPr="00BC69E0">
              <w:rPr>
                <w:color w:val="000000"/>
                <w:sz w:val="18"/>
                <w:szCs w:val="18"/>
              </w:rPr>
              <w:t>0,08</w:t>
            </w:r>
          </w:p>
        </w:tc>
        <w:tc>
          <w:tcPr>
            <w:tcW w:w="1701" w:type="dxa"/>
            <w:tcBorders>
              <w:top w:val="nil"/>
              <w:left w:val="nil"/>
              <w:bottom w:val="single" w:sz="4" w:space="0" w:color="auto"/>
              <w:right w:val="single" w:sz="4" w:space="0" w:color="auto"/>
            </w:tcBorders>
            <w:noWrap/>
            <w:vAlign w:val="center"/>
            <w:hideMark/>
          </w:tcPr>
          <w:p w14:paraId="292A87C2"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37376D9C" w14:textId="77777777" w:rsidTr="002A2535">
        <w:trPr>
          <w:trHeight w:val="480"/>
        </w:trPr>
        <w:tc>
          <w:tcPr>
            <w:tcW w:w="906" w:type="dxa"/>
            <w:tcBorders>
              <w:top w:val="nil"/>
              <w:left w:val="single" w:sz="4" w:space="0" w:color="auto"/>
              <w:bottom w:val="single" w:sz="4" w:space="0" w:color="auto"/>
              <w:right w:val="single" w:sz="4" w:space="0" w:color="auto"/>
            </w:tcBorders>
            <w:noWrap/>
            <w:vAlign w:val="center"/>
            <w:hideMark/>
          </w:tcPr>
          <w:p w14:paraId="219EC4CB" w14:textId="77777777" w:rsidR="00BC69E0" w:rsidRPr="00BC69E0" w:rsidRDefault="00BC69E0" w:rsidP="00BC69E0">
            <w:pPr>
              <w:jc w:val="center"/>
              <w:rPr>
                <w:color w:val="000000"/>
                <w:sz w:val="18"/>
                <w:szCs w:val="18"/>
              </w:rPr>
            </w:pPr>
            <w:r w:rsidRPr="00BC69E0">
              <w:rPr>
                <w:color w:val="000000"/>
                <w:sz w:val="18"/>
                <w:szCs w:val="18"/>
              </w:rPr>
              <w:t>5.2.2.1</w:t>
            </w:r>
          </w:p>
        </w:tc>
        <w:tc>
          <w:tcPr>
            <w:tcW w:w="4476" w:type="dxa"/>
            <w:tcBorders>
              <w:top w:val="nil"/>
              <w:left w:val="nil"/>
              <w:bottom w:val="single" w:sz="4" w:space="0" w:color="auto"/>
              <w:right w:val="single" w:sz="4" w:space="0" w:color="auto"/>
            </w:tcBorders>
            <w:vAlign w:val="center"/>
            <w:hideMark/>
          </w:tcPr>
          <w:p w14:paraId="62F059F7" w14:textId="77777777" w:rsidR="00BC69E0" w:rsidRPr="00BC69E0" w:rsidRDefault="00BC69E0" w:rsidP="00BC69E0">
            <w:pPr>
              <w:jc w:val="center"/>
              <w:rPr>
                <w:color w:val="000000"/>
                <w:sz w:val="18"/>
                <w:szCs w:val="18"/>
              </w:rPr>
            </w:pPr>
            <w:r w:rsidRPr="00BC69E0">
              <w:rPr>
                <w:color w:val="000000"/>
                <w:sz w:val="18"/>
                <w:szCs w:val="18"/>
              </w:rPr>
              <w:t>Реконструкция ВЛ 10 кВ Ф 10-3-М Яйского РЭС (3,9 км)</w:t>
            </w:r>
          </w:p>
        </w:tc>
        <w:tc>
          <w:tcPr>
            <w:tcW w:w="2126" w:type="dxa"/>
            <w:tcBorders>
              <w:top w:val="nil"/>
              <w:left w:val="nil"/>
              <w:bottom w:val="single" w:sz="4" w:space="0" w:color="auto"/>
              <w:right w:val="single" w:sz="4" w:space="0" w:color="auto"/>
            </w:tcBorders>
            <w:noWrap/>
            <w:vAlign w:val="center"/>
            <w:hideMark/>
          </w:tcPr>
          <w:p w14:paraId="39B837BE" w14:textId="77777777" w:rsidR="00BC69E0" w:rsidRPr="00BC69E0" w:rsidRDefault="00BC69E0" w:rsidP="00BC69E0">
            <w:pPr>
              <w:jc w:val="center"/>
              <w:rPr>
                <w:color w:val="000000"/>
                <w:sz w:val="18"/>
                <w:szCs w:val="18"/>
              </w:rPr>
            </w:pPr>
            <w:r w:rsidRPr="00BC69E0">
              <w:rPr>
                <w:color w:val="000000"/>
                <w:sz w:val="18"/>
                <w:szCs w:val="18"/>
              </w:rPr>
              <w:t>M_601</w:t>
            </w:r>
          </w:p>
        </w:tc>
        <w:tc>
          <w:tcPr>
            <w:tcW w:w="1559" w:type="dxa"/>
            <w:tcBorders>
              <w:top w:val="nil"/>
              <w:left w:val="nil"/>
              <w:bottom w:val="single" w:sz="4" w:space="0" w:color="auto"/>
              <w:right w:val="single" w:sz="4" w:space="0" w:color="auto"/>
            </w:tcBorders>
            <w:noWrap/>
            <w:vAlign w:val="center"/>
            <w:hideMark/>
          </w:tcPr>
          <w:p w14:paraId="6B3F33C9" w14:textId="77777777" w:rsidR="00BC69E0" w:rsidRPr="00BC69E0" w:rsidRDefault="00BC69E0" w:rsidP="00BC69E0">
            <w:pPr>
              <w:jc w:val="center"/>
              <w:rPr>
                <w:color w:val="000000"/>
                <w:sz w:val="18"/>
                <w:szCs w:val="18"/>
              </w:rPr>
            </w:pPr>
            <w:r w:rsidRPr="00BC69E0">
              <w:rPr>
                <w:color w:val="000000"/>
                <w:sz w:val="18"/>
                <w:szCs w:val="18"/>
              </w:rPr>
              <w:t>0,23</w:t>
            </w:r>
          </w:p>
        </w:tc>
        <w:tc>
          <w:tcPr>
            <w:tcW w:w="1134" w:type="dxa"/>
            <w:tcBorders>
              <w:top w:val="nil"/>
              <w:left w:val="nil"/>
              <w:bottom w:val="single" w:sz="4" w:space="0" w:color="auto"/>
              <w:right w:val="single" w:sz="4" w:space="0" w:color="auto"/>
            </w:tcBorders>
            <w:noWrap/>
            <w:vAlign w:val="center"/>
            <w:hideMark/>
          </w:tcPr>
          <w:p w14:paraId="72B295F6" w14:textId="77777777" w:rsidR="00BC69E0" w:rsidRPr="00BC69E0" w:rsidRDefault="00BC69E0" w:rsidP="00BC69E0">
            <w:pPr>
              <w:jc w:val="center"/>
              <w:rPr>
                <w:color w:val="000000"/>
                <w:sz w:val="18"/>
                <w:szCs w:val="18"/>
              </w:rPr>
            </w:pPr>
            <w:r w:rsidRPr="00BC69E0">
              <w:rPr>
                <w:color w:val="000000"/>
                <w:sz w:val="18"/>
                <w:szCs w:val="18"/>
              </w:rPr>
              <w:t>0,27</w:t>
            </w:r>
          </w:p>
        </w:tc>
        <w:tc>
          <w:tcPr>
            <w:tcW w:w="1701" w:type="dxa"/>
            <w:tcBorders>
              <w:top w:val="single" w:sz="4" w:space="0" w:color="auto"/>
              <w:left w:val="nil"/>
              <w:bottom w:val="single" w:sz="4" w:space="0" w:color="auto"/>
              <w:right w:val="single" w:sz="4" w:space="0" w:color="auto"/>
            </w:tcBorders>
            <w:noWrap/>
            <w:vAlign w:val="center"/>
            <w:hideMark/>
          </w:tcPr>
          <w:p w14:paraId="482FE698" w14:textId="77777777" w:rsidR="00BC69E0" w:rsidRPr="00BC69E0" w:rsidRDefault="00BC69E0" w:rsidP="00BC69E0">
            <w:pPr>
              <w:jc w:val="center"/>
              <w:rPr>
                <w:color w:val="000000"/>
                <w:sz w:val="18"/>
                <w:szCs w:val="18"/>
              </w:rPr>
            </w:pPr>
            <w:r w:rsidRPr="00BC69E0">
              <w:rPr>
                <w:color w:val="000000"/>
                <w:sz w:val="18"/>
                <w:szCs w:val="18"/>
              </w:rPr>
              <w:t>0,2</w:t>
            </w:r>
          </w:p>
        </w:tc>
        <w:tc>
          <w:tcPr>
            <w:tcW w:w="1560" w:type="dxa"/>
            <w:tcBorders>
              <w:top w:val="nil"/>
              <w:left w:val="nil"/>
              <w:bottom w:val="single" w:sz="4" w:space="0" w:color="auto"/>
              <w:right w:val="single" w:sz="4" w:space="0" w:color="auto"/>
            </w:tcBorders>
            <w:noWrap/>
            <w:vAlign w:val="center"/>
            <w:hideMark/>
          </w:tcPr>
          <w:p w14:paraId="70AE222B" w14:textId="77777777" w:rsidR="00BC69E0" w:rsidRPr="00BC69E0" w:rsidRDefault="00BC69E0" w:rsidP="00BC69E0">
            <w:pPr>
              <w:jc w:val="center"/>
              <w:rPr>
                <w:color w:val="000000"/>
                <w:sz w:val="18"/>
                <w:szCs w:val="18"/>
              </w:rPr>
            </w:pPr>
            <w:r w:rsidRPr="00BC69E0">
              <w:rPr>
                <w:color w:val="000000"/>
                <w:sz w:val="18"/>
                <w:szCs w:val="18"/>
              </w:rPr>
              <w:t>0,2</w:t>
            </w:r>
          </w:p>
        </w:tc>
        <w:tc>
          <w:tcPr>
            <w:tcW w:w="1701" w:type="dxa"/>
            <w:tcBorders>
              <w:top w:val="nil"/>
              <w:left w:val="nil"/>
              <w:bottom w:val="single" w:sz="4" w:space="0" w:color="auto"/>
              <w:right w:val="single" w:sz="4" w:space="0" w:color="auto"/>
            </w:tcBorders>
            <w:noWrap/>
            <w:vAlign w:val="center"/>
            <w:hideMark/>
          </w:tcPr>
          <w:p w14:paraId="6361BA5D"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6F15644D" w14:textId="77777777" w:rsidTr="002A2535">
        <w:trPr>
          <w:trHeight w:val="1920"/>
        </w:trPr>
        <w:tc>
          <w:tcPr>
            <w:tcW w:w="906" w:type="dxa"/>
            <w:tcBorders>
              <w:top w:val="nil"/>
              <w:left w:val="single" w:sz="4" w:space="0" w:color="auto"/>
              <w:bottom w:val="single" w:sz="4" w:space="0" w:color="auto"/>
              <w:right w:val="single" w:sz="4" w:space="0" w:color="auto"/>
            </w:tcBorders>
            <w:noWrap/>
            <w:vAlign w:val="center"/>
            <w:hideMark/>
          </w:tcPr>
          <w:p w14:paraId="6474BBC2"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6D53E341"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двухцепной ВЛ 110 кВ Беловская - Новоленинская. Замена провода АС-120, арматуры и дефектной изоляции для повышения надежности электроснабжения шахт Костромовская, Заречная, Байкаимская, 7-е Ноября, Комсомолец, СМ Кирова, 58,1 км</w:t>
            </w:r>
          </w:p>
        </w:tc>
        <w:tc>
          <w:tcPr>
            <w:tcW w:w="2126" w:type="dxa"/>
            <w:tcBorders>
              <w:top w:val="nil"/>
              <w:left w:val="nil"/>
              <w:bottom w:val="single" w:sz="4" w:space="0" w:color="auto"/>
              <w:right w:val="single" w:sz="4" w:space="0" w:color="auto"/>
            </w:tcBorders>
            <w:noWrap/>
            <w:vAlign w:val="center"/>
            <w:hideMark/>
          </w:tcPr>
          <w:p w14:paraId="46423664" w14:textId="77777777" w:rsidR="00BC69E0" w:rsidRPr="00BC69E0" w:rsidRDefault="00BC69E0" w:rsidP="00BC69E0">
            <w:pPr>
              <w:jc w:val="center"/>
              <w:rPr>
                <w:color w:val="000000"/>
                <w:sz w:val="18"/>
                <w:szCs w:val="18"/>
              </w:rPr>
            </w:pPr>
            <w:r w:rsidRPr="00BC69E0">
              <w:rPr>
                <w:color w:val="000000"/>
                <w:sz w:val="18"/>
                <w:szCs w:val="18"/>
              </w:rPr>
              <w:t>H_150.1</w:t>
            </w:r>
          </w:p>
        </w:tc>
        <w:tc>
          <w:tcPr>
            <w:tcW w:w="1559" w:type="dxa"/>
            <w:tcBorders>
              <w:top w:val="nil"/>
              <w:left w:val="nil"/>
              <w:bottom w:val="single" w:sz="4" w:space="0" w:color="auto"/>
              <w:right w:val="single" w:sz="4" w:space="0" w:color="auto"/>
            </w:tcBorders>
            <w:noWrap/>
            <w:vAlign w:val="center"/>
            <w:hideMark/>
          </w:tcPr>
          <w:p w14:paraId="752D64E1" w14:textId="77777777" w:rsidR="00BC69E0" w:rsidRPr="00BC69E0" w:rsidRDefault="00BC69E0" w:rsidP="00BC69E0">
            <w:pPr>
              <w:jc w:val="center"/>
              <w:rPr>
                <w:color w:val="000000"/>
                <w:sz w:val="18"/>
                <w:szCs w:val="18"/>
              </w:rPr>
            </w:pPr>
            <w:r w:rsidRPr="00BC69E0">
              <w:rPr>
                <w:color w:val="000000"/>
                <w:sz w:val="18"/>
                <w:szCs w:val="18"/>
              </w:rPr>
              <w:t>1,62</w:t>
            </w:r>
          </w:p>
        </w:tc>
        <w:tc>
          <w:tcPr>
            <w:tcW w:w="1134" w:type="dxa"/>
            <w:tcBorders>
              <w:top w:val="nil"/>
              <w:left w:val="nil"/>
              <w:bottom w:val="single" w:sz="4" w:space="0" w:color="auto"/>
              <w:right w:val="single" w:sz="4" w:space="0" w:color="auto"/>
            </w:tcBorders>
            <w:noWrap/>
            <w:vAlign w:val="center"/>
            <w:hideMark/>
          </w:tcPr>
          <w:p w14:paraId="698401AC" w14:textId="77777777" w:rsidR="00BC69E0" w:rsidRPr="00BC69E0" w:rsidRDefault="00BC69E0" w:rsidP="00BC69E0">
            <w:pPr>
              <w:jc w:val="center"/>
              <w:rPr>
                <w:color w:val="000000"/>
                <w:sz w:val="18"/>
                <w:szCs w:val="18"/>
              </w:rPr>
            </w:pPr>
            <w:r w:rsidRPr="00BC69E0">
              <w:rPr>
                <w:color w:val="000000"/>
                <w:sz w:val="18"/>
                <w:szCs w:val="18"/>
              </w:rPr>
              <w:t>0,33</w:t>
            </w:r>
          </w:p>
        </w:tc>
        <w:tc>
          <w:tcPr>
            <w:tcW w:w="1701" w:type="dxa"/>
            <w:tcBorders>
              <w:top w:val="single" w:sz="4" w:space="0" w:color="auto"/>
              <w:left w:val="nil"/>
              <w:bottom w:val="single" w:sz="4" w:space="0" w:color="auto"/>
              <w:right w:val="single" w:sz="4" w:space="0" w:color="auto"/>
            </w:tcBorders>
            <w:noWrap/>
            <w:vAlign w:val="center"/>
            <w:hideMark/>
          </w:tcPr>
          <w:p w14:paraId="08412018" w14:textId="77777777" w:rsidR="00BC69E0" w:rsidRPr="00BC69E0" w:rsidRDefault="00BC69E0" w:rsidP="00BC69E0">
            <w:pPr>
              <w:jc w:val="center"/>
              <w:rPr>
                <w:color w:val="000000"/>
                <w:sz w:val="18"/>
                <w:szCs w:val="18"/>
              </w:rPr>
            </w:pPr>
            <w:r w:rsidRPr="00BC69E0">
              <w:rPr>
                <w:color w:val="000000"/>
                <w:sz w:val="18"/>
                <w:szCs w:val="18"/>
              </w:rPr>
              <w:t>0,27</w:t>
            </w:r>
          </w:p>
        </w:tc>
        <w:tc>
          <w:tcPr>
            <w:tcW w:w="1560" w:type="dxa"/>
            <w:tcBorders>
              <w:top w:val="nil"/>
              <w:left w:val="nil"/>
              <w:bottom w:val="single" w:sz="4" w:space="0" w:color="auto"/>
              <w:right w:val="single" w:sz="4" w:space="0" w:color="auto"/>
            </w:tcBorders>
            <w:noWrap/>
            <w:vAlign w:val="center"/>
            <w:hideMark/>
          </w:tcPr>
          <w:p w14:paraId="4578EED1" w14:textId="77777777" w:rsidR="00BC69E0" w:rsidRPr="00BC69E0" w:rsidRDefault="00BC69E0" w:rsidP="00BC69E0">
            <w:pPr>
              <w:jc w:val="center"/>
              <w:rPr>
                <w:color w:val="000000"/>
                <w:sz w:val="18"/>
                <w:szCs w:val="18"/>
              </w:rPr>
            </w:pPr>
            <w:r w:rsidRPr="00BC69E0">
              <w:rPr>
                <w:color w:val="000000"/>
                <w:sz w:val="18"/>
                <w:szCs w:val="18"/>
              </w:rPr>
              <w:t xml:space="preserve">           0,33 </w:t>
            </w:r>
          </w:p>
        </w:tc>
        <w:tc>
          <w:tcPr>
            <w:tcW w:w="1701" w:type="dxa"/>
            <w:tcBorders>
              <w:top w:val="nil"/>
              <w:left w:val="nil"/>
              <w:bottom w:val="single" w:sz="4" w:space="0" w:color="auto"/>
              <w:right w:val="single" w:sz="4" w:space="0" w:color="auto"/>
            </w:tcBorders>
            <w:noWrap/>
            <w:vAlign w:val="center"/>
            <w:hideMark/>
          </w:tcPr>
          <w:p w14:paraId="4B6EA74F" w14:textId="77777777" w:rsidR="00BC69E0" w:rsidRPr="00BC69E0" w:rsidRDefault="00BC69E0" w:rsidP="00BC69E0">
            <w:pPr>
              <w:jc w:val="center"/>
              <w:rPr>
                <w:color w:val="000000"/>
                <w:sz w:val="18"/>
                <w:szCs w:val="18"/>
              </w:rPr>
            </w:pPr>
            <w:r w:rsidRPr="00BC69E0">
              <w:rPr>
                <w:color w:val="000000"/>
                <w:sz w:val="18"/>
                <w:szCs w:val="18"/>
              </w:rPr>
              <w:t>0,0582513</w:t>
            </w:r>
          </w:p>
        </w:tc>
      </w:tr>
      <w:tr w:rsidR="00BC69E0" w:rsidRPr="00BC69E0" w14:paraId="18D8179C" w14:textId="77777777" w:rsidTr="002A2535">
        <w:trPr>
          <w:trHeight w:val="2400"/>
        </w:trPr>
        <w:tc>
          <w:tcPr>
            <w:tcW w:w="906" w:type="dxa"/>
            <w:tcBorders>
              <w:top w:val="nil"/>
              <w:left w:val="single" w:sz="4" w:space="0" w:color="auto"/>
              <w:bottom w:val="single" w:sz="4" w:space="0" w:color="auto"/>
              <w:right w:val="single" w:sz="4" w:space="0" w:color="auto"/>
            </w:tcBorders>
            <w:noWrap/>
            <w:vAlign w:val="center"/>
            <w:hideMark/>
          </w:tcPr>
          <w:p w14:paraId="22B5DFAD" w14:textId="77777777" w:rsidR="00BC69E0" w:rsidRPr="00BC69E0" w:rsidRDefault="00BC69E0" w:rsidP="00BC69E0">
            <w:pPr>
              <w:jc w:val="center"/>
              <w:rPr>
                <w:color w:val="000000"/>
                <w:sz w:val="18"/>
                <w:szCs w:val="18"/>
              </w:rPr>
            </w:pPr>
            <w:r w:rsidRPr="00BC69E0">
              <w:rPr>
                <w:color w:val="000000"/>
                <w:sz w:val="18"/>
                <w:szCs w:val="18"/>
              </w:rPr>
              <w:lastRenderedPageBreak/>
              <w:t>5.2.2.2</w:t>
            </w:r>
          </w:p>
        </w:tc>
        <w:tc>
          <w:tcPr>
            <w:tcW w:w="4476" w:type="dxa"/>
            <w:tcBorders>
              <w:top w:val="nil"/>
              <w:left w:val="nil"/>
              <w:bottom w:val="single" w:sz="4" w:space="0" w:color="auto"/>
              <w:right w:val="single" w:sz="4" w:space="0" w:color="auto"/>
            </w:tcBorders>
            <w:vAlign w:val="center"/>
            <w:hideMark/>
          </w:tcPr>
          <w:p w14:paraId="3652B382"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участка ВЛ 110 кВ Разъезд-54 - Юрга, ВЛ 110 кВ Разъезд-31 - Юрга, ВЛ 110 кВ Юргинская - Юрга I, II цепь с отпайкой на ПС Западная, ВЛ 35 кВ Комплексная - Арлюкская-1 в рамках исполнения мероприятий по соглашению о компенсации затрат от 28.08.2020 №56.4200.1866.20 с ФКУ «Сибуправтодор»</w:t>
            </w:r>
          </w:p>
        </w:tc>
        <w:tc>
          <w:tcPr>
            <w:tcW w:w="2126" w:type="dxa"/>
            <w:tcBorders>
              <w:top w:val="nil"/>
              <w:left w:val="nil"/>
              <w:bottom w:val="single" w:sz="4" w:space="0" w:color="auto"/>
              <w:right w:val="single" w:sz="4" w:space="0" w:color="auto"/>
            </w:tcBorders>
            <w:noWrap/>
            <w:vAlign w:val="center"/>
            <w:hideMark/>
          </w:tcPr>
          <w:p w14:paraId="1DBD5CE4" w14:textId="77777777" w:rsidR="00BC69E0" w:rsidRPr="00BC69E0" w:rsidRDefault="00BC69E0" w:rsidP="00BC69E0">
            <w:pPr>
              <w:jc w:val="center"/>
              <w:rPr>
                <w:color w:val="000000"/>
                <w:sz w:val="18"/>
                <w:szCs w:val="18"/>
              </w:rPr>
            </w:pPr>
            <w:r w:rsidRPr="00BC69E0">
              <w:rPr>
                <w:color w:val="000000"/>
                <w:sz w:val="18"/>
                <w:szCs w:val="18"/>
              </w:rPr>
              <w:t>M_531</w:t>
            </w:r>
          </w:p>
        </w:tc>
        <w:tc>
          <w:tcPr>
            <w:tcW w:w="1559" w:type="dxa"/>
            <w:tcBorders>
              <w:top w:val="nil"/>
              <w:left w:val="nil"/>
              <w:bottom w:val="single" w:sz="4" w:space="0" w:color="auto"/>
              <w:right w:val="single" w:sz="4" w:space="0" w:color="auto"/>
            </w:tcBorders>
            <w:noWrap/>
            <w:vAlign w:val="center"/>
            <w:hideMark/>
          </w:tcPr>
          <w:p w14:paraId="04A1686E" w14:textId="77777777" w:rsidR="00BC69E0" w:rsidRPr="00BC69E0" w:rsidRDefault="00BC69E0" w:rsidP="00BC69E0">
            <w:pPr>
              <w:jc w:val="center"/>
              <w:rPr>
                <w:color w:val="000000"/>
                <w:sz w:val="18"/>
                <w:szCs w:val="18"/>
              </w:rPr>
            </w:pPr>
            <w:r w:rsidRPr="00BC69E0">
              <w:rPr>
                <w:color w:val="000000"/>
                <w:sz w:val="18"/>
                <w:szCs w:val="18"/>
              </w:rPr>
              <w:t>12,46</w:t>
            </w:r>
          </w:p>
        </w:tc>
        <w:tc>
          <w:tcPr>
            <w:tcW w:w="1134" w:type="dxa"/>
            <w:tcBorders>
              <w:top w:val="nil"/>
              <w:left w:val="nil"/>
              <w:bottom w:val="single" w:sz="4" w:space="0" w:color="auto"/>
              <w:right w:val="single" w:sz="4" w:space="0" w:color="auto"/>
            </w:tcBorders>
            <w:noWrap/>
            <w:vAlign w:val="center"/>
            <w:hideMark/>
          </w:tcPr>
          <w:p w14:paraId="3F2FF005" w14:textId="77777777" w:rsidR="00BC69E0" w:rsidRPr="00BC69E0" w:rsidRDefault="00BC69E0" w:rsidP="00BC69E0">
            <w:pPr>
              <w:jc w:val="center"/>
              <w:rPr>
                <w:color w:val="000000"/>
                <w:sz w:val="18"/>
                <w:szCs w:val="18"/>
              </w:rPr>
            </w:pPr>
            <w:r w:rsidRPr="00BC69E0">
              <w:rPr>
                <w:color w:val="000000"/>
                <w:sz w:val="18"/>
                <w:szCs w:val="18"/>
              </w:rPr>
              <w:t>11,23</w:t>
            </w:r>
          </w:p>
        </w:tc>
        <w:tc>
          <w:tcPr>
            <w:tcW w:w="1701" w:type="dxa"/>
            <w:tcBorders>
              <w:top w:val="single" w:sz="4" w:space="0" w:color="auto"/>
              <w:left w:val="nil"/>
              <w:bottom w:val="single" w:sz="4" w:space="0" w:color="auto"/>
              <w:right w:val="single" w:sz="4" w:space="0" w:color="auto"/>
            </w:tcBorders>
            <w:noWrap/>
            <w:vAlign w:val="center"/>
            <w:hideMark/>
          </w:tcPr>
          <w:p w14:paraId="2D17C22A" w14:textId="77777777" w:rsidR="00BC69E0" w:rsidRPr="00BC69E0" w:rsidRDefault="00BC69E0" w:rsidP="00BC69E0">
            <w:pPr>
              <w:jc w:val="center"/>
              <w:rPr>
                <w:color w:val="000000"/>
                <w:sz w:val="18"/>
                <w:szCs w:val="18"/>
              </w:rPr>
            </w:pPr>
            <w:r w:rsidRPr="00BC69E0">
              <w:rPr>
                <w:color w:val="000000"/>
                <w:sz w:val="18"/>
                <w:szCs w:val="18"/>
              </w:rPr>
              <w:t>9,36</w:t>
            </w:r>
          </w:p>
        </w:tc>
        <w:tc>
          <w:tcPr>
            <w:tcW w:w="1560" w:type="dxa"/>
            <w:tcBorders>
              <w:top w:val="nil"/>
              <w:left w:val="nil"/>
              <w:bottom w:val="single" w:sz="4" w:space="0" w:color="auto"/>
              <w:right w:val="single" w:sz="4" w:space="0" w:color="auto"/>
            </w:tcBorders>
            <w:noWrap/>
            <w:vAlign w:val="center"/>
            <w:hideMark/>
          </w:tcPr>
          <w:p w14:paraId="038090A4" w14:textId="77777777" w:rsidR="00BC69E0" w:rsidRPr="00BC69E0" w:rsidRDefault="00BC69E0" w:rsidP="00BC69E0">
            <w:pPr>
              <w:jc w:val="center"/>
              <w:rPr>
                <w:color w:val="000000"/>
                <w:sz w:val="18"/>
                <w:szCs w:val="18"/>
              </w:rPr>
            </w:pPr>
            <w:r w:rsidRPr="00BC69E0">
              <w:rPr>
                <w:color w:val="000000"/>
                <w:sz w:val="18"/>
                <w:szCs w:val="18"/>
              </w:rPr>
              <w:t>9,36</w:t>
            </w:r>
          </w:p>
        </w:tc>
        <w:tc>
          <w:tcPr>
            <w:tcW w:w="1701" w:type="dxa"/>
            <w:tcBorders>
              <w:top w:val="nil"/>
              <w:left w:val="nil"/>
              <w:bottom w:val="single" w:sz="4" w:space="0" w:color="auto"/>
              <w:right w:val="single" w:sz="4" w:space="0" w:color="auto"/>
            </w:tcBorders>
            <w:noWrap/>
            <w:vAlign w:val="center"/>
            <w:hideMark/>
          </w:tcPr>
          <w:p w14:paraId="76398CB6"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15468EBC"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350E67F5"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04B6E2E5"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 ВЛ 6-10 кВ Ф-10-11-А Чебулинский РЭС Чебулинского района (3 шт.) </w:t>
            </w:r>
          </w:p>
        </w:tc>
        <w:tc>
          <w:tcPr>
            <w:tcW w:w="2126" w:type="dxa"/>
            <w:tcBorders>
              <w:top w:val="nil"/>
              <w:left w:val="nil"/>
              <w:bottom w:val="single" w:sz="4" w:space="0" w:color="auto"/>
              <w:right w:val="single" w:sz="4" w:space="0" w:color="auto"/>
            </w:tcBorders>
            <w:noWrap/>
            <w:vAlign w:val="center"/>
            <w:hideMark/>
          </w:tcPr>
          <w:p w14:paraId="772B2A34" w14:textId="77777777" w:rsidR="00BC69E0" w:rsidRPr="00BC69E0" w:rsidRDefault="00BC69E0" w:rsidP="00BC69E0">
            <w:pPr>
              <w:jc w:val="center"/>
              <w:rPr>
                <w:color w:val="000000"/>
                <w:sz w:val="18"/>
                <w:szCs w:val="18"/>
              </w:rPr>
            </w:pPr>
            <w:r w:rsidRPr="00BC69E0">
              <w:rPr>
                <w:color w:val="000000"/>
                <w:sz w:val="18"/>
                <w:szCs w:val="18"/>
              </w:rPr>
              <w:t>I_340.1.2</w:t>
            </w:r>
          </w:p>
        </w:tc>
        <w:tc>
          <w:tcPr>
            <w:tcW w:w="1559" w:type="dxa"/>
            <w:tcBorders>
              <w:top w:val="nil"/>
              <w:left w:val="nil"/>
              <w:bottom w:val="single" w:sz="4" w:space="0" w:color="auto"/>
              <w:right w:val="single" w:sz="4" w:space="0" w:color="auto"/>
            </w:tcBorders>
            <w:noWrap/>
            <w:vAlign w:val="center"/>
            <w:hideMark/>
          </w:tcPr>
          <w:p w14:paraId="4DFF03E0" w14:textId="77777777" w:rsidR="00BC69E0" w:rsidRPr="00BC69E0" w:rsidRDefault="00BC69E0" w:rsidP="00BC69E0">
            <w:pPr>
              <w:jc w:val="center"/>
              <w:rPr>
                <w:color w:val="000000"/>
                <w:sz w:val="18"/>
                <w:szCs w:val="18"/>
              </w:rPr>
            </w:pPr>
            <w:r w:rsidRPr="00BC69E0">
              <w:rPr>
                <w:color w:val="000000"/>
                <w:sz w:val="18"/>
                <w:szCs w:val="18"/>
              </w:rPr>
              <w:t>3,32</w:t>
            </w:r>
          </w:p>
        </w:tc>
        <w:tc>
          <w:tcPr>
            <w:tcW w:w="1134" w:type="dxa"/>
            <w:tcBorders>
              <w:top w:val="nil"/>
              <w:left w:val="nil"/>
              <w:bottom w:val="single" w:sz="4" w:space="0" w:color="auto"/>
              <w:right w:val="single" w:sz="4" w:space="0" w:color="auto"/>
            </w:tcBorders>
            <w:noWrap/>
            <w:vAlign w:val="center"/>
            <w:hideMark/>
          </w:tcPr>
          <w:p w14:paraId="4B44934C" w14:textId="77777777" w:rsidR="00BC69E0" w:rsidRPr="00BC69E0" w:rsidRDefault="00BC69E0" w:rsidP="00BC69E0">
            <w:pPr>
              <w:jc w:val="center"/>
              <w:rPr>
                <w:color w:val="000000"/>
                <w:sz w:val="18"/>
                <w:szCs w:val="18"/>
              </w:rPr>
            </w:pPr>
            <w:r w:rsidRPr="00BC69E0">
              <w:rPr>
                <w:color w:val="000000"/>
                <w:sz w:val="18"/>
                <w:szCs w:val="18"/>
              </w:rPr>
              <w:t>4,59</w:t>
            </w:r>
          </w:p>
        </w:tc>
        <w:tc>
          <w:tcPr>
            <w:tcW w:w="1701" w:type="dxa"/>
            <w:tcBorders>
              <w:top w:val="single" w:sz="4" w:space="0" w:color="auto"/>
              <w:left w:val="nil"/>
              <w:bottom w:val="single" w:sz="4" w:space="0" w:color="auto"/>
              <w:right w:val="single" w:sz="4" w:space="0" w:color="auto"/>
            </w:tcBorders>
            <w:noWrap/>
            <w:vAlign w:val="center"/>
            <w:hideMark/>
          </w:tcPr>
          <w:p w14:paraId="20D3AC2B" w14:textId="77777777" w:rsidR="00BC69E0" w:rsidRPr="00BC69E0" w:rsidRDefault="00BC69E0" w:rsidP="00BC69E0">
            <w:pPr>
              <w:jc w:val="center"/>
              <w:rPr>
                <w:color w:val="000000"/>
                <w:sz w:val="18"/>
                <w:szCs w:val="18"/>
              </w:rPr>
            </w:pPr>
            <w:r w:rsidRPr="00BC69E0">
              <w:rPr>
                <w:color w:val="000000"/>
                <w:sz w:val="18"/>
                <w:szCs w:val="18"/>
              </w:rPr>
              <w:t>2,76</w:t>
            </w:r>
          </w:p>
        </w:tc>
        <w:tc>
          <w:tcPr>
            <w:tcW w:w="1560" w:type="dxa"/>
            <w:tcBorders>
              <w:top w:val="nil"/>
              <w:left w:val="nil"/>
              <w:bottom w:val="single" w:sz="4" w:space="0" w:color="auto"/>
              <w:right w:val="single" w:sz="4" w:space="0" w:color="auto"/>
            </w:tcBorders>
            <w:noWrap/>
            <w:vAlign w:val="center"/>
            <w:hideMark/>
          </w:tcPr>
          <w:p w14:paraId="7380B420" w14:textId="77777777" w:rsidR="00BC69E0" w:rsidRPr="00BC69E0" w:rsidRDefault="00BC69E0" w:rsidP="00BC69E0">
            <w:pPr>
              <w:jc w:val="center"/>
              <w:rPr>
                <w:color w:val="000000"/>
                <w:sz w:val="18"/>
                <w:szCs w:val="18"/>
              </w:rPr>
            </w:pPr>
            <w:r w:rsidRPr="00BC69E0">
              <w:rPr>
                <w:color w:val="000000"/>
                <w:sz w:val="18"/>
                <w:szCs w:val="18"/>
              </w:rPr>
              <w:t>2,76</w:t>
            </w:r>
          </w:p>
        </w:tc>
        <w:tc>
          <w:tcPr>
            <w:tcW w:w="1701" w:type="dxa"/>
            <w:tcBorders>
              <w:top w:val="nil"/>
              <w:left w:val="nil"/>
              <w:bottom w:val="single" w:sz="4" w:space="0" w:color="auto"/>
              <w:right w:val="single" w:sz="4" w:space="0" w:color="auto"/>
            </w:tcBorders>
            <w:noWrap/>
            <w:vAlign w:val="center"/>
            <w:hideMark/>
          </w:tcPr>
          <w:p w14:paraId="2B8B2CE8"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56CE6CEB"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4EDE7C97"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485E92D5"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с установкой реклоузеров на отпайках потребительских ВЛ 10 кВ Ф. 10-3-Т от ПС 110/10 кВ Торьсма Промышленновский РЭС Промышленновского района (2 шт.)</w:t>
            </w:r>
          </w:p>
        </w:tc>
        <w:tc>
          <w:tcPr>
            <w:tcW w:w="2126" w:type="dxa"/>
            <w:tcBorders>
              <w:top w:val="nil"/>
              <w:left w:val="nil"/>
              <w:bottom w:val="single" w:sz="4" w:space="0" w:color="auto"/>
              <w:right w:val="single" w:sz="4" w:space="0" w:color="auto"/>
            </w:tcBorders>
            <w:noWrap/>
            <w:vAlign w:val="center"/>
            <w:hideMark/>
          </w:tcPr>
          <w:p w14:paraId="6F33D762" w14:textId="77777777" w:rsidR="00BC69E0" w:rsidRPr="00BC69E0" w:rsidRDefault="00BC69E0" w:rsidP="00BC69E0">
            <w:pPr>
              <w:jc w:val="center"/>
              <w:rPr>
                <w:color w:val="000000"/>
                <w:sz w:val="18"/>
                <w:szCs w:val="18"/>
              </w:rPr>
            </w:pPr>
            <w:r w:rsidRPr="00BC69E0">
              <w:rPr>
                <w:color w:val="000000"/>
                <w:sz w:val="18"/>
                <w:szCs w:val="18"/>
              </w:rPr>
              <w:t>I_335.1.17</w:t>
            </w:r>
          </w:p>
        </w:tc>
        <w:tc>
          <w:tcPr>
            <w:tcW w:w="1559" w:type="dxa"/>
            <w:tcBorders>
              <w:top w:val="nil"/>
              <w:left w:val="nil"/>
              <w:bottom w:val="single" w:sz="4" w:space="0" w:color="auto"/>
              <w:right w:val="single" w:sz="4" w:space="0" w:color="auto"/>
            </w:tcBorders>
            <w:noWrap/>
            <w:vAlign w:val="center"/>
            <w:hideMark/>
          </w:tcPr>
          <w:p w14:paraId="32DABAEC" w14:textId="77777777" w:rsidR="00BC69E0" w:rsidRPr="00BC69E0" w:rsidRDefault="00BC69E0" w:rsidP="00BC69E0">
            <w:pPr>
              <w:jc w:val="center"/>
              <w:rPr>
                <w:color w:val="000000"/>
                <w:sz w:val="18"/>
                <w:szCs w:val="18"/>
              </w:rPr>
            </w:pPr>
            <w:r w:rsidRPr="00BC69E0">
              <w:rPr>
                <w:color w:val="000000"/>
                <w:sz w:val="18"/>
                <w:szCs w:val="18"/>
              </w:rPr>
              <w:t>3,15</w:t>
            </w:r>
          </w:p>
        </w:tc>
        <w:tc>
          <w:tcPr>
            <w:tcW w:w="1134" w:type="dxa"/>
            <w:tcBorders>
              <w:top w:val="nil"/>
              <w:left w:val="nil"/>
              <w:bottom w:val="single" w:sz="4" w:space="0" w:color="auto"/>
              <w:right w:val="single" w:sz="4" w:space="0" w:color="auto"/>
            </w:tcBorders>
            <w:noWrap/>
            <w:vAlign w:val="center"/>
            <w:hideMark/>
          </w:tcPr>
          <w:p w14:paraId="0C41AE01" w14:textId="77777777" w:rsidR="00BC69E0" w:rsidRPr="00BC69E0" w:rsidRDefault="00BC69E0" w:rsidP="00BC69E0">
            <w:pPr>
              <w:jc w:val="center"/>
              <w:rPr>
                <w:color w:val="000000"/>
                <w:sz w:val="18"/>
                <w:szCs w:val="18"/>
              </w:rPr>
            </w:pPr>
            <w:r w:rsidRPr="00BC69E0">
              <w:rPr>
                <w:color w:val="000000"/>
                <w:sz w:val="18"/>
                <w:szCs w:val="18"/>
              </w:rPr>
              <w:t>2,39</w:t>
            </w:r>
          </w:p>
        </w:tc>
        <w:tc>
          <w:tcPr>
            <w:tcW w:w="1701" w:type="dxa"/>
            <w:tcBorders>
              <w:top w:val="single" w:sz="4" w:space="0" w:color="auto"/>
              <w:left w:val="nil"/>
              <w:bottom w:val="single" w:sz="4" w:space="0" w:color="auto"/>
              <w:right w:val="single" w:sz="4" w:space="0" w:color="auto"/>
            </w:tcBorders>
            <w:noWrap/>
            <w:vAlign w:val="center"/>
            <w:hideMark/>
          </w:tcPr>
          <w:p w14:paraId="4EBD0DAA" w14:textId="77777777" w:rsidR="00BC69E0" w:rsidRPr="00BC69E0" w:rsidRDefault="00BC69E0" w:rsidP="00BC69E0">
            <w:pPr>
              <w:jc w:val="center"/>
              <w:rPr>
                <w:color w:val="000000"/>
                <w:sz w:val="18"/>
                <w:szCs w:val="18"/>
              </w:rPr>
            </w:pPr>
            <w:r w:rsidRPr="00BC69E0">
              <w:rPr>
                <w:color w:val="000000"/>
                <w:sz w:val="18"/>
                <w:szCs w:val="18"/>
              </w:rPr>
              <w:t>1,71</w:t>
            </w:r>
          </w:p>
        </w:tc>
        <w:tc>
          <w:tcPr>
            <w:tcW w:w="1560" w:type="dxa"/>
            <w:tcBorders>
              <w:top w:val="nil"/>
              <w:left w:val="nil"/>
              <w:bottom w:val="single" w:sz="4" w:space="0" w:color="auto"/>
              <w:right w:val="single" w:sz="4" w:space="0" w:color="auto"/>
            </w:tcBorders>
            <w:noWrap/>
            <w:vAlign w:val="center"/>
            <w:hideMark/>
          </w:tcPr>
          <w:p w14:paraId="45C22087" w14:textId="77777777" w:rsidR="00BC69E0" w:rsidRPr="00BC69E0" w:rsidRDefault="00BC69E0" w:rsidP="00BC69E0">
            <w:pPr>
              <w:jc w:val="center"/>
              <w:rPr>
                <w:color w:val="000000"/>
                <w:sz w:val="18"/>
                <w:szCs w:val="18"/>
              </w:rPr>
            </w:pPr>
            <w:r w:rsidRPr="00BC69E0">
              <w:rPr>
                <w:color w:val="000000"/>
                <w:sz w:val="18"/>
                <w:szCs w:val="18"/>
              </w:rPr>
              <w:t xml:space="preserve">           2,05 </w:t>
            </w:r>
          </w:p>
        </w:tc>
        <w:tc>
          <w:tcPr>
            <w:tcW w:w="1701" w:type="dxa"/>
            <w:tcBorders>
              <w:top w:val="nil"/>
              <w:left w:val="nil"/>
              <w:bottom w:val="single" w:sz="4" w:space="0" w:color="auto"/>
              <w:right w:val="single" w:sz="4" w:space="0" w:color="auto"/>
            </w:tcBorders>
            <w:noWrap/>
            <w:vAlign w:val="center"/>
            <w:hideMark/>
          </w:tcPr>
          <w:p w14:paraId="4366B8DA" w14:textId="77777777" w:rsidR="00BC69E0" w:rsidRPr="00BC69E0" w:rsidRDefault="00BC69E0" w:rsidP="00BC69E0">
            <w:pPr>
              <w:jc w:val="center"/>
              <w:rPr>
                <w:color w:val="000000"/>
                <w:sz w:val="18"/>
                <w:szCs w:val="18"/>
              </w:rPr>
            </w:pPr>
            <w:r w:rsidRPr="00BC69E0">
              <w:rPr>
                <w:color w:val="000000"/>
                <w:sz w:val="18"/>
                <w:szCs w:val="18"/>
              </w:rPr>
              <w:t>0,34</w:t>
            </w:r>
          </w:p>
        </w:tc>
      </w:tr>
      <w:tr w:rsidR="00BC69E0" w:rsidRPr="00BC69E0" w14:paraId="795CB820"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48355886"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4191EEC3"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 ВЛ 6-10 кВ Ф-10-3-А Чебулинский РЭС Чебулинского района (2 шт.) </w:t>
            </w:r>
          </w:p>
        </w:tc>
        <w:tc>
          <w:tcPr>
            <w:tcW w:w="2126" w:type="dxa"/>
            <w:tcBorders>
              <w:top w:val="nil"/>
              <w:left w:val="nil"/>
              <w:bottom w:val="single" w:sz="4" w:space="0" w:color="auto"/>
              <w:right w:val="single" w:sz="4" w:space="0" w:color="auto"/>
            </w:tcBorders>
            <w:noWrap/>
            <w:vAlign w:val="center"/>
            <w:hideMark/>
          </w:tcPr>
          <w:p w14:paraId="16817FC4" w14:textId="77777777" w:rsidR="00BC69E0" w:rsidRPr="00BC69E0" w:rsidRDefault="00BC69E0" w:rsidP="00BC69E0">
            <w:pPr>
              <w:jc w:val="center"/>
              <w:rPr>
                <w:color w:val="000000"/>
                <w:sz w:val="18"/>
                <w:szCs w:val="18"/>
              </w:rPr>
            </w:pPr>
            <w:r w:rsidRPr="00BC69E0">
              <w:rPr>
                <w:color w:val="000000"/>
                <w:sz w:val="18"/>
                <w:szCs w:val="18"/>
              </w:rPr>
              <w:t>I_340.1.1</w:t>
            </w:r>
          </w:p>
        </w:tc>
        <w:tc>
          <w:tcPr>
            <w:tcW w:w="1559" w:type="dxa"/>
            <w:tcBorders>
              <w:top w:val="nil"/>
              <w:left w:val="nil"/>
              <w:bottom w:val="single" w:sz="4" w:space="0" w:color="auto"/>
              <w:right w:val="single" w:sz="4" w:space="0" w:color="auto"/>
            </w:tcBorders>
            <w:noWrap/>
            <w:vAlign w:val="center"/>
            <w:hideMark/>
          </w:tcPr>
          <w:p w14:paraId="010F3C47" w14:textId="77777777" w:rsidR="00BC69E0" w:rsidRPr="00BC69E0" w:rsidRDefault="00BC69E0" w:rsidP="00BC69E0">
            <w:pPr>
              <w:jc w:val="center"/>
              <w:rPr>
                <w:color w:val="000000"/>
                <w:sz w:val="18"/>
                <w:szCs w:val="18"/>
              </w:rPr>
            </w:pPr>
            <w:r w:rsidRPr="00BC69E0">
              <w:rPr>
                <w:color w:val="000000"/>
                <w:sz w:val="18"/>
                <w:szCs w:val="18"/>
              </w:rPr>
              <w:t>3,73</w:t>
            </w:r>
          </w:p>
        </w:tc>
        <w:tc>
          <w:tcPr>
            <w:tcW w:w="1134" w:type="dxa"/>
            <w:tcBorders>
              <w:top w:val="nil"/>
              <w:left w:val="nil"/>
              <w:bottom w:val="single" w:sz="4" w:space="0" w:color="auto"/>
              <w:right w:val="single" w:sz="4" w:space="0" w:color="auto"/>
            </w:tcBorders>
            <w:noWrap/>
            <w:vAlign w:val="center"/>
            <w:hideMark/>
          </w:tcPr>
          <w:p w14:paraId="40881A81" w14:textId="77777777" w:rsidR="00BC69E0" w:rsidRPr="00BC69E0" w:rsidRDefault="00BC69E0" w:rsidP="00BC69E0">
            <w:pPr>
              <w:jc w:val="center"/>
              <w:rPr>
                <w:color w:val="000000"/>
                <w:sz w:val="18"/>
                <w:szCs w:val="18"/>
              </w:rPr>
            </w:pPr>
            <w:r w:rsidRPr="00BC69E0">
              <w:rPr>
                <w:color w:val="000000"/>
                <w:sz w:val="18"/>
                <w:szCs w:val="18"/>
              </w:rPr>
              <w:t>2,83</w:t>
            </w:r>
          </w:p>
        </w:tc>
        <w:tc>
          <w:tcPr>
            <w:tcW w:w="1701" w:type="dxa"/>
            <w:tcBorders>
              <w:top w:val="single" w:sz="4" w:space="0" w:color="auto"/>
              <w:left w:val="nil"/>
              <w:bottom w:val="single" w:sz="4" w:space="0" w:color="auto"/>
              <w:right w:val="single" w:sz="4" w:space="0" w:color="auto"/>
            </w:tcBorders>
            <w:noWrap/>
            <w:vAlign w:val="center"/>
            <w:hideMark/>
          </w:tcPr>
          <w:p w14:paraId="406D8EDF" w14:textId="77777777" w:rsidR="00BC69E0" w:rsidRPr="00BC69E0" w:rsidRDefault="00BC69E0" w:rsidP="00BC69E0">
            <w:pPr>
              <w:jc w:val="center"/>
              <w:rPr>
                <w:color w:val="000000"/>
                <w:sz w:val="18"/>
                <w:szCs w:val="18"/>
              </w:rPr>
            </w:pPr>
            <w:r w:rsidRPr="00BC69E0">
              <w:rPr>
                <w:color w:val="000000"/>
                <w:sz w:val="18"/>
                <w:szCs w:val="18"/>
              </w:rPr>
              <w:t>2,07</w:t>
            </w:r>
          </w:p>
        </w:tc>
        <w:tc>
          <w:tcPr>
            <w:tcW w:w="1560" w:type="dxa"/>
            <w:tcBorders>
              <w:top w:val="nil"/>
              <w:left w:val="nil"/>
              <w:bottom w:val="single" w:sz="4" w:space="0" w:color="auto"/>
              <w:right w:val="single" w:sz="4" w:space="0" w:color="auto"/>
            </w:tcBorders>
            <w:noWrap/>
            <w:vAlign w:val="center"/>
            <w:hideMark/>
          </w:tcPr>
          <w:p w14:paraId="460ED54E" w14:textId="77777777" w:rsidR="00BC69E0" w:rsidRPr="00BC69E0" w:rsidRDefault="00BC69E0" w:rsidP="00BC69E0">
            <w:pPr>
              <w:jc w:val="center"/>
              <w:rPr>
                <w:color w:val="000000"/>
                <w:sz w:val="18"/>
                <w:szCs w:val="18"/>
              </w:rPr>
            </w:pPr>
            <w:r w:rsidRPr="00BC69E0">
              <w:rPr>
                <w:color w:val="000000"/>
                <w:sz w:val="18"/>
                <w:szCs w:val="18"/>
              </w:rPr>
              <w:t xml:space="preserve">           2,49 </w:t>
            </w:r>
          </w:p>
        </w:tc>
        <w:tc>
          <w:tcPr>
            <w:tcW w:w="1701" w:type="dxa"/>
            <w:tcBorders>
              <w:top w:val="nil"/>
              <w:left w:val="nil"/>
              <w:bottom w:val="single" w:sz="4" w:space="0" w:color="auto"/>
              <w:right w:val="single" w:sz="4" w:space="0" w:color="auto"/>
            </w:tcBorders>
            <w:noWrap/>
            <w:vAlign w:val="center"/>
            <w:hideMark/>
          </w:tcPr>
          <w:p w14:paraId="4219F870" w14:textId="77777777" w:rsidR="00BC69E0" w:rsidRPr="00BC69E0" w:rsidRDefault="00BC69E0" w:rsidP="00BC69E0">
            <w:pPr>
              <w:jc w:val="center"/>
              <w:rPr>
                <w:color w:val="000000"/>
                <w:sz w:val="18"/>
                <w:szCs w:val="18"/>
              </w:rPr>
            </w:pPr>
            <w:r w:rsidRPr="00BC69E0">
              <w:rPr>
                <w:color w:val="000000"/>
                <w:sz w:val="18"/>
                <w:szCs w:val="18"/>
              </w:rPr>
              <w:t>0,42</w:t>
            </w:r>
          </w:p>
        </w:tc>
      </w:tr>
      <w:tr w:rsidR="00BC69E0" w:rsidRPr="00BC69E0" w14:paraId="0CED1B62" w14:textId="77777777" w:rsidTr="002A2535">
        <w:trPr>
          <w:trHeight w:val="1920"/>
        </w:trPr>
        <w:tc>
          <w:tcPr>
            <w:tcW w:w="906" w:type="dxa"/>
            <w:tcBorders>
              <w:top w:val="nil"/>
              <w:left w:val="single" w:sz="4" w:space="0" w:color="auto"/>
              <w:bottom w:val="single" w:sz="4" w:space="0" w:color="auto"/>
              <w:right w:val="single" w:sz="4" w:space="0" w:color="auto"/>
            </w:tcBorders>
            <w:noWrap/>
            <w:vAlign w:val="center"/>
            <w:hideMark/>
          </w:tcPr>
          <w:p w14:paraId="7510A2DA"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1A446F85"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распределительных сетей от ПС 35/10 кВ Шишинская Топкинского РЭС (с установкой телеуправляемых разъединителей и выключателей нагрузки (15 шт.), организацией каналов связи и др. элементов повышения наблюдаемости эл. сетей )</w:t>
            </w:r>
          </w:p>
        </w:tc>
        <w:tc>
          <w:tcPr>
            <w:tcW w:w="2126" w:type="dxa"/>
            <w:tcBorders>
              <w:top w:val="nil"/>
              <w:left w:val="nil"/>
              <w:bottom w:val="single" w:sz="4" w:space="0" w:color="auto"/>
              <w:right w:val="single" w:sz="4" w:space="0" w:color="auto"/>
            </w:tcBorders>
            <w:noWrap/>
            <w:vAlign w:val="center"/>
            <w:hideMark/>
          </w:tcPr>
          <w:p w14:paraId="4E771190" w14:textId="77777777" w:rsidR="00BC69E0" w:rsidRPr="00BC69E0" w:rsidRDefault="00BC69E0" w:rsidP="00BC69E0">
            <w:pPr>
              <w:jc w:val="center"/>
              <w:rPr>
                <w:color w:val="000000"/>
                <w:sz w:val="18"/>
                <w:szCs w:val="18"/>
              </w:rPr>
            </w:pPr>
            <w:r w:rsidRPr="00BC69E0">
              <w:rPr>
                <w:color w:val="000000"/>
                <w:sz w:val="18"/>
                <w:szCs w:val="18"/>
              </w:rPr>
              <w:t>I_405.2</w:t>
            </w:r>
          </w:p>
        </w:tc>
        <w:tc>
          <w:tcPr>
            <w:tcW w:w="1559" w:type="dxa"/>
            <w:tcBorders>
              <w:top w:val="nil"/>
              <w:left w:val="nil"/>
              <w:bottom w:val="single" w:sz="4" w:space="0" w:color="auto"/>
              <w:right w:val="single" w:sz="4" w:space="0" w:color="auto"/>
            </w:tcBorders>
            <w:noWrap/>
            <w:vAlign w:val="center"/>
            <w:hideMark/>
          </w:tcPr>
          <w:p w14:paraId="48E9AFC2" w14:textId="77777777" w:rsidR="00BC69E0" w:rsidRPr="00BC69E0" w:rsidRDefault="00BC69E0" w:rsidP="00BC69E0">
            <w:pPr>
              <w:jc w:val="center"/>
              <w:rPr>
                <w:color w:val="000000"/>
                <w:sz w:val="18"/>
                <w:szCs w:val="18"/>
              </w:rPr>
            </w:pPr>
            <w:r w:rsidRPr="00BC69E0">
              <w:rPr>
                <w:color w:val="000000"/>
                <w:sz w:val="18"/>
                <w:szCs w:val="18"/>
              </w:rPr>
              <w:t>13,82</w:t>
            </w:r>
          </w:p>
        </w:tc>
        <w:tc>
          <w:tcPr>
            <w:tcW w:w="1134" w:type="dxa"/>
            <w:tcBorders>
              <w:top w:val="nil"/>
              <w:left w:val="nil"/>
              <w:bottom w:val="single" w:sz="4" w:space="0" w:color="auto"/>
              <w:right w:val="single" w:sz="4" w:space="0" w:color="auto"/>
            </w:tcBorders>
            <w:noWrap/>
            <w:vAlign w:val="center"/>
            <w:hideMark/>
          </w:tcPr>
          <w:p w14:paraId="48087546" w14:textId="77777777" w:rsidR="00BC69E0" w:rsidRPr="00BC69E0" w:rsidRDefault="00BC69E0" w:rsidP="00BC69E0">
            <w:pPr>
              <w:jc w:val="center"/>
              <w:rPr>
                <w:color w:val="000000"/>
                <w:sz w:val="18"/>
                <w:szCs w:val="18"/>
              </w:rPr>
            </w:pPr>
            <w:r w:rsidRPr="00BC69E0">
              <w:rPr>
                <w:color w:val="000000"/>
                <w:sz w:val="18"/>
                <w:szCs w:val="18"/>
              </w:rPr>
              <w:t>14,39</w:t>
            </w:r>
          </w:p>
        </w:tc>
        <w:tc>
          <w:tcPr>
            <w:tcW w:w="1701" w:type="dxa"/>
            <w:tcBorders>
              <w:top w:val="single" w:sz="4" w:space="0" w:color="auto"/>
              <w:left w:val="nil"/>
              <w:bottom w:val="single" w:sz="4" w:space="0" w:color="auto"/>
              <w:right w:val="single" w:sz="4" w:space="0" w:color="auto"/>
            </w:tcBorders>
            <w:noWrap/>
            <w:vAlign w:val="center"/>
            <w:hideMark/>
          </w:tcPr>
          <w:p w14:paraId="0787E96E" w14:textId="77777777" w:rsidR="00BC69E0" w:rsidRPr="00BC69E0" w:rsidRDefault="00BC69E0" w:rsidP="00BC69E0">
            <w:pPr>
              <w:jc w:val="center"/>
              <w:rPr>
                <w:color w:val="000000"/>
                <w:sz w:val="18"/>
                <w:szCs w:val="18"/>
              </w:rPr>
            </w:pPr>
            <w:r w:rsidRPr="00BC69E0">
              <w:rPr>
                <w:color w:val="000000"/>
                <w:sz w:val="18"/>
                <w:szCs w:val="18"/>
              </w:rPr>
              <w:t>10,3</w:t>
            </w:r>
          </w:p>
        </w:tc>
        <w:tc>
          <w:tcPr>
            <w:tcW w:w="1560" w:type="dxa"/>
            <w:tcBorders>
              <w:top w:val="nil"/>
              <w:left w:val="nil"/>
              <w:bottom w:val="single" w:sz="4" w:space="0" w:color="auto"/>
              <w:right w:val="single" w:sz="4" w:space="0" w:color="auto"/>
            </w:tcBorders>
            <w:noWrap/>
            <w:vAlign w:val="center"/>
            <w:hideMark/>
          </w:tcPr>
          <w:p w14:paraId="0412E320" w14:textId="77777777" w:rsidR="00BC69E0" w:rsidRPr="00BC69E0" w:rsidRDefault="00BC69E0" w:rsidP="00BC69E0">
            <w:pPr>
              <w:jc w:val="center"/>
              <w:rPr>
                <w:color w:val="000000"/>
                <w:sz w:val="18"/>
                <w:szCs w:val="18"/>
              </w:rPr>
            </w:pPr>
            <w:r w:rsidRPr="00BC69E0">
              <w:rPr>
                <w:color w:val="000000"/>
                <w:sz w:val="18"/>
                <w:szCs w:val="18"/>
              </w:rPr>
              <w:t xml:space="preserve">         11,52 </w:t>
            </w:r>
          </w:p>
        </w:tc>
        <w:tc>
          <w:tcPr>
            <w:tcW w:w="1701" w:type="dxa"/>
            <w:tcBorders>
              <w:top w:val="nil"/>
              <w:left w:val="nil"/>
              <w:bottom w:val="single" w:sz="4" w:space="0" w:color="auto"/>
              <w:right w:val="single" w:sz="4" w:space="0" w:color="auto"/>
            </w:tcBorders>
            <w:noWrap/>
            <w:vAlign w:val="center"/>
            <w:hideMark/>
          </w:tcPr>
          <w:p w14:paraId="63A00502" w14:textId="77777777" w:rsidR="00BC69E0" w:rsidRPr="00BC69E0" w:rsidRDefault="00BC69E0" w:rsidP="00BC69E0">
            <w:pPr>
              <w:jc w:val="center"/>
              <w:rPr>
                <w:color w:val="000000"/>
                <w:sz w:val="18"/>
                <w:szCs w:val="18"/>
              </w:rPr>
            </w:pPr>
            <w:r w:rsidRPr="00BC69E0">
              <w:rPr>
                <w:color w:val="000000"/>
                <w:sz w:val="18"/>
                <w:szCs w:val="18"/>
              </w:rPr>
              <w:t>1,2167</w:t>
            </w:r>
          </w:p>
        </w:tc>
      </w:tr>
      <w:tr w:rsidR="00BC69E0" w:rsidRPr="00BC69E0" w14:paraId="394BB9C0"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7F404987" w14:textId="77777777" w:rsidR="00BC69E0" w:rsidRPr="00BC69E0" w:rsidRDefault="00BC69E0" w:rsidP="00BC69E0">
            <w:pPr>
              <w:jc w:val="center"/>
              <w:rPr>
                <w:color w:val="000000"/>
                <w:sz w:val="18"/>
                <w:szCs w:val="18"/>
              </w:rPr>
            </w:pPr>
            <w:r w:rsidRPr="00BC69E0">
              <w:rPr>
                <w:color w:val="000000"/>
                <w:sz w:val="18"/>
                <w:szCs w:val="18"/>
              </w:rPr>
              <w:lastRenderedPageBreak/>
              <w:t>5.2.2.2</w:t>
            </w:r>
          </w:p>
        </w:tc>
        <w:tc>
          <w:tcPr>
            <w:tcW w:w="4476" w:type="dxa"/>
            <w:tcBorders>
              <w:top w:val="nil"/>
              <w:left w:val="nil"/>
              <w:bottom w:val="single" w:sz="4" w:space="0" w:color="auto"/>
              <w:right w:val="single" w:sz="4" w:space="0" w:color="auto"/>
            </w:tcBorders>
            <w:vAlign w:val="center"/>
            <w:hideMark/>
          </w:tcPr>
          <w:p w14:paraId="6051B275"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потребительскихВЛ-10 кВ Ф.10-5-Т от ПС 35/10 Терентьевская Прокопьевский РЭС Прокопьевского района (2 шт.) </w:t>
            </w:r>
          </w:p>
        </w:tc>
        <w:tc>
          <w:tcPr>
            <w:tcW w:w="2126" w:type="dxa"/>
            <w:tcBorders>
              <w:top w:val="nil"/>
              <w:left w:val="nil"/>
              <w:bottom w:val="single" w:sz="4" w:space="0" w:color="auto"/>
              <w:right w:val="single" w:sz="4" w:space="0" w:color="auto"/>
            </w:tcBorders>
            <w:noWrap/>
            <w:vAlign w:val="center"/>
            <w:hideMark/>
          </w:tcPr>
          <w:p w14:paraId="39381A6E" w14:textId="77777777" w:rsidR="00BC69E0" w:rsidRPr="00BC69E0" w:rsidRDefault="00BC69E0" w:rsidP="00BC69E0">
            <w:pPr>
              <w:jc w:val="center"/>
              <w:rPr>
                <w:color w:val="000000"/>
                <w:sz w:val="18"/>
                <w:szCs w:val="18"/>
              </w:rPr>
            </w:pPr>
            <w:r w:rsidRPr="00BC69E0">
              <w:rPr>
                <w:color w:val="000000"/>
                <w:sz w:val="18"/>
                <w:szCs w:val="18"/>
              </w:rPr>
              <w:t>I_334.1.2</w:t>
            </w:r>
          </w:p>
        </w:tc>
        <w:tc>
          <w:tcPr>
            <w:tcW w:w="1559" w:type="dxa"/>
            <w:tcBorders>
              <w:top w:val="nil"/>
              <w:left w:val="nil"/>
              <w:bottom w:val="single" w:sz="4" w:space="0" w:color="auto"/>
              <w:right w:val="single" w:sz="4" w:space="0" w:color="auto"/>
            </w:tcBorders>
            <w:noWrap/>
            <w:vAlign w:val="center"/>
            <w:hideMark/>
          </w:tcPr>
          <w:p w14:paraId="385AC554" w14:textId="77777777" w:rsidR="00BC69E0" w:rsidRPr="00BC69E0" w:rsidRDefault="00BC69E0" w:rsidP="00BC69E0">
            <w:pPr>
              <w:jc w:val="center"/>
              <w:rPr>
                <w:color w:val="000000"/>
                <w:sz w:val="18"/>
                <w:szCs w:val="18"/>
              </w:rPr>
            </w:pPr>
            <w:r w:rsidRPr="00BC69E0">
              <w:rPr>
                <w:color w:val="000000"/>
                <w:sz w:val="18"/>
                <w:szCs w:val="18"/>
              </w:rPr>
              <w:t>5,45</w:t>
            </w:r>
          </w:p>
        </w:tc>
        <w:tc>
          <w:tcPr>
            <w:tcW w:w="1134" w:type="dxa"/>
            <w:tcBorders>
              <w:top w:val="nil"/>
              <w:left w:val="nil"/>
              <w:bottom w:val="single" w:sz="4" w:space="0" w:color="auto"/>
              <w:right w:val="single" w:sz="4" w:space="0" w:color="auto"/>
            </w:tcBorders>
            <w:noWrap/>
            <w:vAlign w:val="center"/>
            <w:hideMark/>
          </w:tcPr>
          <w:p w14:paraId="0D50F96A" w14:textId="77777777" w:rsidR="00BC69E0" w:rsidRPr="00BC69E0" w:rsidRDefault="00BC69E0" w:rsidP="00BC69E0">
            <w:pPr>
              <w:jc w:val="center"/>
              <w:rPr>
                <w:color w:val="000000"/>
                <w:sz w:val="18"/>
                <w:szCs w:val="18"/>
              </w:rPr>
            </w:pPr>
            <w:r w:rsidRPr="00BC69E0">
              <w:rPr>
                <w:color w:val="000000"/>
                <w:sz w:val="18"/>
                <w:szCs w:val="18"/>
              </w:rPr>
              <w:t>4,46</w:t>
            </w:r>
          </w:p>
        </w:tc>
        <w:tc>
          <w:tcPr>
            <w:tcW w:w="1701" w:type="dxa"/>
            <w:tcBorders>
              <w:top w:val="single" w:sz="4" w:space="0" w:color="auto"/>
              <w:left w:val="nil"/>
              <w:bottom w:val="single" w:sz="4" w:space="0" w:color="auto"/>
              <w:right w:val="single" w:sz="4" w:space="0" w:color="auto"/>
            </w:tcBorders>
            <w:noWrap/>
            <w:vAlign w:val="center"/>
            <w:hideMark/>
          </w:tcPr>
          <w:p w14:paraId="767D1F70" w14:textId="77777777" w:rsidR="00BC69E0" w:rsidRPr="00BC69E0" w:rsidRDefault="00BC69E0" w:rsidP="00BC69E0">
            <w:pPr>
              <w:jc w:val="center"/>
              <w:rPr>
                <w:color w:val="000000"/>
                <w:sz w:val="18"/>
                <w:szCs w:val="18"/>
              </w:rPr>
            </w:pPr>
            <w:r w:rsidRPr="00BC69E0">
              <w:rPr>
                <w:color w:val="000000"/>
                <w:sz w:val="18"/>
                <w:szCs w:val="18"/>
              </w:rPr>
              <w:t>3,14</w:t>
            </w:r>
          </w:p>
        </w:tc>
        <w:tc>
          <w:tcPr>
            <w:tcW w:w="1560" w:type="dxa"/>
            <w:tcBorders>
              <w:top w:val="nil"/>
              <w:left w:val="nil"/>
              <w:bottom w:val="single" w:sz="4" w:space="0" w:color="auto"/>
              <w:right w:val="single" w:sz="4" w:space="0" w:color="auto"/>
            </w:tcBorders>
            <w:noWrap/>
            <w:vAlign w:val="center"/>
            <w:hideMark/>
          </w:tcPr>
          <w:p w14:paraId="392BF3EA" w14:textId="77777777" w:rsidR="00BC69E0" w:rsidRPr="00BC69E0" w:rsidRDefault="00BC69E0" w:rsidP="00BC69E0">
            <w:pPr>
              <w:jc w:val="center"/>
              <w:rPr>
                <w:color w:val="000000"/>
                <w:sz w:val="18"/>
                <w:szCs w:val="18"/>
              </w:rPr>
            </w:pPr>
            <w:r w:rsidRPr="00BC69E0">
              <w:rPr>
                <w:color w:val="000000"/>
                <w:sz w:val="18"/>
                <w:szCs w:val="18"/>
              </w:rPr>
              <w:t xml:space="preserve">           3,77 </w:t>
            </w:r>
          </w:p>
        </w:tc>
        <w:tc>
          <w:tcPr>
            <w:tcW w:w="1701" w:type="dxa"/>
            <w:tcBorders>
              <w:top w:val="nil"/>
              <w:left w:val="nil"/>
              <w:bottom w:val="single" w:sz="4" w:space="0" w:color="auto"/>
              <w:right w:val="single" w:sz="4" w:space="0" w:color="auto"/>
            </w:tcBorders>
            <w:noWrap/>
            <w:vAlign w:val="center"/>
            <w:hideMark/>
          </w:tcPr>
          <w:p w14:paraId="663924F5" w14:textId="77777777" w:rsidR="00BC69E0" w:rsidRPr="00BC69E0" w:rsidRDefault="00BC69E0" w:rsidP="00BC69E0">
            <w:pPr>
              <w:jc w:val="center"/>
              <w:rPr>
                <w:color w:val="000000"/>
                <w:sz w:val="18"/>
                <w:szCs w:val="18"/>
              </w:rPr>
            </w:pPr>
            <w:r w:rsidRPr="00BC69E0">
              <w:rPr>
                <w:color w:val="000000"/>
                <w:sz w:val="18"/>
                <w:szCs w:val="18"/>
              </w:rPr>
              <w:t>0,6324155</w:t>
            </w:r>
          </w:p>
        </w:tc>
      </w:tr>
      <w:tr w:rsidR="00BC69E0" w:rsidRPr="00BC69E0" w14:paraId="75C1EAC8"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2921C00F"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0ED1D9F7"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ВЛ 6 кВ ф. п. Листвяги-2 от РП 6кВ №12 Новокузнецкий РЭС, Новокузнецкого района, протяженность - 4,5 км, с установкой реклоузера (2 шт.)</w:t>
            </w:r>
          </w:p>
        </w:tc>
        <w:tc>
          <w:tcPr>
            <w:tcW w:w="2126" w:type="dxa"/>
            <w:tcBorders>
              <w:top w:val="nil"/>
              <w:left w:val="nil"/>
              <w:bottom w:val="single" w:sz="4" w:space="0" w:color="auto"/>
              <w:right w:val="single" w:sz="4" w:space="0" w:color="auto"/>
            </w:tcBorders>
            <w:noWrap/>
            <w:vAlign w:val="center"/>
            <w:hideMark/>
          </w:tcPr>
          <w:p w14:paraId="23A39C65" w14:textId="77777777" w:rsidR="00BC69E0" w:rsidRPr="00BC69E0" w:rsidRDefault="00BC69E0" w:rsidP="00BC69E0">
            <w:pPr>
              <w:jc w:val="center"/>
              <w:rPr>
                <w:color w:val="000000"/>
                <w:sz w:val="18"/>
                <w:szCs w:val="18"/>
              </w:rPr>
            </w:pPr>
            <w:r w:rsidRPr="00BC69E0">
              <w:rPr>
                <w:color w:val="000000"/>
                <w:sz w:val="18"/>
                <w:szCs w:val="18"/>
              </w:rPr>
              <w:t>K_3266</w:t>
            </w:r>
          </w:p>
        </w:tc>
        <w:tc>
          <w:tcPr>
            <w:tcW w:w="1559" w:type="dxa"/>
            <w:tcBorders>
              <w:top w:val="nil"/>
              <w:left w:val="nil"/>
              <w:bottom w:val="single" w:sz="4" w:space="0" w:color="auto"/>
              <w:right w:val="single" w:sz="4" w:space="0" w:color="auto"/>
            </w:tcBorders>
            <w:noWrap/>
            <w:vAlign w:val="center"/>
            <w:hideMark/>
          </w:tcPr>
          <w:p w14:paraId="56B382FE" w14:textId="77777777" w:rsidR="00BC69E0" w:rsidRPr="00BC69E0" w:rsidRDefault="00BC69E0" w:rsidP="00BC69E0">
            <w:pPr>
              <w:jc w:val="center"/>
              <w:rPr>
                <w:color w:val="000000"/>
                <w:sz w:val="18"/>
                <w:szCs w:val="18"/>
              </w:rPr>
            </w:pPr>
            <w:r w:rsidRPr="00BC69E0">
              <w:rPr>
                <w:color w:val="000000"/>
                <w:sz w:val="18"/>
                <w:szCs w:val="18"/>
              </w:rPr>
              <w:t>0,99</w:t>
            </w:r>
          </w:p>
        </w:tc>
        <w:tc>
          <w:tcPr>
            <w:tcW w:w="1134" w:type="dxa"/>
            <w:tcBorders>
              <w:top w:val="nil"/>
              <w:left w:val="nil"/>
              <w:bottom w:val="single" w:sz="4" w:space="0" w:color="auto"/>
              <w:right w:val="single" w:sz="4" w:space="0" w:color="auto"/>
            </w:tcBorders>
            <w:noWrap/>
            <w:vAlign w:val="center"/>
            <w:hideMark/>
          </w:tcPr>
          <w:p w14:paraId="3FB51BDF" w14:textId="77777777" w:rsidR="00BC69E0" w:rsidRPr="00BC69E0" w:rsidRDefault="00BC69E0" w:rsidP="00BC69E0">
            <w:pPr>
              <w:jc w:val="center"/>
              <w:rPr>
                <w:color w:val="000000"/>
                <w:sz w:val="18"/>
                <w:szCs w:val="18"/>
              </w:rPr>
            </w:pPr>
            <w:r w:rsidRPr="00BC69E0">
              <w:rPr>
                <w:color w:val="000000"/>
                <w:sz w:val="18"/>
                <w:szCs w:val="18"/>
              </w:rPr>
              <w:t>0,99</w:t>
            </w:r>
          </w:p>
        </w:tc>
        <w:tc>
          <w:tcPr>
            <w:tcW w:w="1701" w:type="dxa"/>
            <w:tcBorders>
              <w:top w:val="single" w:sz="4" w:space="0" w:color="auto"/>
              <w:left w:val="nil"/>
              <w:bottom w:val="single" w:sz="4" w:space="0" w:color="auto"/>
              <w:right w:val="single" w:sz="4" w:space="0" w:color="auto"/>
            </w:tcBorders>
            <w:noWrap/>
            <w:vAlign w:val="center"/>
            <w:hideMark/>
          </w:tcPr>
          <w:p w14:paraId="21FB0C6F" w14:textId="77777777" w:rsidR="00BC69E0" w:rsidRPr="00BC69E0" w:rsidRDefault="00BC69E0" w:rsidP="00BC69E0">
            <w:pPr>
              <w:jc w:val="center"/>
              <w:rPr>
                <w:color w:val="000000"/>
                <w:sz w:val="18"/>
                <w:szCs w:val="18"/>
              </w:rPr>
            </w:pPr>
            <w:r w:rsidRPr="00BC69E0">
              <w:rPr>
                <w:color w:val="000000"/>
                <w:sz w:val="18"/>
                <w:szCs w:val="18"/>
              </w:rPr>
              <w:t>0,69</w:t>
            </w:r>
          </w:p>
        </w:tc>
        <w:tc>
          <w:tcPr>
            <w:tcW w:w="1560" w:type="dxa"/>
            <w:tcBorders>
              <w:top w:val="nil"/>
              <w:left w:val="nil"/>
              <w:bottom w:val="single" w:sz="4" w:space="0" w:color="auto"/>
              <w:right w:val="single" w:sz="4" w:space="0" w:color="auto"/>
            </w:tcBorders>
            <w:noWrap/>
            <w:vAlign w:val="center"/>
            <w:hideMark/>
          </w:tcPr>
          <w:p w14:paraId="3718D0AC" w14:textId="77777777" w:rsidR="00BC69E0" w:rsidRPr="00BC69E0" w:rsidRDefault="00BC69E0" w:rsidP="00BC69E0">
            <w:pPr>
              <w:jc w:val="center"/>
              <w:rPr>
                <w:color w:val="000000"/>
                <w:sz w:val="18"/>
                <w:szCs w:val="18"/>
              </w:rPr>
            </w:pPr>
            <w:r w:rsidRPr="00BC69E0">
              <w:rPr>
                <w:color w:val="000000"/>
                <w:sz w:val="18"/>
                <w:szCs w:val="18"/>
              </w:rPr>
              <w:t xml:space="preserve">           0,82 </w:t>
            </w:r>
          </w:p>
        </w:tc>
        <w:tc>
          <w:tcPr>
            <w:tcW w:w="1701" w:type="dxa"/>
            <w:tcBorders>
              <w:top w:val="nil"/>
              <w:left w:val="nil"/>
              <w:bottom w:val="single" w:sz="4" w:space="0" w:color="auto"/>
              <w:right w:val="single" w:sz="4" w:space="0" w:color="auto"/>
            </w:tcBorders>
            <w:noWrap/>
            <w:vAlign w:val="center"/>
            <w:hideMark/>
          </w:tcPr>
          <w:p w14:paraId="4E0A21DD" w14:textId="77777777" w:rsidR="00BC69E0" w:rsidRPr="00BC69E0" w:rsidRDefault="00BC69E0" w:rsidP="00BC69E0">
            <w:pPr>
              <w:jc w:val="center"/>
              <w:rPr>
                <w:color w:val="000000"/>
                <w:sz w:val="18"/>
                <w:szCs w:val="18"/>
              </w:rPr>
            </w:pPr>
            <w:r w:rsidRPr="00BC69E0">
              <w:rPr>
                <w:color w:val="000000"/>
                <w:sz w:val="18"/>
                <w:szCs w:val="18"/>
              </w:rPr>
              <w:t>0,133305</w:t>
            </w:r>
          </w:p>
        </w:tc>
      </w:tr>
      <w:tr w:rsidR="00BC69E0" w:rsidRPr="00BC69E0" w14:paraId="0D2EF345"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2B58F025"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0E018E17"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ВЛ 6 кВ Ф 6-29-А ПС «Абашевская 3/4 35/6  Новокузнецкий РЭС, протяженность - 12,76 км, с монтажом реклоузера (3 шт.)</w:t>
            </w:r>
          </w:p>
        </w:tc>
        <w:tc>
          <w:tcPr>
            <w:tcW w:w="2126" w:type="dxa"/>
            <w:tcBorders>
              <w:top w:val="nil"/>
              <w:left w:val="nil"/>
              <w:bottom w:val="single" w:sz="4" w:space="0" w:color="auto"/>
              <w:right w:val="single" w:sz="4" w:space="0" w:color="auto"/>
            </w:tcBorders>
            <w:noWrap/>
            <w:vAlign w:val="center"/>
            <w:hideMark/>
          </w:tcPr>
          <w:p w14:paraId="6CB4C93E" w14:textId="77777777" w:rsidR="00BC69E0" w:rsidRPr="00BC69E0" w:rsidRDefault="00BC69E0" w:rsidP="00BC69E0">
            <w:pPr>
              <w:jc w:val="center"/>
              <w:rPr>
                <w:color w:val="000000"/>
                <w:sz w:val="18"/>
                <w:szCs w:val="18"/>
              </w:rPr>
            </w:pPr>
            <w:r w:rsidRPr="00BC69E0">
              <w:rPr>
                <w:color w:val="000000"/>
                <w:sz w:val="18"/>
                <w:szCs w:val="18"/>
              </w:rPr>
              <w:t>K_3210</w:t>
            </w:r>
          </w:p>
        </w:tc>
        <w:tc>
          <w:tcPr>
            <w:tcW w:w="1559" w:type="dxa"/>
            <w:tcBorders>
              <w:top w:val="nil"/>
              <w:left w:val="nil"/>
              <w:bottom w:val="single" w:sz="4" w:space="0" w:color="auto"/>
              <w:right w:val="single" w:sz="4" w:space="0" w:color="auto"/>
            </w:tcBorders>
            <w:noWrap/>
            <w:vAlign w:val="center"/>
            <w:hideMark/>
          </w:tcPr>
          <w:p w14:paraId="6E9934E6" w14:textId="77777777" w:rsidR="00BC69E0" w:rsidRPr="00BC69E0" w:rsidRDefault="00BC69E0" w:rsidP="00BC69E0">
            <w:pPr>
              <w:jc w:val="center"/>
              <w:rPr>
                <w:color w:val="000000"/>
                <w:sz w:val="18"/>
                <w:szCs w:val="18"/>
              </w:rPr>
            </w:pPr>
            <w:r w:rsidRPr="00BC69E0">
              <w:rPr>
                <w:color w:val="000000"/>
                <w:sz w:val="18"/>
                <w:szCs w:val="18"/>
              </w:rPr>
              <w:t>2,31</w:t>
            </w:r>
          </w:p>
        </w:tc>
        <w:tc>
          <w:tcPr>
            <w:tcW w:w="1134" w:type="dxa"/>
            <w:tcBorders>
              <w:top w:val="nil"/>
              <w:left w:val="nil"/>
              <w:bottom w:val="single" w:sz="4" w:space="0" w:color="auto"/>
              <w:right w:val="single" w:sz="4" w:space="0" w:color="auto"/>
            </w:tcBorders>
            <w:noWrap/>
            <w:vAlign w:val="center"/>
            <w:hideMark/>
          </w:tcPr>
          <w:p w14:paraId="068F529F" w14:textId="77777777" w:rsidR="00BC69E0" w:rsidRPr="00BC69E0" w:rsidRDefault="00BC69E0" w:rsidP="00BC69E0">
            <w:pPr>
              <w:jc w:val="center"/>
              <w:rPr>
                <w:color w:val="000000"/>
                <w:sz w:val="18"/>
                <w:szCs w:val="18"/>
              </w:rPr>
            </w:pPr>
            <w:r w:rsidRPr="00BC69E0">
              <w:rPr>
                <w:color w:val="000000"/>
                <w:sz w:val="18"/>
                <w:szCs w:val="18"/>
              </w:rPr>
              <w:t>2,31</w:t>
            </w:r>
          </w:p>
        </w:tc>
        <w:tc>
          <w:tcPr>
            <w:tcW w:w="1701" w:type="dxa"/>
            <w:tcBorders>
              <w:top w:val="single" w:sz="4" w:space="0" w:color="auto"/>
              <w:left w:val="nil"/>
              <w:bottom w:val="single" w:sz="4" w:space="0" w:color="auto"/>
              <w:right w:val="single" w:sz="4" w:space="0" w:color="auto"/>
            </w:tcBorders>
            <w:noWrap/>
            <w:vAlign w:val="center"/>
            <w:hideMark/>
          </w:tcPr>
          <w:p w14:paraId="43614300" w14:textId="77777777" w:rsidR="00BC69E0" w:rsidRPr="00BC69E0" w:rsidRDefault="00BC69E0" w:rsidP="00BC69E0">
            <w:pPr>
              <w:jc w:val="center"/>
              <w:rPr>
                <w:color w:val="000000"/>
                <w:sz w:val="18"/>
                <w:szCs w:val="18"/>
              </w:rPr>
            </w:pPr>
            <w:r w:rsidRPr="00BC69E0">
              <w:rPr>
                <w:color w:val="000000"/>
                <w:sz w:val="18"/>
                <w:szCs w:val="18"/>
              </w:rPr>
              <w:t>1,61</w:t>
            </w:r>
          </w:p>
        </w:tc>
        <w:tc>
          <w:tcPr>
            <w:tcW w:w="1560" w:type="dxa"/>
            <w:tcBorders>
              <w:top w:val="nil"/>
              <w:left w:val="nil"/>
              <w:bottom w:val="single" w:sz="4" w:space="0" w:color="auto"/>
              <w:right w:val="single" w:sz="4" w:space="0" w:color="auto"/>
            </w:tcBorders>
            <w:noWrap/>
            <w:vAlign w:val="center"/>
            <w:hideMark/>
          </w:tcPr>
          <w:p w14:paraId="05543B68" w14:textId="77777777" w:rsidR="00BC69E0" w:rsidRPr="00BC69E0" w:rsidRDefault="00BC69E0" w:rsidP="00BC69E0">
            <w:pPr>
              <w:jc w:val="center"/>
              <w:rPr>
                <w:color w:val="000000"/>
                <w:sz w:val="18"/>
                <w:szCs w:val="18"/>
              </w:rPr>
            </w:pPr>
            <w:r w:rsidRPr="00BC69E0">
              <w:rPr>
                <w:color w:val="000000"/>
                <w:sz w:val="18"/>
                <w:szCs w:val="18"/>
              </w:rPr>
              <w:t xml:space="preserve">           1,93 </w:t>
            </w:r>
          </w:p>
        </w:tc>
        <w:tc>
          <w:tcPr>
            <w:tcW w:w="1701" w:type="dxa"/>
            <w:tcBorders>
              <w:top w:val="nil"/>
              <w:left w:val="nil"/>
              <w:bottom w:val="single" w:sz="4" w:space="0" w:color="auto"/>
              <w:right w:val="single" w:sz="4" w:space="0" w:color="auto"/>
            </w:tcBorders>
            <w:noWrap/>
            <w:vAlign w:val="center"/>
            <w:hideMark/>
          </w:tcPr>
          <w:p w14:paraId="0B77C78C" w14:textId="77777777" w:rsidR="00BC69E0" w:rsidRPr="00BC69E0" w:rsidRDefault="00BC69E0" w:rsidP="00BC69E0">
            <w:pPr>
              <w:jc w:val="center"/>
              <w:rPr>
                <w:color w:val="000000"/>
                <w:sz w:val="18"/>
                <w:szCs w:val="18"/>
              </w:rPr>
            </w:pPr>
            <w:r w:rsidRPr="00BC69E0">
              <w:rPr>
                <w:color w:val="000000"/>
                <w:sz w:val="18"/>
                <w:szCs w:val="18"/>
              </w:rPr>
              <w:t>0,315</w:t>
            </w:r>
          </w:p>
        </w:tc>
      </w:tr>
      <w:tr w:rsidR="00BC69E0" w:rsidRPr="00BC69E0" w14:paraId="06BF712A"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5D375463"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2EAD4E41"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ВЛ-10 кВ Ф-10-10-К ПС 110 Чумайская Чебулинский РЭС, Чебулинского района протяжённостью 6,5 км с установкой секционирующего пункта - реклоузера (2 шт)</w:t>
            </w:r>
          </w:p>
        </w:tc>
        <w:tc>
          <w:tcPr>
            <w:tcW w:w="2126" w:type="dxa"/>
            <w:tcBorders>
              <w:top w:val="nil"/>
              <w:left w:val="nil"/>
              <w:bottom w:val="single" w:sz="4" w:space="0" w:color="auto"/>
              <w:right w:val="single" w:sz="4" w:space="0" w:color="auto"/>
            </w:tcBorders>
            <w:noWrap/>
            <w:vAlign w:val="center"/>
            <w:hideMark/>
          </w:tcPr>
          <w:p w14:paraId="499FE9DB" w14:textId="77777777" w:rsidR="00BC69E0" w:rsidRPr="00BC69E0" w:rsidRDefault="00BC69E0" w:rsidP="00BC69E0">
            <w:pPr>
              <w:jc w:val="center"/>
              <w:rPr>
                <w:color w:val="000000"/>
                <w:sz w:val="18"/>
                <w:szCs w:val="18"/>
              </w:rPr>
            </w:pPr>
            <w:r w:rsidRPr="00BC69E0">
              <w:rPr>
                <w:color w:val="000000"/>
                <w:sz w:val="18"/>
                <w:szCs w:val="18"/>
              </w:rPr>
              <w:t>K_3128</w:t>
            </w:r>
          </w:p>
        </w:tc>
        <w:tc>
          <w:tcPr>
            <w:tcW w:w="1559" w:type="dxa"/>
            <w:tcBorders>
              <w:top w:val="nil"/>
              <w:left w:val="nil"/>
              <w:bottom w:val="single" w:sz="4" w:space="0" w:color="auto"/>
              <w:right w:val="single" w:sz="4" w:space="0" w:color="auto"/>
            </w:tcBorders>
            <w:noWrap/>
            <w:vAlign w:val="center"/>
            <w:hideMark/>
          </w:tcPr>
          <w:p w14:paraId="16DB5306" w14:textId="77777777" w:rsidR="00BC69E0" w:rsidRPr="00BC69E0" w:rsidRDefault="00BC69E0" w:rsidP="00BC69E0">
            <w:pPr>
              <w:jc w:val="center"/>
              <w:rPr>
                <w:color w:val="000000"/>
                <w:sz w:val="18"/>
                <w:szCs w:val="18"/>
              </w:rPr>
            </w:pPr>
            <w:r w:rsidRPr="00BC69E0">
              <w:rPr>
                <w:color w:val="000000"/>
                <w:sz w:val="18"/>
                <w:szCs w:val="18"/>
              </w:rPr>
              <w:t>27,95</w:t>
            </w:r>
          </w:p>
        </w:tc>
        <w:tc>
          <w:tcPr>
            <w:tcW w:w="1134" w:type="dxa"/>
            <w:tcBorders>
              <w:top w:val="nil"/>
              <w:left w:val="nil"/>
              <w:bottom w:val="single" w:sz="4" w:space="0" w:color="auto"/>
              <w:right w:val="single" w:sz="4" w:space="0" w:color="auto"/>
            </w:tcBorders>
            <w:noWrap/>
            <w:vAlign w:val="center"/>
            <w:hideMark/>
          </w:tcPr>
          <w:p w14:paraId="770CC632" w14:textId="77777777" w:rsidR="00BC69E0" w:rsidRPr="00BC69E0" w:rsidRDefault="00BC69E0" w:rsidP="00BC69E0">
            <w:pPr>
              <w:jc w:val="center"/>
              <w:rPr>
                <w:color w:val="000000"/>
                <w:sz w:val="18"/>
                <w:szCs w:val="18"/>
              </w:rPr>
            </w:pPr>
            <w:r w:rsidRPr="00BC69E0">
              <w:rPr>
                <w:color w:val="000000"/>
                <w:sz w:val="18"/>
                <w:szCs w:val="18"/>
              </w:rPr>
              <w:t>27,98</w:t>
            </w:r>
          </w:p>
        </w:tc>
        <w:tc>
          <w:tcPr>
            <w:tcW w:w="1701" w:type="dxa"/>
            <w:tcBorders>
              <w:top w:val="single" w:sz="4" w:space="0" w:color="auto"/>
              <w:left w:val="nil"/>
              <w:bottom w:val="single" w:sz="4" w:space="0" w:color="auto"/>
              <w:right w:val="single" w:sz="4" w:space="0" w:color="auto"/>
            </w:tcBorders>
            <w:noWrap/>
            <w:vAlign w:val="center"/>
            <w:hideMark/>
          </w:tcPr>
          <w:p w14:paraId="401C7522" w14:textId="77777777" w:rsidR="00BC69E0" w:rsidRPr="00BC69E0" w:rsidRDefault="00BC69E0" w:rsidP="00BC69E0">
            <w:pPr>
              <w:jc w:val="center"/>
              <w:rPr>
                <w:color w:val="000000"/>
                <w:sz w:val="18"/>
                <w:szCs w:val="18"/>
              </w:rPr>
            </w:pPr>
            <w:r w:rsidRPr="00BC69E0">
              <w:rPr>
                <w:color w:val="000000"/>
                <w:sz w:val="18"/>
                <w:szCs w:val="18"/>
              </w:rPr>
              <w:t>20,43</w:t>
            </w:r>
          </w:p>
        </w:tc>
        <w:tc>
          <w:tcPr>
            <w:tcW w:w="1560" w:type="dxa"/>
            <w:tcBorders>
              <w:top w:val="nil"/>
              <w:left w:val="nil"/>
              <w:bottom w:val="single" w:sz="4" w:space="0" w:color="auto"/>
              <w:right w:val="single" w:sz="4" w:space="0" w:color="auto"/>
            </w:tcBorders>
            <w:noWrap/>
            <w:vAlign w:val="center"/>
            <w:hideMark/>
          </w:tcPr>
          <w:p w14:paraId="1EC674B1" w14:textId="77777777" w:rsidR="00BC69E0" w:rsidRPr="00BC69E0" w:rsidRDefault="00BC69E0" w:rsidP="00BC69E0">
            <w:pPr>
              <w:jc w:val="center"/>
              <w:rPr>
                <w:color w:val="000000"/>
                <w:sz w:val="18"/>
                <w:szCs w:val="18"/>
              </w:rPr>
            </w:pPr>
            <w:r w:rsidRPr="00BC69E0">
              <w:rPr>
                <w:color w:val="000000"/>
                <w:sz w:val="18"/>
                <w:szCs w:val="18"/>
              </w:rPr>
              <w:t xml:space="preserve">         23,29 </w:t>
            </w:r>
          </w:p>
        </w:tc>
        <w:tc>
          <w:tcPr>
            <w:tcW w:w="1701" w:type="dxa"/>
            <w:tcBorders>
              <w:top w:val="nil"/>
              <w:left w:val="nil"/>
              <w:bottom w:val="single" w:sz="4" w:space="0" w:color="auto"/>
              <w:right w:val="single" w:sz="4" w:space="0" w:color="auto"/>
            </w:tcBorders>
            <w:noWrap/>
            <w:vAlign w:val="center"/>
            <w:hideMark/>
          </w:tcPr>
          <w:p w14:paraId="3E776DE3" w14:textId="77777777" w:rsidR="00BC69E0" w:rsidRPr="00BC69E0" w:rsidRDefault="00BC69E0" w:rsidP="00BC69E0">
            <w:pPr>
              <w:jc w:val="center"/>
              <w:rPr>
                <w:color w:val="000000"/>
                <w:sz w:val="18"/>
                <w:szCs w:val="18"/>
              </w:rPr>
            </w:pPr>
            <w:r w:rsidRPr="00BC69E0">
              <w:rPr>
                <w:color w:val="000000"/>
                <w:sz w:val="18"/>
                <w:szCs w:val="18"/>
              </w:rPr>
              <w:t>2,8616667</w:t>
            </w:r>
          </w:p>
        </w:tc>
      </w:tr>
      <w:tr w:rsidR="00BC69E0" w:rsidRPr="00BC69E0" w14:paraId="308725F3"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7965079C"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33E1E415"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РС 6-10 кВ Ф-10-5-Б от ПС 35/10 кВ Михайловская  Прокопьевского района Трудармейского РЭС с заменой неизолированного провода на СИП, 1,2 км</w:t>
            </w:r>
          </w:p>
        </w:tc>
        <w:tc>
          <w:tcPr>
            <w:tcW w:w="2126" w:type="dxa"/>
            <w:tcBorders>
              <w:top w:val="nil"/>
              <w:left w:val="nil"/>
              <w:bottom w:val="single" w:sz="4" w:space="0" w:color="auto"/>
              <w:right w:val="single" w:sz="4" w:space="0" w:color="auto"/>
            </w:tcBorders>
            <w:noWrap/>
            <w:vAlign w:val="center"/>
            <w:hideMark/>
          </w:tcPr>
          <w:p w14:paraId="7BF7CF91" w14:textId="77777777" w:rsidR="00BC69E0" w:rsidRPr="00BC69E0" w:rsidRDefault="00BC69E0" w:rsidP="00BC69E0">
            <w:pPr>
              <w:jc w:val="center"/>
              <w:rPr>
                <w:color w:val="000000"/>
                <w:sz w:val="18"/>
                <w:szCs w:val="18"/>
              </w:rPr>
            </w:pPr>
            <w:r w:rsidRPr="00BC69E0">
              <w:rPr>
                <w:color w:val="000000"/>
                <w:sz w:val="18"/>
                <w:szCs w:val="18"/>
              </w:rPr>
              <w:t>I_424</w:t>
            </w:r>
          </w:p>
        </w:tc>
        <w:tc>
          <w:tcPr>
            <w:tcW w:w="1559" w:type="dxa"/>
            <w:tcBorders>
              <w:top w:val="nil"/>
              <w:left w:val="nil"/>
              <w:bottom w:val="single" w:sz="4" w:space="0" w:color="auto"/>
              <w:right w:val="single" w:sz="4" w:space="0" w:color="auto"/>
            </w:tcBorders>
            <w:noWrap/>
            <w:vAlign w:val="center"/>
            <w:hideMark/>
          </w:tcPr>
          <w:p w14:paraId="6CE2FAFD" w14:textId="77777777" w:rsidR="00BC69E0" w:rsidRPr="00BC69E0" w:rsidRDefault="00BC69E0" w:rsidP="00BC69E0">
            <w:pPr>
              <w:jc w:val="center"/>
              <w:rPr>
                <w:color w:val="000000"/>
                <w:sz w:val="18"/>
                <w:szCs w:val="18"/>
              </w:rPr>
            </w:pPr>
            <w:r w:rsidRPr="00BC69E0">
              <w:rPr>
                <w:color w:val="000000"/>
                <w:sz w:val="18"/>
                <w:szCs w:val="18"/>
              </w:rPr>
              <w:t>0,09</w:t>
            </w:r>
          </w:p>
        </w:tc>
        <w:tc>
          <w:tcPr>
            <w:tcW w:w="1134" w:type="dxa"/>
            <w:tcBorders>
              <w:top w:val="nil"/>
              <w:left w:val="nil"/>
              <w:bottom w:val="single" w:sz="4" w:space="0" w:color="auto"/>
              <w:right w:val="single" w:sz="4" w:space="0" w:color="auto"/>
            </w:tcBorders>
            <w:noWrap/>
            <w:vAlign w:val="center"/>
            <w:hideMark/>
          </w:tcPr>
          <w:p w14:paraId="5AC3ABED" w14:textId="77777777" w:rsidR="00BC69E0" w:rsidRPr="00BC69E0" w:rsidRDefault="00BC69E0" w:rsidP="00BC69E0">
            <w:pPr>
              <w:jc w:val="center"/>
              <w:rPr>
                <w:color w:val="000000"/>
                <w:sz w:val="18"/>
                <w:szCs w:val="18"/>
              </w:rPr>
            </w:pPr>
            <w:r w:rsidRPr="00BC69E0">
              <w:rPr>
                <w:color w:val="000000"/>
                <w:sz w:val="18"/>
                <w:szCs w:val="18"/>
              </w:rPr>
              <w:t>0,09</w:t>
            </w:r>
          </w:p>
        </w:tc>
        <w:tc>
          <w:tcPr>
            <w:tcW w:w="1701" w:type="dxa"/>
            <w:tcBorders>
              <w:top w:val="single" w:sz="4" w:space="0" w:color="auto"/>
              <w:left w:val="nil"/>
              <w:bottom w:val="single" w:sz="4" w:space="0" w:color="auto"/>
              <w:right w:val="single" w:sz="4" w:space="0" w:color="auto"/>
            </w:tcBorders>
            <w:noWrap/>
            <w:vAlign w:val="center"/>
            <w:hideMark/>
          </w:tcPr>
          <w:p w14:paraId="1FA79238" w14:textId="77777777" w:rsidR="00BC69E0" w:rsidRPr="00BC69E0" w:rsidRDefault="00BC69E0" w:rsidP="00BC69E0">
            <w:pPr>
              <w:jc w:val="center"/>
              <w:rPr>
                <w:color w:val="000000"/>
                <w:sz w:val="18"/>
                <w:szCs w:val="18"/>
              </w:rPr>
            </w:pPr>
            <w:r w:rsidRPr="00BC69E0">
              <w:rPr>
                <w:color w:val="000000"/>
                <w:sz w:val="18"/>
                <w:szCs w:val="18"/>
              </w:rPr>
              <w:t>0,08</w:t>
            </w:r>
          </w:p>
        </w:tc>
        <w:tc>
          <w:tcPr>
            <w:tcW w:w="1560" w:type="dxa"/>
            <w:tcBorders>
              <w:top w:val="nil"/>
              <w:left w:val="nil"/>
              <w:bottom w:val="single" w:sz="4" w:space="0" w:color="auto"/>
              <w:right w:val="single" w:sz="4" w:space="0" w:color="auto"/>
            </w:tcBorders>
            <w:noWrap/>
            <w:vAlign w:val="center"/>
            <w:hideMark/>
          </w:tcPr>
          <w:p w14:paraId="7AA13021" w14:textId="77777777" w:rsidR="00BC69E0" w:rsidRPr="00BC69E0" w:rsidRDefault="00BC69E0" w:rsidP="00BC69E0">
            <w:pPr>
              <w:jc w:val="center"/>
              <w:rPr>
                <w:color w:val="000000"/>
                <w:sz w:val="18"/>
                <w:szCs w:val="18"/>
              </w:rPr>
            </w:pPr>
            <w:r w:rsidRPr="00BC69E0">
              <w:rPr>
                <w:color w:val="000000"/>
                <w:sz w:val="18"/>
                <w:szCs w:val="18"/>
              </w:rPr>
              <w:t xml:space="preserve">           0,08 </w:t>
            </w:r>
          </w:p>
        </w:tc>
        <w:tc>
          <w:tcPr>
            <w:tcW w:w="1701" w:type="dxa"/>
            <w:tcBorders>
              <w:top w:val="nil"/>
              <w:left w:val="nil"/>
              <w:bottom w:val="single" w:sz="4" w:space="0" w:color="auto"/>
              <w:right w:val="single" w:sz="4" w:space="0" w:color="auto"/>
            </w:tcBorders>
            <w:noWrap/>
            <w:vAlign w:val="center"/>
            <w:hideMark/>
          </w:tcPr>
          <w:p w14:paraId="14C04E43" w14:textId="77777777" w:rsidR="00BC69E0" w:rsidRPr="00BC69E0" w:rsidRDefault="00BC69E0" w:rsidP="00BC69E0">
            <w:pPr>
              <w:jc w:val="center"/>
              <w:rPr>
                <w:color w:val="000000"/>
                <w:sz w:val="18"/>
                <w:szCs w:val="18"/>
              </w:rPr>
            </w:pPr>
            <w:r w:rsidRPr="00BC69E0">
              <w:rPr>
                <w:color w:val="000000"/>
                <w:sz w:val="18"/>
                <w:szCs w:val="18"/>
              </w:rPr>
              <w:t xml:space="preserve">-             0   </w:t>
            </w:r>
          </w:p>
        </w:tc>
      </w:tr>
      <w:tr w:rsidR="00BC69E0" w:rsidRPr="00BC69E0" w14:paraId="279FCEAB"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4BC7AB4D"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46038283"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ВЛ-10 кВ Ф-10-12-Ю  ПС 35/10 кВ «Осиновская», Кемеровский РЭС Кемеровского района (электроснабжающие котельные и объекты ЖКХ)  16,66 км </w:t>
            </w:r>
          </w:p>
        </w:tc>
        <w:tc>
          <w:tcPr>
            <w:tcW w:w="2126" w:type="dxa"/>
            <w:tcBorders>
              <w:top w:val="nil"/>
              <w:left w:val="nil"/>
              <w:bottom w:val="single" w:sz="4" w:space="0" w:color="auto"/>
              <w:right w:val="single" w:sz="4" w:space="0" w:color="auto"/>
            </w:tcBorders>
            <w:noWrap/>
            <w:vAlign w:val="center"/>
            <w:hideMark/>
          </w:tcPr>
          <w:p w14:paraId="0FB2B7C1" w14:textId="77777777" w:rsidR="00BC69E0" w:rsidRPr="00BC69E0" w:rsidRDefault="00BC69E0" w:rsidP="00BC69E0">
            <w:pPr>
              <w:jc w:val="center"/>
              <w:rPr>
                <w:color w:val="000000"/>
                <w:sz w:val="18"/>
                <w:szCs w:val="18"/>
              </w:rPr>
            </w:pPr>
            <w:r w:rsidRPr="00BC69E0">
              <w:rPr>
                <w:color w:val="000000"/>
                <w:sz w:val="18"/>
                <w:szCs w:val="18"/>
              </w:rPr>
              <w:t>I_316.2</w:t>
            </w:r>
          </w:p>
        </w:tc>
        <w:tc>
          <w:tcPr>
            <w:tcW w:w="1559" w:type="dxa"/>
            <w:tcBorders>
              <w:top w:val="nil"/>
              <w:left w:val="nil"/>
              <w:bottom w:val="single" w:sz="4" w:space="0" w:color="auto"/>
              <w:right w:val="single" w:sz="4" w:space="0" w:color="auto"/>
            </w:tcBorders>
            <w:noWrap/>
            <w:vAlign w:val="center"/>
            <w:hideMark/>
          </w:tcPr>
          <w:p w14:paraId="56402A9F" w14:textId="77777777" w:rsidR="00BC69E0" w:rsidRPr="00BC69E0" w:rsidRDefault="00BC69E0" w:rsidP="00BC69E0">
            <w:pPr>
              <w:jc w:val="center"/>
              <w:rPr>
                <w:color w:val="000000"/>
                <w:sz w:val="18"/>
                <w:szCs w:val="18"/>
              </w:rPr>
            </w:pPr>
            <w:r w:rsidRPr="00BC69E0">
              <w:rPr>
                <w:color w:val="000000"/>
                <w:sz w:val="18"/>
                <w:szCs w:val="18"/>
              </w:rPr>
              <w:t>1,21</w:t>
            </w:r>
          </w:p>
        </w:tc>
        <w:tc>
          <w:tcPr>
            <w:tcW w:w="1134" w:type="dxa"/>
            <w:tcBorders>
              <w:top w:val="nil"/>
              <w:left w:val="nil"/>
              <w:bottom w:val="single" w:sz="4" w:space="0" w:color="auto"/>
              <w:right w:val="single" w:sz="4" w:space="0" w:color="auto"/>
            </w:tcBorders>
            <w:noWrap/>
            <w:vAlign w:val="center"/>
            <w:hideMark/>
          </w:tcPr>
          <w:p w14:paraId="76B008D9" w14:textId="77777777" w:rsidR="00BC69E0" w:rsidRPr="00BC69E0" w:rsidRDefault="00BC69E0" w:rsidP="00BC69E0">
            <w:pPr>
              <w:jc w:val="center"/>
              <w:rPr>
                <w:color w:val="000000"/>
                <w:sz w:val="18"/>
                <w:szCs w:val="18"/>
              </w:rPr>
            </w:pPr>
            <w:r w:rsidRPr="00BC69E0">
              <w:rPr>
                <w:color w:val="000000"/>
                <w:sz w:val="18"/>
                <w:szCs w:val="18"/>
              </w:rPr>
              <w:t>1,43</w:t>
            </w:r>
          </w:p>
        </w:tc>
        <w:tc>
          <w:tcPr>
            <w:tcW w:w="1701" w:type="dxa"/>
            <w:tcBorders>
              <w:top w:val="single" w:sz="4" w:space="0" w:color="auto"/>
              <w:left w:val="nil"/>
              <w:bottom w:val="single" w:sz="4" w:space="0" w:color="auto"/>
              <w:right w:val="single" w:sz="4" w:space="0" w:color="auto"/>
            </w:tcBorders>
            <w:noWrap/>
            <w:vAlign w:val="center"/>
            <w:hideMark/>
          </w:tcPr>
          <w:p w14:paraId="5A506D08" w14:textId="77777777" w:rsidR="00BC69E0" w:rsidRPr="00BC69E0" w:rsidRDefault="00BC69E0" w:rsidP="00BC69E0">
            <w:pPr>
              <w:jc w:val="center"/>
              <w:rPr>
                <w:color w:val="000000"/>
                <w:sz w:val="18"/>
                <w:szCs w:val="18"/>
              </w:rPr>
            </w:pPr>
            <w:r w:rsidRPr="00BC69E0">
              <w:rPr>
                <w:color w:val="000000"/>
                <w:sz w:val="18"/>
                <w:szCs w:val="18"/>
              </w:rPr>
              <w:t>1,01</w:t>
            </w:r>
          </w:p>
        </w:tc>
        <w:tc>
          <w:tcPr>
            <w:tcW w:w="1560" w:type="dxa"/>
            <w:tcBorders>
              <w:top w:val="nil"/>
              <w:left w:val="nil"/>
              <w:bottom w:val="single" w:sz="4" w:space="0" w:color="auto"/>
              <w:right w:val="single" w:sz="4" w:space="0" w:color="auto"/>
            </w:tcBorders>
            <w:noWrap/>
            <w:vAlign w:val="center"/>
            <w:hideMark/>
          </w:tcPr>
          <w:p w14:paraId="5A73C404" w14:textId="77777777" w:rsidR="00BC69E0" w:rsidRPr="00BC69E0" w:rsidRDefault="00BC69E0" w:rsidP="00BC69E0">
            <w:pPr>
              <w:jc w:val="center"/>
              <w:rPr>
                <w:color w:val="000000"/>
                <w:sz w:val="18"/>
                <w:szCs w:val="18"/>
              </w:rPr>
            </w:pPr>
            <w:r w:rsidRPr="00BC69E0">
              <w:rPr>
                <w:color w:val="000000"/>
                <w:sz w:val="18"/>
                <w:szCs w:val="18"/>
              </w:rPr>
              <w:t xml:space="preserve">           1,01 </w:t>
            </w:r>
          </w:p>
        </w:tc>
        <w:tc>
          <w:tcPr>
            <w:tcW w:w="1701" w:type="dxa"/>
            <w:tcBorders>
              <w:top w:val="nil"/>
              <w:left w:val="nil"/>
              <w:bottom w:val="single" w:sz="4" w:space="0" w:color="auto"/>
              <w:right w:val="single" w:sz="4" w:space="0" w:color="auto"/>
            </w:tcBorders>
            <w:noWrap/>
            <w:vAlign w:val="center"/>
            <w:hideMark/>
          </w:tcPr>
          <w:p w14:paraId="2633ADD0" w14:textId="77777777" w:rsidR="00BC69E0" w:rsidRPr="00BC69E0" w:rsidRDefault="00BC69E0" w:rsidP="00BC69E0">
            <w:pPr>
              <w:jc w:val="center"/>
              <w:rPr>
                <w:color w:val="000000"/>
                <w:sz w:val="18"/>
                <w:szCs w:val="18"/>
              </w:rPr>
            </w:pPr>
            <w:r w:rsidRPr="00BC69E0">
              <w:rPr>
                <w:color w:val="000000"/>
                <w:sz w:val="18"/>
                <w:szCs w:val="18"/>
              </w:rPr>
              <w:t xml:space="preserve">-             0   </w:t>
            </w:r>
          </w:p>
        </w:tc>
      </w:tr>
      <w:tr w:rsidR="00BC69E0" w:rsidRPr="00BC69E0" w14:paraId="6B0A962F"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38C84240" w14:textId="77777777" w:rsidR="00BC69E0" w:rsidRPr="00BC69E0" w:rsidRDefault="00BC69E0" w:rsidP="00BC69E0">
            <w:pPr>
              <w:jc w:val="center"/>
              <w:rPr>
                <w:color w:val="000000"/>
                <w:sz w:val="18"/>
                <w:szCs w:val="18"/>
              </w:rPr>
            </w:pPr>
            <w:r w:rsidRPr="00BC69E0">
              <w:rPr>
                <w:color w:val="000000"/>
                <w:sz w:val="18"/>
                <w:szCs w:val="18"/>
              </w:rPr>
              <w:lastRenderedPageBreak/>
              <w:t>5.2.2.2</w:t>
            </w:r>
          </w:p>
        </w:tc>
        <w:tc>
          <w:tcPr>
            <w:tcW w:w="4476" w:type="dxa"/>
            <w:tcBorders>
              <w:top w:val="nil"/>
              <w:left w:val="nil"/>
              <w:bottom w:val="single" w:sz="4" w:space="0" w:color="auto"/>
              <w:right w:val="single" w:sz="4" w:space="0" w:color="auto"/>
            </w:tcBorders>
            <w:vAlign w:val="center"/>
            <w:hideMark/>
          </w:tcPr>
          <w:p w14:paraId="75A259B4"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с установкой реклоузеров на отпайках потребительских ВЛ-10 кВ Ф-10-4-С от ПС 35/10 кВ «Симбирка», Ижморский РЭС Ижморского района (1 шт.)</w:t>
            </w:r>
          </w:p>
        </w:tc>
        <w:tc>
          <w:tcPr>
            <w:tcW w:w="2126" w:type="dxa"/>
            <w:tcBorders>
              <w:top w:val="nil"/>
              <w:left w:val="nil"/>
              <w:bottom w:val="single" w:sz="4" w:space="0" w:color="auto"/>
              <w:right w:val="single" w:sz="4" w:space="0" w:color="auto"/>
            </w:tcBorders>
            <w:noWrap/>
            <w:vAlign w:val="center"/>
            <w:hideMark/>
          </w:tcPr>
          <w:p w14:paraId="70584107" w14:textId="77777777" w:rsidR="00BC69E0" w:rsidRPr="00BC69E0" w:rsidRDefault="00BC69E0" w:rsidP="00BC69E0">
            <w:pPr>
              <w:jc w:val="center"/>
              <w:rPr>
                <w:color w:val="000000"/>
                <w:sz w:val="18"/>
                <w:szCs w:val="18"/>
              </w:rPr>
            </w:pPr>
            <w:r w:rsidRPr="00BC69E0">
              <w:rPr>
                <w:color w:val="000000"/>
                <w:sz w:val="18"/>
                <w:szCs w:val="18"/>
              </w:rPr>
              <w:t>I_324.1.3</w:t>
            </w:r>
          </w:p>
        </w:tc>
        <w:tc>
          <w:tcPr>
            <w:tcW w:w="1559" w:type="dxa"/>
            <w:tcBorders>
              <w:top w:val="nil"/>
              <w:left w:val="nil"/>
              <w:bottom w:val="single" w:sz="4" w:space="0" w:color="auto"/>
              <w:right w:val="single" w:sz="4" w:space="0" w:color="auto"/>
            </w:tcBorders>
            <w:noWrap/>
            <w:vAlign w:val="center"/>
            <w:hideMark/>
          </w:tcPr>
          <w:p w14:paraId="04C3A674" w14:textId="77777777" w:rsidR="00BC69E0" w:rsidRPr="00BC69E0" w:rsidRDefault="00BC69E0" w:rsidP="00BC69E0">
            <w:pPr>
              <w:jc w:val="center"/>
              <w:rPr>
                <w:color w:val="000000"/>
                <w:sz w:val="18"/>
                <w:szCs w:val="18"/>
              </w:rPr>
            </w:pPr>
            <w:r w:rsidRPr="00BC69E0">
              <w:rPr>
                <w:color w:val="000000"/>
                <w:sz w:val="18"/>
                <w:szCs w:val="18"/>
              </w:rPr>
              <w:t>2,75</w:t>
            </w:r>
          </w:p>
        </w:tc>
        <w:tc>
          <w:tcPr>
            <w:tcW w:w="1134" w:type="dxa"/>
            <w:tcBorders>
              <w:top w:val="nil"/>
              <w:left w:val="nil"/>
              <w:bottom w:val="single" w:sz="4" w:space="0" w:color="auto"/>
              <w:right w:val="single" w:sz="4" w:space="0" w:color="auto"/>
            </w:tcBorders>
            <w:noWrap/>
            <w:vAlign w:val="center"/>
            <w:hideMark/>
          </w:tcPr>
          <w:p w14:paraId="60D55BD2" w14:textId="77777777" w:rsidR="00BC69E0" w:rsidRPr="00BC69E0" w:rsidRDefault="00BC69E0" w:rsidP="00BC69E0">
            <w:pPr>
              <w:jc w:val="center"/>
              <w:rPr>
                <w:color w:val="000000"/>
                <w:sz w:val="18"/>
                <w:szCs w:val="18"/>
              </w:rPr>
            </w:pPr>
            <w:r w:rsidRPr="00BC69E0">
              <w:rPr>
                <w:color w:val="000000"/>
                <w:sz w:val="18"/>
                <w:szCs w:val="18"/>
              </w:rPr>
              <w:t>2,74</w:t>
            </w:r>
          </w:p>
        </w:tc>
        <w:tc>
          <w:tcPr>
            <w:tcW w:w="1701" w:type="dxa"/>
            <w:tcBorders>
              <w:top w:val="single" w:sz="4" w:space="0" w:color="auto"/>
              <w:left w:val="nil"/>
              <w:bottom w:val="single" w:sz="4" w:space="0" w:color="auto"/>
              <w:right w:val="single" w:sz="4" w:space="0" w:color="auto"/>
            </w:tcBorders>
            <w:noWrap/>
            <w:vAlign w:val="center"/>
            <w:hideMark/>
          </w:tcPr>
          <w:p w14:paraId="74308384" w14:textId="77777777" w:rsidR="00BC69E0" w:rsidRPr="00BC69E0" w:rsidRDefault="00BC69E0" w:rsidP="00BC69E0">
            <w:pPr>
              <w:jc w:val="center"/>
              <w:rPr>
                <w:color w:val="000000"/>
                <w:sz w:val="18"/>
                <w:szCs w:val="18"/>
              </w:rPr>
            </w:pPr>
            <w:r w:rsidRPr="00BC69E0">
              <w:rPr>
                <w:color w:val="000000"/>
                <w:sz w:val="18"/>
                <w:szCs w:val="18"/>
              </w:rPr>
              <w:t>1,99</w:t>
            </w:r>
          </w:p>
        </w:tc>
        <w:tc>
          <w:tcPr>
            <w:tcW w:w="1560" w:type="dxa"/>
            <w:tcBorders>
              <w:top w:val="nil"/>
              <w:left w:val="nil"/>
              <w:bottom w:val="single" w:sz="4" w:space="0" w:color="auto"/>
              <w:right w:val="single" w:sz="4" w:space="0" w:color="auto"/>
            </w:tcBorders>
            <w:noWrap/>
            <w:vAlign w:val="center"/>
            <w:hideMark/>
          </w:tcPr>
          <w:p w14:paraId="0432654E" w14:textId="77777777" w:rsidR="00BC69E0" w:rsidRPr="00BC69E0" w:rsidRDefault="00BC69E0" w:rsidP="00BC69E0">
            <w:pPr>
              <w:jc w:val="center"/>
              <w:rPr>
                <w:color w:val="000000"/>
                <w:sz w:val="18"/>
                <w:szCs w:val="18"/>
              </w:rPr>
            </w:pPr>
            <w:r w:rsidRPr="00BC69E0">
              <w:rPr>
                <w:color w:val="000000"/>
                <w:sz w:val="18"/>
                <w:szCs w:val="18"/>
              </w:rPr>
              <w:t xml:space="preserve">           2,29 </w:t>
            </w:r>
          </w:p>
        </w:tc>
        <w:tc>
          <w:tcPr>
            <w:tcW w:w="1701" w:type="dxa"/>
            <w:tcBorders>
              <w:top w:val="nil"/>
              <w:left w:val="nil"/>
              <w:bottom w:val="single" w:sz="4" w:space="0" w:color="auto"/>
              <w:right w:val="single" w:sz="4" w:space="0" w:color="auto"/>
            </w:tcBorders>
            <w:noWrap/>
            <w:vAlign w:val="center"/>
            <w:hideMark/>
          </w:tcPr>
          <w:p w14:paraId="1C6508AD" w14:textId="77777777" w:rsidR="00BC69E0" w:rsidRPr="00BC69E0" w:rsidRDefault="00BC69E0" w:rsidP="00BC69E0">
            <w:pPr>
              <w:jc w:val="center"/>
              <w:rPr>
                <w:color w:val="000000"/>
                <w:sz w:val="18"/>
                <w:szCs w:val="18"/>
              </w:rPr>
            </w:pPr>
            <w:r w:rsidRPr="00BC69E0">
              <w:rPr>
                <w:color w:val="000000"/>
                <w:sz w:val="18"/>
                <w:szCs w:val="18"/>
              </w:rPr>
              <w:t>0,3016667</w:t>
            </w:r>
          </w:p>
        </w:tc>
      </w:tr>
      <w:tr w:rsidR="00BC69E0" w:rsidRPr="00BC69E0" w14:paraId="7CEB9E13"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103071E7"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2D8E62E4"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с установкой реклоузеров на отпайках потребительских ВЛ-10 кВ Ф.10-3-Е от ПС 35/10 Силинская Кемеровский РЭС Кемеровского района 1 (1 шт.)</w:t>
            </w:r>
          </w:p>
        </w:tc>
        <w:tc>
          <w:tcPr>
            <w:tcW w:w="2126" w:type="dxa"/>
            <w:tcBorders>
              <w:top w:val="nil"/>
              <w:left w:val="nil"/>
              <w:bottom w:val="single" w:sz="4" w:space="0" w:color="auto"/>
              <w:right w:val="single" w:sz="4" w:space="0" w:color="auto"/>
            </w:tcBorders>
            <w:noWrap/>
            <w:vAlign w:val="center"/>
            <w:hideMark/>
          </w:tcPr>
          <w:p w14:paraId="4A74929A" w14:textId="77777777" w:rsidR="00BC69E0" w:rsidRPr="00BC69E0" w:rsidRDefault="00BC69E0" w:rsidP="00BC69E0">
            <w:pPr>
              <w:jc w:val="center"/>
              <w:rPr>
                <w:color w:val="000000"/>
                <w:sz w:val="18"/>
                <w:szCs w:val="18"/>
              </w:rPr>
            </w:pPr>
            <w:r w:rsidRPr="00BC69E0">
              <w:rPr>
                <w:color w:val="000000"/>
                <w:sz w:val="18"/>
                <w:szCs w:val="18"/>
              </w:rPr>
              <w:t>I_326.1.9</w:t>
            </w:r>
          </w:p>
        </w:tc>
        <w:tc>
          <w:tcPr>
            <w:tcW w:w="1559" w:type="dxa"/>
            <w:tcBorders>
              <w:top w:val="nil"/>
              <w:left w:val="nil"/>
              <w:bottom w:val="single" w:sz="4" w:space="0" w:color="auto"/>
              <w:right w:val="single" w:sz="4" w:space="0" w:color="auto"/>
            </w:tcBorders>
            <w:noWrap/>
            <w:vAlign w:val="center"/>
            <w:hideMark/>
          </w:tcPr>
          <w:p w14:paraId="75290C9D" w14:textId="77777777" w:rsidR="00BC69E0" w:rsidRPr="00BC69E0" w:rsidRDefault="00BC69E0" w:rsidP="00BC69E0">
            <w:pPr>
              <w:jc w:val="center"/>
              <w:rPr>
                <w:color w:val="000000"/>
                <w:sz w:val="18"/>
                <w:szCs w:val="18"/>
              </w:rPr>
            </w:pPr>
            <w:r w:rsidRPr="00BC69E0">
              <w:rPr>
                <w:color w:val="000000"/>
                <w:sz w:val="18"/>
                <w:szCs w:val="18"/>
              </w:rPr>
              <w:t>2,99</w:t>
            </w:r>
          </w:p>
        </w:tc>
        <w:tc>
          <w:tcPr>
            <w:tcW w:w="1134" w:type="dxa"/>
            <w:tcBorders>
              <w:top w:val="nil"/>
              <w:left w:val="nil"/>
              <w:bottom w:val="single" w:sz="4" w:space="0" w:color="auto"/>
              <w:right w:val="single" w:sz="4" w:space="0" w:color="auto"/>
            </w:tcBorders>
            <w:noWrap/>
            <w:vAlign w:val="center"/>
            <w:hideMark/>
          </w:tcPr>
          <w:p w14:paraId="42D5C7BD" w14:textId="77777777" w:rsidR="00BC69E0" w:rsidRPr="00BC69E0" w:rsidRDefault="00BC69E0" w:rsidP="00BC69E0">
            <w:pPr>
              <w:jc w:val="center"/>
              <w:rPr>
                <w:color w:val="000000"/>
                <w:sz w:val="18"/>
                <w:szCs w:val="18"/>
              </w:rPr>
            </w:pPr>
            <w:r w:rsidRPr="00BC69E0">
              <w:rPr>
                <w:color w:val="000000"/>
                <w:sz w:val="18"/>
                <w:szCs w:val="18"/>
              </w:rPr>
              <w:t>2,88</w:t>
            </w:r>
          </w:p>
        </w:tc>
        <w:tc>
          <w:tcPr>
            <w:tcW w:w="1701" w:type="dxa"/>
            <w:tcBorders>
              <w:top w:val="single" w:sz="4" w:space="0" w:color="auto"/>
              <w:left w:val="nil"/>
              <w:bottom w:val="single" w:sz="4" w:space="0" w:color="auto"/>
              <w:right w:val="single" w:sz="4" w:space="0" w:color="auto"/>
            </w:tcBorders>
            <w:noWrap/>
            <w:vAlign w:val="center"/>
            <w:hideMark/>
          </w:tcPr>
          <w:p w14:paraId="1E5C7C4C" w14:textId="77777777" w:rsidR="00BC69E0" w:rsidRPr="00BC69E0" w:rsidRDefault="00BC69E0" w:rsidP="00BC69E0">
            <w:pPr>
              <w:jc w:val="center"/>
              <w:rPr>
                <w:color w:val="000000"/>
                <w:sz w:val="18"/>
                <w:szCs w:val="18"/>
              </w:rPr>
            </w:pPr>
            <w:r w:rsidRPr="00BC69E0">
              <w:rPr>
                <w:color w:val="000000"/>
                <w:sz w:val="18"/>
                <w:szCs w:val="18"/>
              </w:rPr>
              <w:t>2,08</w:t>
            </w:r>
          </w:p>
        </w:tc>
        <w:tc>
          <w:tcPr>
            <w:tcW w:w="1560" w:type="dxa"/>
            <w:tcBorders>
              <w:top w:val="nil"/>
              <w:left w:val="nil"/>
              <w:bottom w:val="single" w:sz="4" w:space="0" w:color="auto"/>
              <w:right w:val="single" w:sz="4" w:space="0" w:color="auto"/>
            </w:tcBorders>
            <w:noWrap/>
            <w:vAlign w:val="center"/>
            <w:hideMark/>
          </w:tcPr>
          <w:p w14:paraId="5D1932E5" w14:textId="77777777" w:rsidR="00BC69E0" w:rsidRPr="00BC69E0" w:rsidRDefault="00BC69E0" w:rsidP="00BC69E0">
            <w:pPr>
              <w:jc w:val="center"/>
              <w:rPr>
                <w:color w:val="000000"/>
                <w:sz w:val="18"/>
                <w:szCs w:val="18"/>
              </w:rPr>
            </w:pPr>
            <w:r w:rsidRPr="00BC69E0">
              <w:rPr>
                <w:color w:val="000000"/>
                <w:sz w:val="18"/>
                <w:szCs w:val="18"/>
              </w:rPr>
              <w:t xml:space="preserve">           2,49 </w:t>
            </w:r>
          </w:p>
        </w:tc>
        <w:tc>
          <w:tcPr>
            <w:tcW w:w="1701" w:type="dxa"/>
            <w:tcBorders>
              <w:top w:val="nil"/>
              <w:left w:val="nil"/>
              <w:bottom w:val="single" w:sz="4" w:space="0" w:color="auto"/>
              <w:right w:val="single" w:sz="4" w:space="0" w:color="auto"/>
            </w:tcBorders>
            <w:noWrap/>
            <w:vAlign w:val="center"/>
            <w:hideMark/>
          </w:tcPr>
          <w:p w14:paraId="2AC25961" w14:textId="77777777" w:rsidR="00BC69E0" w:rsidRPr="00BC69E0" w:rsidRDefault="00BC69E0" w:rsidP="00BC69E0">
            <w:pPr>
              <w:jc w:val="center"/>
              <w:rPr>
                <w:color w:val="000000"/>
                <w:sz w:val="18"/>
                <w:szCs w:val="18"/>
              </w:rPr>
            </w:pPr>
            <w:r w:rsidRPr="00BC69E0">
              <w:rPr>
                <w:color w:val="000000"/>
                <w:sz w:val="18"/>
                <w:szCs w:val="18"/>
              </w:rPr>
              <w:t>0,4116667</w:t>
            </w:r>
          </w:p>
        </w:tc>
      </w:tr>
      <w:tr w:rsidR="00BC69E0" w:rsidRPr="00BC69E0" w14:paraId="39955A8D"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761C35D0"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33495098"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 ВЛ-10 кВ Ф-10-4-Ш от РП-10 «Кузедеевский», Кондомский РЭС Таштагольского района (1 шт.) </w:t>
            </w:r>
          </w:p>
        </w:tc>
        <w:tc>
          <w:tcPr>
            <w:tcW w:w="2126" w:type="dxa"/>
            <w:tcBorders>
              <w:top w:val="nil"/>
              <w:left w:val="nil"/>
              <w:bottom w:val="single" w:sz="4" w:space="0" w:color="auto"/>
              <w:right w:val="single" w:sz="4" w:space="0" w:color="auto"/>
            </w:tcBorders>
            <w:noWrap/>
            <w:vAlign w:val="center"/>
            <w:hideMark/>
          </w:tcPr>
          <w:p w14:paraId="1EA59D94" w14:textId="77777777" w:rsidR="00BC69E0" w:rsidRPr="00BC69E0" w:rsidRDefault="00BC69E0" w:rsidP="00BC69E0">
            <w:pPr>
              <w:jc w:val="center"/>
              <w:rPr>
                <w:color w:val="000000"/>
                <w:sz w:val="18"/>
                <w:szCs w:val="18"/>
              </w:rPr>
            </w:pPr>
            <w:r w:rsidRPr="00BC69E0">
              <w:rPr>
                <w:color w:val="000000"/>
                <w:sz w:val="18"/>
                <w:szCs w:val="18"/>
              </w:rPr>
              <w:t>I_327.1.3</w:t>
            </w:r>
          </w:p>
        </w:tc>
        <w:tc>
          <w:tcPr>
            <w:tcW w:w="1559" w:type="dxa"/>
            <w:tcBorders>
              <w:top w:val="nil"/>
              <w:left w:val="nil"/>
              <w:bottom w:val="single" w:sz="4" w:space="0" w:color="auto"/>
              <w:right w:val="single" w:sz="4" w:space="0" w:color="auto"/>
            </w:tcBorders>
            <w:noWrap/>
            <w:vAlign w:val="center"/>
            <w:hideMark/>
          </w:tcPr>
          <w:p w14:paraId="529AFFBF" w14:textId="77777777" w:rsidR="00BC69E0" w:rsidRPr="00BC69E0" w:rsidRDefault="00BC69E0" w:rsidP="00BC69E0">
            <w:pPr>
              <w:jc w:val="center"/>
              <w:rPr>
                <w:color w:val="000000"/>
                <w:sz w:val="18"/>
                <w:szCs w:val="18"/>
              </w:rPr>
            </w:pPr>
            <w:r w:rsidRPr="00BC69E0">
              <w:rPr>
                <w:color w:val="000000"/>
                <w:sz w:val="18"/>
                <w:szCs w:val="18"/>
              </w:rPr>
              <w:t>2,79</w:t>
            </w:r>
          </w:p>
        </w:tc>
        <w:tc>
          <w:tcPr>
            <w:tcW w:w="1134" w:type="dxa"/>
            <w:tcBorders>
              <w:top w:val="nil"/>
              <w:left w:val="nil"/>
              <w:bottom w:val="single" w:sz="4" w:space="0" w:color="auto"/>
              <w:right w:val="single" w:sz="4" w:space="0" w:color="auto"/>
            </w:tcBorders>
            <w:noWrap/>
            <w:vAlign w:val="center"/>
            <w:hideMark/>
          </w:tcPr>
          <w:p w14:paraId="1F521915" w14:textId="77777777" w:rsidR="00BC69E0" w:rsidRPr="00BC69E0" w:rsidRDefault="00BC69E0" w:rsidP="00BC69E0">
            <w:pPr>
              <w:jc w:val="center"/>
              <w:rPr>
                <w:color w:val="000000"/>
                <w:sz w:val="18"/>
                <w:szCs w:val="18"/>
              </w:rPr>
            </w:pPr>
            <w:r w:rsidRPr="00BC69E0">
              <w:rPr>
                <w:color w:val="000000"/>
                <w:sz w:val="18"/>
                <w:szCs w:val="18"/>
              </w:rPr>
              <w:t>2,72</w:t>
            </w:r>
          </w:p>
        </w:tc>
        <w:tc>
          <w:tcPr>
            <w:tcW w:w="1701" w:type="dxa"/>
            <w:tcBorders>
              <w:top w:val="single" w:sz="4" w:space="0" w:color="auto"/>
              <w:left w:val="nil"/>
              <w:bottom w:val="single" w:sz="4" w:space="0" w:color="auto"/>
              <w:right w:val="single" w:sz="4" w:space="0" w:color="auto"/>
            </w:tcBorders>
            <w:noWrap/>
            <w:vAlign w:val="center"/>
            <w:hideMark/>
          </w:tcPr>
          <w:p w14:paraId="2B98F42D" w14:textId="77777777" w:rsidR="00BC69E0" w:rsidRPr="00BC69E0" w:rsidRDefault="00BC69E0" w:rsidP="00BC69E0">
            <w:pPr>
              <w:jc w:val="center"/>
              <w:rPr>
                <w:color w:val="000000"/>
                <w:sz w:val="18"/>
                <w:szCs w:val="18"/>
              </w:rPr>
            </w:pPr>
            <w:r w:rsidRPr="00BC69E0">
              <w:rPr>
                <w:color w:val="000000"/>
                <w:sz w:val="18"/>
                <w:szCs w:val="18"/>
              </w:rPr>
              <w:t>1,97</w:t>
            </w:r>
          </w:p>
        </w:tc>
        <w:tc>
          <w:tcPr>
            <w:tcW w:w="1560" w:type="dxa"/>
            <w:tcBorders>
              <w:top w:val="nil"/>
              <w:left w:val="nil"/>
              <w:bottom w:val="single" w:sz="4" w:space="0" w:color="auto"/>
              <w:right w:val="single" w:sz="4" w:space="0" w:color="auto"/>
            </w:tcBorders>
            <w:noWrap/>
            <w:vAlign w:val="center"/>
            <w:hideMark/>
          </w:tcPr>
          <w:p w14:paraId="25DC2902" w14:textId="77777777" w:rsidR="00BC69E0" w:rsidRPr="00BC69E0" w:rsidRDefault="00BC69E0" w:rsidP="00BC69E0">
            <w:pPr>
              <w:jc w:val="center"/>
              <w:rPr>
                <w:color w:val="000000"/>
                <w:sz w:val="18"/>
                <w:szCs w:val="18"/>
              </w:rPr>
            </w:pPr>
            <w:r w:rsidRPr="00BC69E0">
              <w:rPr>
                <w:color w:val="000000"/>
                <w:sz w:val="18"/>
                <w:szCs w:val="18"/>
              </w:rPr>
              <w:t xml:space="preserve">           2,33 </w:t>
            </w:r>
          </w:p>
        </w:tc>
        <w:tc>
          <w:tcPr>
            <w:tcW w:w="1701" w:type="dxa"/>
            <w:tcBorders>
              <w:top w:val="nil"/>
              <w:left w:val="nil"/>
              <w:bottom w:val="single" w:sz="4" w:space="0" w:color="auto"/>
              <w:right w:val="single" w:sz="4" w:space="0" w:color="auto"/>
            </w:tcBorders>
            <w:noWrap/>
            <w:vAlign w:val="center"/>
            <w:hideMark/>
          </w:tcPr>
          <w:p w14:paraId="0A1DF038" w14:textId="77777777" w:rsidR="00BC69E0" w:rsidRPr="00BC69E0" w:rsidRDefault="00BC69E0" w:rsidP="00BC69E0">
            <w:pPr>
              <w:jc w:val="center"/>
              <w:rPr>
                <w:color w:val="000000"/>
                <w:sz w:val="18"/>
                <w:szCs w:val="18"/>
              </w:rPr>
            </w:pPr>
            <w:r w:rsidRPr="00BC69E0">
              <w:rPr>
                <w:color w:val="000000"/>
                <w:sz w:val="18"/>
                <w:szCs w:val="18"/>
              </w:rPr>
              <w:t>0,355</w:t>
            </w:r>
          </w:p>
        </w:tc>
      </w:tr>
      <w:tr w:rsidR="00BC69E0" w:rsidRPr="00BC69E0" w14:paraId="28D884E3"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31BFB4A1"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2281636D"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 ВЛ-10 кВ Ф-10-9-Н  ПС 35/10 кВ  «Николаевская», Кондомский РЭС Таштагольского района( 1 шт.) </w:t>
            </w:r>
          </w:p>
        </w:tc>
        <w:tc>
          <w:tcPr>
            <w:tcW w:w="2126" w:type="dxa"/>
            <w:tcBorders>
              <w:top w:val="nil"/>
              <w:left w:val="nil"/>
              <w:bottom w:val="single" w:sz="4" w:space="0" w:color="auto"/>
              <w:right w:val="single" w:sz="4" w:space="0" w:color="auto"/>
            </w:tcBorders>
            <w:noWrap/>
            <w:vAlign w:val="center"/>
            <w:hideMark/>
          </w:tcPr>
          <w:p w14:paraId="58D00564" w14:textId="77777777" w:rsidR="00BC69E0" w:rsidRPr="00BC69E0" w:rsidRDefault="00BC69E0" w:rsidP="00BC69E0">
            <w:pPr>
              <w:jc w:val="center"/>
              <w:rPr>
                <w:color w:val="000000"/>
                <w:sz w:val="18"/>
                <w:szCs w:val="18"/>
              </w:rPr>
            </w:pPr>
            <w:r w:rsidRPr="00BC69E0">
              <w:rPr>
                <w:color w:val="000000"/>
                <w:sz w:val="18"/>
                <w:szCs w:val="18"/>
              </w:rPr>
              <w:t>I_327.1.5</w:t>
            </w:r>
          </w:p>
        </w:tc>
        <w:tc>
          <w:tcPr>
            <w:tcW w:w="1559" w:type="dxa"/>
            <w:tcBorders>
              <w:top w:val="nil"/>
              <w:left w:val="nil"/>
              <w:bottom w:val="single" w:sz="4" w:space="0" w:color="auto"/>
              <w:right w:val="single" w:sz="4" w:space="0" w:color="auto"/>
            </w:tcBorders>
            <w:noWrap/>
            <w:vAlign w:val="center"/>
            <w:hideMark/>
          </w:tcPr>
          <w:p w14:paraId="3F6BC164" w14:textId="77777777" w:rsidR="00BC69E0" w:rsidRPr="00BC69E0" w:rsidRDefault="00BC69E0" w:rsidP="00BC69E0">
            <w:pPr>
              <w:jc w:val="center"/>
              <w:rPr>
                <w:color w:val="000000"/>
                <w:sz w:val="18"/>
                <w:szCs w:val="18"/>
              </w:rPr>
            </w:pPr>
            <w:r w:rsidRPr="00BC69E0">
              <w:rPr>
                <w:color w:val="000000"/>
                <w:sz w:val="18"/>
                <w:szCs w:val="18"/>
              </w:rPr>
              <w:t>2,66</w:t>
            </w:r>
          </w:p>
        </w:tc>
        <w:tc>
          <w:tcPr>
            <w:tcW w:w="1134" w:type="dxa"/>
            <w:tcBorders>
              <w:top w:val="nil"/>
              <w:left w:val="nil"/>
              <w:bottom w:val="single" w:sz="4" w:space="0" w:color="auto"/>
              <w:right w:val="single" w:sz="4" w:space="0" w:color="auto"/>
            </w:tcBorders>
            <w:noWrap/>
            <w:vAlign w:val="center"/>
            <w:hideMark/>
          </w:tcPr>
          <w:p w14:paraId="23E70108" w14:textId="77777777" w:rsidR="00BC69E0" w:rsidRPr="00BC69E0" w:rsidRDefault="00BC69E0" w:rsidP="00BC69E0">
            <w:pPr>
              <w:jc w:val="center"/>
              <w:rPr>
                <w:color w:val="000000"/>
                <w:sz w:val="18"/>
                <w:szCs w:val="18"/>
              </w:rPr>
            </w:pPr>
            <w:r w:rsidRPr="00BC69E0">
              <w:rPr>
                <w:color w:val="000000"/>
                <w:sz w:val="18"/>
                <w:szCs w:val="18"/>
              </w:rPr>
              <w:t>2,54</w:t>
            </w:r>
          </w:p>
        </w:tc>
        <w:tc>
          <w:tcPr>
            <w:tcW w:w="1701" w:type="dxa"/>
            <w:tcBorders>
              <w:top w:val="single" w:sz="4" w:space="0" w:color="auto"/>
              <w:left w:val="nil"/>
              <w:bottom w:val="single" w:sz="4" w:space="0" w:color="auto"/>
              <w:right w:val="single" w:sz="4" w:space="0" w:color="auto"/>
            </w:tcBorders>
            <w:noWrap/>
            <w:vAlign w:val="center"/>
            <w:hideMark/>
          </w:tcPr>
          <w:p w14:paraId="701F525D" w14:textId="77777777" w:rsidR="00BC69E0" w:rsidRPr="00BC69E0" w:rsidRDefault="00BC69E0" w:rsidP="00BC69E0">
            <w:pPr>
              <w:jc w:val="center"/>
              <w:rPr>
                <w:color w:val="000000"/>
                <w:sz w:val="18"/>
                <w:szCs w:val="18"/>
              </w:rPr>
            </w:pPr>
            <w:r w:rsidRPr="00BC69E0">
              <w:rPr>
                <w:color w:val="000000"/>
                <w:sz w:val="18"/>
                <w:szCs w:val="18"/>
              </w:rPr>
              <w:t>1,83</w:t>
            </w:r>
          </w:p>
        </w:tc>
        <w:tc>
          <w:tcPr>
            <w:tcW w:w="1560" w:type="dxa"/>
            <w:tcBorders>
              <w:top w:val="nil"/>
              <w:left w:val="nil"/>
              <w:bottom w:val="single" w:sz="4" w:space="0" w:color="auto"/>
              <w:right w:val="single" w:sz="4" w:space="0" w:color="auto"/>
            </w:tcBorders>
            <w:noWrap/>
            <w:vAlign w:val="center"/>
            <w:hideMark/>
          </w:tcPr>
          <w:p w14:paraId="7CA7BE68" w14:textId="77777777" w:rsidR="00BC69E0" w:rsidRPr="00BC69E0" w:rsidRDefault="00BC69E0" w:rsidP="00BC69E0">
            <w:pPr>
              <w:jc w:val="center"/>
              <w:rPr>
                <w:color w:val="000000"/>
                <w:sz w:val="18"/>
                <w:szCs w:val="18"/>
              </w:rPr>
            </w:pPr>
            <w:r w:rsidRPr="00BC69E0">
              <w:rPr>
                <w:color w:val="000000"/>
                <w:sz w:val="18"/>
                <w:szCs w:val="18"/>
              </w:rPr>
              <w:t xml:space="preserve">           2,19 </w:t>
            </w:r>
          </w:p>
        </w:tc>
        <w:tc>
          <w:tcPr>
            <w:tcW w:w="1701" w:type="dxa"/>
            <w:tcBorders>
              <w:top w:val="nil"/>
              <w:left w:val="nil"/>
              <w:bottom w:val="single" w:sz="4" w:space="0" w:color="auto"/>
              <w:right w:val="single" w:sz="4" w:space="0" w:color="auto"/>
            </w:tcBorders>
            <w:noWrap/>
            <w:vAlign w:val="center"/>
            <w:hideMark/>
          </w:tcPr>
          <w:p w14:paraId="4A40891A" w14:textId="77777777" w:rsidR="00BC69E0" w:rsidRPr="00BC69E0" w:rsidRDefault="00BC69E0" w:rsidP="00BC69E0">
            <w:pPr>
              <w:jc w:val="center"/>
              <w:rPr>
                <w:color w:val="000000"/>
                <w:sz w:val="18"/>
                <w:szCs w:val="18"/>
              </w:rPr>
            </w:pPr>
            <w:r w:rsidRPr="00BC69E0">
              <w:rPr>
                <w:color w:val="000000"/>
                <w:sz w:val="18"/>
                <w:szCs w:val="18"/>
              </w:rPr>
              <w:t>0,362079</w:t>
            </w:r>
          </w:p>
        </w:tc>
      </w:tr>
      <w:tr w:rsidR="00BC69E0" w:rsidRPr="00BC69E0" w14:paraId="7423A81F"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156EB529"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53289E51"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 ВЛ 10 кВ ф. 10-7-С ПС 35/10 кВ Лебяжья Мариинский РЭС Мариинского района (1 шт.) </w:t>
            </w:r>
          </w:p>
        </w:tc>
        <w:tc>
          <w:tcPr>
            <w:tcW w:w="2126" w:type="dxa"/>
            <w:tcBorders>
              <w:top w:val="nil"/>
              <w:left w:val="nil"/>
              <w:bottom w:val="single" w:sz="4" w:space="0" w:color="auto"/>
              <w:right w:val="single" w:sz="4" w:space="0" w:color="auto"/>
            </w:tcBorders>
            <w:noWrap/>
            <w:vAlign w:val="center"/>
            <w:hideMark/>
          </w:tcPr>
          <w:p w14:paraId="584E5AA6" w14:textId="77777777" w:rsidR="00BC69E0" w:rsidRPr="00BC69E0" w:rsidRDefault="00BC69E0" w:rsidP="00BC69E0">
            <w:pPr>
              <w:jc w:val="center"/>
              <w:rPr>
                <w:color w:val="000000"/>
                <w:sz w:val="18"/>
                <w:szCs w:val="18"/>
              </w:rPr>
            </w:pPr>
            <w:r w:rsidRPr="00BC69E0">
              <w:rPr>
                <w:color w:val="000000"/>
                <w:sz w:val="18"/>
                <w:szCs w:val="18"/>
              </w:rPr>
              <w:t>I_329.1.3</w:t>
            </w:r>
          </w:p>
        </w:tc>
        <w:tc>
          <w:tcPr>
            <w:tcW w:w="1559" w:type="dxa"/>
            <w:tcBorders>
              <w:top w:val="nil"/>
              <w:left w:val="nil"/>
              <w:bottom w:val="single" w:sz="4" w:space="0" w:color="auto"/>
              <w:right w:val="single" w:sz="4" w:space="0" w:color="auto"/>
            </w:tcBorders>
            <w:noWrap/>
            <w:vAlign w:val="center"/>
            <w:hideMark/>
          </w:tcPr>
          <w:p w14:paraId="50F8683F" w14:textId="77777777" w:rsidR="00BC69E0" w:rsidRPr="00BC69E0" w:rsidRDefault="00BC69E0" w:rsidP="00BC69E0">
            <w:pPr>
              <w:jc w:val="center"/>
              <w:rPr>
                <w:color w:val="000000"/>
                <w:sz w:val="18"/>
                <w:szCs w:val="18"/>
              </w:rPr>
            </w:pPr>
            <w:r w:rsidRPr="00BC69E0">
              <w:rPr>
                <w:color w:val="000000"/>
                <w:sz w:val="18"/>
                <w:szCs w:val="18"/>
              </w:rPr>
              <w:t>2,74</w:t>
            </w:r>
          </w:p>
        </w:tc>
        <w:tc>
          <w:tcPr>
            <w:tcW w:w="1134" w:type="dxa"/>
            <w:tcBorders>
              <w:top w:val="nil"/>
              <w:left w:val="nil"/>
              <w:bottom w:val="single" w:sz="4" w:space="0" w:color="auto"/>
              <w:right w:val="single" w:sz="4" w:space="0" w:color="auto"/>
            </w:tcBorders>
            <w:noWrap/>
            <w:vAlign w:val="center"/>
            <w:hideMark/>
          </w:tcPr>
          <w:p w14:paraId="64C41FD6" w14:textId="77777777" w:rsidR="00BC69E0" w:rsidRPr="00BC69E0" w:rsidRDefault="00BC69E0" w:rsidP="00BC69E0">
            <w:pPr>
              <w:jc w:val="center"/>
              <w:rPr>
                <w:color w:val="000000"/>
                <w:sz w:val="18"/>
                <w:szCs w:val="18"/>
              </w:rPr>
            </w:pPr>
            <w:r w:rsidRPr="00BC69E0">
              <w:rPr>
                <w:color w:val="000000"/>
                <w:sz w:val="18"/>
                <w:szCs w:val="18"/>
              </w:rPr>
              <w:t>2,45</w:t>
            </w:r>
          </w:p>
        </w:tc>
        <w:tc>
          <w:tcPr>
            <w:tcW w:w="1701" w:type="dxa"/>
            <w:tcBorders>
              <w:top w:val="single" w:sz="4" w:space="0" w:color="auto"/>
              <w:left w:val="nil"/>
              <w:bottom w:val="single" w:sz="4" w:space="0" w:color="auto"/>
              <w:right w:val="single" w:sz="4" w:space="0" w:color="auto"/>
            </w:tcBorders>
            <w:noWrap/>
            <w:vAlign w:val="center"/>
            <w:hideMark/>
          </w:tcPr>
          <w:p w14:paraId="5306449C" w14:textId="77777777" w:rsidR="00BC69E0" w:rsidRPr="00BC69E0" w:rsidRDefault="00BC69E0" w:rsidP="00BC69E0">
            <w:pPr>
              <w:jc w:val="center"/>
              <w:rPr>
                <w:color w:val="000000"/>
                <w:sz w:val="18"/>
                <w:szCs w:val="18"/>
              </w:rPr>
            </w:pPr>
            <w:r w:rsidRPr="00BC69E0">
              <w:rPr>
                <w:color w:val="000000"/>
                <w:sz w:val="18"/>
                <w:szCs w:val="18"/>
              </w:rPr>
              <w:t>1,75</w:t>
            </w:r>
          </w:p>
        </w:tc>
        <w:tc>
          <w:tcPr>
            <w:tcW w:w="1560" w:type="dxa"/>
            <w:tcBorders>
              <w:top w:val="nil"/>
              <w:left w:val="nil"/>
              <w:bottom w:val="single" w:sz="4" w:space="0" w:color="auto"/>
              <w:right w:val="single" w:sz="4" w:space="0" w:color="auto"/>
            </w:tcBorders>
            <w:noWrap/>
            <w:vAlign w:val="center"/>
            <w:hideMark/>
          </w:tcPr>
          <w:p w14:paraId="3282F5C8" w14:textId="77777777" w:rsidR="00BC69E0" w:rsidRPr="00BC69E0" w:rsidRDefault="00BC69E0" w:rsidP="00BC69E0">
            <w:pPr>
              <w:jc w:val="center"/>
              <w:rPr>
                <w:color w:val="000000"/>
                <w:sz w:val="18"/>
                <w:szCs w:val="18"/>
              </w:rPr>
            </w:pPr>
            <w:r w:rsidRPr="00BC69E0">
              <w:rPr>
                <w:color w:val="000000"/>
                <w:sz w:val="18"/>
                <w:szCs w:val="18"/>
              </w:rPr>
              <w:t xml:space="preserve">           2,10 </w:t>
            </w:r>
          </w:p>
        </w:tc>
        <w:tc>
          <w:tcPr>
            <w:tcW w:w="1701" w:type="dxa"/>
            <w:tcBorders>
              <w:top w:val="nil"/>
              <w:left w:val="nil"/>
              <w:bottom w:val="single" w:sz="4" w:space="0" w:color="auto"/>
              <w:right w:val="single" w:sz="4" w:space="0" w:color="auto"/>
            </w:tcBorders>
            <w:noWrap/>
            <w:vAlign w:val="center"/>
            <w:hideMark/>
          </w:tcPr>
          <w:p w14:paraId="651BBCB7" w14:textId="77777777" w:rsidR="00BC69E0" w:rsidRPr="00BC69E0" w:rsidRDefault="00BC69E0" w:rsidP="00BC69E0">
            <w:pPr>
              <w:jc w:val="center"/>
              <w:rPr>
                <w:color w:val="000000"/>
                <w:sz w:val="18"/>
                <w:szCs w:val="18"/>
              </w:rPr>
            </w:pPr>
            <w:r w:rsidRPr="00BC69E0">
              <w:rPr>
                <w:color w:val="000000"/>
                <w:sz w:val="18"/>
                <w:szCs w:val="18"/>
              </w:rPr>
              <w:t>0,3469222</w:t>
            </w:r>
          </w:p>
        </w:tc>
      </w:tr>
      <w:tr w:rsidR="00BC69E0" w:rsidRPr="00BC69E0" w14:paraId="594C91FB"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16F59FD4"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68015783" w14:textId="77777777" w:rsidR="00BC69E0" w:rsidRPr="00BC69E0" w:rsidRDefault="00BC69E0" w:rsidP="00BC69E0">
            <w:pPr>
              <w:jc w:val="center"/>
              <w:rPr>
                <w:color w:val="000000"/>
                <w:sz w:val="18"/>
                <w:szCs w:val="18"/>
              </w:rPr>
            </w:pPr>
            <w:r w:rsidRPr="00BC69E0">
              <w:rPr>
                <w:color w:val="000000"/>
                <w:sz w:val="18"/>
                <w:szCs w:val="18"/>
              </w:rPr>
              <w:t xml:space="preserve"> Техническое перевооружение с установкой  реклоузеров на отпайках потребительских ВЛ-10кВ ф.10-10-С от ПС 110/10кВ Сидоровская  Мысковский РЭС Новокузнецкого района (1 шт.) </w:t>
            </w:r>
          </w:p>
        </w:tc>
        <w:tc>
          <w:tcPr>
            <w:tcW w:w="2126" w:type="dxa"/>
            <w:tcBorders>
              <w:top w:val="nil"/>
              <w:left w:val="nil"/>
              <w:bottom w:val="single" w:sz="4" w:space="0" w:color="auto"/>
              <w:right w:val="single" w:sz="4" w:space="0" w:color="auto"/>
            </w:tcBorders>
            <w:noWrap/>
            <w:vAlign w:val="center"/>
            <w:hideMark/>
          </w:tcPr>
          <w:p w14:paraId="16873215" w14:textId="77777777" w:rsidR="00BC69E0" w:rsidRPr="00BC69E0" w:rsidRDefault="00BC69E0" w:rsidP="00BC69E0">
            <w:pPr>
              <w:jc w:val="center"/>
              <w:rPr>
                <w:color w:val="000000"/>
                <w:sz w:val="18"/>
                <w:szCs w:val="18"/>
              </w:rPr>
            </w:pPr>
            <w:r w:rsidRPr="00BC69E0">
              <w:rPr>
                <w:color w:val="000000"/>
                <w:sz w:val="18"/>
                <w:szCs w:val="18"/>
              </w:rPr>
              <w:t>I_330.1.3</w:t>
            </w:r>
          </w:p>
        </w:tc>
        <w:tc>
          <w:tcPr>
            <w:tcW w:w="1559" w:type="dxa"/>
            <w:tcBorders>
              <w:top w:val="nil"/>
              <w:left w:val="nil"/>
              <w:bottom w:val="single" w:sz="4" w:space="0" w:color="auto"/>
              <w:right w:val="single" w:sz="4" w:space="0" w:color="auto"/>
            </w:tcBorders>
            <w:noWrap/>
            <w:vAlign w:val="center"/>
            <w:hideMark/>
          </w:tcPr>
          <w:p w14:paraId="5B98FBE9" w14:textId="77777777" w:rsidR="00BC69E0" w:rsidRPr="00BC69E0" w:rsidRDefault="00BC69E0" w:rsidP="00BC69E0">
            <w:pPr>
              <w:jc w:val="center"/>
              <w:rPr>
                <w:color w:val="000000"/>
                <w:sz w:val="18"/>
                <w:szCs w:val="18"/>
              </w:rPr>
            </w:pPr>
            <w:r w:rsidRPr="00BC69E0">
              <w:rPr>
                <w:color w:val="000000"/>
                <w:sz w:val="18"/>
                <w:szCs w:val="18"/>
              </w:rPr>
              <w:t>2,93</w:t>
            </w:r>
          </w:p>
        </w:tc>
        <w:tc>
          <w:tcPr>
            <w:tcW w:w="1134" w:type="dxa"/>
            <w:tcBorders>
              <w:top w:val="nil"/>
              <w:left w:val="nil"/>
              <w:bottom w:val="single" w:sz="4" w:space="0" w:color="auto"/>
              <w:right w:val="single" w:sz="4" w:space="0" w:color="auto"/>
            </w:tcBorders>
            <w:noWrap/>
            <w:vAlign w:val="center"/>
            <w:hideMark/>
          </w:tcPr>
          <w:p w14:paraId="170500E6" w14:textId="77777777" w:rsidR="00BC69E0" w:rsidRPr="00BC69E0" w:rsidRDefault="00BC69E0" w:rsidP="00BC69E0">
            <w:pPr>
              <w:jc w:val="center"/>
              <w:rPr>
                <w:color w:val="000000"/>
                <w:sz w:val="18"/>
                <w:szCs w:val="18"/>
              </w:rPr>
            </w:pPr>
            <w:r w:rsidRPr="00BC69E0">
              <w:rPr>
                <w:color w:val="000000"/>
                <w:sz w:val="18"/>
                <w:szCs w:val="18"/>
              </w:rPr>
              <w:t>2,75</w:t>
            </w:r>
          </w:p>
        </w:tc>
        <w:tc>
          <w:tcPr>
            <w:tcW w:w="1701" w:type="dxa"/>
            <w:tcBorders>
              <w:top w:val="single" w:sz="4" w:space="0" w:color="auto"/>
              <w:left w:val="nil"/>
              <w:bottom w:val="single" w:sz="4" w:space="0" w:color="auto"/>
              <w:right w:val="single" w:sz="4" w:space="0" w:color="auto"/>
            </w:tcBorders>
            <w:noWrap/>
            <w:vAlign w:val="center"/>
            <w:hideMark/>
          </w:tcPr>
          <w:p w14:paraId="36003692" w14:textId="77777777" w:rsidR="00BC69E0" w:rsidRPr="00BC69E0" w:rsidRDefault="00BC69E0" w:rsidP="00BC69E0">
            <w:pPr>
              <w:jc w:val="center"/>
              <w:rPr>
                <w:color w:val="000000"/>
                <w:sz w:val="18"/>
                <w:szCs w:val="18"/>
              </w:rPr>
            </w:pPr>
            <w:r w:rsidRPr="00BC69E0">
              <w:rPr>
                <w:color w:val="000000"/>
                <w:sz w:val="18"/>
                <w:szCs w:val="18"/>
              </w:rPr>
              <w:t>1,98</w:t>
            </w:r>
          </w:p>
        </w:tc>
        <w:tc>
          <w:tcPr>
            <w:tcW w:w="1560" w:type="dxa"/>
            <w:tcBorders>
              <w:top w:val="nil"/>
              <w:left w:val="nil"/>
              <w:bottom w:val="single" w:sz="4" w:space="0" w:color="auto"/>
              <w:right w:val="single" w:sz="4" w:space="0" w:color="auto"/>
            </w:tcBorders>
            <w:noWrap/>
            <w:vAlign w:val="center"/>
            <w:hideMark/>
          </w:tcPr>
          <w:p w14:paraId="413A4FAA" w14:textId="77777777" w:rsidR="00BC69E0" w:rsidRPr="00BC69E0" w:rsidRDefault="00BC69E0" w:rsidP="00BC69E0">
            <w:pPr>
              <w:jc w:val="center"/>
              <w:rPr>
                <w:color w:val="000000"/>
                <w:sz w:val="18"/>
                <w:szCs w:val="18"/>
              </w:rPr>
            </w:pPr>
            <w:r w:rsidRPr="00BC69E0">
              <w:rPr>
                <w:color w:val="000000"/>
                <w:sz w:val="18"/>
                <w:szCs w:val="18"/>
              </w:rPr>
              <w:t xml:space="preserve">           2,37 </w:t>
            </w:r>
          </w:p>
        </w:tc>
        <w:tc>
          <w:tcPr>
            <w:tcW w:w="1701" w:type="dxa"/>
            <w:tcBorders>
              <w:top w:val="nil"/>
              <w:left w:val="nil"/>
              <w:bottom w:val="single" w:sz="4" w:space="0" w:color="auto"/>
              <w:right w:val="single" w:sz="4" w:space="0" w:color="auto"/>
            </w:tcBorders>
            <w:noWrap/>
            <w:vAlign w:val="center"/>
            <w:hideMark/>
          </w:tcPr>
          <w:p w14:paraId="750EF150" w14:textId="77777777" w:rsidR="00BC69E0" w:rsidRPr="00BC69E0" w:rsidRDefault="00BC69E0" w:rsidP="00BC69E0">
            <w:pPr>
              <w:jc w:val="center"/>
              <w:rPr>
                <w:color w:val="000000"/>
                <w:sz w:val="18"/>
                <w:szCs w:val="18"/>
              </w:rPr>
            </w:pPr>
            <w:r w:rsidRPr="00BC69E0">
              <w:rPr>
                <w:color w:val="000000"/>
                <w:sz w:val="18"/>
                <w:szCs w:val="18"/>
              </w:rPr>
              <w:t>0,3933715</w:t>
            </w:r>
          </w:p>
        </w:tc>
      </w:tr>
      <w:tr w:rsidR="00BC69E0" w:rsidRPr="00BC69E0" w14:paraId="20AB4872"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69893734" w14:textId="77777777" w:rsidR="00BC69E0" w:rsidRPr="00BC69E0" w:rsidRDefault="00BC69E0" w:rsidP="00BC69E0">
            <w:pPr>
              <w:jc w:val="center"/>
              <w:rPr>
                <w:color w:val="000000"/>
                <w:sz w:val="18"/>
                <w:szCs w:val="18"/>
              </w:rPr>
            </w:pPr>
            <w:r w:rsidRPr="00BC69E0">
              <w:rPr>
                <w:color w:val="000000"/>
                <w:sz w:val="18"/>
                <w:szCs w:val="18"/>
              </w:rPr>
              <w:lastRenderedPageBreak/>
              <w:t>5.2.2.2</w:t>
            </w:r>
          </w:p>
        </w:tc>
        <w:tc>
          <w:tcPr>
            <w:tcW w:w="4476" w:type="dxa"/>
            <w:tcBorders>
              <w:top w:val="nil"/>
              <w:left w:val="nil"/>
              <w:bottom w:val="single" w:sz="4" w:space="0" w:color="auto"/>
              <w:right w:val="single" w:sz="4" w:space="0" w:color="auto"/>
            </w:tcBorders>
            <w:vAlign w:val="center"/>
            <w:hideMark/>
          </w:tcPr>
          <w:p w14:paraId="5017AABE"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 ВЛ-6 кВ ф.6-12-3 от ПС 110/6 кВ Шушталепская Осинниковский РЭС Новокузнецкого района (1 шт.) </w:t>
            </w:r>
          </w:p>
        </w:tc>
        <w:tc>
          <w:tcPr>
            <w:tcW w:w="2126" w:type="dxa"/>
            <w:tcBorders>
              <w:top w:val="nil"/>
              <w:left w:val="nil"/>
              <w:bottom w:val="single" w:sz="4" w:space="0" w:color="auto"/>
              <w:right w:val="single" w:sz="4" w:space="0" w:color="auto"/>
            </w:tcBorders>
            <w:noWrap/>
            <w:vAlign w:val="center"/>
            <w:hideMark/>
          </w:tcPr>
          <w:p w14:paraId="36FE2798" w14:textId="77777777" w:rsidR="00BC69E0" w:rsidRPr="00BC69E0" w:rsidRDefault="00BC69E0" w:rsidP="00BC69E0">
            <w:pPr>
              <w:jc w:val="center"/>
              <w:rPr>
                <w:color w:val="000000"/>
                <w:sz w:val="18"/>
                <w:szCs w:val="18"/>
              </w:rPr>
            </w:pPr>
            <w:r w:rsidRPr="00BC69E0">
              <w:rPr>
                <w:color w:val="000000"/>
                <w:sz w:val="18"/>
                <w:szCs w:val="18"/>
              </w:rPr>
              <w:t>I_332.1.2</w:t>
            </w:r>
          </w:p>
        </w:tc>
        <w:tc>
          <w:tcPr>
            <w:tcW w:w="1559" w:type="dxa"/>
            <w:tcBorders>
              <w:top w:val="nil"/>
              <w:left w:val="nil"/>
              <w:bottom w:val="single" w:sz="4" w:space="0" w:color="auto"/>
              <w:right w:val="single" w:sz="4" w:space="0" w:color="auto"/>
            </w:tcBorders>
            <w:noWrap/>
            <w:vAlign w:val="center"/>
            <w:hideMark/>
          </w:tcPr>
          <w:p w14:paraId="4F41D3A0" w14:textId="77777777" w:rsidR="00BC69E0" w:rsidRPr="00BC69E0" w:rsidRDefault="00BC69E0" w:rsidP="00BC69E0">
            <w:pPr>
              <w:jc w:val="center"/>
              <w:rPr>
                <w:color w:val="000000"/>
                <w:sz w:val="18"/>
                <w:szCs w:val="18"/>
              </w:rPr>
            </w:pPr>
            <w:r w:rsidRPr="00BC69E0">
              <w:rPr>
                <w:color w:val="000000"/>
                <w:sz w:val="18"/>
                <w:szCs w:val="18"/>
              </w:rPr>
              <w:t>2,7</w:t>
            </w:r>
          </w:p>
        </w:tc>
        <w:tc>
          <w:tcPr>
            <w:tcW w:w="1134" w:type="dxa"/>
            <w:tcBorders>
              <w:top w:val="nil"/>
              <w:left w:val="nil"/>
              <w:bottom w:val="single" w:sz="4" w:space="0" w:color="auto"/>
              <w:right w:val="single" w:sz="4" w:space="0" w:color="auto"/>
            </w:tcBorders>
            <w:noWrap/>
            <w:vAlign w:val="center"/>
            <w:hideMark/>
          </w:tcPr>
          <w:p w14:paraId="2B608010" w14:textId="77777777" w:rsidR="00BC69E0" w:rsidRPr="00BC69E0" w:rsidRDefault="00BC69E0" w:rsidP="00BC69E0">
            <w:pPr>
              <w:jc w:val="center"/>
              <w:rPr>
                <w:color w:val="000000"/>
                <w:sz w:val="18"/>
                <w:szCs w:val="18"/>
              </w:rPr>
            </w:pPr>
            <w:r w:rsidRPr="00BC69E0">
              <w:rPr>
                <w:color w:val="000000"/>
                <w:sz w:val="18"/>
                <w:szCs w:val="18"/>
              </w:rPr>
              <w:t>2,59</w:t>
            </w:r>
          </w:p>
        </w:tc>
        <w:tc>
          <w:tcPr>
            <w:tcW w:w="1701" w:type="dxa"/>
            <w:tcBorders>
              <w:top w:val="single" w:sz="4" w:space="0" w:color="auto"/>
              <w:left w:val="nil"/>
              <w:bottom w:val="single" w:sz="4" w:space="0" w:color="auto"/>
              <w:right w:val="single" w:sz="4" w:space="0" w:color="auto"/>
            </w:tcBorders>
            <w:noWrap/>
            <w:vAlign w:val="center"/>
            <w:hideMark/>
          </w:tcPr>
          <w:p w14:paraId="301D9E9C" w14:textId="77777777" w:rsidR="00BC69E0" w:rsidRPr="00BC69E0" w:rsidRDefault="00BC69E0" w:rsidP="00BC69E0">
            <w:pPr>
              <w:jc w:val="center"/>
              <w:rPr>
                <w:color w:val="000000"/>
                <w:sz w:val="18"/>
                <w:szCs w:val="18"/>
              </w:rPr>
            </w:pPr>
            <w:r w:rsidRPr="00BC69E0">
              <w:rPr>
                <w:color w:val="000000"/>
                <w:sz w:val="18"/>
                <w:szCs w:val="18"/>
              </w:rPr>
              <w:t>1,87</w:t>
            </w:r>
          </w:p>
        </w:tc>
        <w:tc>
          <w:tcPr>
            <w:tcW w:w="1560" w:type="dxa"/>
            <w:tcBorders>
              <w:top w:val="nil"/>
              <w:left w:val="nil"/>
              <w:bottom w:val="single" w:sz="4" w:space="0" w:color="auto"/>
              <w:right w:val="single" w:sz="4" w:space="0" w:color="auto"/>
            </w:tcBorders>
            <w:noWrap/>
            <w:vAlign w:val="center"/>
            <w:hideMark/>
          </w:tcPr>
          <w:p w14:paraId="7B5A945F" w14:textId="77777777" w:rsidR="00BC69E0" w:rsidRPr="00BC69E0" w:rsidRDefault="00BC69E0" w:rsidP="00BC69E0">
            <w:pPr>
              <w:jc w:val="center"/>
              <w:rPr>
                <w:color w:val="000000"/>
                <w:sz w:val="18"/>
                <w:szCs w:val="18"/>
              </w:rPr>
            </w:pPr>
            <w:r w:rsidRPr="00BC69E0">
              <w:rPr>
                <w:color w:val="000000"/>
                <w:sz w:val="18"/>
                <w:szCs w:val="18"/>
              </w:rPr>
              <w:t xml:space="preserve">           2,24 </w:t>
            </w:r>
          </w:p>
        </w:tc>
        <w:tc>
          <w:tcPr>
            <w:tcW w:w="1701" w:type="dxa"/>
            <w:tcBorders>
              <w:top w:val="nil"/>
              <w:left w:val="nil"/>
              <w:bottom w:val="single" w:sz="4" w:space="0" w:color="auto"/>
              <w:right w:val="single" w:sz="4" w:space="0" w:color="auto"/>
            </w:tcBorders>
            <w:noWrap/>
            <w:vAlign w:val="center"/>
            <w:hideMark/>
          </w:tcPr>
          <w:p w14:paraId="5CFAE836" w14:textId="77777777" w:rsidR="00BC69E0" w:rsidRPr="00BC69E0" w:rsidRDefault="00BC69E0" w:rsidP="00BC69E0">
            <w:pPr>
              <w:jc w:val="center"/>
              <w:rPr>
                <w:color w:val="000000"/>
                <w:sz w:val="18"/>
                <w:szCs w:val="18"/>
              </w:rPr>
            </w:pPr>
            <w:r w:rsidRPr="00BC69E0">
              <w:rPr>
                <w:color w:val="000000"/>
                <w:sz w:val="18"/>
                <w:szCs w:val="18"/>
              </w:rPr>
              <w:t>0,3732765</w:t>
            </w:r>
          </w:p>
        </w:tc>
      </w:tr>
      <w:tr w:rsidR="00BC69E0" w:rsidRPr="00BC69E0" w14:paraId="6C5599F6"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6606F54F"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33FDC4DF"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 ВЛ 10 кВ Ф. 10-7-БП от ПС Борисовская 35/10 Панфиловский РЭС Ленинск-Кузнецкого района (1 шт.) </w:t>
            </w:r>
          </w:p>
        </w:tc>
        <w:tc>
          <w:tcPr>
            <w:tcW w:w="2126" w:type="dxa"/>
            <w:tcBorders>
              <w:top w:val="nil"/>
              <w:left w:val="nil"/>
              <w:bottom w:val="single" w:sz="4" w:space="0" w:color="auto"/>
              <w:right w:val="single" w:sz="4" w:space="0" w:color="auto"/>
            </w:tcBorders>
            <w:noWrap/>
            <w:vAlign w:val="center"/>
            <w:hideMark/>
          </w:tcPr>
          <w:p w14:paraId="29766B71" w14:textId="77777777" w:rsidR="00BC69E0" w:rsidRPr="00BC69E0" w:rsidRDefault="00BC69E0" w:rsidP="00BC69E0">
            <w:pPr>
              <w:jc w:val="center"/>
              <w:rPr>
                <w:color w:val="000000"/>
                <w:sz w:val="18"/>
                <w:szCs w:val="18"/>
              </w:rPr>
            </w:pPr>
            <w:r w:rsidRPr="00BC69E0">
              <w:rPr>
                <w:color w:val="000000"/>
                <w:sz w:val="18"/>
                <w:szCs w:val="18"/>
              </w:rPr>
              <w:t>I_333.1.1</w:t>
            </w:r>
          </w:p>
        </w:tc>
        <w:tc>
          <w:tcPr>
            <w:tcW w:w="1559" w:type="dxa"/>
            <w:tcBorders>
              <w:top w:val="nil"/>
              <w:left w:val="nil"/>
              <w:bottom w:val="single" w:sz="4" w:space="0" w:color="auto"/>
              <w:right w:val="single" w:sz="4" w:space="0" w:color="auto"/>
            </w:tcBorders>
            <w:noWrap/>
            <w:vAlign w:val="center"/>
            <w:hideMark/>
          </w:tcPr>
          <w:p w14:paraId="3F048C04" w14:textId="77777777" w:rsidR="00BC69E0" w:rsidRPr="00BC69E0" w:rsidRDefault="00BC69E0" w:rsidP="00BC69E0">
            <w:pPr>
              <w:jc w:val="center"/>
              <w:rPr>
                <w:color w:val="000000"/>
                <w:sz w:val="18"/>
                <w:szCs w:val="18"/>
              </w:rPr>
            </w:pPr>
            <w:r w:rsidRPr="00BC69E0">
              <w:rPr>
                <w:color w:val="000000"/>
                <w:sz w:val="18"/>
                <w:szCs w:val="18"/>
              </w:rPr>
              <w:t>2,72</w:t>
            </w:r>
          </w:p>
        </w:tc>
        <w:tc>
          <w:tcPr>
            <w:tcW w:w="1134" w:type="dxa"/>
            <w:tcBorders>
              <w:top w:val="nil"/>
              <w:left w:val="nil"/>
              <w:bottom w:val="single" w:sz="4" w:space="0" w:color="auto"/>
              <w:right w:val="single" w:sz="4" w:space="0" w:color="auto"/>
            </w:tcBorders>
            <w:noWrap/>
            <w:vAlign w:val="center"/>
            <w:hideMark/>
          </w:tcPr>
          <w:p w14:paraId="2C7C579C" w14:textId="77777777" w:rsidR="00BC69E0" w:rsidRPr="00BC69E0" w:rsidRDefault="00BC69E0" w:rsidP="00BC69E0">
            <w:pPr>
              <w:jc w:val="center"/>
              <w:rPr>
                <w:color w:val="000000"/>
                <w:sz w:val="18"/>
                <w:szCs w:val="18"/>
              </w:rPr>
            </w:pPr>
            <w:r w:rsidRPr="00BC69E0">
              <w:rPr>
                <w:color w:val="000000"/>
                <w:sz w:val="18"/>
                <w:szCs w:val="18"/>
              </w:rPr>
              <w:t>2,73</w:t>
            </w:r>
          </w:p>
        </w:tc>
        <w:tc>
          <w:tcPr>
            <w:tcW w:w="1701" w:type="dxa"/>
            <w:tcBorders>
              <w:top w:val="single" w:sz="4" w:space="0" w:color="auto"/>
              <w:left w:val="nil"/>
              <w:bottom w:val="single" w:sz="4" w:space="0" w:color="auto"/>
              <w:right w:val="single" w:sz="4" w:space="0" w:color="auto"/>
            </w:tcBorders>
            <w:noWrap/>
            <w:vAlign w:val="center"/>
            <w:hideMark/>
          </w:tcPr>
          <w:p w14:paraId="3939D390" w14:textId="77777777" w:rsidR="00BC69E0" w:rsidRPr="00BC69E0" w:rsidRDefault="00BC69E0" w:rsidP="00BC69E0">
            <w:pPr>
              <w:jc w:val="center"/>
              <w:rPr>
                <w:color w:val="000000"/>
                <w:sz w:val="18"/>
                <w:szCs w:val="18"/>
              </w:rPr>
            </w:pPr>
            <w:r w:rsidRPr="00BC69E0">
              <w:rPr>
                <w:color w:val="000000"/>
                <w:sz w:val="18"/>
                <w:szCs w:val="18"/>
              </w:rPr>
              <w:t>1,99</w:t>
            </w:r>
          </w:p>
        </w:tc>
        <w:tc>
          <w:tcPr>
            <w:tcW w:w="1560" w:type="dxa"/>
            <w:tcBorders>
              <w:top w:val="nil"/>
              <w:left w:val="nil"/>
              <w:bottom w:val="single" w:sz="4" w:space="0" w:color="auto"/>
              <w:right w:val="single" w:sz="4" w:space="0" w:color="auto"/>
            </w:tcBorders>
            <w:noWrap/>
            <w:vAlign w:val="center"/>
            <w:hideMark/>
          </w:tcPr>
          <w:p w14:paraId="7A76179F" w14:textId="77777777" w:rsidR="00BC69E0" w:rsidRPr="00BC69E0" w:rsidRDefault="00BC69E0" w:rsidP="00BC69E0">
            <w:pPr>
              <w:jc w:val="center"/>
              <w:rPr>
                <w:color w:val="000000"/>
                <w:sz w:val="18"/>
                <w:szCs w:val="18"/>
              </w:rPr>
            </w:pPr>
            <w:r w:rsidRPr="00BC69E0">
              <w:rPr>
                <w:color w:val="000000"/>
                <w:sz w:val="18"/>
                <w:szCs w:val="18"/>
              </w:rPr>
              <w:t xml:space="preserve">           2,27 </w:t>
            </w:r>
          </w:p>
        </w:tc>
        <w:tc>
          <w:tcPr>
            <w:tcW w:w="1701" w:type="dxa"/>
            <w:tcBorders>
              <w:top w:val="nil"/>
              <w:left w:val="nil"/>
              <w:bottom w:val="single" w:sz="4" w:space="0" w:color="auto"/>
              <w:right w:val="single" w:sz="4" w:space="0" w:color="auto"/>
            </w:tcBorders>
            <w:noWrap/>
            <w:vAlign w:val="center"/>
            <w:hideMark/>
          </w:tcPr>
          <w:p w14:paraId="1F752693" w14:textId="77777777" w:rsidR="00BC69E0" w:rsidRPr="00BC69E0" w:rsidRDefault="00BC69E0" w:rsidP="00BC69E0">
            <w:pPr>
              <w:jc w:val="center"/>
              <w:rPr>
                <w:color w:val="000000"/>
                <w:sz w:val="18"/>
                <w:szCs w:val="18"/>
              </w:rPr>
            </w:pPr>
            <w:r w:rsidRPr="00BC69E0">
              <w:rPr>
                <w:color w:val="000000"/>
                <w:sz w:val="18"/>
                <w:szCs w:val="18"/>
              </w:rPr>
              <w:t>0,2766667</w:t>
            </w:r>
          </w:p>
        </w:tc>
      </w:tr>
      <w:tr w:rsidR="00BC69E0" w:rsidRPr="00BC69E0" w14:paraId="067438C8"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2B0053ED"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46A071C1"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 ВЛ 10 кВ Ф. 10-15-И от ПС Крапивинская 35/10  Панфиловский РЭС Ленинск-Кузнецкого района (1 шт.) </w:t>
            </w:r>
          </w:p>
        </w:tc>
        <w:tc>
          <w:tcPr>
            <w:tcW w:w="2126" w:type="dxa"/>
            <w:tcBorders>
              <w:top w:val="nil"/>
              <w:left w:val="nil"/>
              <w:bottom w:val="single" w:sz="4" w:space="0" w:color="auto"/>
              <w:right w:val="single" w:sz="4" w:space="0" w:color="auto"/>
            </w:tcBorders>
            <w:noWrap/>
            <w:vAlign w:val="center"/>
            <w:hideMark/>
          </w:tcPr>
          <w:p w14:paraId="1438DDF8" w14:textId="77777777" w:rsidR="00BC69E0" w:rsidRPr="00BC69E0" w:rsidRDefault="00BC69E0" w:rsidP="00BC69E0">
            <w:pPr>
              <w:jc w:val="center"/>
              <w:rPr>
                <w:color w:val="000000"/>
                <w:sz w:val="18"/>
                <w:szCs w:val="18"/>
              </w:rPr>
            </w:pPr>
            <w:r w:rsidRPr="00BC69E0">
              <w:rPr>
                <w:color w:val="000000"/>
                <w:sz w:val="18"/>
                <w:szCs w:val="18"/>
              </w:rPr>
              <w:t>I_333.1.5</w:t>
            </w:r>
          </w:p>
        </w:tc>
        <w:tc>
          <w:tcPr>
            <w:tcW w:w="1559" w:type="dxa"/>
            <w:tcBorders>
              <w:top w:val="nil"/>
              <w:left w:val="nil"/>
              <w:bottom w:val="single" w:sz="4" w:space="0" w:color="auto"/>
              <w:right w:val="single" w:sz="4" w:space="0" w:color="auto"/>
            </w:tcBorders>
            <w:noWrap/>
            <w:vAlign w:val="center"/>
            <w:hideMark/>
          </w:tcPr>
          <w:p w14:paraId="64A8394D" w14:textId="77777777" w:rsidR="00BC69E0" w:rsidRPr="00BC69E0" w:rsidRDefault="00BC69E0" w:rsidP="00BC69E0">
            <w:pPr>
              <w:jc w:val="center"/>
              <w:rPr>
                <w:color w:val="000000"/>
                <w:sz w:val="18"/>
                <w:szCs w:val="18"/>
              </w:rPr>
            </w:pPr>
            <w:r w:rsidRPr="00BC69E0">
              <w:rPr>
                <w:color w:val="000000"/>
                <w:sz w:val="18"/>
                <w:szCs w:val="18"/>
              </w:rPr>
              <w:t>2,66</w:t>
            </w:r>
          </w:p>
        </w:tc>
        <w:tc>
          <w:tcPr>
            <w:tcW w:w="1134" w:type="dxa"/>
            <w:tcBorders>
              <w:top w:val="nil"/>
              <w:left w:val="nil"/>
              <w:bottom w:val="single" w:sz="4" w:space="0" w:color="auto"/>
              <w:right w:val="single" w:sz="4" w:space="0" w:color="auto"/>
            </w:tcBorders>
            <w:noWrap/>
            <w:vAlign w:val="center"/>
            <w:hideMark/>
          </w:tcPr>
          <w:p w14:paraId="24AB2062" w14:textId="77777777" w:rsidR="00BC69E0" w:rsidRPr="00BC69E0" w:rsidRDefault="00BC69E0" w:rsidP="00BC69E0">
            <w:pPr>
              <w:jc w:val="center"/>
              <w:rPr>
                <w:color w:val="000000"/>
                <w:sz w:val="18"/>
                <w:szCs w:val="18"/>
              </w:rPr>
            </w:pPr>
            <w:r w:rsidRPr="00BC69E0">
              <w:rPr>
                <w:color w:val="000000"/>
                <w:sz w:val="18"/>
                <w:szCs w:val="18"/>
              </w:rPr>
              <w:t>2,73</w:t>
            </w:r>
          </w:p>
        </w:tc>
        <w:tc>
          <w:tcPr>
            <w:tcW w:w="1701" w:type="dxa"/>
            <w:tcBorders>
              <w:top w:val="single" w:sz="4" w:space="0" w:color="auto"/>
              <w:left w:val="nil"/>
              <w:bottom w:val="single" w:sz="4" w:space="0" w:color="auto"/>
              <w:right w:val="single" w:sz="4" w:space="0" w:color="auto"/>
            </w:tcBorders>
            <w:noWrap/>
            <w:vAlign w:val="center"/>
            <w:hideMark/>
          </w:tcPr>
          <w:p w14:paraId="5406082C" w14:textId="77777777" w:rsidR="00BC69E0" w:rsidRPr="00BC69E0" w:rsidRDefault="00BC69E0" w:rsidP="00BC69E0">
            <w:pPr>
              <w:jc w:val="center"/>
              <w:rPr>
                <w:color w:val="000000"/>
                <w:sz w:val="18"/>
                <w:szCs w:val="18"/>
              </w:rPr>
            </w:pPr>
            <w:r w:rsidRPr="00BC69E0">
              <w:rPr>
                <w:color w:val="000000"/>
                <w:sz w:val="18"/>
                <w:szCs w:val="18"/>
              </w:rPr>
              <w:t>2</w:t>
            </w:r>
          </w:p>
        </w:tc>
        <w:tc>
          <w:tcPr>
            <w:tcW w:w="1560" w:type="dxa"/>
            <w:tcBorders>
              <w:top w:val="nil"/>
              <w:left w:val="nil"/>
              <w:bottom w:val="single" w:sz="4" w:space="0" w:color="auto"/>
              <w:right w:val="single" w:sz="4" w:space="0" w:color="auto"/>
            </w:tcBorders>
            <w:noWrap/>
            <w:vAlign w:val="center"/>
            <w:hideMark/>
          </w:tcPr>
          <w:p w14:paraId="06745F26" w14:textId="77777777" w:rsidR="00BC69E0" w:rsidRPr="00BC69E0" w:rsidRDefault="00BC69E0" w:rsidP="00BC69E0">
            <w:pPr>
              <w:jc w:val="center"/>
              <w:rPr>
                <w:color w:val="000000"/>
                <w:sz w:val="18"/>
                <w:szCs w:val="18"/>
              </w:rPr>
            </w:pPr>
            <w:r w:rsidRPr="00BC69E0">
              <w:rPr>
                <w:color w:val="000000"/>
                <w:sz w:val="18"/>
                <w:szCs w:val="18"/>
              </w:rPr>
              <w:t xml:space="preserve">           2,22 </w:t>
            </w:r>
          </w:p>
        </w:tc>
        <w:tc>
          <w:tcPr>
            <w:tcW w:w="1701" w:type="dxa"/>
            <w:tcBorders>
              <w:top w:val="nil"/>
              <w:left w:val="nil"/>
              <w:bottom w:val="single" w:sz="4" w:space="0" w:color="auto"/>
              <w:right w:val="single" w:sz="4" w:space="0" w:color="auto"/>
            </w:tcBorders>
            <w:noWrap/>
            <w:vAlign w:val="center"/>
            <w:hideMark/>
          </w:tcPr>
          <w:p w14:paraId="3972DC25" w14:textId="77777777" w:rsidR="00BC69E0" w:rsidRPr="00BC69E0" w:rsidRDefault="00BC69E0" w:rsidP="00BC69E0">
            <w:pPr>
              <w:jc w:val="center"/>
              <w:rPr>
                <w:color w:val="000000"/>
                <w:sz w:val="18"/>
                <w:szCs w:val="18"/>
              </w:rPr>
            </w:pPr>
            <w:r w:rsidRPr="00BC69E0">
              <w:rPr>
                <w:color w:val="000000"/>
                <w:sz w:val="18"/>
                <w:szCs w:val="18"/>
              </w:rPr>
              <w:t>0,2166667</w:t>
            </w:r>
          </w:p>
        </w:tc>
      </w:tr>
      <w:tr w:rsidR="00BC69E0" w:rsidRPr="00BC69E0" w14:paraId="6289AFA6"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33B3131E"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77F14428"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 ВЛ-10 кВ Ф.10-13-К от ПС 35/10 Котинская Прокопьевский РЭС Прокопьевского района (2 шт.) </w:t>
            </w:r>
          </w:p>
        </w:tc>
        <w:tc>
          <w:tcPr>
            <w:tcW w:w="2126" w:type="dxa"/>
            <w:tcBorders>
              <w:top w:val="nil"/>
              <w:left w:val="nil"/>
              <w:bottom w:val="single" w:sz="4" w:space="0" w:color="auto"/>
              <w:right w:val="single" w:sz="4" w:space="0" w:color="auto"/>
            </w:tcBorders>
            <w:noWrap/>
            <w:vAlign w:val="center"/>
            <w:hideMark/>
          </w:tcPr>
          <w:p w14:paraId="7DD09FB3" w14:textId="77777777" w:rsidR="00BC69E0" w:rsidRPr="00BC69E0" w:rsidRDefault="00BC69E0" w:rsidP="00BC69E0">
            <w:pPr>
              <w:jc w:val="center"/>
              <w:rPr>
                <w:color w:val="000000"/>
                <w:sz w:val="18"/>
                <w:szCs w:val="18"/>
              </w:rPr>
            </w:pPr>
            <w:r w:rsidRPr="00BC69E0">
              <w:rPr>
                <w:color w:val="000000"/>
                <w:sz w:val="18"/>
                <w:szCs w:val="18"/>
              </w:rPr>
              <w:t>I_334.1.4</w:t>
            </w:r>
          </w:p>
        </w:tc>
        <w:tc>
          <w:tcPr>
            <w:tcW w:w="1559" w:type="dxa"/>
            <w:tcBorders>
              <w:top w:val="nil"/>
              <w:left w:val="nil"/>
              <w:bottom w:val="single" w:sz="4" w:space="0" w:color="auto"/>
              <w:right w:val="single" w:sz="4" w:space="0" w:color="auto"/>
            </w:tcBorders>
            <w:noWrap/>
            <w:vAlign w:val="center"/>
            <w:hideMark/>
          </w:tcPr>
          <w:p w14:paraId="478B88E4" w14:textId="77777777" w:rsidR="00BC69E0" w:rsidRPr="00BC69E0" w:rsidRDefault="00BC69E0" w:rsidP="00BC69E0">
            <w:pPr>
              <w:jc w:val="center"/>
              <w:rPr>
                <w:color w:val="000000"/>
                <w:sz w:val="18"/>
                <w:szCs w:val="18"/>
              </w:rPr>
            </w:pPr>
            <w:r w:rsidRPr="00BC69E0">
              <w:rPr>
                <w:color w:val="000000"/>
                <w:sz w:val="18"/>
                <w:szCs w:val="18"/>
              </w:rPr>
              <w:t>5,48</w:t>
            </w:r>
          </w:p>
        </w:tc>
        <w:tc>
          <w:tcPr>
            <w:tcW w:w="1134" w:type="dxa"/>
            <w:tcBorders>
              <w:top w:val="nil"/>
              <w:left w:val="nil"/>
              <w:bottom w:val="single" w:sz="4" w:space="0" w:color="auto"/>
              <w:right w:val="single" w:sz="4" w:space="0" w:color="auto"/>
            </w:tcBorders>
            <w:noWrap/>
            <w:vAlign w:val="center"/>
            <w:hideMark/>
          </w:tcPr>
          <w:p w14:paraId="4F0F7E33" w14:textId="77777777" w:rsidR="00BC69E0" w:rsidRPr="00BC69E0" w:rsidRDefault="00BC69E0" w:rsidP="00BC69E0">
            <w:pPr>
              <w:jc w:val="center"/>
              <w:rPr>
                <w:color w:val="000000"/>
                <w:sz w:val="18"/>
                <w:szCs w:val="18"/>
              </w:rPr>
            </w:pPr>
            <w:r w:rsidRPr="00BC69E0">
              <w:rPr>
                <w:color w:val="000000"/>
                <w:sz w:val="18"/>
                <w:szCs w:val="18"/>
              </w:rPr>
              <w:t>4,7</w:t>
            </w:r>
          </w:p>
        </w:tc>
        <w:tc>
          <w:tcPr>
            <w:tcW w:w="1701" w:type="dxa"/>
            <w:tcBorders>
              <w:top w:val="single" w:sz="4" w:space="0" w:color="auto"/>
              <w:left w:val="nil"/>
              <w:bottom w:val="single" w:sz="4" w:space="0" w:color="auto"/>
              <w:right w:val="single" w:sz="4" w:space="0" w:color="auto"/>
            </w:tcBorders>
            <w:noWrap/>
            <w:vAlign w:val="center"/>
            <w:hideMark/>
          </w:tcPr>
          <w:p w14:paraId="20694F88" w14:textId="77777777" w:rsidR="00BC69E0" w:rsidRPr="00BC69E0" w:rsidRDefault="00BC69E0" w:rsidP="00BC69E0">
            <w:pPr>
              <w:jc w:val="center"/>
              <w:rPr>
                <w:color w:val="000000"/>
                <w:sz w:val="18"/>
                <w:szCs w:val="18"/>
              </w:rPr>
            </w:pPr>
            <w:r w:rsidRPr="00BC69E0">
              <w:rPr>
                <w:color w:val="000000"/>
                <w:sz w:val="18"/>
                <w:szCs w:val="18"/>
              </w:rPr>
              <w:t>3,34</w:t>
            </w:r>
          </w:p>
        </w:tc>
        <w:tc>
          <w:tcPr>
            <w:tcW w:w="1560" w:type="dxa"/>
            <w:tcBorders>
              <w:top w:val="nil"/>
              <w:left w:val="nil"/>
              <w:bottom w:val="single" w:sz="4" w:space="0" w:color="auto"/>
              <w:right w:val="single" w:sz="4" w:space="0" w:color="auto"/>
            </w:tcBorders>
            <w:noWrap/>
            <w:vAlign w:val="center"/>
            <w:hideMark/>
          </w:tcPr>
          <w:p w14:paraId="031CE88E" w14:textId="77777777" w:rsidR="00BC69E0" w:rsidRPr="00BC69E0" w:rsidRDefault="00BC69E0" w:rsidP="00BC69E0">
            <w:pPr>
              <w:jc w:val="center"/>
              <w:rPr>
                <w:color w:val="000000"/>
                <w:sz w:val="18"/>
                <w:szCs w:val="18"/>
              </w:rPr>
            </w:pPr>
            <w:r w:rsidRPr="00BC69E0">
              <w:rPr>
                <w:color w:val="000000"/>
                <w:sz w:val="18"/>
                <w:szCs w:val="18"/>
              </w:rPr>
              <w:t xml:space="preserve">           4,01 </w:t>
            </w:r>
          </w:p>
        </w:tc>
        <w:tc>
          <w:tcPr>
            <w:tcW w:w="1701" w:type="dxa"/>
            <w:tcBorders>
              <w:top w:val="nil"/>
              <w:left w:val="nil"/>
              <w:bottom w:val="single" w:sz="4" w:space="0" w:color="auto"/>
              <w:right w:val="single" w:sz="4" w:space="0" w:color="auto"/>
            </w:tcBorders>
            <w:noWrap/>
            <w:vAlign w:val="center"/>
            <w:hideMark/>
          </w:tcPr>
          <w:p w14:paraId="07124264" w14:textId="77777777" w:rsidR="00BC69E0" w:rsidRPr="00BC69E0" w:rsidRDefault="00BC69E0" w:rsidP="00BC69E0">
            <w:pPr>
              <w:jc w:val="center"/>
              <w:rPr>
                <w:color w:val="000000"/>
                <w:sz w:val="18"/>
                <w:szCs w:val="18"/>
              </w:rPr>
            </w:pPr>
            <w:r w:rsidRPr="00BC69E0">
              <w:rPr>
                <w:color w:val="000000"/>
                <w:sz w:val="18"/>
                <w:szCs w:val="18"/>
              </w:rPr>
              <w:t>0,6669297</w:t>
            </w:r>
          </w:p>
        </w:tc>
      </w:tr>
      <w:tr w:rsidR="00BC69E0" w:rsidRPr="00BC69E0" w14:paraId="21B0F1B5"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5724626A"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29E05560"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 ВЛ 10 кВ Ф. 10-4-Т  от ПС 110/10 кВ Торьсма-тяговая Промышленновский РЭС Промышленновского района (1 шт.) </w:t>
            </w:r>
          </w:p>
        </w:tc>
        <w:tc>
          <w:tcPr>
            <w:tcW w:w="2126" w:type="dxa"/>
            <w:tcBorders>
              <w:top w:val="nil"/>
              <w:left w:val="nil"/>
              <w:bottom w:val="single" w:sz="4" w:space="0" w:color="auto"/>
              <w:right w:val="single" w:sz="4" w:space="0" w:color="auto"/>
            </w:tcBorders>
            <w:noWrap/>
            <w:vAlign w:val="center"/>
            <w:hideMark/>
          </w:tcPr>
          <w:p w14:paraId="1E3807B0" w14:textId="77777777" w:rsidR="00BC69E0" w:rsidRPr="00BC69E0" w:rsidRDefault="00BC69E0" w:rsidP="00BC69E0">
            <w:pPr>
              <w:jc w:val="center"/>
              <w:rPr>
                <w:color w:val="000000"/>
                <w:sz w:val="18"/>
                <w:szCs w:val="18"/>
              </w:rPr>
            </w:pPr>
            <w:r w:rsidRPr="00BC69E0">
              <w:rPr>
                <w:color w:val="000000"/>
                <w:sz w:val="18"/>
                <w:szCs w:val="18"/>
              </w:rPr>
              <w:t>I_335.1.18</w:t>
            </w:r>
          </w:p>
        </w:tc>
        <w:tc>
          <w:tcPr>
            <w:tcW w:w="1559" w:type="dxa"/>
            <w:tcBorders>
              <w:top w:val="nil"/>
              <w:left w:val="nil"/>
              <w:bottom w:val="single" w:sz="4" w:space="0" w:color="auto"/>
              <w:right w:val="single" w:sz="4" w:space="0" w:color="auto"/>
            </w:tcBorders>
            <w:noWrap/>
            <w:vAlign w:val="center"/>
            <w:hideMark/>
          </w:tcPr>
          <w:p w14:paraId="668BAD2C" w14:textId="77777777" w:rsidR="00BC69E0" w:rsidRPr="00BC69E0" w:rsidRDefault="00BC69E0" w:rsidP="00BC69E0">
            <w:pPr>
              <w:jc w:val="center"/>
              <w:rPr>
                <w:color w:val="000000"/>
                <w:sz w:val="18"/>
                <w:szCs w:val="18"/>
              </w:rPr>
            </w:pPr>
            <w:r w:rsidRPr="00BC69E0">
              <w:rPr>
                <w:color w:val="000000"/>
                <w:sz w:val="18"/>
                <w:szCs w:val="18"/>
              </w:rPr>
              <w:t>2,68</w:t>
            </w:r>
          </w:p>
        </w:tc>
        <w:tc>
          <w:tcPr>
            <w:tcW w:w="1134" w:type="dxa"/>
            <w:tcBorders>
              <w:top w:val="nil"/>
              <w:left w:val="nil"/>
              <w:bottom w:val="single" w:sz="4" w:space="0" w:color="auto"/>
              <w:right w:val="single" w:sz="4" w:space="0" w:color="auto"/>
            </w:tcBorders>
            <w:noWrap/>
            <w:vAlign w:val="center"/>
            <w:hideMark/>
          </w:tcPr>
          <w:p w14:paraId="177F60B5" w14:textId="77777777" w:rsidR="00BC69E0" w:rsidRPr="00BC69E0" w:rsidRDefault="00BC69E0" w:rsidP="00BC69E0">
            <w:pPr>
              <w:jc w:val="center"/>
              <w:rPr>
                <w:color w:val="000000"/>
                <w:sz w:val="18"/>
                <w:szCs w:val="18"/>
              </w:rPr>
            </w:pPr>
            <w:r w:rsidRPr="00BC69E0">
              <w:rPr>
                <w:color w:val="000000"/>
                <w:sz w:val="18"/>
                <w:szCs w:val="18"/>
              </w:rPr>
              <w:t>2,34</w:t>
            </w:r>
          </w:p>
        </w:tc>
        <w:tc>
          <w:tcPr>
            <w:tcW w:w="1701" w:type="dxa"/>
            <w:tcBorders>
              <w:top w:val="single" w:sz="4" w:space="0" w:color="auto"/>
              <w:left w:val="nil"/>
              <w:bottom w:val="single" w:sz="4" w:space="0" w:color="auto"/>
              <w:right w:val="single" w:sz="4" w:space="0" w:color="auto"/>
            </w:tcBorders>
            <w:noWrap/>
            <w:vAlign w:val="center"/>
            <w:hideMark/>
          </w:tcPr>
          <w:p w14:paraId="0CADAC91" w14:textId="77777777" w:rsidR="00BC69E0" w:rsidRPr="00BC69E0" w:rsidRDefault="00BC69E0" w:rsidP="00BC69E0">
            <w:pPr>
              <w:jc w:val="center"/>
              <w:rPr>
                <w:color w:val="000000"/>
                <w:sz w:val="18"/>
                <w:szCs w:val="18"/>
              </w:rPr>
            </w:pPr>
            <w:r w:rsidRPr="00BC69E0">
              <w:rPr>
                <w:color w:val="000000"/>
                <w:sz w:val="18"/>
                <w:szCs w:val="18"/>
              </w:rPr>
              <w:t>1,67</w:t>
            </w:r>
          </w:p>
        </w:tc>
        <w:tc>
          <w:tcPr>
            <w:tcW w:w="1560" w:type="dxa"/>
            <w:tcBorders>
              <w:top w:val="nil"/>
              <w:left w:val="nil"/>
              <w:bottom w:val="single" w:sz="4" w:space="0" w:color="auto"/>
              <w:right w:val="single" w:sz="4" w:space="0" w:color="auto"/>
            </w:tcBorders>
            <w:noWrap/>
            <w:vAlign w:val="center"/>
            <w:hideMark/>
          </w:tcPr>
          <w:p w14:paraId="7DC1DB9D" w14:textId="77777777" w:rsidR="00BC69E0" w:rsidRPr="00BC69E0" w:rsidRDefault="00BC69E0" w:rsidP="00BC69E0">
            <w:pPr>
              <w:jc w:val="center"/>
              <w:rPr>
                <w:color w:val="000000"/>
                <w:sz w:val="18"/>
                <w:szCs w:val="18"/>
              </w:rPr>
            </w:pPr>
            <w:r w:rsidRPr="00BC69E0">
              <w:rPr>
                <w:color w:val="000000"/>
                <w:sz w:val="18"/>
                <w:szCs w:val="18"/>
              </w:rPr>
              <w:t xml:space="preserve">           2,00 </w:t>
            </w:r>
          </w:p>
        </w:tc>
        <w:tc>
          <w:tcPr>
            <w:tcW w:w="1701" w:type="dxa"/>
            <w:tcBorders>
              <w:top w:val="nil"/>
              <w:left w:val="nil"/>
              <w:bottom w:val="single" w:sz="4" w:space="0" w:color="auto"/>
              <w:right w:val="single" w:sz="4" w:space="0" w:color="auto"/>
            </w:tcBorders>
            <w:noWrap/>
            <w:vAlign w:val="center"/>
            <w:hideMark/>
          </w:tcPr>
          <w:p w14:paraId="111304EF" w14:textId="77777777" w:rsidR="00BC69E0" w:rsidRPr="00BC69E0" w:rsidRDefault="00BC69E0" w:rsidP="00BC69E0">
            <w:pPr>
              <w:jc w:val="center"/>
              <w:rPr>
                <w:color w:val="000000"/>
                <w:sz w:val="18"/>
                <w:szCs w:val="18"/>
              </w:rPr>
            </w:pPr>
            <w:r w:rsidRPr="00BC69E0">
              <w:rPr>
                <w:color w:val="000000"/>
                <w:sz w:val="18"/>
                <w:szCs w:val="18"/>
              </w:rPr>
              <w:t>0,332411</w:t>
            </w:r>
          </w:p>
        </w:tc>
      </w:tr>
      <w:tr w:rsidR="00BC69E0" w:rsidRPr="00BC69E0" w14:paraId="60550ABB"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1C357F07"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4B56F3F4"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 ВЛ 10 кВ ф. 10-12-П ПС 35кВ Проскоковская Юргинский РЭС Юргинского района (2 шт.) </w:t>
            </w:r>
          </w:p>
        </w:tc>
        <w:tc>
          <w:tcPr>
            <w:tcW w:w="2126" w:type="dxa"/>
            <w:tcBorders>
              <w:top w:val="nil"/>
              <w:left w:val="nil"/>
              <w:bottom w:val="single" w:sz="4" w:space="0" w:color="auto"/>
              <w:right w:val="single" w:sz="4" w:space="0" w:color="auto"/>
            </w:tcBorders>
            <w:noWrap/>
            <w:vAlign w:val="center"/>
            <w:hideMark/>
          </w:tcPr>
          <w:p w14:paraId="61D9AB42" w14:textId="77777777" w:rsidR="00BC69E0" w:rsidRPr="00BC69E0" w:rsidRDefault="00BC69E0" w:rsidP="00BC69E0">
            <w:pPr>
              <w:jc w:val="center"/>
              <w:rPr>
                <w:color w:val="000000"/>
                <w:sz w:val="18"/>
                <w:szCs w:val="18"/>
              </w:rPr>
            </w:pPr>
            <w:r w:rsidRPr="00BC69E0">
              <w:rPr>
                <w:color w:val="000000"/>
                <w:sz w:val="18"/>
                <w:szCs w:val="18"/>
              </w:rPr>
              <w:t>I_341.1.1</w:t>
            </w:r>
          </w:p>
        </w:tc>
        <w:tc>
          <w:tcPr>
            <w:tcW w:w="1559" w:type="dxa"/>
            <w:tcBorders>
              <w:top w:val="nil"/>
              <w:left w:val="nil"/>
              <w:bottom w:val="single" w:sz="4" w:space="0" w:color="auto"/>
              <w:right w:val="single" w:sz="4" w:space="0" w:color="auto"/>
            </w:tcBorders>
            <w:noWrap/>
            <w:vAlign w:val="center"/>
            <w:hideMark/>
          </w:tcPr>
          <w:p w14:paraId="768BF816" w14:textId="77777777" w:rsidR="00BC69E0" w:rsidRPr="00BC69E0" w:rsidRDefault="00BC69E0" w:rsidP="00BC69E0">
            <w:pPr>
              <w:jc w:val="center"/>
              <w:rPr>
                <w:color w:val="000000"/>
                <w:sz w:val="18"/>
                <w:szCs w:val="18"/>
              </w:rPr>
            </w:pPr>
            <w:r w:rsidRPr="00BC69E0">
              <w:rPr>
                <w:color w:val="000000"/>
                <w:sz w:val="18"/>
                <w:szCs w:val="18"/>
              </w:rPr>
              <w:t>3</w:t>
            </w:r>
          </w:p>
        </w:tc>
        <w:tc>
          <w:tcPr>
            <w:tcW w:w="1134" w:type="dxa"/>
            <w:tcBorders>
              <w:top w:val="nil"/>
              <w:left w:val="nil"/>
              <w:bottom w:val="single" w:sz="4" w:space="0" w:color="auto"/>
              <w:right w:val="single" w:sz="4" w:space="0" w:color="auto"/>
            </w:tcBorders>
            <w:noWrap/>
            <w:vAlign w:val="center"/>
            <w:hideMark/>
          </w:tcPr>
          <w:p w14:paraId="72B96085" w14:textId="77777777" w:rsidR="00BC69E0" w:rsidRPr="00BC69E0" w:rsidRDefault="00BC69E0" w:rsidP="00BC69E0">
            <w:pPr>
              <w:jc w:val="center"/>
              <w:rPr>
                <w:color w:val="000000"/>
                <w:sz w:val="18"/>
                <w:szCs w:val="18"/>
              </w:rPr>
            </w:pPr>
            <w:r w:rsidRPr="00BC69E0">
              <w:rPr>
                <w:color w:val="000000"/>
                <w:sz w:val="18"/>
                <w:szCs w:val="18"/>
              </w:rPr>
              <w:t>2,65</w:t>
            </w:r>
          </w:p>
        </w:tc>
        <w:tc>
          <w:tcPr>
            <w:tcW w:w="1701" w:type="dxa"/>
            <w:tcBorders>
              <w:top w:val="single" w:sz="4" w:space="0" w:color="auto"/>
              <w:left w:val="nil"/>
              <w:bottom w:val="single" w:sz="4" w:space="0" w:color="auto"/>
              <w:right w:val="single" w:sz="4" w:space="0" w:color="auto"/>
            </w:tcBorders>
            <w:noWrap/>
            <w:vAlign w:val="center"/>
            <w:hideMark/>
          </w:tcPr>
          <w:p w14:paraId="4CB8CA53" w14:textId="77777777" w:rsidR="00BC69E0" w:rsidRPr="00BC69E0" w:rsidRDefault="00BC69E0" w:rsidP="00BC69E0">
            <w:pPr>
              <w:jc w:val="center"/>
              <w:rPr>
                <w:color w:val="000000"/>
                <w:sz w:val="18"/>
                <w:szCs w:val="18"/>
              </w:rPr>
            </w:pPr>
            <w:r w:rsidRPr="00BC69E0">
              <w:rPr>
                <w:color w:val="000000"/>
                <w:sz w:val="18"/>
                <w:szCs w:val="18"/>
              </w:rPr>
              <w:t>1,89</w:t>
            </w:r>
          </w:p>
        </w:tc>
        <w:tc>
          <w:tcPr>
            <w:tcW w:w="1560" w:type="dxa"/>
            <w:tcBorders>
              <w:top w:val="nil"/>
              <w:left w:val="nil"/>
              <w:bottom w:val="single" w:sz="4" w:space="0" w:color="auto"/>
              <w:right w:val="single" w:sz="4" w:space="0" w:color="auto"/>
            </w:tcBorders>
            <w:noWrap/>
            <w:vAlign w:val="center"/>
            <w:hideMark/>
          </w:tcPr>
          <w:p w14:paraId="68369D4E" w14:textId="77777777" w:rsidR="00BC69E0" w:rsidRPr="00BC69E0" w:rsidRDefault="00BC69E0" w:rsidP="00BC69E0">
            <w:pPr>
              <w:jc w:val="center"/>
              <w:rPr>
                <w:color w:val="000000"/>
                <w:sz w:val="18"/>
                <w:szCs w:val="18"/>
              </w:rPr>
            </w:pPr>
            <w:r w:rsidRPr="00BC69E0">
              <w:rPr>
                <w:color w:val="000000"/>
                <w:sz w:val="18"/>
                <w:szCs w:val="18"/>
              </w:rPr>
              <w:t xml:space="preserve">           2,27 </w:t>
            </w:r>
          </w:p>
        </w:tc>
        <w:tc>
          <w:tcPr>
            <w:tcW w:w="1701" w:type="dxa"/>
            <w:tcBorders>
              <w:top w:val="nil"/>
              <w:left w:val="nil"/>
              <w:bottom w:val="single" w:sz="4" w:space="0" w:color="auto"/>
              <w:right w:val="single" w:sz="4" w:space="0" w:color="auto"/>
            </w:tcBorders>
            <w:noWrap/>
            <w:vAlign w:val="center"/>
            <w:hideMark/>
          </w:tcPr>
          <w:p w14:paraId="123D9A4C" w14:textId="77777777" w:rsidR="00BC69E0" w:rsidRPr="00BC69E0" w:rsidRDefault="00BC69E0" w:rsidP="00BC69E0">
            <w:pPr>
              <w:jc w:val="center"/>
              <w:rPr>
                <w:color w:val="000000"/>
                <w:sz w:val="18"/>
                <w:szCs w:val="18"/>
              </w:rPr>
            </w:pPr>
            <w:r w:rsidRPr="00BC69E0">
              <w:rPr>
                <w:color w:val="000000"/>
                <w:sz w:val="18"/>
                <w:szCs w:val="18"/>
              </w:rPr>
              <w:t>0,3826704</w:t>
            </w:r>
          </w:p>
        </w:tc>
      </w:tr>
      <w:tr w:rsidR="00BC69E0" w:rsidRPr="00BC69E0" w14:paraId="585897FD"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39899FD2" w14:textId="77777777" w:rsidR="00BC69E0" w:rsidRPr="00BC69E0" w:rsidRDefault="00BC69E0" w:rsidP="00BC69E0">
            <w:pPr>
              <w:jc w:val="center"/>
              <w:rPr>
                <w:color w:val="000000"/>
                <w:sz w:val="18"/>
                <w:szCs w:val="18"/>
              </w:rPr>
            </w:pPr>
            <w:r w:rsidRPr="00BC69E0">
              <w:rPr>
                <w:color w:val="000000"/>
                <w:sz w:val="18"/>
                <w:szCs w:val="18"/>
              </w:rPr>
              <w:lastRenderedPageBreak/>
              <w:t>5.2.2.2</w:t>
            </w:r>
          </w:p>
        </w:tc>
        <w:tc>
          <w:tcPr>
            <w:tcW w:w="4476" w:type="dxa"/>
            <w:tcBorders>
              <w:top w:val="nil"/>
              <w:left w:val="nil"/>
              <w:bottom w:val="single" w:sz="4" w:space="0" w:color="auto"/>
              <w:right w:val="single" w:sz="4" w:space="0" w:color="auto"/>
            </w:tcBorders>
            <w:vAlign w:val="center"/>
            <w:hideMark/>
          </w:tcPr>
          <w:p w14:paraId="6FC506BD"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 ВЛ 10 кВ ф. 10-4-З ПС 35кВ Новая Юргинский РЭС Юргинского района (1 шт.) </w:t>
            </w:r>
          </w:p>
        </w:tc>
        <w:tc>
          <w:tcPr>
            <w:tcW w:w="2126" w:type="dxa"/>
            <w:tcBorders>
              <w:top w:val="nil"/>
              <w:left w:val="nil"/>
              <w:bottom w:val="single" w:sz="4" w:space="0" w:color="auto"/>
              <w:right w:val="single" w:sz="4" w:space="0" w:color="auto"/>
            </w:tcBorders>
            <w:noWrap/>
            <w:vAlign w:val="center"/>
            <w:hideMark/>
          </w:tcPr>
          <w:p w14:paraId="74A07D7D" w14:textId="77777777" w:rsidR="00BC69E0" w:rsidRPr="00BC69E0" w:rsidRDefault="00BC69E0" w:rsidP="00BC69E0">
            <w:pPr>
              <w:jc w:val="center"/>
              <w:rPr>
                <w:color w:val="000000"/>
                <w:sz w:val="18"/>
                <w:szCs w:val="18"/>
              </w:rPr>
            </w:pPr>
            <w:r w:rsidRPr="00BC69E0">
              <w:rPr>
                <w:color w:val="000000"/>
                <w:sz w:val="18"/>
                <w:szCs w:val="18"/>
              </w:rPr>
              <w:t>I_341.1.2</w:t>
            </w:r>
          </w:p>
        </w:tc>
        <w:tc>
          <w:tcPr>
            <w:tcW w:w="1559" w:type="dxa"/>
            <w:tcBorders>
              <w:top w:val="nil"/>
              <w:left w:val="nil"/>
              <w:bottom w:val="single" w:sz="4" w:space="0" w:color="auto"/>
              <w:right w:val="single" w:sz="4" w:space="0" w:color="auto"/>
            </w:tcBorders>
            <w:noWrap/>
            <w:vAlign w:val="center"/>
            <w:hideMark/>
          </w:tcPr>
          <w:p w14:paraId="4BFB15ED" w14:textId="77777777" w:rsidR="00BC69E0" w:rsidRPr="00BC69E0" w:rsidRDefault="00BC69E0" w:rsidP="00BC69E0">
            <w:pPr>
              <w:jc w:val="center"/>
              <w:rPr>
                <w:color w:val="000000"/>
                <w:sz w:val="18"/>
                <w:szCs w:val="18"/>
              </w:rPr>
            </w:pPr>
            <w:r w:rsidRPr="00BC69E0">
              <w:rPr>
                <w:color w:val="000000"/>
                <w:sz w:val="18"/>
                <w:szCs w:val="18"/>
              </w:rPr>
              <w:t>2,88</w:t>
            </w:r>
          </w:p>
        </w:tc>
        <w:tc>
          <w:tcPr>
            <w:tcW w:w="1134" w:type="dxa"/>
            <w:tcBorders>
              <w:top w:val="nil"/>
              <w:left w:val="nil"/>
              <w:bottom w:val="single" w:sz="4" w:space="0" w:color="auto"/>
              <w:right w:val="single" w:sz="4" w:space="0" w:color="auto"/>
            </w:tcBorders>
            <w:noWrap/>
            <w:vAlign w:val="center"/>
            <w:hideMark/>
          </w:tcPr>
          <w:p w14:paraId="7A850620" w14:textId="77777777" w:rsidR="00BC69E0" w:rsidRPr="00BC69E0" w:rsidRDefault="00BC69E0" w:rsidP="00BC69E0">
            <w:pPr>
              <w:jc w:val="center"/>
              <w:rPr>
                <w:color w:val="000000"/>
                <w:sz w:val="18"/>
                <w:szCs w:val="18"/>
              </w:rPr>
            </w:pPr>
            <w:r w:rsidRPr="00BC69E0">
              <w:rPr>
                <w:color w:val="000000"/>
                <w:sz w:val="18"/>
                <w:szCs w:val="18"/>
              </w:rPr>
              <w:t>2,48</w:t>
            </w:r>
          </w:p>
        </w:tc>
        <w:tc>
          <w:tcPr>
            <w:tcW w:w="1701" w:type="dxa"/>
            <w:tcBorders>
              <w:top w:val="single" w:sz="4" w:space="0" w:color="auto"/>
              <w:left w:val="nil"/>
              <w:bottom w:val="single" w:sz="4" w:space="0" w:color="auto"/>
              <w:right w:val="single" w:sz="4" w:space="0" w:color="auto"/>
            </w:tcBorders>
            <w:noWrap/>
            <w:vAlign w:val="center"/>
            <w:hideMark/>
          </w:tcPr>
          <w:p w14:paraId="5C490271" w14:textId="77777777" w:rsidR="00BC69E0" w:rsidRPr="00BC69E0" w:rsidRDefault="00BC69E0" w:rsidP="00BC69E0">
            <w:pPr>
              <w:jc w:val="center"/>
              <w:rPr>
                <w:color w:val="000000"/>
                <w:sz w:val="18"/>
                <w:szCs w:val="18"/>
              </w:rPr>
            </w:pPr>
            <w:r w:rsidRPr="00BC69E0">
              <w:rPr>
                <w:color w:val="000000"/>
                <w:sz w:val="18"/>
                <w:szCs w:val="18"/>
              </w:rPr>
              <w:t>1,76</w:t>
            </w:r>
          </w:p>
        </w:tc>
        <w:tc>
          <w:tcPr>
            <w:tcW w:w="1560" w:type="dxa"/>
            <w:tcBorders>
              <w:top w:val="nil"/>
              <w:left w:val="nil"/>
              <w:bottom w:val="single" w:sz="4" w:space="0" w:color="auto"/>
              <w:right w:val="single" w:sz="4" w:space="0" w:color="auto"/>
            </w:tcBorders>
            <w:noWrap/>
            <w:vAlign w:val="center"/>
            <w:hideMark/>
          </w:tcPr>
          <w:p w14:paraId="77EF9CF6" w14:textId="77777777" w:rsidR="00BC69E0" w:rsidRPr="00BC69E0" w:rsidRDefault="00BC69E0" w:rsidP="00BC69E0">
            <w:pPr>
              <w:jc w:val="center"/>
              <w:rPr>
                <w:color w:val="000000"/>
                <w:sz w:val="18"/>
                <w:szCs w:val="18"/>
              </w:rPr>
            </w:pPr>
            <w:r w:rsidRPr="00BC69E0">
              <w:rPr>
                <w:color w:val="000000"/>
                <w:sz w:val="18"/>
                <w:szCs w:val="18"/>
              </w:rPr>
              <w:t xml:space="preserve">           2,11 </w:t>
            </w:r>
          </w:p>
        </w:tc>
        <w:tc>
          <w:tcPr>
            <w:tcW w:w="1701" w:type="dxa"/>
            <w:tcBorders>
              <w:top w:val="nil"/>
              <w:left w:val="nil"/>
              <w:bottom w:val="single" w:sz="4" w:space="0" w:color="auto"/>
              <w:right w:val="single" w:sz="4" w:space="0" w:color="auto"/>
            </w:tcBorders>
            <w:noWrap/>
            <w:vAlign w:val="center"/>
            <w:hideMark/>
          </w:tcPr>
          <w:p w14:paraId="3E65897F" w14:textId="77777777" w:rsidR="00BC69E0" w:rsidRPr="00BC69E0" w:rsidRDefault="00BC69E0" w:rsidP="00BC69E0">
            <w:pPr>
              <w:jc w:val="center"/>
              <w:rPr>
                <w:color w:val="000000"/>
                <w:sz w:val="18"/>
                <w:szCs w:val="18"/>
              </w:rPr>
            </w:pPr>
            <w:r w:rsidRPr="00BC69E0">
              <w:rPr>
                <w:color w:val="000000"/>
                <w:sz w:val="18"/>
                <w:szCs w:val="18"/>
              </w:rPr>
              <w:t>0,347792</w:t>
            </w:r>
          </w:p>
        </w:tc>
      </w:tr>
      <w:tr w:rsidR="00BC69E0" w:rsidRPr="00BC69E0" w14:paraId="03128DAB"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59CBB05B"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76397F07" w14:textId="77777777" w:rsidR="00BC69E0" w:rsidRPr="00BC69E0" w:rsidRDefault="00BC69E0" w:rsidP="00BC69E0">
            <w:pPr>
              <w:jc w:val="center"/>
              <w:rPr>
                <w:color w:val="000000"/>
                <w:sz w:val="18"/>
                <w:szCs w:val="18"/>
              </w:rPr>
            </w:pPr>
            <w:r w:rsidRPr="00BC69E0">
              <w:rPr>
                <w:color w:val="000000"/>
                <w:sz w:val="18"/>
                <w:szCs w:val="18"/>
              </w:rPr>
              <w:t xml:space="preserve">Техническое перевооружение с установкой  реклоузеров на отпайках потребительскихВЛ 10 кВ ф. 10-14-В ПС 35кВ Арлюкская Юргинский РЭС Юргинского района (1 шт.) </w:t>
            </w:r>
          </w:p>
        </w:tc>
        <w:tc>
          <w:tcPr>
            <w:tcW w:w="2126" w:type="dxa"/>
            <w:tcBorders>
              <w:top w:val="nil"/>
              <w:left w:val="nil"/>
              <w:bottom w:val="single" w:sz="4" w:space="0" w:color="auto"/>
              <w:right w:val="single" w:sz="4" w:space="0" w:color="auto"/>
            </w:tcBorders>
            <w:noWrap/>
            <w:vAlign w:val="center"/>
            <w:hideMark/>
          </w:tcPr>
          <w:p w14:paraId="16CB25EF" w14:textId="77777777" w:rsidR="00BC69E0" w:rsidRPr="00BC69E0" w:rsidRDefault="00BC69E0" w:rsidP="00BC69E0">
            <w:pPr>
              <w:jc w:val="center"/>
              <w:rPr>
                <w:color w:val="000000"/>
                <w:sz w:val="18"/>
                <w:szCs w:val="18"/>
              </w:rPr>
            </w:pPr>
            <w:r w:rsidRPr="00BC69E0">
              <w:rPr>
                <w:color w:val="000000"/>
                <w:sz w:val="18"/>
                <w:szCs w:val="18"/>
              </w:rPr>
              <w:t>I_341.1.3</w:t>
            </w:r>
          </w:p>
        </w:tc>
        <w:tc>
          <w:tcPr>
            <w:tcW w:w="1559" w:type="dxa"/>
            <w:tcBorders>
              <w:top w:val="nil"/>
              <w:left w:val="nil"/>
              <w:bottom w:val="single" w:sz="4" w:space="0" w:color="auto"/>
              <w:right w:val="single" w:sz="4" w:space="0" w:color="auto"/>
            </w:tcBorders>
            <w:noWrap/>
            <w:vAlign w:val="center"/>
            <w:hideMark/>
          </w:tcPr>
          <w:p w14:paraId="0A7AF501" w14:textId="77777777" w:rsidR="00BC69E0" w:rsidRPr="00BC69E0" w:rsidRDefault="00BC69E0" w:rsidP="00BC69E0">
            <w:pPr>
              <w:jc w:val="center"/>
              <w:rPr>
                <w:color w:val="000000"/>
                <w:sz w:val="18"/>
                <w:szCs w:val="18"/>
              </w:rPr>
            </w:pPr>
            <w:r w:rsidRPr="00BC69E0">
              <w:rPr>
                <w:color w:val="000000"/>
                <w:sz w:val="18"/>
                <w:szCs w:val="18"/>
              </w:rPr>
              <w:t>2,72</w:t>
            </w:r>
          </w:p>
        </w:tc>
        <w:tc>
          <w:tcPr>
            <w:tcW w:w="1134" w:type="dxa"/>
            <w:tcBorders>
              <w:top w:val="nil"/>
              <w:left w:val="nil"/>
              <w:bottom w:val="single" w:sz="4" w:space="0" w:color="auto"/>
              <w:right w:val="single" w:sz="4" w:space="0" w:color="auto"/>
            </w:tcBorders>
            <w:noWrap/>
            <w:vAlign w:val="center"/>
            <w:hideMark/>
          </w:tcPr>
          <w:p w14:paraId="2A15DD2A" w14:textId="77777777" w:rsidR="00BC69E0" w:rsidRPr="00BC69E0" w:rsidRDefault="00BC69E0" w:rsidP="00BC69E0">
            <w:pPr>
              <w:jc w:val="center"/>
              <w:rPr>
                <w:color w:val="000000"/>
                <w:sz w:val="18"/>
                <w:szCs w:val="18"/>
              </w:rPr>
            </w:pPr>
            <w:r w:rsidRPr="00BC69E0">
              <w:rPr>
                <w:color w:val="000000"/>
                <w:sz w:val="18"/>
                <w:szCs w:val="18"/>
              </w:rPr>
              <w:t>2,26</w:t>
            </w:r>
          </w:p>
        </w:tc>
        <w:tc>
          <w:tcPr>
            <w:tcW w:w="1701" w:type="dxa"/>
            <w:tcBorders>
              <w:top w:val="single" w:sz="4" w:space="0" w:color="auto"/>
              <w:left w:val="nil"/>
              <w:bottom w:val="single" w:sz="4" w:space="0" w:color="auto"/>
              <w:right w:val="single" w:sz="4" w:space="0" w:color="auto"/>
            </w:tcBorders>
            <w:noWrap/>
            <w:vAlign w:val="center"/>
            <w:hideMark/>
          </w:tcPr>
          <w:p w14:paraId="23D257C5" w14:textId="77777777" w:rsidR="00BC69E0" w:rsidRPr="00BC69E0" w:rsidRDefault="00BC69E0" w:rsidP="00BC69E0">
            <w:pPr>
              <w:jc w:val="center"/>
              <w:rPr>
                <w:color w:val="000000"/>
                <w:sz w:val="18"/>
                <w:szCs w:val="18"/>
              </w:rPr>
            </w:pPr>
            <w:r w:rsidRPr="00BC69E0">
              <w:rPr>
                <w:color w:val="000000"/>
                <w:sz w:val="18"/>
                <w:szCs w:val="18"/>
              </w:rPr>
              <w:t>1,59</w:t>
            </w:r>
          </w:p>
        </w:tc>
        <w:tc>
          <w:tcPr>
            <w:tcW w:w="1560" w:type="dxa"/>
            <w:tcBorders>
              <w:top w:val="nil"/>
              <w:left w:val="nil"/>
              <w:bottom w:val="single" w:sz="4" w:space="0" w:color="auto"/>
              <w:right w:val="single" w:sz="4" w:space="0" w:color="auto"/>
            </w:tcBorders>
            <w:noWrap/>
            <w:vAlign w:val="center"/>
            <w:hideMark/>
          </w:tcPr>
          <w:p w14:paraId="577DED4B" w14:textId="77777777" w:rsidR="00BC69E0" w:rsidRPr="00BC69E0" w:rsidRDefault="00BC69E0" w:rsidP="00BC69E0">
            <w:pPr>
              <w:jc w:val="center"/>
              <w:rPr>
                <w:color w:val="000000"/>
                <w:sz w:val="18"/>
                <w:szCs w:val="18"/>
              </w:rPr>
            </w:pPr>
            <w:r w:rsidRPr="00BC69E0">
              <w:rPr>
                <w:color w:val="000000"/>
                <w:sz w:val="18"/>
                <w:szCs w:val="18"/>
              </w:rPr>
              <w:t xml:space="preserve">           1,91 </w:t>
            </w:r>
          </w:p>
        </w:tc>
        <w:tc>
          <w:tcPr>
            <w:tcW w:w="1701" w:type="dxa"/>
            <w:tcBorders>
              <w:top w:val="nil"/>
              <w:left w:val="nil"/>
              <w:bottom w:val="single" w:sz="4" w:space="0" w:color="auto"/>
              <w:right w:val="single" w:sz="4" w:space="0" w:color="auto"/>
            </w:tcBorders>
            <w:noWrap/>
            <w:vAlign w:val="center"/>
            <w:hideMark/>
          </w:tcPr>
          <w:p w14:paraId="15053017" w14:textId="77777777" w:rsidR="00BC69E0" w:rsidRPr="00BC69E0" w:rsidRDefault="00BC69E0" w:rsidP="00BC69E0">
            <w:pPr>
              <w:jc w:val="center"/>
              <w:rPr>
                <w:color w:val="000000"/>
                <w:sz w:val="18"/>
                <w:szCs w:val="18"/>
              </w:rPr>
            </w:pPr>
            <w:r w:rsidRPr="00BC69E0">
              <w:rPr>
                <w:color w:val="000000"/>
                <w:sz w:val="18"/>
                <w:szCs w:val="18"/>
              </w:rPr>
              <w:t>0,3191663</w:t>
            </w:r>
          </w:p>
        </w:tc>
      </w:tr>
      <w:tr w:rsidR="00BC69E0" w:rsidRPr="00BC69E0" w14:paraId="16C37FEA"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79D18C25"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76FA5C07"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с установкой  реклоузеров на отпайках потребительских ВЛ 6-10 кВ ф.6-22-М от ПС 110/35/6  Ново-Ленинская кВ Ленинский РЭС Ленинск-Кузнецкого района (2 шт.)</w:t>
            </w:r>
          </w:p>
        </w:tc>
        <w:tc>
          <w:tcPr>
            <w:tcW w:w="2126" w:type="dxa"/>
            <w:tcBorders>
              <w:top w:val="nil"/>
              <w:left w:val="nil"/>
              <w:bottom w:val="single" w:sz="4" w:space="0" w:color="auto"/>
              <w:right w:val="single" w:sz="4" w:space="0" w:color="auto"/>
            </w:tcBorders>
            <w:noWrap/>
            <w:vAlign w:val="center"/>
            <w:hideMark/>
          </w:tcPr>
          <w:p w14:paraId="7DA981BC" w14:textId="77777777" w:rsidR="00BC69E0" w:rsidRPr="00BC69E0" w:rsidRDefault="00BC69E0" w:rsidP="00BC69E0">
            <w:pPr>
              <w:jc w:val="center"/>
              <w:rPr>
                <w:color w:val="000000"/>
                <w:sz w:val="18"/>
                <w:szCs w:val="18"/>
              </w:rPr>
            </w:pPr>
            <w:r w:rsidRPr="00BC69E0">
              <w:rPr>
                <w:color w:val="000000"/>
                <w:sz w:val="18"/>
                <w:szCs w:val="18"/>
              </w:rPr>
              <w:t>I_328.1.1</w:t>
            </w:r>
          </w:p>
        </w:tc>
        <w:tc>
          <w:tcPr>
            <w:tcW w:w="1559" w:type="dxa"/>
            <w:tcBorders>
              <w:top w:val="nil"/>
              <w:left w:val="nil"/>
              <w:bottom w:val="single" w:sz="4" w:space="0" w:color="auto"/>
              <w:right w:val="single" w:sz="4" w:space="0" w:color="auto"/>
            </w:tcBorders>
            <w:noWrap/>
            <w:vAlign w:val="center"/>
            <w:hideMark/>
          </w:tcPr>
          <w:p w14:paraId="6AE2F99D" w14:textId="77777777" w:rsidR="00BC69E0" w:rsidRPr="00BC69E0" w:rsidRDefault="00BC69E0" w:rsidP="00BC69E0">
            <w:pPr>
              <w:jc w:val="center"/>
              <w:rPr>
                <w:color w:val="000000"/>
                <w:sz w:val="18"/>
                <w:szCs w:val="18"/>
              </w:rPr>
            </w:pPr>
            <w:r w:rsidRPr="00BC69E0">
              <w:rPr>
                <w:color w:val="000000"/>
                <w:sz w:val="18"/>
                <w:szCs w:val="18"/>
              </w:rPr>
              <w:t>5,51</w:t>
            </w:r>
          </w:p>
        </w:tc>
        <w:tc>
          <w:tcPr>
            <w:tcW w:w="1134" w:type="dxa"/>
            <w:tcBorders>
              <w:top w:val="nil"/>
              <w:left w:val="nil"/>
              <w:bottom w:val="single" w:sz="4" w:space="0" w:color="auto"/>
              <w:right w:val="single" w:sz="4" w:space="0" w:color="auto"/>
            </w:tcBorders>
            <w:noWrap/>
            <w:vAlign w:val="center"/>
            <w:hideMark/>
          </w:tcPr>
          <w:p w14:paraId="208EE0AB" w14:textId="77777777" w:rsidR="00BC69E0" w:rsidRPr="00BC69E0" w:rsidRDefault="00BC69E0" w:rsidP="00BC69E0">
            <w:pPr>
              <w:jc w:val="center"/>
              <w:rPr>
                <w:color w:val="000000"/>
                <w:sz w:val="18"/>
                <w:szCs w:val="18"/>
              </w:rPr>
            </w:pPr>
            <w:r w:rsidRPr="00BC69E0">
              <w:rPr>
                <w:color w:val="000000"/>
                <w:sz w:val="18"/>
                <w:szCs w:val="18"/>
              </w:rPr>
              <w:t>4,98</w:t>
            </w:r>
          </w:p>
        </w:tc>
        <w:tc>
          <w:tcPr>
            <w:tcW w:w="1701" w:type="dxa"/>
            <w:tcBorders>
              <w:top w:val="single" w:sz="4" w:space="0" w:color="auto"/>
              <w:left w:val="nil"/>
              <w:bottom w:val="single" w:sz="4" w:space="0" w:color="auto"/>
              <w:right w:val="single" w:sz="4" w:space="0" w:color="auto"/>
            </w:tcBorders>
            <w:noWrap/>
            <w:vAlign w:val="center"/>
            <w:hideMark/>
          </w:tcPr>
          <w:p w14:paraId="244DB180" w14:textId="77777777" w:rsidR="00BC69E0" w:rsidRPr="00BC69E0" w:rsidRDefault="00BC69E0" w:rsidP="00BC69E0">
            <w:pPr>
              <w:jc w:val="center"/>
              <w:rPr>
                <w:color w:val="000000"/>
                <w:sz w:val="18"/>
                <w:szCs w:val="18"/>
              </w:rPr>
            </w:pPr>
            <w:r w:rsidRPr="00BC69E0">
              <w:rPr>
                <w:color w:val="000000"/>
                <w:sz w:val="18"/>
                <w:szCs w:val="18"/>
              </w:rPr>
              <w:t>3,58</w:t>
            </w:r>
          </w:p>
        </w:tc>
        <w:tc>
          <w:tcPr>
            <w:tcW w:w="1560" w:type="dxa"/>
            <w:tcBorders>
              <w:top w:val="nil"/>
              <w:left w:val="nil"/>
              <w:bottom w:val="single" w:sz="4" w:space="0" w:color="auto"/>
              <w:right w:val="single" w:sz="4" w:space="0" w:color="auto"/>
            </w:tcBorders>
            <w:noWrap/>
            <w:vAlign w:val="center"/>
            <w:hideMark/>
          </w:tcPr>
          <w:p w14:paraId="539F49E0" w14:textId="77777777" w:rsidR="00BC69E0" w:rsidRPr="00BC69E0" w:rsidRDefault="00BC69E0" w:rsidP="00BC69E0">
            <w:pPr>
              <w:jc w:val="center"/>
              <w:rPr>
                <w:color w:val="000000"/>
                <w:sz w:val="18"/>
                <w:szCs w:val="18"/>
              </w:rPr>
            </w:pPr>
            <w:r w:rsidRPr="00BC69E0">
              <w:rPr>
                <w:color w:val="000000"/>
                <w:sz w:val="18"/>
                <w:szCs w:val="18"/>
              </w:rPr>
              <w:t xml:space="preserve">           4,29 </w:t>
            </w:r>
          </w:p>
        </w:tc>
        <w:tc>
          <w:tcPr>
            <w:tcW w:w="1701" w:type="dxa"/>
            <w:tcBorders>
              <w:top w:val="nil"/>
              <w:left w:val="nil"/>
              <w:bottom w:val="single" w:sz="4" w:space="0" w:color="auto"/>
              <w:right w:val="single" w:sz="4" w:space="0" w:color="auto"/>
            </w:tcBorders>
            <w:noWrap/>
            <w:vAlign w:val="center"/>
            <w:hideMark/>
          </w:tcPr>
          <w:p w14:paraId="20E1F011" w14:textId="77777777" w:rsidR="00BC69E0" w:rsidRPr="00BC69E0" w:rsidRDefault="00BC69E0" w:rsidP="00BC69E0">
            <w:pPr>
              <w:jc w:val="center"/>
              <w:rPr>
                <w:color w:val="000000"/>
                <w:sz w:val="18"/>
                <w:szCs w:val="18"/>
              </w:rPr>
            </w:pPr>
            <w:r w:rsidRPr="00BC69E0">
              <w:rPr>
                <w:color w:val="000000"/>
                <w:sz w:val="18"/>
                <w:szCs w:val="18"/>
              </w:rPr>
              <w:t>0,7113601</w:t>
            </w:r>
          </w:p>
        </w:tc>
      </w:tr>
      <w:tr w:rsidR="00BC69E0" w:rsidRPr="00BC69E0" w14:paraId="73945461"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650EEF46" w14:textId="77777777" w:rsidR="00BC69E0" w:rsidRPr="00BC69E0" w:rsidRDefault="00BC69E0" w:rsidP="00BC69E0">
            <w:pPr>
              <w:jc w:val="center"/>
              <w:rPr>
                <w:color w:val="000000"/>
                <w:sz w:val="18"/>
                <w:szCs w:val="18"/>
              </w:rPr>
            </w:pPr>
            <w:r w:rsidRPr="00BC69E0">
              <w:rPr>
                <w:color w:val="000000"/>
                <w:sz w:val="18"/>
                <w:szCs w:val="18"/>
              </w:rPr>
              <w:t>5.2.2.2</w:t>
            </w:r>
          </w:p>
        </w:tc>
        <w:tc>
          <w:tcPr>
            <w:tcW w:w="4476" w:type="dxa"/>
            <w:tcBorders>
              <w:top w:val="nil"/>
              <w:left w:val="nil"/>
              <w:bottom w:val="single" w:sz="4" w:space="0" w:color="auto"/>
              <w:right w:val="single" w:sz="4" w:space="0" w:color="auto"/>
            </w:tcBorders>
            <w:vAlign w:val="center"/>
            <w:hideMark/>
          </w:tcPr>
          <w:p w14:paraId="08FE4446"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с установкой  реклоузеров на отпайках потребительских СП-6 ВЛ 10 кВ Ф-10-14-М ПС 35/10 кВ «Новоподзорновская», Тяжинский РЭС Тяжинского района  (1 шт.)</w:t>
            </w:r>
          </w:p>
        </w:tc>
        <w:tc>
          <w:tcPr>
            <w:tcW w:w="2126" w:type="dxa"/>
            <w:tcBorders>
              <w:top w:val="nil"/>
              <w:left w:val="nil"/>
              <w:bottom w:val="single" w:sz="4" w:space="0" w:color="auto"/>
              <w:right w:val="single" w:sz="4" w:space="0" w:color="auto"/>
            </w:tcBorders>
            <w:noWrap/>
            <w:vAlign w:val="center"/>
            <w:hideMark/>
          </w:tcPr>
          <w:p w14:paraId="1D8DDDDD" w14:textId="77777777" w:rsidR="00BC69E0" w:rsidRPr="00BC69E0" w:rsidRDefault="00BC69E0" w:rsidP="00BC69E0">
            <w:pPr>
              <w:jc w:val="center"/>
              <w:rPr>
                <w:color w:val="000000"/>
                <w:sz w:val="18"/>
                <w:szCs w:val="18"/>
              </w:rPr>
            </w:pPr>
            <w:r w:rsidRPr="00BC69E0">
              <w:rPr>
                <w:color w:val="000000"/>
                <w:sz w:val="18"/>
                <w:szCs w:val="18"/>
              </w:rPr>
              <w:t>I_339.1.2</w:t>
            </w:r>
          </w:p>
        </w:tc>
        <w:tc>
          <w:tcPr>
            <w:tcW w:w="1559" w:type="dxa"/>
            <w:tcBorders>
              <w:top w:val="nil"/>
              <w:left w:val="nil"/>
              <w:bottom w:val="single" w:sz="4" w:space="0" w:color="auto"/>
              <w:right w:val="single" w:sz="4" w:space="0" w:color="auto"/>
            </w:tcBorders>
            <w:noWrap/>
            <w:vAlign w:val="center"/>
            <w:hideMark/>
          </w:tcPr>
          <w:p w14:paraId="6685361C" w14:textId="77777777" w:rsidR="00BC69E0" w:rsidRPr="00BC69E0" w:rsidRDefault="00BC69E0" w:rsidP="00BC69E0">
            <w:pPr>
              <w:jc w:val="center"/>
              <w:rPr>
                <w:color w:val="000000"/>
                <w:sz w:val="18"/>
                <w:szCs w:val="18"/>
              </w:rPr>
            </w:pPr>
            <w:r w:rsidRPr="00BC69E0">
              <w:rPr>
                <w:color w:val="000000"/>
                <w:sz w:val="18"/>
                <w:szCs w:val="18"/>
              </w:rPr>
              <w:t>2,87</w:t>
            </w:r>
          </w:p>
        </w:tc>
        <w:tc>
          <w:tcPr>
            <w:tcW w:w="1134" w:type="dxa"/>
            <w:tcBorders>
              <w:top w:val="nil"/>
              <w:left w:val="nil"/>
              <w:bottom w:val="single" w:sz="4" w:space="0" w:color="auto"/>
              <w:right w:val="single" w:sz="4" w:space="0" w:color="auto"/>
            </w:tcBorders>
            <w:noWrap/>
            <w:vAlign w:val="center"/>
            <w:hideMark/>
          </w:tcPr>
          <w:p w14:paraId="1F79AD4F" w14:textId="77777777" w:rsidR="00BC69E0" w:rsidRPr="00BC69E0" w:rsidRDefault="00BC69E0" w:rsidP="00BC69E0">
            <w:pPr>
              <w:jc w:val="center"/>
              <w:rPr>
                <w:color w:val="000000"/>
                <w:sz w:val="18"/>
                <w:szCs w:val="18"/>
              </w:rPr>
            </w:pPr>
            <w:r w:rsidRPr="00BC69E0">
              <w:rPr>
                <w:color w:val="000000"/>
                <w:sz w:val="18"/>
                <w:szCs w:val="18"/>
              </w:rPr>
              <w:t>2,48</w:t>
            </w:r>
          </w:p>
        </w:tc>
        <w:tc>
          <w:tcPr>
            <w:tcW w:w="1701" w:type="dxa"/>
            <w:tcBorders>
              <w:top w:val="single" w:sz="4" w:space="0" w:color="auto"/>
              <w:left w:val="nil"/>
              <w:bottom w:val="single" w:sz="4" w:space="0" w:color="auto"/>
              <w:right w:val="single" w:sz="4" w:space="0" w:color="auto"/>
            </w:tcBorders>
            <w:noWrap/>
            <w:vAlign w:val="center"/>
            <w:hideMark/>
          </w:tcPr>
          <w:p w14:paraId="19FA8113" w14:textId="77777777" w:rsidR="00BC69E0" w:rsidRPr="00BC69E0" w:rsidRDefault="00BC69E0" w:rsidP="00BC69E0">
            <w:pPr>
              <w:jc w:val="center"/>
              <w:rPr>
                <w:color w:val="000000"/>
                <w:sz w:val="18"/>
                <w:szCs w:val="18"/>
              </w:rPr>
            </w:pPr>
            <w:r w:rsidRPr="00BC69E0">
              <w:rPr>
                <w:color w:val="000000"/>
                <w:sz w:val="18"/>
                <w:szCs w:val="18"/>
              </w:rPr>
              <w:t>1,76</w:t>
            </w:r>
          </w:p>
        </w:tc>
        <w:tc>
          <w:tcPr>
            <w:tcW w:w="1560" w:type="dxa"/>
            <w:tcBorders>
              <w:top w:val="nil"/>
              <w:left w:val="nil"/>
              <w:bottom w:val="single" w:sz="4" w:space="0" w:color="auto"/>
              <w:right w:val="single" w:sz="4" w:space="0" w:color="auto"/>
            </w:tcBorders>
            <w:noWrap/>
            <w:vAlign w:val="center"/>
            <w:hideMark/>
          </w:tcPr>
          <w:p w14:paraId="3A36736B" w14:textId="77777777" w:rsidR="00BC69E0" w:rsidRPr="00BC69E0" w:rsidRDefault="00BC69E0" w:rsidP="00BC69E0">
            <w:pPr>
              <w:jc w:val="center"/>
              <w:rPr>
                <w:color w:val="000000"/>
                <w:sz w:val="18"/>
                <w:szCs w:val="18"/>
              </w:rPr>
            </w:pPr>
            <w:r w:rsidRPr="00BC69E0">
              <w:rPr>
                <w:color w:val="000000"/>
                <w:sz w:val="18"/>
                <w:szCs w:val="18"/>
              </w:rPr>
              <w:t xml:space="preserve">           2,11 </w:t>
            </w:r>
          </w:p>
        </w:tc>
        <w:tc>
          <w:tcPr>
            <w:tcW w:w="1701" w:type="dxa"/>
            <w:tcBorders>
              <w:top w:val="nil"/>
              <w:left w:val="nil"/>
              <w:bottom w:val="single" w:sz="4" w:space="0" w:color="auto"/>
              <w:right w:val="single" w:sz="4" w:space="0" w:color="auto"/>
            </w:tcBorders>
            <w:noWrap/>
            <w:vAlign w:val="center"/>
            <w:hideMark/>
          </w:tcPr>
          <w:p w14:paraId="55F6AE94" w14:textId="77777777" w:rsidR="00BC69E0" w:rsidRPr="00BC69E0" w:rsidRDefault="00BC69E0" w:rsidP="00BC69E0">
            <w:pPr>
              <w:jc w:val="center"/>
              <w:rPr>
                <w:color w:val="000000"/>
                <w:sz w:val="18"/>
                <w:szCs w:val="18"/>
              </w:rPr>
            </w:pPr>
            <w:r w:rsidRPr="00BC69E0">
              <w:rPr>
                <w:color w:val="000000"/>
                <w:sz w:val="18"/>
                <w:szCs w:val="18"/>
              </w:rPr>
              <w:t>0,3466825</w:t>
            </w:r>
          </w:p>
        </w:tc>
      </w:tr>
      <w:tr w:rsidR="00BC69E0" w:rsidRPr="00BC69E0" w14:paraId="29356B62"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1C760DAB" w14:textId="77777777" w:rsidR="00BC69E0" w:rsidRPr="00BC69E0" w:rsidRDefault="00BC69E0" w:rsidP="00BC69E0">
            <w:pPr>
              <w:jc w:val="center"/>
              <w:rPr>
                <w:color w:val="000000"/>
                <w:sz w:val="18"/>
                <w:szCs w:val="18"/>
              </w:rPr>
            </w:pPr>
            <w:r w:rsidRPr="00BC69E0">
              <w:rPr>
                <w:color w:val="000000"/>
                <w:sz w:val="18"/>
                <w:szCs w:val="18"/>
              </w:rPr>
              <w:t>5.2.3.1</w:t>
            </w:r>
          </w:p>
        </w:tc>
        <w:tc>
          <w:tcPr>
            <w:tcW w:w="4476" w:type="dxa"/>
            <w:tcBorders>
              <w:top w:val="nil"/>
              <w:left w:val="nil"/>
              <w:bottom w:val="single" w:sz="4" w:space="0" w:color="auto"/>
              <w:right w:val="single" w:sz="4" w:space="0" w:color="auto"/>
            </w:tcBorders>
            <w:vAlign w:val="center"/>
            <w:hideMark/>
          </w:tcPr>
          <w:p w14:paraId="77F7197B" w14:textId="77777777" w:rsidR="00BC69E0" w:rsidRPr="00BC69E0" w:rsidRDefault="00BC69E0" w:rsidP="00BC69E0">
            <w:pPr>
              <w:jc w:val="center"/>
              <w:rPr>
                <w:color w:val="000000"/>
                <w:sz w:val="18"/>
                <w:szCs w:val="18"/>
              </w:rPr>
            </w:pPr>
            <w:r w:rsidRPr="00BC69E0">
              <w:rPr>
                <w:color w:val="000000"/>
                <w:sz w:val="18"/>
                <w:szCs w:val="18"/>
              </w:rPr>
              <w:t>Модернизация систем учета электроэнергии во исполнение требований ФЗ №522 (истечение МПИ, срока эксплуатации), 81 650 шт.</w:t>
            </w:r>
          </w:p>
        </w:tc>
        <w:tc>
          <w:tcPr>
            <w:tcW w:w="2126" w:type="dxa"/>
            <w:tcBorders>
              <w:top w:val="nil"/>
              <w:left w:val="nil"/>
              <w:bottom w:val="single" w:sz="4" w:space="0" w:color="auto"/>
              <w:right w:val="single" w:sz="4" w:space="0" w:color="auto"/>
            </w:tcBorders>
            <w:noWrap/>
            <w:vAlign w:val="center"/>
            <w:hideMark/>
          </w:tcPr>
          <w:p w14:paraId="5D998502" w14:textId="77777777" w:rsidR="00BC69E0" w:rsidRPr="00BC69E0" w:rsidRDefault="00BC69E0" w:rsidP="00BC69E0">
            <w:pPr>
              <w:jc w:val="center"/>
              <w:rPr>
                <w:color w:val="000000"/>
                <w:sz w:val="18"/>
                <w:szCs w:val="18"/>
              </w:rPr>
            </w:pPr>
            <w:r w:rsidRPr="00BC69E0">
              <w:rPr>
                <w:color w:val="000000"/>
                <w:sz w:val="18"/>
                <w:szCs w:val="18"/>
              </w:rPr>
              <w:t>J_57.5</w:t>
            </w:r>
          </w:p>
        </w:tc>
        <w:tc>
          <w:tcPr>
            <w:tcW w:w="1559" w:type="dxa"/>
            <w:tcBorders>
              <w:top w:val="nil"/>
              <w:left w:val="nil"/>
              <w:bottom w:val="single" w:sz="4" w:space="0" w:color="auto"/>
              <w:right w:val="single" w:sz="4" w:space="0" w:color="auto"/>
            </w:tcBorders>
            <w:noWrap/>
            <w:vAlign w:val="center"/>
            <w:hideMark/>
          </w:tcPr>
          <w:p w14:paraId="65908B58" w14:textId="77777777" w:rsidR="00BC69E0" w:rsidRPr="00BC69E0" w:rsidRDefault="00BC69E0" w:rsidP="00BC69E0">
            <w:pPr>
              <w:jc w:val="center"/>
              <w:rPr>
                <w:color w:val="000000"/>
                <w:sz w:val="18"/>
                <w:szCs w:val="18"/>
              </w:rPr>
            </w:pPr>
            <w:r w:rsidRPr="00BC69E0">
              <w:rPr>
                <w:color w:val="000000"/>
                <w:sz w:val="18"/>
                <w:szCs w:val="18"/>
              </w:rPr>
              <w:t>14,54</w:t>
            </w:r>
          </w:p>
        </w:tc>
        <w:tc>
          <w:tcPr>
            <w:tcW w:w="1134" w:type="dxa"/>
            <w:tcBorders>
              <w:top w:val="nil"/>
              <w:left w:val="nil"/>
              <w:bottom w:val="single" w:sz="4" w:space="0" w:color="auto"/>
              <w:right w:val="single" w:sz="4" w:space="0" w:color="auto"/>
            </w:tcBorders>
            <w:noWrap/>
            <w:vAlign w:val="center"/>
            <w:hideMark/>
          </w:tcPr>
          <w:p w14:paraId="753EA534" w14:textId="77777777" w:rsidR="00BC69E0" w:rsidRPr="00BC69E0" w:rsidRDefault="00BC69E0" w:rsidP="00BC69E0">
            <w:pPr>
              <w:jc w:val="center"/>
              <w:rPr>
                <w:color w:val="000000"/>
                <w:sz w:val="18"/>
                <w:szCs w:val="18"/>
              </w:rPr>
            </w:pPr>
            <w:r w:rsidRPr="00BC69E0">
              <w:rPr>
                <w:color w:val="000000"/>
                <w:sz w:val="18"/>
                <w:szCs w:val="18"/>
              </w:rPr>
              <w:t>27,02</w:t>
            </w:r>
          </w:p>
        </w:tc>
        <w:tc>
          <w:tcPr>
            <w:tcW w:w="1701" w:type="dxa"/>
            <w:tcBorders>
              <w:top w:val="single" w:sz="4" w:space="0" w:color="auto"/>
              <w:left w:val="nil"/>
              <w:bottom w:val="single" w:sz="4" w:space="0" w:color="auto"/>
              <w:right w:val="single" w:sz="4" w:space="0" w:color="auto"/>
            </w:tcBorders>
            <w:noWrap/>
            <w:vAlign w:val="center"/>
            <w:hideMark/>
          </w:tcPr>
          <w:p w14:paraId="7F54ADDA" w14:textId="77777777" w:rsidR="00BC69E0" w:rsidRPr="00BC69E0" w:rsidRDefault="00BC69E0" w:rsidP="00BC69E0">
            <w:pPr>
              <w:jc w:val="center"/>
              <w:rPr>
                <w:color w:val="000000"/>
                <w:sz w:val="18"/>
                <w:szCs w:val="18"/>
              </w:rPr>
            </w:pPr>
            <w:r w:rsidRPr="00BC69E0">
              <w:rPr>
                <w:color w:val="000000"/>
                <w:sz w:val="18"/>
                <w:szCs w:val="18"/>
              </w:rPr>
              <w:t>12,12</w:t>
            </w:r>
          </w:p>
        </w:tc>
        <w:tc>
          <w:tcPr>
            <w:tcW w:w="1560" w:type="dxa"/>
            <w:tcBorders>
              <w:top w:val="nil"/>
              <w:left w:val="nil"/>
              <w:bottom w:val="single" w:sz="4" w:space="0" w:color="auto"/>
              <w:right w:val="single" w:sz="4" w:space="0" w:color="auto"/>
            </w:tcBorders>
            <w:noWrap/>
            <w:vAlign w:val="center"/>
            <w:hideMark/>
          </w:tcPr>
          <w:p w14:paraId="6E9E8F09" w14:textId="77777777" w:rsidR="00BC69E0" w:rsidRPr="00BC69E0" w:rsidRDefault="00BC69E0" w:rsidP="00BC69E0">
            <w:pPr>
              <w:jc w:val="center"/>
              <w:rPr>
                <w:color w:val="000000"/>
                <w:sz w:val="18"/>
                <w:szCs w:val="18"/>
              </w:rPr>
            </w:pPr>
            <w:r w:rsidRPr="00BC69E0">
              <w:rPr>
                <w:color w:val="000000"/>
                <w:sz w:val="18"/>
                <w:szCs w:val="18"/>
              </w:rPr>
              <w:t>12,12</w:t>
            </w:r>
          </w:p>
        </w:tc>
        <w:tc>
          <w:tcPr>
            <w:tcW w:w="1701" w:type="dxa"/>
            <w:tcBorders>
              <w:top w:val="nil"/>
              <w:left w:val="nil"/>
              <w:bottom w:val="single" w:sz="4" w:space="0" w:color="auto"/>
              <w:right w:val="single" w:sz="4" w:space="0" w:color="auto"/>
            </w:tcBorders>
            <w:noWrap/>
            <w:vAlign w:val="center"/>
            <w:hideMark/>
          </w:tcPr>
          <w:p w14:paraId="53E23C70"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45747273"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01654827" w14:textId="77777777" w:rsidR="00BC69E0" w:rsidRPr="00BC69E0" w:rsidRDefault="00BC69E0" w:rsidP="00BC69E0">
            <w:pPr>
              <w:jc w:val="center"/>
              <w:rPr>
                <w:color w:val="000000"/>
                <w:sz w:val="18"/>
                <w:szCs w:val="18"/>
              </w:rPr>
            </w:pPr>
            <w:r w:rsidRPr="00BC69E0">
              <w:rPr>
                <w:color w:val="000000"/>
                <w:sz w:val="18"/>
                <w:szCs w:val="18"/>
              </w:rPr>
              <w:t>5.2.3.1</w:t>
            </w:r>
          </w:p>
        </w:tc>
        <w:tc>
          <w:tcPr>
            <w:tcW w:w="4476" w:type="dxa"/>
            <w:tcBorders>
              <w:top w:val="nil"/>
              <w:left w:val="nil"/>
              <w:bottom w:val="single" w:sz="4" w:space="0" w:color="auto"/>
              <w:right w:val="single" w:sz="4" w:space="0" w:color="auto"/>
            </w:tcBorders>
            <w:vAlign w:val="center"/>
            <w:hideMark/>
          </w:tcPr>
          <w:p w14:paraId="258DA077" w14:textId="77777777" w:rsidR="00BC69E0" w:rsidRPr="00BC69E0" w:rsidRDefault="00BC69E0" w:rsidP="00BC69E0">
            <w:pPr>
              <w:jc w:val="center"/>
              <w:rPr>
                <w:color w:val="000000"/>
                <w:sz w:val="18"/>
                <w:szCs w:val="18"/>
              </w:rPr>
            </w:pPr>
            <w:r w:rsidRPr="00BC69E0">
              <w:rPr>
                <w:color w:val="000000"/>
                <w:sz w:val="18"/>
                <w:szCs w:val="18"/>
              </w:rPr>
              <w:t>Модернизация систем учета электроэнергии во исполнение требований ФЗ №522 (выход из строя), 20 673 шт.</w:t>
            </w:r>
          </w:p>
        </w:tc>
        <w:tc>
          <w:tcPr>
            <w:tcW w:w="2126" w:type="dxa"/>
            <w:tcBorders>
              <w:top w:val="nil"/>
              <w:left w:val="nil"/>
              <w:bottom w:val="single" w:sz="4" w:space="0" w:color="auto"/>
              <w:right w:val="single" w:sz="4" w:space="0" w:color="auto"/>
            </w:tcBorders>
            <w:noWrap/>
            <w:vAlign w:val="center"/>
            <w:hideMark/>
          </w:tcPr>
          <w:p w14:paraId="4551B3B9" w14:textId="77777777" w:rsidR="00BC69E0" w:rsidRPr="00BC69E0" w:rsidRDefault="00BC69E0" w:rsidP="00BC69E0">
            <w:pPr>
              <w:jc w:val="center"/>
              <w:rPr>
                <w:color w:val="000000"/>
                <w:sz w:val="18"/>
                <w:szCs w:val="18"/>
              </w:rPr>
            </w:pPr>
            <w:r w:rsidRPr="00BC69E0">
              <w:rPr>
                <w:color w:val="000000"/>
                <w:sz w:val="18"/>
                <w:szCs w:val="18"/>
              </w:rPr>
              <w:t>J_57.6</w:t>
            </w:r>
          </w:p>
        </w:tc>
        <w:tc>
          <w:tcPr>
            <w:tcW w:w="1559" w:type="dxa"/>
            <w:tcBorders>
              <w:top w:val="nil"/>
              <w:left w:val="nil"/>
              <w:bottom w:val="single" w:sz="4" w:space="0" w:color="auto"/>
              <w:right w:val="single" w:sz="4" w:space="0" w:color="auto"/>
            </w:tcBorders>
            <w:noWrap/>
            <w:vAlign w:val="center"/>
            <w:hideMark/>
          </w:tcPr>
          <w:p w14:paraId="6A6891EA" w14:textId="77777777" w:rsidR="00BC69E0" w:rsidRPr="00BC69E0" w:rsidRDefault="00BC69E0" w:rsidP="00BC69E0">
            <w:pPr>
              <w:jc w:val="center"/>
              <w:rPr>
                <w:color w:val="000000"/>
                <w:sz w:val="18"/>
                <w:szCs w:val="18"/>
              </w:rPr>
            </w:pPr>
            <w:r w:rsidRPr="00BC69E0">
              <w:rPr>
                <w:color w:val="000000"/>
                <w:sz w:val="18"/>
                <w:szCs w:val="18"/>
              </w:rPr>
              <w:t>89,98</w:t>
            </w:r>
          </w:p>
        </w:tc>
        <w:tc>
          <w:tcPr>
            <w:tcW w:w="1134" w:type="dxa"/>
            <w:tcBorders>
              <w:top w:val="nil"/>
              <w:left w:val="nil"/>
              <w:bottom w:val="single" w:sz="4" w:space="0" w:color="auto"/>
              <w:right w:val="single" w:sz="4" w:space="0" w:color="auto"/>
            </w:tcBorders>
            <w:noWrap/>
            <w:vAlign w:val="center"/>
            <w:hideMark/>
          </w:tcPr>
          <w:p w14:paraId="48B2AE1A" w14:textId="77777777" w:rsidR="00BC69E0" w:rsidRPr="00BC69E0" w:rsidRDefault="00BC69E0" w:rsidP="00BC69E0">
            <w:pPr>
              <w:jc w:val="center"/>
              <w:rPr>
                <w:color w:val="000000"/>
                <w:sz w:val="18"/>
                <w:szCs w:val="18"/>
              </w:rPr>
            </w:pPr>
            <w:r w:rsidRPr="00BC69E0">
              <w:rPr>
                <w:color w:val="000000"/>
                <w:sz w:val="18"/>
                <w:szCs w:val="18"/>
              </w:rPr>
              <w:t>85,08</w:t>
            </w:r>
          </w:p>
        </w:tc>
        <w:tc>
          <w:tcPr>
            <w:tcW w:w="1701" w:type="dxa"/>
            <w:tcBorders>
              <w:top w:val="single" w:sz="4" w:space="0" w:color="auto"/>
              <w:left w:val="nil"/>
              <w:bottom w:val="single" w:sz="4" w:space="0" w:color="auto"/>
              <w:right w:val="single" w:sz="4" w:space="0" w:color="auto"/>
            </w:tcBorders>
            <w:noWrap/>
            <w:vAlign w:val="center"/>
            <w:hideMark/>
          </w:tcPr>
          <w:p w14:paraId="09CDEB19" w14:textId="77777777" w:rsidR="00BC69E0" w:rsidRPr="00BC69E0" w:rsidRDefault="00BC69E0" w:rsidP="00BC69E0">
            <w:pPr>
              <w:jc w:val="center"/>
              <w:rPr>
                <w:color w:val="000000"/>
                <w:sz w:val="18"/>
                <w:szCs w:val="18"/>
              </w:rPr>
            </w:pPr>
            <w:r w:rsidRPr="00BC69E0">
              <w:rPr>
                <w:color w:val="000000"/>
                <w:sz w:val="18"/>
                <w:szCs w:val="18"/>
              </w:rPr>
              <w:t>60,61</w:t>
            </w:r>
          </w:p>
        </w:tc>
        <w:tc>
          <w:tcPr>
            <w:tcW w:w="1560" w:type="dxa"/>
            <w:tcBorders>
              <w:top w:val="nil"/>
              <w:left w:val="nil"/>
              <w:bottom w:val="single" w:sz="4" w:space="0" w:color="auto"/>
              <w:right w:val="single" w:sz="4" w:space="0" w:color="auto"/>
            </w:tcBorders>
            <w:noWrap/>
            <w:vAlign w:val="center"/>
            <w:hideMark/>
          </w:tcPr>
          <w:p w14:paraId="3BC0D4C8" w14:textId="77777777" w:rsidR="00BC69E0" w:rsidRPr="00BC69E0" w:rsidRDefault="00BC69E0" w:rsidP="00BC69E0">
            <w:pPr>
              <w:jc w:val="center"/>
              <w:rPr>
                <w:color w:val="000000"/>
                <w:sz w:val="18"/>
                <w:szCs w:val="18"/>
              </w:rPr>
            </w:pPr>
            <w:r w:rsidRPr="00BC69E0">
              <w:rPr>
                <w:color w:val="000000"/>
                <w:sz w:val="18"/>
                <w:szCs w:val="18"/>
              </w:rPr>
              <w:t xml:space="preserve">         72,73 </w:t>
            </w:r>
          </w:p>
        </w:tc>
        <w:tc>
          <w:tcPr>
            <w:tcW w:w="1701" w:type="dxa"/>
            <w:tcBorders>
              <w:top w:val="nil"/>
              <w:left w:val="nil"/>
              <w:bottom w:val="single" w:sz="4" w:space="0" w:color="auto"/>
              <w:right w:val="single" w:sz="4" w:space="0" w:color="auto"/>
            </w:tcBorders>
            <w:noWrap/>
            <w:vAlign w:val="center"/>
            <w:hideMark/>
          </w:tcPr>
          <w:p w14:paraId="6FAFC70F" w14:textId="77777777" w:rsidR="00BC69E0" w:rsidRPr="00BC69E0" w:rsidRDefault="00BC69E0" w:rsidP="00BC69E0">
            <w:pPr>
              <w:jc w:val="center"/>
              <w:rPr>
                <w:color w:val="000000"/>
                <w:sz w:val="18"/>
                <w:szCs w:val="18"/>
              </w:rPr>
            </w:pPr>
            <w:r w:rsidRPr="00BC69E0">
              <w:rPr>
                <w:color w:val="000000"/>
                <w:sz w:val="18"/>
                <w:szCs w:val="18"/>
              </w:rPr>
              <w:t>12,117918</w:t>
            </w:r>
          </w:p>
        </w:tc>
      </w:tr>
      <w:tr w:rsidR="00BC69E0" w:rsidRPr="00BC69E0" w14:paraId="75D97591"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1F57841D" w14:textId="77777777" w:rsidR="00BC69E0" w:rsidRPr="00BC69E0" w:rsidRDefault="00BC69E0" w:rsidP="00BC69E0">
            <w:pPr>
              <w:jc w:val="center"/>
              <w:rPr>
                <w:color w:val="000000"/>
                <w:sz w:val="18"/>
                <w:szCs w:val="18"/>
              </w:rPr>
            </w:pPr>
            <w:r w:rsidRPr="00BC69E0">
              <w:rPr>
                <w:color w:val="000000"/>
                <w:sz w:val="18"/>
                <w:szCs w:val="18"/>
              </w:rPr>
              <w:lastRenderedPageBreak/>
              <w:t>5.2.3.1</w:t>
            </w:r>
          </w:p>
        </w:tc>
        <w:tc>
          <w:tcPr>
            <w:tcW w:w="4476" w:type="dxa"/>
            <w:tcBorders>
              <w:top w:val="nil"/>
              <w:left w:val="nil"/>
              <w:bottom w:val="single" w:sz="4" w:space="0" w:color="auto"/>
              <w:right w:val="single" w:sz="4" w:space="0" w:color="auto"/>
            </w:tcBorders>
            <w:vAlign w:val="center"/>
            <w:hideMark/>
          </w:tcPr>
          <w:p w14:paraId="7B741A4F" w14:textId="77777777" w:rsidR="00BC69E0" w:rsidRPr="00BC69E0" w:rsidRDefault="00BC69E0" w:rsidP="00BC69E0">
            <w:pPr>
              <w:jc w:val="center"/>
              <w:rPr>
                <w:color w:val="000000"/>
                <w:sz w:val="18"/>
                <w:szCs w:val="18"/>
              </w:rPr>
            </w:pPr>
            <w:r w:rsidRPr="00BC69E0">
              <w:rPr>
                <w:color w:val="000000"/>
                <w:sz w:val="18"/>
                <w:szCs w:val="18"/>
              </w:rPr>
              <w:t>Модернизация  систем коммерческого учета розничного рынка электроэнергии  (0,4 кВ и ниже), 23 238 точек учета</w:t>
            </w:r>
          </w:p>
        </w:tc>
        <w:tc>
          <w:tcPr>
            <w:tcW w:w="2126" w:type="dxa"/>
            <w:tcBorders>
              <w:top w:val="nil"/>
              <w:left w:val="nil"/>
              <w:bottom w:val="single" w:sz="4" w:space="0" w:color="auto"/>
              <w:right w:val="single" w:sz="4" w:space="0" w:color="auto"/>
            </w:tcBorders>
            <w:noWrap/>
            <w:vAlign w:val="center"/>
            <w:hideMark/>
          </w:tcPr>
          <w:p w14:paraId="3022375F" w14:textId="77777777" w:rsidR="00BC69E0" w:rsidRPr="00BC69E0" w:rsidRDefault="00BC69E0" w:rsidP="00BC69E0">
            <w:pPr>
              <w:jc w:val="center"/>
              <w:rPr>
                <w:color w:val="000000"/>
                <w:sz w:val="18"/>
                <w:szCs w:val="18"/>
              </w:rPr>
            </w:pPr>
            <w:r w:rsidRPr="00BC69E0">
              <w:rPr>
                <w:color w:val="000000"/>
                <w:sz w:val="18"/>
                <w:szCs w:val="18"/>
              </w:rPr>
              <w:t>K_57.7</w:t>
            </w:r>
          </w:p>
        </w:tc>
        <w:tc>
          <w:tcPr>
            <w:tcW w:w="1559" w:type="dxa"/>
            <w:tcBorders>
              <w:top w:val="nil"/>
              <w:left w:val="nil"/>
              <w:bottom w:val="single" w:sz="4" w:space="0" w:color="auto"/>
              <w:right w:val="single" w:sz="4" w:space="0" w:color="auto"/>
            </w:tcBorders>
            <w:noWrap/>
            <w:vAlign w:val="center"/>
            <w:hideMark/>
          </w:tcPr>
          <w:p w14:paraId="2BB2F5EE" w14:textId="77777777" w:rsidR="00BC69E0" w:rsidRPr="00BC69E0" w:rsidRDefault="00BC69E0" w:rsidP="00BC69E0">
            <w:pPr>
              <w:jc w:val="center"/>
              <w:rPr>
                <w:color w:val="000000"/>
                <w:sz w:val="18"/>
                <w:szCs w:val="18"/>
              </w:rPr>
            </w:pPr>
            <w:r w:rsidRPr="00BC69E0">
              <w:rPr>
                <w:color w:val="000000"/>
                <w:sz w:val="18"/>
                <w:szCs w:val="18"/>
              </w:rPr>
              <w:t>81,42</w:t>
            </w:r>
          </w:p>
        </w:tc>
        <w:tc>
          <w:tcPr>
            <w:tcW w:w="1134" w:type="dxa"/>
            <w:tcBorders>
              <w:top w:val="nil"/>
              <w:left w:val="nil"/>
              <w:bottom w:val="single" w:sz="4" w:space="0" w:color="auto"/>
              <w:right w:val="single" w:sz="4" w:space="0" w:color="auto"/>
            </w:tcBorders>
            <w:noWrap/>
            <w:vAlign w:val="center"/>
            <w:hideMark/>
          </w:tcPr>
          <w:p w14:paraId="0B916AB4" w14:textId="77777777" w:rsidR="00BC69E0" w:rsidRPr="00BC69E0" w:rsidRDefault="00BC69E0" w:rsidP="00BC69E0">
            <w:pPr>
              <w:jc w:val="center"/>
              <w:rPr>
                <w:color w:val="000000"/>
                <w:sz w:val="18"/>
                <w:szCs w:val="18"/>
              </w:rPr>
            </w:pPr>
            <w:r w:rsidRPr="00BC69E0">
              <w:rPr>
                <w:color w:val="000000"/>
                <w:sz w:val="18"/>
                <w:szCs w:val="18"/>
              </w:rPr>
              <w:t>66,41</w:t>
            </w:r>
          </w:p>
        </w:tc>
        <w:tc>
          <w:tcPr>
            <w:tcW w:w="1701" w:type="dxa"/>
            <w:tcBorders>
              <w:top w:val="single" w:sz="4" w:space="0" w:color="auto"/>
              <w:left w:val="nil"/>
              <w:bottom w:val="single" w:sz="4" w:space="0" w:color="auto"/>
              <w:right w:val="single" w:sz="4" w:space="0" w:color="auto"/>
            </w:tcBorders>
            <w:noWrap/>
            <w:vAlign w:val="center"/>
            <w:hideMark/>
          </w:tcPr>
          <w:p w14:paraId="64B73A8E" w14:textId="77777777" w:rsidR="00BC69E0" w:rsidRPr="00BC69E0" w:rsidRDefault="00BC69E0" w:rsidP="00BC69E0">
            <w:pPr>
              <w:jc w:val="center"/>
              <w:rPr>
                <w:color w:val="000000"/>
                <w:sz w:val="18"/>
                <w:szCs w:val="18"/>
              </w:rPr>
            </w:pPr>
            <w:r w:rsidRPr="00BC69E0">
              <w:rPr>
                <w:color w:val="000000"/>
                <w:sz w:val="18"/>
                <w:szCs w:val="18"/>
              </w:rPr>
              <w:t>8,74</w:t>
            </w:r>
          </w:p>
        </w:tc>
        <w:tc>
          <w:tcPr>
            <w:tcW w:w="1560" w:type="dxa"/>
            <w:tcBorders>
              <w:top w:val="nil"/>
              <w:left w:val="nil"/>
              <w:bottom w:val="single" w:sz="4" w:space="0" w:color="auto"/>
              <w:right w:val="single" w:sz="4" w:space="0" w:color="auto"/>
            </w:tcBorders>
            <w:noWrap/>
            <w:vAlign w:val="center"/>
            <w:hideMark/>
          </w:tcPr>
          <w:p w14:paraId="644E3825" w14:textId="77777777" w:rsidR="00BC69E0" w:rsidRPr="00BC69E0" w:rsidRDefault="00BC69E0" w:rsidP="00BC69E0">
            <w:pPr>
              <w:jc w:val="center"/>
              <w:rPr>
                <w:color w:val="000000"/>
                <w:sz w:val="18"/>
                <w:szCs w:val="18"/>
              </w:rPr>
            </w:pPr>
            <w:r w:rsidRPr="00BC69E0">
              <w:rPr>
                <w:color w:val="000000"/>
                <w:sz w:val="18"/>
                <w:szCs w:val="18"/>
              </w:rPr>
              <w:t xml:space="preserve">         55,92 </w:t>
            </w:r>
          </w:p>
        </w:tc>
        <w:tc>
          <w:tcPr>
            <w:tcW w:w="1701" w:type="dxa"/>
            <w:tcBorders>
              <w:top w:val="nil"/>
              <w:left w:val="nil"/>
              <w:bottom w:val="single" w:sz="4" w:space="0" w:color="auto"/>
              <w:right w:val="single" w:sz="4" w:space="0" w:color="auto"/>
            </w:tcBorders>
            <w:noWrap/>
            <w:vAlign w:val="center"/>
            <w:hideMark/>
          </w:tcPr>
          <w:p w14:paraId="27CCC620" w14:textId="77777777" w:rsidR="00BC69E0" w:rsidRPr="00BC69E0" w:rsidRDefault="00BC69E0" w:rsidP="00BC69E0">
            <w:pPr>
              <w:jc w:val="center"/>
              <w:rPr>
                <w:color w:val="000000"/>
                <w:sz w:val="18"/>
                <w:szCs w:val="18"/>
              </w:rPr>
            </w:pPr>
            <w:r w:rsidRPr="00BC69E0">
              <w:rPr>
                <w:color w:val="000000"/>
                <w:sz w:val="18"/>
                <w:szCs w:val="18"/>
              </w:rPr>
              <w:t>47,17938</w:t>
            </w:r>
          </w:p>
        </w:tc>
      </w:tr>
      <w:tr w:rsidR="00BC69E0" w:rsidRPr="00BC69E0" w14:paraId="4F8F7ED4"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32802181"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78922601" w14:textId="77777777" w:rsidR="00BC69E0" w:rsidRPr="00BC69E0" w:rsidRDefault="00BC69E0" w:rsidP="00BC69E0">
            <w:pPr>
              <w:jc w:val="center"/>
              <w:rPr>
                <w:color w:val="000000"/>
                <w:sz w:val="18"/>
                <w:szCs w:val="18"/>
              </w:rPr>
            </w:pPr>
            <w:r w:rsidRPr="00BC69E0">
              <w:rPr>
                <w:color w:val="000000"/>
                <w:sz w:val="18"/>
                <w:szCs w:val="18"/>
              </w:rPr>
              <w:t>Реконструкция периметрального, верхнего дополнительного ограждения, периметрально-объектового освещения на ПС Прокопьевская 110/35/6 кВ</w:t>
            </w:r>
          </w:p>
        </w:tc>
        <w:tc>
          <w:tcPr>
            <w:tcW w:w="2126" w:type="dxa"/>
            <w:tcBorders>
              <w:top w:val="nil"/>
              <w:left w:val="nil"/>
              <w:bottom w:val="single" w:sz="4" w:space="0" w:color="auto"/>
              <w:right w:val="single" w:sz="4" w:space="0" w:color="auto"/>
            </w:tcBorders>
            <w:noWrap/>
            <w:vAlign w:val="center"/>
            <w:hideMark/>
          </w:tcPr>
          <w:p w14:paraId="19C8F3E5" w14:textId="77777777" w:rsidR="00BC69E0" w:rsidRPr="00BC69E0" w:rsidRDefault="00BC69E0" w:rsidP="00BC69E0">
            <w:pPr>
              <w:jc w:val="center"/>
              <w:rPr>
                <w:color w:val="000000"/>
                <w:sz w:val="18"/>
                <w:szCs w:val="18"/>
              </w:rPr>
            </w:pPr>
            <w:r w:rsidRPr="00BC69E0">
              <w:rPr>
                <w:color w:val="000000"/>
                <w:sz w:val="18"/>
                <w:szCs w:val="18"/>
              </w:rPr>
              <w:t>K_516</w:t>
            </w:r>
          </w:p>
        </w:tc>
        <w:tc>
          <w:tcPr>
            <w:tcW w:w="1559" w:type="dxa"/>
            <w:tcBorders>
              <w:top w:val="nil"/>
              <w:left w:val="nil"/>
              <w:bottom w:val="single" w:sz="4" w:space="0" w:color="auto"/>
              <w:right w:val="single" w:sz="4" w:space="0" w:color="auto"/>
            </w:tcBorders>
            <w:noWrap/>
            <w:vAlign w:val="center"/>
            <w:hideMark/>
          </w:tcPr>
          <w:p w14:paraId="4D4151A9" w14:textId="77777777" w:rsidR="00BC69E0" w:rsidRPr="00BC69E0" w:rsidRDefault="00BC69E0" w:rsidP="00BC69E0">
            <w:pPr>
              <w:jc w:val="center"/>
              <w:rPr>
                <w:color w:val="000000"/>
                <w:sz w:val="18"/>
                <w:szCs w:val="18"/>
              </w:rPr>
            </w:pPr>
            <w:r w:rsidRPr="00BC69E0">
              <w:rPr>
                <w:color w:val="000000"/>
                <w:sz w:val="18"/>
                <w:szCs w:val="18"/>
              </w:rPr>
              <w:t>0,31</w:t>
            </w:r>
          </w:p>
        </w:tc>
        <w:tc>
          <w:tcPr>
            <w:tcW w:w="1134" w:type="dxa"/>
            <w:tcBorders>
              <w:top w:val="nil"/>
              <w:left w:val="nil"/>
              <w:bottom w:val="single" w:sz="4" w:space="0" w:color="auto"/>
              <w:right w:val="single" w:sz="4" w:space="0" w:color="auto"/>
            </w:tcBorders>
            <w:noWrap/>
            <w:vAlign w:val="center"/>
            <w:hideMark/>
          </w:tcPr>
          <w:p w14:paraId="5DE6A672" w14:textId="77777777" w:rsidR="00BC69E0" w:rsidRPr="00BC69E0" w:rsidRDefault="00BC69E0" w:rsidP="00BC69E0">
            <w:pPr>
              <w:jc w:val="center"/>
              <w:rPr>
                <w:color w:val="000000"/>
                <w:sz w:val="18"/>
                <w:szCs w:val="18"/>
              </w:rPr>
            </w:pPr>
            <w:r w:rsidRPr="00BC69E0">
              <w:rPr>
                <w:color w:val="000000"/>
                <w:sz w:val="18"/>
                <w:szCs w:val="18"/>
              </w:rPr>
              <w:t>0,1</w:t>
            </w:r>
          </w:p>
        </w:tc>
        <w:tc>
          <w:tcPr>
            <w:tcW w:w="1701" w:type="dxa"/>
            <w:tcBorders>
              <w:top w:val="single" w:sz="4" w:space="0" w:color="auto"/>
              <w:left w:val="nil"/>
              <w:bottom w:val="single" w:sz="4" w:space="0" w:color="auto"/>
              <w:right w:val="single" w:sz="4" w:space="0" w:color="auto"/>
            </w:tcBorders>
            <w:noWrap/>
            <w:vAlign w:val="center"/>
            <w:hideMark/>
          </w:tcPr>
          <w:p w14:paraId="748C4C63" w14:textId="77777777" w:rsidR="00BC69E0" w:rsidRPr="00BC69E0" w:rsidRDefault="00BC69E0" w:rsidP="00BC69E0">
            <w:pPr>
              <w:jc w:val="center"/>
              <w:rPr>
                <w:color w:val="000000"/>
                <w:sz w:val="18"/>
                <w:szCs w:val="18"/>
              </w:rPr>
            </w:pPr>
            <w:r w:rsidRPr="00BC69E0">
              <w:rPr>
                <w:color w:val="000000"/>
                <w:sz w:val="18"/>
                <w:szCs w:val="18"/>
              </w:rPr>
              <w:t>0,09</w:t>
            </w:r>
          </w:p>
        </w:tc>
        <w:tc>
          <w:tcPr>
            <w:tcW w:w="1560" w:type="dxa"/>
            <w:tcBorders>
              <w:top w:val="nil"/>
              <w:left w:val="nil"/>
              <w:bottom w:val="single" w:sz="4" w:space="0" w:color="auto"/>
              <w:right w:val="single" w:sz="4" w:space="0" w:color="auto"/>
            </w:tcBorders>
            <w:noWrap/>
            <w:vAlign w:val="center"/>
            <w:hideMark/>
          </w:tcPr>
          <w:p w14:paraId="455B5E29" w14:textId="77777777" w:rsidR="00BC69E0" w:rsidRPr="00BC69E0" w:rsidRDefault="00BC69E0" w:rsidP="00BC69E0">
            <w:pPr>
              <w:jc w:val="center"/>
              <w:rPr>
                <w:color w:val="000000"/>
                <w:sz w:val="18"/>
                <w:szCs w:val="18"/>
              </w:rPr>
            </w:pPr>
            <w:r w:rsidRPr="00BC69E0">
              <w:rPr>
                <w:color w:val="000000"/>
                <w:sz w:val="18"/>
                <w:szCs w:val="18"/>
              </w:rPr>
              <w:t xml:space="preserve">           0,10 </w:t>
            </w:r>
          </w:p>
        </w:tc>
        <w:tc>
          <w:tcPr>
            <w:tcW w:w="1701" w:type="dxa"/>
            <w:tcBorders>
              <w:top w:val="nil"/>
              <w:left w:val="nil"/>
              <w:bottom w:val="single" w:sz="4" w:space="0" w:color="auto"/>
              <w:right w:val="single" w:sz="4" w:space="0" w:color="auto"/>
            </w:tcBorders>
            <w:noWrap/>
            <w:vAlign w:val="center"/>
            <w:hideMark/>
          </w:tcPr>
          <w:p w14:paraId="5D382FD2" w14:textId="77777777" w:rsidR="00BC69E0" w:rsidRPr="00BC69E0" w:rsidRDefault="00BC69E0" w:rsidP="00BC69E0">
            <w:pPr>
              <w:jc w:val="center"/>
              <w:rPr>
                <w:color w:val="000000"/>
                <w:sz w:val="18"/>
                <w:szCs w:val="18"/>
              </w:rPr>
            </w:pPr>
            <w:r w:rsidRPr="00BC69E0">
              <w:rPr>
                <w:color w:val="000000"/>
                <w:sz w:val="18"/>
                <w:szCs w:val="18"/>
              </w:rPr>
              <w:t>0,0131568</w:t>
            </w:r>
          </w:p>
        </w:tc>
      </w:tr>
      <w:tr w:rsidR="00BC69E0" w:rsidRPr="00BC69E0" w14:paraId="326AFEF3"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4F01684D"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040B3149" w14:textId="77777777" w:rsidR="00BC69E0" w:rsidRPr="00BC69E0" w:rsidRDefault="00BC69E0" w:rsidP="00BC69E0">
            <w:pPr>
              <w:jc w:val="center"/>
              <w:rPr>
                <w:color w:val="000000"/>
                <w:sz w:val="18"/>
                <w:szCs w:val="18"/>
              </w:rPr>
            </w:pPr>
            <w:r w:rsidRPr="00BC69E0">
              <w:rPr>
                <w:color w:val="000000"/>
                <w:sz w:val="18"/>
                <w:szCs w:val="18"/>
              </w:rPr>
              <w:t>Реконструкция периметрального, верхнего дополнительного ограждения, периметрально-объектового освещения на территории административного здания ПО ЦЭС</w:t>
            </w:r>
          </w:p>
        </w:tc>
        <w:tc>
          <w:tcPr>
            <w:tcW w:w="2126" w:type="dxa"/>
            <w:tcBorders>
              <w:top w:val="nil"/>
              <w:left w:val="nil"/>
              <w:bottom w:val="single" w:sz="4" w:space="0" w:color="auto"/>
              <w:right w:val="single" w:sz="4" w:space="0" w:color="auto"/>
            </w:tcBorders>
            <w:noWrap/>
            <w:vAlign w:val="center"/>
            <w:hideMark/>
          </w:tcPr>
          <w:p w14:paraId="3C6E72CB" w14:textId="77777777" w:rsidR="00BC69E0" w:rsidRPr="00BC69E0" w:rsidRDefault="00BC69E0" w:rsidP="00BC69E0">
            <w:pPr>
              <w:jc w:val="center"/>
              <w:rPr>
                <w:color w:val="000000"/>
                <w:sz w:val="18"/>
                <w:szCs w:val="18"/>
              </w:rPr>
            </w:pPr>
            <w:r w:rsidRPr="00BC69E0">
              <w:rPr>
                <w:color w:val="000000"/>
                <w:sz w:val="18"/>
                <w:szCs w:val="18"/>
              </w:rPr>
              <w:t>K_517</w:t>
            </w:r>
          </w:p>
        </w:tc>
        <w:tc>
          <w:tcPr>
            <w:tcW w:w="1559" w:type="dxa"/>
            <w:tcBorders>
              <w:top w:val="nil"/>
              <w:left w:val="nil"/>
              <w:bottom w:val="single" w:sz="4" w:space="0" w:color="auto"/>
              <w:right w:val="single" w:sz="4" w:space="0" w:color="auto"/>
            </w:tcBorders>
            <w:noWrap/>
            <w:vAlign w:val="center"/>
            <w:hideMark/>
          </w:tcPr>
          <w:p w14:paraId="7436B534" w14:textId="77777777" w:rsidR="00BC69E0" w:rsidRPr="00BC69E0" w:rsidRDefault="00BC69E0" w:rsidP="00BC69E0">
            <w:pPr>
              <w:jc w:val="center"/>
              <w:rPr>
                <w:color w:val="000000"/>
                <w:sz w:val="18"/>
                <w:szCs w:val="18"/>
              </w:rPr>
            </w:pPr>
            <w:r w:rsidRPr="00BC69E0">
              <w:rPr>
                <w:color w:val="000000"/>
                <w:sz w:val="18"/>
                <w:szCs w:val="18"/>
              </w:rPr>
              <w:t>3,3</w:t>
            </w:r>
          </w:p>
        </w:tc>
        <w:tc>
          <w:tcPr>
            <w:tcW w:w="1134" w:type="dxa"/>
            <w:tcBorders>
              <w:top w:val="nil"/>
              <w:left w:val="nil"/>
              <w:bottom w:val="single" w:sz="4" w:space="0" w:color="auto"/>
              <w:right w:val="single" w:sz="4" w:space="0" w:color="auto"/>
            </w:tcBorders>
            <w:noWrap/>
            <w:vAlign w:val="center"/>
            <w:hideMark/>
          </w:tcPr>
          <w:p w14:paraId="71D27576" w14:textId="77777777" w:rsidR="00BC69E0" w:rsidRPr="00BC69E0" w:rsidRDefault="00BC69E0" w:rsidP="00BC69E0">
            <w:pPr>
              <w:jc w:val="center"/>
              <w:rPr>
                <w:color w:val="000000"/>
                <w:sz w:val="18"/>
                <w:szCs w:val="18"/>
              </w:rPr>
            </w:pPr>
            <w:r w:rsidRPr="00BC69E0">
              <w:rPr>
                <w:color w:val="000000"/>
                <w:sz w:val="18"/>
                <w:szCs w:val="18"/>
              </w:rPr>
              <w:t>2</w:t>
            </w:r>
          </w:p>
        </w:tc>
        <w:tc>
          <w:tcPr>
            <w:tcW w:w="1701" w:type="dxa"/>
            <w:tcBorders>
              <w:top w:val="single" w:sz="4" w:space="0" w:color="auto"/>
              <w:left w:val="nil"/>
              <w:bottom w:val="single" w:sz="4" w:space="0" w:color="auto"/>
              <w:right w:val="single" w:sz="4" w:space="0" w:color="auto"/>
            </w:tcBorders>
            <w:noWrap/>
            <w:vAlign w:val="center"/>
            <w:hideMark/>
          </w:tcPr>
          <w:p w14:paraId="31F12D86" w14:textId="77777777" w:rsidR="00BC69E0" w:rsidRPr="00BC69E0" w:rsidRDefault="00BC69E0" w:rsidP="00BC69E0">
            <w:pPr>
              <w:jc w:val="center"/>
              <w:rPr>
                <w:color w:val="000000"/>
                <w:sz w:val="18"/>
                <w:szCs w:val="18"/>
              </w:rPr>
            </w:pPr>
            <w:r w:rsidRPr="00BC69E0">
              <w:rPr>
                <w:color w:val="000000"/>
                <w:sz w:val="18"/>
                <w:szCs w:val="18"/>
              </w:rPr>
              <w:t>1,39</w:t>
            </w:r>
          </w:p>
        </w:tc>
        <w:tc>
          <w:tcPr>
            <w:tcW w:w="1560" w:type="dxa"/>
            <w:tcBorders>
              <w:top w:val="nil"/>
              <w:left w:val="nil"/>
              <w:bottom w:val="single" w:sz="4" w:space="0" w:color="auto"/>
              <w:right w:val="single" w:sz="4" w:space="0" w:color="auto"/>
            </w:tcBorders>
            <w:noWrap/>
            <w:vAlign w:val="center"/>
            <w:hideMark/>
          </w:tcPr>
          <w:p w14:paraId="0C6C38B0" w14:textId="77777777" w:rsidR="00BC69E0" w:rsidRPr="00BC69E0" w:rsidRDefault="00BC69E0" w:rsidP="00BC69E0">
            <w:pPr>
              <w:jc w:val="center"/>
              <w:rPr>
                <w:color w:val="000000"/>
                <w:sz w:val="18"/>
                <w:szCs w:val="18"/>
              </w:rPr>
            </w:pPr>
            <w:r w:rsidRPr="00BC69E0">
              <w:rPr>
                <w:color w:val="000000"/>
                <w:sz w:val="18"/>
                <w:szCs w:val="18"/>
              </w:rPr>
              <w:t xml:space="preserve">           1,67 </w:t>
            </w:r>
          </w:p>
        </w:tc>
        <w:tc>
          <w:tcPr>
            <w:tcW w:w="1701" w:type="dxa"/>
            <w:tcBorders>
              <w:top w:val="nil"/>
              <w:left w:val="nil"/>
              <w:bottom w:val="single" w:sz="4" w:space="0" w:color="auto"/>
              <w:right w:val="single" w:sz="4" w:space="0" w:color="auto"/>
            </w:tcBorders>
            <w:noWrap/>
            <w:vAlign w:val="center"/>
            <w:hideMark/>
          </w:tcPr>
          <w:p w14:paraId="2EC76499" w14:textId="77777777" w:rsidR="00BC69E0" w:rsidRPr="00BC69E0" w:rsidRDefault="00BC69E0" w:rsidP="00BC69E0">
            <w:pPr>
              <w:jc w:val="center"/>
              <w:rPr>
                <w:color w:val="000000"/>
                <w:sz w:val="18"/>
                <w:szCs w:val="18"/>
              </w:rPr>
            </w:pPr>
            <w:r w:rsidRPr="00BC69E0">
              <w:rPr>
                <w:color w:val="000000"/>
                <w:sz w:val="18"/>
                <w:szCs w:val="18"/>
              </w:rPr>
              <w:t>0,2766667</w:t>
            </w:r>
          </w:p>
        </w:tc>
      </w:tr>
      <w:tr w:rsidR="00BC69E0" w:rsidRPr="00BC69E0" w14:paraId="751353C0"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4DC3810D"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603AA238" w14:textId="77777777" w:rsidR="00BC69E0" w:rsidRPr="00BC69E0" w:rsidRDefault="00BC69E0" w:rsidP="00BC69E0">
            <w:pPr>
              <w:jc w:val="center"/>
              <w:rPr>
                <w:color w:val="000000"/>
                <w:sz w:val="18"/>
                <w:szCs w:val="18"/>
              </w:rPr>
            </w:pPr>
            <w:r w:rsidRPr="00BC69E0">
              <w:rPr>
                <w:color w:val="000000"/>
                <w:sz w:val="18"/>
                <w:szCs w:val="18"/>
              </w:rPr>
              <w:t>Реконструкция периметрального, верхнего и нижнего дополнительного ограждения, периметрально-объектового освещения на ПС Восточная 110/10 кВ Городской РЭС</w:t>
            </w:r>
          </w:p>
        </w:tc>
        <w:tc>
          <w:tcPr>
            <w:tcW w:w="2126" w:type="dxa"/>
            <w:tcBorders>
              <w:top w:val="nil"/>
              <w:left w:val="nil"/>
              <w:bottom w:val="single" w:sz="4" w:space="0" w:color="auto"/>
              <w:right w:val="single" w:sz="4" w:space="0" w:color="auto"/>
            </w:tcBorders>
            <w:noWrap/>
            <w:vAlign w:val="center"/>
            <w:hideMark/>
          </w:tcPr>
          <w:p w14:paraId="446E17A9" w14:textId="77777777" w:rsidR="00BC69E0" w:rsidRPr="00BC69E0" w:rsidRDefault="00BC69E0" w:rsidP="00BC69E0">
            <w:pPr>
              <w:jc w:val="center"/>
              <w:rPr>
                <w:color w:val="000000"/>
                <w:sz w:val="18"/>
                <w:szCs w:val="18"/>
              </w:rPr>
            </w:pPr>
            <w:r w:rsidRPr="00BC69E0">
              <w:rPr>
                <w:color w:val="000000"/>
                <w:sz w:val="18"/>
                <w:szCs w:val="18"/>
              </w:rPr>
              <w:t>K_475</w:t>
            </w:r>
          </w:p>
        </w:tc>
        <w:tc>
          <w:tcPr>
            <w:tcW w:w="1559" w:type="dxa"/>
            <w:tcBorders>
              <w:top w:val="nil"/>
              <w:left w:val="nil"/>
              <w:bottom w:val="single" w:sz="4" w:space="0" w:color="auto"/>
              <w:right w:val="single" w:sz="4" w:space="0" w:color="auto"/>
            </w:tcBorders>
            <w:noWrap/>
            <w:vAlign w:val="center"/>
            <w:hideMark/>
          </w:tcPr>
          <w:p w14:paraId="4E8E75A7" w14:textId="77777777" w:rsidR="00BC69E0" w:rsidRPr="00BC69E0" w:rsidRDefault="00BC69E0" w:rsidP="00BC69E0">
            <w:pPr>
              <w:jc w:val="center"/>
              <w:rPr>
                <w:color w:val="000000"/>
                <w:sz w:val="18"/>
                <w:szCs w:val="18"/>
              </w:rPr>
            </w:pPr>
            <w:r w:rsidRPr="00BC69E0">
              <w:rPr>
                <w:color w:val="000000"/>
                <w:sz w:val="18"/>
                <w:szCs w:val="18"/>
              </w:rPr>
              <w:t>0,24</w:t>
            </w:r>
          </w:p>
        </w:tc>
        <w:tc>
          <w:tcPr>
            <w:tcW w:w="1134" w:type="dxa"/>
            <w:tcBorders>
              <w:top w:val="nil"/>
              <w:left w:val="nil"/>
              <w:bottom w:val="single" w:sz="4" w:space="0" w:color="auto"/>
              <w:right w:val="single" w:sz="4" w:space="0" w:color="auto"/>
            </w:tcBorders>
            <w:noWrap/>
            <w:vAlign w:val="center"/>
            <w:hideMark/>
          </w:tcPr>
          <w:p w14:paraId="4A44578B" w14:textId="77777777" w:rsidR="00BC69E0" w:rsidRPr="00BC69E0" w:rsidRDefault="00BC69E0" w:rsidP="00BC69E0">
            <w:pPr>
              <w:jc w:val="center"/>
              <w:rPr>
                <w:color w:val="000000"/>
                <w:sz w:val="18"/>
                <w:szCs w:val="18"/>
              </w:rPr>
            </w:pPr>
            <w:r w:rsidRPr="00BC69E0">
              <w:rPr>
                <w:color w:val="000000"/>
                <w:sz w:val="18"/>
                <w:szCs w:val="18"/>
              </w:rPr>
              <w:t>0,03</w:t>
            </w:r>
          </w:p>
        </w:tc>
        <w:tc>
          <w:tcPr>
            <w:tcW w:w="1701" w:type="dxa"/>
            <w:tcBorders>
              <w:top w:val="single" w:sz="4" w:space="0" w:color="auto"/>
              <w:left w:val="nil"/>
              <w:bottom w:val="single" w:sz="4" w:space="0" w:color="auto"/>
              <w:right w:val="single" w:sz="4" w:space="0" w:color="auto"/>
            </w:tcBorders>
            <w:noWrap/>
            <w:vAlign w:val="center"/>
            <w:hideMark/>
          </w:tcPr>
          <w:p w14:paraId="3ADF3B19" w14:textId="77777777" w:rsidR="00BC69E0" w:rsidRPr="00BC69E0" w:rsidRDefault="00BC69E0" w:rsidP="00BC69E0">
            <w:pPr>
              <w:jc w:val="center"/>
              <w:rPr>
                <w:color w:val="000000"/>
                <w:sz w:val="18"/>
                <w:szCs w:val="18"/>
              </w:rPr>
            </w:pPr>
            <w:r w:rsidRPr="00BC69E0">
              <w:rPr>
                <w:color w:val="000000"/>
                <w:sz w:val="18"/>
                <w:szCs w:val="18"/>
              </w:rPr>
              <w:t>0,02</w:t>
            </w:r>
          </w:p>
        </w:tc>
        <w:tc>
          <w:tcPr>
            <w:tcW w:w="1560" w:type="dxa"/>
            <w:tcBorders>
              <w:top w:val="nil"/>
              <w:left w:val="nil"/>
              <w:bottom w:val="single" w:sz="4" w:space="0" w:color="auto"/>
              <w:right w:val="single" w:sz="4" w:space="0" w:color="auto"/>
            </w:tcBorders>
            <w:noWrap/>
            <w:vAlign w:val="center"/>
            <w:hideMark/>
          </w:tcPr>
          <w:p w14:paraId="20EB127D" w14:textId="77777777" w:rsidR="00BC69E0" w:rsidRPr="00BC69E0" w:rsidRDefault="00BC69E0" w:rsidP="00BC69E0">
            <w:pPr>
              <w:jc w:val="center"/>
              <w:rPr>
                <w:color w:val="000000"/>
                <w:sz w:val="18"/>
                <w:szCs w:val="18"/>
              </w:rPr>
            </w:pPr>
            <w:r w:rsidRPr="00BC69E0">
              <w:rPr>
                <w:color w:val="000000"/>
                <w:sz w:val="18"/>
                <w:szCs w:val="18"/>
              </w:rPr>
              <w:t xml:space="preserve">           0,03 </w:t>
            </w:r>
          </w:p>
        </w:tc>
        <w:tc>
          <w:tcPr>
            <w:tcW w:w="1701" w:type="dxa"/>
            <w:tcBorders>
              <w:top w:val="nil"/>
              <w:left w:val="nil"/>
              <w:bottom w:val="single" w:sz="4" w:space="0" w:color="auto"/>
              <w:right w:val="single" w:sz="4" w:space="0" w:color="auto"/>
            </w:tcBorders>
            <w:noWrap/>
            <w:vAlign w:val="center"/>
            <w:hideMark/>
          </w:tcPr>
          <w:p w14:paraId="7531082B" w14:textId="77777777" w:rsidR="00BC69E0" w:rsidRPr="00BC69E0" w:rsidRDefault="00BC69E0" w:rsidP="00BC69E0">
            <w:pPr>
              <w:jc w:val="center"/>
              <w:rPr>
                <w:color w:val="000000"/>
                <w:sz w:val="18"/>
                <w:szCs w:val="18"/>
              </w:rPr>
            </w:pPr>
            <w:r w:rsidRPr="00BC69E0">
              <w:rPr>
                <w:color w:val="000000"/>
                <w:sz w:val="18"/>
                <w:szCs w:val="18"/>
              </w:rPr>
              <w:t>0,0052824</w:t>
            </w:r>
          </w:p>
        </w:tc>
      </w:tr>
      <w:tr w:rsidR="00BC69E0" w:rsidRPr="00BC69E0" w14:paraId="00D4EA24"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0180EFF4"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4A821937" w14:textId="77777777" w:rsidR="00BC69E0" w:rsidRPr="00BC69E0" w:rsidRDefault="00BC69E0" w:rsidP="00BC69E0">
            <w:pPr>
              <w:jc w:val="center"/>
              <w:rPr>
                <w:color w:val="000000"/>
                <w:sz w:val="18"/>
                <w:szCs w:val="18"/>
              </w:rPr>
            </w:pPr>
            <w:r w:rsidRPr="00BC69E0">
              <w:rPr>
                <w:color w:val="000000"/>
                <w:sz w:val="18"/>
                <w:szCs w:val="18"/>
              </w:rPr>
              <w:t>Реконструкция ПС «Анжерская-110/35/6 кВ» с установкой нижнего дополнительного ограждения и охранного освещения, Яйский РЭС</w:t>
            </w:r>
          </w:p>
        </w:tc>
        <w:tc>
          <w:tcPr>
            <w:tcW w:w="2126" w:type="dxa"/>
            <w:tcBorders>
              <w:top w:val="nil"/>
              <w:left w:val="nil"/>
              <w:bottom w:val="single" w:sz="4" w:space="0" w:color="auto"/>
              <w:right w:val="single" w:sz="4" w:space="0" w:color="auto"/>
            </w:tcBorders>
            <w:noWrap/>
            <w:vAlign w:val="center"/>
            <w:hideMark/>
          </w:tcPr>
          <w:p w14:paraId="7C0E27F2" w14:textId="77777777" w:rsidR="00BC69E0" w:rsidRPr="00BC69E0" w:rsidRDefault="00BC69E0" w:rsidP="00BC69E0">
            <w:pPr>
              <w:jc w:val="center"/>
              <w:rPr>
                <w:color w:val="000000"/>
                <w:sz w:val="18"/>
                <w:szCs w:val="18"/>
              </w:rPr>
            </w:pPr>
            <w:r w:rsidRPr="00BC69E0">
              <w:rPr>
                <w:color w:val="000000"/>
                <w:sz w:val="18"/>
                <w:szCs w:val="18"/>
              </w:rPr>
              <w:t>K_499</w:t>
            </w:r>
          </w:p>
        </w:tc>
        <w:tc>
          <w:tcPr>
            <w:tcW w:w="1559" w:type="dxa"/>
            <w:tcBorders>
              <w:top w:val="nil"/>
              <w:left w:val="nil"/>
              <w:bottom w:val="single" w:sz="4" w:space="0" w:color="auto"/>
              <w:right w:val="single" w:sz="4" w:space="0" w:color="auto"/>
            </w:tcBorders>
            <w:noWrap/>
            <w:vAlign w:val="center"/>
            <w:hideMark/>
          </w:tcPr>
          <w:p w14:paraId="461F79D5" w14:textId="77777777" w:rsidR="00BC69E0" w:rsidRPr="00BC69E0" w:rsidRDefault="00BC69E0" w:rsidP="00BC69E0">
            <w:pPr>
              <w:jc w:val="center"/>
              <w:rPr>
                <w:color w:val="000000"/>
                <w:sz w:val="18"/>
                <w:szCs w:val="18"/>
              </w:rPr>
            </w:pPr>
            <w:r w:rsidRPr="00BC69E0">
              <w:rPr>
                <w:color w:val="000000"/>
                <w:sz w:val="18"/>
                <w:szCs w:val="18"/>
              </w:rPr>
              <w:t>4,2</w:t>
            </w:r>
          </w:p>
        </w:tc>
        <w:tc>
          <w:tcPr>
            <w:tcW w:w="1134" w:type="dxa"/>
            <w:tcBorders>
              <w:top w:val="nil"/>
              <w:left w:val="nil"/>
              <w:bottom w:val="single" w:sz="4" w:space="0" w:color="auto"/>
              <w:right w:val="single" w:sz="4" w:space="0" w:color="auto"/>
            </w:tcBorders>
            <w:noWrap/>
            <w:vAlign w:val="center"/>
            <w:hideMark/>
          </w:tcPr>
          <w:p w14:paraId="4091B13A" w14:textId="77777777" w:rsidR="00BC69E0" w:rsidRPr="00BC69E0" w:rsidRDefault="00BC69E0" w:rsidP="00BC69E0">
            <w:pPr>
              <w:jc w:val="center"/>
              <w:rPr>
                <w:color w:val="000000"/>
                <w:sz w:val="18"/>
                <w:szCs w:val="18"/>
              </w:rPr>
            </w:pPr>
            <w:r w:rsidRPr="00BC69E0">
              <w:rPr>
                <w:color w:val="000000"/>
                <w:sz w:val="18"/>
                <w:szCs w:val="18"/>
              </w:rPr>
              <w:t>3,87</w:t>
            </w:r>
          </w:p>
        </w:tc>
        <w:tc>
          <w:tcPr>
            <w:tcW w:w="1701" w:type="dxa"/>
            <w:tcBorders>
              <w:top w:val="single" w:sz="4" w:space="0" w:color="auto"/>
              <w:left w:val="nil"/>
              <w:bottom w:val="single" w:sz="4" w:space="0" w:color="auto"/>
              <w:right w:val="single" w:sz="4" w:space="0" w:color="auto"/>
            </w:tcBorders>
            <w:noWrap/>
            <w:vAlign w:val="center"/>
            <w:hideMark/>
          </w:tcPr>
          <w:p w14:paraId="3048D789" w14:textId="77777777" w:rsidR="00BC69E0" w:rsidRPr="00BC69E0" w:rsidRDefault="00BC69E0" w:rsidP="00BC69E0">
            <w:pPr>
              <w:jc w:val="center"/>
              <w:rPr>
                <w:color w:val="000000"/>
                <w:sz w:val="18"/>
                <w:szCs w:val="18"/>
              </w:rPr>
            </w:pPr>
            <w:r w:rsidRPr="00BC69E0">
              <w:rPr>
                <w:color w:val="000000"/>
                <w:sz w:val="18"/>
                <w:szCs w:val="18"/>
              </w:rPr>
              <w:t>2,69</w:t>
            </w:r>
          </w:p>
        </w:tc>
        <w:tc>
          <w:tcPr>
            <w:tcW w:w="1560" w:type="dxa"/>
            <w:tcBorders>
              <w:top w:val="nil"/>
              <w:left w:val="nil"/>
              <w:bottom w:val="single" w:sz="4" w:space="0" w:color="auto"/>
              <w:right w:val="single" w:sz="4" w:space="0" w:color="auto"/>
            </w:tcBorders>
            <w:noWrap/>
            <w:vAlign w:val="center"/>
            <w:hideMark/>
          </w:tcPr>
          <w:p w14:paraId="758177F6" w14:textId="77777777" w:rsidR="00BC69E0" w:rsidRPr="00BC69E0" w:rsidRDefault="00BC69E0" w:rsidP="00BC69E0">
            <w:pPr>
              <w:jc w:val="center"/>
              <w:rPr>
                <w:color w:val="000000"/>
                <w:sz w:val="18"/>
                <w:szCs w:val="18"/>
              </w:rPr>
            </w:pPr>
            <w:r w:rsidRPr="00BC69E0">
              <w:rPr>
                <w:color w:val="000000"/>
                <w:sz w:val="18"/>
                <w:szCs w:val="18"/>
              </w:rPr>
              <w:t xml:space="preserve">           3,23 </w:t>
            </w:r>
          </w:p>
        </w:tc>
        <w:tc>
          <w:tcPr>
            <w:tcW w:w="1701" w:type="dxa"/>
            <w:tcBorders>
              <w:top w:val="nil"/>
              <w:left w:val="nil"/>
              <w:bottom w:val="single" w:sz="4" w:space="0" w:color="auto"/>
              <w:right w:val="single" w:sz="4" w:space="0" w:color="auto"/>
            </w:tcBorders>
            <w:noWrap/>
            <w:vAlign w:val="center"/>
            <w:hideMark/>
          </w:tcPr>
          <w:p w14:paraId="02E4065E" w14:textId="77777777" w:rsidR="00BC69E0" w:rsidRPr="00BC69E0" w:rsidRDefault="00BC69E0" w:rsidP="00BC69E0">
            <w:pPr>
              <w:jc w:val="center"/>
              <w:rPr>
                <w:color w:val="000000"/>
                <w:sz w:val="18"/>
                <w:szCs w:val="18"/>
              </w:rPr>
            </w:pPr>
            <w:r w:rsidRPr="00BC69E0">
              <w:rPr>
                <w:color w:val="000000"/>
                <w:sz w:val="18"/>
                <w:szCs w:val="18"/>
              </w:rPr>
              <w:t>0,535487</w:t>
            </w:r>
          </w:p>
        </w:tc>
      </w:tr>
      <w:tr w:rsidR="00BC69E0" w:rsidRPr="00BC69E0" w14:paraId="63C74183"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03271E15"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0EB9BC2E" w14:textId="77777777" w:rsidR="00BC69E0" w:rsidRPr="00BC69E0" w:rsidRDefault="00BC69E0" w:rsidP="00BC69E0">
            <w:pPr>
              <w:jc w:val="center"/>
              <w:rPr>
                <w:color w:val="000000"/>
                <w:sz w:val="18"/>
                <w:szCs w:val="18"/>
              </w:rPr>
            </w:pPr>
            <w:r w:rsidRPr="00BC69E0">
              <w:rPr>
                <w:color w:val="000000"/>
                <w:sz w:val="18"/>
                <w:szCs w:val="18"/>
              </w:rPr>
              <w:t>Реконструкция ПС Кондомская 110/35/6 кВ с установкой нижнего дополнительного ограждения и охранного освещения, Кондомский РЭС</w:t>
            </w:r>
          </w:p>
        </w:tc>
        <w:tc>
          <w:tcPr>
            <w:tcW w:w="2126" w:type="dxa"/>
            <w:tcBorders>
              <w:top w:val="nil"/>
              <w:left w:val="nil"/>
              <w:bottom w:val="single" w:sz="4" w:space="0" w:color="auto"/>
              <w:right w:val="single" w:sz="4" w:space="0" w:color="auto"/>
            </w:tcBorders>
            <w:noWrap/>
            <w:vAlign w:val="center"/>
            <w:hideMark/>
          </w:tcPr>
          <w:p w14:paraId="0674EC0B" w14:textId="77777777" w:rsidR="00BC69E0" w:rsidRPr="00BC69E0" w:rsidRDefault="00BC69E0" w:rsidP="00BC69E0">
            <w:pPr>
              <w:jc w:val="center"/>
              <w:rPr>
                <w:color w:val="000000"/>
                <w:sz w:val="18"/>
                <w:szCs w:val="18"/>
              </w:rPr>
            </w:pPr>
            <w:r w:rsidRPr="00BC69E0">
              <w:rPr>
                <w:color w:val="000000"/>
                <w:sz w:val="18"/>
                <w:szCs w:val="18"/>
              </w:rPr>
              <w:t>K_507</w:t>
            </w:r>
          </w:p>
        </w:tc>
        <w:tc>
          <w:tcPr>
            <w:tcW w:w="1559" w:type="dxa"/>
            <w:tcBorders>
              <w:top w:val="nil"/>
              <w:left w:val="nil"/>
              <w:bottom w:val="single" w:sz="4" w:space="0" w:color="auto"/>
              <w:right w:val="single" w:sz="4" w:space="0" w:color="auto"/>
            </w:tcBorders>
            <w:noWrap/>
            <w:vAlign w:val="center"/>
            <w:hideMark/>
          </w:tcPr>
          <w:p w14:paraId="4E900891" w14:textId="77777777" w:rsidR="00BC69E0" w:rsidRPr="00BC69E0" w:rsidRDefault="00BC69E0" w:rsidP="00BC69E0">
            <w:pPr>
              <w:jc w:val="center"/>
              <w:rPr>
                <w:color w:val="000000"/>
                <w:sz w:val="18"/>
                <w:szCs w:val="18"/>
              </w:rPr>
            </w:pPr>
            <w:r w:rsidRPr="00BC69E0">
              <w:rPr>
                <w:color w:val="000000"/>
                <w:sz w:val="18"/>
                <w:szCs w:val="18"/>
              </w:rPr>
              <w:t>4,05</w:t>
            </w:r>
          </w:p>
        </w:tc>
        <w:tc>
          <w:tcPr>
            <w:tcW w:w="1134" w:type="dxa"/>
            <w:tcBorders>
              <w:top w:val="nil"/>
              <w:left w:val="nil"/>
              <w:bottom w:val="single" w:sz="4" w:space="0" w:color="auto"/>
              <w:right w:val="single" w:sz="4" w:space="0" w:color="auto"/>
            </w:tcBorders>
            <w:noWrap/>
            <w:vAlign w:val="center"/>
            <w:hideMark/>
          </w:tcPr>
          <w:p w14:paraId="06A572E9" w14:textId="77777777" w:rsidR="00BC69E0" w:rsidRPr="00BC69E0" w:rsidRDefault="00BC69E0" w:rsidP="00BC69E0">
            <w:pPr>
              <w:jc w:val="center"/>
              <w:rPr>
                <w:color w:val="000000"/>
                <w:sz w:val="18"/>
                <w:szCs w:val="18"/>
              </w:rPr>
            </w:pPr>
            <w:r w:rsidRPr="00BC69E0">
              <w:rPr>
                <w:color w:val="000000"/>
                <w:sz w:val="18"/>
                <w:szCs w:val="18"/>
              </w:rPr>
              <w:t>2,96</w:t>
            </w:r>
          </w:p>
        </w:tc>
        <w:tc>
          <w:tcPr>
            <w:tcW w:w="1701" w:type="dxa"/>
            <w:tcBorders>
              <w:top w:val="single" w:sz="4" w:space="0" w:color="auto"/>
              <w:left w:val="nil"/>
              <w:bottom w:val="single" w:sz="4" w:space="0" w:color="auto"/>
              <w:right w:val="single" w:sz="4" w:space="0" w:color="auto"/>
            </w:tcBorders>
            <w:noWrap/>
            <w:vAlign w:val="center"/>
            <w:hideMark/>
          </w:tcPr>
          <w:p w14:paraId="1435FE3C" w14:textId="77777777" w:rsidR="00BC69E0" w:rsidRPr="00BC69E0" w:rsidRDefault="00BC69E0" w:rsidP="00BC69E0">
            <w:pPr>
              <w:jc w:val="center"/>
              <w:rPr>
                <w:color w:val="000000"/>
                <w:sz w:val="18"/>
                <w:szCs w:val="18"/>
              </w:rPr>
            </w:pPr>
            <w:r w:rsidRPr="00BC69E0">
              <w:rPr>
                <w:color w:val="000000"/>
                <w:sz w:val="18"/>
                <w:szCs w:val="18"/>
              </w:rPr>
              <w:t>2,05</w:t>
            </w:r>
          </w:p>
        </w:tc>
        <w:tc>
          <w:tcPr>
            <w:tcW w:w="1560" w:type="dxa"/>
            <w:tcBorders>
              <w:top w:val="nil"/>
              <w:left w:val="nil"/>
              <w:bottom w:val="single" w:sz="4" w:space="0" w:color="auto"/>
              <w:right w:val="single" w:sz="4" w:space="0" w:color="auto"/>
            </w:tcBorders>
            <w:noWrap/>
            <w:vAlign w:val="center"/>
            <w:hideMark/>
          </w:tcPr>
          <w:p w14:paraId="7666F000" w14:textId="77777777" w:rsidR="00BC69E0" w:rsidRPr="00BC69E0" w:rsidRDefault="00BC69E0" w:rsidP="00BC69E0">
            <w:pPr>
              <w:jc w:val="center"/>
              <w:rPr>
                <w:color w:val="000000"/>
                <w:sz w:val="18"/>
                <w:szCs w:val="18"/>
              </w:rPr>
            </w:pPr>
            <w:r w:rsidRPr="00BC69E0">
              <w:rPr>
                <w:color w:val="000000"/>
                <w:sz w:val="18"/>
                <w:szCs w:val="18"/>
              </w:rPr>
              <w:t xml:space="preserve">           2,46 </w:t>
            </w:r>
          </w:p>
        </w:tc>
        <w:tc>
          <w:tcPr>
            <w:tcW w:w="1701" w:type="dxa"/>
            <w:tcBorders>
              <w:top w:val="nil"/>
              <w:left w:val="nil"/>
              <w:bottom w:val="single" w:sz="4" w:space="0" w:color="auto"/>
              <w:right w:val="single" w:sz="4" w:space="0" w:color="auto"/>
            </w:tcBorders>
            <w:noWrap/>
            <w:vAlign w:val="center"/>
            <w:hideMark/>
          </w:tcPr>
          <w:p w14:paraId="661236A5" w14:textId="77777777" w:rsidR="00BC69E0" w:rsidRPr="00BC69E0" w:rsidRDefault="00BC69E0" w:rsidP="00BC69E0">
            <w:pPr>
              <w:jc w:val="center"/>
              <w:rPr>
                <w:color w:val="000000"/>
                <w:sz w:val="18"/>
                <w:szCs w:val="18"/>
              </w:rPr>
            </w:pPr>
            <w:r w:rsidRPr="00BC69E0">
              <w:rPr>
                <w:color w:val="000000"/>
                <w:sz w:val="18"/>
                <w:szCs w:val="18"/>
              </w:rPr>
              <w:t>0,414046</w:t>
            </w:r>
          </w:p>
        </w:tc>
      </w:tr>
      <w:tr w:rsidR="00BC69E0" w:rsidRPr="00BC69E0" w14:paraId="12EDBF32"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6E293C2B"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3EF627F2" w14:textId="77777777" w:rsidR="00BC69E0" w:rsidRPr="00BC69E0" w:rsidRDefault="00BC69E0" w:rsidP="00BC69E0">
            <w:pPr>
              <w:jc w:val="center"/>
              <w:rPr>
                <w:color w:val="000000"/>
                <w:sz w:val="18"/>
                <w:szCs w:val="18"/>
              </w:rPr>
            </w:pPr>
            <w:r w:rsidRPr="00BC69E0">
              <w:rPr>
                <w:color w:val="000000"/>
                <w:sz w:val="18"/>
                <w:szCs w:val="18"/>
              </w:rPr>
              <w:t>Реконструкция ПС Юргинская 110/35/6 кВ с установкой нижнего дополнительного ограждения и охранного освещения, Юргинский РЭС</w:t>
            </w:r>
          </w:p>
        </w:tc>
        <w:tc>
          <w:tcPr>
            <w:tcW w:w="2126" w:type="dxa"/>
            <w:tcBorders>
              <w:top w:val="nil"/>
              <w:left w:val="nil"/>
              <w:bottom w:val="single" w:sz="4" w:space="0" w:color="auto"/>
              <w:right w:val="single" w:sz="4" w:space="0" w:color="auto"/>
            </w:tcBorders>
            <w:noWrap/>
            <w:vAlign w:val="center"/>
            <w:hideMark/>
          </w:tcPr>
          <w:p w14:paraId="04673F2B" w14:textId="77777777" w:rsidR="00BC69E0" w:rsidRPr="00BC69E0" w:rsidRDefault="00BC69E0" w:rsidP="00BC69E0">
            <w:pPr>
              <w:jc w:val="center"/>
              <w:rPr>
                <w:color w:val="000000"/>
                <w:sz w:val="18"/>
                <w:szCs w:val="18"/>
              </w:rPr>
            </w:pPr>
            <w:r w:rsidRPr="00BC69E0">
              <w:rPr>
                <w:color w:val="000000"/>
                <w:sz w:val="18"/>
                <w:szCs w:val="18"/>
              </w:rPr>
              <w:t>K_509</w:t>
            </w:r>
          </w:p>
        </w:tc>
        <w:tc>
          <w:tcPr>
            <w:tcW w:w="1559" w:type="dxa"/>
            <w:tcBorders>
              <w:top w:val="nil"/>
              <w:left w:val="nil"/>
              <w:bottom w:val="single" w:sz="4" w:space="0" w:color="auto"/>
              <w:right w:val="single" w:sz="4" w:space="0" w:color="auto"/>
            </w:tcBorders>
            <w:noWrap/>
            <w:vAlign w:val="center"/>
            <w:hideMark/>
          </w:tcPr>
          <w:p w14:paraId="07EEF658" w14:textId="77777777" w:rsidR="00BC69E0" w:rsidRPr="00BC69E0" w:rsidRDefault="00BC69E0" w:rsidP="00BC69E0">
            <w:pPr>
              <w:jc w:val="center"/>
              <w:rPr>
                <w:color w:val="000000"/>
                <w:sz w:val="18"/>
                <w:szCs w:val="18"/>
              </w:rPr>
            </w:pPr>
            <w:r w:rsidRPr="00BC69E0">
              <w:rPr>
                <w:color w:val="000000"/>
                <w:sz w:val="18"/>
                <w:szCs w:val="18"/>
              </w:rPr>
              <w:t>6,54</w:t>
            </w:r>
          </w:p>
        </w:tc>
        <w:tc>
          <w:tcPr>
            <w:tcW w:w="1134" w:type="dxa"/>
            <w:tcBorders>
              <w:top w:val="nil"/>
              <w:left w:val="nil"/>
              <w:bottom w:val="single" w:sz="4" w:space="0" w:color="auto"/>
              <w:right w:val="single" w:sz="4" w:space="0" w:color="auto"/>
            </w:tcBorders>
            <w:noWrap/>
            <w:vAlign w:val="center"/>
            <w:hideMark/>
          </w:tcPr>
          <w:p w14:paraId="756D3767" w14:textId="77777777" w:rsidR="00BC69E0" w:rsidRPr="00BC69E0" w:rsidRDefault="00BC69E0" w:rsidP="00BC69E0">
            <w:pPr>
              <w:jc w:val="center"/>
              <w:rPr>
                <w:color w:val="000000"/>
                <w:sz w:val="18"/>
                <w:szCs w:val="18"/>
              </w:rPr>
            </w:pPr>
            <w:r w:rsidRPr="00BC69E0">
              <w:rPr>
                <w:color w:val="000000"/>
                <w:sz w:val="18"/>
                <w:szCs w:val="18"/>
              </w:rPr>
              <w:t>6,14</w:t>
            </w:r>
          </w:p>
        </w:tc>
        <w:tc>
          <w:tcPr>
            <w:tcW w:w="1701" w:type="dxa"/>
            <w:tcBorders>
              <w:top w:val="single" w:sz="4" w:space="0" w:color="auto"/>
              <w:left w:val="nil"/>
              <w:bottom w:val="single" w:sz="4" w:space="0" w:color="auto"/>
              <w:right w:val="single" w:sz="4" w:space="0" w:color="auto"/>
            </w:tcBorders>
            <w:noWrap/>
            <w:vAlign w:val="center"/>
            <w:hideMark/>
          </w:tcPr>
          <w:p w14:paraId="79F3556A" w14:textId="77777777" w:rsidR="00BC69E0" w:rsidRPr="00BC69E0" w:rsidRDefault="00BC69E0" w:rsidP="00BC69E0">
            <w:pPr>
              <w:jc w:val="center"/>
              <w:rPr>
                <w:color w:val="000000"/>
                <w:sz w:val="18"/>
                <w:szCs w:val="18"/>
              </w:rPr>
            </w:pPr>
            <w:r w:rsidRPr="00BC69E0">
              <w:rPr>
                <w:color w:val="000000"/>
                <w:sz w:val="18"/>
                <w:szCs w:val="18"/>
              </w:rPr>
              <w:t>4,26</w:t>
            </w:r>
          </w:p>
        </w:tc>
        <w:tc>
          <w:tcPr>
            <w:tcW w:w="1560" w:type="dxa"/>
            <w:tcBorders>
              <w:top w:val="nil"/>
              <w:left w:val="nil"/>
              <w:bottom w:val="single" w:sz="4" w:space="0" w:color="auto"/>
              <w:right w:val="single" w:sz="4" w:space="0" w:color="auto"/>
            </w:tcBorders>
            <w:noWrap/>
            <w:vAlign w:val="center"/>
            <w:hideMark/>
          </w:tcPr>
          <w:p w14:paraId="0720AC09" w14:textId="77777777" w:rsidR="00BC69E0" w:rsidRPr="00BC69E0" w:rsidRDefault="00BC69E0" w:rsidP="00BC69E0">
            <w:pPr>
              <w:jc w:val="center"/>
              <w:rPr>
                <w:color w:val="000000"/>
                <w:sz w:val="18"/>
                <w:szCs w:val="18"/>
              </w:rPr>
            </w:pPr>
            <w:r w:rsidRPr="00BC69E0">
              <w:rPr>
                <w:color w:val="000000"/>
                <w:sz w:val="18"/>
                <w:szCs w:val="18"/>
              </w:rPr>
              <w:t xml:space="preserve">           5,12 </w:t>
            </w:r>
          </w:p>
        </w:tc>
        <w:tc>
          <w:tcPr>
            <w:tcW w:w="1701" w:type="dxa"/>
            <w:tcBorders>
              <w:top w:val="nil"/>
              <w:left w:val="nil"/>
              <w:bottom w:val="single" w:sz="4" w:space="0" w:color="auto"/>
              <w:right w:val="single" w:sz="4" w:space="0" w:color="auto"/>
            </w:tcBorders>
            <w:noWrap/>
            <w:vAlign w:val="center"/>
            <w:hideMark/>
          </w:tcPr>
          <w:p w14:paraId="0B7497BC" w14:textId="77777777" w:rsidR="00BC69E0" w:rsidRPr="00BC69E0" w:rsidRDefault="00BC69E0" w:rsidP="00BC69E0">
            <w:pPr>
              <w:jc w:val="center"/>
              <w:rPr>
                <w:color w:val="000000"/>
                <w:sz w:val="18"/>
                <w:szCs w:val="18"/>
              </w:rPr>
            </w:pPr>
            <w:r w:rsidRPr="00BC69E0">
              <w:rPr>
                <w:color w:val="000000"/>
                <w:sz w:val="18"/>
                <w:szCs w:val="18"/>
              </w:rPr>
              <w:t>0,8555292</w:t>
            </w:r>
          </w:p>
        </w:tc>
      </w:tr>
      <w:tr w:rsidR="00BC69E0" w:rsidRPr="00BC69E0" w14:paraId="07C23769"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45CCA7F9" w14:textId="77777777" w:rsidR="00BC69E0" w:rsidRPr="00BC69E0" w:rsidRDefault="00BC69E0" w:rsidP="00BC69E0">
            <w:pPr>
              <w:jc w:val="center"/>
              <w:rPr>
                <w:color w:val="000000"/>
                <w:sz w:val="18"/>
                <w:szCs w:val="18"/>
              </w:rPr>
            </w:pPr>
            <w:r w:rsidRPr="00BC69E0">
              <w:rPr>
                <w:color w:val="000000"/>
                <w:sz w:val="18"/>
                <w:szCs w:val="18"/>
              </w:rPr>
              <w:lastRenderedPageBreak/>
              <w:t>5.2.4.1</w:t>
            </w:r>
          </w:p>
        </w:tc>
        <w:tc>
          <w:tcPr>
            <w:tcW w:w="4476" w:type="dxa"/>
            <w:tcBorders>
              <w:top w:val="nil"/>
              <w:left w:val="nil"/>
              <w:bottom w:val="single" w:sz="4" w:space="0" w:color="auto"/>
              <w:right w:val="single" w:sz="4" w:space="0" w:color="auto"/>
            </w:tcBorders>
            <w:vAlign w:val="center"/>
            <w:hideMark/>
          </w:tcPr>
          <w:p w14:paraId="5754C7E2" w14:textId="77777777" w:rsidR="00BC69E0" w:rsidRPr="00BC69E0" w:rsidRDefault="00BC69E0" w:rsidP="00BC69E0">
            <w:pPr>
              <w:jc w:val="center"/>
              <w:rPr>
                <w:color w:val="000000"/>
                <w:sz w:val="18"/>
                <w:szCs w:val="18"/>
              </w:rPr>
            </w:pPr>
            <w:r w:rsidRPr="00BC69E0">
              <w:rPr>
                <w:color w:val="000000"/>
                <w:sz w:val="18"/>
                <w:szCs w:val="18"/>
              </w:rPr>
              <w:t>Реконструкция зданий АБК ПО ЮЭС с восстановлением охранно-пожарной сигнализации, Кузнецкий РЭС, г. Новокузнецк, пр. Строителей, 43</w:t>
            </w:r>
          </w:p>
        </w:tc>
        <w:tc>
          <w:tcPr>
            <w:tcW w:w="2126" w:type="dxa"/>
            <w:tcBorders>
              <w:top w:val="nil"/>
              <w:left w:val="nil"/>
              <w:bottom w:val="single" w:sz="4" w:space="0" w:color="auto"/>
              <w:right w:val="single" w:sz="4" w:space="0" w:color="auto"/>
            </w:tcBorders>
            <w:noWrap/>
            <w:vAlign w:val="center"/>
            <w:hideMark/>
          </w:tcPr>
          <w:p w14:paraId="6A850D6E" w14:textId="77777777" w:rsidR="00BC69E0" w:rsidRPr="00BC69E0" w:rsidRDefault="00BC69E0" w:rsidP="00BC69E0">
            <w:pPr>
              <w:jc w:val="center"/>
              <w:rPr>
                <w:color w:val="000000"/>
                <w:sz w:val="18"/>
                <w:szCs w:val="18"/>
              </w:rPr>
            </w:pPr>
            <w:r w:rsidRPr="00BC69E0">
              <w:rPr>
                <w:color w:val="000000"/>
                <w:sz w:val="18"/>
                <w:szCs w:val="18"/>
              </w:rPr>
              <w:t>K_494.1</w:t>
            </w:r>
          </w:p>
        </w:tc>
        <w:tc>
          <w:tcPr>
            <w:tcW w:w="1559" w:type="dxa"/>
            <w:tcBorders>
              <w:top w:val="nil"/>
              <w:left w:val="nil"/>
              <w:bottom w:val="single" w:sz="4" w:space="0" w:color="auto"/>
              <w:right w:val="single" w:sz="4" w:space="0" w:color="auto"/>
            </w:tcBorders>
            <w:noWrap/>
            <w:vAlign w:val="center"/>
            <w:hideMark/>
          </w:tcPr>
          <w:p w14:paraId="0D61171F" w14:textId="77777777" w:rsidR="00BC69E0" w:rsidRPr="00BC69E0" w:rsidRDefault="00BC69E0" w:rsidP="00BC69E0">
            <w:pPr>
              <w:jc w:val="center"/>
              <w:rPr>
                <w:color w:val="000000"/>
                <w:sz w:val="18"/>
                <w:szCs w:val="18"/>
              </w:rPr>
            </w:pPr>
            <w:r w:rsidRPr="00BC69E0">
              <w:rPr>
                <w:color w:val="000000"/>
                <w:sz w:val="18"/>
                <w:szCs w:val="18"/>
              </w:rPr>
              <w:t>0,01</w:t>
            </w:r>
          </w:p>
        </w:tc>
        <w:tc>
          <w:tcPr>
            <w:tcW w:w="1134" w:type="dxa"/>
            <w:tcBorders>
              <w:top w:val="nil"/>
              <w:left w:val="nil"/>
              <w:bottom w:val="single" w:sz="4" w:space="0" w:color="auto"/>
              <w:right w:val="single" w:sz="4" w:space="0" w:color="auto"/>
            </w:tcBorders>
            <w:noWrap/>
            <w:vAlign w:val="center"/>
            <w:hideMark/>
          </w:tcPr>
          <w:p w14:paraId="60C0B1CA" w14:textId="77777777" w:rsidR="00BC69E0" w:rsidRPr="00BC69E0" w:rsidRDefault="00BC69E0" w:rsidP="00BC69E0">
            <w:pPr>
              <w:jc w:val="center"/>
              <w:rPr>
                <w:color w:val="000000"/>
                <w:sz w:val="18"/>
                <w:szCs w:val="18"/>
              </w:rPr>
            </w:pPr>
            <w:r w:rsidRPr="00BC69E0">
              <w:rPr>
                <w:color w:val="000000"/>
                <w:sz w:val="18"/>
                <w:szCs w:val="18"/>
              </w:rPr>
              <w:t>0,77</w:t>
            </w:r>
          </w:p>
        </w:tc>
        <w:tc>
          <w:tcPr>
            <w:tcW w:w="1701" w:type="dxa"/>
            <w:tcBorders>
              <w:top w:val="single" w:sz="4" w:space="0" w:color="auto"/>
              <w:left w:val="nil"/>
              <w:bottom w:val="single" w:sz="4" w:space="0" w:color="auto"/>
              <w:right w:val="single" w:sz="4" w:space="0" w:color="auto"/>
            </w:tcBorders>
            <w:noWrap/>
            <w:vAlign w:val="center"/>
            <w:hideMark/>
          </w:tcPr>
          <w:p w14:paraId="5B716EB1" w14:textId="77777777" w:rsidR="00BC69E0" w:rsidRPr="00BC69E0" w:rsidRDefault="00BC69E0" w:rsidP="00BC69E0">
            <w:pPr>
              <w:jc w:val="center"/>
              <w:rPr>
                <w:color w:val="000000"/>
                <w:sz w:val="18"/>
                <w:szCs w:val="18"/>
              </w:rPr>
            </w:pPr>
            <w:r w:rsidRPr="00BC69E0">
              <w:rPr>
                <w:color w:val="000000"/>
                <w:sz w:val="18"/>
                <w:szCs w:val="18"/>
              </w:rPr>
              <w:t>0,01</w:t>
            </w:r>
          </w:p>
        </w:tc>
        <w:tc>
          <w:tcPr>
            <w:tcW w:w="1560" w:type="dxa"/>
            <w:tcBorders>
              <w:top w:val="nil"/>
              <w:left w:val="nil"/>
              <w:bottom w:val="single" w:sz="4" w:space="0" w:color="auto"/>
              <w:right w:val="single" w:sz="4" w:space="0" w:color="auto"/>
            </w:tcBorders>
            <w:noWrap/>
            <w:vAlign w:val="center"/>
            <w:hideMark/>
          </w:tcPr>
          <w:p w14:paraId="29B0741D"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nil"/>
              <w:left w:val="nil"/>
              <w:bottom w:val="single" w:sz="4" w:space="0" w:color="auto"/>
              <w:right w:val="single" w:sz="4" w:space="0" w:color="auto"/>
            </w:tcBorders>
            <w:noWrap/>
            <w:vAlign w:val="center"/>
            <w:hideMark/>
          </w:tcPr>
          <w:p w14:paraId="71634104"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0691A743"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40D45B7C"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2DC6818F" w14:textId="77777777" w:rsidR="00BC69E0" w:rsidRPr="00BC69E0" w:rsidRDefault="00BC69E0" w:rsidP="00BC69E0">
            <w:pPr>
              <w:jc w:val="center"/>
              <w:rPr>
                <w:color w:val="000000"/>
                <w:sz w:val="18"/>
                <w:szCs w:val="18"/>
              </w:rPr>
            </w:pPr>
            <w:r w:rsidRPr="00BC69E0">
              <w:rPr>
                <w:color w:val="000000"/>
                <w:sz w:val="18"/>
                <w:szCs w:val="18"/>
              </w:rPr>
              <w:t>Реконструкция здания АБК ПО ЦЭС с восстановлением охранно-пожарной сигнализации, Инской РЭС, п.г.т. Инской, ул. Фасадная, д. 35</w:t>
            </w:r>
          </w:p>
        </w:tc>
        <w:tc>
          <w:tcPr>
            <w:tcW w:w="2126" w:type="dxa"/>
            <w:tcBorders>
              <w:top w:val="nil"/>
              <w:left w:val="nil"/>
              <w:bottom w:val="single" w:sz="4" w:space="0" w:color="auto"/>
              <w:right w:val="single" w:sz="4" w:space="0" w:color="auto"/>
            </w:tcBorders>
            <w:noWrap/>
            <w:vAlign w:val="center"/>
            <w:hideMark/>
          </w:tcPr>
          <w:p w14:paraId="336518CD" w14:textId="77777777" w:rsidR="00BC69E0" w:rsidRPr="00BC69E0" w:rsidRDefault="00BC69E0" w:rsidP="00BC69E0">
            <w:pPr>
              <w:jc w:val="center"/>
              <w:rPr>
                <w:color w:val="000000"/>
                <w:sz w:val="18"/>
                <w:szCs w:val="18"/>
              </w:rPr>
            </w:pPr>
            <w:r w:rsidRPr="00BC69E0">
              <w:rPr>
                <w:color w:val="000000"/>
                <w:sz w:val="18"/>
                <w:szCs w:val="18"/>
              </w:rPr>
              <w:t>K_494.3</w:t>
            </w:r>
          </w:p>
        </w:tc>
        <w:tc>
          <w:tcPr>
            <w:tcW w:w="1559" w:type="dxa"/>
            <w:tcBorders>
              <w:top w:val="nil"/>
              <w:left w:val="nil"/>
              <w:bottom w:val="single" w:sz="4" w:space="0" w:color="auto"/>
              <w:right w:val="single" w:sz="4" w:space="0" w:color="auto"/>
            </w:tcBorders>
            <w:noWrap/>
            <w:vAlign w:val="center"/>
            <w:hideMark/>
          </w:tcPr>
          <w:p w14:paraId="48753FBF" w14:textId="77777777" w:rsidR="00BC69E0" w:rsidRPr="00BC69E0" w:rsidRDefault="00BC69E0" w:rsidP="00BC69E0">
            <w:pPr>
              <w:jc w:val="center"/>
              <w:rPr>
                <w:color w:val="000000"/>
                <w:sz w:val="18"/>
                <w:szCs w:val="18"/>
              </w:rPr>
            </w:pPr>
            <w:r w:rsidRPr="00BC69E0">
              <w:rPr>
                <w:color w:val="000000"/>
                <w:sz w:val="18"/>
                <w:szCs w:val="18"/>
              </w:rPr>
              <w:t>0,01</w:t>
            </w:r>
          </w:p>
        </w:tc>
        <w:tc>
          <w:tcPr>
            <w:tcW w:w="1134" w:type="dxa"/>
            <w:tcBorders>
              <w:top w:val="nil"/>
              <w:left w:val="nil"/>
              <w:bottom w:val="single" w:sz="4" w:space="0" w:color="auto"/>
              <w:right w:val="single" w:sz="4" w:space="0" w:color="auto"/>
            </w:tcBorders>
            <w:noWrap/>
            <w:vAlign w:val="center"/>
            <w:hideMark/>
          </w:tcPr>
          <w:p w14:paraId="551B62F8"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single" w:sz="4" w:space="0" w:color="auto"/>
              <w:left w:val="nil"/>
              <w:bottom w:val="single" w:sz="4" w:space="0" w:color="auto"/>
              <w:right w:val="single" w:sz="4" w:space="0" w:color="auto"/>
            </w:tcBorders>
            <w:noWrap/>
            <w:vAlign w:val="center"/>
            <w:hideMark/>
          </w:tcPr>
          <w:p w14:paraId="16B0A31B" w14:textId="77777777" w:rsidR="00BC69E0" w:rsidRPr="00BC69E0" w:rsidRDefault="00BC69E0" w:rsidP="00BC69E0">
            <w:pPr>
              <w:jc w:val="center"/>
              <w:rPr>
                <w:color w:val="000000"/>
                <w:sz w:val="18"/>
                <w:szCs w:val="18"/>
              </w:rPr>
            </w:pPr>
            <w:r w:rsidRPr="00BC69E0">
              <w:rPr>
                <w:color w:val="000000"/>
                <w:sz w:val="18"/>
                <w:szCs w:val="18"/>
              </w:rPr>
              <w:t>0,01</w:t>
            </w:r>
          </w:p>
        </w:tc>
        <w:tc>
          <w:tcPr>
            <w:tcW w:w="1560" w:type="dxa"/>
            <w:tcBorders>
              <w:top w:val="nil"/>
              <w:left w:val="nil"/>
              <w:bottom w:val="single" w:sz="4" w:space="0" w:color="auto"/>
              <w:right w:val="single" w:sz="4" w:space="0" w:color="auto"/>
            </w:tcBorders>
            <w:noWrap/>
            <w:vAlign w:val="center"/>
            <w:hideMark/>
          </w:tcPr>
          <w:p w14:paraId="116E0293"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nil"/>
              <w:left w:val="nil"/>
              <w:bottom w:val="single" w:sz="4" w:space="0" w:color="auto"/>
              <w:right w:val="single" w:sz="4" w:space="0" w:color="auto"/>
            </w:tcBorders>
            <w:noWrap/>
            <w:vAlign w:val="center"/>
            <w:hideMark/>
          </w:tcPr>
          <w:p w14:paraId="44658AFB"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20F55EF0" w14:textId="77777777" w:rsidTr="002A2535">
        <w:trPr>
          <w:trHeight w:val="1440"/>
        </w:trPr>
        <w:tc>
          <w:tcPr>
            <w:tcW w:w="906" w:type="dxa"/>
            <w:tcBorders>
              <w:top w:val="nil"/>
              <w:left w:val="single" w:sz="4" w:space="0" w:color="auto"/>
              <w:bottom w:val="single" w:sz="4" w:space="0" w:color="auto"/>
              <w:right w:val="single" w:sz="4" w:space="0" w:color="auto"/>
            </w:tcBorders>
            <w:noWrap/>
            <w:vAlign w:val="center"/>
            <w:hideMark/>
          </w:tcPr>
          <w:p w14:paraId="1CCA7448"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1DDBB7D0" w14:textId="77777777" w:rsidR="00BC69E0" w:rsidRPr="00BC69E0" w:rsidRDefault="00BC69E0" w:rsidP="00BC69E0">
            <w:pPr>
              <w:jc w:val="center"/>
              <w:rPr>
                <w:color w:val="000000"/>
                <w:sz w:val="18"/>
                <w:szCs w:val="18"/>
              </w:rPr>
            </w:pPr>
            <w:r w:rsidRPr="00BC69E0">
              <w:rPr>
                <w:color w:val="000000"/>
                <w:sz w:val="18"/>
                <w:szCs w:val="18"/>
              </w:rPr>
              <w:t>Реконструкция здания Орджоникидзевского мастерского участка с восстановлением охранно-пожарной сигнализации, Кузнецкий РЭС, г. Новокузнецк, ул. Эстакадная, д. 19а</w:t>
            </w:r>
          </w:p>
        </w:tc>
        <w:tc>
          <w:tcPr>
            <w:tcW w:w="2126" w:type="dxa"/>
            <w:tcBorders>
              <w:top w:val="nil"/>
              <w:left w:val="nil"/>
              <w:bottom w:val="single" w:sz="4" w:space="0" w:color="auto"/>
              <w:right w:val="single" w:sz="4" w:space="0" w:color="auto"/>
            </w:tcBorders>
            <w:noWrap/>
            <w:vAlign w:val="center"/>
            <w:hideMark/>
          </w:tcPr>
          <w:p w14:paraId="11276F3F" w14:textId="77777777" w:rsidR="00BC69E0" w:rsidRPr="00BC69E0" w:rsidRDefault="00BC69E0" w:rsidP="00BC69E0">
            <w:pPr>
              <w:jc w:val="center"/>
              <w:rPr>
                <w:color w:val="000000"/>
                <w:sz w:val="18"/>
                <w:szCs w:val="18"/>
              </w:rPr>
            </w:pPr>
            <w:r w:rsidRPr="00BC69E0">
              <w:rPr>
                <w:color w:val="000000"/>
                <w:sz w:val="18"/>
                <w:szCs w:val="18"/>
              </w:rPr>
              <w:t>K_494.4</w:t>
            </w:r>
          </w:p>
        </w:tc>
        <w:tc>
          <w:tcPr>
            <w:tcW w:w="1559" w:type="dxa"/>
            <w:tcBorders>
              <w:top w:val="nil"/>
              <w:left w:val="nil"/>
              <w:bottom w:val="single" w:sz="4" w:space="0" w:color="auto"/>
              <w:right w:val="single" w:sz="4" w:space="0" w:color="auto"/>
            </w:tcBorders>
            <w:noWrap/>
            <w:vAlign w:val="center"/>
            <w:hideMark/>
          </w:tcPr>
          <w:p w14:paraId="30E37EB5" w14:textId="77777777" w:rsidR="00BC69E0" w:rsidRPr="00BC69E0" w:rsidRDefault="00BC69E0" w:rsidP="00BC69E0">
            <w:pPr>
              <w:jc w:val="center"/>
              <w:rPr>
                <w:color w:val="000000"/>
                <w:sz w:val="18"/>
                <w:szCs w:val="18"/>
              </w:rPr>
            </w:pPr>
            <w:r w:rsidRPr="00BC69E0">
              <w:rPr>
                <w:color w:val="000000"/>
                <w:sz w:val="18"/>
                <w:szCs w:val="18"/>
              </w:rPr>
              <w:t>0,01</w:t>
            </w:r>
          </w:p>
        </w:tc>
        <w:tc>
          <w:tcPr>
            <w:tcW w:w="1134" w:type="dxa"/>
            <w:tcBorders>
              <w:top w:val="nil"/>
              <w:left w:val="nil"/>
              <w:bottom w:val="single" w:sz="4" w:space="0" w:color="auto"/>
              <w:right w:val="single" w:sz="4" w:space="0" w:color="auto"/>
            </w:tcBorders>
            <w:noWrap/>
            <w:vAlign w:val="center"/>
            <w:hideMark/>
          </w:tcPr>
          <w:p w14:paraId="2280AFC9"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single" w:sz="4" w:space="0" w:color="auto"/>
              <w:left w:val="nil"/>
              <w:bottom w:val="single" w:sz="4" w:space="0" w:color="auto"/>
              <w:right w:val="single" w:sz="4" w:space="0" w:color="auto"/>
            </w:tcBorders>
            <w:noWrap/>
            <w:vAlign w:val="center"/>
            <w:hideMark/>
          </w:tcPr>
          <w:p w14:paraId="3DE4772E" w14:textId="77777777" w:rsidR="00BC69E0" w:rsidRPr="00BC69E0" w:rsidRDefault="00BC69E0" w:rsidP="00BC69E0">
            <w:pPr>
              <w:jc w:val="center"/>
              <w:rPr>
                <w:color w:val="000000"/>
                <w:sz w:val="18"/>
                <w:szCs w:val="18"/>
              </w:rPr>
            </w:pPr>
            <w:r w:rsidRPr="00BC69E0">
              <w:rPr>
                <w:color w:val="000000"/>
                <w:sz w:val="18"/>
                <w:szCs w:val="18"/>
              </w:rPr>
              <w:t>0,01</w:t>
            </w:r>
          </w:p>
        </w:tc>
        <w:tc>
          <w:tcPr>
            <w:tcW w:w="1560" w:type="dxa"/>
            <w:tcBorders>
              <w:top w:val="nil"/>
              <w:left w:val="nil"/>
              <w:bottom w:val="single" w:sz="4" w:space="0" w:color="auto"/>
              <w:right w:val="single" w:sz="4" w:space="0" w:color="auto"/>
            </w:tcBorders>
            <w:noWrap/>
            <w:vAlign w:val="center"/>
            <w:hideMark/>
          </w:tcPr>
          <w:p w14:paraId="00BCEC4B"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nil"/>
              <w:left w:val="nil"/>
              <w:bottom w:val="single" w:sz="4" w:space="0" w:color="auto"/>
              <w:right w:val="single" w:sz="4" w:space="0" w:color="auto"/>
            </w:tcBorders>
            <w:noWrap/>
            <w:vAlign w:val="center"/>
            <w:hideMark/>
          </w:tcPr>
          <w:p w14:paraId="6AC19EC8"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2AC797AE"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0047DAEF"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5FA6A9B6" w14:textId="77777777" w:rsidR="00BC69E0" w:rsidRPr="00BC69E0" w:rsidRDefault="00BC69E0" w:rsidP="00BC69E0">
            <w:pPr>
              <w:jc w:val="center"/>
              <w:rPr>
                <w:color w:val="000000"/>
                <w:sz w:val="18"/>
                <w:szCs w:val="18"/>
              </w:rPr>
            </w:pPr>
            <w:r w:rsidRPr="00BC69E0">
              <w:rPr>
                <w:color w:val="000000"/>
                <w:sz w:val="18"/>
                <w:szCs w:val="18"/>
              </w:rPr>
              <w:t>Реконструкция здания ПС 110/6 кВ Ширпотреб, ЗРУ, АБК, здания мастерского участка с восстановлением охранно-пожарной сигнализации, Кузнецкий РЭС, г. Новокузнецк</w:t>
            </w:r>
          </w:p>
        </w:tc>
        <w:tc>
          <w:tcPr>
            <w:tcW w:w="2126" w:type="dxa"/>
            <w:tcBorders>
              <w:top w:val="nil"/>
              <w:left w:val="nil"/>
              <w:bottom w:val="single" w:sz="4" w:space="0" w:color="auto"/>
              <w:right w:val="single" w:sz="4" w:space="0" w:color="auto"/>
            </w:tcBorders>
            <w:noWrap/>
            <w:vAlign w:val="center"/>
            <w:hideMark/>
          </w:tcPr>
          <w:p w14:paraId="17C98F60" w14:textId="77777777" w:rsidR="00BC69E0" w:rsidRPr="00BC69E0" w:rsidRDefault="00BC69E0" w:rsidP="00BC69E0">
            <w:pPr>
              <w:jc w:val="center"/>
              <w:rPr>
                <w:color w:val="000000"/>
                <w:sz w:val="18"/>
                <w:szCs w:val="18"/>
              </w:rPr>
            </w:pPr>
            <w:r w:rsidRPr="00BC69E0">
              <w:rPr>
                <w:color w:val="000000"/>
                <w:sz w:val="18"/>
                <w:szCs w:val="18"/>
              </w:rPr>
              <w:t>K_494.5</w:t>
            </w:r>
          </w:p>
        </w:tc>
        <w:tc>
          <w:tcPr>
            <w:tcW w:w="1559" w:type="dxa"/>
            <w:tcBorders>
              <w:top w:val="nil"/>
              <w:left w:val="nil"/>
              <w:bottom w:val="single" w:sz="4" w:space="0" w:color="auto"/>
              <w:right w:val="single" w:sz="4" w:space="0" w:color="auto"/>
            </w:tcBorders>
            <w:noWrap/>
            <w:vAlign w:val="center"/>
            <w:hideMark/>
          </w:tcPr>
          <w:p w14:paraId="2A8E1916" w14:textId="77777777" w:rsidR="00BC69E0" w:rsidRPr="00BC69E0" w:rsidRDefault="00BC69E0" w:rsidP="00BC69E0">
            <w:pPr>
              <w:jc w:val="center"/>
              <w:rPr>
                <w:color w:val="000000"/>
                <w:sz w:val="18"/>
                <w:szCs w:val="18"/>
              </w:rPr>
            </w:pPr>
            <w:r w:rsidRPr="00BC69E0">
              <w:rPr>
                <w:color w:val="000000"/>
                <w:sz w:val="18"/>
                <w:szCs w:val="18"/>
              </w:rPr>
              <w:t>0,01</w:t>
            </w:r>
          </w:p>
        </w:tc>
        <w:tc>
          <w:tcPr>
            <w:tcW w:w="1134" w:type="dxa"/>
            <w:tcBorders>
              <w:top w:val="nil"/>
              <w:left w:val="nil"/>
              <w:bottom w:val="single" w:sz="4" w:space="0" w:color="auto"/>
              <w:right w:val="single" w:sz="4" w:space="0" w:color="auto"/>
            </w:tcBorders>
            <w:noWrap/>
            <w:vAlign w:val="center"/>
            <w:hideMark/>
          </w:tcPr>
          <w:p w14:paraId="28653836"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single" w:sz="4" w:space="0" w:color="auto"/>
              <w:left w:val="nil"/>
              <w:bottom w:val="single" w:sz="4" w:space="0" w:color="auto"/>
              <w:right w:val="single" w:sz="4" w:space="0" w:color="auto"/>
            </w:tcBorders>
            <w:noWrap/>
            <w:vAlign w:val="center"/>
            <w:hideMark/>
          </w:tcPr>
          <w:p w14:paraId="4E2A3394" w14:textId="77777777" w:rsidR="00BC69E0" w:rsidRPr="00BC69E0" w:rsidRDefault="00BC69E0" w:rsidP="00BC69E0">
            <w:pPr>
              <w:jc w:val="center"/>
              <w:rPr>
                <w:color w:val="000000"/>
                <w:sz w:val="18"/>
                <w:szCs w:val="18"/>
              </w:rPr>
            </w:pPr>
            <w:r w:rsidRPr="00BC69E0">
              <w:rPr>
                <w:color w:val="000000"/>
                <w:sz w:val="18"/>
                <w:szCs w:val="18"/>
              </w:rPr>
              <w:t>0,01</w:t>
            </w:r>
          </w:p>
        </w:tc>
        <w:tc>
          <w:tcPr>
            <w:tcW w:w="1560" w:type="dxa"/>
            <w:tcBorders>
              <w:top w:val="nil"/>
              <w:left w:val="nil"/>
              <w:bottom w:val="single" w:sz="4" w:space="0" w:color="auto"/>
              <w:right w:val="single" w:sz="4" w:space="0" w:color="auto"/>
            </w:tcBorders>
            <w:noWrap/>
            <w:vAlign w:val="center"/>
            <w:hideMark/>
          </w:tcPr>
          <w:p w14:paraId="440984F0"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nil"/>
              <w:left w:val="nil"/>
              <w:bottom w:val="single" w:sz="4" w:space="0" w:color="auto"/>
              <w:right w:val="single" w:sz="4" w:space="0" w:color="auto"/>
            </w:tcBorders>
            <w:noWrap/>
            <w:vAlign w:val="center"/>
            <w:hideMark/>
          </w:tcPr>
          <w:p w14:paraId="3C3DD2AA"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0FA806D4"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4612B278"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565591A4" w14:textId="77777777" w:rsidR="00BC69E0" w:rsidRPr="00BC69E0" w:rsidRDefault="00BC69E0" w:rsidP="00BC69E0">
            <w:pPr>
              <w:jc w:val="center"/>
              <w:rPr>
                <w:color w:val="000000"/>
                <w:sz w:val="18"/>
                <w:szCs w:val="18"/>
              </w:rPr>
            </w:pPr>
            <w:r w:rsidRPr="00BC69E0">
              <w:rPr>
                <w:color w:val="000000"/>
                <w:sz w:val="18"/>
                <w:szCs w:val="18"/>
              </w:rPr>
              <w:t>Реконструкция здания ПС 110/10 кВ РМК с восстановлением охранно-пожарной сигнализации, Кузнецкий РЭС, г. Новокузнецк, ул. Еланьская, д. 11</w:t>
            </w:r>
          </w:p>
        </w:tc>
        <w:tc>
          <w:tcPr>
            <w:tcW w:w="2126" w:type="dxa"/>
            <w:tcBorders>
              <w:top w:val="nil"/>
              <w:left w:val="nil"/>
              <w:bottom w:val="single" w:sz="4" w:space="0" w:color="auto"/>
              <w:right w:val="single" w:sz="4" w:space="0" w:color="auto"/>
            </w:tcBorders>
            <w:noWrap/>
            <w:vAlign w:val="center"/>
            <w:hideMark/>
          </w:tcPr>
          <w:p w14:paraId="2BC11792" w14:textId="77777777" w:rsidR="00BC69E0" w:rsidRPr="00BC69E0" w:rsidRDefault="00BC69E0" w:rsidP="00BC69E0">
            <w:pPr>
              <w:jc w:val="center"/>
              <w:rPr>
                <w:color w:val="000000"/>
                <w:sz w:val="18"/>
                <w:szCs w:val="18"/>
              </w:rPr>
            </w:pPr>
            <w:r w:rsidRPr="00BC69E0">
              <w:rPr>
                <w:color w:val="000000"/>
                <w:sz w:val="18"/>
                <w:szCs w:val="18"/>
              </w:rPr>
              <w:t>K_494.6</w:t>
            </w:r>
          </w:p>
        </w:tc>
        <w:tc>
          <w:tcPr>
            <w:tcW w:w="1559" w:type="dxa"/>
            <w:tcBorders>
              <w:top w:val="nil"/>
              <w:left w:val="nil"/>
              <w:bottom w:val="single" w:sz="4" w:space="0" w:color="auto"/>
              <w:right w:val="single" w:sz="4" w:space="0" w:color="auto"/>
            </w:tcBorders>
            <w:noWrap/>
            <w:vAlign w:val="center"/>
            <w:hideMark/>
          </w:tcPr>
          <w:p w14:paraId="29B21176" w14:textId="77777777" w:rsidR="00BC69E0" w:rsidRPr="00BC69E0" w:rsidRDefault="00BC69E0" w:rsidP="00BC69E0">
            <w:pPr>
              <w:jc w:val="center"/>
              <w:rPr>
                <w:color w:val="000000"/>
                <w:sz w:val="18"/>
                <w:szCs w:val="18"/>
              </w:rPr>
            </w:pPr>
            <w:r w:rsidRPr="00BC69E0">
              <w:rPr>
                <w:color w:val="000000"/>
                <w:sz w:val="18"/>
                <w:szCs w:val="18"/>
              </w:rPr>
              <w:t>0,01</w:t>
            </w:r>
          </w:p>
        </w:tc>
        <w:tc>
          <w:tcPr>
            <w:tcW w:w="1134" w:type="dxa"/>
            <w:tcBorders>
              <w:top w:val="nil"/>
              <w:left w:val="nil"/>
              <w:bottom w:val="single" w:sz="4" w:space="0" w:color="auto"/>
              <w:right w:val="single" w:sz="4" w:space="0" w:color="auto"/>
            </w:tcBorders>
            <w:noWrap/>
            <w:vAlign w:val="center"/>
            <w:hideMark/>
          </w:tcPr>
          <w:p w14:paraId="2F54920B"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single" w:sz="4" w:space="0" w:color="auto"/>
              <w:left w:val="nil"/>
              <w:bottom w:val="single" w:sz="4" w:space="0" w:color="auto"/>
              <w:right w:val="single" w:sz="4" w:space="0" w:color="auto"/>
            </w:tcBorders>
            <w:noWrap/>
            <w:vAlign w:val="center"/>
            <w:hideMark/>
          </w:tcPr>
          <w:p w14:paraId="5A736FFC" w14:textId="77777777" w:rsidR="00BC69E0" w:rsidRPr="00BC69E0" w:rsidRDefault="00BC69E0" w:rsidP="00BC69E0">
            <w:pPr>
              <w:jc w:val="center"/>
              <w:rPr>
                <w:color w:val="000000"/>
                <w:sz w:val="18"/>
                <w:szCs w:val="18"/>
              </w:rPr>
            </w:pPr>
            <w:r w:rsidRPr="00BC69E0">
              <w:rPr>
                <w:color w:val="000000"/>
                <w:sz w:val="18"/>
                <w:szCs w:val="18"/>
              </w:rPr>
              <w:t>0,01</w:t>
            </w:r>
          </w:p>
        </w:tc>
        <w:tc>
          <w:tcPr>
            <w:tcW w:w="1560" w:type="dxa"/>
            <w:tcBorders>
              <w:top w:val="nil"/>
              <w:left w:val="nil"/>
              <w:bottom w:val="single" w:sz="4" w:space="0" w:color="auto"/>
              <w:right w:val="single" w:sz="4" w:space="0" w:color="auto"/>
            </w:tcBorders>
            <w:noWrap/>
            <w:vAlign w:val="center"/>
            <w:hideMark/>
          </w:tcPr>
          <w:p w14:paraId="199BF509"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nil"/>
              <w:left w:val="nil"/>
              <w:bottom w:val="single" w:sz="4" w:space="0" w:color="auto"/>
              <w:right w:val="single" w:sz="4" w:space="0" w:color="auto"/>
            </w:tcBorders>
            <w:noWrap/>
            <w:vAlign w:val="center"/>
            <w:hideMark/>
          </w:tcPr>
          <w:p w14:paraId="0F140F9F"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21ED8CBD"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3C1AB21B"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672F8D66" w14:textId="77777777" w:rsidR="00BC69E0" w:rsidRPr="00BC69E0" w:rsidRDefault="00BC69E0" w:rsidP="00BC69E0">
            <w:pPr>
              <w:jc w:val="center"/>
              <w:rPr>
                <w:color w:val="000000"/>
                <w:sz w:val="18"/>
                <w:szCs w:val="18"/>
              </w:rPr>
            </w:pPr>
            <w:r w:rsidRPr="00BC69E0">
              <w:rPr>
                <w:color w:val="000000"/>
                <w:sz w:val="18"/>
                <w:szCs w:val="18"/>
              </w:rPr>
              <w:t>Реконструкция здания ПС 110/10 кВ Коммунальная с восстановлением охранно-пожарной сигнализации, Прокопьевский РЭС, ул. Гайдара</w:t>
            </w:r>
          </w:p>
        </w:tc>
        <w:tc>
          <w:tcPr>
            <w:tcW w:w="2126" w:type="dxa"/>
            <w:tcBorders>
              <w:top w:val="nil"/>
              <w:left w:val="nil"/>
              <w:bottom w:val="single" w:sz="4" w:space="0" w:color="auto"/>
              <w:right w:val="single" w:sz="4" w:space="0" w:color="auto"/>
            </w:tcBorders>
            <w:noWrap/>
            <w:vAlign w:val="center"/>
            <w:hideMark/>
          </w:tcPr>
          <w:p w14:paraId="265068DC" w14:textId="77777777" w:rsidR="00BC69E0" w:rsidRPr="00BC69E0" w:rsidRDefault="00BC69E0" w:rsidP="00BC69E0">
            <w:pPr>
              <w:jc w:val="center"/>
              <w:rPr>
                <w:color w:val="000000"/>
                <w:sz w:val="18"/>
                <w:szCs w:val="18"/>
              </w:rPr>
            </w:pPr>
            <w:r w:rsidRPr="00BC69E0">
              <w:rPr>
                <w:color w:val="000000"/>
                <w:sz w:val="18"/>
                <w:szCs w:val="18"/>
              </w:rPr>
              <w:t>K_494.7</w:t>
            </w:r>
          </w:p>
        </w:tc>
        <w:tc>
          <w:tcPr>
            <w:tcW w:w="1559" w:type="dxa"/>
            <w:tcBorders>
              <w:top w:val="nil"/>
              <w:left w:val="nil"/>
              <w:bottom w:val="single" w:sz="4" w:space="0" w:color="auto"/>
              <w:right w:val="single" w:sz="4" w:space="0" w:color="auto"/>
            </w:tcBorders>
            <w:noWrap/>
            <w:vAlign w:val="center"/>
            <w:hideMark/>
          </w:tcPr>
          <w:p w14:paraId="75D37B7D" w14:textId="77777777" w:rsidR="00BC69E0" w:rsidRPr="00BC69E0" w:rsidRDefault="00BC69E0" w:rsidP="00BC69E0">
            <w:pPr>
              <w:jc w:val="center"/>
              <w:rPr>
                <w:color w:val="000000"/>
                <w:sz w:val="18"/>
                <w:szCs w:val="18"/>
              </w:rPr>
            </w:pPr>
            <w:r w:rsidRPr="00BC69E0">
              <w:rPr>
                <w:color w:val="000000"/>
                <w:sz w:val="18"/>
                <w:szCs w:val="18"/>
              </w:rPr>
              <w:t>0,01</w:t>
            </w:r>
          </w:p>
        </w:tc>
        <w:tc>
          <w:tcPr>
            <w:tcW w:w="1134" w:type="dxa"/>
            <w:tcBorders>
              <w:top w:val="nil"/>
              <w:left w:val="nil"/>
              <w:bottom w:val="single" w:sz="4" w:space="0" w:color="auto"/>
              <w:right w:val="single" w:sz="4" w:space="0" w:color="auto"/>
            </w:tcBorders>
            <w:noWrap/>
            <w:vAlign w:val="center"/>
            <w:hideMark/>
          </w:tcPr>
          <w:p w14:paraId="4D3553C2"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single" w:sz="4" w:space="0" w:color="auto"/>
              <w:left w:val="nil"/>
              <w:bottom w:val="single" w:sz="4" w:space="0" w:color="auto"/>
              <w:right w:val="single" w:sz="4" w:space="0" w:color="auto"/>
            </w:tcBorders>
            <w:noWrap/>
            <w:vAlign w:val="center"/>
            <w:hideMark/>
          </w:tcPr>
          <w:p w14:paraId="11DB224E" w14:textId="77777777" w:rsidR="00BC69E0" w:rsidRPr="00BC69E0" w:rsidRDefault="00BC69E0" w:rsidP="00BC69E0">
            <w:pPr>
              <w:jc w:val="center"/>
              <w:rPr>
                <w:color w:val="000000"/>
                <w:sz w:val="18"/>
                <w:szCs w:val="18"/>
              </w:rPr>
            </w:pPr>
            <w:r w:rsidRPr="00BC69E0">
              <w:rPr>
                <w:color w:val="000000"/>
                <w:sz w:val="18"/>
                <w:szCs w:val="18"/>
              </w:rPr>
              <w:t>0,01</w:t>
            </w:r>
          </w:p>
        </w:tc>
        <w:tc>
          <w:tcPr>
            <w:tcW w:w="1560" w:type="dxa"/>
            <w:tcBorders>
              <w:top w:val="nil"/>
              <w:left w:val="nil"/>
              <w:bottom w:val="single" w:sz="4" w:space="0" w:color="auto"/>
              <w:right w:val="single" w:sz="4" w:space="0" w:color="auto"/>
            </w:tcBorders>
            <w:noWrap/>
            <w:vAlign w:val="center"/>
            <w:hideMark/>
          </w:tcPr>
          <w:p w14:paraId="1EBFC23C"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nil"/>
              <w:left w:val="nil"/>
              <w:bottom w:val="single" w:sz="4" w:space="0" w:color="auto"/>
              <w:right w:val="single" w:sz="4" w:space="0" w:color="auto"/>
            </w:tcBorders>
            <w:noWrap/>
            <w:vAlign w:val="center"/>
            <w:hideMark/>
          </w:tcPr>
          <w:p w14:paraId="3D8B3E9B"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721B3021"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313CECA1"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094E9849" w14:textId="77777777" w:rsidR="00BC69E0" w:rsidRPr="00BC69E0" w:rsidRDefault="00BC69E0" w:rsidP="00BC69E0">
            <w:pPr>
              <w:jc w:val="center"/>
              <w:rPr>
                <w:color w:val="000000"/>
                <w:sz w:val="18"/>
                <w:szCs w:val="18"/>
              </w:rPr>
            </w:pPr>
            <w:r w:rsidRPr="00BC69E0">
              <w:rPr>
                <w:color w:val="000000"/>
                <w:sz w:val="18"/>
                <w:szCs w:val="18"/>
              </w:rPr>
              <w:t>Реконструкция здания ПС 110/35/6 кВ Красный Брод с восстановлением охранно-пожарной сигнализации, Прокопьевский РЭС, п.г.т. Краснобродский</w:t>
            </w:r>
          </w:p>
        </w:tc>
        <w:tc>
          <w:tcPr>
            <w:tcW w:w="2126" w:type="dxa"/>
            <w:tcBorders>
              <w:top w:val="nil"/>
              <w:left w:val="nil"/>
              <w:bottom w:val="single" w:sz="4" w:space="0" w:color="auto"/>
              <w:right w:val="single" w:sz="4" w:space="0" w:color="auto"/>
            </w:tcBorders>
            <w:noWrap/>
            <w:vAlign w:val="center"/>
            <w:hideMark/>
          </w:tcPr>
          <w:p w14:paraId="2734DA0D" w14:textId="77777777" w:rsidR="00BC69E0" w:rsidRPr="00BC69E0" w:rsidRDefault="00BC69E0" w:rsidP="00BC69E0">
            <w:pPr>
              <w:jc w:val="center"/>
              <w:rPr>
                <w:color w:val="000000"/>
                <w:sz w:val="18"/>
                <w:szCs w:val="18"/>
              </w:rPr>
            </w:pPr>
            <w:r w:rsidRPr="00BC69E0">
              <w:rPr>
                <w:color w:val="000000"/>
                <w:sz w:val="18"/>
                <w:szCs w:val="18"/>
              </w:rPr>
              <w:t>K_494.8</w:t>
            </w:r>
          </w:p>
        </w:tc>
        <w:tc>
          <w:tcPr>
            <w:tcW w:w="1559" w:type="dxa"/>
            <w:tcBorders>
              <w:top w:val="nil"/>
              <w:left w:val="nil"/>
              <w:bottom w:val="single" w:sz="4" w:space="0" w:color="auto"/>
              <w:right w:val="single" w:sz="4" w:space="0" w:color="auto"/>
            </w:tcBorders>
            <w:noWrap/>
            <w:vAlign w:val="center"/>
            <w:hideMark/>
          </w:tcPr>
          <w:p w14:paraId="319DDAAC" w14:textId="77777777" w:rsidR="00BC69E0" w:rsidRPr="00BC69E0" w:rsidRDefault="00BC69E0" w:rsidP="00BC69E0">
            <w:pPr>
              <w:jc w:val="center"/>
              <w:rPr>
                <w:color w:val="000000"/>
                <w:sz w:val="18"/>
                <w:szCs w:val="18"/>
              </w:rPr>
            </w:pPr>
            <w:r w:rsidRPr="00BC69E0">
              <w:rPr>
                <w:color w:val="000000"/>
                <w:sz w:val="18"/>
                <w:szCs w:val="18"/>
              </w:rPr>
              <w:t>0,01</w:t>
            </w:r>
          </w:p>
        </w:tc>
        <w:tc>
          <w:tcPr>
            <w:tcW w:w="1134" w:type="dxa"/>
            <w:tcBorders>
              <w:top w:val="nil"/>
              <w:left w:val="nil"/>
              <w:bottom w:val="single" w:sz="4" w:space="0" w:color="auto"/>
              <w:right w:val="single" w:sz="4" w:space="0" w:color="auto"/>
            </w:tcBorders>
            <w:noWrap/>
            <w:vAlign w:val="center"/>
            <w:hideMark/>
          </w:tcPr>
          <w:p w14:paraId="0FDAC9EF"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single" w:sz="4" w:space="0" w:color="auto"/>
              <w:left w:val="nil"/>
              <w:bottom w:val="single" w:sz="4" w:space="0" w:color="auto"/>
              <w:right w:val="single" w:sz="4" w:space="0" w:color="auto"/>
            </w:tcBorders>
            <w:noWrap/>
            <w:vAlign w:val="center"/>
            <w:hideMark/>
          </w:tcPr>
          <w:p w14:paraId="57819A4F" w14:textId="77777777" w:rsidR="00BC69E0" w:rsidRPr="00BC69E0" w:rsidRDefault="00BC69E0" w:rsidP="00BC69E0">
            <w:pPr>
              <w:jc w:val="center"/>
              <w:rPr>
                <w:color w:val="000000"/>
                <w:sz w:val="18"/>
                <w:szCs w:val="18"/>
              </w:rPr>
            </w:pPr>
            <w:r w:rsidRPr="00BC69E0">
              <w:rPr>
                <w:color w:val="000000"/>
                <w:sz w:val="18"/>
                <w:szCs w:val="18"/>
              </w:rPr>
              <w:t>0,01</w:t>
            </w:r>
          </w:p>
        </w:tc>
        <w:tc>
          <w:tcPr>
            <w:tcW w:w="1560" w:type="dxa"/>
            <w:tcBorders>
              <w:top w:val="nil"/>
              <w:left w:val="nil"/>
              <w:bottom w:val="single" w:sz="4" w:space="0" w:color="auto"/>
              <w:right w:val="single" w:sz="4" w:space="0" w:color="auto"/>
            </w:tcBorders>
            <w:noWrap/>
            <w:vAlign w:val="center"/>
            <w:hideMark/>
          </w:tcPr>
          <w:p w14:paraId="2209A34A"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nil"/>
              <w:left w:val="nil"/>
              <w:bottom w:val="single" w:sz="4" w:space="0" w:color="auto"/>
              <w:right w:val="single" w:sz="4" w:space="0" w:color="auto"/>
            </w:tcBorders>
            <w:noWrap/>
            <w:vAlign w:val="center"/>
            <w:hideMark/>
          </w:tcPr>
          <w:p w14:paraId="66CA1882"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2CC86035"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18125A53" w14:textId="77777777" w:rsidR="00BC69E0" w:rsidRPr="00BC69E0" w:rsidRDefault="00BC69E0" w:rsidP="00BC69E0">
            <w:pPr>
              <w:jc w:val="center"/>
              <w:rPr>
                <w:color w:val="000000"/>
                <w:sz w:val="18"/>
                <w:szCs w:val="18"/>
              </w:rPr>
            </w:pPr>
            <w:r w:rsidRPr="00BC69E0">
              <w:rPr>
                <w:color w:val="000000"/>
                <w:sz w:val="18"/>
                <w:szCs w:val="18"/>
              </w:rPr>
              <w:lastRenderedPageBreak/>
              <w:t>5.2.4.1</w:t>
            </w:r>
          </w:p>
        </w:tc>
        <w:tc>
          <w:tcPr>
            <w:tcW w:w="4476" w:type="dxa"/>
            <w:tcBorders>
              <w:top w:val="nil"/>
              <w:left w:val="nil"/>
              <w:bottom w:val="single" w:sz="4" w:space="0" w:color="auto"/>
              <w:right w:val="single" w:sz="4" w:space="0" w:color="auto"/>
            </w:tcBorders>
            <w:vAlign w:val="center"/>
            <w:hideMark/>
          </w:tcPr>
          <w:p w14:paraId="131FF134" w14:textId="77777777" w:rsidR="00BC69E0" w:rsidRPr="00BC69E0" w:rsidRDefault="00BC69E0" w:rsidP="00BC69E0">
            <w:pPr>
              <w:jc w:val="center"/>
              <w:rPr>
                <w:color w:val="000000"/>
                <w:sz w:val="18"/>
                <w:szCs w:val="18"/>
              </w:rPr>
            </w:pPr>
            <w:r w:rsidRPr="00BC69E0">
              <w:rPr>
                <w:color w:val="000000"/>
                <w:sz w:val="18"/>
                <w:szCs w:val="18"/>
              </w:rPr>
              <w:t>Реконструкция здания ПС 35/10 кВ Транзитная с восстановлением охранно-пожарной сигнализации, Городской РЭС, г. Кемерово, ул. Красноармейская</w:t>
            </w:r>
          </w:p>
        </w:tc>
        <w:tc>
          <w:tcPr>
            <w:tcW w:w="2126" w:type="dxa"/>
            <w:tcBorders>
              <w:top w:val="nil"/>
              <w:left w:val="nil"/>
              <w:bottom w:val="single" w:sz="4" w:space="0" w:color="auto"/>
              <w:right w:val="single" w:sz="4" w:space="0" w:color="auto"/>
            </w:tcBorders>
            <w:noWrap/>
            <w:vAlign w:val="center"/>
            <w:hideMark/>
          </w:tcPr>
          <w:p w14:paraId="4B752391" w14:textId="77777777" w:rsidR="00BC69E0" w:rsidRPr="00BC69E0" w:rsidRDefault="00BC69E0" w:rsidP="00BC69E0">
            <w:pPr>
              <w:jc w:val="center"/>
              <w:rPr>
                <w:color w:val="000000"/>
                <w:sz w:val="18"/>
                <w:szCs w:val="18"/>
              </w:rPr>
            </w:pPr>
            <w:r w:rsidRPr="00BC69E0">
              <w:rPr>
                <w:color w:val="000000"/>
                <w:sz w:val="18"/>
                <w:szCs w:val="18"/>
              </w:rPr>
              <w:t>K_494.9</w:t>
            </w:r>
          </w:p>
        </w:tc>
        <w:tc>
          <w:tcPr>
            <w:tcW w:w="1559" w:type="dxa"/>
            <w:tcBorders>
              <w:top w:val="nil"/>
              <w:left w:val="nil"/>
              <w:bottom w:val="single" w:sz="4" w:space="0" w:color="auto"/>
              <w:right w:val="single" w:sz="4" w:space="0" w:color="auto"/>
            </w:tcBorders>
            <w:noWrap/>
            <w:vAlign w:val="center"/>
            <w:hideMark/>
          </w:tcPr>
          <w:p w14:paraId="67E25D0C" w14:textId="77777777" w:rsidR="00BC69E0" w:rsidRPr="00BC69E0" w:rsidRDefault="00BC69E0" w:rsidP="00BC69E0">
            <w:pPr>
              <w:jc w:val="center"/>
              <w:rPr>
                <w:color w:val="000000"/>
                <w:sz w:val="18"/>
                <w:szCs w:val="18"/>
              </w:rPr>
            </w:pPr>
            <w:r w:rsidRPr="00BC69E0">
              <w:rPr>
                <w:color w:val="000000"/>
                <w:sz w:val="18"/>
                <w:szCs w:val="18"/>
              </w:rPr>
              <w:t>0,01</w:t>
            </w:r>
          </w:p>
        </w:tc>
        <w:tc>
          <w:tcPr>
            <w:tcW w:w="1134" w:type="dxa"/>
            <w:tcBorders>
              <w:top w:val="nil"/>
              <w:left w:val="nil"/>
              <w:bottom w:val="single" w:sz="4" w:space="0" w:color="auto"/>
              <w:right w:val="single" w:sz="4" w:space="0" w:color="auto"/>
            </w:tcBorders>
            <w:noWrap/>
            <w:vAlign w:val="center"/>
            <w:hideMark/>
          </w:tcPr>
          <w:p w14:paraId="72187A5C"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single" w:sz="4" w:space="0" w:color="auto"/>
              <w:left w:val="nil"/>
              <w:bottom w:val="single" w:sz="4" w:space="0" w:color="auto"/>
              <w:right w:val="single" w:sz="4" w:space="0" w:color="auto"/>
            </w:tcBorders>
            <w:noWrap/>
            <w:vAlign w:val="center"/>
            <w:hideMark/>
          </w:tcPr>
          <w:p w14:paraId="301B15EE" w14:textId="77777777" w:rsidR="00BC69E0" w:rsidRPr="00BC69E0" w:rsidRDefault="00BC69E0" w:rsidP="00BC69E0">
            <w:pPr>
              <w:jc w:val="center"/>
              <w:rPr>
                <w:color w:val="000000"/>
                <w:sz w:val="18"/>
                <w:szCs w:val="18"/>
              </w:rPr>
            </w:pPr>
            <w:r w:rsidRPr="00BC69E0">
              <w:rPr>
                <w:color w:val="000000"/>
                <w:sz w:val="18"/>
                <w:szCs w:val="18"/>
              </w:rPr>
              <w:t>0,01</w:t>
            </w:r>
          </w:p>
        </w:tc>
        <w:tc>
          <w:tcPr>
            <w:tcW w:w="1560" w:type="dxa"/>
            <w:tcBorders>
              <w:top w:val="nil"/>
              <w:left w:val="nil"/>
              <w:bottom w:val="single" w:sz="4" w:space="0" w:color="auto"/>
              <w:right w:val="single" w:sz="4" w:space="0" w:color="auto"/>
            </w:tcBorders>
            <w:noWrap/>
            <w:vAlign w:val="center"/>
            <w:hideMark/>
          </w:tcPr>
          <w:p w14:paraId="1A2524B4"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nil"/>
              <w:left w:val="nil"/>
              <w:bottom w:val="single" w:sz="4" w:space="0" w:color="auto"/>
              <w:right w:val="single" w:sz="4" w:space="0" w:color="auto"/>
            </w:tcBorders>
            <w:noWrap/>
            <w:vAlign w:val="center"/>
            <w:hideMark/>
          </w:tcPr>
          <w:p w14:paraId="1DFDCDAE"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73876B4F"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1E1F9C7C"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3DC3029C" w14:textId="77777777" w:rsidR="00BC69E0" w:rsidRPr="00BC69E0" w:rsidRDefault="00BC69E0" w:rsidP="00BC69E0">
            <w:pPr>
              <w:jc w:val="center"/>
              <w:rPr>
                <w:color w:val="000000"/>
                <w:sz w:val="18"/>
                <w:szCs w:val="18"/>
              </w:rPr>
            </w:pPr>
            <w:r w:rsidRPr="00BC69E0">
              <w:rPr>
                <w:color w:val="000000"/>
                <w:sz w:val="18"/>
                <w:szCs w:val="18"/>
              </w:rPr>
              <w:t>Реконструкция здания ПС 110/35/10 кВ Южная с восстановлением охранно-пожарной сигнализации, Городской РЭС, г. Кемерово, п. РТС, ул. Муромцева</w:t>
            </w:r>
          </w:p>
        </w:tc>
        <w:tc>
          <w:tcPr>
            <w:tcW w:w="2126" w:type="dxa"/>
            <w:tcBorders>
              <w:top w:val="nil"/>
              <w:left w:val="nil"/>
              <w:bottom w:val="single" w:sz="4" w:space="0" w:color="auto"/>
              <w:right w:val="single" w:sz="4" w:space="0" w:color="auto"/>
            </w:tcBorders>
            <w:noWrap/>
            <w:vAlign w:val="center"/>
            <w:hideMark/>
          </w:tcPr>
          <w:p w14:paraId="7D47F209" w14:textId="77777777" w:rsidR="00BC69E0" w:rsidRPr="00BC69E0" w:rsidRDefault="00BC69E0" w:rsidP="00BC69E0">
            <w:pPr>
              <w:jc w:val="center"/>
              <w:rPr>
                <w:color w:val="000000"/>
                <w:sz w:val="18"/>
                <w:szCs w:val="18"/>
              </w:rPr>
            </w:pPr>
            <w:r w:rsidRPr="00BC69E0">
              <w:rPr>
                <w:color w:val="000000"/>
                <w:sz w:val="18"/>
                <w:szCs w:val="18"/>
              </w:rPr>
              <w:t>K_494.10</w:t>
            </w:r>
          </w:p>
        </w:tc>
        <w:tc>
          <w:tcPr>
            <w:tcW w:w="1559" w:type="dxa"/>
            <w:tcBorders>
              <w:top w:val="nil"/>
              <w:left w:val="nil"/>
              <w:bottom w:val="single" w:sz="4" w:space="0" w:color="auto"/>
              <w:right w:val="single" w:sz="4" w:space="0" w:color="auto"/>
            </w:tcBorders>
            <w:noWrap/>
            <w:vAlign w:val="center"/>
            <w:hideMark/>
          </w:tcPr>
          <w:p w14:paraId="4C1D3B87" w14:textId="77777777" w:rsidR="00BC69E0" w:rsidRPr="00BC69E0" w:rsidRDefault="00BC69E0" w:rsidP="00BC69E0">
            <w:pPr>
              <w:jc w:val="center"/>
              <w:rPr>
                <w:color w:val="000000"/>
                <w:sz w:val="18"/>
                <w:szCs w:val="18"/>
              </w:rPr>
            </w:pPr>
            <w:r w:rsidRPr="00BC69E0">
              <w:rPr>
                <w:color w:val="000000"/>
                <w:sz w:val="18"/>
                <w:szCs w:val="18"/>
              </w:rPr>
              <w:t>0,01</w:t>
            </w:r>
          </w:p>
        </w:tc>
        <w:tc>
          <w:tcPr>
            <w:tcW w:w="1134" w:type="dxa"/>
            <w:tcBorders>
              <w:top w:val="nil"/>
              <w:left w:val="nil"/>
              <w:bottom w:val="single" w:sz="4" w:space="0" w:color="auto"/>
              <w:right w:val="single" w:sz="4" w:space="0" w:color="auto"/>
            </w:tcBorders>
            <w:noWrap/>
            <w:vAlign w:val="center"/>
            <w:hideMark/>
          </w:tcPr>
          <w:p w14:paraId="1881986A"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single" w:sz="4" w:space="0" w:color="auto"/>
              <w:left w:val="nil"/>
              <w:bottom w:val="single" w:sz="4" w:space="0" w:color="auto"/>
              <w:right w:val="single" w:sz="4" w:space="0" w:color="auto"/>
            </w:tcBorders>
            <w:noWrap/>
            <w:vAlign w:val="center"/>
            <w:hideMark/>
          </w:tcPr>
          <w:p w14:paraId="3EC0E357" w14:textId="77777777" w:rsidR="00BC69E0" w:rsidRPr="00BC69E0" w:rsidRDefault="00BC69E0" w:rsidP="00BC69E0">
            <w:pPr>
              <w:jc w:val="center"/>
              <w:rPr>
                <w:color w:val="000000"/>
                <w:sz w:val="18"/>
                <w:szCs w:val="18"/>
              </w:rPr>
            </w:pPr>
            <w:r w:rsidRPr="00BC69E0">
              <w:rPr>
                <w:color w:val="000000"/>
                <w:sz w:val="18"/>
                <w:szCs w:val="18"/>
              </w:rPr>
              <w:t>0,01</w:t>
            </w:r>
          </w:p>
        </w:tc>
        <w:tc>
          <w:tcPr>
            <w:tcW w:w="1560" w:type="dxa"/>
            <w:tcBorders>
              <w:top w:val="nil"/>
              <w:left w:val="nil"/>
              <w:bottom w:val="single" w:sz="4" w:space="0" w:color="auto"/>
              <w:right w:val="single" w:sz="4" w:space="0" w:color="auto"/>
            </w:tcBorders>
            <w:noWrap/>
            <w:vAlign w:val="center"/>
            <w:hideMark/>
          </w:tcPr>
          <w:p w14:paraId="08DE495D" w14:textId="77777777" w:rsidR="00BC69E0" w:rsidRPr="00BC69E0" w:rsidRDefault="00BC69E0" w:rsidP="00BC69E0">
            <w:pPr>
              <w:jc w:val="center"/>
              <w:rPr>
                <w:color w:val="000000"/>
                <w:sz w:val="18"/>
                <w:szCs w:val="18"/>
              </w:rPr>
            </w:pPr>
            <w:r w:rsidRPr="00BC69E0">
              <w:rPr>
                <w:color w:val="000000"/>
                <w:sz w:val="18"/>
                <w:szCs w:val="18"/>
              </w:rPr>
              <w:t>0,01</w:t>
            </w:r>
          </w:p>
        </w:tc>
        <w:tc>
          <w:tcPr>
            <w:tcW w:w="1701" w:type="dxa"/>
            <w:tcBorders>
              <w:top w:val="nil"/>
              <w:left w:val="nil"/>
              <w:bottom w:val="single" w:sz="4" w:space="0" w:color="auto"/>
              <w:right w:val="single" w:sz="4" w:space="0" w:color="auto"/>
            </w:tcBorders>
            <w:noWrap/>
            <w:vAlign w:val="center"/>
            <w:hideMark/>
          </w:tcPr>
          <w:p w14:paraId="52B13692"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7C9BCF7D"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2D2CA199"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244033A4" w14:textId="77777777" w:rsidR="00BC69E0" w:rsidRPr="00BC69E0" w:rsidRDefault="00BC69E0" w:rsidP="00BC69E0">
            <w:pPr>
              <w:jc w:val="center"/>
              <w:rPr>
                <w:color w:val="000000"/>
                <w:sz w:val="18"/>
                <w:szCs w:val="18"/>
              </w:rPr>
            </w:pPr>
            <w:r w:rsidRPr="00BC69E0">
              <w:rPr>
                <w:color w:val="000000"/>
                <w:sz w:val="18"/>
                <w:szCs w:val="18"/>
              </w:rPr>
              <w:t>Реконструкция здания ПС 110/35/10 кВ Ново-Байдаевская с восстановлением охранно-пожарной сигнализации, Кузнецкий РЭС, г. Новокузнецк, ул. Сухой Лог, д. 8</w:t>
            </w:r>
          </w:p>
        </w:tc>
        <w:tc>
          <w:tcPr>
            <w:tcW w:w="2126" w:type="dxa"/>
            <w:tcBorders>
              <w:top w:val="nil"/>
              <w:left w:val="nil"/>
              <w:bottom w:val="single" w:sz="4" w:space="0" w:color="auto"/>
              <w:right w:val="single" w:sz="4" w:space="0" w:color="auto"/>
            </w:tcBorders>
            <w:noWrap/>
            <w:vAlign w:val="center"/>
            <w:hideMark/>
          </w:tcPr>
          <w:p w14:paraId="4E09D1E0" w14:textId="77777777" w:rsidR="00BC69E0" w:rsidRPr="00BC69E0" w:rsidRDefault="00BC69E0" w:rsidP="00BC69E0">
            <w:pPr>
              <w:jc w:val="center"/>
              <w:rPr>
                <w:color w:val="000000"/>
                <w:sz w:val="18"/>
                <w:szCs w:val="18"/>
              </w:rPr>
            </w:pPr>
            <w:r w:rsidRPr="00BC69E0">
              <w:rPr>
                <w:color w:val="000000"/>
                <w:sz w:val="18"/>
                <w:szCs w:val="18"/>
              </w:rPr>
              <w:t>K_494.17</w:t>
            </w:r>
          </w:p>
        </w:tc>
        <w:tc>
          <w:tcPr>
            <w:tcW w:w="1559" w:type="dxa"/>
            <w:tcBorders>
              <w:top w:val="nil"/>
              <w:left w:val="nil"/>
              <w:bottom w:val="single" w:sz="4" w:space="0" w:color="auto"/>
              <w:right w:val="single" w:sz="4" w:space="0" w:color="auto"/>
            </w:tcBorders>
            <w:noWrap/>
            <w:vAlign w:val="center"/>
            <w:hideMark/>
          </w:tcPr>
          <w:p w14:paraId="69C55A29" w14:textId="77777777" w:rsidR="00BC69E0" w:rsidRPr="00BC69E0" w:rsidRDefault="00BC69E0" w:rsidP="00BC69E0">
            <w:pPr>
              <w:jc w:val="center"/>
              <w:rPr>
                <w:color w:val="000000"/>
                <w:sz w:val="18"/>
                <w:szCs w:val="18"/>
              </w:rPr>
            </w:pPr>
            <w:r w:rsidRPr="00BC69E0">
              <w:rPr>
                <w:color w:val="000000"/>
                <w:sz w:val="18"/>
                <w:szCs w:val="18"/>
              </w:rPr>
              <w:t>0,03</w:t>
            </w:r>
          </w:p>
        </w:tc>
        <w:tc>
          <w:tcPr>
            <w:tcW w:w="1134" w:type="dxa"/>
            <w:tcBorders>
              <w:top w:val="nil"/>
              <w:left w:val="nil"/>
              <w:bottom w:val="single" w:sz="4" w:space="0" w:color="auto"/>
              <w:right w:val="single" w:sz="4" w:space="0" w:color="auto"/>
            </w:tcBorders>
            <w:noWrap/>
            <w:vAlign w:val="center"/>
            <w:hideMark/>
          </w:tcPr>
          <w:p w14:paraId="5320C44A" w14:textId="77777777" w:rsidR="00BC69E0" w:rsidRPr="00BC69E0" w:rsidRDefault="00BC69E0" w:rsidP="00BC69E0">
            <w:pPr>
              <w:jc w:val="center"/>
              <w:rPr>
                <w:color w:val="000000"/>
                <w:sz w:val="18"/>
                <w:szCs w:val="18"/>
              </w:rPr>
            </w:pPr>
            <w:r w:rsidRPr="00BC69E0">
              <w:rPr>
                <w:color w:val="000000"/>
                <w:sz w:val="18"/>
                <w:szCs w:val="18"/>
              </w:rPr>
              <w:t>0,03</w:t>
            </w:r>
          </w:p>
        </w:tc>
        <w:tc>
          <w:tcPr>
            <w:tcW w:w="1701" w:type="dxa"/>
            <w:tcBorders>
              <w:top w:val="single" w:sz="4" w:space="0" w:color="auto"/>
              <w:left w:val="nil"/>
              <w:bottom w:val="single" w:sz="4" w:space="0" w:color="auto"/>
              <w:right w:val="single" w:sz="4" w:space="0" w:color="auto"/>
            </w:tcBorders>
            <w:noWrap/>
            <w:vAlign w:val="center"/>
            <w:hideMark/>
          </w:tcPr>
          <w:p w14:paraId="2B172C37" w14:textId="77777777" w:rsidR="00BC69E0" w:rsidRPr="00BC69E0" w:rsidRDefault="00BC69E0" w:rsidP="00BC69E0">
            <w:pPr>
              <w:jc w:val="center"/>
              <w:rPr>
                <w:color w:val="000000"/>
                <w:sz w:val="18"/>
                <w:szCs w:val="18"/>
              </w:rPr>
            </w:pPr>
            <w:r w:rsidRPr="00BC69E0">
              <w:rPr>
                <w:color w:val="000000"/>
                <w:sz w:val="18"/>
                <w:szCs w:val="18"/>
              </w:rPr>
              <w:t>0,02</w:t>
            </w:r>
          </w:p>
        </w:tc>
        <w:tc>
          <w:tcPr>
            <w:tcW w:w="1560" w:type="dxa"/>
            <w:tcBorders>
              <w:top w:val="nil"/>
              <w:left w:val="nil"/>
              <w:bottom w:val="single" w:sz="4" w:space="0" w:color="auto"/>
              <w:right w:val="single" w:sz="4" w:space="0" w:color="auto"/>
            </w:tcBorders>
            <w:noWrap/>
            <w:vAlign w:val="center"/>
            <w:hideMark/>
          </w:tcPr>
          <w:p w14:paraId="330811F3" w14:textId="77777777" w:rsidR="00BC69E0" w:rsidRPr="00BC69E0" w:rsidRDefault="00BC69E0" w:rsidP="00BC69E0">
            <w:pPr>
              <w:jc w:val="center"/>
              <w:rPr>
                <w:color w:val="000000"/>
                <w:sz w:val="18"/>
                <w:szCs w:val="18"/>
              </w:rPr>
            </w:pPr>
            <w:r w:rsidRPr="00BC69E0">
              <w:rPr>
                <w:color w:val="000000"/>
                <w:sz w:val="18"/>
                <w:szCs w:val="18"/>
              </w:rPr>
              <w:t xml:space="preserve">           0,03 </w:t>
            </w:r>
          </w:p>
        </w:tc>
        <w:tc>
          <w:tcPr>
            <w:tcW w:w="1701" w:type="dxa"/>
            <w:tcBorders>
              <w:top w:val="nil"/>
              <w:left w:val="nil"/>
              <w:bottom w:val="single" w:sz="4" w:space="0" w:color="auto"/>
              <w:right w:val="single" w:sz="4" w:space="0" w:color="auto"/>
            </w:tcBorders>
            <w:noWrap/>
            <w:vAlign w:val="center"/>
            <w:hideMark/>
          </w:tcPr>
          <w:p w14:paraId="57A55431" w14:textId="77777777" w:rsidR="00BC69E0" w:rsidRPr="00BC69E0" w:rsidRDefault="00BC69E0" w:rsidP="00BC69E0">
            <w:pPr>
              <w:jc w:val="center"/>
              <w:rPr>
                <w:color w:val="000000"/>
                <w:sz w:val="18"/>
                <w:szCs w:val="18"/>
              </w:rPr>
            </w:pPr>
            <w:r w:rsidRPr="00BC69E0">
              <w:rPr>
                <w:color w:val="000000"/>
                <w:sz w:val="18"/>
                <w:szCs w:val="18"/>
              </w:rPr>
              <w:t>0,0050</w:t>
            </w:r>
          </w:p>
        </w:tc>
      </w:tr>
      <w:tr w:rsidR="00BC69E0" w:rsidRPr="00BC69E0" w14:paraId="32D5E249"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0073D9A3"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7770F2FD" w14:textId="77777777" w:rsidR="00BC69E0" w:rsidRPr="00BC69E0" w:rsidRDefault="00BC69E0" w:rsidP="00BC69E0">
            <w:pPr>
              <w:jc w:val="center"/>
              <w:rPr>
                <w:color w:val="000000"/>
                <w:sz w:val="18"/>
                <w:szCs w:val="18"/>
              </w:rPr>
            </w:pPr>
            <w:r w:rsidRPr="00BC69E0">
              <w:rPr>
                <w:color w:val="000000"/>
                <w:sz w:val="18"/>
                <w:szCs w:val="18"/>
              </w:rPr>
              <w:t>Реконструкция здания ПС 110/6 кВ Северо-Байдаевская с восстановлением охранно-пожарной сигнализации, Кузнецкий РЭС, Новокузнецкий район, 205 м от ш. Юбилейная</w:t>
            </w:r>
          </w:p>
        </w:tc>
        <w:tc>
          <w:tcPr>
            <w:tcW w:w="2126" w:type="dxa"/>
            <w:tcBorders>
              <w:top w:val="nil"/>
              <w:left w:val="nil"/>
              <w:bottom w:val="single" w:sz="4" w:space="0" w:color="auto"/>
              <w:right w:val="single" w:sz="4" w:space="0" w:color="auto"/>
            </w:tcBorders>
            <w:noWrap/>
            <w:vAlign w:val="center"/>
            <w:hideMark/>
          </w:tcPr>
          <w:p w14:paraId="4326DDA1" w14:textId="77777777" w:rsidR="00BC69E0" w:rsidRPr="00BC69E0" w:rsidRDefault="00BC69E0" w:rsidP="00BC69E0">
            <w:pPr>
              <w:jc w:val="center"/>
              <w:rPr>
                <w:color w:val="000000"/>
                <w:sz w:val="18"/>
                <w:szCs w:val="18"/>
              </w:rPr>
            </w:pPr>
            <w:r w:rsidRPr="00BC69E0">
              <w:rPr>
                <w:color w:val="000000"/>
                <w:sz w:val="18"/>
                <w:szCs w:val="18"/>
              </w:rPr>
              <w:t>K_494.18</w:t>
            </w:r>
          </w:p>
        </w:tc>
        <w:tc>
          <w:tcPr>
            <w:tcW w:w="1559" w:type="dxa"/>
            <w:tcBorders>
              <w:top w:val="nil"/>
              <w:left w:val="nil"/>
              <w:bottom w:val="single" w:sz="4" w:space="0" w:color="auto"/>
              <w:right w:val="single" w:sz="4" w:space="0" w:color="auto"/>
            </w:tcBorders>
            <w:noWrap/>
            <w:vAlign w:val="center"/>
            <w:hideMark/>
          </w:tcPr>
          <w:p w14:paraId="45114952" w14:textId="77777777" w:rsidR="00BC69E0" w:rsidRPr="00BC69E0" w:rsidRDefault="00BC69E0" w:rsidP="00BC69E0">
            <w:pPr>
              <w:jc w:val="center"/>
              <w:rPr>
                <w:color w:val="000000"/>
                <w:sz w:val="18"/>
                <w:szCs w:val="18"/>
              </w:rPr>
            </w:pPr>
            <w:r w:rsidRPr="00BC69E0">
              <w:rPr>
                <w:color w:val="000000"/>
                <w:sz w:val="18"/>
                <w:szCs w:val="18"/>
              </w:rPr>
              <w:t>0,03</w:t>
            </w:r>
          </w:p>
        </w:tc>
        <w:tc>
          <w:tcPr>
            <w:tcW w:w="1134" w:type="dxa"/>
            <w:tcBorders>
              <w:top w:val="nil"/>
              <w:left w:val="nil"/>
              <w:bottom w:val="single" w:sz="4" w:space="0" w:color="auto"/>
              <w:right w:val="single" w:sz="4" w:space="0" w:color="auto"/>
            </w:tcBorders>
            <w:noWrap/>
            <w:vAlign w:val="center"/>
            <w:hideMark/>
          </w:tcPr>
          <w:p w14:paraId="4336B4D7" w14:textId="77777777" w:rsidR="00BC69E0" w:rsidRPr="00BC69E0" w:rsidRDefault="00BC69E0" w:rsidP="00BC69E0">
            <w:pPr>
              <w:jc w:val="center"/>
              <w:rPr>
                <w:color w:val="000000"/>
                <w:sz w:val="18"/>
                <w:szCs w:val="18"/>
              </w:rPr>
            </w:pPr>
            <w:r w:rsidRPr="00BC69E0">
              <w:rPr>
                <w:color w:val="000000"/>
                <w:sz w:val="18"/>
                <w:szCs w:val="18"/>
              </w:rPr>
              <w:t>0,03</w:t>
            </w:r>
          </w:p>
        </w:tc>
        <w:tc>
          <w:tcPr>
            <w:tcW w:w="1701" w:type="dxa"/>
            <w:tcBorders>
              <w:top w:val="single" w:sz="4" w:space="0" w:color="auto"/>
              <w:left w:val="nil"/>
              <w:bottom w:val="single" w:sz="4" w:space="0" w:color="auto"/>
              <w:right w:val="single" w:sz="4" w:space="0" w:color="auto"/>
            </w:tcBorders>
            <w:noWrap/>
            <w:vAlign w:val="center"/>
            <w:hideMark/>
          </w:tcPr>
          <w:p w14:paraId="24C48515" w14:textId="77777777" w:rsidR="00BC69E0" w:rsidRPr="00BC69E0" w:rsidRDefault="00BC69E0" w:rsidP="00BC69E0">
            <w:pPr>
              <w:jc w:val="center"/>
              <w:rPr>
                <w:color w:val="000000"/>
                <w:sz w:val="18"/>
                <w:szCs w:val="18"/>
              </w:rPr>
            </w:pPr>
            <w:r w:rsidRPr="00BC69E0">
              <w:rPr>
                <w:color w:val="000000"/>
                <w:sz w:val="18"/>
                <w:szCs w:val="18"/>
              </w:rPr>
              <w:t>0,02</w:t>
            </w:r>
          </w:p>
        </w:tc>
        <w:tc>
          <w:tcPr>
            <w:tcW w:w="1560" w:type="dxa"/>
            <w:tcBorders>
              <w:top w:val="nil"/>
              <w:left w:val="nil"/>
              <w:bottom w:val="single" w:sz="4" w:space="0" w:color="auto"/>
              <w:right w:val="single" w:sz="4" w:space="0" w:color="auto"/>
            </w:tcBorders>
            <w:noWrap/>
            <w:vAlign w:val="center"/>
            <w:hideMark/>
          </w:tcPr>
          <w:p w14:paraId="22323C77" w14:textId="77777777" w:rsidR="00BC69E0" w:rsidRPr="00BC69E0" w:rsidRDefault="00BC69E0" w:rsidP="00BC69E0">
            <w:pPr>
              <w:jc w:val="center"/>
              <w:rPr>
                <w:color w:val="000000"/>
                <w:sz w:val="18"/>
                <w:szCs w:val="18"/>
              </w:rPr>
            </w:pPr>
            <w:r w:rsidRPr="00BC69E0">
              <w:rPr>
                <w:color w:val="000000"/>
                <w:sz w:val="18"/>
                <w:szCs w:val="18"/>
              </w:rPr>
              <w:t xml:space="preserve">           0,03 </w:t>
            </w:r>
          </w:p>
        </w:tc>
        <w:tc>
          <w:tcPr>
            <w:tcW w:w="1701" w:type="dxa"/>
            <w:tcBorders>
              <w:top w:val="nil"/>
              <w:left w:val="nil"/>
              <w:bottom w:val="single" w:sz="4" w:space="0" w:color="auto"/>
              <w:right w:val="single" w:sz="4" w:space="0" w:color="auto"/>
            </w:tcBorders>
            <w:noWrap/>
            <w:vAlign w:val="center"/>
            <w:hideMark/>
          </w:tcPr>
          <w:p w14:paraId="7C465FCB" w14:textId="77777777" w:rsidR="00BC69E0" w:rsidRPr="00BC69E0" w:rsidRDefault="00BC69E0" w:rsidP="00BC69E0">
            <w:pPr>
              <w:jc w:val="center"/>
              <w:rPr>
                <w:color w:val="000000"/>
                <w:sz w:val="18"/>
                <w:szCs w:val="18"/>
              </w:rPr>
            </w:pPr>
            <w:r w:rsidRPr="00BC69E0">
              <w:rPr>
                <w:color w:val="000000"/>
                <w:sz w:val="18"/>
                <w:szCs w:val="18"/>
              </w:rPr>
              <w:t>0,005</w:t>
            </w:r>
          </w:p>
        </w:tc>
      </w:tr>
      <w:tr w:rsidR="00BC69E0" w:rsidRPr="00BC69E0" w14:paraId="7318830E" w14:textId="77777777" w:rsidTr="002A2535">
        <w:trPr>
          <w:trHeight w:val="1200"/>
        </w:trPr>
        <w:tc>
          <w:tcPr>
            <w:tcW w:w="906" w:type="dxa"/>
            <w:tcBorders>
              <w:top w:val="nil"/>
              <w:left w:val="single" w:sz="4" w:space="0" w:color="auto"/>
              <w:bottom w:val="single" w:sz="4" w:space="0" w:color="auto"/>
              <w:right w:val="single" w:sz="4" w:space="0" w:color="auto"/>
            </w:tcBorders>
            <w:noWrap/>
            <w:vAlign w:val="center"/>
            <w:hideMark/>
          </w:tcPr>
          <w:p w14:paraId="5256E7F4" w14:textId="77777777" w:rsidR="00BC69E0" w:rsidRPr="00BC69E0" w:rsidRDefault="00BC69E0" w:rsidP="00BC69E0">
            <w:pPr>
              <w:jc w:val="center"/>
              <w:rPr>
                <w:color w:val="000000"/>
                <w:sz w:val="18"/>
                <w:szCs w:val="18"/>
              </w:rPr>
            </w:pPr>
            <w:r w:rsidRPr="00BC69E0">
              <w:rPr>
                <w:color w:val="000000"/>
                <w:sz w:val="18"/>
                <w:szCs w:val="18"/>
              </w:rPr>
              <w:t>5.2.4.1</w:t>
            </w:r>
          </w:p>
        </w:tc>
        <w:tc>
          <w:tcPr>
            <w:tcW w:w="4476" w:type="dxa"/>
            <w:tcBorders>
              <w:top w:val="nil"/>
              <w:left w:val="nil"/>
              <w:bottom w:val="single" w:sz="4" w:space="0" w:color="auto"/>
              <w:right w:val="single" w:sz="4" w:space="0" w:color="auto"/>
            </w:tcBorders>
            <w:vAlign w:val="center"/>
            <w:hideMark/>
          </w:tcPr>
          <w:p w14:paraId="6B0D68E2" w14:textId="77777777" w:rsidR="00BC69E0" w:rsidRPr="00BC69E0" w:rsidRDefault="00BC69E0" w:rsidP="00BC69E0">
            <w:pPr>
              <w:jc w:val="center"/>
              <w:rPr>
                <w:color w:val="000000"/>
                <w:sz w:val="18"/>
                <w:szCs w:val="18"/>
              </w:rPr>
            </w:pPr>
            <w:r w:rsidRPr="00BC69E0">
              <w:rPr>
                <w:color w:val="000000"/>
                <w:sz w:val="18"/>
                <w:szCs w:val="18"/>
              </w:rPr>
              <w:t>Реконструкция здания ПС 110/35 кВ Сидоровская с восстановлением охранно-пожарной сигнализации, Кузнецкий РЭС, Новокузнецкий район, п. Чистогорский</w:t>
            </w:r>
          </w:p>
        </w:tc>
        <w:tc>
          <w:tcPr>
            <w:tcW w:w="2126" w:type="dxa"/>
            <w:tcBorders>
              <w:top w:val="nil"/>
              <w:left w:val="nil"/>
              <w:bottom w:val="single" w:sz="4" w:space="0" w:color="auto"/>
              <w:right w:val="single" w:sz="4" w:space="0" w:color="auto"/>
            </w:tcBorders>
            <w:noWrap/>
            <w:vAlign w:val="center"/>
            <w:hideMark/>
          </w:tcPr>
          <w:p w14:paraId="7C7D9FDB" w14:textId="77777777" w:rsidR="00BC69E0" w:rsidRPr="00BC69E0" w:rsidRDefault="00BC69E0" w:rsidP="00BC69E0">
            <w:pPr>
              <w:jc w:val="center"/>
              <w:rPr>
                <w:color w:val="000000"/>
                <w:sz w:val="18"/>
                <w:szCs w:val="18"/>
              </w:rPr>
            </w:pPr>
            <w:r w:rsidRPr="00BC69E0">
              <w:rPr>
                <w:color w:val="000000"/>
                <w:sz w:val="18"/>
                <w:szCs w:val="18"/>
              </w:rPr>
              <w:t>K_494.19</w:t>
            </w:r>
          </w:p>
        </w:tc>
        <w:tc>
          <w:tcPr>
            <w:tcW w:w="1559" w:type="dxa"/>
            <w:tcBorders>
              <w:top w:val="nil"/>
              <w:left w:val="nil"/>
              <w:bottom w:val="single" w:sz="4" w:space="0" w:color="auto"/>
              <w:right w:val="single" w:sz="4" w:space="0" w:color="auto"/>
            </w:tcBorders>
            <w:noWrap/>
            <w:vAlign w:val="center"/>
            <w:hideMark/>
          </w:tcPr>
          <w:p w14:paraId="7A6A9B34" w14:textId="77777777" w:rsidR="00BC69E0" w:rsidRPr="00BC69E0" w:rsidRDefault="00BC69E0" w:rsidP="00BC69E0">
            <w:pPr>
              <w:jc w:val="center"/>
              <w:rPr>
                <w:color w:val="000000"/>
                <w:sz w:val="18"/>
                <w:szCs w:val="18"/>
              </w:rPr>
            </w:pPr>
            <w:r w:rsidRPr="00BC69E0">
              <w:rPr>
                <w:color w:val="000000"/>
                <w:sz w:val="18"/>
                <w:szCs w:val="18"/>
              </w:rPr>
              <w:t>0,02</w:t>
            </w:r>
          </w:p>
        </w:tc>
        <w:tc>
          <w:tcPr>
            <w:tcW w:w="1134" w:type="dxa"/>
            <w:tcBorders>
              <w:top w:val="nil"/>
              <w:left w:val="nil"/>
              <w:bottom w:val="single" w:sz="4" w:space="0" w:color="auto"/>
              <w:right w:val="single" w:sz="4" w:space="0" w:color="auto"/>
            </w:tcBorders>
            <w:noWrap/>
            <w:vAlign w:val="center"/>
            <w:hideMark/>
          </w:tcPr>
          <w:p w14:paraId="66D10376" w14:textId="77777777" w:rsidR="00BC69E0" w:rsidRPr="00BC69E0" w:rsidRDefault="00BC69E0" w:rsidP="00BC69E0">
            <w:pPr>
              <w:jc w:val="center"/>
              <w:rPr>
                <w:color w:val="000000"/>
                <w:sz w:val="18"/>
                <w:szCs w:val="18"/>
              </w:rPr>
            </w:pPr>
            <w:r w:rsidRPr="00BC69E0">
              <w:rPr>
                <w:color w:val="000000"/>
                <w:sz w:val="18"/>
                <w:szCs w:val="18"/>
              </w:rPr>
              <w:t>0,03</w:t>
            </w:r>
          </w:p>
        </w:tc>
        <w:tc>
          <w:tcPr>
            <w:tcW w:w="1701" w:type="dxa"/>
            <w:tcBorders>
              <w:top w:val="single" w:sz="4" w:space="0" w:color="auto"/>
              <w:left w:val="nil"/>
              <w:bottom w:val="single" w:sz="4" w:space="0" w:color="auto"/>
              <w:right w:val="single" w:sz="4" w:space="0" w:color="auto"/>
            </w:tcBorders>
            <w:noWrap/>
            <w:vAlign w:val="center"/>
            <w:hideMark/>
          </w:tcPr>
          <w:p w14:paraId="7B7EC385" w14:textId="77777777" w:rsidR="00BC69E0" w:rsidRPr="00BC69E0" w:rsidRDefault="00BC69E0" w:rsidP="00BC69E0">
            <w:pPr>
              <w:jc w:val="center"/>
              <w:rPr>
                <w:color w:val="000000"/>
                <w:sz w:val="18"/>
                <w:szCs w:val="18"/>
              </w:rPr>
            </w:pPr>
            <w:r w:rsidRPr="00BC69E0">
              <w:rPr>
                <w:color w:val="000000"/>
                <w:sz w:val="18"/>
                <w:szCs w:val="18"/>
              </w:rPr>
              <w:t>0,02</w:t>
            </w:r>
          </w:p>
        </w:tc>
        <w:tc>
          <w:tcPr>
            <w:tcW w:w="1560" w:type="dxa"/>
            <w:tcBorders>
              <w:top w:val="nil"/>
              <w:left w:val="nil"/>
              <w:bottom w:val="single" w:sz="4" w:space="0" w:color="auto"/>
              <w:right w:val="single" w:sz="4" w:space="0" w:color="auto"/>
            </w:tcBorders>
            <w:noWrap/>
            <w:vAlign w:val="center"/>
            <w:hideMark/>
          </w:tcPr>
          <w:p w14:paraId="491FB69C" w14:textId="77777777" w:rsidR="00BC69E0" w:rsidRPr="00BC69E0" w:rsidRDefault="00BC69E0" w:rsidP="00BC69E0">
            <w:pPr>
              <w:jc w:val="center"/>
              <w:rPr>
                <w:color w:val="000000"/>
                <w:sz w:val="18"/>
                <w:szCs w:val="18"/>
              </w:rPr>
            </w:pPr>
            <w:r w:rsidRPr="00BC69E0">
              <w:rPr>
                <w:color w:val="000000"/>
                <w:sz w:val="18"/>
                <w:szCs w:val="18"/>
              </w:rPr>
              <w:t xml:space="preserve">           0,02 </w:t>
            </w:r>
          </w:p>
        </w:tc>
        <w:tc>
          <w:tcPr>
            <w:tcW w:w="1701" w:type="dxa"/>
            <w:tcBorders>
              <w:top w:val="nil"/>
              <w:left w:val="nil"/>
              <w:bottom w:val="single" w:sz="4" w:space="0" w:color="auto"/>
              <w:right w:val="single" w:sz="4" w:space="0" w:color="auto"/>
            </w:tcBorders>
            <w:noWrap/>
            <w:vAlign w:val="center"/>
            <w:hideMark/>
          </w:tcPr>
          <w:p w14:paraId="60AD4AB9" w14:textId="77777777" w:rsidR="00BC69E0" w:rsidRPr="00BC69E0" w:rsidRDefault="00BC69E0" w:rsidP="00BC69E0">
            <w:pPr>
              <w:jc w:val="center"/>
              <w:rPr>
                <w:color w:val="000000"/>
                <w:sz w:val="18"/>
                <w:szCs w:val="18"/>
              </w:rPr>
            </w:pPr>
            <w:r w:rsidRPr="00BC69E0">
              <w:rPr>
                <w:color w:val="000000"/>
                <w:sz w:val="18"/>
                <w:szCs w:val="18"/>
              </w:rPr>
              <w:t>0,000</w:t>
            </w:r>
          </w:p>
        </w:tc>
      </w:tr>
      <w:tr w:rsidR="00BC69E0" w:rsidRPr="00BC69E0" w14:paraId="664945C3"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0E68A6DA" w14:textId="77777777" w:rsidR="00BC69E0" w:rsidRPr="00BC69E0" w:rsidRDefault="00BC69E0" w:rsidP="00BC69E0">
            <w:pPr>
              <w:jc w:val="center"/>
              <w:rPr>
                <w:color w:val="000000"/>
                <w:sz w:val="18"/>
                <w:szCs w:val="18"/>
              </w:rPr>
            </w:pPr>
            <w:r w:rsidRPr="00BC69E0">
              <w:rPr>
                <w:color w:val="000000"/>
                <w:sz w:val="18"/>
                <w:szCs w:val="18"/>
              </w:rPr>
              <w:t>5.2.4.2</w:t>
            </w:r>
          </w:p>
        </w:tc>
        <w:tc>
          <w:tcPr>
            <w:tcW w:w="4476" w:type="dxa"/>
            <w:tcBorders>
              <w:top w:val="nil"/>
              <w:left w:val="nil"/>
              <w:bottom w:val="single" w:sz="4" w:space="0" w:color="auto"/>
              <w:right w:val="single" w:sz="4" w:space="0" w:color="auto"/>
            </w:tcBorders>
            <w:vAlign w:val="center"/>
            <w:hideMark/>
          </w:tcPr>
          <w:p w14:paraId="5FD5A8EC" w14:textId="77777777" w:rsidR="00BC69E0" w:rsidRPr="00BC69E0" w:rsidRDefault="00BC69E0" w:rsidP="00BC69E0">
            <w:pPr>
              <w:jc w:val="center"/>
              <w:rPr>
                <w:color w:val="000000"/>
                <w:sz w:val="18"/>
                <w:szCs w:val="18"/>
              </w:rPr>
            </w:pPr>
            <w:r w:rsidRPr="00BC69E0">
              <w:rPr>
                <w:color w:val="000000"/>
                <w:sz w:val="18"/>
                <w:szCs w:val="18"/>
              </w:rPr>
              <w:t>Модернизация систем гарантированного электроснабжения СДТУ, АСТУ ПС 110/10 кВ КФЗ-1, 1 компект</w:t>
            </w:r>
          </w:p>
        </w:tc>
        <w:tc>
          <w:tcPr>
            <w:tcW w:w="2126" w:type="dxa"/>
            <w:tcBorders>
              <w:top w:val="nil"/>
              <w:left w:val="nil"/>
              <w:bottom w:val="single" w:sz="4" w:space="0" w:color="auto"/>
              <w:right w:val="single" w:sz="4" w:space="0" w:color="auto"/>
            </w:tcBorders>
            <w:noWrap/>
            <w:vAlign w:val="center"/>
            <w:hideMark/>
          </w:tcPr>
          <w:p w14:paraId="22BE5AA0" w14:textId="77777777" w:rsidR="00BC69E0" w:rsidRPr="00BC69E0" w:rsidRDefault="00BC69E0" w:rsidP="00BC69E0">
            <w:pPr>
              <w:jc w:val="center"/>
              <w:rPr>
                <w:color w:val="000000"/>
                <w:sz w:val="18"/>
                <w:szCs w:val="18"/>
              </w:rPr>
            </w:pPr>
            <w:r w:rsidRPr="00BC69E0">
              <w:rPr>
                <w:color w:val="000000"/>
                <w:sz w:val="18"/>
                <w:szCs w:val="18"/>
              </w:rPr>
              <w:t>I_221.2</w:t>
            </w:r>
          </w:p>
        </w:tc>
        <w:tc>
          <w:tcPr>
            <w:tcW w:w="1559" w:type="dxa"/>
            <w:tcBorders>
              <w:top w:val="nil"/>
              <w:left w:val="nil"/>
              <w:bottom w:val="single" w:sz="4" w:space="0" w:color="auto"/>
              <w:right w:val="single" w:sz="4" w:space="0" w:color="auto"/>
            </w:tcBorders>
            <w:noWrap/>
            <w:vAlign w:val="center"/>
            <w:hideMark/>
          </w:tcPr>
          <w:p w14:paraId="7BA76D62" w14:textId="77777777" w:rsidR="00BC69E0" w:rsidRPr="00BC69E0" w:rsidRDefault="00BC69E0" w:rsidP="00BC69E0">
            <w:pPr>
              <w:jc w:val="center"/>
              <w:rPr>
                <w:color w:val="000000"/>
                <w:sz w:val="18"/>
                <w:szCs w:val="18"/>
              </w:rPr>
            </w:pPr>
            <w:r w:rsidRPr="00BC69E0">
              <w:rPr>
                <w:color w:val="000000"/>
                <w:sz w:val="18"/>
                <w:szCs w:val="18"/>
              </w:rPr>
              <w:t>1</w:t>
            </w:r>
          </w:p>
        </w:tc>
        <w:tc>
          <w:tcPr>
            <w:tcW w:w="1134" w:type="dxa"/>
            <w:tcBorders>
              <w:top w:val="nil"/>
              <w:left w:val="nil"/>
              <w:bottom w:val="single" w:sz="4" w:space="0" w:color="auto"/>
              <w:right w:val="single" w:sz="4" w:space="0" w:color="auto"/>
            </w:tcBorders>
            <w:noWrap/>
            <w:vAlign w:val="center"/>
            <w:hideMark/>
          </w:tcPr>
          <w:p w14:paraId="611C50D2" w14:textId="77777777" w:rsidR="00BC69E0" w:rsidRPr="00BC69E0" w:rsidRDefault="00BC69E0" w:rsidP="00BC69E0">
            <w:pPr>
              <w:jc w:val="center"/>
              <w:rPr>
                <w:color w:val="000000"/>
                <w:sz w:val="18"/>
                <w:szCs w:val="18"/>
              </w:rPr>
            </w:pPr>
            <w:r w:rsidRPr="00BC69E0">
              <w:rPr>
                <w:color w:val="000000"/>
                <w:sz w:val="18"/>
                <w:szCs w:val="18"/>
              </w:rPr>
              <w:t>0,94</w:t>
            </w:r>
          </w:p>
        </w:tc>
        <w:tc>
          <w:tcPr>
            <w:tcW w:w="1701" w:type="dxa"/>
            <w:tcBorders>
              <w:top w:val="single" w:sz="4" w:space="0" w:color="auto"/>
              <w:left w:val="nil"/>
              <w:bottom w:val="single" w:sz="4" w:space="0" w:color="auto"/>
              <w:right w:val="single" w:sz="4" w:space="0" w:color="auto"/>
            </w:tcBorders>
            <w:noWrap/>
            <w:vAlign w:val="center"/>
            <w:hideMark/>
          </w:tcPr>
          <w:p w14:paraId="16556AD3" w14:textId="77777777" w:rsidR="00BC69E0" w:rsidRPr="00BC69E0" w:rsidRDefault="00BC69E0" w:rsidP="00BC69E0">
            <w:pPr>
              <w:jc w:val="center"/>
              <w:rPr>
                <w:color w:val="000000"/>
                <w:sz w:val="18"/>
                <w:szCs w:val="18"/>
              </w:rPr>
            </w:pPr>
            <w:r w:rsidRPr="00BC69E0">
              <w:rPr>
                <w:color w:val="000000"/>
                <w:sz w:val="18"/>
                <w:szCs w:val="18"/>
              </w:rPr>
              <w:t>0,67</w:t>
            </w:r>
          </w:p>
        </w:tc>
        <w:tc>
          <w:tcPr>
            <w:tcW w:w="1560" w:type="dxa"/>
            <w:tcBorders>
              <w:top w:val="nil"/>
              <w:left w:val="nil"/>
              <w:bottom w:val="single" w:sz="4" w:space="0" w:color="auto"/>
              <w:right w:val="single" w:sz="4" w:space="0" w:color="auto"/>
            </w:tcBorders>
            <w:noWrap/>
            <w:vAlign w:val="center"/>
            <w:hideMark/>
          </w:tcPr>
          <w:p w14:paraId="65EFCEA8" w14:textId="77777777" w:rsidR="00BC69E0" w:rsidRPr="00BC69E0" w:rsidRDefault="00BC69E0" w:rsidP="00BC69E0">
            <w:pPr>
              <w:jc w:val="center"/>
              <w:rPr>
                <w:color w:val="000000"/>
                <w:sz w:val="18"/>
                <w:szCs w:val="18"/>
              </w:rPr>
            </w:pPr>
            <w:r w:rsidRPr="00BC69E0">
              <w:rPr>
                <w:color w:val="000000"/>
                <w:sz w:val="18"/>
                <w:szCs w:val="18"/>
              </w:rPr>
              <w:t xml:space="preserve">           0,81 </w:t>
            </w:r>
          </w:p>
        </w:tc>
        <w:tc>
          <w:tcPr>
            <w:tcW w:w="1701" w:type="dxa"/>
            <w:tcBorders>
              <w:top w:val="nil"/>
              <w:left w:val="nil"/>
              <w:bottom w:val="single" w:sz="4" w:space="0" w:color="auto"/>
              <w:right w:val="single" w:sz="4" w:space="0" w:color="auto"/>
            </w:tcBorders>
            <w:noWrap/>
            <w:vAlign w:val="center"/>
            <w:hideMark/>
          </w:tcPr>
          <w:p w14:paraId="3BD7F11A" w14:textId="77777777" w:rsidR="00BC69E0" w:rsidRPr="00BC69E0" w:rsidRDefault="00BC69E0" w:rsidP="00BC69E0">
            <w:pPr>
              <w:jc w:val="center"/>
              <w:rPr>
                <w:color w:val="000000"/>
                <w:sz w:val="18"/>
                <w:szCs w:val="18"/>
              </w:rPr>
            </w:pPr>
            <w:r w:rsidRPr="00BC69E0">
              <w:rPr>
                <w:color w:val="000000"/>
                <w:sz w:val="18"/>
                <w:szCs w:val="18"/>
              </w:rPr>
              <w:t>0,1379036</w:t>
            </w:r>
          </w:p>
        </w:tc>
      </w:tr>
      <w:tr w:rsidR="00BC69E0" w:rsidRPr="00BC69E0" w14:paraId="34646EF6" w14:textId="77777777" w:rsidTr="002A2535">
        <w:trPr>
          <w:trHeight w:val="720"/>
        </w:trPr>
        <w:tc>
          <w:tcPr>
            <w:tcW w:w="906" w:type="dxa"/>
            <w:tcBorders>
              <w:top w:val="nil"/>
              <w:left w:val="single" w:sz="4" w:space="0" w:color="auto"/>
              <w:bottom w:val="single" w:sz="4" w:space="0" w:color="auto"/>
              <w:right w:val="single" w:sz="4" w:space="0" w:color="auto"/>
            </w:tcBorders>
            <w:noWrap/>
            <w:vAlign w:val="center"/>
            <w:hideMark/>
          </w:tcPr>
          <w:p w14:paraId="24064972" w14:textId="77777777" w:rsidR="00BC69E0" w:rsidRPr="00BC69E0" w:rsidRDefault="00BC69E0" w:rsidP="00BC69E0">
            <w:pPr>
              <w:jc w:val="center"/>
              <w:rPr>
                <w:color w:val="000000"/>
                <w:sz w:val="18"/>
                <w:szCs w:val="18"/>
              </w:rPr>
            </w:pPr>
            <w:r w:rsidRPr="00BC69E0">
              <w:rPr>
                <w:color w:val="000000"/>
                <w:sz w:val="18"/>
                <w:szCs w:val="18"/>
              </w:rPr>
              <w:t>5.2.4.2</w:t>
            </w:r>
          </w:p>
        </w:tc>
        <w:tc>
          <w:tcPr>
            <w:tcW w:w="4476" w:type="dxa"/>
            <w:tcBorders>
              <w:top w:val="nil"/>
              <w:left w:val="nil"/>
              <w:bottom w:val="single" w:sz="4" w:space="0" w:color="auto"/>
              <w:right w:val="single" w:sz="4" w:space="0" w:color="auto"/>
            </w:tcBorders>
            <w:vAlign w:val="center"/>
            <w:hideMark/>
          </w:tcPr>
          <w:p w14:paraId="203C5AB4" w14:textId="77777777" w:rsidR="00BC69E0" w:rsidRPr="00BC69E0" w:rsidRDefault="00BC69E0" w:rsidP="00BC69E0">
            <w:pPr>
              <w:jc w:val="center"/>
              <w:rPr>
                <w:color w:val="000000"/>
                <w:sz w:val="18"/>
                <w:szCs w:val="18"/>
              </w:rPr>
            </w:pPr>
            <w:r w:rsidRPr="00BC69E0">
              <w:rPr>
                <w:color w:val="000000"/>
                <w:sz w:val="18"/>
                <w:szCs w:val="18"/>
              </w:rPr>
              <w:t>Модернизация систем гарантированного электроснабжения СДТУ, АСТУ ПС 110/10 кВ КФЗ-2, 1 комплект</w:t>
            </w:r>
          </w:p>
        </w:tc>
        <w:tc>
          <w:tcPr>
            <w:tcW w:w="2126" w:type="dxa"/>
            <w:tcBorders>
              <w:top w:val="nil"/>
              <w:left w:val="nil"/>
              <w:bottom w:val="single" w:sz="4" w:space="0" w:color="auto"/>
              <w:right w:val="single" w:sz="4" w:space="0" w:color="auto"/>
            </w:tcBorders>
            <w:noWrap/>
            <w:vAlign w:val="center"/>
            <w:hideMark/>
          </w:tcPr>
          <w:p w14:paraId="46707F63" w14:textId="77777777" w:rsidR="00BC69E0" w:rsidRPr="00BC69E0" w:rsidRDefault="00BC69E0" w:rsidP="00BC69E0">
            <w:pPr>
              <w:jc w:val="center"/>
              <w:rPr>
                <w:color w:val="000000"/>
                <w:sz w:val="18"/>
                <w:szCs w:val="18"/>
              </w:rPr>
            </w:pPr>
            <w:r w:rsidRPr="00BC69E0">
              <w:rPr>
                <w:color w:val="000000"/>
                <w:sz w:val="18"/>
                <w:szCs w:val="18"/>
              </w:rPr>
              <w:t>I_221.3</w:t>
            </w:r>
          </w:p>
        </w:tc>
        <w:tc>
          <w:tcPr>
            <w:tcW w:w="1559" w:type="dxa"/>
            <w:tcBorders>
              <w:top w:val="nil"/>
              <w:left w:val="nil"/>
              <w:bottom w:val="single" w:sz="4" w:space="0" w:color="auto"/>
              <w:right w:val="single" w:sz="4" w:space="0" w:color="auto"/>
            </w:tcBorders>
            <w:noWrap/>
            <w:vAlign w:val="center"/>
            <w:hideMark/>
          </w:tcPr>
          <w:p w14:paraId="64D3C431" w14:textId="77777777" w:rsidR="00BC69E0" w:rsidRPr="00BC69E0" w:rsidRDefault="00BC69E0" w:rsidP="00BC69E0">
            <w:pPr>
              <w:jc w:val="center"/>
              <w:rPr>
                <w:color w:val="000000"/>
                <w:sz w:val="18"/>
                <w:szCs w:val="18"/>
              </w:rPr>
            </w:pPr>
            <w:r w:rsidRPr="00BC69E0">
              <w:rPr>
                <w:color w:val="000000"/>
                <w:sz w:val="18"/>
                <w:szCs w:val="18"/>
              </w:rPr>
              <w:t>1,03</w:t>
            </w:r>
          </w:p>
        </w:tc>
        <w:tc>
          <w:tcPr>
            <w:tcW w:w="1134" w:type="dxa"/>
            <w:tcBorders>
              <w:top w:val="nil"/>
              <w:left w:val="nil"/>
              <w:bottom w:val="single" w:sz="4" w:space="0" w:color="auto"/>
              <w:right w:val="single" w:sz="4" w:space="0" w:color="auto"/>
            </w:tcBorders>
            <w:noWrap/>
            <w:vAlign w:val="center"/>
            <w:hideMark/>
          </w:tcPr>
          <w:p w14:paraId="2B1A73BA" w14:textId="77777777" w:rsidR="00BC69E0" w:rsidRPr="00BC69E0" w:rsidRDefault="00BC69E0" w:rsidP="00BC69E0">
            <w:pPr>
              <w:jc w:val="center"/>
              <w:rPr>
                <w:color w:val="000000"/>
                <w:sz w:val="18"/>
                <w:szCs w:val="18"/>
              </w:rPr>
            </w:pPr>
            <w:r w:rsidRPr="00BC69E0">
              <w:rPr>
                <w:color w:val="000000"/>
                <w:sz w:val="18"/>
                <w:szCs w:val="18"/>
              </w:rPr>
              <w:t>0,96</w:t>
            </w:r>
          </w:p>
        </w:tc>
        <w:tc>
          <w:tcPr>
            <w:tcW w:w="1701" w:type="dxa"/>
            <w:tcBorders>
              <w:top w:val="single" w:sz="4" w:space="0" w:color="auto"/>
              <w:left w:val="nil"/>
              <w:bottom w:val="single" w:sz="4" w:space="0" w:color="auto"/>
              <w:right w:val="single" w:sz="4" w:space="0" w:color="auto"/>
            </w:tcBorders>
            <w:noWrap/>
            <w:vAlign w:val="center"/>
            <w:hideMark/>
          </w:tcPr>
          <w:p w14:paraId="30D67DF0" w14:textId="77777777" w:rsidR="00BC69E0" w:rsidRPr="00BC69E0" w:rsidRDefault="00BC69E0" w:rsidP="00BC69E0">
            <w:pPr>
              <w:jc w:val="center"/>
              <w:rPr>
                <w:color w:val="000000"/>
                <w:sz w:val="18"/>
                <w:szCs w:val="18"/>
              </w:rPr>
            </w:pPr>
            <w:r w:rsidRPr="00BC69E0">
              <w:rPr>
                <w:color w:val="000000"/>
                <w:sz w:val="18"/>
                <w:szCs w:val="18"/>
              </w:rPr>
              <w:t>0,69</w:t>
            </w:r>
          </w:p>
        </w:tc>
        <w:tc>
          <w:tcPr>
            <w:tcW w:w="1560" w:type="dxa"/>
            <w:tcBorders>
              <w:top w:val="nil"/>
              <w:left w:val="nil"/>
              <w:bottom w:val="single" w:sz="4" w:space="0" w:color="auto"/>
              <w:right w:val="single" w:sz="4" w:space="0" w:color="auto"/>
            </w:tcBorders>
            <w:noWrap/>
            <w:vAlign w:val="center"/>
            <w:hideMark/>
          </w:tcPr>
          <w:p w14:paraId="2FAA3216" w14:textId="77777777" w:rsidR="00BC69E0" w:rsidRPr="00BC69E0" w:rsidRDefault="00BC69E0" w:rsidP="00BC69E0">
            <w:pPr>
              <w:jc w:val="center"/>
              <w:rPr>
                <w:color w:val="000000"/>
                <w:sz w:val="18"/>
                <w:szCs w:val="18"/>
              </w:rPr>
            </w:pPr>
            <w:r w:rsidRPr="00BC69E0">
              <w:rPr>
                <w:color w:val="000000"/>
                <w:sz w:val="18"/>
                <w:szCs w:val="18"/>
              </w:rPr>
              <w:t xml:space="preserve">           0,83 </w:t>
            </w:r>
          </w:p>
        </w:tc>
        <w:tc>
          <w:tcPr>
            <w:tcW w:w="1701" w:type="dxa"/>
            <w:tcBorders>
              <w:top w:val="nil"/>
              <w:left w:val="nil"/>
              <w:bottom w:val="single" w:sz="4" w:space="0" w:color="auto"/>
              <w:right w:val="single" w:sz="4" w:space="0" w:color="auto"/>
            </w:tcBorders>
            <w:noWrap/>
            <w:vAlign w:val="center"/>
            <w:hideMark/>
          </w:tcPr>
          <w:p w14:paraId="2F503DED" w14:textId="77777777" w:rsidR="00BC69E0" w:rsidRPr="00BC69E0" w:rsidRDefault="00BC69E0" w:rsidP="00BC69E0">
            <w:pPr>
              <w:jc w:val="center"/>
              <w:rPr>
                <w:color w:val="000000"/>
                <w:sz w:val="18"/>
                <w:szCs w:val="18"/>
              </w:rPr>
            </w:pPr>
            <w:r w:rsidRPr="00BC69E0">
              <w:rPr>
                <w:color w:val="000000"/>
                <w:sz w:val="18"/>
                <w:szCs w:val="18"/>
              </w:rPr>
              <w:t>0,1368951</w:t>
            </w:r>
          </w:p>
        </w:tc>
      </w:tr>
      <w:tr w:rsidR="00BC69E0" w:rsidRPr="00BC69E0" w14:paraId="10E31FBC" w14:textId="77777777" w:rsidTr="002A2535">
        <w:trPr>
          <w:trHeight w:val="720"/>
        </w:trPr>
        <w:tc>
          <w:tcPr>
            <w:tcW w:w="906" w:type="dxa"/>
            <w:tcBorders>
              <w:top w:val="nil"/>
              <w:left w:val="single" w:sz="4" w:space="0" w:color="auto"/>
              <w:bottom w:val="single" w:sz="4" w:space="0" w:color="auto"/>
              <w:right w:val="single" w:sz="4" w:space="0" w:color="auto"/>
            </w:tcBorders>
            <w:noWrap/>
            <w:vAlign w:val="center"/>
            <w:hideMark/>
          </w:tcPr>
          <w:p w14:paraId="0C01A03F" w14:textId="77777777" w:rsidR="00BC69E0" w:rsidRPr="00BC69E0" w:rsidRDefault="00BC69E0" w:rsidP="00BC69E0">
            <w:pPr>
              <w:jc w:val="center"/>
              <w:rPr>
                <w:color w:val="000000"/>
                <w:sz w:val="18"/>
                <w:szCs w:val="18"/>
              </w:rPr>
            </w:pPr>
            <w:r w:rsidRPr="00BC69E0">
              <w:rPr>
                <w:color w:val="000000"/>
                <w:sz w:val="18"/>
                <w:szCs w:val="18"/>
              </w:rPr>
              <w:lastRenderedPageBreak/>
              <w:t>5.2.4.2</w:t>
            </w:r>
          </w:p>
        </w:tc>
        <w:tc>
          <w:tcPr>
            <w:tcW w:w="4476" w:type="dxa"/>
            <w:tcBorders>
              <w:top w:val="nil"/>
              <w:left w:val="nil"/>
              <w:bottom w:val="single" w:sz="4" w:space="0" w:color="auto"/>
              <w:right w:val="single" w:sz="4" w:space="0" w:color="auto"/>
            </w:tcBorders>
            <w:vAlign w:val="center"/>
            <w:hideMark/>
          </w:tcPr>
          <w:p w14:paraId="356D524D" w14:textId="77777777" w:rsidR="00BC69E0" w:rsidRPr="00BC69E0" w:rsidRDefault="00BC69E0" w:rsidP="00BC69E0">
            <w:pPr>
              <w:jc w:val="center"/>
              <w:rPr>
                <w:color w:val="000000"/>
                <w:sz w:val="18"/>
                <w:szCs w:val="18"/>
              </w:rPr>
            </w:pPr>
            <w:r w:rsidRPr="00BC69E0">
              <w:rPr>
                <w:color w:val="000000"/>
                <w:sz w:val="18"/>
                <w:szCs w:val="18"/>
              </w:rPr>
              <w:t>Модернизация систем гарантированного электроснабжения СДТУ, АСТУ ПС 110/35/10 кВ Осинниковская, 1  комплект</w:t>
            </w:r>
          </w:p>
        </w:tc>
        <w:tc>
          <w:tcPr>
            <w:tcW w:w="2126" w:type="dxa"/>
            <w:tcBorders>
              <w:top w:val="nil"/>
              <w:left w:val="nil"/>
              <w:bottom w:val="single" w:sz="4" w:space="0" w:color="auto"/>
              <w:right w:val="single" w:sz="4" w:space="0" w:color="auto"/>
            </w:tcBorders>
            <w:noWrap/>
            <w:vAlign w:val="center"/>
            <w:hideMark/>
          </w:tcPr>
          <w:p w14:paraId="3DFB1D67" w14:textId="77777777" w:rsidR="00BC69E0" w:rsidRPr="00BC69E0" w:rsidRDefault="00BC69E0" w:rsidP="00BC69E0">
            <w:pPr>
              <w:jc w:val="center"/>
              <w:rPr>
                <w:color w:val="000000"/>
                <w:sz w:val="18"/>
                <w:szCs w:val="18"/>
              </w:rPr>
            </w:pPr>
            <w:r w:rsidRPr="00BC69E0">
              <w:rPr>
                <w:color w:val="000000"/>
                <w:sz w:val="18"/>
                <w:szCs w:val="18"/>
              </w:rPr>
              <w:t>I_221.5</w:t>
            </w:r>
          </w:p>
        </w:tc>
        <w:tc>
          <w:tcPr>
            <w:tcW w:w="1559" w:type="dxa"/>
            <w:tcBorders>
              <w:top w:val="nil"/>
              <w:left w:val="nil"/>
              <w:bottom w:val="single" w:sz="4" w:space="0" w:color="auto"/>
              <w:right w:val="single" w:sz="4" w:space="0" w:color="auto"/>
            </w:tcBorders>
            <w:noWrap/>
            <w:vAlign w:val="center"/>
            <w:hideMark/>
          </w:tcPr>
          <w:p w14:paraId="65A3D28E" w14:textId="77777777" w:rsidR="00BC69E0" w:rsidRPr="00BC69E0" w:rsidRDefault="00BC69E0" w:rsidP="00BC69E0">
            <w:pPr>
              <w:jc w:val="center"/>
              <w:rPr>
                <w:color w:val="000000"/>
                <w:sz w:val="18"/>
                <w:szCs w:val="18"/>
              </w:rPr>
            </w:pPr>
            <w:r w:rsidRPr="00BC69E0">
              <w:rPr>
                <w:color w:val="000000"/>
                <w:sz w:val="18"/>
                <w:szCs w:val="18"/>
              </w:rPr>
              <w:t>0,89</w:t>
            </w:r>
          </w:p>
        </w:tc>
        <w:tc>
          <w:tcPr>
            <w:tcW w:w="1134" w:type="dxa"/>
            <w:tcBorders>
              <w:top w:val="nil"/>
              <w:left w:val="nil"/>
              <w:bottom w:val="single" w:sz="4" w:space="0" w:color="auto"/>
              <w:right w:val="single" w:sz="4" w:space="0" w:color="auto"/>
            </w:tcBorders>
            <w:noWrap/>
            <w:vAlign w:val="center"/>
            <w:hideMark/>
          </w:tcPr>
          <w:p w14:paraId="58D17F21" w14:textId="77777777" w:rsidR="00BC69E0" w:rsidRPr="00BC69E0" w:rsidRDefault="00BC69E0" w:rsidP="00BC69E0">
            <w:pPr>
              <w:jc w:val="center"/>
              <w:rPr>
                <w:color w:val="000000"/>
                <w:sz w:val="18"/>
                <w:szCs w:val="18"/>
              </w:rPr>
            </w:pPr>
            <w:r w:rsidRPr="00BC69E0">
              <w:rPr>
                <w:color w:val="000000"/>
                <w:sz w:val="18"/>
                <w:szCs w:val="18"/>
              </w:rPr>
              <w:t>0,84</w:t>
            </w:r>
          </w:p>
        </w:tc>
        <w:tc>
          <w:tcPr>
            <w:tcW w:w="1701" w:type="dxa"/>
            <w:tcBorders>
              <w:top w:val="single" w:sz="4" w:space="0" w:color="auto"/>
              <w:left w:val="nil"/>
              <w:bottom w:val="single" w:sz="4" w:space="0" w:color="auto"/>
              <w:right w:val="single" w:sz="4" w:space="0" w:color="auto"/>
            </w:tcBorders>
            <w:noWrap/>
            <w:vAlign w:val="center"/>
            <w:hideMark/>
          </w:tcPr>
          <w:p w14:paraId="78070441" w14:textId="77777777" w:rsidR="00BC69E0" w:rsidRPr="00BC69E0" w:rsidRDefault="00BC69E0" w:rsidP="00BC69E0">
            <w:pPr>
              <w:jc w:val="center"/>
              <w:rPr>
                <w:color w:val="000000"/>
                <w:sz w:val="18"/>
                <w:szCs w:val="18"/>
              </w:rPr>
            </w:pPr>
            <w:r w:rsidRPr="00BC69E0">
              <w:rPr>
                <w:color w:val="000000"/>
                <w:sz w:val="18"/>
                <w:szCs w:val="18"/>
              </w:rPr>
              <w:t>0,61</w:t>
            </w:r>
          </w:p>
        </w:tc>
        <w:tc>
          <w:tcPr>
            <w:tcW w:w="1560" w:type="dxa"/>
            <w:tcBorders>
              <w:top w:val="nil"/>
              <w:left w:val="nil"/>
              <w:bottom w:val="single" w:sz="4" w:space="0" w:color="auto"/>
              <w:right w:val="single" w:sz="4" w:space="0" w:color="auto"/>
            </w:tcBorders>
            <w:noWrap/>
            <w:vAlign w:val="center"/>
            <w:hideMark/>
          </w:tcPr>
          <w:p w14:paraId="403B27B3" w14:textId="77777777" w:rsidR="00BC69E0" w:rsidRPr="00BC69E0" w:rsidRDefault="00BC69E0" w:rsidP="00BC69E0">
            <w:pPr>
              <w:jc w:val="center"/>
              <w:rPr>
                <w:color w:val="000000"/>
                <w:sz w:val="18"/>
                <w:szCs w:val="18"/>
              </w:rPr>
            </w:pPr>
            <w:r w:rsidRPr="00BC69E0">
              <w:rPr>
                <w:color w:val="000000"/>
                <w:sz w:val="18"/>
                <w:szCs w:val="18"/>
              </w:rPr>
              <w:t xml:space="preserve">           0,73 </w:t>
            </w:r>
          </w:p>
        </w:tc>
        <w:tc>
          <w:tcPr>
            <w:tcW w:w="1701" w:type="dxa"/>
            <w:tcBorders>
              <w:top w:val="nil"/>
              <w:left w:val="nil"/>
              <w:bottom w:val="single" w:sz="4" w:space="0" w:color="auto"/>
              <w:right w:val="single" w:sz="4" w:space="0" w:color="auto"/>
            </w:tcBorders>
            <w:noWrap/>
            <w:vAlign w:val="center"/>
            <w:hideMark/>
          </w:tcPr>
          <w:p w14:paraId="386EE20F" w14:textId="77777777" w:rsidR="00BC69E0" w:rsidRPr="00BC69E0" w:rsidRDefault="00BC69E0" w:rsidP="00BC69E0">
            <w:pPr>
              <w:jc w:val="center"/>
              <w:rPr>
                <w:color w:val="000000"/>
                <w:sz w:val="18"/>
                <w:szCs w:val="18"/>
              </w:rPr>
            </w:pPr>
            <w:r w:rsidRPr="00BC69E0">
              <w:rPr>
                <w:color w:val="000000"/>
                <w:sz w:val="18"/>
                <w:szCs w:val="18"/>
              </w:rPr>
              <w:t>0,1201573</w:t>
            </w:r>
          </w:p>
        </w:tc>
      </w:tr>
      <w:tr w:rsidR="00BC69E0" w:rsidRPr="00BC69E0" w14:paraId="6A18D7B9" w14:textId="77777777" w:rsidTr="002A2535">
        <w:trPr>
          <w:trHeight w:val="960"/>
        </w:trPr>
        <w:tc>
          <w:tcPr>
            <w:tcW w:w="906" w:type="dxa"/>
            <w:tcBorders>
              <w:top w:val="nil"/>
              <w:left w:val="single" w:sz="4" w:space="0" w:color="auto"/>
              <w:bottom w:val="single" w:sz="4" w:space="0" w:color="auto"/>
              <w:right w:val="single" w:sz="4" w:space="0" w:color="auto"/>
            </w:tcBorders>
            <w:noWrap/>
            <w:vAlign w:val="center"/>
            <w:hideMark/>
          </w:tcPr>
          <w:p w14:paraId="7445314E" w14:textId="77777777" w:rsidR="00BC69E0" w:rsidRPr="00BC69E0" w:rsidRDefault="00BC69E0" w:rsidP="00BC69E0">
            <w:pPr>
              <w:jc w:val="center"/>
              <w:rPr>
                <w:color w:val="000000"/>
                <w:sz w:val="18"/>
                <w:szCs w:val="18"/>
              </w:rPr>
            </w:pPr>
            <w:r w:rsidRPr="00BC69E0">
              <w:rPr>
                <w:color w:val="000000"/>
                <w:sz w:val="18"/>
                <w:szCs w:val="18"/>
              </w:rPr>
              <w:t>5.2.4.2</w:t>
            </w:r>
          </w:p>
        </w:tc>
        <w:tc>
          <w:tcPr>
            <w:tcW w:w="4476" w:type="dxa"/>
            <w:tcBorders>
              <w:top w:val="nil"/>
              <w:left w:val="nil"/>
              <w:bottom w:val="single" w:sz="4" w:space="0" w:color="auto"/>
              <w:right w:val="single" w:sz="4" w:space="0" w:color="auto"/>
            </w:tcBorders>
            <w:vAlign w:val="center"/>
            <w:hideMark/>
          </w:tcPr>
          <w:p w14:paraId="1D817E84" w14:textId="77777777" w:rsidR="00BC69E0" w:rsidRPr="00BC69E0" w:rsidRDefault="00BC69E0" w:rsidP="00BC69E0">
            <w:pPr>
              <w:jc w:val="center"/>
              <w:rPr>
                <w:color w:val="000000"/>
                <w:sz w:val="18"/>
                <w:szCs w:val="18"/>
              </w:rPr>
            </w:pPr>
            <w:r w:rsidRPr="00BC69E0">
              <w:rPr>
                <w:color w:val="000000"/>
                <w:sz w:val="18"/>
                <w:szCs w:val="18"/>
              </w:rPr>
              <w:t>Техническое перевооружение  ПС 110/10 кВ  Бенжереп-2 с монтажом  маслоприемных устройств под выключателями 3 шт. и под трансформаторами 2 шт.</w:t>
            </w:r>
          </w:p>
        </w:tc>
        <w:tc>
          <w:tcPr>
            <w:tcW w:w="2126" w:type="dxa"/>
            <w:tcBorders>
              <w:top w:val="nil"/>
              <w:left w:val="nil"/>
              <w:bottom w:val="single" w:sz="4" w:space="0" w:color="auto"/>
              <w:right w:val="single" w:sz="4" w:space="0" w:color="auto"/>
            </w:tcBorders>
            <w:noWrap/>
            <w:vAlign w:val="center"/>
            <w:hideMark/>
          </w:tcPr>
          <w:p w14:paraId="0BDF4720" w14:textId="77777777" w:rsidR="00BC69E0" w:rsidRPr="00BC69E0" w:rsidRDefault="00BC69E0" w:rsidP="00BC69E0">
            <w:pPr>
              <w:jc w:val="center"/>
              <w:rPr>
                <w:color w:val="000000"/>
                <w:sz w:val="18"/>
                <w:szCs w:val="18"/>
              </w:rPr>
            </w:pPr>
            <w:r w:rsidRPr="00BC69E0">
              <w:rPr>
                <w:color w:val="000000"/>
                <w:sz w:val="18"/>
                <w:szCs w:val="18"/>
              </w:rPr>
              <w:t>H_210</w:t>
            </w:r>
          </w:p>
        </w:tc>
        <w:tc>
          <w:tcPr>
            <w:tcW w:w="1559" w:type="dxa"/>
            <w:tcBorders>
              <w:top w:val="nil"/>
              <w:left w:val="nil"/>
              <w:bottom w:val="single" w:sz="4" w:space="0" w:color="auto"/>
              <w:right w:val="single" w:sz="4" w:space="0" w:color="auto"/>
            </w:tcBorders>
            <w:noWrap/>
            <w:vAlign w:val="center"/>
            <w:hideMark/>
          </w:tcPr>
          <w:p w14:paraId="0FB860CF" w14:textId="77777777" w:rsidR="00BC69E0" w:rsidRPr="00BC69E0" w:rsidRDefault="00BC69E0" w:rsidP="00BC69E0">
            <w:pPr>
              <w:jc w:val="center"/>
              <w:rPr>
                <w:color w:val="000000"/>
                <w:sz w:val="18"/>
                <w:szCs w:val="18"/>
              </w:rPr>
            </w:pPr>
            <w:r w:rsidRPr="00BC69E0">
              <w:rPr>
                <w:color w:val="000000"/>
                <w:sz w:val="18"/>
                <w:szCs w:val="18"/>
              </w:rPr>
              <w:t>1,74</w:t>
            </w:r>
          </w:p>
        </w:tc>
        <w:tc>
          <w:tcPr>
            <w:tcW w:w="1134" w:type="dxa"/>
            <w:tcBorders>
              <w:top w:val="nil"/>
              <w:left w:val="nil"/>
              <w:bottom w:val="single" w:sz="4" w:space="0" w:color="auto"/>
              <w:right w:val="single" w:sz="4" w:space="0" w:color="auto"/>
            </w:tcBorders>
            <w:noWrap/>
            <w:vAlign w:val="center"/>
            <w:hideMark/>
          </w:tcPr>
          <w:p w14:paraId="2F6691EF" w14:textId="77777777" w:rsidR="00BC69E0" w:rsidRPr="00BC69E0" w:rsidRDefault="00BC69E0" w:rsidP="00BC69E0">
            <w:pPr>
              <w:jc w:val="center"/>
              <w:rPr>
                <w:color w:val="000000"/>
                <w:sz w:val="18"/>
                <w:szCs w:val="18"/>
              </w:rPr>
            </w:pPr>
            <w:r w:rsidRPr="00BC69E0">
              <w:rPr>
                <w:color w:val="000000"/>
                <w:sz w:val="18"/>
                <w:szCs w:val="18"/>
              </w:rPr>
              <w:t>1,74</w:t>
            </w:r>
          </w:p>
        </w:tc>
        <w:tc>
          <w:tcPr>
            <w:tcW w:w="1701" w:type="dxa"/>
            <w:tcBorders>
              <w:top w:val="single" w:sz="4" w:space="0" w:color="auto"/>
              <w:left w:val="nil"/>
              <w:bottom w:val="single" w:sz="4" w:space="0" w:color="auto"/>
              <w:right w:val="single" w:sz="4" w:space="0" w:color="auto"/>
            </w:tcBorders>
            <w:noWrap/>
            <w:vAlign w:val="center"/>
            <w:hideMark/>
          </w:tcPr>
          <w:p w14:paraId="0CF9422A" w14:textId="77777777" w:rsidR="00BC69E0" w:rsidRPr="00BC69E0" w:rsidRDefault="00BC69E0" w:rsidP="00BC69E0">
            <w:pPr>
              <w:jc w:val="center"/>
              <w:rPr>
                <w:color w:val="000000"/>
                <w:sz w:val="18"/>
                <w:szCs w:val="18"/>
              </w:rPr>
            </w:pPr>
            <w:r w:rsidRPr="00BC69E0">
              <w:rPr>
                <w:color w:val="000000"/>
                <w:sz w:val="18"/>
                <w:szCs w:val="18"/>
              </w:rPr>
              <w:t>1,21</w:t>
            </w:r>
          </w:p>
        </w:tc>
        <w:tc>
          <w:tcPr>
            <w:tcW w:w="1560" w:type="dxa"/>
            <w:tcBorders>
              <w:top w:val="nil"/>
              <w:left w:val="nil"/>
              <w:bottom w:val="single" w:sz="4" w:space="0" w:color="auto"/>
              <w:right w:val="single" w:sz="4" w:space="0" w:color="auto"/>
            </w:tcBorders>
            <w:noWrap/>
            <w:vAlign w:val="center"/>
            <w:hideMark/>
          </w:tcPr>
          <w:p w14:paraId="516BEB8C" w14:textId="77777777" w:rsidR="00BC69E0" w:rsidRPr="00BC69E0" w:rsidRDefault="00BC69E0" w:rsidP="00BC69E0">
            <w:pPr>
              <w:jc w:val="center"/>
              <w:rPr>
                <w:color w:val="000000"/>
                <w:sz w:val="18"/>
                <w:szCs w:val="18"/>
              </w:rPr>
            </w:pPr>
            <w:r w:rsidRPr="00BC69E0">
              <w:rPr>
                <w:color w:val="000000"/>
                <w:sz w:val="18"/>
                <w:szCs w:val="18"/>
              </w:rPr>
              <w:t xml:space="preserve">           1,45 </w:t>
            </w:r>
          </w:p>
        </w:tc>
        <w:tc>
          <w:tcPr>
            <w:tcW w:w="1701" w:type="dxa"/>
            <w:tcBorders>
              <w:top w:val="nil"/>
              <w:left w:val="nil"/>
              <w:bottom w:val="single" w:sz="4" w:space="0" w:color="auto"/>
              <w:right w:val="single" w:sz="4" w:space="0" w:color="auto"/>
            </w:tcBorders>
            <w:noWrap/>
            <w:vAlign w:val="center"/>
            <w:hideMark/>
          </w:tcPr>
          <w:p w14:paraId="34382CBB" w14:textId="77777777" w:rsidR="00BC69E0" w:rsidRPr="00BC69E0" w:rsidRDefault="00BC69E0" w:rsidP="00BC69E0">
            <w:pPr>
              <w:jc w:val="center"/>
              <w:rPr>
                <w:color w:val="000000"/>
                <w:sz w:val="18"/>
                <w:szCs w:val="18"/>
              </w:rPr>
            </w:pPr>
            <w:r w:rsidRPr="00BC69E0">
              <w:rPr>
                <w:color w:val="000000"/>
                <w:sz w:val="18"/>
                <w:szCs w:val="18"/>
              </w:rPr>
              <w:t>0,2371154</w:t>
            </w:r>
          </w:p>
        </w:tc>
      </w:tr>
      <w:tr w:rsidR="00BC69E0" w:rsidRPr="00BC69E0" w14:paraId="0A6412C3" w14:textId="77777777" w:rsidTr="002A2535">
        <w:trPr>
          <w:trHeight w:val="720"/>
        </w:trPr>
        <w:tc>
          <w:tcPr>
            <w:tcW w:w="906" w:type="dxa"/>
            <w:tcBorders>
              <w:top w:val="nil"/>
              <w:left w:val="single" w:sz="4" w:space="0" w:color="auto"/>
              <w:bottom w:val="single" w:sz="4" w:space="0" w:color="auto"/>
              <w:right w:val="single" w:sz="4" w:space="0" w:color="auto"/>
            </w:tcBorders>
            <w:noWrap/>
            <w:vAlign w:val="center"/>
            <w:hideMark/>
          </w:tcPr>
          <w:p w14:paraId="5618D396" w14:textId="77777777" w:rsidR="00BC69E0" w:rsidRPr="00BC69E0" w:rsidRDefault="00BC69E0" w:rsidP="00BC69E0">
            <w:pPr>
              <w:jc w:val="center"/>
              <w:rPr>
                <w:color w:val="000000"/>
                <w:sz w:val="18"/>
                <w:szCs w:val="18"/>
              </w:rPr>
            </w:pPr>
            <w:r w:rsidRPr="00BC69E0">
              <w:rPr>
                <w:color w:val="000000"/>
                <w:sz w:val="18"/>
                <w:szCs w:val="18"/>
              </w:rPr>
              <w:t>5.3.2.</w:t>
            </w:r>
          </w:p>
        </w:tc>
        <w:tc>
          <w:tcPr>
            <w:tcW w:w="4476" w:type="dxa"/>
            <w:tcBorders>
              <w:top w:val="nil"/>
              <w:left w:val="nil"/>
              <w:bottom w:val="single" w:sz="4" w:space="0" w:color="auto"/>
              <w:right w:val="single" w:sz="4" w:space="0" w:color="auto"/>
            </w:tcBorders>
            <w:vAlign w:val="center"/>
            <w:hideMark/>
          </w:tcPr>
          <w:p w14:paraId="1179F33E" w14:textId="77777777" w:rsidR="00BC69E0" w:rsidRPr="00BC69E0" w:rsidRDefault="00BC69E0" w:rsidP="00BC69E0">
            <w:pPr>
              <w:jc w:val="center"/>
              <w:rPr>
                <w:color w:val="000000"/>
                <w:sz w:val="18"/>
                <w:szCs w:val="18"/>
              </w:rPr>
            </w:pPr>
            <w:r w:rsidRPr="00BC69E0">
              <w:rPr>
                <w:color w:val="000000"/>
                <w:sz w:val="18"/>
                <w:szCs w:val="18"/>
              </w:rPr>
              <w:t>Реконструкция  ПС 110/35/10 кВ Орджоникидзевская с заменой силовых трансформаторов 25 МВА на 40 МВА, 1 шт</w:t>
            </w:r>
          </w:p>
        </w:tc>
        <w:tc>
          <w:tcPr>
            <w:tcW w:w="2126" w:type="dxa"/>
            <w:tcBorders>
              <w:top w:val="nil"/>
              <w:left w:val="nil"/>
              <w:bottom w:val="single" w:sz="4" w:space="0" w:color="auto"/>
              <w:right w:val="single" w:sz="4" w:space="0" w:color="auto"/>
            </w:tcBorders>
            <w:noWrap/>
            <w:vAlign w:val="center"/>
            <w:hideMark/>
          </w:tcPr>
          <w:p w14:paraId="0E754B85" w14:textId="77777777" w:rsidR="00BC69E0" w:rsidRPr="00BC69E0" w:rsidRDefault="00BC69E0" w:rsidP="00BC69E0">
            <w:pPr>
              <w:jc w:val="center"/>
              <w:rPr>
                <w:color w:val="000000"/>
                <w:sz w:val="18"/>
                <w:szCs w:val="18"/>
              </w:rPr>
            </w:pPr>
            <w:r w:rsidRPr="00BC69E0">
              <w:rPr>
                <w:color w:val="000000"/>
                <w:sz w:val="18"/>
                <w:szCs w:val="18"/>
              </w:rPr>
              <w:t>H_179</w:t>
            </w:r>
          </w:p>
        </w:tc>
        <w:tc>
          <w:tcPr>
            <w:tcW w:w="1559" w:type="dxa"/>
            <w:tcBorders>
              <w:top w:val="nil"/>
              <w:left w:val="nil"/>
              <w:bottom w:val="single" w:sz="4" w:space="0" w:color="auto"/>
              <w:right w:val="single" w:sz="4" w:space="0" w:color="auto"/>
            </w:tcBorders>
            <w:noWrap/>
            <w:vAlign w:val="center"/>
            <w:hideMark/>
          </w:tcPr>
          <w:p w14:paraId="44DEF76C" w14:textId="77777777" w:rsidR="00BC69E0" w:rsidRPr="00BC69E0" w:rsidRDefault="00BC69E0" w:rsidP="00BC69E0">
            <w:pPr>
              <w:jc w:val="center"/>
              <w:rPr>
                <w:color w:val="000000"/>
                <w:sz w:val="18"/>
                <w:szCs w:val="18"/>
              </w:rPr>
            </w:pPr>
            <w:r w:rsidRPr="00BC69E0">
              <w:rPr>
                <w:color w:val="000000"/>
                <w:sz w:val="18"/>
                <w:szCs w:val="18"/>
              </w:rPr>
              <w:t>0,68</w:t>
            </w:r>
          </w:p>
        </w:tc>
        <w:tc>
          <w:tcPr>
            <w:tcW w:w="1134" w:type="dxa"/>
            <w:tcBorders>
              <w:top w:val="nil"/>
              <w:left w:val="nil"/>
              <w:bottom w:val="single" w:sz="4" w:space="0" w:color="auto"/>
              <w:right w:val="single" w:sz="4" w:space="0" w:color="auto"/>
            </w:tcBorders>
            <w:noWrap/>
            <w:vAlign w:val="center"/>
            <w:hideMark/>
          </w:tcPr>
          <w:p w14:paraId="38C6B65D" w14:textId="77777777" w:rsidR="00BC69E0" w:rsidRPr="00BC69E0" w:rsidRDefault="00BC69E0" w:rsidP="00BC69E0">
            <w:pPr>
              <w:jc w:val="center"/>
              <w:rPr>
                <w:color w:val="000000"/>
                <w:sz w:val="18"/>
                <w:szCs w:val="18"/>
              </w:rPr>
            </w:pPr>
            <w:r w:rsidRPr="00BC69E0">
              <w:rPr>
                <w:color w:val="000000"/>
                <w:sz w:val="18"/>
                <w:szCs w:val="18"/>
              </w:rPr>
              <w:t>0,68</w:t>
            </w:r>
          </w:p>
        </w:tc>
        <w:tc>
          <w:tcPr>
            <w:tcW w:w="1701" w:type="dxa"/>
            <w:tcBorders>
              <w:top w:val="single" w:sz="4" w:space="0" w:color="auto"/>
              <w:left w:val="nil"/>
              <w:bottom w:val="single" w:sz="4" w:space="0" w:color="auto"/>
              <w:right w:val="single" w:sz="4" w:space="0" w:color="auto"/>
            </w:tcBorders>
            <w:noWrap/>
            <w:vAlign w:val="center"/>
            <w:hideMark/>
          </w:tcPr>
          <w:p w14:paraId="3A4ED63E" w14:textId="77777777" w:rsidR="00BC69E0" w:rsidRPr="00BC69E0" w:rsidRDefault="00BC69E0" w:rsidP="00BC69E0">
            <w:pPr>
              <w:jc w:val="center"/>
              <w:rPr>
                <w:color w:val="000000"/>
                <w:sz w:val="18"/>
                <w:szCs w:val="18"/>
              </w:rPr>
            </w:pPr>
            <w:r w:rsidRPr="00BC69E0">
              <w:rPr>
                <w:color w:val="000000"/>
                <w:sz w:val="18"/>
                <w:szCs w:val="18"/>
              </w:rPr>
              <w:t>0,47</w:t>
            </w:r>
          </w:p>
        </w:tc>
        <w:tc>
          <w:tcPr>
            <w:tcW w:w="1560" w:type="dxa"/>
            <w:tcBorders>
              <w:top w:val="nil"/>
              <w:left w:val="nil"/>
              <w:bottom w:val="single" w:sz="4" w:space="0" w:color="auto"/>
              <w:right w:val="single" w:sz="4" w:space="0" w:color="auto"/>
            </w:tcBorders>
            <w:noWrap/>
            <w:vAlign w:val="center"/>
            <w:hideMark/>
          </w:tcPr>
          <w:p w14:paraId="7D7DD4CC" w14:textId="77777777" w:rsidR="00BC69E0" w:rsidRPr="00BC69E0" w:rsidRDefault="00BC69E0" w:rsidP="00BC69E0">
            <w:pPr>
              <w:jc w:val="center"/>
              <w:rPr>
                <w:color w:val="000000"/>
                <w:sz w:val="18"/>
                <w:szCs w:val="18"/>
              </w:rPr>
            </w:pPr>
            <w:r w:rsidRPr="00BC69E0">
              <w:rPr>
                <w:color w:val="000000"/>
                <w:sz w:val="18"/>
                <w:szCs w:val="18"/>
              </w:rPr>
              <w:t xml:space="preserve">           0,57 </w:t>
            </w:r>
          </w:p>
        </w:tc>
        <w:tc>
          <w:tcPr>
            <w:tcW w:w="1701" w:type="dxa"/>
            <w:tcBorders>
              <w:top w:val="nil"/>
              <w:left w:val="nil"/>
              <w:bottom w:val="single" w:sz="4" w:space="0" w:color="auto"/>
              <w:right w:val="single" w:sz="4" w:space="0" w:color="auto"/>
            </w:tcBorders>
            <w:noWrap/>
            <w:vAlign w:val="center"/>
            <w:hideMark/>
          </w:tcPr>
          <w:p w14:paraId="5F5992DD" w14:textId="77777777" w:rsidR="00BC69E0" w:rsidRPr="00BC69E0" w:rsidRDefault="00BC69E0" w:rsidP="00BC69E0">
            <w:pPr>
              <w:jc w:val="center"/>
              <w:rPr>
                <w:color w:val="000000"/>
                <w:sz w:val="18"/>
                <w:szCs w:val="18"/>
              </w:rPr>
            </w:pPr>
            <w:r w:rsidRPr="00BC69E0">
              <w:rPr>
                <w:color w:val="000000"/>
                <w:sz w:val="18"/>
                <w:szCs w:val="18"/>
              </w:rPr>
              <w:t>0,0955683</w:t>
            </w:r>
          </w:p>
        </w:tc>
      </w:tr>
      <w:tr w:rsidR="00BC69E0" w:rsidRPr="00BC69E0" w14:paraId="0A31AFD8" w14:textId="77777777" w:rsidTr="002A2535">
        <w:trPr>
          <w:trHeight w:val="720"/>
        </w:trPr>
        <w:tc>
          <w:tcPr>
            <w:tcW w:w="906" w:type="dxa"/>
            <w:tcBorders>
              <w:top w:val="nil"/>
              <w:left w:val="single" w:sz="4" w:space="0" w:color="auto"/>
              <w:bottom w:val="single" w:sz="4" w:space="0" w:color="auto"/>
              <w:right w:val="single" w:sz="4" w:space="0" w:color="auto"/>
            </w:tcBorders>
            <w:noWrap/>
            <w:vAlign w:val="center"/>
            <w:hideMark/>
          </w:tcPr>
          <w:p w14:paraId="3C307A96" w14:textId="77777777" w:rsidR="00BC69E0" w:rsidRPr="00BC69E0" w:rsidRDefault="00BC69E0" w:rsidP="00BC69E0">
            <w:pPr>
              <w:jc w:val="center"/>
              <w:rPr>
                <w:color w:val="000000"/>
                <w:sz w:val="18"/>
                <w:szCs w:val="18"/>
              </w:rPr>
            </w:pPr>
            <w:r w:rsidRPr="00BC69E0">
              <w:rPr>
                <w:color w:val="000000"/>
                <w:sz w:val="18"/>
                <w:szCs w:val="18"/>
              </w:rPr>
              <w:t>5.3.2.</w:t>
            </w:r>
          </w:p>
        </w:tc>
        <w:tc>
          <w:tcPr>
            <w:tcW w:w="4476" w:type="dxa"/>
            <w:tcBorders>
              <w:top w:val="nil"/>
              <w:left w:val="nil"/>
              <w:bottom w:val="single" w:sz="4" w:space="0" w:color="auto"/>
              <w:right w:val="single" w:sz="4" w:space="0" w:color="auto"/>
            </w:tcBorders>
            <w:vAlign w:val="center"/>
            <w:hideMark/>
          </w:tcPr>
          <w:p w14:paraId="2ADBABBA" w14:textId="77777777" w:rsidR="00BC69E0" w:rsidRPr="00BC69E0" w:rsidRDefault="00BC69E0" w:rsidP="00BC69E0">
            <w:pPr>
              <w:jc w:val="center"/>
              <w:rPr>
                <w:color w:val="000000"/>
                <w:sz w:val="18"/>
                <w:szCs w:val="18"/>
              </w:rPr>
            </w:pPr>
            <w:r w:rsidRPr="00BC69E0">
              <w:rPr>
                <w:color w:val="000000"/>
                <w:sz w:val="18"/>
                <w:szCs w:val="18"/>
              </w:rPr>
              <w:t>Реконструкция  ПС 110/35/6 кВ Шахтовая с заменой силового трансформатора 40 МВА на 63 МВА, 1 шт</w:t>
            </w:r>
          </w:p>
        </w:tc>
        <w:tc>
          <w:tcPr>
            <w:tcW w:w="2126" w:type="dxa"/>
            <w:tcBorders>
              <w:top w:val="nil"/>
              <w:left w:val="nil"/>
              <w:bottom w:val="single" w:sz="4" w:space="0" w:color="auto"/>
              <w:right w:val="single" w:sz="4" w:space="0" w:color="auto"/>
            </w:tcBorders>
            <w:noWrap/>
            <w:vAlign w:val="center"/>
            <w:hideMark/>
          </w:tcPr>
          <w:p w14:paraId="4857D33D" w14:textId="77777777" w:rsidR="00BC69E0" w:rsidRPr="00BC69E0" w:rsidRDefault="00BC69E0" w:rsidP="00BC69E0">
            <w:pPr>
              <w:jc w:val="center"/>
              <w:rPr>
                <w:color w:val="000000"/>
                <w:sz w:val="18"/>
                <w:szCs w:val="18"/>
              </w:rPr>
            </w:pPr>
            <w:r w:rsidRPr="00BC69E0">
              <w:rPr>
                <w:color w:val="000000"/>
                <w:sz w:val="18"/>
                <w:szCs w:val="18"/>
              </w:rPr>
              <w:t>H_197</w:t>
            </w:r>
          </w:p>
        </w:tc>
        <w:tc>
          <w:tcPr>
            <w:tcW w:w="1559" w:type="dxa"/>
            <w:tcBorders>
              <w:top w:val="nil"/>
              <w:left w:val="nil"/>
              <w:bottom w:val="single" w:sz="4" w:space="0" w:color="auto"/>
              <w:right w:val="single" w:sz="4" w:space="0" w:color="auto"/>
            </w:tcBorders>
            <w:noWrap/>
            <w:vAlign w:val="center"/>
            <w:hideMark/>
          </w:tcPr>
          <w:p w14:paraId="6C4FAEBD" w14:textId="77777777" w:rsidR="00BC69E0" w:rsidRPr="00BC69E0" w:rsidRDefault="00BC69E0" w:rsidP="00BC69E0">
            <w:pPr>
              <w:jc w:val="center"/>
              <w:rPr>
                <w:color w:val="000000"/>
                <w:sz w:val="18"/>
                <w:szCs w:val="18"/>
              </w:rPr>
            </w:pPr>
            <w:r w:rsidRPr="00BC69E0">
              <w:rPr>
                <w:color w:val="000000"/>
                <w:sz w:val="18"/>
                <w:szCs w:val="18"/>
              </w:rPr>
              <w:t>1,19</w:t>
            </w:r>
          </w:p>
        </w:tc>
        <w:tc>
          <w:tcPr>
            <w:tcW w:w="1134" w:type="dxa"/>
            <w:tcBorders>
              <w:top w:val="nil"/>
              <w:left w:val="nil"/>
              <w:bottom w:val="single" w:sz="4" w:space="0" w:color="auto"/>
              <w:right w:val="single" w:sz="4" w:space="0" w:color="auto"/>
            </w:tcBorders>
            <w:noWrap/>
            <w:vAlign w:val="center"/>
            <w:hideMark/>
          </w:tcPr>
          <w:p w14:paraId="47EF71DC" w14:textId="77777777" w:rsidR="00BC69E0" w:rsidRPr="00BC69E0" w:rsidRDefault="00BC69E0" w:rsidP="00BC69E0">
            <w:pPr>
              <w:jc w:val="center"/>
              <w:rPr>
                <w:color w:val="000000"/>
                <w:sz w:val="18"/>
                <w:szCs w:val="18"/>
              </w:rPr>
            </w:pPr>
            <w:r w:rsidRPr="00BC69E0">
              <w:rPr>
                <w:color w:val="000000"/>
                <w:sz w:val="18"/>
                <w:szCs w:val="18"/>
              </w:rPr>
              <w:t>1,19</w:t>
            </w:r>
          </w:p>
        </w:tc>
        <w:tc>
          <w:tcPr>
            <w:tcW w:w="1701" w:type="dxa"/>
            <w:tcBorders>
              <w:top w:val="single" w:sz="4" w:space="0" w:color="auto"/>
              <w:left w:val="nil"/>
              <w:bottom w:val="single" w:sz="4" w:space="0" w:color="auto"/>
              <w:right w:val="single" w:sz="4" w:space="0" w:color="auto"/>
            </w:tcBorders>
            <w:noWrap/>
            <w:vAlign w:val="center"/>
            <w:hideMark/>
          </w:tcPr>
          <w:p w14:paraId="47EFDFA9" w14:textId="77777777" w:rsidR="00BC69E0" w:rsidRPr="00BC69E0" w:rsidRDefault="00BC69E0" w:rsidP="00BC69E0">
            <w:pPr>
              <w:jc w:val="center"/>
              <w:rPr>
                <w:color w:val="000000"/>
                <w:sz w:val="18"/>
                <w:szCs w:val="18"/>
              </w:rPr>
            </w:pPr>
            <w:r w:rsidRPr="00BC69E0">
              <w:rPr>
                <w:color w:val="000000"/>
                <w:sz w:val="18"/>
                <w:szCs w:val="18"/>
              </w:rPr>
              <w:t>0,82</w:t>
            </w:r>
          </w:p>
        </w:tc>
        <w:tc>
          <w:tcPr>
            <w:tcW w:w="1560" w:type="dxa"/>
            <w:tcBorders>
              <w:top w:val="nil"/>
              <w:left w:val="nil"/>
              <w:bottom w:val="single" w:sz="4" w:space="0" w:color="auto"/>
              <w:right w:val="single" w:sz="4" w:space="0" w:color="auto"/>
            </w:tcBorders>
            <w:noWrap/>
            <w:vAlign w:val="center"/>
            <w:hideMark/>
          </w:tcPr>
          <w:p w14:paraId="58642EF5" w14:textId="77777777" w:rsidR="00BC69E0" w:rsidRPr="00BC69E0" w:rsidRDefault="00BC69E0" w:rsidP="00BC69E0">
            <w:pPr>
              <w:jc w:val="center"/>
              <w:rPr>
                <w:color w:val="000000"/>
                <w:sz w:val="18"/>
                <w:szCs w:val="18"/>
              </w:rPr>
            </w:pPr>
            <w:r w:rsidRPr="00BC69E0">
              <w:rPr>
                <w:color w:val="000000"/>
                <w:sz w:val="18"/>
                <w:szCs w:val="18"/>
              </w:rPr>
              <w:t xml:space="preserve">           0,99 </w:t>
            </w:r>
          </w:p>
        </w:tc>
        <w:tc>
          <w:tcPr>
            <w:tcW w:w="1701" w:type="dxa"/>
            <w:tcBorders>
              <w:top w:val="nil"/>
              <w:left w:val="nil"/>
              <w:bottom w:val="single" w:sz="4" w:space="0" w:color="auto"/>
              <w:right w:val="single" w:sz="4" w:space="0" w:color="auto"/>
            </w:tcBorders>
            <w:noWrap/>
            <w:vAlign w:val="center"/>
            <w:hideMark/>
          </w:tcPr>
          <w:p w14:paraId="166A61AC" w14:textId="77777777" w:rsidR="00BC69E0" w:rsidRPr="00BC69E0" w:rsidRDefault="00BC69E0" w:rsidP="00BC69E0">
            <w:pPr>
              <w:jc w:val="center"/>
              <w:rPr>
                <w:color w:val="000000"/>
                <w:sz w:val="18"/>
                <w:szCs w:val="18"/>
              </w:rPr>
            </w:pPr>
            <w:r w:rsidRPr="00BC69E0">
              <w:rPr>
                <w:color w:val="000000"/>
                <w:sz w:val="18"/>
                <w:szCs w:val="18"/>
              </w:rPr>
              <w:t>0,169354</w:t>
            </w:r>
          </w:p>
        </w:tc>
      </w:tr>
      <w:tr w:rsidR="00BC69E0" w:rsidRPr="00BC69E0" w14:paraId="088EF40F" w14:textId="77777777" w:rsidTr="002A2535">
        <w:trPr>
          <w:trHeight w:val="480"/>
        </w:trPr>
        <w:tc>
          <w:tcPr>
            <w:tcW w:w="906" w:type="dxa"/>
            <w:tcBorders>
              <w:top w:val="nil"/>
              <w:left w:val="single" w:sz="4" w:space="0" w:color="auto"/>
              <w:bottom w:val="single" w:sz="4" w:space="0" w:color="auto"/>
              <w:right w:val="single" w:sz="4" w:space="0" w:color="auto"/>
            </w:tcBorders>
            <w:noWrap/>
            <w:vAlign w:val="center"/>
            <w:hideMark/>
          </w:tcPr>
          <w:p w14:paraId="2F33B954" w14:textId="77777777" w:rsidR="00BC69E0" w:rsidRPr="00BC69E0" w:rsidRDefault="00BC69E0" w:rsidP="00BC69E0">
            <w:pPr>
              <w:jc w:val="center"/>
              <w:rPr>
                <w:color w:val="000000"/>
                <w:sz w:val="18"/>
                <w:szCs w:val="18"/>
              </w:rPr>
            </w:pPr>
            <w:r w:rsidRPr="00BC69E0">
              <w:rPr>
                <w:color w:val="000000"/>
                <w:sz w:val="18"/>
                <w:szCs w:val="18"/>
              </w:rPr>
              <w:t>5.3.2.</w:t>
            </w:r>
          </w:p>
        </w:tc>
        <w:tc>
          <w:tcPr>
            <w:tcW w:w="4476" w:type="dxa"/>
            <w:tcBorders>
              <w:top w:val="nil"/>
              <w:left w:val="nil"/>
              <w:bottom w:val="single" w:sz="4" w:space="0" w:color="auto"/>
              <w:right w:val="single" w:sz="4" w:space="0" w:color="auto"/>
            </w:tcBorders>
            <w:vAlign w:val="center"/>
            <w:hideMark/>
          </w:tcPr>
          <w:p w14:paraId="6E598668" w14:textId="77777777" w:rsidR="00BC69E0" w:rsidRPr="00BC69E0" w:rsidRDefault="00BC69E0" w:rsidP="00BC69E0">
            <w:pPr>
              <w:jc w:val="center"/>
              <w:rPr>
                <w:color w:val="000000"/>
                <w:sz w:val="18"/>
                <w:szCs w:val="18"/>
              </w:rPr>
            </w:pPr>
            <w:r w:rsidRPr="00BC69E0">
              <w:rPr>
                <w:color w:val="000000"/>
                <w:sz w:val="18"/>
                <w:szCs w:val="18"/>
              </w:rPr>
              <w:t>Реконструкция  ПС 110/35/6 кВ Заречная с заменой силовых трансформаторов 25 на 40 МВА, 2 шт</w:t>
            </w:r>
          </w:p>
        </w:tc>
        <w:tc>
          <w:tcPr>
            <w:tcW w:w="2126" w:type="dxa"/>
            <w:tcBorders>
              <w:top w:val="nil"/>
              <w:left w:val="nil"/>
              <w:bottom w:val="single" w:sz="4" w:space="0" w:color="auto"/>
              <w:right w:val="single" w:sz="4" w:space="0" w:color="auto"/>
            </w:tcBorders>
            <w:noWrap/>
            <w:vAlign w:val="center"/>
            <w:hideMark/>
          </w:tcPr>
          <w:p w14:paraId="7B863B24" w14:textId="77777777" w:rsidR="00BC69E0" w:rsidRPr="00BC69E0" w:rsidRDefault="00BC69E0" w:rsidP="00BC69E0">
            <w:pPr>
              <w:jc w:val="center"/>
              <w:rPr>
                <w:color w:val="000000"/>
                <w:sz w:val="18"/>
                <w:szCs w:val="18"/>
              </w:rPr>
            </w:pPr>
            <w:r w:rsidRPr="00BC69E0">
              <w:rPr>
                <w:color w:val="000000"/>
                <w:sz w:val="18"/>
                <w:szCs w:val="18"/>
              </w:rPr>
              <w:t>H_186</w:t>
            </w:r>
          </w:p>
        </w:tc>
        <w:tc>
          <w:tcPr>
            <w:tcW w:w="1559" w:type="dxa"/>
            <w:tcBorders>
              <w:top w:val="nil"/>
              <w:left w:val="nil"/>
              <w:bottom w:val="single" w:sz="4" w:space="0" w:color="auto"/>
              <w:right w:val="single" w:sz="4" w:space="0" w:color="auto"/>
            </w:tcBorders>
            <w:noWrap/>
            <w:vAlign w:val="center"/>
            <w:hideMark/>
          </w:tcPr>
          <w:p w14:paraId="6797BB8D" w14:textId="77777777" w:rsidR="00BC69E0" w:rsidRPr="00BC69E0" w:rsidRDefault="00BC69E0" w:rsidP="00BC69E0">
            <w:pPr>
              <w:jc w:val="center"/>
              <w:rPr>
                <w:color w:val="000000"/>
                <w:sz w:val="18"/>
                <w:szCs w:val="18"/>
              </w:rPr>
            </w:pPr>
            <w:r w:rsidRPr="00BC69E0">
              <w:rPr>
                <w:color w:val="000000"/>
                <w:sz w:val="18"/>
                <w:szCs w:val="18"/>
              </w:rPr>
              <w:t>1,06</w:t>
            </w:r>
          </w:p>
        </w:tc>
        <w:tc>
          <w:tcPr>
            <w:tcW w:w="1134" w:type="dxa"/>
            <w:tcBorders>
              <w:top w:val="nil"/>
              <w:left w:val="nil"/>
              <w:bottom w:val="single" w:sz="4" w:space="0" w:color="auto"/>
              <w:right w:val="single" w:sz="4" w:space="0" w:color="auto"/>
            </w:tcBorders>
            <w:noWrap/>
            <w:vAlign w:val="center"/>
            <w:hideMark/>
          </w:tcPr>
          <w:p w14:paraId="43030A95" w14:textId="77777777" w:rsidR="00BC69E0" w:rsidRPr="00BC69E0" w:rsidRDefault="00BC69E0" w:rsidP="00BC69E0">
            <w:pPr>
              <w:jc w:val="center"/>
              <w:rPr>
                <w:color w:val="000000"/>
                <w:sz w:val="18"/>
                <w:szCs w:val="18"/>
              </w:rPr>
            </w:pPr>
            <w:r w:rsidRPr="00BC69E0">
              <w:rPr>
                <w:color w:val="000000"/>
                <w:sz w:val="18"/>
                <w:szCs w:val="18"/>
              </w:rPr>
              <w:t>1,06</w:t>
            </w:r>
          </w:p>
        </w:tc>
        <w:tc>
          <w:tcPr>
            <w:tcW w:w="1701" w:type="dxa"/>
            <w:tcBorders>
              <w:top w:val="single" w:sz="4" w:space="0" w:color="auto"/>
              <w:left w:val="nil"/>
              <w:bottom w:val="single" w:sz="4" w:space="0" w:color="auto"/>
              <w:right w:val="single" w:sz="4" w:space="0" w:color="auto"/>
            </w:tcBorders>
            <w:noWrap/>
            <w:vAlign w:val="center"/>
            <w:hideMark/>
          </w:tcPr>
          <w:p w14:paraId="66B9C15B" w14:textId="77777777" w:rsidR="00BC69E0" w:rsidRPr="00BC69E0" w:rsidRDefault="00BC69E0" w:rsidP="00BC69E0">
            <w:pPr>
              <w:jc w:val="center"/>
              <w:rPr>
                <w:color w:val="000000"/>
                <w:sz w:val="18"/>
                <w:szCs w:val="18"/>
              </w:rPr>
            </w:pPr>
            <w:r w:rsidRPr="00BC69E0">
              <w:rPr>
                <w:color w:val="000000"/>
                <w:sz w:val="18"/>
                <w:szCs w:val="18"/>
              </w:rPr>
              <w:t>0,74</w:t>
            </w:r>
          </w:p>
        </w:tc>
        <w:tc>
          <w:tcPr>
            <w:tcW w:w="1560" w:type="dxa"/>
            <w:tcBorders>
              <w:top w:val="nil"/>
              <w:left w:val="nil"/>
              <w:bottom w:val="single" w:sz="4" w:space="0" w:color="auto"/>
              <w:right w:val="single" w:sz="4" w:space="0" w:color="auto"/>
            </w:tcBorders>
            <w:noWrap/>
            <w:vAlign w:val="center"/>
            <w:hideMark/>
          </w:tcPr>
          <w:p w14:paraId="7F3BA7FB" w14:textId="77777777" w:rsidR="00BC69E0" w:rsidRPr="00BC69E0" w:rsidRDefault="00BC69E0" w:rsidP="00BC69E0">
            <w:pPr>
              <w:jc w:val="center"/>
              <w:rPr>
                <w:color w:val="000000"/>
                <w:sz w:val="18"/>
                <w:szCs w:val="18"/>
              </w:rPr>
            </w:pPr>
            <w:r w:rsidRPr="00BC69E0">
              <w:rPr>
                <w:color w:val="000000"/>
                <w:sz w:val="18"/>
                <w:szCs w:val="18"/>
              </w:rPr>
              <w:t xml:space="preserve">           0,88 </w:t>
            </w:r>
          </w:p>
        </w:tc>
        <w:tc>
          <w:tcPr>
            <w:tcW w:w="1701" w:type="dxa"/>
            <w:tcBorders>
              <w:top w:val="nil"/>
              <w:left w:val="nil"/>
              <w:bottom w:val="single" w:sz="4" w:space="0" w:color="auto"/>
              <w:right w:val="single" w:sz="4" w:space="0" w:color="auto"/>
            </w:tcBorders>
            <w:noWrap/>
            <w:vAlign w:val="center"/>
            <w:hideMark/>
          </w:tcPr>
          <w:p w14:paraId="2EA845EA" w14:textId="77777777" w:rsidR="00BC69E0" w:rsidRPr="00BC69E0" w:rsidRDefault="00BC69E0" w:rsidP="00BC69E0">
            <w:pPr>
              <w:jc w:val="center"/>
              <w:rPr>
                <w:color w:val="000000"/>
                <w:sz w:val="18"/>
                <w:szCs w:val="18"/>
              </w:rPr>
            </w:pPr>
            <w:r w:rsidRPr="00BC69E0">
              <w:rPr>
                <w:color w:val="000000"/>
                <w:sz w:val="18"/>
                <w:szCs w:val="18"/>
              </w:rPr>
              <w:t>0,1433333</w:t>
            </w:r>
          </w:p>
        </w:tc>
      </w:tr>
      <w:tr w:rsidR="00BC69E0" w:rsidRPr="00BC69E0" w14:paraId="79BB173F" w14:textId="77777777" w:rsidTr="002A2535">
        <w:trPr>
          <w:trHeight w:val="300"/>
        </w:trPr>
        <w:tc>
          <w:tcPr>
            <w:tcW w:w="906" w:type="dxa"/>
            <w:tcBorders>
              <w:top w:val="nil"/>
              <w:left w:val="single" w:sz="4" w:space="0" w:color="auto"/>
              <w:bottom w:val="single" w:sz="4" w:space="0" w:color="auto"/>
              <w:right w:val="single" w:sz="4" w:space="0" w:color="auto"/>
            </w:tcBorders>
            <w:noWrap/>
            <w:vAlign w:val="center"/>
            <w:hideMark/>
          </w:tcPr>
          <w:p w14:paraId="6F3592F4" w14:textId="77777777" w:rsidR="00BC69E0" w:rsidRPr="00BC69E0" w:rsidRDefault="00BC69E0" w:rsidP="00BC69E0">
            <w:pPr>
              <w:jc w:val="center"/>
              <w:rPr>
                <w:color w:val="000000"/>
                <w:sz w:val="18"/>
                <w:szCs w:val="18"/>
              </w:rPr>
            </w:pPr>
            <w:r w:rsidRPr="00BC69E0">
              <w:rPr>
                <w:color w:val="000000"/>
                <w:sz w:val="18"/>
                <w:szCs w:val="18"/>
              </w:rPr>
              <w:t>5.6.</w:t>
            </w:r>
          </w:p>
        </w:tc>
        <w:tc>
          <w:tcPr>
            <w:tcW w:w="4476" w:type="dxa"/>
            <w:tcBorders>
              <w:top w:val="nil"/>
              <w:left w:val="nil"/>
              <w:bottom w:val="single" w:sz="4" w:space="0" w:color="auto"/>
              <w:right w:val="single" w:sz="4" w:space="0" w:color="auto"/>
            </w:tcBorders>
            <w:vAlign w:val="center"/>
            <w:hideMark/>
          </w:tcPr>
          <w:p w14:paraId="75537A9F" w14:textId="77777777" w:rsidR="00BC69E0" w:rsidRPr="00BC69E0" w:rsidRDefault="00BC69E0" w:rsidP="00BC69E0">
            <w:pPr>
              <w:jc w:val="center"/>
              <w:rPr>
                <w:color w:val="000000"/>
                <w:sz w:val="18"/>
                <w:szCs w:val="18"/>
              </w:rPr>
            </w:pPr>
            <w:r w:rsidRPr="00BC69E0">
              <w:rPr>
                <w:color w:val="000000"/>
                <w:sz w:val="18"/>
                <w:szCs w:val="18"/>
              </w:rPr>
              <w:t>Приобретение автотранспорта в количестве 27 ед:</w:t>
            </w:r>
          </w:p>
        </w:tc>
        <w:tc>
          <w:tcPr>
            <w:tcW w:w="2126" w:type="dxa"/>
            <w:tcBorders>
              <w:top w:val="nil"/>
              <w:left w:val="nil"/>
              <w:bottom w:val="single" w:sz="4" w:space="0" w:color="auto"/>
              <w:right w:val="single" w:sz="4" w:space="0" w:color="auto"/>
            </w:tcBorders>
            <w:noWrap/>
            <w:vAlign w:val="center"/>
            <w:hideMark/>
          </w:tcPr>
          <w:p w14:paraId="1E9419D4" w14:textId="77777777" w:rsidR="00BC69E0" w:rsidRPr="00BC69E0" w:rsidRDefault="00BC69E0" w:rsidP="00BC69E0">
            <w:pPr>
              <w:jc w:val="center"/>
              <w:rPr>
                <w:color w:val="000000"/>
                <w:sz w:val="18"/>
                <w:szCs w:val="18"/>
              </w:rPr>
            </w:pPr>
            <w:r w:rsidRPr="00BC69E0">
              <w:rPr>
                <w:color w:val="000000"/>
                <w:sz w:val="18"/>
                <w:szCs w:val="18"/>
              </w:rPr>
              <w:t>M_542</w:t>
            </w:r>
          </w:p>
        </w:tc>
        <w:tc>
          <w:tcPr>
            <w:tcW w:w="1559" w:type="dxa"/>
            <w:tcBorders>
              <w:top w:val="nil"/>
              <w:left w:val="nil"/>
              <w:bottom w:val="single" w:sz="4" w:space="0" w:color="auto"/>
              <w:right w:val="single" w:sz="4" w:space="0" w:color="auto"/>
            </w:tcBorders>
            <w:noWrap/>
            <w:vAlign w:val="center"/>
            <w:hideMark/>
          </w:tcPr>
          <w:p w14:paraId="32AF9B6E" w14:textId="77777777" w:rsidR="00BC69E0" w:rsidRPr="00BC69E0" w:rsidRDefault="00BC69E0" w:rsidP="00BC69E0">
            <w:pPr>
              <w:jc w:val="center"/>
              <w:rPr>
                <w:color w:val="000000"/>
                <w:sz w:val="18"/>
                <w:szCs w:val="18"/>
              </w:rPr>
            </w:pPr>
            <w:r w:rsidRPr="00BC69E0">
              <w:rPr>
                <w:color w:val="000000"/>
                <w:sz w:val="18"/>
                <w:szCs w:val="18"/>
              </w:rPr>
              <w:t>83,37</w:t>
            </w:r>
          </w:p>
        </w:tc>
        <w:tc>
          <w:tcPr>
            <w:tcW w:w="1134" w:type="dxa"/>
            <w:tcBorders>
              <w:top w:val="nil"/>
              <w:left w:val="nil"/>
              <w:bottom w:val="single" w:sz="4" w:space="0" w:color="auto"/>
              <w:right w:val="single" w:sz="4" w:space="0" w:color="auto"/>
            </w:tcBorders>
            <w:noWrap/>
            <w:vAlign w:val="center"/>
            <w:hideMark/>
          </w:tcPr>
          <w:p w14:paraId="15EA9465" w14:textId="77777777" w:rsidR="00BC69E0" w:rsidRPr="00BC69E0" w:rsidRDefault="00BC69E0" w:rsidP="00BC69E0">
            <w:pPr>
              <w:jc w:val="center"/>
              <w:rPr>
                <w:color w:val="000000"/>
                <w:sz w:val="18"/>
                <w:szCs w:val="18"/>
              </w:rPr>
            </w:pPr>
            <w:r w:rsidRPr="00BC69E0">
              <w:rPr>
                <w:color w:val="000000"/>
                <w:sz w:val="18"/>
                <w:szCs w:val="18"/>
              </w:rPr>
              <w:t>16,42</w:t>
            </w:r>
          </w:p>
        </w:tc>
        <w:tc>
          <w:tcPr>
            <w:tcW w:w="1701" w:type="dxa"/>
            <w:tcBorders>
              <w:top w:val="single" w:sz="4" w:space="0" w:color="auto"/>
              <w:left w:val="nil"/>
              <w:bottom w:val="single" w:sz="4" w:space="0" w:color="auto"/>
              <w:right w:val="single" w:sz="4" w:space="0" w:color="auto"/>
            </w:tcBorders>
            <w:noWrap/>
            <w:vAlign w:val="center"/>
            <w:hideMark/>
          </w:tcPr>
          <w:p w14:paraId="634B9A77" w14:textId="77777777" w:rsidR="00BC69E0" w:rsidRPr="00BC69E0" w:rsidRDefault="00BC69E0" w:rsidP="00BC69E0">
            <w:pPr>
              <w:jc w:val="center"/>
              <w:rPr>
                <w:color w:val="000000"/>
                <w:sz w:val="18"/>
                <w:szCs w:val="18"/>
              </w:rPr>
            </w:pPr>
            <w:r w:rsidRPr="00BC69E0">
              <w:rPr>
                <w:color w:val="000000"/>
                <w:sz w:val="18"/>
                <w:szCs w:val="18"/>
              </w:rPr>
              <w:t>11,41</w:t>
            </w:r>
          </w:p>
        </w:tc>
        <w:tc>
          <w:tcPr>
            <w:tcW w:w="1560" w:type="dxa"/>
            <w:tcBorders>
              <w:top w:val="nil"/>
              <w:left w:val="nil"/>
              <w:bottom w:val="nil"/>
              <w:right w:val="single" w:sz="4" w:space="0" w:color="auto"/>
            </w:tcBorders>
            <w:noWrap/>
            <w:vAlign w:val="center"/>
            <w:hideMark/>
          </w:tcPr>
          <w:p w14:paraId="6671B4C6" w14:textId="77777777" w:rsidR="00BC69E0" w:rsidRPr="00BC69E0" w:rsidRDefault="00BC69E0" w:rsidP="00BC69E0">
            <w:pPr>
              <w:jc w:val="center"/>
              <w:rPr>
                <w:color w:val="000000"/>
                <w:sz w:val="18"/>
                <w:szCs w:val="18"/>
              </w:rPr>
            </w:pPr>
            <w:r w:rsidRPr="00BC69E0">
              <w:rPr>
                <w:color w:val="000000"/>
                <w:sz w:val="18"/>
                <w:szCs w:val="18"/>
              </w:rPr>
              <w:t xml:space="preserve">         13,69 </w:t>
            </w:r>
          </w:p>
        </w:tc>
        <w:tc>
          <w:tcPr>
            <w:tcW w:w="1701" w:type="dxa"/>
            <w:tcBorders>
              <w:top w:val="nil"/>
              <w:left w:val="nil"/>
              <w:bottom w:val="nil"/>
              <w:right w:val="single" w:sz="4" w:space="0" w:color="auto"/>
            </w:tcBorders>
            <w:noWrap/>
            <w:vAlign w:val="center"/>
            <w:hideMark/>
          </w:tcPr>
          <w:p w14:paraId="3330FF33" w14:textId="77777777" w:rsidR="00BC69E0" w:rsidRPr="00BC69E0" w:rsidRDefault="00BC69E0" w:rsidP="00BC69E0">
            <w:pPr>
              <w:jc w:val="center"/>
              <w:rPr>
                <w:color w:val="000000"/>
                <w:sz w:val="18"/>
                <w:szCs w:val="18"/>
              </w:rPr>
            </w:pPr>
            <w:r w:rsidRPr="00BC69E0">
              <w:rPr>
                <w:color w:val="000000"/>
                <w:sz w:val="18"/>
                <w:szCs w:val="18"/>
              </w:rPr>
              <w:t>2,282</w:t>
            </w:r>
          </w:p>
        </w:tc>
      </w:tr>
      <w:tr w:rsidR="00BC69E0" w:rsidRPr="00BC69E0" w14:paraId="00040810" w14:textId="77777777" w:rsidTr="002A2535">
        <w:trPr>
          <w:trHeight w:val="720"/>
        </w:trPr>
        <w:tc>
          <w:tcPr>
            <w:tcW w:w="906" w:type="dxa"/>
            <w:tcBorders>
              <w:top w:val="nil"/>
              <w:left w:val="single" w:sz="4" w:space="0" w:color="auto"/>
              <w:bottom w:val="single" w:sz="4" w:space="0" w:color="auto"/>
              <w:right w:val="single" w:sz="4" w:space="0" w:color="auto"/>
            </w:tcBorders>
            <w:noWrap/>
            <w:vAlign w:val="center"/>
            <w:hideMark/>
          </w:tcPr>
          <w:p w14:paraId="1977D648" w14:textId="77777777" w:rsidR="00BC69E0" w:rsidRPr="00BC69E0" w:rsidRDefault="00BC69E0" w:rsidP="00BC69E0">
            <w:pPr>
              <w:jc w:val="center"/>
              <w:rPr>
                <w:color w:val="000000"/>
                <w:sz w:val="18"/>
                <w:szCs w:val="18"/>
              </w:rPr>
            </w:pPr>
            <w:r w:rsidRPr="00BC69E0">
              <w:rPr>
                <w:color w:val="000000"/>
                <w:sz w:val="18"/>
                <w:szCs w:val="18"/>
              </w:rPr>
              <w:t>5.6.</w:t>
            </w:r>
          </w:p>
        </w:tc>
        <w:tc>
          <w:tcPr>
            <w:tcW w:w="4476" w:type="dxa"/>
            <w:tcBorders>
              <w:top w:val="nil"/>
              <w:left w:val="nil"/>
              <w:bottom w:val="single" w:sz="4" w:space="0" w:color="auto"/>
              <w:right w:val="single" w:sz="4" w:space="0" w:color="auto"/>
            </w:tcBorders>
            <w:vAlign w:val="center"/>
            <w:hideMark/>
          </w:tcPr>
          <w:p w14:paraId="25644E84" w14:textId="77777777" w:rsidR="00BC69E0" w:rsidRPr="00BC69E0" w:rsidRDefault="00BC69E0" w:rsidP="00BC69E0">
            <w:pPr>
              <w:jc w:val="center"/>
              <w:rPr>
                <w:color w:val="000000"/>
                <w:sz w:val="18"/>
                <w:szCs w:val="18"/>
              </w:rPr>
            </w:pPr>
            <w:r w:rsidRPr="00BC69E0">
              <w:rPr>
                <w:color w:val="000000"/>
                <w:sz w:val="18"/>
                <w:szCs w:val="18"/>
              </w:rPr>
              <w:t>Построение комплексной системы информационной безопасности критической информационной инфраструктуры</w:t>
            </w:r>
          </w:p>
        </w:tc>
        <w:tc>
          <w:tcPr>
            <w:tcW w:w="2126" w:type="dxa"/>
            <w:tcBorders>
              <w:top w:val="nil"/>
              <w:left w:val="nil"/>
              <w:bottom w:val="single" w:sz="4" w:space="0" w:color="auto"/>
              <w:right w:val="single" w:sz="4" w:space="0" w:color="auto"/>
            </w:tcBorders>
            <w:noWrap/>
            <w:vAlign w:val="center"/>
            <w:hideMark/>
          </w:tcPr>
          <w:p w14:paraId="1424E6F0" w14:textId="77777777" w:rsidR="00BC69E0" w:rsidRPr="00BC69E0" w:rsidRDefault="00BC69E0" w:rsidP="00BC69E0">
            <w:pPr>
              <w:jc w:val="center"/>
              <w:rPr>
                <w:color w:val="000000"/>
                <w:sz w:val="18"/>
                <w:szCs w:val="18"/>
              </w:rPr>
            </w:pPr>
            <w:r w:rsidRPr="00BC69E0">
              <w:rPr>
                <w:color w:val="000000"/>
                <w:sz w:val="18"/>
                <w:szCs w:val="18"/>
              </w:rPr>
              <w:t>K_1046</w:t>
            </w:r>
          </w:p>
        </w:tc>
        <w:tc>
          <w:tcPr>
            <w:tcW w:w="1559" w:type="dxa"/>
            <w:tcBorders>
              <w:top w:val="nil"/>
              <w:left w:val="nil"/>
              <w:bottom w:val="single" w:sz="4" w:space="0" w:color="auto"/>
              <w:right w:val="single" w:sz="4" w:space="0" w:color="auto"/>
            </w:tcBorders>
            <w:noWrap/>
            <w:vAlign w:val="center"/>
            <w:hideMark/>
          </w:tcPr>
          <w:p w14:paraId="66BC3584" w14:textId="77777777" w:rsidR="00BC69E0" w:rsidRPr="00BC69E0" w:rsidRDefault="00BC69E0" w:rsidP="00BC69E0">
            <w:pPr>
              <w:jc w:val="center"/>
              <w:rPr>
                <w:color w:val="000000"/>
                <w:sz w:val="18"/>
                <w:szCs w:val="18"/>
              </w:rPr>
            </w:pPr>
            <w:r w:rsidRPr="00BC69E0">
              <w:rPr>
                <w:color w:val="000000"/>
                <w:sz w:val="18"/>
                <w:szCs w:val="18"/>
              </w:rPr>
              <w:t>50,44</w:t>
            </w:r>
          </w:p>
        </w:tc>
        <w:tc>
          <w:tcPr>
            <w:tcW w:w="1134" w:type="dxa"/>
            <w:tcBorders>
              <w:top w:val="nil"/>
              <w:left w:val="nil"/>
              <w:bottom w:val="single" w:sz="4" w:space="0" w:color="auto"/>
              <w:right w:val="single" w:sz="4" w:space="0" w:color="auto"/>
            </w:tcBorders>
            <w:noWrap/>
            <w:vAlign w:val="center"/>
            <w:hideMark/>
          </w:tcPr>
          <w:p w14:paraId="5D5DE8DC" w14:textId="77777777" w:rsidR="00BC69E0" w:rsidRPr="00BC69E0" w:rsidRDefault="00BC69E0" w:rsidP="00BC69E0">
            <w:pPr>
              <w:jc w:val="center"/>
              <w:rPr>
                <w:color w:val="000000"/>
                <w:sz w:val="18"/>
                <w:szCs w:val="18"/>
              </w:rPr>
            </w:pPr>
            <w:r w:rsidRPr="00BC69E0">
              <w:rPr>
                <w:color w:val="000000"/>
                <w:sz w:val="18"/>
                <w:szCs w:val="18"/>
              </w:rPr>
              <w:t>50,5</w:t>
            </w:r>
          </w:p>
        </w:tc>
        <w:tc>
          <w:tcPr>
            <w:tcW w:w="1701" w:type="dxa"/>
            <w:tcBorders>
              <w:top w:val="single" w:sz="4" w:space="0" w:color="auto"/>
              <w:left w:val="nil"/>
              <w:bottom w:val="single" w:sz="4" w:space="0" w:color="auto"/>
              <w:right w:val="single" w:sz="4" w:space="0" w:color="auto"/>
            </w:tcBorders>
            <w:noWrap/>
            <w:vAlign w:val="center"/>
            <w:hideMark/>
          </w:tcPr>
          <w:p w14:paraId="76BB2CF1" w14:textId="77777777" w:rsidR="00BC69E0" w:rsidRPr="00BC69E0" w:rsidRDefault="00BC69E0" w:rsidP="00BC69E0">
            <w:pPr>
              <w:jc w:val="center"/>
              <w:rPr>
                <w:color w:val="000000"/>
                <w:sz w:val="18"/>
                <w:szCs w:val="18"/>
              </w:rPr>
            </w:pPr>
            <w:r w:rsidRPr="00BC69E0">
              <w:rPr>
                <w:color w:val="000000"/>
                <w:sz w:val="18"/>
                <w:szCs w:val="18"/>
              </w:rPr>
              <w:t>-33,52</w:t>
            </w:r>
          </w:p>
        </w:tc>
        <w:tc>
          <w:tcPr>
            <w:tcW w:w="1560" w:type="dxa"/>
            <w:tcBorders>
              <w:top w:val="single" w:sz="4" w:space="0" w:color="auto"/>
              <w:left w:val="nil"/>
              <w:bottom w:val="single" w:sz="4" w:space="0" w:color="auto"/>
              <w:right w:val="single" w:sz="4" w:space="0" w:color="auto"/>
            </w:tcBorders>
            <w:noWrap/>
            <w:vAlign w:val="center"/>
            <w:hideMark/>
          </w:tcPr>
          <w:p w14:paraId="05B7FE68" w14:textId="77777777" w:rsidR="00BC69E0" w:rsidRPr="00BC69E0" w:rsidRDefault="00BC69E0" w:rsidP="00BC69E0">
            <w:pPr>
              <w:jc w:val="center"/>
              <w:rPr>
                <w:color w:val="000000"/>
                <w:sz w:val="18"/>
                <w:szCs w:val="18"/>
              </w:rPr>
            </w:pPr>
            <w:r w:rsidRPr="00BC69E0">
              <w:rPr>
                <w:color w:val="000000"/>
                <w:sz w:val="18"/>
                <w:szCs w:val="18"/>
              </w:rPr>
              <w:t>-33,52</w:t>
            </w:r>
          </w:p>
        </w:tc>
        <w:tc>
          <w:tcPr>
            <w:tcW w:w="1701" w:type="dxa"/>
            <w:tcBorders>
              <w:top w:val="single" w:sz="4" w:space="0" w:color="auto"/>
              <w:left w:val="nil"/>
              <w:bottom w:val="single" w:sz="4" w:space="0" w:color="auto"/>
              <w:right w:val="single" w:sz="4" w:space="0" w:color="auto"/>
            </w:tcBorders>
            <w:noWrap/>
            <w:vAlign w:val="center"/>
            <w:hideMark/>
          </w:tcPr>
          <w:p w14:paraId="7EA7A223"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52D2B871" w14:textId="77777777" w:rsidTr="002A2535">
        <w:trPr>
          <w:trHeight w:val="300"/>
        </w:trPr>
        <w:tc>
          <w:tcPr>
            <w:tcW w:w="906" w:type="dxa"/>
            <w:tcBorders>
              <w:top w:val="nil"/>
              <w:left w:val="single" w:sz="4" w:space="0" w:color="auto"/>
              <w:bottom w:val="single" w:sz="4" w:space="0" w:color="auto"/>
              <w:right w:val="single" w:sz="4" w:space="0" w:color="auto"/>
            </w:tcBorders>
            <w:noWrap/>
            <w:vAlign w:val="center"/>
            <w:hideMark/>
          </w:tcPr>
          <w:p w14:paraId="35B5FE4B" w14:textId="77777777" w:rsidR="00BC69E0" w:rsidRPr="00BC69E0" w:rsidRDefault="00BC69E0" w:rsidP="00BC69E0">
            <w:pPr>
              <w:jc w:val="center"/>
              <w:rPr>
                <w:color w:val="000000"/>
                <w:sz w:val="18"/>
                <w:szCs w:val="18"/>
              </w:rPr>
            </w:pPr>
            <w:r w:rsidRPr="00BC69E0">
              <w:rPr>
                <w:color w:val="000000"/>
                <w:sz w:val="18"/>
                <w:szCs w:val="18"/>
              </w:rPr>
              <w:t>5.6.</w:t>
            </w:r>
          </w:p>
        </w:tc>
        <w:tc>
          <w:tcPr>
            <w:tcW w:w="4476" w:type="dxa"/>
            <w:tcBorders>
              <w:top w:val="nil"/>
              <w:left w:val="nil"/>
              <w:bottom w:val="single" w:sz="4" w:space="0" w:color="auto"/>
              <w:right w:val="single" w:sz="4" w:space="0" w:color="auto"/>
            </w:tcBorders>
            <w:vAlign w:val="center"/>
            <w:hideMark/>
          </w:tcPr>
          <w:p w14:paraId="21E94ABB" w14:textId="77777777" w:rsidR="00BC69E0" w:rsidRPr="00BC69E0" w:rsidRDefault="00BC69E0" w:rsidP="00BC69E0">
            <w:pPr>
              <w:jc w:val="center"/>
              <w:rPr>
                <w:color w:val="000000"/>
                <w:sz w:val="18"/>
                <w:szCs w:val="18"/>
              </w:rPr>
            </w:pPr>
            <w:r w:rsidRPr="00BC69E0">
              <w:rPr>
                <w:color w:val="000000"/>
                <w:sz w:val="18"/>
                <w:szCs w:val="18"/>
              </w:rPr>
              <w:t>Приобретение автотранспорта - 77 шт:</w:t>
            </w:r>
          </w:p>
        </w:tc>
        <w:tc>
          <w:tcPr>
            <w:tcW w:w="2126" w:type="dxa"/>
            <w:tcBorders>
              <w:top w:val="nil"/>
              <w:left w:val="nil"/>
              <w:bottom w:val="single" w:sz="4" w:space="0" w:color="auto"/>
              <w:right w:val="single" w:sz="4" w:space="0" w:color="auto"/>
            </w:tcBorders>
            <w:noWrap/>
            <w:vAlign w:val="center"/>
            <w:hideMark/>
          </w:tcPr>
          <w:p w14:paraId="0DE4B437" w14:textId="77777777" w:rsidR="00BC69E0" w:rsidRPr="00BC69E0" w:rsidRDefault="00BC69E0" w:rsidP="00BC69E0">
            <w:pPr>
              <w:jc w:val="center"/>
              <w:rPr>
                <w:color w:val="000000"/>
                <w:sz w:val="18"/>
                <w:szCs w:val="18"/>
              </w:rPr>
            </w:pPr>
            <w:r w:rsidRPr="00BC69E0">
              <w:rPr>
                <w:color w:val="000000"/>
                <w:sz w:val="18"/>
                <w:szCs w:val="18"/>
              </w:rPr>
              <w:t>M_701</w:t>
            </w:r>
          </w:p>
        </w:tc>
        <w:tc>
          <w:tcPr>
            <w:tcW w:w="1559" w:type="dxa"/>
            <w:tcBorders>
              <w:top w:val="nil"/>
              <w:left w:val="nil"/>
              <w:bottom w:val="single" w:sz="4" w:space="0" w:color="auto"/>
              <w:right w:val="single" w:sz="4" w:space="0" w:color="auto"/>
            </w:tcBorders>
            <w:noWrap/>
            <w:vAlign w:val="center"/>
            <w:hideMark/>
          </w:tcPr>
          <w:p w14:paraId="19E25203" w14:textId="77777777" w:rsidR="00BC69E0" w:rsidRPr="00BC69E0" w:rsidRDefault="00BC69E0" w:rsidP="00BC69E0">
            <w:pPr>
              <w:jc w:val="center"/>
              <w:rPr>
                <w:color w:val="000000"/>
                <w:sz w:val="18"/>
                <w:szCs w:val="18"/>
              </w:rPr>
            </w:pPr>
            <w:r w:rsidRPr="00BC69E0">
              <w:rPr>
                <w:color w:val="000000"/>
                <w:sz w:val="18"/>
                <w:szCs w:val="18"/>
              </w:rPr>
              <w:t>26,78</w:t>
            </w:r>
          </w:p>
        </w:tc>
        <w:tc>
          <w:tcPr>
            <w:tcW w:w="1134" w:type="dxa"/>
            <w:tcBorders>
              <w:top w:val="nil"/>
              <w:left w:val="nil"/>
              <w:bottom w:val="single" w:sz="4" w:space="0" w:color="auto"/>
              <w:right w:val="single" w:sz="4" w:space="0" w:color="auto"/>
            </w:tcBorders>
            <w:noWrap/>
            <w:vAlign w:val="center"/>
            <w:hideMark/>
          </w:tcPr>
          <w:p w14:paraId="1A710121" w14:textId="77777777" w:rsidR="00BC69E0" w:rsidRPr="00BC69E0" w:rsidRDefault="00BC69E0" w:rsidP="00BC69E0">
            <w:pPr>
              <w:jc w:val="center"/>
              <w:rPr>
                <w:color w:val="000000"/>
                <w:sz w:val="18"/>
                <w:szCs w:val="18"/>
              </w:rPr>
            </w:pPr>
            <w:r w:rsidRPr="00BC69E0">
              <w:rPr>
                <w:color w:val="000000"/>
                <w:sz w:val="18"/>
                <w:szCs w:val="18"/>
              </w:rPr>
              <w:t>26,22</w:t>
            </w:r>
          </w:p>
        </w:tc>
        <w:tc>
          <w:tcPr>
            <w:tcW w:w="1701" w:type="dxa"/>
            <w:tcBorders>
              <w:top w:val="single" w:sz="4" w:space="0" w:color="auto"/>
              <w:left w:val="nil"/>
              <w:bottom w:val="single" w:sz="4" w:space="0" w:color="auto"/>
              <w:right w:val="single" w:sz="4" w:space="0" w:color="auto"/>
            </w:tcBorders>
            <w:noWrap/>
            <w:vAlign w:val="center"/>
            <w:hideMark/>
          </w:tcPr>
          <w:p w14:paraId="7C44FFC3" w14:textId="77777777" w:rsidR="00BC69E0" w:rsidRPr="00BC69E0" w:rsidRDefault="00BC69E0" w:rsidP="00BC69E0">
            <w:pPr>
              <w:jc w:val="center"/>
              <w:rPr>
                <w:color w:val="000000"/>
                <w:sz w:val="18"/>
                <w:szCs w:val="18"/>
              </w:rPr>
            </w:pPr>
            <w:r w:rsidRPr="00BC69E0">
              <w:rPr>
                <w:color w:val="000000"/>
                <w:sz w:val="18"/>
                <w:szCs w:val="18"/>
              </w:rPr>
              <w:t>18,21</w:t>
            </w:r>
          </w:p>
        </w:tc>
        <w:tc>
          <w:tcPr>
            <w:tcW w:w="1560" w:type="dxa"/>
            <w:tcBorders>
              <w:top w:val="nil"/>
              <w:left w:val="nil"/>
              <w:bottom w:val="nil"/>
              <w:right w:val="single" w:sz="4" w:space="0" w:color="auto"/>
            </w:tcBorders>
            <w:noWrap/>
            <w:vAlign w:val="center"/>
            <w:hideMark/>
          </w:tcPr>
          <w:p w14:paraId="7E14E58E" w14:textId="77777777" w:rsidR="00BC69E0" w:rsidRPr="00BC69E0" w:rsidRDefault="00BC69E0" w:rsidP="00BC69E0">
            <w:pPr>
              <w:jc w:val="center"/>
              <w:rPr>
                <w:color w:val="000000"/>
                <w:sz w:val="18"/>
                <w:szCs w:val="18"/>
              </w:rPr>
            </w:pPr>
            <w:r w:rsidRPr="00BC69E0">
              <w:rPr>
                <w:color w:val="000000"/>
                <w:sz w:val="18"/>
                <w:szCs w:val="18"/>
              </w:rPr>
              <w:t xml:space="preserve">         21,85 </w:t>
            </w:r>
          </w:p>
        </w:tc>
        <w:tc>
          <w:tcPr>
            <w:tcW w:w="1701" w:type="dxa"/>
            <w:tcBorders>
              <w:top w:val="nil"/>
              <w:left w:val="nil"/>
              <w:bottom w:val="nil"/>
              <w:right w:val="single" w:sz="4" w:space="0" w:color="auto"/>
            </w:tcBorders>
            <w:noWrap/>
            <w:vAlign w:val="center"/>
            <w:hideMark/>
          </w:tcPr>
          <w:p w14:paraId="02B77366" w14:textId="77777777" w:rsidR="00BC69E0" w:rsidRPr="00BC69E0" w:rsidRDefault="00BC69E0" w:rsidP="00BC69E0">
            <w:pPr>
              <w:jc w:val="center"/>
              <w:rPr>
                <w:color w:val="000000"/>
                <w:sz w:val="18"/>
                <w:szCs w:val="18"/>
              </w:rPr>
            </w:pPr>
            <w:r w:rsidRPr="00BC69E0">
              <w:rPr>
                <w:color w:val="000000"/>
                <w:sz w:val="18"/>
                <w:szCs w:val="18"/>
              </w:rPr>
              <w:t>3,644</w:t>
            </w:r>
          </w:p>
        </w:tc>
      </w:tr>
      <w:tr w:rsidR="00BC69E0" w:rsidRPr="00BC69E0" w14:paraId="60B2B71D" w14:textId="77777777" w:rsidTr="002A2535">
        <w:trPr>
          <w:trHeight w:val="480"/>
        </w:trPr>
        <w:tc>
          <w:tcPr>
            <w:tcW w:w="906" w:type="dxa"/>
            <w:tcBorders>
              <w:top w:val="nil"/>
              <w:left w:val="single" w:sz="4" w:space="0" w:color="auto"/>
              <w:bottom w:val="single" w:sz="4" w:space="0" w:color="auto"/>
              <w:right w:val="single" w:sz="4" w:space="0" w:color="auto"/>
            </w:tcBorders>
            <w:noWrap/>
            <w:vAlign w:val="center"/>
            <w:hideMark/>
          </w:tcPr>
          <w:p w14:paraId="78FA9D38" w14:textId="77777777" w:rsidR="00BC69E0" w:rsidRPr="00BC69E0" w:rsidRDefault="00BC69E0" w:rsidP="00BC69E0">
            <w:pPr>
              <w:jc w:val="center"/>
              <w:rPr>
                <w:color w:val="000000"/>
                <w:sz w:val="18"/>
                <w:szCs w:val="18"/>
              </w:rPr>
            </w:pPr>
            <w:r w:rsidRPr="00BC69E0">
              <w:rPr>
                <w:color w:val="000000"/>
                <w:sz w:val="18"/>
                <w:szCs w:val="18"/>
              </w:rPr>
              <w:t>5.6.</w:t>
            </w:r>
          </w:p>
        </w:tc>
        <w:tc>
          <w:tcPr>
            <w:tcW w:w="4476" w:type="dxa"/>
            <w:tcBorders>
              <w:top w:val="nil"/>
              <w:left w:val="nil"/>
              <w:bottom w:val="single" w:sz="4" w:space="0" w:color="auto"/>
              <w:right w:val="single" w:sz="4" w:space="0" w:color="auto"/>
            </w:tcBorders>
            <w:vAlign w:val="center"/>
            <w:hideMark/>
          </w:tcPr>
          <w:p w14:paraId="416E59D7" w14:textId="77777777" w:rsidR="00BC69E0" w:rsidRPr="00BC69E0" w:rsidRDefault="00BC69E0" w:rsidP="00BC69E0">
            <w:pPr>
              <w:jc w:val="center"/>
              <w:rPr>
                <w:color w:val="000000"/>
                <w:sz w:val="18"/>
                <w:szCs w:val="18"/>
              </w:rPr>
            </w:pPr>
            <w:r w:rsidRPr="00BC69E0">
              <w:rPr>
                <w:color w:val="000000"/>
                <w:sz w:val="18"/>
                <w:szCs w:val="18"/>
              </w:rPr>
              <w:t>Приобретение оборудования и техники для организации рабочих мест</w:t>
            </w:r>
          </w:p>
        </w:tc>
        <w:tc>
          <w:tcPr>
            <w:tcW w:w="2126" w:type="dxa"/>
            <w:tcBorders>
              <w:top w:val="nil"/>
              <w:left w:val="nil"/>
              <w:bottom w:val="single" w:sz="4" w:space="0" w:color="auto"/>
              <w:right w:val="single" w:sz="4" w:space="0" w:color="auto"/>
            </w:tcBorders>
            <w:noWrap/>
            <w:vAlign w:val="center"/>
            <w:hideMark/>
          </w:tcPr>
          <w:p w14:paraId="4179678B" w14:textId="77777777" w:rsidR="00BC69E0" w:rsidRPr="00BC69E0" w:rsidRDefault="00BC69E0" w:rsidP="00BC69E0">
            <w:pPr>
              <w:jc w:val="center"/>
              <w:rPr>
                <w:color w:val="000000"/>
                <w:sz w:val="18"/>
                <w:szCs w:val="18"/>
              </w:rPr>
            </w:pPr>
            <w:r w:rsidRPr="00BC69E0">
              <w:rPr>
                <w:color w:val="000000"/>
                <w:sz w:val="18"/>
                <w:szCs w:val="18"/>
              </w:rPr>
              <w:t>M_708</w:t>
            </w:r>
          </w:p>
        </w:tc>
        <w:tc>
          <w:tcPr>
            <w:tcW w:w="1559" w:type="dxa"/>
            <w:tcBorders>
              <w:top w:val="nil"/>
              <w:left w:val="nil"/>
              <w:bottom w:val="single" w:sz="4" w:space="0" w:color="auto"/>
              <w:right w:val="single" w:sz="4" w:space="0" w:color="auto"/>
            </w:tcBorders>
            <w:noWrap/>
            <w:vAlign w:val="center"/>
            <w:hideMark/>
          </w:tcPr>
          <w:p w14:paraId="6986228D" w14:textId="77777777" w:rsidR="00BC69E0" w:rsidRPr="00BC69E0" w:rsidRDefault="00BC69E0" w:rsidP="00BC69E0">
            <w:pPr>
              <w:jc w:val="center"/>
              <w:rPr>
                <w:color w:val="000000"/>
                <w:sz w:val="18"/>
                <w:szCs w:val="18"/>
              </w:rPr>
            </w:pPr>
            <w:r w:rsidRPr="00BC69E0">
              <w:rPr>
                <w:color w:val="000000"/>
                <w:sz w:val="18"/>
                <w:szCs w:val="18"/>
              </w:rPr>
              <w:t>1,98</w:t>
            </w:r>
          </w:p>
        </w:tc>
        <w:tc>
          <w:tcPr>
            <w:tcW w:w="1134" w:type="dxa"/>
            <w:tcBorders>
              <w:top w:val="nil"/>
              <w:left w:val="nil"/>
              <w:bottom w:val="single" w:sz="4" w:space="0" w:color="auto"/>
              <w:right w:val="single" w:sz="4" w:space="0" w:color="auto"/>
            </w:tcBorders>
            <w:noWrap/>
            <w:vAlign w:val="center"/>
            <w:hideMark/>
          </w:tcPr>
          <w:p w14:paraId="59E85A01" w14:textId="77777777" w:rsidR="00BC69E0" w:rsidRPr="00BC69E0" w:rsidRDefault="00BC69E0" w:rsidP="00BC69E0">
            <w:pPr>
              <w:jc w:val="center"/>
              <w:rPr>
                <w:color w:val="000000"/>
                <w:sz w:val="18"/>
                <w:szCs w:val="18"/>
              </w:rPr>
            </w:pPr>
            <w:r w:rsidRPr="00BC69E0">
              <w:rPr>
                <w:color w:val="000000"/>
                <w:sz w:val="18"/>
                <w:szCs w:val="18"/>
              </w:rPr>
              <w:t>0,51</w:t>
            </w:r>
          </w:p>
        </w:tc>
        <w:tc>
          <w:tcPr>
            <w:tcW w:w="1701" w:type="dxa"/>
            <w:tcBorders>
              <w:top w:val="single" w:sz="4" w:space="0" w:color="auto"/>
              <w:left w:val="nil"/>
              <w:bottom w:val="single" w:sz="4" w:space="0" w:color="auto"/>
              <w:right w:val="single" w:sz="4" w:space="0" w:color="auto"/>
            </w:tcBorders>
            <w:noWrap/>
            <w:vAlign w:val="center"/>
            <w:hideMark/>
          </w:tcPr>
          <w:p w14:paraId="41D1CFF3" w14:textId="77777777" w:rsidR="00BC69E0" w:rsidRPr="00BC69E0" w:rsidRDefault="00BC69E0" w:rsidP="00BC69E0">
            <w:pPr>
              <w:jc w:val="center"/>
              <w:rPr>
                <w:color w:val="000000"/>
                <w:sz w:val="18"/>
                <w:szCs w:val="18"/>
              </w:rPr>
            </w:pPr>
            <w:r w:rsidRPr="00BC69E0">
              <w:rPr>
                <w:color w:val="000000"/>
                <w:sz w:val="18"/>
                <w:szCs w:val="18"/>
              </w:rPr>
              <w:t>0,38</w:t>
            </w:r>
          </w:p>
        </w:tc>
        <w:tc>
          <w:tcPr>
            <w:tcW w:w="1560" w:type="dxa"/>
            <w:tcBorders>
              <w:top w:val="single" w:sz="4" w:space="0" w:color="auto"/>
              <w:left w:val="nil"/>
              <w:bottom w:val="single" w:sz="4" w:space="0" w:color="auto"/>
              <w:right w:val="single" w:sz="4" w:space="0" w:color="auto"/>
            </w:tcBorders>
            <w:noWrap/>
            <w:vAlign w:val="center"/>
            <w:hideMark/>
          </w:tcPr>
          <w:p w14:paraId="29237339" w14:textId="77777777" w:rsidR="00BC69E0" w:rsidRPr="00BC69E0" w:rsidRDefault="00BC69E0" w:rsidP="00BC69E0">
            <w:pPr>
              <w:jc w:val="center"/>
              <w:rPr>
                <w:color w:val="000000"/>
                <w:sz w:val="18"/>
                <w:szCs w:val="18"/>
              </w:rPr>
            </w:pPr>
            <w:r w:rsidRPr="00BC69E0">
              <w:rPr>
                <w:color w:val="000000"/>
                <w:sz w:val="18"/>
                <w:szCs w:val="18"/>
              </w:rPr>
              <w:t xml:space="preserve">           0,46 </w:t>
            </w:r>
          </w:p>
        </w:tc>
        <w:tc>
          <w:tcPr>
            <w:tcW w:w="1701" w:type="dxa"/>
            <w:tcBorders>
              <w:top w:val="single" w:sz="4" w:space="0" w:color="auto"/>
              <w:left w:val="nil"/>
              <w:bottom w:val="single" w:sz="4" w:space="0" w:color="auto"/>
              <w:right w:val="single" w:sz="4" w:space="0" w:color="auto"/>
            </w:tcBorders>
            <w:noWrap/>
            <w:vAlign w:val="center"/>
            <w:hideMark/>
          </w:tcPr>
          <w:p w14:paraId="5008124B" w14:textId="77777777" w:rsidR="00BC69E0" w:rsidRPr="00BC69E0" w:rsidRDefault="00BC69E0" w:rsidP="00BC69E0">
            <w:pPr>
              <w:jc w:val="center"/>
              <w:rPr>
                <w:color w:val="000000"/>
                <w:sz w:val="18"/>
                <w:szCs w:val="18"/>
              </w:rPr>
            </w:pPr>
            <w:r w:rsidRPr="00BC69E0">
              <w:rPr>
                <w:color w:val="000000"/>
                <w:sz w:val="18"/>
                <w:szCs w:val="18"/>
              </w:rPr>
              <w:t>0,076</w:t>
            </w:r>
          </w:p>
        </w:tc>
      </w:tr>
      <w:tr w:rsidR="00BC69E0" w:rsidRPr="00BC69E0" w14:paraId="45DAE030" w14:textId="77777777" w:rsidTr="002A2535">
        <w:trPr>
          <w:trHeight w:val="300"/>
        </w:trPr>
        <w:tc>
          <w:tcPr>
            <w:tcW w:w="906" w:type="dxa"/>
            <w:tcBorders>
              <w:top w:val="nil"/>
              <w:left w:val="single" w:sz="4" w:space="0" w:color="auto"/>
              <w:bottom w:val="single" w:sz="4" w:space="0" w:color="auto"/>
              <w:right w:val="single" w:sz="4" w:space="0" w:color="auto"/>
            </w:tcBorders>
            <w:noWrap/>
            <w:vAlign w:val="center"/>
            <w:hideMark/>
          </w:tcPr>
          <w:p w14:paraId="4327B4A4" w14:textId="77777777" w:rsidR="00BC69E0" w:rsidRPr="00BC69E0" w:rsidRDefault="00BC69E0" w:rsidP="00BC69E0">
            <w:pPr>
              <w:jc w:val="center"/>
              <w:rPr>
                <w:color w:val="000000"/>
                <w:sz w:val="18"/>
                <w:szCs w:val="18"/>
              </w:rPr>
            </w:pPr>
            <w:r w:rsidRPr="00BC69E0">
              <w:rPr>
                <w:color w:val="000000"/>
                <w:sz w:val="18"/>
                <w:szCs w:val="18"/>
              </w:rPr>
              <w:t>5.6.</w:t>
            </w:r>
          </w:p>
        </w:tc>
        <w:tc>
          <w:tcPr>
            <w:tcW w:w="4476" w:type="dxa"/>
            <w:tcBorders>
              <w:top w:val="nil"/>
              <w:left w:val="nil"/>
              <w:bottom w:val="single" w:sz="4" w:space="0" w:color="auto"/>
              <w:right w:val="single" w:sz="4" w:space="0" w:color="auto"/>
            </w:tcBorders>
            <w:vAlign w:val="center"/>
            <w:hideMark/>
          </w:tcPr>
          <w:p w14:paraId="6549E100" w14:textId="77777777" w:rsidR="00BC69E0" w:rsidRPr="00BC69E0" w:rsidRDefault="00BC69E0" w:rsidP="00BC69E0">
            <w:pPr>
              <w:jc w:val="center"/>
              <w:rPr>
                <w:color w:val="000000"/>
                <w:sz w:val="18"/>
                <w:szCs w:val="18"/>
              </w:rPr>
            </w:pPr>
            <w:r w:rsidRPr="00BC69E0">
              <w:rPr>
                <w:color w:val="000000"/>
                <w:sz w:val="18"/>
                <w:szCs w:val="18"/>
              </w:rPr>
              <w:t>Приобретение автотранспортной техники - 3 шт:</w:t>
            </w:r>
          </w:p>
        </w:tc>
        <w:tc>
          <w:tcPr>
            <w:tcW w:w="2126" w:type="dxa"/>
            <w:tcBorders>
              <w:top w:val="nil"/>
              <w:left w:val="nil"/>
              <w:bottom w:val="single" w:sz="4" w:space="0" w:color="auto"/>
              <w:right w:val="single" w:sz="4" w:space="0" w:color="auto"/>
            </w:tcBorders>
            <w:noWrap/>
            <w:vAlign w:val="center"/>
            <w:hideMark/>
          </w:tcPr>
          <w:p w14:paraId="5E49ACA4" w14:textId="77777777" w:rsidR="00BC69E0" w:rsidRPr="00BC69E0" w:rsidRDefault="00BC69E0" w:rsidP="00BC69E0">
            <w:pPr>
              <w:jc w:val="center"/>
              <w:rPr>
                <w:color w:val="000000"/>
                <w:sz w:val="18"/>
                <w:szCs w:val="18"/>
              </w:rPr>
            </w:pPr>
            <w:r w:rsidRPr="00BC69E0">
              <w:rPr>
                <w:color w:val="000000"/>
                <w:sz w:val="18"/>
                <w:szCs w:val="18"/>
              </w:rPr>
              <w:t>L_2022.20</w:t>
            </w:r>
          </w:p>
        </w:tc>
        <w:tc>
          <w:tcPr>
            <w:tcW w:w="1559" w:type="dxa"/>
            <w:tcBorders>
              <w:top w:val="nil"/>
              <w:left w:val="nil"/>
              <w:bottom w:val="single" w:sz="4" w:space="0" w:color="auto"/>
              <w:right w:val="single" w:sz="4" w:space="0" w:color="auto"/>
            </w:tcBorders>
            <w:noWrap/>
            <w:vAlign w:val="center"/>
            <w:hideMark/>
          </w:tcPr>
          <w:p w14:paraId="4B710225" w14:textId="77777777" w:rsidR="00BC69E0" w:rsidRPr="00BC69E0" w:rsidRDefault="00BC69E0" w:rsidP="00BC69E0">
            <w:pPr>
              <w:jc w:val="center"/>
              <w:rPr>
                <w:color w:val="000000"/>
                <w:sz w:val="18"/>
                <w:szCs w:val="18"/>
              </w:rPr>
            </w:pPr>
            <w:r w:rsidRPr="00BC69E0">
              <w:rPr>
                <w:color w:val="000000"/>
                <w:sz w:val="18"/>
                <w:szCs w:val="18"/>
              </w:rPr>
              <w:t>17,68</w:t>
            </w:r>
          </w:p>
        </w:tc>
        <w:tc>
          <w:tcPr>
            <w:tcW w:w="1134" w:type="dxa"/>
            <w:tcBorders>
              <w:top w:val="nil"/>
              <w:left w:val="nil"/>
              <w:bottom w:val="single" w:sz="4" w:space="0" w:color="auto"/>
              <w:right w:val="single" w:sz="4" w:space="0" w:color="auto"/>
            </w:tcBorders>
            <w:noWrap/>
            <w:vAlign w:val="center"/>
            <w:hideMark/>
          </w:tcPr>
          <w:p w14:paraId="496C14DD" w14:textId="77777777" w:rsidR="00BC69E0" w:rsidRPr="00BC69E0" w:rsidRDefault="00BC69E0" w:rsidP="00BC69E0">
            <w:pPr>
              <w:jc w:val="center"/>
              <w:rPr>
                <w:color w:val="000000"/>
                <w:sz w:val="18"/>
                <w:szCs w:val="18"/>
              </w:rPr>
            </w:pPr>
            <w:r w:rsidRPr="00BC69E0">
              <w:rPr>
                <w:color w:val="000000"/>
                <w:sz w:val="18"/>
                <w:szCs w:val="18"/>
              </w:rPr>
              <w:t>17,68</w:t>
            </w:r>
          </w:p>
        </w:tc>
        <w:tc>
          <w:tcPr>
            <w:tcW w:w="1701" w:type="dxa"/>
            <w:tcBorders>
              <w:top w:val="single" w:sz="4" w:space="0" w:color="auto"/>
              <w:left w:val="nil"/>
              <w:bottom w:val="single" w:sz="4" w:space="0" w:color="auto"/>
              <w:right w:val="single" w:sz="4" w:space="0" w:color="auto"/>
            </w:tcBorders>
            <w:noWrap/>
            <w:vAlign w:val="center"/>
            <w:hideMark/>
          </w:tcPr>
          <w:p w14:paraId="526950CE" w14:textId="77777777" w:rsidR="00BC69E0" w:rsidRPr="00BC69E0" w:rsidRDefault="00BC69E0" w:rsidP="00BC69E0">
            <w:pPr>
              <w:jc w:val="center"/>
              <w:rPr>
                <w:color w:val="000000"/>
                <w:sz w:val="18"/>
                <w:szCs w:val="18"/>
              </w:rPr>
            </w:pPr>
            <w:r w:rsidRPr="00BC69E0">
              <w:rPr>
                <w:color w:val="000000"/>
                <w:sz w:val="18"/>
                <w:szCs w:val="18"/>
              </w:rPr>
              <w:t>12,28</w:t>
            </w:r>
          </w:p>
        </w:tc>
        <w:tc>
          <w:tcPr>
            <w:tcW w:w="1560" w:type="dxa"/>
            <w:tcBorders>
              <w:top w:val="nil"/>
              <w:left w:val="nil"/>
              <w:bottom w:val="single" w:sz="4" w:space="0" w:color="auto"/>
              <w:right w:val="single" w:sz="4" w:space="0" w:color="auto"/>
            </w:tcBorders>
            <w:noWrap/>
            <w:vAlign w:val="center"/>
            <w:hideMark/>
          </w:tcPr>
          <w:p w14:paraId="2D4DC59B" w14:textId="77777777" w:rsidR="00BC69E0" w:rsidRPr="00BC69E0" w:rsidRDefault="00BC69E0" w:rsidP="00BC69E0">
            <w:pPr>
              <w:jc w:val="center"/>
              <w:rPr>
                <w:color w:val="000000"/>
                <w:sz w:val="18"/>
                <w:szCs w:val="18"/>
              </w:rPr>
            </w:pPr>
            <w:r w:rsidRPr="00BC69E0">
              <w:rPr>
                <w:color w:val="000000"/>
                <w:sz w:val="18"/>
                <w:szCs w:val="18"/>
              </w:rPr>
              <w:t xml:space="preserve">         14,73 </w:t>
            </w:r>
          </w:p>
        </w:tc>
        <w:tc>
          <w:tcPr>
            <w:tcW w:w="1701" w:type="dxa"/>
            <w:tcBorders>
              <w:top w:val="nil"/>
              <w:left w:val="nil"/>
              <w:bottom w:val="single" w:sz="4" w:space="0" w:color="auto"/>
              <w:right w:val="single" w:sz="4" w:space="0" w:color="auto"/>
            </w:tcBorders>
            <w:noWrap/>
            <w:vAlign w:val="center"/>
            <w:hideMark/>
          </w:tcPr>
          <w:p w14:paraId="1BA28BD3" w14:textId="77777777" w:rsidR="00BC69E0" w:rsidRPr="00BC69E0" w:rsidRDefault="00BC69E0" w:rsidP="00BC69E0">
            <w:pPr>
              <w:jc w:val="center"/>
              <w:rPr>
                <w:color w:val="000000"/>
                <w:sz w:val="18"/>
                <w:szCs w:val="18"/>
              </w:rPr>
            </w:pPr>
            <w:r w:rsidRPr="00BC69E0">
              <w:rPr>
                <w:color w:val="000000"/>
                <w:sz w:val="18"/>
                <w:szCs w:val="18"/>
              </w:rPr>
              <w:t>2,45</w:t>
            </w:r>
          </w:p>
        </w:tc>
      </w:tr>
      <w:tr w:rsidR="00BC69E0" w:rsidRPr="00BC69E0" w14:paraId="38B6C274" w14:textId="77777777" w:rsidTr="002A2535">
        <w:trPr>
          <w:trHeight w:val="1680"/>
        </w:trPr>
        <w:tc>
          <w:tcPr>
            <w:tcW w:w="906" w:type="dxa"/>
            <w:tcBorders>
              <w:top w:val="nil"/>
              <w:left w:val="single" w:sz="4" w:space="0" w:color="auto"/>
              <w:bottom w:val="single" w:sz="4" w:space="0" w:color="auto"/>
              <w:right w:val="single" w:sz="4" w:space="0" w:color="auto"/>
            </w:tcBorders>
            <w:noWrap/>
            <w:vAlign w:val="center"/>
            <w:hideMark/>
          </w:tcPr>
          <w:p w14:paraId="78D776AA" w14:textId="77777777" w:rsidR="00BC69E0" w:rsidRPr="00BC69E0" w:rsidRDefault="00BC69E0" w:rsidP="00BC69E0">
            <w:pPr>
              <w:jc w:val="center"/>
              <w:rPr>
                <w:color w:val="000000"/>
                <w:sz w:val="18"/>
                <w:szCs w:val="18"/>
              </w:rPr>
            </w:pPr>
            <w:r w:rsidRPr="00BC69E0">
              <w:rPr>
                <w:color w:val="000000"/>
                <w:sz w:val="18"/>
                <w:szCs w:val="18"/>
              </w:rPr>
              <w:t>5.6.</w:t>
            </w:r>
          </w:p>
        </w:tc>
        <w:tc>
          <w:tcPr>
            <w:tcW w:w="4476" w:type="dxa"/>
            <w:tcBorders>
              <w:top w:val="nil"/>
              <w:left w:val="nil"/>
              <w:bottom w:val="single" w:sz="4" w:space="0" w:color="auto"/>
              <w:right w:val="single" w:sz="4" w:space="0" w:color="auto"/>
            </w:tcBorders>
            <w:vAlign w:val="center"/>
            <w:hideMark/>
          </w:tcPr>
          <w:p w14:paraId="7CF040CE" w14:textId="77777777" w:rsidR="00BC69E0" w:rsidRPr="00BC69E0" w:rsidRDefault="00BC69E0" w:rsidP="00BC69E0">
            <w:pPr>
              <w:jc w:val="center"/>
              <w:rPr>
                <w:color w:val="000000"/>
                <w:sz w:val="18"/>
                <w:szCs w:val="18"/>
              </w:rPr>
            </w:pPr>
            <w:r w:rsidRPr="00BC69E0">
              <w:rPr>
                <w:color w:val="000000"/>
                <w:sz w:val="18"/>
                <w:szCs w:val="18"/>
              </w:rPr>
              <w:t>НИОКР. Создание автоматизированной системы прогнозирования и предотвращения злонамеренных и ошибочных воздействий на объекты критической информационной инфраструктуры со стороны привилегированных пользователей автоматизированных систем технологического управления</w:t>
            </w:r>
          </w:p>
        </w:tc>
        <w:tc>
          <w:tcPr>
            <w:tcW w:w="2126" w:type="dxa"/>
            <w:tcBorders>
              <w:top w:val="nil"/>
              <w:left w:val="nil"/>
              <w:bottom w:val="single" w:sz="4" w:space="0" w:color="auto"/>
              <w:right w:val="single" w:sz="4" w:space="0" w:color="auto"/>
            </w:tcBorders>
            <w:noWrap/>
            <w:vAlign w:val="center"/>
            <w:hideMark/>
          </w:tcPr>
          <w:p w14:paraId="27F31227" w14:textId="77777777" w:rsidR="00BC69E0" w:rsidRPr="00BC69E0" w:rsidRDefault="00BC69E0" w:rsidP="00BC69E0">
            <w:pPr>
              <w:jc w:val="center"/>
              <w:rPr>
                <w:color w:val="000000"/>
                <w:sz w:val="18"/>
                <w:szCs w:val="18"/>
              </w:rPr>
            </w:pPr>
            <w:r w:rsidRPr="00BC69E0">
              <w:rPr>
                <w:color w:val="000000"/>
                <w:sz w:val="18"/>
                <w:szCs w:val="18"/>
              </w:rPr>
              <w:t>L_1444</w:t>
            </w:r>
          </w:p>
        </w:tc>
        <w:tc>
          <w:tcPr>
            <w:tcW w:w="1559" w:type="dxa"/>
            <w:tcBorders>
              <w:top w:val="nil"/>
              <w:left w:val="nil"/>
              <w:bottom w:val="single" w:sz="4" w:space="0" w:color="auto"/>
              <w:right w:val="single" w:sz="4" w:space="0" w:color="auto"/>
            </w:tcBorders>
            <w:noWrap/>
            <w:vAlign w:val="center"/>
            <w:hideMark/>
          </w:tcPr>
          <w:p w14:paraId="330C2AA0" w14:textId="77777777" w:rsidR="00BC69E0" w:rsidRPr="00BC69E0" w:rsidRDefault="00BC69E0" w:rsidP="00BC69E0">
            <w:pPr>
              <w:jc w:val="center"/>
              <w:rPr>
                <w:color w:val="000000"/>
                <w:sz w:val="18"/>
                <w:szCs w:val="18"/>
              </w:rPr>
            </w:pPr>
            <w:r w:rsidRPr="00BC69E0">
              <w:rPr>
                <w:color w:val="000000"/>
                <w:sz w:val="18"/>
                <w:szCs w:val="18"/>
              </w:rPr>
              <w:t>23,86</w:t>
            </w:r>
          </w:p>
        </w:tc>
        <w:tc>
          <w:tcPr>
            <w:tcW w:w="1134" w:type="dxa"/>
            <w:tcBorders>
              <w:top w:val="nil"/>
              <w:left w:val="nil"/>
              <w:bottom w:val="single" w:sz="4" w:space="0" w:color="auto"/>
              <w:right w:val="single" w:sz="4" w:space="0" w:color="auto"/>
            </w:tcBorders>
            <w:noWrap/>
            <w:vAlign w:val="center"/>
            <w:hideMark/>
          </w:tcPr>
          <w:p w14:paraId="74CC0866" w14:textId="77777777" w:rsidR="00BC69E0" w:rsidRPr="00BC69E0" w:rsidRDefault="00BC69E0" w:rsidP="00BC69E0">
            <w:pPr>
              <w:jc w:val="center"/>
              <w:rPr>
                <w:color w:val="000000"/>
                <w:sz w:val="18"/>
                <w:szCs w:val="18"/>
              </w:rPr>
            </w:pPr>
            <w:r w:rsidRPr="00BC69E0">
              <w:rPr>
                <w:color w:val="000000"/>
                <w:sz w:val="18"/>
                <w:szCs w:val="18"/>
              </w:rPr>
              <w:t>25,1</w:t>
            </w:r>
          </w:p>
        </w:tc>
        <w:tc>
          <w:tcPr>
            <w:tcW w:w="1701" w:type="dxa"/>
            <w:tcBorders>
              <w:top w:val="single" w:sz="4" w:space="0" w:color="auto"/>
              <w:left w:val="nil"/>
              <w:bottom w:val="single" w:sz="4" w:space="0" w:color="auto"/>
              <w:right w:val="single" w:sz="4" w:space="0" w:color="auto"/>
            </w:tcBorders>
            <w:noWrap/>
            <w:vAlign w:val="center"/>
            <w:hideMark/>
          </w:tcPr>
          <w:p w14:paraId="526B2DCF" w14:textId="77777777" w:rsidR="00BC69E0" w:rsidRPr="00BC69E0" w:rsidRDefault="00BC69E0" w:rsidP="00BC69E0">
            <w:pPr>
              <w:jc w:val="center"/>
              <w:rPr>
                <w:color w:val="000000"/>
                <w:sz w:val="18"/>
                <w:szCs w:val="18"/>
              </w:rPr>
            </w:pPr>
            <w:r w:rsidRPr="00BC69E0">
              <w:rPr>
                <w:color w:val="000000"/>
                <w:sz w:val="18"/>
                <w:szCs w:val="18"/>
              </w:rPr>
              <w:t>17,6</w:t>
            </w:r>
          </w:p>
        </w:tc>
        <w:tc>
          <w:tcPr>
            <w:tcW w:w="1560" w:type="dxa"/>
            <w:tcBorders>
              <w:top w:val="nil"/>
              <w:left w:val="nil"/>
              <w:bottom w:val="single" w:sz="4" w:space="0" w:color="auto"/>
              <w:right w:val="single" w:sz="4" w:space="0" w:color="auto"/>
            </w:tcBorders>
            <w:noWrap/>
            <w:vAlign w:val="center"/>
            <w:hideMark/>
          </w:tcPr>
          <w:p w14:paraId="74C948AB" w14:textId="77777777" w:rsidR="00BC69E0" w:rsidRPr="00BC69E0" w:rsidRDefault="00BC69E0" w:rsidP="00BC69E0">
            <w:pPr>
              <w:jc w:val="center"/>
              <w:rPr>
                <w:color w:val="000000"/>
                <w:sz w:val="18"/>
                <w:szCs w:val="18"/>
              </w:rPr>
            </w:pPr>
            <w:r w:rsidRPr="00BC69E0">
              <w:rPr>
                <w:color w:val="000000"/>
                <w:sz w:val="18"/>
                <w:szCs w:val="18"/>
              </w:rPr>
              <w:t xml:space="preserve">         19,88 </w:t>
            </w:r>
          </w:p>
        </w:tc>
        <w:tc>
          <w:tcPr>
            <w:tcW w:w="1701" w:type="dxa"/>
            <w:tcBorders>
              <w:top w:val="nil"/>
              <w:left w:val="nil"/>
              <w:bottom w:val="single" w:sz="4" w:space="0" w:color="auto"/>
              <w:right w:val="single" w:sz="4" w:space="0" w:color="auto"/>
            </w:tcBorders>
            <w:noWrap/>
            <w:vAlign w:val="center"/>
            <w:hideMark/>
          </w:tcPr>
          <w:p w14:paraId="68F5CC98" w14:textId="77777777" w:rsidR="00BC69E0" w:rsidRPr="00BC69E0" w:rsidRDefault="00BC69E0" w:rsidP="00BC69E0">
            <w:pPr>
              <w:jc w:val="center"/>
              <w:rPr>
                <w:color w:val="000000"/>
                <w:sz w:val="18"/>
                <w:szCs w:val="18"/>
              </w:rPr>
            </w:pPr>
            <w:r w:rsidRPr="00BC69E0">
              <w:rPr>
                <w:color w:val="000000"/>
                <w:sz w:val="18"/>
                <w:szCs w:val="18"/>
              </w:rPr>
              <w:t>2,283</w:t>
            </w:r>
          </w:p>
        </w:tc>
      </w:tr>
      <w:tr w:rsidR="00BC69E0" w:rsidRPr="00BC69E0" w14:paraId="37500F4E" w14:textId="77777777" w:rsidTr="002A2535">
        <w:trPr>
          <w:trHeight w:val="720"/>
        </w:trPr>
        <w:tc>
          <w:tcPr>
            <w:tcW w:w="906" w:type="dxa"/>
            <w:tcBorders>
              <w:top w:val="nil"/>
              <w:left w:val="single" w:sz="4" w:space="0" w:color="auto"/>
              <w:bottom w:val="single" w:sz="4" w:space="0" w:color="auto"/>
              <w:right w:val="single" w:sz="4" w:space="0" w:color="auto"/>
            </w:tcBorders>
            <w:noWrap/>
            <w:vAlign w:val="center"/>
            <w:hideMark/>
          </w:tcPr>
          <w:p w14:paraId="564EB0CF" w14:textId="77777777" w:rsidR="00BC69E0" w:rsidRPr="00BC69E0" w:rsidRDefault="00BC69E0" w:rsidP="00BC69E0">
            <w:pPr>
              <w:jc w:val="center"/>
              <w:rPr>
                <w:color w:val="000000"/>
                <w:sz w:val="18"/>
                <w:szCs w:val="18"/>
              </w:rPr>
            </w:pPr>
            <w:r w:rsidRPr="00BC69E0">
              <w:rPr>
                <w:color w:val="000000"/>
                <w:sz w:val="18"/>
                <w:szCs w:val="18"/>
              </w:rPr>
              <w:t>5.6.</w:t>
            </w:r>
          </w:p>
        </w:tc>
        <w:tc>
          <w:tcPr>
            <w:tcW w:w="4476" w:type="dxa"/>
            <w:tcBorders>
              <w:top w:val="nil"/>
              <w:left w:val="nil"/>
              <w:bottom w:val="single" w:sz="4" w:space="0" w:color="auto"/>
              <w:right w:val="single" w:sz="4" w:space="0" w:color="auto"/>
            </w:tcBorders>
            <w:vAlign w:val="center"/>
            <w:hideMark/>
          </w:tcPr>
          <w:p w14:paraId="23E1D8C8" w14:textId="77777777" w:rsidR="00BC69E0" w:rsidRPr="00BC69E0" w:rsidRDefault="00BC69E0" w:rsidP="00BC69E0">
            <w:pPr>
              <w:jc w:val="center"/>
              <w:rPr>
                <w:color w:val="000000"/>
                <w:sz w:val="18"/>
                <w:szCs w:val="18"/>
              </w:rPr>
            </w:pPr>
            <w:r w:rsidRPr="00BC69E0">
              <w:rPr>
                <w:color w:val="000000"/>
                <w:sz w:val="18"/>
                <w:szCs w:val="18"/>
              </w:rPr>
              <w:t>Создание информационной системы  планирования, бюджетного контроля и контроля за исполнением ИПР</w:t>
            </w:r>
          </w:p>
        </w:tc>
        <w:tc>
          <w:tcPr>
            <w:tcW w:w="2126" w:type="dxa"/>
            <w:tcBorders>
              <w:top w:val="nil"/>
              <w:left w:val="nil"/>
              <w:bottom w:val="single" w:sz="4" w:space="0" w:color="auto"/>
              <w:right w:val="single" w:sz="4" w:space="0" w:color="auto"/>
            </w:tcBorders>
            <w:noWrap/>
            <w:vAlign w:val="center"/>
            <w:hideMark/>
          </w:tcPr>
          <w:p w14:paraId="2A46337E" w14:textId="77777777" w:rsidR="00BC69E0" w:rsidRPr="00BC69E0" w:rsidRDefault="00BC69E0" w:rsidP="00BC69E0">
            <w:pPr>
              <w:jc w:val="center"/>
              <w:rPr>
                <w:color w:val="000000"/>
                <w:sz w:val="18"/>
                <w:szCs w:val="18"/>
              </w:rPr>
            </w:pPr>
            <w:r w:rsidRPr="00BC69E0">
              <w:rPr>
                <w:color w:val="000000"/>
                <w:sz w:val="18"/>
                <w:szCs w:val="18"/>
              </w:rPr>
              <w:t>L_1409</w:t>
            </w:r>
          </w:p>
        </w:tc>
        <w:tc>
          <w:tcPr>
            <w:tcW w:w="1559" w:type="dxa"/>
            <w:tcBorders>
              <w:top w:val="nil"/>
              <w:left w:val="nil"/>
              <w:bottom w:val="single" w:sz="4" w:space="0" w:color="auto"/>
              <w:right w:val="single" w:sz="4" w:space="0" w:color="auto"/>
            </w:tcBorders>
            <w:noWrap/>
            <w:vAlign w:val="center"/>
            <w:hideMark/>
          </w:tcPr>
          <w:p w14:paraId="62324383" w14:textId="77777777" w:rsidR="00BC69E0" w:rsidRPr="00BC69E0" w:rsidRDefault="00BC69E0" w:rsidP="00BC69E0">
            <w:pPr>
              <w:jc w:val="center"/>
              <w:rPr>
                <w:color w:val="000000"/>
                <w:sz w:val="18"/>
                <w:szCs w:val="18"/>
              </w:rPr>
            </w:pPr>
            <w:r w:rsidRPr="00BC69E0">
              <w:rPr>
                <w:color w:val="000000"/>
                <w:sz w:val="18"/>
                <w:szCs w:val="18"/>
              </w:rPr>
              <w:t>5,83</w:t>
            </w:r>
          </w:p>
        </w:tc>
        <w:tc>
          <w:tcPr>
            <w:tcW w:w="1134" w:type="dxa"/>
            <w:tcBorders>
              <w:top w:val="nil"/>
              <w:left w:val="nil"/>
              <w:bottom w:val="single" w:sz="4" w:space="0" w:color="auto"/>
              <w:right w:val="single" w:sz="4" w:space="0" w:color="auto"/>
            </w:tcBorders>
            <w:noWrap/>
            <w:vAlign w:val="center"/>
            <w:hideMark/>
          </w:tcPr>
          <w:p w14:paraId="3D54D128" w14:textId="77777777" w:rsidR="00BC69E0" w:rsidRPr="00BC69E0" w:rsidRDefault="00BC69E0" w:rsidP="00BC69E0">
            <w:pPr>
              <w:jc w:val="center"/>
              <w:rPr>
                <w:color w:val="000000"/>
                <w:sz w:val="18"/>
                <w:szCs w:val="18"/>
              </w:rPr>
            </w:pPr>
            <w:r w:rsidRPr="00BC69E0">
              <w:rPr>
                <w:color w:val="000000"/>
                <w:sz w:val="18"/>
                <w:szCs w:val="18"/>
              </w:rPr>
              <w:t>0,6</w:t>
            </w:r>
          </w:p>
        </w:tc>
        <w:tc>
          <w:tcPr>
            <w:tcW w:w="1701" w:type="dxa"/>
            <w:tcBorders>
              <w:top w:val="single" w:sz="4" w:space="0" w:color="auto"/>
              <w:left w:val="nil"/>
              <w:bottom w:val="single" w:sz="4" w:space="0" w:color="auto"/>
              <w:right w:val="single" w:sz="4" w:space="0" w:color="auto"/>
            </w:tcBorders>
            <w:noWrap/>
            <w:vAlign w:val="center"/>
            <w:hideMark/>
          </w:tcPr>
          <w:p w14:paraId="79E8B9D4" w14:textId="77777777" w:rsidR="00BC69E0" w:rsidRPr="00BC69E0" w:rsidRDefault="00BC69E0" w:rsidP="00BC69E0">
            <w:pPr>
              <w:jc w:val="center"/>
              <w:rPr>
                <w:color w:val="000000"/>
                <w:sz w:val="18"/>
                <w:szCs w:val="18"/>
              </w:rPr>
            </w:pPr>
            <w:r w:rsidRPr="00BC69E0">
              <w:rPr>
                <w:color w:val="000000"/>
                <w:sz w:val="18"/>
                <w:szCs w:val="18"/>
              </w:rPr>
              <w:t>0,5</w:t>
            </w:r>
          </w:p>
        </w:tc>
        <w:tc>
          <w:tcPr>
            <w:tcW w:w="1560" w:type="dxa"/>
            <w:tcBorders>
              <w:top w:val="nil"/>
              <w:left w:val="nil"/>
              <w:bottom w:val="single" w:sz="4" w:space="0" w:color="auto"/>
              <w:right w:val="single" w:sz="4" w:space="0" w:color="auto"/>
            </w:tcBorders>
            <w:noWrap/>
            <w:vAlign w:val="center"/>
            <w:hideMark/>
          </w:tcPr>
          <w:p w14:paraId="702DF319" w14:textId="77777777" w:rsidR="00BC69E0" w:rsidRPr="00BC69E0" w:rsidRDefault="00BC69E0" w:rsidP="00BC69E0">
            <w:pPr>
              <w:jc w:val="center"/>
              <w:rPr>
                <w:color w:val="000000"/>
                <w:sz w:val="18"/>
                <w:szCs w:val="18"/>
              </w:rPr>
            </w:pPr>
            <w:r w:rsidRPr="00BC69E0">
              <w:rPr>
                <w:color w:val="000000"/>
                <w:sz w:val="18"/>
                <w:szCs w:val="18"/>
              </w:rPr>
              <w:t>0,5</w:t>
            </w:r>
          </w:p>
        </w:tc>
        <w:tc>
          <w:tcPr>
            <w:tcW w:w="1701" w:type="dxa"/>
            <w:tcBorders>
              <w:top w:val="nil"/>
              <w:left w:val="nil"/>
              <w:bottom w:val="single" w:sz="4" w:space="0" w:color="auto"/>
              <w:right w:val="single" w:sz="4" w:space="0" w:color="auto"/>
            </w:tcBorders>
            <w:noWrap/>
            <w:vAlign w:val="center"/>
            <w:hideMark/>
          </w:tcPr>
          <w:p w14:paraId="2DD3F44E"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42946C18" w14:textId="77777777" w:rsidTr="002A2535">
        <w:trPr>
          <w:trHeight w:val="480"/>
        </w:trPr>
        <w:tc>
          <w:tcPr>
            <w:tcW w:w="906" w:type="dxa"/>
            <w:tcBorders>
              <w:top w:val="nil"/>
              <w:left w:val="single" w:sz="4" w:space="0" w:color="auto"/>
              <w:bottom w:val="single" w:sz="4" w:space="0" w:color="auto"/>
              <w:right w:val="single" w:sz="4" w:space="0" w:color="auto"/>
            </w:tcBorders>
            <w:noWrap/>
            <w:vAlign w:val="center"/>
            <w:hideMark/>
          </w:tcPr>
          <w:p w14:paraId="1567FB4E" w14:textId="77777777" w:rsidR="00BC69E0" w:rsidRPr="00BC69E0" w:rsidRDefault="00BC69E0" w:rsidP="00BC69E0">
            <w:pPr>
              <w:jc w:val="center"/>
              <w:rPr>
                <w:color w:val="000000"/>
                <w:sz w:val="18"/>
                <w:szCs w:val="18"/>
              </w:rPr>
            </w:pPr>
            <w:r w:rsidRPr="00BC69E0">
              <w:rPr>
                <w:color w:val="000000"/>
                <w:sz w:val="18"/>
                <w:szCs w:val="18"/>
              </w:rPr>
              <w:lastRenderedPageBreak/>
              <w:t>5.6.</w:t>
            </w:r>
          </w:p>
        </w:tc>
        <w:tc>
          <w:tcPr>
            <w:tcW w:w="4476" w:type="dxa"/>
            <w:tcBorders>
              <w:top w:val="nil"/>
              <w:left w:val="nil"/>
              <w:bottom w:val="single" w:sz="4" w:space="0" w:color="auto"/>
              <w:right w:val="single" w:sz="4" w:space="0" w:color="auto"/>
            </w:tcBorders>
            <w:vAlign w:val="center"/>
            <w:hideMark/>
          </w:tcPr>
          <w:p w14:paraId="51209C40" w14:textId="77777777" w:rsidR="00BC69E0" w:rsidRPr="00BC69E0" w:rsidRDefault="00BC69E0" w:rsidP="00BC69E0">
            <w:pPr>
              <w:jc w:val="center"/>
              <w:rPr>
                <w:color w:val="000000"/>
                <w:sz w:val="18"/>
                <w:szCs w:val="18"/>
              </w:rPr>
            </w:pPr>
            <w:r w:rsidRPr="00BC69E0">
              <w:rPr>
                <w:color w:val="000000"/>
                <w:sz w:val="18"/>
                <w:szCs w:val="18"/>
              </w:rPr>
              <w:t>Создание системы подписания документов КИС с использованием ЭЦП</w:t>
            </w:r>
          </w:p>
        </w:tc>
        <w:tc>
          <w:tcPr>
            <w:tcW w:w="2126" w:type="dxa"/>
            <w:tcBorders>
              <w:top w:val="nil"/>
              <w:left w:val="nil"/>
              <w:bottom w:val="single" w:sz="4" w:space="0" w:color="auto"/>
              <w:right w:val="single" w:sz="4" w:space="0" w:color="auto"/>
            </w:tcBorders>
            <w:noWrap/>
            <w:vAlign w:val="center"/>
            <w:hideMark/>
          </w:tcPr>
          <w:p w14:paraId="6B1736F0" w14:textId="77777777" w:rsidR="00BC69E0" w:rsidRPr="00BC69E0" w:rsidRDefault="00BC69E0" w:rsidP="00BC69E0">
            <w:pPr>
              <w:jc w:val="center"/>
              <w:rPr>
                <w:color w:val="000000"/>
                <w:sz w:val="18"/>
                <w:szCs w:val="18"/>
              </w:rPr>
            </w:pPr>
            <w:r w:rsidRPr="00BC69E0">
              <w:rPr>
                <w:color w:val="000000"/>
                <w:sz w:val="18"/>
                <w:szCs w:val="18"/>
              </w:rPr>
              <w:t>L_1410</w:t>
            </w:r>
          </w:p>
        </w:tc>
        <w:tc>
          <w:tcPr>
            <w:tcW w:w="1559" w:type="dxa"/>
            <w:tcBorders>
              <w:top w:val="nil"/>
              <w:left w:val="nil"/>
              <w:bottom w:val="single" w:sz="4" w:space="0" w:color="auto"/>
              <w:right w:val="single" w:sz="4" w:space="0" w:color="auto"/>
            </w:tcBorders>
            <w:noWrap/>
            <w:vAlign w:val="center"/>
            <w:hideMark/>
          </w:tcPr>
          <w:p w14:paraId="74A38068" w14:textId="77777777" w:rsidR="00BC69E0" w:rsidRPr="00BC69E0" w:rsidRDefault="00BC69E0" w:rsidP="00BC69E0">
            <w:pPr>
              <w:jc w:val="center"/>
              <w:rPr>
                <w:color w:val="000000"/>
                <w:sz w:val="18"/>
                <w:szCs w:val="18"/>
              </w:rPr>
            </w:pPr>
            <w:r w:rsidRPr="00BC69E0">
              <w:rPr>
                <w:color w:val="000000"/>
                <w:sz w:val="18"/>
                <w:szCs w:val="18"/>
              </w:rPr>
              <w:t>7,36</w:t>
            </w:r>
          </w:p>
        </w:tc>
        <w:tc>
          <w:tcPr>
            <w:tcW w:w="1134" w:type="dxa"/>
            <w:tcBorders>
              <w:top w:val="nil"/>
              <w:left w:val="nil"/>
              <w:bottom w:val="single" w:sz="4" w:space="0" w:color="auto"/>
              <w:right w:val="single" w:sz="4" w:space="0" w:color="auto"/>
            </w:tcBorders>
            <w:noWrap/>
            <w:vAlign w:val="center"/>
            <w:hideMark/>
          </w:tcPr>
          <w:p w14:paraId="3F821349" w14:textId="77777777" w:rsidR="00BC69E0" w:rsidRPr="00BC69E0" w:rsidRDefault="00BC69E0" w:rsidP="00BC69E0">
            <w:pPr>
              <w:jc w:val="center"/>
              <w:rPr>
                <w:color w:val="000000"/>
                <w:sz w:val="18"/>
                <w:szCs w:val="18"/>
              </w:rPr>
            </w:pPr>
            <w:r w:rsidRPr="00BC69E0">
              <w:rPr>
                <w:color w:val="000000"/>
                <w:sz w:val="18"/>
                <w:szCs w:val="18"/>
              </w:rPr>
              <w:t>8,92</w:t>
            </w:r>
          </w:p>
        </w:tc>
        <w:tc>
          <w:tcPr>
            <w:tcW w:w="1701" w:type="dxa"/>
            <w:tcBorders>
              <w:top w:val="single" w:sz="4" w:space="0" w:color="auto"/>
              <w:left w:val="nil"/>
              <w:bottom w:val="single" w:sz="4" w:space="0" w:color="auto"/>
              <w:right w:val="single" w:sz="4" w:space="0" w:color="auto"/>
            </w:tcBorders>
            <w:noWrap/>
            <w:vAlign w:val="center"/>
            <w:hideMark/>
          </w:tcPr>
          <w:p w14:paraId="7C2ABAF2" w14:textId="77777777" w:rsidR="00BC69E0" w:rsidRPr="00BC69E0" w:rsidRDefault="00BC69E0" w:rsidP="00BC69E0">
            <w:pPr>
              <w:jc w:val="center"/>
              <w:rPr>
                <w:color w:val="000000"/>
                <w:sz w:val="18"/>
                <w:szCs w:val="18"/>
              </w:rPr>
            </w:pPr>
            <w:r w:rsidRPr="00BC69E0">
              <w:rPr>
                <w:color w:val="000000"/>
                <w:sz w:val="18"/>
                <w:szCs w:val="18"/>
              </w:rPr>
              <w:t>6,13</w:t>
            </w:r>
          </w:p>
        </w:tc>
        <w:tc>
          <w:tcPr>
            <w:tcW w:w="1560" w:type="dxa"/>
            <w:tcBorders>
              <w:top w:val="nil"/>
              <w:left w:val="nil"/>
              <w:bottom w:val="single" w:sz="4" w:space="0" w:color="auto"/>
              <w:right w:val="single" w:sz="4" w:space="0" w:color="auto"/>
            </w:tcBorders>
            <w:noWrap/>
            <w:vAlign w:val="center"/>
            <w:hideMark/>
          </w:tcPr>
          <w:p w14:paraId="0E52D78B" w14:textId="77777777" w:rsidR="00BC69E0" w:rsidRPr="00BC69E0" w:rsidRDefault="00BC69E0" w:rsidP="00BC69E0">
            <w:pPr>
              <w:jc w:val="center"/>
              <w:rPr>
                <w:color w:val="000000"/>
                <w:sz w:val="18"/>
                <w:szCs w:val="18"/>
              </w:rPr>
            </w:pPr>
            <w:r w:rsidRPr="00BC69E0">
              <w:rPr>
                <w:color w:val="000000"/>
                <w:sz w:val="18"/>
                <w:szCs w:val="18"/>
              </w:rPr>
              <w:t>6,13</w:t>
            </w:r>
          </w:p>
        </w:tc>
        <w:tc>
          <w:tcPr>
            <w:tcW w:w="1701" w:type="dxa"/>
            <w:tcBorders>
              <w:top w:val="nil"/>
              <w:left w:val="nil"/>
              <w:bottom w:val="single" w:sz="4" w:space="0" w:color="auto"/>
              <w:right w:val="single" w:sz="4" w:space="0" w:color="auto"/>
            </w:tcBorders>
            <w:noWrap/>
            <w:vAlign w:val="center"/>
            <w:hideMark/>
          </w:tcPr>
          <w:p w14:paraId="1B23AC44" w14:textId="77777777" w:rsidR="00BC69E0" w:rsidRPr="00BC69E0" w:rsidRDefault="00BC69E0" w:rsidP="00BC69E0">
            <w:pPr>
              <w:jc w:val="center"/>
              <w:rPr>
                <w:color w:val="000000"/>
                <w:sz w:val="18"/>
                <w:szCs w:val="18"/>
              </w:rPr>
            </w:pPr>
            <w:r w:rsidRPr="00BC69E0">
              <w:rPr>
                <w:color w:val="000000"/>
                <w:sz w:val="18"/>
                <w:szCs w:val="18"/>
              </w:rPr>
              <w:t>0</w:t>
            </w:r>
          </w:p>
        </w:tc>
      </w:tr>
      <w:tr w:rsidR="00BC69E0" w:rsidRPr="00BC69E0" w14:paraId="11AA9ABB" w14:textId="77777777" w:rsidTr="002A2535">
        <w:trPr>
          <w:trHeight w:val="300"/>
        </w:trPr>
        <w:tc>
          <w:tcPr>
            <w:tcW w:w="906" w:type="dxa"/>
            <w:tcBorders>
              <w:top w:val="nil"/>
              <w:left w:val="single" w:sz="4" w:space="0" w:color="auto"/>
              <w:bottom w:val="single" w:sz="4" w:space="0" w:color="auto"/>
              <w:right w:val="single" w:sz="4" w:space="0" w:color="auto"/>
            </w:tcBorders>
            <w:noWrap/>
            <w:vAlign w:val="center"/>
            <w:hideMark/>
          </w:tcPr>
          <w:p w14:paraId="5303A1D2" w14:textId="77777777" w:rsidR="00BC69E0" w:rsidRPr="00BC69E0" w:rsidRDefault="00BC69E0" w:rsidP="00BC69E0">
            <w:pPr>
              <w:jc w:val="center"/>
              <w:rPr>
                <w:color w:val="000000"/>
                <w:sz w:val="18"/>
                <w:szCs w:val="18"/>
              </w:rPr>
            </w:pPr>
            <w:r w:rsidRPr="00BC69E0">
              <w:rPr>
                <w:color w:val="000000"/>
                <w:sz w:val="18"/>
                <w:szCs w:val="18"/>
              </w:rPr>
              <w:t>5.6.</w:t>
            </w:r>
          </w:p>
        </w:tc>
        <w:tc>
          <w:tcPr>
            <w:tcW w:w="4476" w:type="dxa"/>
            <w:tcBorders>
              <w:top w:val="nil"/>
              <w:left w:val="nil"/>
              <w:bottom w:val="single" w:sz="4" w:space="0" w:color="auto"/>
              <w:right w:val="single" w:sz="4" w:space="0" w:color="auto"/>
            </w:tcBorders>
            <w:vAlign w:val="center"/>
            <w:hideMark/>
          </w:tcPr>
          <w:p w14:paraId="4D63CB9B" w14:textId="77777777" w:rsidR="00BC69E0" w:rsidRPr="00BC69E0" w:rsidRDefault="00BC69E0" w:rsidP="00BC69E0">
            <w:pPr>
              <w:jc w:val="center"/>
              <w:rPr>
                <w:color w:val="000000"/>
                <w:sz w:val="18"/>
                <w:szCs w:val="18"/>
              </w:rPr>
            </w:pPr>
            <w:r w:rsidRPr="00BC69E0">
              <w:rPr>
                <w:color w:val="000000"/>
                <w:sz w:val="18"/>
                <w:szCs w:val="18"/>
              </w:rPr>
              <w:t>Приобретение автотранспортной техники - 5 шт:</w:t>
            </w:r>
          </w:p>
        </w:tc>
        <w:tc>
          <w:tcPr>
            <w:tcW w:w="2126" w:type="dxa"/>
            <w:tcBorders>
              <w:top w:val="nil"/>
              <w:left w:val="nil"/>
              <w:bottom w:val="single" w:sz="4" w:space="0" w:color="auto"/>
              <w:right w:val="single" w:sz="4" w:space="0" w:color="auto"/>
            </w:tcBorders>
            <w:noWrap/>
            <w:vAlign w:val="center"/>
            <w:hideMark/>
          </w:tcPr>
          <w:p w14:paraId="0886DCBE" w14:textId="77777777" w:rsidR="00BC69E0" w:rsidRPr="00BC69E0" w:rsidRDefault="00BC69E0" w:rsidP="00BC69E0">
            <w:pPr>
              <w:jc w:val="center"/>
              <w:rPr>
                <w:color w:val="000000"/>
                <w:sz w:val="18"/>
                <w:szCs w:val="18"/>
              </w:rPr>
            </w:pPr>
            <w:r w:rsidRPr="00BC69E0">
              <w:rPr>
                <w:color w:val="000000"/>
                <w:sz w:val="18"/>
                <w:szCs w:val="18"/>
              </w:rPr>
              <w:t>L_1072</w:t>
            </w:r>
          </w:p>
        </w:tc>
        <w:tc>
          <w:tcPr>
            <w:tcW w:w="1559" w:type="dxa"/>
            <w:tcBorders>
              <w:top w:val="nil"/>
              <w:left w:val="nil"/>
              <w:bottom w:val="single" w:sz="4" w:space="0" w:color="auto"/>
              <w:right w:val="single" w:sz="4" w:space="0" w:color="auto"/>
            </w:tcBorders>
            <w:noWrap/>
            <w:vAlign w:val="center"/>
            <w:hideMark/>
          </w:tcPr>
          <w:p w14:paraId="38CF19EC" w14:textId="77777777" w:rsidR="00BC69E0" w:rsidRPr="00BC69E0" w:rsidRDefault="00BC69E0" w:rsidP="00BC69E0">
            <w:pPr>
              <w:jc w:val="center"/>
              <w:rPr>
                <w:color w:val="000000"/>
                <w:sz w:val="18"/>
                <w:szCs w:val="18"/>
              </w:rPr>
            </w:pPr>
            <w:r w:rsidRPr="00BC69E0">
              <w:rPr>
                <w:color w:val="000000"/>
                <w:sz w:val="18"/>
                <w:szCs w:val="18"/>
              </w:rPr>
              <w:t>14,06</w:t>
            </w:r>
          </w:p>
        </w:tc>
        <w:tc>
          <w:tcPr>
            <w:tcW w:w="1134" w:type="dxa"/>
            <w:tcBorders>
              <w:top w:val="nil"/>
              <w:left w:val="nil"/>
              <w:bottom w:val="single" w:sz="4" w:space="0" w:color="auto"/>
              <w:right w:val="single" w:sz="4" w:space="0" w:color="auto"/>
            </w:tcBorders>
            <w:noWrap/>
            <w:vAlign w:val="center"/>
            <w:hideMark/>
          </w:tcPr>
          <w:p w14:paraId="7C2255B6" w14:textId="77777777" w:rsidR="00BC69E0" w:rsidRPr="00BC69E0" w:rsidRDefault="00BC69E0" w:rsidP="00BC69E0">
            <w:pPr>
              <w:jc w:val="center"/>
              <w:rPr>
                <w:color w:val="000000"/>
                <w:sz w:val="18"/>
                <w:szCs w:val="18"/>
              </w:rPr>
            </w:pPr>
            <w:r w:rsidRPr="00BC69E0">
              <w:rPr>
                <w:color w:val="000000"/>
                <w:sz w:val="18"/>
                <w:szCs w:val="18"/>
              </w:rPr>
              <w:t>13,39</w:t>
            </w:r>
          </w:p>
        </w:tc>
        <w:tc>
          <w:tcPr>
            <w:tcW w:w="1701" w:type="dxa"/>
            <w:tcBorders>
              <w:top w:val="single" w:sz="4" w:space="0" w:color="auto"/>
              <w:left w:val="nil"/>
              <w:bottom w:val="single" w:sz="4" w:space="0" w:color="auto"/>
              <w:right w:val="single" w:sz="4" w:space="0" w:color="auto"/>
            </w:tcBorders>
            <w:noWrap/>
            <w:vAlign w:val="center"/>
            <w:hideMark/>
          </w:tcPr>
          <w:p w14:paraId="4C3F254C" w14:textId="77777777" w:rsidR="00BC69E0" w:rsidRPr="00BC69E0" w:rsidRDefault="00BC69E0" w:rsidP="00BC69E0">
            <w:pPr>
              <w:jc w:val="center"/>
              <w:rPr>
                <w:color w:val="000000"/>
                <w:sz w:val="18"/>
                <w:szCs w:val="18"/>
              </w:rPr>
            </w:pPr>
            <w:r w:rsidRPr="00BC69E0">
              <w:rPr>
                <w:color w:val="000000"/>
                <w:sz w:val="18"/>
                <w:szCs w:val="18"/>
              </w:rPr>
              <w:t>9,3</w:t>
            </w:r>
          </w:p>
        </w:tc>
        <w:tc>
          <w:tcPr>
            <w:tcW w:w="1560" w:type="dxa"/>
            <w:tcBorders>
              <w:top w:val="nil"/>
              <w:left w:val="nil"/>
              <w:bottom w:val="single" w:sz="4" w:space="0" w:color="auto"/>
              <w:right w:val="single" w:sz="4" w:space="0" w:color="auto"/>
            </w:tcBorders>
            <w:noWrap/>
            <w:vAlign w:val="center"/>
            <w:hideMark/>
          </w:tcPr>
          <w:p w14:paraId="2D86A9F4" w14:textId="77777777" w:rsidR="00BC69E0" w:rsidRPr="00BC69E0" w:rsidRDefault="00BC69E0" w:rsidP="00BC69E0">
            <w:pPr>
              <w:jc w:val="center"/>
              <w:rPr>
                <w:color w:val="000000"/>
                <w:sz w:val="18"/>
                <w:szCs w:val="18"/>
              </w:rPr>
            </w:pPr>
            <w:r w:rsidRPr="00BC69E0">
              <w:rPr>
                <w:color w:val="000000"/>
                <w:sz w:val="18"/>
                <w:szCs w:val="18"/>
              </w:rPr>
              <w:t xml:space="preserve">         11,16 </w:t>
            </w:r>
          </w:p>
        </w:tc>
        <w:tc>
          <w:tcPr>
            <w:tcW w:w="1701" w:type="dxa"/>
            <w:tcBorders>
              <w:top w:val="nil"/>
              <w:left w:val="nil"/>
              <w:bottom w:val="single" w:sz="4" w:space="0" w:color="auto"/>
              <w:right w:val="single" w:sz="4" w:space="0" w:color="auto"/>
            </w:tcBorders>
            <w:noWrap/>
            <w:vAlign w:val="center"/>
            <w:hideMark/>
          </w:tcPr>
          <w:p w14:paraId="2232CB36" w14:textId="77777777" w:rsidR="00BC69E0" w:rsidRPr="00BC69E0" w:rsidRDefault="00BC69E0" w:rsidP="00BC69E0">
            <w:pPr>
              <w:jc w:val="center"/>
              <w:rPr>
                <w:color w:val="000000"/>
                <w:sz w:val="18"/>
                <w:szCs w:val="18"/>
              </w:rPr>
            </w:pPr>
            <w:r w:rsidRPr="00BC69E0">
              <w:rPr>
                <w:color w:val="000000"/>
                <w:sz w:val="18"/>
                <w:szCs w:val="18"/>
              </w:rPr>
              <w:t>1,86</w:t>
            </w:r>
          </w:p>
        </w:tc>
      </w:tr>
    </w:tbl>
    <w:p w14:paraId="58FEAFAE" w14:textId="77777777" w:rsidR="00BC69E0" w:rsidRPr="00BC69E0" w:rsidRDefault="00BC69E0" w:rsidP="00BC69E0">
      <w:pPr>
        <w:ind w:firstLine="708"/>
        <w:jc w:val="both"/>
        <w:rPr>
          <w:rFonts w:eastAsiaTheme="minorHAnsi"/>
          <w:sz w:val="28"/>
          <w:szCs w:val="28"/>
          <w:lang w:eastAsia="en-US"/>
        </w:rPr>
      </w:pPr>
    </w:p>
    <w:p w14:paraId="3DA68572" w14:textId="77777777" w:rsidR="00BC69E0" w:rsidRPr="00BC69E0" w:rsidRDefault="00BC69E0" w:rsidP="00BC69E0">
      <w:pPr>
        <w:ind w:firstLine="708"/>
        <w:jc w:val="both"/>
        <w:rPr>
          <w:rFonts w:eastAsiaTheme="minorHAnsi"/>
          <w:sz w:val="28"/>
          <w:szCs w:val="28"/>
          <w:lang w:eastAsia="en-US"/>
        </w:rPr>
      </w:pPr>
    </w:p>
    <w:p w14:paraId="385A3B15" w14:textId="77777777" w:rsidR="00BC69E0" w:rsidRPr="00BC69E0" w:rsidRDefault="00BC69E0" w:rsidP="00BC69E0">
      <w:pPr>
        <w:ind w:firstLine="708"/>
        <w:jc w:val="both"/>
        <w:rPr>
          <w:rFonts w:eastAsiaTheme="minorHAnsi"/>
          <w:sz w:val="28"/>
          <w:szCs w:val="28"/>
          <w:lang w:eastAsia="en-US"/>
        </w:rPr>
      </w:pPr>
    </w:p>
    <w:p w14:paraId="78997835" w14:textId="77777777" w:rsidR="00BC69E0" w:rsidRPr="00BC69E0" w:rsidRDefault="00BC69E0" w:rsidP="00BC69E0">
      <w:pPr>
        <w:ind w:firstLine="708"/>
        <w:jc w:val="both"/>
        <w:rPr>
          <w:rFonts w:eastAsiaTheme="minorHAnsi"/>
          <w:sz w:val="28"/>
          <w:szCs w:val="28"/>
          <w:lang w:eastAsia="en-US"/>
        </w:rPr>
        <w:sectPr w:rsidR="00BC69E0" w:rsidRPr="00BC69E0" w:rsidSect="00BC69E0">
          <w:pgSz w:w="16838" w:h="11906" w:orient="landscape"/>
          <w:pgMar w:top="1134" w:right="1134" w:bottom="567" w:left="1134" w:header="708" w:footer="708" w:gutter="0"/>
          <w:cols w:space="708"/>
          <w:docGrid w:linePitch="360"/>
        </w:sectPr>
      </w:pPr>
    </w:p>
    <w:p w14:paraId="32A57274" w14:textId="77777777" w:rsidR="00BC69E0" w:rsidRPr="00BC69E0" w:rsidRDefault="00BC69E0" w:rsidP="00BC69E0">
      <w:pPr>
        <w:ind w:firstLine="708"/>
        <w:jc w:val="both"/>
        <w:outlineLvl w:val="0"/>
        <w:rPr>
          <w:rFonts w:eastAsiaTheme="minorHAnsi"/>
          <w:b/>
          <w:bCs/>
          <w:sz w:val="28"/>
          <w:szCs w:val="28"/>
          <w:lang w:eastAsia="en-US"/>
        </w:rPr>
      </w:pPr>
      <w:bookmarkStart w:id="12" w:name="_Toc211874262"/>
      <w:r w:rsidRPr="00BC69E0">
        <w:rPr>
          <w:rFonts w:eastAsiaTheme="minorHAnsi"/>
          <w:b/>
          <w:bCs/>
          <w:sz w:val="28"/>
          <w:szCs w:val="28"/>
          <w:lang w:eastAsia="en-US"/>
        </w:rPr>
        <w:lastRenderedPageBreak/>
        <w:t>Расчетная предпринимательская прибыль</w:t>
      </w:r>
      <w:bookmarkEnd w:id="12"/>
    </w:p>
    <w:p w14:paraId="1024A6E2" w14:textId="77777777" w:rsidR="00BC69E0" w:rsidRPr="00BC69E0" w:rsidRDefault="00BC69E0" w:rsidP="00BC69E0">
      <w:pPr>
        <w:ind w:firstLine="426"/>
        <w:jc w:val="both"/>
        <w:rPr>
          <w:rFonts w:eastAsiaTheme="minorHAnsi"/>
          <w:sz w:val="28"/>
          <w:szCs w:val="28"/>
          <w:lang w:eastAsia="en-US"/>
        </w:rPr>
      </w:pPr>
    </w:p>
    <w:p w14:paraId="6922DE4D" w14:textId="77777777" w:rsidR="00BC69E0" w:rsidRPr="00BC69E0" w:rsidRDefault="00BC69E0" w:rsidP="00BC69E0">
      <w:pPr>
        <w:ind w:firstLine="426"/>
        <w:jc w:val="both"/>
        <w:rPr>
          <w:rFonts w:eastAsiaTheme="minorHAnsi"/>
          <w:color w:val="000000" w:themeColor="text1"/>
          <w:sz w:val="28"/>
          <w:szCs w:val="28"/>
          <w:lang w:eastAsia="en-US"/>
        </w:rPr>
      </w:pPr>
      <w:r w:rsidRPr="00BC69E0">
        <w:rPr>
          <w:rFonts w:eastAsiaTheme="minorHAnsi"/>
          <w:sz w:val="28"/>
          <w:szCs w:val="28"/>
          <w:lang w:eastAsia="en-US"/>
        </w:rPr>
        <w:t xml:space="preserve">Решением Кемеровского областного суда </w:t>
      </w:r>
      <w:r w:rsidRPr="00BC69E0">
        <w:rPr>
          <w:rFonts w:eastAsiaTheme="minorHAnsi"/>
          <w:color w:val="000000" w:themeColor="text1"/>
          <w:sz w:val="28"/>
          <w:szCs w:val="28"/>
          <w:lang w:eastAsia="en-US"/>
        </w:rPr>
        <w:t>от 29.04.2025 по делу № 3а-22/2025 отражено следующее:</w:t>
      </w:r>
    </w:p>
    <w:p w14:paraId="79B724A2"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 (абзац 19 пункта 38 Основ ценообразования).</w:t>
      </w:r>
    </w:p>
    <w:p w14:paraId="020553F1"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В связи с изложенным, поскольку расчетная предпринимательская прибыль является производной от размера необходимой валовой выручки, при расчете которой РЭК Кузбасса допущены нарушения, ее значение также подлежит последующей корректировке.»</w:t>
      </w:r>
    </w:p>
    <w:p w14:paraId="2171E60C" w14:textId="77777777" w:rsidR="00BC69E0" w:rsidRPr="00BC69E0" w:rsidRDefault="00BC69E0" w:rsidP="00BC69E0">
      <w:pPr>
        <w:ind w:firstLine="708"/>
        <w:jc w:val="both"/>
        <w:rPr>
          <w:rFonts w:eastAsiaTheme="minorHAnsi"/>
          <w:sz w:val="28"/>
          <w:szCs w:val="28"/>
          <w:lang w:eastAsia="en-US"/>
        </w:rPr>
      </w:pPr>
    </w:p>
    <w:p w14:paraId="29931542"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Таким образом, с учетом вышеуказанного решения Кемеровского областного суда расчетная предпринимательская прибыль (РПП) пересчитана на 2023 год и 2024 год следующим образом:</w:t>
      </w:r>
    </w:p>
    <w:p w14:paraId="0AA3469E"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(2023 год): 8 776 681,61 (НВВ 2023) – 514 444,01(РПП) = 8 262 237,6 (НВВ 2023 без РПП) + 2 026 642, 71 (потери 2023) = 10 288 880,30 * 5% = 514 444,01 тыс. руб.</w:t>
      </w:r>
    </w:p>
    <w:p w14:paraId="34D8D35F"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(2024 год): 8 516 462,82 (НВВ 2024) – 500 002(РПП) = 8 016 460,37 (НВВ 2024 без РПП) + 1 983 588.70 (потери 2024) = 10 000 049.07 * 5% = 500 002 тыс. руб.</w:t>
      </w:r>
    </w:p>
    <w:p w14:paraId="7D31B149" w14:textId="77777777" w:rsidR="00BC69E0" w:rsidRPr="00BC69E0" w:rsidRDefault="00BC69E0" w:rsidP="00BC69E0">
      <w:pPr>
        <w:ind w:firstLine="708"/>
        <w:jc w:val="both"/>
        <w:rPr>
          <w:rFonts w:eastAsiaTheme="minorHAnsi"/>
          <w:sz w:val="28"/>
          <w:szCs w:val="28"/>
          <w:lang w:eastAsia="en-US"/>
        </w:rPr>
      </w:pPr>
    </w:p>
    <w:p w14:paraId="766B2C30" w14:textId="77777777" w:rsidR="00BC69E0" w:rsidRPr="00BC69E0" w:rsidRDefault="00BC69E0" w:rsidP="00BC69E0">
      <w:pPr>
        <w:ind w:firstLine="708"/>
        <w:jc w:val="both"/>
        <w:rPr>
          <w:rFonts w:eastAsiaTheme="minorHAnsi"/>
          <w:b/>
          <w:bCs/>
          <w:sz w:val="28"/>
          <w:szCs w:val="28"/>
          <w:lang w:eastAsia="en-US"/>
        </w:rPr>
      </w:pPr>
    </w:p>
    <w:p w14:paraId="088B1238" w14:textId="77777777" w:rsidR="00BC69E0" w:rsidRPr="00BC69E0" w:rsidRDefault="00BC69E0" w:rsidP="00BC69E0">
      <w:pPr>
        <w:ind w:firstLine="708"/>
        <w:jc w:val="both"/>
        <w:outlineLvl w:val="0"/>
        <w:rPr>
          <w:rFonts w:eastAsiaTheme="minorHAnsi"/>
          <w:b/>
          <w:bCs/>
          <w:sz w:val="28"/>
          <w:szCs w:val="28"/>
          <w:lang w:eastAsia="en-US"/>
        </w:rPr>
      </w:pPr>
      <w:bookmarkStart w:id="13" w:name="_Toc211874263"/>
      <w:r w:rsidRPr="00BC69E0">
        <w:rPr>
          <w:rFonts w:eastAsiaTheme="minorHAnsi"/>
          <w:b/>
          <w:bCs/>
          <w:sz w:val="28"/>
          <w:szCs w:val="28"/>
          <w:lang w:eastAsia="en-US"/>
        </w:rPr>
        <w:t>Корректировка необходимой валовой выручки предыдущих периодов регулирования</w:t>
      </w:r>
      <w:bookmarkEnd w:id="13"/>
    </w:p>
    <w:p w14:paraId="5A46ADA8" w14:textId="77777777" w:rsidR="00BC69E0" w:rsidRPr="00BC69E0" w:rsidRDefault="00BC69E0" w:rsidP="00BC69E0">
      <w:pPr>
        <w:ind w:firstLine="708"/>
        <w:jc w:val="both"/>
        <w:rPr>
          <w:rFonts w:eastAsiaTheme="minorHAnsi"/>
          <w:sz w:val="28"/>
          <w:szCs w:val="28"/>
          <w:lang w:eastAsia="en-US"/>
        </w:rPr>
      </w:pPr>
    </w:p>
    <w:p w14:paraId="6480F287" w14:textId="77777777" w:rsidR="00BC69E0" w:rsidRPr="00BC69E0" w:rsidRDefault="00BC69E0" w:rsidP="00BC69E0">
      <w:pPr>
        <w:ind w:firstLine="708"/>
        <w:jc w:val="both"/>
        <w:rPr>
          <w:rFonts w:eastAsiaTheme="minorHAnsi"/>
          <w:b/>
          <w:bCs/>
          <w:sz w:val="28"/>
          <w:szCs w:val="28"/>
          <w:lang w:eastAsia="en-US"/>
        </w:rPr>
      </w:pPr>
      <w:r w:rsidRPr="00BC69E0">
        <w:rPr>
          <w:rFonts w:eastAsiaTheme="minorHAnsi"/>
          <w:sz w:val="28"/>
          <w:szCs w:val="28"/>
          <w:lang w:eastAsia="en-US"/>
        </w:rPr>
        <w:t xml:space="preserve">В соответствии с пересмотром условных единиц в разделе «Пересмотр условных единиц, во исполнение решения </w:t>
      </w:r>
      <w:r w:rsidRPr="00BC69E0">
        <w:rPr>
          <w:rFonts w:eastAsiaTheme="minorHAnsi" w:cstheme="minorBidi"/>
          <w:sz w:val="28"/>
          <w:szCs w:val="28"/>
          <w:lang w:eastAsia="en-US"/>
        </w:rPr>
        <w:t xml:space="preserve">Кемеровского областного </w:t>
      </w:r>
      <w:r w:rsidRPr="00BC69E0">
        <w:rPr>
          <w:rFonts w:eastAsiaTheme="minorHAnsi"/>
          <w:sz w:val="28"/>
          <w:szCs w:val="28"/>
          <w:lang w:eastAsia="en-US"/>
        </w:rPr>
        <w:t xml:space="preserve">суда от </w:t>
      </w:r>
      <w:r w:rsidRPr="00BC69E0">
        <w:rPr>
          <w:rFonts w:eastAsiaTheme="minorHAnsi"/>
          <w:color w:val="000000" w:themeColor="text1"/>
          <w:sz w:val="28"/>
          <w:szCs w:val="28"/>
          <w:lang w:eastAsia="en-US"/>
        </w:rPr>
        <w:t xml:space="preserve">29.04.2025 по делу </w:t>
      </w:r>
      <w:r w:rsidRPr="00BC69E0">
        <w:rPr>
          <w:rFonts w:eastAsiaTheme="minorHAnsi"/>
          <w:sz w:val="28"/>
          <w:szCs w:val="28"/>
          <w:lang w:eastAsia="en-US"/>
        </w:rPr>
        <w:t xml:space="preserve">№ </w:t>
      </w:r>
      <w:r w:rsidRPr="00BC69E0">
        <w:rPr>
          <w:rFonts w:eastAsiaTheme="minorHAnsi"/>
          <w:color w:val="000000" w:themeColor="text1"/>
          <w:sz w:val="28"/>
          <w:szCs w:val="28"/>
          <w:lang w:eastAsia="en-US"/>
        </w:rPr>
        <w:t>3а-22/2025</w:t>
      </w:r>
      <w:r w:rsidRPr="00BC69E0">
        <w:rPr>
          <w:rFonts w:eastAsiaTheme="minorHAnsi"/>
          <w:sz w:val="28"/>
          <w:szCs w:val="28"/>
          <w:lang w:eastAsia="en-US"/>
        </w:rPr>
        <w:t>» произведен пересмотр «корректировок необходимой валовой выручки предыдущих периодов регулирования» следующим образом.</w:t>
      </w:r>
    </w:p>
    <w:p w14:paraId="41E4FF7B" w14:textId="77777777" w:rsidR="00BC69E0" w:rsidRPr="00BC69E0" w:rsidRDefault="00BC69E0" w:rsidP="00BC69E0">
      <w:pPr>
        <w:ind w:firstLine="708"/>
        <w:jc w:val="both"/>
        <w:rPr>
          <w:rFonts w:eastAsiaTheme="minorHAnsi"/>
          <w:sz w:val="28"/>
          <w:szCs w:val="28"/>
          <w:lang w:eastAsia="en-US"/>
        </w:rPr>
      </w:pPr>
    </w:p>
    <w:p w14:paraId="0929F4BE"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Изменение корректировки подконтрольных расходов отражено в таблице 7, динамика изменения выпадающих расходов отражена в таблице 9.</w:t>
      </w:r>
    </w:p>
    <w:p w14:paraId="299ED572"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Изменение корректировки подконтрольных расходов 2023 год</w:t>
      </w:r>
    </w:p>
    <w:tbl>
      <w:tblPr>
        <w:tblW w:w="5000" w:type="pct"/>
        <w:tblLook w:val="04A0" w:firstRow="1" w:lastRow="0" w:firstColumn="1" w:lastColumn="0" w:noHBand="0" w:noVBand="1"/>
      </w:tblPr>
      <w:tblGrid>
        <w:gridCol w:w="2120"/>
        <w:gridCol w:w="1541"/>
        <w:gridCol w:w="1684"/>
        <w:gridCol w:w="1762"/>
        <w:gridCol w:w="1544"/>
        <w:gridCol w:w="1544"/>
      </w:tblGrid>
      <w:tr w:rsidR="00BC69E0" w:rsidRPr="00BC69E0" w14:paraId="4E9FC6B9" w14:textId="77777777" w:rsidTr="002A2535">
        <w:trPr>
          <w:trHeight w:val="1028"/>
        </w:trPr>
        <w:tc>
          <w:tcPr>
            <w:tcW w:w="1040" w:type="pct"/>
            <w:tcBorders>
              <w:top w:val="single" w:sz="4" w:space="0" w:color="auto"/>
              <w:left w:val="single" w:sz="4" w:space="0" w:color="auto"/>
              <w:bottom w:val="single" w:sz="4" w:space="0" w:color="auto"/>
              <w:right w:val="single" w:sz="4" w:space="0" w:color="auto"/>
            </w:tcBorders>
            <w:vAlign w:val="center"/>
            <w:hideMark/>
          </w:tcPr>
          <w:p w14:paraId="4D6F47A3" w14:textId="77777777" w:rsidR="00BC69E0" w:rsidRPr="00BC69E0" w:rsidRDefault="00BC69E0" w:rsidP="00BC69E0">
            <w:pPr>
              <w:jc w:val="center"/>
              <w:rPr>
                <w:b/>
                <w:bCs/>
                <w:color w:val="000000"/>
                <w:sz w:val="20"/>
                <w:szCs w:val="20"/>
              </w:rPr>
            </w:pPr>
            <w:r w:rsidRPr="00BC69E0">
              <w:rPr>
                <w:b/>
                <w:bCs/>
                <w:color w:val="000000"/>
                <w:sz w:val="20"/>
                <w:szCs w:val="20"/>
              </w:rPr>
              <w:t>Подконтрольные расходы</w:t>
            </w:r>
          </w:p>
        </w:tc>
        <w:tc>
          <w:tcPr>
            <w:tcW w:w="756" w:type="pct"/>
            <w:tcBorders>
              <w:top w:val="single" w:sz="4" w:space="0" w:color="auto"/>
              <w:left w:val="nil"/>
              <w:bottom w:val="single" w:sz="4" w:space="0" w:color="auto"/>
              <w:right w:val="single" w:sz="4" w:space="0" w:color="auto"/>
            </w:tcBorders>
            <w:vAlign w:val="center"/>
            <w:hideMark/>
          </w:tcPr>
          <w:p w14:paraId="411C0E28" w14:textId="77777777" w:rsidR="00BC69E0" w:rsidRPr="00BC69E0" w:rsidRDefault="00BC69E0" w:rsidP="00BC69E0">
            <w:pPr>
              <w:jc w:val="center"/>
              <w:rPr>
                <w:b/>
                <w:bCs/>
                <w:color w:val="000000"/>
                <w:sz w:val="20"/>
                <w:szCs w:val="20"/>
              </w:rPr>
            </w:pPr>
            <w:r w:rsidRPr="00BC69E0">
              <w:rPr>
                <w:b/>
                <w:bCs/>
                <w:color w:val="000000"/>
                <w:sz w:val="20"/>
                <w:szCs w:val="20"/>
              </w:rPr>
              <w:t>Утверждено РЭК (было)</w:t>
            </w:r>
          </w:p>
        </w:tc>
        <w:tc>
          <w:tcPr>
            <w:tcW w:w="826" w:type="pct"/>
            <w:tcBorders>
              <w:top w:val="single" w:sz="4" w:space="0" w:color="auto"/>
              <w:left w:val="nil"/>
              <w:bottom w:val="single" w:sz="4" w:space="0" w:color="auto"/>
              <w:right w:val="single" w:sz="4" w:space="0" w:color="auto"/>
            </w:tcBorders>
            <w:vAlign w:val="center"/>
            <w:hideMark/>
          </w:tcPr>
          <w:p w14:paraId="6C57FB7B" w14:textId="77777777" w:rsidR="00BC69E0" w:rsidRPr="00BC69E0" w:rsidRDefault="00BC69E0" w:rsidP="00BC69E0">
            <w:pPr>
              <w:jc w:val="center"/>
              <w:rPr>
                <w:b/>
                <w:bCs/>
                <w:color w:val="000000"/>
                <w:sz w:val="20"/>
                <w:szCs w:val="20"/>
              </w:rPr>
            </w:pPr>
            <w:r w:rsidRPr="00BC69E0">
              <w:rPr>
                <w:b/>
                <w:bCs/>
                <w:color w:val="000000"/>
                <w:sz w:val="20"/>
                <w:szCs w:val="20"/>
              </w:rPr>
              <w:t>по результатам пересмотра по предписанию ФАС России ФАС</w:t>
            </w:r>
          </w:p>
        </w:tc>
        <w:tc>
          <w:tcPr>
            <w:tcW w:w="864" w:type="pct"/>
            <w:tcBorders>
              <w:top w:val="single" w:sz="4" w:space="0" w:color="auto"/>
              <w:left w:val="nil"/>
              <w:bottom w:val="single" w:sz="4" w:space="0" w:color="auto"/>
              <w:right w:val="single" w:sz="4" w:space="0" w:color="auto"/>
            </w:tcBorders>
            <w:vAlign w:val="center"/>
            <w:hideMark/>
          </w:tcPr>
          <w:p w14:paraId="06578D8E" w14:textId="77777777" w:rsidR="00BC69E0" w:rsidRPr="00BC69E0" w:rsidRDefault="00BC69E0" w:rsidP="00BC69E0">
            <w:pPr>
              <w:jc w:val="center"/>
              <w:rPr>
                <w:b/>
                <w:bCs/>
                <w:color w:val="000000"/>
                <w:sz w:val="20"/>
                <w:szCs w:val="20"/>
              </w:rPr>
            </w:pPr>
            <w:r w:rsidRPr="00BC69E0">
              <w:rPr>
                <w:b/>
                <w:bCs/>
                <w:color w:val="000000"/>
                <w:sz w:val="20"/>
                <w:szCs w:val="20"/>
              </w:rPr>
              <w:t>Пересмотрено с учетом суда</w:t>
            </w:r>
            <w:r w:rsidRPr="00BC69E0">
              <w:rPr>
                <w:b/>
                <w:bCs/>
                <w:color w:val="000000"/>
                <w:sz w:val="20"/>
                <w:szCs w:val="20"/>
              </w:rPr>
              <w:br/>
              <w:t xml:space="preserve"> 3а-22/2025</w:t>
            </w:r>
          </w:p>
        </w:tc>
        <w:tc>
          <w:tcPr>
            <w:tcW w:w="757" w:type="pct"/>
            <w:tcBorders>
              <w:top w:val="single" w:sz="4" w:space="0" w:color="auto"/>
              <w:left w:val="nil"/>
              <w:bottom w:val="single" w:sz="4" w:space="0" w:color="auto"/>
              <w:right w:val="single" w:sz="4" w:space="0" w:color="auto"/>
            </w:tcBorders>
            <w:noWrap/>
            <w:vAlign w:val="center"/>
            <w:hideMark/>
          </w:tcPr>
          <w:p w14:paraId="67DE3B67" w14:textId="77777777" w:rsidR="00BC69E0" w:rsidRPr="00BC69E0" w:rsidRDefault="00BC69E0" w:rsidP="00BC69E0">
            <w:pPr>
              <w:jc w:val="center"/>
              <w:rPr>
                <w:b/>
                <w:bCs/>
                <w:color w:val="000000"/>
                <w:sz w:val="20"/>
                <w:szCs w:val="20"/>
              </w:rPr>
            </w:pPr>
            <w:r w:rsidRPr="00BC69E0">
              <w:rPr>
                <w:b/>
                <w:bCs/>
                <w:color w:val="000000"/>
                <w:sz w:val="20"/>
                <w:szCs w:val="20"/>
              </w:rPr>
              <w:t>Отклонение</w:t>
            </w:r>
          </w:p>
        </w:tc>
        <w:tc>
          <w:tcPr>
            <w:tcW w:w="757" w:type="pct"/>
            <w:tcBorders>
              <w:top w:val="single" w:sz="4" w:space="0" w:color="auto"/>
              <w:left w:val="single" w:sz="4" w:space="0" w:color="auto"/>
              <w:bottom w:val="single" w:sz="4" w:space="0" w:color="auto"/>
              <w:right w:val="single" w:sz="4" w:space="0" w:color="auto"/>
            </w:tcBorders>
            <w:noWrap/>
            <w:vAlign w:val="center"/>
            <w:hideMark/>
          </w:tcPr>
          <w:p w14:paraId="5399CECF" w14:textId="77777777" w:rsidR="00BC69E0" w:rsidRPr="00BC69E0" w:rsidRDefault="00BC69E0" w:rsidP="00BC69E0">
            <w:pPr>
              <w:jc w:val="center"/>
              <w:rPr>
                <w:b/>
                <w:bCs/>
                <w:color w:val="000000"/>
                <w:sz w:val="20"/>
                <w:szCs w:val="20"/>
              </w:rPr>
            </w:pPr>
            <w:r w:rsidRPr="00BC69E0">
              <w:rPr>
                <w:b/>
                <w:bCs/>
                <w:color w:val="000000"/>
                <w:sz w:val="20"/>
                <w:szCs w:val="20"/>
              </w:rPr>
              <w:t>Отклонение</w:t>
            </w:r>
          </w:p>
        </w:tc>
      </w:tr>
      <w:tr w:rsidR="00BC69E0" w:rsidRPr="00BC69E0" w14:paraId="675B8714" w14:textId="77777777" w:rsidTr="002A2535">
        <w:trPr>
          <w:trHeight w:val="181"/>
        </w:trPr>
        <w:tc>
          <w:tcPr>
            <w:tcW w:w="1040" w:type="pct"/>
            <w:tcBorders>
              <w:top w:val="nil"/>
              <w:left w:val="single" w:sz="4" w:space="0" w:color="auto"/>
              <w:bottom w:val="single" w:sz="4" w:space="0" w:color="auto"/>
              <w:right w:val="single" w:sz="4" w:space="0" w:color="auto"/>
            </w:tcBorders>
            <w:vAlign w:val="center"/>
            <w:hideMark/>
          </w:tcPr>
          <w:p w14:paraId="629773C8" w14:textId="77777777" w:rsidR="00BC69E0" w:rsidRPr="00BC69E0" w:rsidRDefault="00BC69E0" w:rsidP="00BC69E0">
            <w:pPr>
              <w:jc w:val="center"/>
              <w:rPr>
                <w:b/>
                <w:bCs/>
                <w:color w:val="000000"/>
                <w:sz w:val="20"/>
                <w:szCs w:val="20"/>
              </w:rPr>
            </w:pPr>
            <w:r w:rsidRPr="00BC69E0">
              <w:rPr>
                <w:b/>
                <w:bCs/>
                <w:color w:val="000000"/>
                <w:sz w:val="20"/>
                <w:szCs w:val="20"/>
              </w:rPr>
              <w:t>1</w:t>
            </w:r>
          </w:p>
        </w:tc>
        <w:tc>
          <w:tcPr>
            <w:tcW w:w="756" w:type="pct"/>
            <w:tcBorders>
              <w:top w:val="nil"/>
              <w:left w:val="nil"/>
              <w:bottom w:val="single" w:sz="4" w:space="0" w:color="auto"/>
              <w:right w:val="single" w:sz="4" w:space="0" w:color="auto"/>
            </w:tcBorders>
            <w:vAlign w:val="center"/>
            <w:hideMark/>
          </w:tcPr>
          <w:p w14:paraId="6741B1EB" w14:textId="77777777" w:rsidR="00BC69E0" w:rsidRPr="00BC69E0" w:rsidRDefault="00BC69E0" w:rsidP="00BC69E0">
            <w:pPr>
              <w:jc w:val="center"/>
              <w:rPr>
                <w:b/>
                <w:bCs/>
                <w:color w:val="000000"/>
                <w:sz w:val="20"/>
                <w:szCs w:val="20"/>
              </w:rPr>
            </w:pPr>
            <w:r w:rsidRPr="00BC69E0">
              <w:rPr>
                <w:b/>
                <w:bCs/>
                <w:color w:val="000000"/>
                <w:sz w:val="20"/>
                <w:szCs w:val="20"/>
              </w:rPr>
              <w:t>2</w:t>
            </w:r>
          </w:p>
        </w:tc>
        <w:tc>
          <w:tcPr>
            <w:tcW w:w="826" w:type="pct"/>
            <w:tcBorders>
              <w:top w:val="nil"/>
              <w:left w:val="nil"/>
              <w:bottom w:val="single" w:sz="4" w:space="0" w:color="auto"/>
              <w:right w:val="single" w:sz="4" w:space="0" w:color="auto"/>
            </w:tcBorders>
            <w:vAlign w:val="center"/>
            <w:hideMark/>
          </w:tcPr>
          <w:p w14:paraId="5E5384A6" w14:textId="77777777" w:rsidR="00BC69E0" w:rsidRPr="00BC69E0" w:rsidRDefault="00BC69E0" w:rsidP="00BC69E0">
            <w:pPr>
              <w:jc w:val="center"/>
              <w:rPr>
                <w:b/>
                <w:bCs/>
                <w:color w:val="000000"/>
                <w:sz w:val="20"/>
                <w:szCs w:val="20"/>
              </w:rPr>
            </w:pPr>
            <w:r w:rsidRPr="00BC69E0">
              <w:rPr>
                <w:b/>
                <w:bCs/>
                <w:color w:val="000000"/>
                <w:sz w:val="20"/>
                <w:szCs w:val="20"/>
              </w:rPr>
              <w:t>3</w:t>
            </w:r>
          </w:p>
        </w:tc>
        <w:tc>
          <w:tcPr>
            <w:tcW w:w="864" w:type="pct"/>
            <w:tcBorders>
              <w:top w:val="nil"/>
              <w:left w:val="nil"/>
              <w:bottom w:val="single" w:sz="4" w:space="0" w:color="auto"/>
              <w:right w:val="single" w:sz="4" w:space="0" w:color="auto"/>
            </w:tcBorders>
            <w:vAlign w:val="center"/>
            <w:hideMark/>
          </w:tcPr>
          <w:p w14:paraId="4514ACF2" w14:textId="77777777" w:rsidR="00BC69E0" w:rsidRPr="00BC69E0" w:rsidRDefault="00BC69E0" w:rsidP="00BC69E0">
            <w:pPr>
              <w:jc w:val="center"/>
              <w:rPr>
                <w:b/>
                <w:bCs/>
                <w:color w:val="000000"/>
                <w:sz w:val="20"/>
                <w:szCs w:val="20"/>
              </w:rPr>
            </w:pPr>
            <w:r w:rsidRPr="00BC69E0">
              <w:rPr>
                <w:b/>
                <w:bCs/>
                <w:color w:val="000000"/>
                <w:sz w:val="20"/>
                <w:szCs w:val="20"/>
              </w:rPr>
              <w:t>4</w:t>
            </w:r>
          </w:p>
        </w:tc>
        <w:tc>
          <w:tcPr>
            <w:tcW w:w="757" w:type="pct"/>
            <w:tcBorders>
              <w:top w:val="nil"/>
              <w:left w:val="nil"/>
              <w:bottom w:val="single" w:sz="4" w:space="0" w:color="auto"/>
              <w:right w:val="single" w:sz="4" w:space="0" w:color="auto"/>
            </w:tcBorders>
            <w:noWrap/>
            <w:vAlign w:val="center"/>
            <w:hideMark/>
          </w:tcPr>
          <w:p w14:paraId="453B952F" w14:textId="77777777" w:rsidR="00BC69E0" w:rsidRPr="00BC69E0" w:rsidRDefault="00BC69E0" w:rsidP="00BC69E0">
            <w:pPr>
              <w:jc w:val="center"/>
              <w:rPr>
                <w:b/>
                <w:bCs/>
                <w:color w:val="000000"/>
                <w:sz w:val="20"/>
                <w:szCs w:val="20"/>
              </w:rPr>
            </w:pPr>
            <w:r w:rsidRPr="00BC69E0">
              <w:rPr>
                <w:b/>
                <w:bCs/>
                <w:color w:val="000000"/>
                <w:sz w:val="20"/>
                <w:szCs w:val="20"/>
              </w:rPr>
              <w:t>5</w:t>
            </w:r>
          </w:p>
        </w:tc>
        <w:tc>
          <w:tcPr>
            <w:tcW w:w="757" w:type="pct"/>
            <w:tcBorders>
              <w:top w:val="nil"/>
              <w:left w:val="single" w:sz="4" w:space="0" w:color="auto"/>
              <w:bottom w:val="single" w:sz="4" w:space="0" w:color="auto"/>
              <w:right w:val="single" w:sz="4" w:space="0" w:color="auto"/>
            </w:tcBorders>
            <w:noWrap/>
            <w:vAlign w:val="center"/>
            <w:hideMark/>
          </w:tcPr>
          <w:p w14:paraId="19D6FAAD" w14:textId="77777777" w:rsidR="00BC69E0" w:rsidRPr="00BC69E0" w:rsidRDefault="00BC69E0" w:rsidP="00BC69E0">
            <w:pPr>
              <w:jc w:val="center"/>
              <w:rPr>
                <w:b/>
                <w:bCs/>
                <w:color w:val="000000"/>
                <w:sz w:val="20"/>
                <w:szCs w:val="20"/>
              </w:rPr>
            </w:pPr>
            <w:r w:rsidRPr="00BC69E0">
              <w:rPr>
                <w:b/>
                <w:bCs/>
                <w:color w:val="000000"/>
                <w:sz w:val="20"/>
                <w:szCs w:val="20"/>
              </w:rPr>
              <w:t>6=4-2</w:t>
            </w:r>
          </w:p>
        </w:tc>
      </w:tr>
      <w:tr w:rsidR="00BC69E0" w:rsidRPr="00BC69E0" w14:paraId="392E46EA" w14:textId="77777777" w:rsidTr="002A2535">
        <w:trPr>
          <w:trHeight w:val="370"/>
        </w:trPr>
        <w:tc>
          <w:tcPr>
            <w:tcW w:w="1040" w:type="pct"/>
            <w:tcBorders>
              <w:top w:val="nil"/>
              <w:left w:val="single" w:sz="4" w:space="0" w:color="auto"/>
              <w:bottom w:val="single" w:sz="4" w:space="0" w:color="auto"/>
              <w:right w:val="single" w:sz="4" w:space="0" w:color="auto"/>
            </w:tcBorders>
            <w:noWrap/>
            <w:vAlign w:val="center"/>
            <w:hideMark/>
          </w:tcPr>
          <w:p w14:paraId="3D59E800" w14:textId="77777777" w:rsidR="00BC69E0" w:rsidRPr="00BC69E0" w:rsidRDefault="00BC69E0" w:rsidP="00BC69E0">
            <w:pPr>
              <w:jc w:val="center"/>
              <w:rPr>
                <w:color w:val="000000"/>
                <w:sz w:val="20"/>
                <w:szCs w:val="20"/>
              </w:rPr>
            </w:pPr>
            <w:r w:rsidRPr="00BC69E0">
              <w:rPr>
                <w:color w:val="000000"/>
                <w:sz w:val="20"/>
                <w:szCs w:val="20"/>
              </w:rPr>
              <w:t>2023</w:t>
            </w:r>
          </w:p>
        </w:tc>
        <w:tc>
          <w:tcPr>
            <w:tcW w:w="756" w:type="pct"/>
            <w:tcBorders>
              <w:top w:val="nil"/>
              <w:left w:val="nil"/>
              <w:bottom w:val="single" w:sz="4" w:space="0" w:color="auto"/>
              <w:right w:val="single" w:sz="4" w:space="0" w:color="auto"/>
            </w:tcBorders>
            <w:noWrap/>
            <w:vAlign w:val="center"/>
            <w:hideMark/>
          </w:tcPr>
          <w:p w14:paraId="3D262AC2" w14:textId="77777777" w:rsidR="00BC69E0" w:rsidRPr="00BC69E0" w:rsidRDefault="00BC69E0" w:rsidP="00BC69E0">
            <w:pPr>
              <w:jc w:val="center"/>
              <w:rPr>
                <w:color w:val="000000"/>
                <w:sz w:val="20"/>
                <w:szCs w:val="20"/>
              </w:rPr>
            </w:pPr>
            <w:r w:rsidRPr="00BC69E0">
              <w:rPr>
                <w:color w:val="000000"/>
                <w:sz w:val="20"/>
                <w:szCs w:val="20"/>
              </w:rPr>
              <w:t>2 875 585,49</w:t>
            </w:r>
          </w:p>
        </w:tc>
        <w:tc>
          <w:tcPr>
            <w:tcW w:w="826" w:type="pct"/>
            <w:tcBorders>
              <w:top w:val="nil"/>
              <w:left w:val="nil"/>
              <w:bottom w:val="single" w:sz="4" w:space="0" w:color="auto"/>
              <w:right w:val="single" w:sz="4" w:space="0" w:color="auto"/>
            </w:tcBorders>
            <w:noWrap/>
            <w:vAlign w:val="center"/>
            <w:hideMark/>
          </w:tcPr>
          <w:p w14:paraId="7C431762" w14:textId="77777777" w:rsidR="00BC69E0" w:rsidRPr="00BC69E0" w:rsidRDefault="00BC69E0" w:rsidP="00BC69E0">
            <w:pPr>
              <w:jc w:val="center"/>
              <w:rPr>
                <w:color w:val="000000"/>
                <w:sz w:val="20"/>
                <w:szCs w:val="20"/>
              </w:rPr>
            </w:pPr>
            <w:r w:rsidRPr="00BC69E0">
              <w:rPr>
                <w:color w:val="000000"/>
                <w:sz w:val="20"/>
                <w:szCs w:val="20"/>
              </w:rPr>
              <w:t>2 861 426,49</w:t>
            </w:r>
          </w:p>
        </w:tc>
        <w:tc>
          <w:tcPr>
            <w:tcW w:w="864" w:type="pct"/>
            <w:tcBorders>
              <w:top w:val="nil"/>
              <w:left w:val="nil"/>
              <w:bottom w:val="single" w:sz="4" w:space="0" w:color="auto"/>
              <w:right w:val="single" w:sz="4" w:space="0" w:color="auto"/>
            </w:tcBorders>
            <w:noWrap/>
            <w:vAlign w:val="center"/>
            <w:hideMark/>
          </w:tcPr>
          <w:p w14:paraId="34E512AC" w14:textId="77777777" w:rsidR="00BC69E0" w:rsidRPr="00BC69E0" w:rsidRDefault="00BC69E0" w:rsidP="00BC69E0">
            <w:pPr>
              <w:jc w:val="center"/>
              <w:rPr>
                <w:color w:val="000000"/>
                <w:sz w:val="20"/>
                <w:szCs w:val="20"/>
              </w:rPr>
            </w:pPr>
            <w:r w:rsidRPr="00BC69E0">
              <w:rPr>
                <w:color w:val="000000"/>
                <w:sz w:val="20"/>
                <w:szCs w:val="20"/>
              </w:rPr>
              <w:t>2 861 907,08</w:t>
            </w:r>
          </w:p>
        </w:tc>
        <w:tc>
          <w:tcPr>
            <w:tcW w:w="757" w:type="pct"/>
            <w:tcBorders>
              <w:top w:val="nil"/>
              <w:left w:val="nil"/>
              <w:bottom w:val="single" w:sz="4" w:space="0" w:color="auto"/>
              <w:right w:val="single" w:sz="4" w:space="0" w:color="auto"/>
            </w:tcBorders>
            <w:noWrap/>
            <w:vAlign w:val="center"/>
            <w:hideMark/>
          </w:tcPr>
          <w:p w14:paraId="530A24ED" w14:textId="77777777" w:rsidR="00BC69E0" w:rsidRPr="00BC69E0" w:rsidRDefault="00BC69E0" w:rsidP="00BC69E0">
            <w:pPr>
              <w:jc w:val="center"/>
              <w:rPr>
                <w:color w:val="000000"/>
                <w:sz w:val="20"/>
                <w:szCs w:val="20"/>
              </w:rPr>
            </w:pPr>
            <w:r w:rsidRPr="00BC69E0">
              <w:rPr>
                <w:color w:val="000000"/>
                <w:sz w:val="20"/>
                <w:szCs w:val="20"/>
              </w:rPr>
              <w:t>-14 159,00</w:t>
            </w:r>
          </w:p>
        </w:tc>
        <w:tc>
          <w:tcPr>
            <w:tcW w:w="757" w:type="pct"/>
            <w:tcBorders>
              <w:top w:val="nil"/>
              <w:left w:val="single" w:sz="4" w:space="0" w:color="auto"/>
              <w:bottom w:val="single" w:sz="4" w:space="0" w:color="auto"/>
              <w:right w:val="single" w:sz="4" w:space="0" w:color="auto"/>
            </w:tcBorders>
            <w:vAlign w:val="center"/>
            <w:hideMark/>
          </w:tcPr>
          <w:p w14:paraId="47378D23" w14:textId="77777777" w:rsidR="00BC69E0" w:rsidRPr="00BC69E0" w:rsidRDefault="00BC69E0" w:rsidP="00BC69E0">
            <w:pPr>
              <w:jc w:val="center"/>
              <w:rPr>
                <w:color w:val="000000"/>
                <w:sz w:val="20"/>
                <w:szCs w:val="20"/>
              </w:rPr>
            </w:pPr>
            <w:r w:rsidRPr="00BC69E0">
              <w:rPr>
                <w:color w:val="000000"/>
                <w:sz w:val="20"/>
                <w:szCs w:val="20"/>
              </w:rPr>
              <w:t>-13 678,41</w:t>
            </w:r>
          </w:p>
        </w:tc>
      </w:tr>
      <w:tr w:rsidR="00BC69E0" w:rsidRPr="00BC69E0" w14:paraId="3835C4F9" w14:textId="77777777" w:rsidTr="002A2535">
        <w:trPr>
          <w:trHeight w:val="206"/>
        </w:trPr>
        <w:tc>
          <w:tcPr>
            <w:tcW w:w="1040" w:type="pct"/>
            <w:tcBorders>
              <w:top w:val="nil"/>
              <w:left w:val="single" w:sz="4" w:space="0" w:color="auto"/>
              <w:bottom w:val="single" w:sz="4" w:space="0" w:color="auto"/>
              <w:right w:val="single" w:sz="4" w:space="0" w:color="auto"/>
            </w:tcBorders>
            <w:noWrap/>
            <w:vAlign w:val="center"/>
            <w:hideMark/>
          </w:tcPr>
          <w:p w14:paraId="3F63589F" w14:textId="77777777" w:rsidR="00BC69E0" w:rsidRPr="00BC69E0" w:rsidRDefault="00BC69E0" w:rsidP="00BC69E0">
            <w:pPr>
              <w:jc w:val="center"/>
              <w:rPr>
                <w:b/>
                <w:bCs/>
                <w:color w:val="000000"/>
                <w:sz w:val="20"/>
                <w:szCs w:val="20"/>
              </w:rPr>
            </w:pPr>
            <w:r w:rsidRPr="00BC69E0">
              <w:rPr>
                <w:b/>
                <w:bCs/>
                <w:color w:val="000000"/>
                <w:sz w:val="20"/>
                <w:szCs w:val="20"/>
              </w:rPr>
              <w:t>Итого</w:t>
            </w:r>
          </w:p>
        </w:tc>
        <w:tc>
          <w:tcPr>
            <w:tcW w:w="756" w:type="pct"/>
            <w:tcBorders>
              <w:top w:val="nil"/>
              <w:left w:val="nil"/>
              <w:bottom w:val="single" w:sz="4" w:space="0" w:color="auto"/>
              <w:right w:val="single" w:sz="4" w:space="0" w:color="auto"/>
            </w:tcBorders>
            <w:noWrap/>
            <w:vAlign w:val="center"/>
            <w:hideMark/>
          </w:tcPr>
          <w:p w14:paraId="614BAEE4" w14:textId="77777777" w:rsidR="00BC69E0" w:rsidRPr="00BC69E0" w:rsidRDefault="00BC69E0" w:rsidP="00BC69E0">
            <w:pPr>
              <w:jc w:val="center"/>
              <w:rPr>
                <w:b/>
                <w:bCs/>
                <w:color w:val="000000"/>
                <w:sz w:val="20"/>
                <w:szCs w:val="20"/>
              </w:rPr>
            </w:pPr>
            <w:r w:rsidRPr="00BC69E0">
              <w:rPr>
                <w:b/>
                <w:bCs/>
                <w:color w:val="000000"/>
                <w:sz w:val="20"/>
                <w:szCs w:val="20"/>
              </w:rPr>
              <w:t>2 875 585,49</w:t>
            </w:r>
          </w:p>
        </w:tc>
        <w:tc>
          <w:tcPr>
            <w:tcW w:w="826" w:type="pct"/>
            <w:tcBorders>
              <w:top w:val="nil"/>
              <w:left w:val="nil"/>
              <w:bottom w:val="single" w:sz="4" w:space="0" w:color="auto"/>
              <w:right w:val="single" w:sz="4" w:space="0" w:color="auto"/>
            </w:tcBorders>
            <w:noWrap/>
            <w:vAlign w:val="center"/>
            <w:hideMark/>
          </w:tcPr>
          <w:p w14:paraId="2F814695" w14:textId="77777777" w:rsidR="00BC69E0" w:rsidRPr="00BC69E0" w:rsidRDefault="00BC69E0" w:rsidP="00BC69E0">
            <w:pPr>
              <w:jc w:val="center"/>
              <w:rPr>
                <w:b/>
                <w:bCs/>
                <w:color w:val="000000"/>
                <w:sz w:val="20"/>
                <w:szCs w:val="20"/>
              </w:rPr>
            </w:pPr>
            <w:r w:rsidRPr="00BC69E0">
              <w:rPr>
                <w:b/>
                <w:bCs/>
                <w:color w:val="000000"/>
                <w:sz w:val="20"/>
                <w:szCs w:val="20"/>
              </w:rPr>
              <w:t>2 861 426,49</w:t>
            </w:r>
          </w:p>
        </w:tc>
        <w:tc>
          <w:tcPr>
            <w:tcW w:w="864" w:type="pct"/>
            <w:tcBorders>
              <w:top w:val="nil"/>
              <w:left w:val="nil"/>
              <w:bottom w:val="single" w:sz="4" w:space="0" w:color="auto"/>
              <w:right w:val="single" w:sz="4" w:space="0" w:color="auto"/>
            </w:tcBorders>
            <w:noWrap/>
            <w:vAlign w:val="center"/>
            <w:hideMark/>
          </w:tcPr>
          <w:p w14:paraId="0D7D8F3C" w14:textId="77777777" w:rsidR="00BC69E0" w:rsidRPr="00BC69E0" w:rsidRDefault="00BC69E0" w:rsidP="00BC69E0">
            <w:pPr>
              <w:jc w:val="center"/>
              <w:rPr>
                <w:b/>
                <w:bCs/>
                <w:color w:val="000000"/>
                <w:sz w:val="20"/>
                <w:szCs w:val="20"/>
              </w:rPr>
            </w:pPr>
            <w:r w:rsidRPr="00BC69E0">
              <w:rPr>
                <w:b/>
                <w:bCs/>
                <w:color w:val="000000"/>
                <w:sz w:val="20"/>
                <w:szCs w:val="20"/>
              </w:rPr>
              <w:t>2 861 907,08</w:t>
            </w:r>
          </w:p>
        </w:tc>
        <w:tc>
          <w:tcPr>
            <w:tcW w:w="757" w:type="pct"/>
            <w:tcBorders>
              <w:top w:val="nil"/>
              <w:left w:val="nil"/>
              <w:bottom w:val="single" w:sz="4" w:space="0" w:color="auto"/>
              <w:right w:val="single" w:sz="4" w:space="0" w:color="auto"/>
            </w:tcBorders>
            <w:noWrap/>
            <w:vAlign w:val="center"/>
            <w:hideMark/>
          </w:tcPr>
          <w:p w14:paraId="24ECA0C1" w14:textId="77777777" w:rsidR="00BC69E0" w:rsidRPr="00BC69E0" w:rsidRDefault="00BC69E0" w:rsidP="00BC69E0">
            <w:pPr>
              <w:jc w:val="center"/>
              <w:rPr>
                <w:b/>
                <w:bCs/>
                <w:color w:val="000000"/>
                <w:sz w:val="20"/>
                <w:szCs w:val="20"/>
              </w:rPr>
            </w:pPr>
            <w:r w:rsidRPr="00BC69E0">
              <w:rPr>
                <w:b/>
                <w:bCs/>
                <w:color w:val="000000"/>
                <w:sz w:val="20"/>
                <w:szCs w:val="20"/>
              </w:rPr>
              <w:t>-14 159,00</w:t>
            </w:r>
          </w:p>
        </w:tc>
        <w:tc>
          <w:tcPr>
            <w:tcW w:w="757" w:type="pct"/>
            <w:tcBorders>
              <w:top w:val="nil"/>
              <w:left w:val="single" w:sz="4" w:space="0" w:color="auto"/>
              <w:bottom w:val="single" w:sz="4" w:space="0" w:color="auto"/>
              <w:right w:val="single" w:sz="4" w:space="0" w:color="auto"/>
            </w:tcBorders>
            <w:noWrap/>
            <w:vAlign w:val="center"/>
            <w:hideMark/>
          </w:tcPr>
          <w:p w14:paraId="24DFC92F" w14:textId="77777777" w:rsidR="00BC69E0" w:rsidRPr="00BC69E0" w:rsidRDefault="00BC69E0" w:rsidP="00BC69E0">
            <w:pPr>
              <w:jc w:val="center"/>
              <w:rPr>
                <w:b/>
                <w:bCs/>
                <w:color w:val="000000"/>
                <w:sz w:val="20"/>
                <w:szCs w:val="20"/>
              </w:rPr>
            </w:pPr>
            <w:r w:rsidRPr="00BC69E0">
              <w:rPr>
                <w:b/>
                <w:bCs/>
                <w:color w:val="000000"/>
                <w:sz w:val="20"/>
                <w:szCs w:val="20"/>
              </w:rPr>
              <w:t>-13 678,41</w:t>
            </w:r>
          </w:p>
        </w:tc>
      </w:tr>
    </w:tbl>
    <w:p w14:paraId="01D26771" w14:textId="77777777" w:rsidR="00BC69E0" w:rsidRPr="00BC69E0" w:rsidRDefault="00BC69E0" w:rsidP="00BC69E0">
      <w:pPr>
        <w:ind w:firstLine="708"/>
        <w:jc w:val="both"/>
        <w:rPr>
          <w:rFonts w:eastAsiaTheme="minorHAnsi"/>
          <w:lang w:eastAsia="en-US"/>
        </w:rPr>
      </w:pPr>
      <w:r w:rsidRPr="00BC69E0">
        <w:rPr>
          <w:rFonts w:eastAsiaTheme="minorHAnsi"/>
          <w:lang w:eastAsia="en-US"/>
        </w:rPr>
        <w:br w:type="page"/>
      </w:r>
    </w:p>
    <w:p w14:paraId="7FD70B80" w14:textId="77777777" w:rsidR="00BC69E0" w:rsidRPr="00BC69E0" w:rsidRDefault="00BC69E0" w:rsidP="00BC69E0">
      <w:pPr>
        <w:ind w:firstLine="708"/>
        <w:jc w:val="both"/>
        <w:rPr>
          <w:rFonts w:eastAsiaTheme="minorHAnsi"/>
          <w:lang w:eastAsia="en-US"/>
        </w:rPr>
        <w:sectPr w:rsidR="00BC69E0" w:rsidRPr="00BC69E0" w:rsidSect="00BC69E0">
          <w:headerReference w:type="default" r:id="rId9"/>
          <w:pgSz w:w="11906" w:h="16838"/>
          <w:pgMar w:top="1134" w:right="567" w:bottom="1134" w:left="1134" w:header="709" w:footer="709" w:gutter="0"/>
          <w:cols w:space="708"/>
          <w:docGrid w:linePitch="360"/>
        </w:sectPr>
      </w:pPr>
    </w:p>
    <w:p w14:paraId="77E12935" w14:textId="77777777" w:rsidR="00BC69E0" w:rsidRPr="00BC69E0" w:rsidRDefault="00BC69E0" w:rsidP="00BC69E0">
      <w:pPr>
        <w:ind w:firstLine="708"/>
        <w:jc w:val="both"/>
        <w:rPr>
          <w:rFonts w:eastAsiaTheme="minorHAnsi"/>
          <w:lang w:eastAsia="en-US"/>
        </w:rPr>
      </w:pPr>
    </w:p>
    <w:p w14:paraId="13F6C2D4" w14:textId="77777777" w:rsidR="00BC69E0" w:rsidRPr="00BC69E0" w:rsidRDefault="00BC69E0" w:rsidP="00BC69E0">
      <w:pPr>
        <w:keepNext/>
        <w:spacing w:after="200"/>
        <w:jc w:val="right"/>
        <w:rPr>
          <w:rFonts w:eastAsiaTheme="minorHAnsi"/>
          <w:sz w:val="28"/>
          <w:szCs w:val="28"/>
          <w:lang w:eastAsia="en-US"/>
        </w:rPr>
      </w:pPr>
      <w:r w:rsidRPr="00BC69E0">
        <w:rPr>
          <w:rFonts w:eastAsiaTheme="minorHAnsi"/>
          <w:sz w:val="28"/>
          <w:szCs w:val="28"/>
          <w:lang w:eastAsia="en-US"/>
        </w:rPr>
        <w:t>Таблица 8</w:t>
      </w:r>
    </w:p>
    <w:p w14:paraId="7C9CFA21" w14:textId="77777777" w:rsidR="00BC69E0" w:rsidRPr="00BC69E0" w:rsidRDefault="00BC69E0" w:rsidP="00BC69E0">
      <w:pPr>
        <w:spacing w:line="259" w:lineRule="auto"/>
        <w:ind w:firstLine="709"/>
        <w:jc w:val="center"/>
        <w:rPr>
          <w:rFonts w:eastAsiaTheme="minorHAnsi"/>
          <w:sz w:val="28"/>
          <w:szCs w:val="28"/>
          <w:lang w:eastAsia="en-US"/>
        </w:rPr>
      </w:pPr>
      <w:r w:rsidRPr="00BC69E0">
        <w:rPr>
          <w:rFonts w:eastAsiaTheme="minorHAnsi"/>
          <w:sz w:val="28"/>
          <w:szCs w:val="28"/>
          <w:lang w:eastAsia="en-US"/>
        </w:rPr>
        <w:t>Расчет выпадающих, согласно экспертным заключениям, 2023 год</w:t>
      </w:r>
    </w:p>
    <w:tbl>
      <w:tblPr>
        <w:tblW w:w="5000" w:type="pct"/>
        <w:tblLayout w:type="fixed"/>
        <w:tblLook w:val="04A0" w:firstRow="1" w:lastRow="0" w:firstColumn="1" w:lastColumn="0" w:noHBand="0" w:noVBand="1"/>
      </w:tblPr>
      <w:tblGrid>
        <w:gridCol w:w="2539"/>
        <w:gridCol w:w="2525"/>
        <w:gridCol w:w="2525"/>
        <w:gridCol w:w="3031"/>
        <w:gridCol w:w="1925"/>
        <w:gridCol w:w="2015"/>
      </w:tblGrid>
      <w:tr w:rsidR="00BC69E0" w:rsidRPr="00BC69E0" w14:paraId="452A43CA" w14:textId="77777777" w:rsidTr="002A2535">
        <w:trPr>
          <w:trHeight w:val="526"/>
        </w:trPr>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2D34D041" w14:textId="77777777" w:rsidR="00BC69E0" w:rsidRPr="00BC69E0" w:rsidRDefault="00BC69E0" w:rsidP="00BC69E0">
            <w:pPr>
              <w:jc w:val="center"/>
              <w:rPr>
                <w:color w:val="000000"/>
                <w:sz w:val="28"/>
                <w:szCs w:val="28"/>
              </w:rPr>
            </w:pPr>
            <w:r w:rsidRPr="00BC69E0">
              <w:rPr>
                <w:color w:val="000000"/>
              </w:rPr>
              <w:t>Ранее было ранее учтено в НВВ в составе выпадающих</w:t>
            </w:r>
          </w:p>
        </w:tc>
        <w:tc>
          <w:tcPr>
            <w:tcW w:w="867" w:type="pct"/>
            <w:tcBorders>
              <w:top w:val="single" w:sz="4" w:space="0" w:color="auto"/>
              <w:left w:val="nil"/>
              <w:bottom w:val="single" w:sz="4" w:space="0" w:color="auto"/>
              <w:right w:val="single" w:sz="4" w:space="0" w:color="auto"/>
            </w:tcBorders>
            <w:noWrap/>
            <w:vAlign w:val="center"/>
            <w:hideMark/>
          </w:tcPr>
          <w:p w14:paraId="5E2628A6" w14:textId="77777777" w:rsidR="00BC69E0" w:rsidRPr="00BC69E0" w:rsidRDefault="00BC69E0" w:rsidP="00BC69E0">
            <w:pPr>
              <w:jc w:val="center"/>
              <w:rPr>
                <w:color w:val="000000"/>
                <w:sz w:val="22"/>
                <w:szCs w:val="22"/>
              </w:rPr>
            </w:pPr>
            <w:r w:rsidRPr="00BC69E0">
              <w:rPr>
                <w:color w:val="000000"/>
                <w:sz w:val="22"/>
                <w:szCs w:val="22"/>
              </w:rPr>
              <w:t>2023 было</w:t>
            </w:r>
          </w:p>
        </w:tc>
        <w:tc>
          <w:tcPr>
            <w:tcW w:w="867" w:type="pct"/>
            <w:tcBorders>
              <w:top w:val="single" w:sz="4" w:space="0" w:color="auto"/>
              <w:left w:val="nil"/>
              <w:bottom w:val="single" w:sz="4" w:space="0" w:color="auto"/>
              <w:right w:val="single" w:sz="4" w:space="0" w:color="auto"/>
            </w:tcBorders>
            <w:noWrap/>
            <w:vAlign w:val="center"/>
            <w:hideMark/>
          </w:tcPr>
          <w:p w14:paraId="78F25CBD" w14:textId="77777777" w:rsidR="00BC69E0" w:rsidRPr="00BC69E0" w:rsidRDefault="00BC69E0" w:rsidP="00BC69E0">
            <w:pPr>
              <w:jc w:val="center"/>
              <w:rPr>
                <w:color w:val="000000"/>
                <w:sz w:val="22"/>
                <w:szCs w:val="22"/>
              </w:rPr>
            </w:pPr>
            <w:r w:rsidRPr="00BC69E0">
              <w:rPr>
                <w:color w:val="000000"/>
                <w:sz w:val="22"/>
                <w:szCs w:val="22"/>
              </w:rPr>
              <w:t>2023 стало</w:t>
            </w:r>
          </w:p>
        </w:tc>
        <w:tc>
          <w:tcPr>
            <w:tcW w:w="1041" w:type="pct"/>
            <w:tcBorders>
              <w:top w:val="single" w:sz="4" w:space="0" w:color="auto"/>
              <w:left w:val="nil"/>
              <w:bottom w:val="single" w:sz="4" w:space="0" w:color="auto"/>
              <w:right w:val="single" w:sz="4" w:space="0" w:color="auto"/>
            </w:tcBorders>
            <w:noWrap/>
            <w:vAlign w:val="center"/>
            <w:hideMark/>
          </w:tcPr>
          <w:p w14:paraId="04DCC935" w14:textId="77777777" w:rsidR="00BC69E0" w:rsidRPr="00BC69E0" w:rsidRDefault="00BC69E0" w:rsidP="00BC69E0">
            <w:pPr>
              <w:jc w:val="center"/>
              <w:rPr>
                <w:color w:val="000000"/>
                <w:sz w:val="22"/>
                <w:szCs w:val="22"/>
              </w:rPr>
            </w:pPr>
            <w:r w:rsidRPr="00BC69E0">
              <w:rPr>
                <w:color w:val="000000"/>
                <w:sz w:val="22"/>
                <w:szCs w:val="22"/>
              </w:rPr>
              <w:t>2023 стало (по суду)</w:t>
            </w:r>
          </w:p>
        </w:tc>
        <w:tc>
          <w:tcPr>
            <w:tcW w:w="661" w:type="pct"/>
            <w:tcBorders>
              <w:top w:val="single" w:sz="4" w:space="0" w:color="auto"/>
              <w:left w:val="nil"/>
              <w:bottom w:val="single" w:sz="4" w:space="0" w:color="auto"/>
              <w:right w:val="single" w:sz="4" w:space="0" w:color="auto"/>
            </w:tcBorders>
            <w:vAlign w:val="center"/>
            <w:hideMark/>
          </w:tcPr>
          <w:p w14:paraId="251FA430" w14:textId="77777777" w:rsidR="00BC69E0" w:rsidRPr="00BC69E0" w:rsidRDefault="00BC69E0" w:rsidP="00BC69E0">
            <w:pPr>
              <w:jc w:val="center"/>
              <w:rPr>
                <w:color w:val="000000"/>
                <w:sz w:val="22"/>
                <w:szCs w:val="22"/>
              </w:rPr>
            </w:pPr>
            <w:r w:rsidRPr="00BC69E0">
              <w:rPr>
                <w:color w:val="000000"/>
                <w:sz w:val="22"/>
                <w:szCs w:val="22"/>
              </w:rPr>
              <w:t>Отклонение</w:t>
            </w:r>
          </w:p>
        </w:tc>
        <w:tc>
          <w:tcPr>
            <w:tcW w:w="692" w:type="pct"/>
            <w:tcBorders>
              <w:top w:val="single" w:sz="4" w:space="0" w:color="auto"/>
              <w:left w:val="single" w:sz="4" w:space="0" w:color="auto"/>
              <w:bottom w:val="single" w:sz="4" w:space="0" w:color="auto"/>
              <w:right w:val="single" w:sz="4" w:space="0" w:color="auto"/>
            </w:tcBorders>
            <w:vAlign w:val="center"/>
            <w:hideMark/>
          </w:tcPr>
          <w:p w14:paraId="49EA862D" w14:textId="77777777" w:rsidR="00BC69E0" w:rsidRPr="00BC69E0" w:rsidRDefault="00BC69E0" w:rsidP="00BC69E0">
            <w:pPr>
              <w:jc w:val="center"/>
              <w:rPr>
                <w:color w:val="000000"/>
                <w:sz w:val="22"/>
                <w:szCs w:val="22"/>
              </w:rPr>
            </w:pPr>
            <w:r w:rsidRPr="00BC69E0">
              <w:rPr>
                <w:color w:val="000000"/>
                <w:sz w:val="22"/>
                <w:szCs w:val="22"/>
              </w:rPr>
              <w:t>Отклонение</w:t>
            </w:r>
          </w:p>
        </w:tc>
      </w:tr>
      <w:tr w:rsidR="00BC69E0" w:rsidRPr="00BC69E0" w14:paraId="70B710D3" w14:textId="77777777" w:rsidTr="002A2535">
        <w:trPr>
          <w:trHeight w:val="526"/>
        </w:trPr>
        <w:tc>
          <w:tcPr>
            <w:tcW w:w="872" w:type="pct"/>
            <w:vMerge/>
            <w:tcBorders>
              <w:top w:val="single" w:sz="4" w:space="0" w:color="auto"/>
              <w:left w:val="single" w:sz="4" w:space="0" w:color="auto"/>
              <w:bottom w:val="single" w:sz="4" w:space="0" w:color="auto"/>
              <w:right w:val="single" w:sz="4" w:space="0" w:color="auto"/>
            </w:tcBorders>
            <w:vAlign w:val="center"/>
          </w:tcPr>
          <w:p w14:paraId="01777540" w14:textId="77777777" w:rsidR="00BC69E0" w:rsidRPr="00BC69E0" w:rsidRDefault="00BC69E0" w:rsidP="00BC69E0">
            <w:pPr>
              <w:jc w:val="center"/>
              <w:rPr>
                <w:color w:val="000000"/>
              </w:rPr>
            </w:pPr>
          </w:p>
        </w:tc>
        <w:tc>
          <w:tcPr>
            <w:tcW w:w="867" w:type="pct"/>
            <w:tcBorders>
              <w:top w:val="single" w:sz="4" w:space="0" w:color="auto"/>
              <w:left w:val="nil"/>
              <w:bottom w:val="single" w:sz="4" w:space="0" w:color="auto"/>
              <w:right w:val="single" w:sz="4" w:space="0" w:color="auto"/>
            </w:tcBorders>
            <w:noWrap/>
            <w:vAlign w:val="center"/>
          </w:tcPr>
          <w:p w14:paraId="5ED9DC0F" w14:textId="77777777" w:rsidR="00BC69E0" w:rsidRPr="00BC69E0" w:rsidRDefault="00BC69E0" w:rsidP="00BC69E0">
            <w:pPr>
              <w:jc w:val="center"/>
              <w:rPr>
                <w:color w:val="000000"/>
                <w:sz w:val="22"/>
                <w:szCs w:val="22"/>
              </w:rPr>
            </w:pPr>
            <w:r w:rsidRPr="00BC69E0">
              <w:rPr>
                <w:color w:val="000000"/>
                <w:sz w:val="22"/>
                <w:szCs w:val="22"/>
              </w:rPr>
              <w:t>2</w:t>
            </w:r>
          </w:p>
        </w:tc>
        <w:tc>
          <w:tcPr>
            <w:tcW w:w="867" w:type="pct"/>
            <w:tcBorders>
              <w:top w:val="single" w:sz="4" w:space="0" w:color="auto"/>
              <w:left w:val="nil"/>
              <w:bottom w:val="single" w:sz="4" w:space="0" w:color="auto"/>
              <w:right w:val="single" w:sz="4" w:space="0" w:color="auto"/>
            </w:tcBorders>
            <w:noWrap/>
            <w:vAlign w:val="center"/>
          </w:tcPr>
          <w:p w14:paraId="66DC140C" w14:textId="77777777" w:rsidR="00BC69E0" w:rsidRPr="00BC69E0" w:rsidRDefault="00BC69E0" w:rsidP="00BC69E0">
            <w:pPr>
              <w:jc w:val="center"/>
              <w:rPr>
                <w:color w:val="000000"/>
                <w:sz w:val="22"/>
                <w:szCs w:val="22"/>
              </w:rPr>
            </w:pPr>
            <w:r w:rsidRPr="00BC69E0">
              <w:rPr>
                <w:color w:val="000000"/>
                <w:sz w:val="22"/>
                <w:szCs w:val="22"/>
              </w:rPr>
              <w:t>3</w:t>
            </w:r>
          </w:p>
        </w:tc>
        <w:tc>
          <w:tcPr>
            <w:tcW w:w="1041" w:type="pct"/>
            <w:tcBorders>
              <w:top w:val="single" w:sz="4" w:space="0" w:color="auto"/>
              <w:left w:val="nil"/>
              <w:bottom w:val="single" w:sz="4" w:space="0" w:color="auto"/>
              <w:right w:val="single" w:sz="4" w:space="0" w:color="auto"/>
            </w:tcBorders>
            <w:noWrap/>
            <w:vAlign w:val="center"/>
          </w:tcPr>
          <w:p w14:paraId="23FA0B8B" w14:textId="77777777" w:rsidR="00BC69E0" w:rsidRPr="00BC69E0" w:rsidRDefault="00BC69E0" w:rsidP="00BC69E0">
            <w:pPr>
              <w:jc w:val="center"/>
              <w:rPr>
                <w:color w:val="000000"/>
                <w:sz w:val="22"/>
                <w:szCs w:val="22"/>
              </w:rPr>
            </w:pPr>
            <w:r w:rsidRPr="00BC69E0">
              <w:rPr>
                <w:color w:val="000000"/>
                <w:sz w:val="22"/>
                <w:szCs w:val="22"/>
              </w:rPr>
              <w:t>4</w:t>
            </w:r>
          </w:p>
        </w:tc>
        <w:tc>
          <w:tcPr>
            <w:tcW w:w="661" w:type="pct"/>
            <w:tcBorders>
              <w:top w:val="single" w:sz="4" w:space="0" w:color="auto"/>
              <w:left w:val="nil"/>
              <w:bottom w:val="single" w:sz="4" w:space="0" w:color="auto"/>
              <w:right w:val="single" w:sz="4" w:space="0" w:color="auto"/>
            </w:tcBorders>
            <w:vAlign w:val="center"/>
          </w:tcPr>
          <w:p w14:paraId="4A999EA6" w14:textId="77777777" w:rsidR="00BC69E0" w:rsidRPr="00BC69E0" w:rsidRDefault="00BC69E0" w:rsidP="00BC69E0">
            <w:pPr>
              <w:jc w:val="center"/>
              <w:rPr>
                <w:color w:val="000000"/>
                <w:sz w:val="22"/>
                <w:szCs w:val="22"/>
              </w:rPr>
            </w:pPr>
            <w:r w:rsidRPr="00BC69E0">
              <w:rPr>
                <w:color w:val="000000"/>
                <w:sz w:val="22"/>
                <w:szCs w:val="22"/>
              </w:rPr>
              <w:t>5</w:t>
            </w:r>
          </w:p>
        </w:tc>
        <w:tc>
          <w:tcPr>
            <w:tcW w:w="692" w:type="pct"/>
            <w:tcBorders>
              <w:top w:val="single" w:sz="4" w:space="0" w:color="auto"/>
              <w:left w:val="single" w:sz="4" w:space="0" w:color="auto"/>
              <w:bottom w:val="single" w:sz="4" w:space="0" w:color="auto"/>
              <w:right w:val="single" w:sz="4" w:space="0" w:color="auto"/>
            </w:tcBorders>
            <w:vAlign w:val="center"/>
          </w:tcPr>
          <w:p w14:paraId="02682744" w14:textId="77777777" w:rsidR="00BC69E0" w:rsidRPr="00BC69E0" w:rsidRDefault="00BC69E0" w:rsidP="00BC69E0">
            <w:pPr>
              <w:jc w:val="center"/>
              <w:rPr>
                <w:color w:val="000000"/>
                <w:sz w:val="22"/>
                <w:szCs w:val="22"/>
              </w:rPr>
            </w:pPr>
            <w:r w:rsidRPr="00BC69E0">
              <w:rPr>
                <w:color w:val="000000"/>
                <w:sz w:val="22"/>
                <w:szCs w:val="22"/>
              </w:rPr>
              <w:t>6=4-2</w:t>
            </w:r>
          </w:p>
        </w:tc>
      </w:tr>
      <w:tr w:rsidR="00BC69E0" w:rsidRPr="00BC69E0" w14:paraId="1A04F9AD" w14:textId="77777777" w:rsidTr="002A2535">
        <w:trPr>
          <w:trHeight w:val="741"/>
        </w:trPr>
        <w:tc>
          <w:tcPr>
            <w:tcW w:w="872" w:type="pct"/>
            <w:vMerge/>
            <w:tcBorders>
              <w:top w:val="single" w:sz="4" w:space="0" w:color="auto"/>
              <w:left w:val="single" w:sz="4" w:space="0" w:color="auto"/>
              <w:bottom w:val="single" w:sz="4" w:space="0" w:color="auto"/>
              <w:right w:val="single" w:sz="4" w:space="0" w:color="auto"/>
            </w:tcBorders>
            <w:vAlign w:val="center"/>
            <w:hideMark/>
          </w:tcPr>
          <w:p w14:paraId="3A0D668A" w14:textId="77777777" w:rsidR="00BC69E0" w:rsidRPr="00BC69E0" w:rsidRDefault="00BC69E0" w:rsidP="00BC69E0">
            <w:pPr>
              <w:rPr>
                <w:color w:val="000000"/>
                <w:sz w:val="28"/>
                <w:szCs w:val="28"/>
              </w:rPr>
            </w:pPr>
          </w:p>
        </w:tc>
        <w:tc>
          <w:tcPr>
            <w:tcW w:w="867" w:type="pct"/>
            <w:tcBorders>
              <w:top w:val="nil"/>
              <w:left w:val="nil"/>
              <w:bottom w:val="single" w:sz="4" w:space="0" w:color="auto"/>
              <w:right w:val="single" w:sz="4" w:space="0" w:color="auto"/>
            </w:tcBorders>
            <w:noWrap/>
            <w:vAlign w:val="center"/>
            <w:hideMark/>
          </w:tcPr>
          <w:p w14:paraId="2F239EAA" w14:textId="77777777" w:rsidR="00BC69E0" w:rsidRPr="00BC69E0" w:rsidRDefault="00BC69E0" w:rsidP="00BC69E0">
            <w:pPr>
              <w:jc w:val="center"/>
              <w:rPr>
                <w:color w:val="000000"/>
              </w:rPr>
            </w:pPr>
            <w:r w:rsidRPr="00BC69E0">
              <w:rPr>
                <w:color w:val="000000"/>
              </w:rPr>
              <w:t>-2 135 000,02</w:t>
            </w:r>
          </w:p>
        </w:tc>
        <w:tc>
          <w:tcPr>
            <w:tcW w:w="867" w:type="pct"/>
            <w:tcBorders>
              <w:top w:val="nil"/>
              <w:left w:val="nil"/>
              <w:bottom w:val="single" w:sz="4" w:space="0" w:color="auto"/>
              <w:right w:val="single" w:sz="4" w:space="0" w:color="auto"/>
            </w:tcBorders>
            <w:noWrap/>
            <w:vAlign w:val="center"/>
            <w:hideMark/>
          </w:tcPr>
          <w:p w14:paraId="048AB422" w14:textId="77777777" w:rsidR="00BC69E0" w:rsidRPr="00BC69E0" w:rsidRDefault="00BC69E0" w:rsidP="00BC69E0">
            <w:pPr>
              <w:jc w:val="center"/>
              <w:rPr>
                <w:color w:val="000000"/>
              </w:rPr>
            </w:pPr>
            <w:r w:rsidRPr="00BC69E0">
              <w:rPr>
                <w:color w:val="000000"/>
              </w:rPr>
              <w:t>-2 218 197,53</w:t>
            </w:r>
          </w:p>
        </w:tc>
        <w:tc>
          <w:tcPr>
            <w:tcW w:w="1041" w:type="pct"/>
            <w:tcBorders>
              <w:top w:val="nil"/>
              <w:left w:val="nil"/>
              <w:bottom w:val="single" w:sz="4" w:space="0" w:color="auto"/>
              <w:right w:val="single" w:sz="4" w:space="0" w:color="auto"/>
            </w:tcBorders>
            <w:noWrap/>
            <w:vAlign w:val="center"/>
            <w:hideMark/>
          </w:tcPr>
          <w:p w14:paraId="582D1DB2" w14:textId="77777777" w:rsidR="00BC69E0" w:rsidRPr="00BC69E0" w:rsidRDefault="00BC69E0" w:rsidP="00BC69E0">
            <w:pPr>
              <w:jc w:val="center"/>
              <w:rPr>
                <w:color w:val="000000"/>
              </w:rPr>
            </w:pPr>
            <w:r w:rsidRPr="00BC69E0">
              <w:rPr>
                <w:color w:val="000000"/>
              </w:rPr>
              <w:t>-2 119 583,30</w:t>
            </w:r>
          </w:p>
        </w:tc>
        <w:tc>
          <w:tcPr>
            <w:tcW w:w="661" w:type="pct"/>
            <w:tcBorders>
              <w:top w:val="nil"/>
              <w:left w:val="nil"/>
              <w:bottom w:val="single" w:sz="4" w:space="0" w:color="auto"/>
              <w:right w:val="single" w:sz="4" w:space="0" w:color="auto"/>
            </w:tcBorders>
            <w:noWrap/>
            <w:vAlign w:val="center"/>
            <w:hideMark/>
          </w:tcPr>
          <w:p w14:paraId="55D908FC" w14:textId="77777777" w:rsidR="00BC69E0" w:rsidRPr="00BC69E0" w:rsidRDefault="00BC69E0" w:rsidP="00BC69E0">
            <w:pPr>
              <w:jc w:val="center"/>
              <w:rPr>
                <w:b/>
                <w:bCs/>
                <w:color w:val="000000"/>
              </w:rPr>
            </w:pPr>
            <w:r w:rsidRPr="00BC69E0">
              <w:rPr>
                <w:b/>
                <w:bCs/>
                <w:color w:val="000000"/>
              </w:rPr>
              <w:t>-83 197,51</w:t>
            </w:r>
          </w:p>
        </w:tc>
        <w:tc>
          <w:tcPr>
            <w:tcW w:w="692" w:type="pct"/>
            <w:tcBorders>
              <w:top w:val="nil"/>
              <w:left w:val="single" w:sz="4" w:space="0" w:color="auto"/>
              <w:bottom w:val="single" w:sz="4" w:space="0" w:color="auto"/>
              <w:right w:val="single" w:sz="4" w:space="0" w:color="auto"/>
            </w:tcBorders>
            <w:noWrap/>
            <w:vAlign w:val="center"/>
            <w:hideMark/>
          </w:tcPr>
          <w:p w14:paraId="023A84CA" w14:textId="77777777" w:rsidR="00BC69E0" w:rsidRPr="00BC69E0" w:rsidRDefault="00BC69E0" w:rsidP="00BC69E0">
            <w:pPr>
              <w:jc w:val="center"/>
              <w:rPr>
                <w:b/>
                <w:bCs/>
                <w:color w:val="000000"/>
              </w:rPr>
            </w:pPr>
            <w:r w:rsidRPr="00BC69E0">
              <w:rPr>
                <w:b/>
                <w:bCs/>
                <w:color w:val="000000"/>
              </w:rPr>
              <w:t>15 416,72</w:t>
            </w:r>
          </w:p>
        </w:tc>
      </w:tr>
    </w:tbl>
    <w:p w14:paraId="4BEB0F7B" w14:textId="77777777" w:rsidR="00BC69E0" w:rsidRPr="00BC69E0" w:rsidRDefault="00BC69E0" w:rsidP="00BC69E0">
      <w:pPr>
        <w:spacing w:line="259" w:lineRule="auto"/>
        <w:ind w:firstLine="709"/>
        <w:jc w:val="center"/>
        <w:rPr>
          <w:rFonts w:eastAsiaTheme="minorHAnsi"/>
          <w:sz w:val="28"/>
          <w:szCs w:val="28"/>
          <w:lang w:eastAsia="en-US"/>
        </w:rPr>
      </w:pPr>
    </w:p>
    <w:p w14:paraId="13BDC3EB" w14:textId="77777777" w:rsidR="00BC69E0" w:rsidRPr="00BC69E0" w:rsidRDefault="00BC69E0" w:rsidP="00BC69E0">
      <w:pPr>
        <w:keepNext/>
        <w:spacing w:after="200"/>
        <w:jc w:val="right"/>
        <w:rPr>
          <w:rFonts w:eastAsiaTheme="minorHAnsi"/>
          <w:color w:val="000000" w:themeColor="text1"/>
          <w:sz w:val="28"/>
          <w:szCs w:val="28"/>
          <w:lang w:eastAsia="en-US"/>
        </w:rPr>
      </w:pPr>
      <w:r w:rsidRPr="00BC69E0">
        <w:rPr>
          <w:rFonts w:eastAsiaTheme="minorHAnsi"/>
          <w:color w:val="000000" w:themeColor="text1"/>
          <w:sz w:val="28"/>
          <w:szCs w:val="28"/>
          <w:lang w:eastAsia="en-US"/>
        </w:rPr>
        <w:t>Таблица 9</w:t>
      </w:r>
    </w:p>
    <w:p w14:paraId="7211C6DD" w14:textId="77777777" w:rsidR="00BC69E0" w:rsidRPr="00BC69E0" w:rsidRDefault="00BC69E0" w:rsidP="00BC69E0">
      <w:pPr>
        <w:spacing w:line="259" w:lineRule="auto"/>
        <w:ind w:firstLine="709"/>
        <w:jc w:val="center"/>
        <w:rPr>
          <w:rFonts w:eastAsiaTheme="minorHAnsi"/>
          <w:sz w:val="28"/>
          <w:szCs w:val="28"/>
          <w:lang w:eastAsia="en-US"/>
        </w:rPr>
      </w:pPr>
      <w:r w:rsidRPr="00BC69E0">
        <w:rPr>
          <w:rFonts w:eastAsiaTheme="minorHAnsi"/>
          <w:sz w:val="28"/>
          <w:szCs w:val="28"/>
          <w:lang w:eastAsia="en-US"/>
        </w:rPr>
        <w:t>Динамика изменения выпадающих расходов отражена</w:t>
      </w:r>
      <w:r w:rsidRPr="00BC69E0">
        <w:rPr>
          <w:rFonts w:eastAsiaTheme="minorHAnsi"/>
          <w:sz w:val="28"/>
          <w:szCs w:val="28"/>
          <w:lang w:eastAsia="en-US"/>
        </w:rPr>
        <w:br/>
        <w:t>в 98 - э Методические указания</w:t>
      </w: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740"/>
        <w:gridCol w:w="712"/>
        <w:gridCol w:w="746"/>
        <w:gridCol w:w="1152"/>
        <w:gridCol w:w="1097"/>
        <w:gridCol w:w="819"/>
        <w:gridCol w:w="1058"/>
        <w:gridCol w:w="917"/>
        <w:gridCol w:w="1180"/>
        <w:gridCol w:w="951"/>
        <w:gridCol w:w="813"/>
        <w:gridCol w:w="892"/>
        <w:gridCol w:w="990"/>
        <w:gridCol w:w="993"/>
        <w:gridCol w:w="828"/>
      </w:tblGrid>
      <w:tr w:rsidR="00BC69E0" w:rsidRPr="00BC69E0" w14:paraId="2D9AAA82" w14:textId="77777777" w:rsidTr="002A2535">
        <w:trPr>
          <w:trHeight w:val="52"/>
          <w:tblHeader/>
        </w:trPr>
        <w:tc>
          <w:tcPr>
            <w:tcW w:w="456" w:type="pct"/>
            <w:vMerge w:val="restart"/>
            <w:vAlign w:val="center"/>
            <w:hideMark/>
          </w:tcPr>
          <w:p w14:paraId="2F070AD7" w14:textId="77777777" w:rsidR="00BC69E0" w:rsidRPr="00BC69E0" w:rsidRDefault="00BC69E0" w:rsidP="00BC69E0">
            <w:pPr>
              <w:jc w:val="center"/>
              <w:rPr>
                <w:color w:val="000000" w:themeColor="text1"/>
                <w:sz w:val="12"/>
                <w:szCs w:val="12"/>
              </w:rPr>
            </w:pPr>
            <w:r w:rsidRPr="00BC69E0">
              <w:rPr>
                <w:color w:val="000000" w:themeColor="text1"/>
                <w:sz w:val="12"/>
                <w:szCs w:val="12"/>
              </w:rPr>
              <w:t>Наименование</w:t>
            </w:r>
          </w:p>
        </w:tc>
        <w:tc>
          <w:tcPr>
            <w:tcW w:w="475" w:type="pct"/>
            <w:gridSpan w:val="2"/>
            <w:vMerge w:val="restart"/>
            <w:vAlign w:val="center"/>
            <w:hideMark/>
          </w:tcPr>
          <w:p w14:paraId="3C37AC01" w14:textId="77777777" w:rsidR="00BC69E0" w:rsidRPr="00BC69E0" w:rsidRDefault="00BC69E0" w:rsidP="00BC69E0">
            <w:pPr>
              <w:jc w:val="center"/>
              <w:rPr>
                <w:color w:val="000000" w:themeColor="text1"/>
                <w:sz w:val="12"/>
                <w:szCs w:val="12"/>
              </w:rPr>
            </w:pPr>
            <w:r w:rsidRPr="00BC69E0">
              <w:rPr>
                <w:color w:val="000000" w:themeColor="text1"/>
                <w:sz w:val="12"/>
                <w:szCs w:val="12"/>
              </w:rPr>
              <w:t>2021 год</w:t>
            </w:r>
          </w:p>
        </w:tc>
        <w:tc>
          <w:tcPr>
            <w:tcW w:w="244" w:type="pct"/>
            <w:vMerge w:val="restart"/>
            <w:vAlign w:val="center"/>
            <w:hideMark/>
          </w:tcPr>
          <w:p w14:paraId="3ECE6A4B" w14:textId="77777777" w:rsidR="00BC69E0" w:rsidRPr="00BC69E0" w:rsidRDefault="00BC69E0" w:rsidP="00BC69E0">
            <w:pPr>
              <w:jc w:val="center"/>
              <w:rPr>
                <w:color w:val="000000" w:themeColor="text1"/>
                <w:sz w:val="12"/>
                <w:szCs w:val="12"/>
              </w:rPr>
            </w:pPr>
            <w:r w:rsidRPr="00BC69E0">
              <w:rPr>
                <w:color w:val="000000" w:themeColor="text1"/>
                <w:sz w:val="12"/>
                <w:szCs w:val="12"/>
              </w:rPr>
              <w:t>Отклонение</w:t>
            </w:r>
          </w:p>
        </w:tc>
        <w:tc>
          <w:tcPr>
            <w:tcW w:w="736" w:type="pct"/>
            <w:gridSpan w:val="2"/>
            <w:vAlign w:val="center"/>
            <w:hideMark/>
          </w:tcPr>
          <w:p w14:paraId="0FD0A77A" w14:textId="77777777" w:rsidR="00BC69E0" w:rsidRPr="00BC69E0" w:rsidRDefault="00BC69E0" w:rsidP="00BC69E0">
            <w:pPr>
              <w:jc w:val="center"/>
              <w:rPr>
                <w:color w:val="000000" w:themeColor="text1"/>
                <w:sz w:val="12"/>
                <w:szCs w:val="12"/>
              </w:rPr>
            </w:pPr>
            <w:r w:rsidRPr="00BC69E0">
              <w:rPr>
                <w:color w:val="000000" w:themeColor="text1"/>
                <w:sz w:val="12"/>
                <w:szCs w:val="12"/>
              </w:rPr>
              <w:t>2022 год</w:t>
            </w:r>
          </w:p>
        </w:tc>
        <w:tc>
          <w:tcPr>
            <w:tcW w:w="268" w:type="pct"/>
            <w:noWrap/>
            <w:vAlign w:val="bottom"/>
            <w:hideMark/>
          </w:tcPr>
          <w:p w14:paraId="52B599D5"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1609" w:type="pct"/>
            <w:gridSpan w:val="5"/>
            <w:vAlign w:val="center"/>
            <w:hideMark/>
          </w:tcPr>
          <w:p w14:paraId="1BDB6828" w14:textId="77777777" w:rsidR="00BC69E0" w:rsidRPr="00BC69E0" w:rsidRDefault="00BC69E0" w:rsidP="00BC69E0">
            <w:pPr>
              <w:jc w:val="center"/>
              <w:rPr>
                <w:color w:val="000000" w:themeColor="text1"/>
                <w:sz w:val="12"/>
                <w:szCs w:val="12"/>
              </w:rPr>
            </w:pPr>
            <w:r w:rsidRPr="00BC69E0">
              <w:rPr>
                <w:color w:val="000000" w:themeColor="text1"/>
                <w:sz w:val="12"/>
                <w:szCs w:val="12"/>
              </w:rPr>
              <w:t>2023 год</w:t>
            </w:r>
          </w:p>
        </w:tc>
        <w:tc>
          <w:tcPr>
            <w:tcW w:w="1212" w:type="pct"/>
            <w:gridSpan w:val="4"/>
            <w:vAlign w:val="center"/>
            <w:hideMark/>
          </w:tcPr>
          <w:p w14:paraId="4B378FF6" w14:textId="77777777" w:rsidR="00BC69E0" w:rsidRPr="00BC69E0" w:rsidRDefault="00BC69E0" w:rsidP="00BC69E0">
            <w:pPr>
              <w:jc w:val="center"/>
              <w:rPr>
                <w:color w:val="000000" w:themeColor="text1"/>
                <w:sz w:val="12"/>
                <w:szCs w:val="12"/>
              </w:rPr>
            </w:pPr>
            <w:r w:rsidRPr="00BC69E0">
              <w:rPr>
                <w:color w:val="000000" w:themeColor="text1"/>
                <w:sz w:val="12"/>
                <w:szCs w:val="12"/>
              </w:rPr>
              <w:t>2024 год</w:t>
            </w:r>
          </w:p>
        </w:tc>
      </w:tr>
      <w:tr w:rsidR="00BC69E0" w:rsidRPr="00BC69E0" w14:paraId="1D005AC9" w14:textId="77777777" w:rsidTr="002A2535">
        <w:trPr>
          <w:trHeight w:val="169"/>
          <w:tblHeader/>
        </w:trPr>
        <w:tc>
          <w:tcPr>
            <w:tcW w:w="456" w:type="pct"/>
            <w:vMerge/>
            <w:vAlign w:val="center"/>
            <w:hideMark/>
          </w:tcPr>
          <w:p w14:paraId="218C0469" w14:textId="77777777" w:rsidR="00BC69E0" w:rsidRPr="00BC69E0" w:rsidRDefault="00BC69E0" w:rsidP="00BC69E0">
            <w:pPr>
              <w:rPr>
                <w:color w:val="000000" w:themeColor="text1"/>
                <w:sz w:val="12"/>
                <w:szCs w:val="12"/>
              </w:rPr>
            </w:pPr>
          </w:p>
        </w:tc>
        <w:tc>
          <w:tcPr>
            <w:tcW w:w="475" w:type="pct"/>
            <w:gridSpan w:val="2"/>
            <w:vMerge/>
            <w:vAlign w:val="center"/>
            <w:hideMark/>
          </w:tcPr>
          <w:p w14:paraId="1391F90E" w14:textId="77777777" w:rsidR="00BC69E0" w:rsidRPr="00BC69E0" w:rsidRDefault="00BC69E0" w:rsidP="00BC69E0">
            <w:pPr>
              <w:rPr>
                <w:color w:val="000000" w:themeColor="text1"/>
                <w:sz w:val="12"/>
                <w:szCs w:val="12"/>
              </w:rPr>
            </w:pPr>
          </w:p>
        </w:tc>
        <w:tc>
          <w:tcPr>
            <w:tcW w:w="244" w:type="pct"/>
            <w:vMerge/>
            <w:vAlign w:val="center"/>
            <w:hideMark/>
          </w:tcPr>
          <w:p w14:paraId="620C3772" w14:textId="77777777" w:rsidR="00BC69E0" w:rsidRPr="00BC69E0" w:rsidRDefault="00BC69E0" w:rsidP="00BC69E0">
            <w:pPr>
              <w:rPr>
                <w:color w:val="000000" w:themeColor="text1"/>
                <w:sz w:val="12"/>
                <w:szCs w:val="12"/>
              </w:rPr>
            </w:pPr>
          </w:p>
        </w:tc>
        <w:tc>
          <w:tcPr>
            <w:tcW w:w="377" w:type="pct"/>
            <w:vAlign w:val="center"/>
            <w:hideMark/>
          </w:tcPr>
          <w:p w14:paraId="09B7F472" w14:textId="77777777" w:rsidR="00BC69E0" w:rsidRPr="00BC69E0" w:rsidRDefault="00BC69E0" w:rsidP="00BC69E0">
            <w:pPr>
              <w:rPr>
                <w:color w:val="000000" w:themeColor="text1"/>
                <w:sz w:val="12"/>
                <w:szCs w:val="12"/>
              </w:rPr>
            </w:pPr>
            <w:r w:rsidRPr="00BC69E0">
              <w:rPr>
                <w:color w:val="000000" w:themeColor="text1"/>
                <w:sz w:val="12"/>
                <w:szCs w:val="12"/>
              </w:rPr>
              <w:t>Корректировка НВВ Решение суда 3а-37/2024</w:t>
            </w:r>
          </w:p>
        </w:tc>
        <w:tc>
          <w:tcPr>
            <w:tcW w:w="359" w:type="pct"/>
            <w:vAlign w:val="center"/>
            <w:hideMark/>
          </w:tcPr>
          <w:p w14:paraId="71297FB2" w14:textId="77777777" w:rsidR="00BC69E0" w:rsidRPr="00BC69E0" w:rsidRDefault="00BC69E0" w:rsidP="00BC69E0">
            <w:pPr>
              <w:jc w:val="center"/>
              <w:rPr>
                <w:color w:val="000000" w:themeColor="text1"/>
                <w:sz w:val="12"/>
                <w:szCs w:val="12"/>
              </w:rPr>
            </w:pPr>
            <w:r w:rsidRPr="00BC69E0">
              <w:rPr>
                <w:color w:val="000000" w:themeColor="text1"/>
                <w:sz w:val="12"/>
                <w:szCs w:val="12"/>
              </w:rPr>
              <w:t>Корректировка НВВ решение суда 3а-17/2024</w:t>
            </w:r>
          </w:p>
        </w:tc>
        <w:tc>
          <w:tcPr>
            <w:tcW w:w="268" w:type="pct"/>
            <w:vAlign w:val="center"/>
            <w:hideMark/>
          </w:tcPr>
          <w:p w14:paraId="6014B80A" w14:textId="77777777" w:rsidR="00BC69E0" w:rsidRPr="00BC69E0" w:rsidRDefault="00BC69E0" w:rsidP="00BC69E0">
            <w:pPr>
              <w:jc w:val="center"/>
              <w:rPr>
                <w:color w:val="000000" w:themeColor="text1"/>
                <w:sz w:val="12"/>
                <w:szCs w:val="12"/>
              </w:rPr>
            </w:pPr>
            <w:r w:rsidRPr="00BC69E0">
              <w:rPr>
                <w:color w:val="000000" w:themeColor="text1"/>
                <w:sz w:val="12"/>
                <w:szCs w:val="12"/>
              </w:rPr>
              <w:t>Отклонение</w:t>
            </w:r>
          </w:p>
        </w:tc>
        <w:tc>
          <w:tcPr>
            <w:tcW w:w="346" w:type="pct"/>
            <w:vAlign w:val="center"/>
            <w:hideMark/>
          </w:tcPr>
          <w:p w14:paraId="15E53286" w14:textId="77777777" w:rsidR="00BC69E0" w:rsidRPr="00BC69E0" w:rsidRDefault="00BC69E0" w:rsidP="00BC69E0">
            <w:pPr>
              <w:jc w:val="center"/>
              <w:rPr>
                <w:color w:val="000000" w:themeColor="text1"/>
                <w:sz w:val="12"/>
                <w:szCs w:val="12"/>
              </w:rPr>
            </w:pPr>
            <w:r w:rsidRPr="00BC69E0">
              <w:rPr>
                <w:color w:val="000000" w:themeColor="text1"/>
                <w:sz w:val="12"/>
                <w:szCs w:val="12"/>
              </w:rPr>
              <w:t>Было</w:t>
            </w:r>
          </w:p>
        </w:tc>
        <w:tc>
          <w:tcPr>
            <w:tcW w:w="300" w:type="pct"/>
            <w:vAlign w:val="center"/>
            <w:hideMark/>
          </w:tcPr>
          <w:p w14:paraId="14CFFED2" w14:textId="77777777" w:rsidR="00BC69E0" w:rsidRPr="00BC69E0" w:rsidRDefault="00BC69E0" w:rsidP="00BC69E0">
            <w:pPr>
              <w:jc w:val="center"/>
              <w:rPr>
                <w:color w:val="000000" w:themeColor="text1"/>
                <w:sz w:val="12"/>
                <w:szCs w:val="12"/>
              </w:rPr>
            </w:pPr>
            <w:r w:rsidRPr="00BC69E0">
              <w:rPr>
                <w:color w:val="000000" w:themeColor="text1"/>
                <w:sz w:val="12"/>
                <w:szCs w:val="12"/>
              </w:rPr>
              <w:t>Корректировка НВВ Решение суда 3а-37/2024</w:t>
            </w:r>
          </w:p>
        </w:tc>
        <w:tc>
          <w:tcPr>
            <w:tcW w:w="386" w:type="pct"/>
            <w:vAlign w:val="center"/>
            <w:hideMark/>
          </w:tcPr>
          <w:p w14:paraId="0A6F845A" w14:textId="77777777" w:rsidR="00BC69E0" w:rsidRPr="00BC69E0" w:rsidRDefault="00BC69E0" w:rsidP="00BC69E0">
            <w:pPr>
              <w:jc w:val="center"/>
              <w:rPr>
                <w:color w:val="000000" w:themeColor="text1"/>
                <w:sz w:val="12"/>
                <w:szCs w:val="12"/>
              </w:rPr>
            </w:pPr>
            <w:r w:rsidRPr="00BC69E0">
              <w:rPr>
                <w:color w:val="000000" w:themeColor="text1"/>
                <w:sz w:val="12"/>
                <w:szCs w:val="12"/>
              </w:rPr>
              <w:t>ФАС России (постановление 226)</w:t>
            </w:r>
          </w:p>
        </w:tc>
        <w:tc>
          <w:tcPr>
            <w:tcW w:w="311" w:type="pct"/>
            <w:vAlign w:val="center"/>
            <w:hideMark/>
          </w:tcPr>
          <w:p w14:paraId="73351DCD" w14:textId="77777777" w:rsidR="00BC69E0" w:rsidRPr="00BC69E0" w:rsidRDefault="00BC69E0" w:rsidP="00BC69E0">
            <w:pPr>
              <w:jc w:val="center"/>
              <w:rPr>
                <w:color w:val="000000" w:themeColor="text1"/>
                <w:sz w:val="12"/>
                <w:szCs w:val="12"/>
              </w:rPr>
            </w:pPr>
            <w:r w:rsidRPr="00BC69E0">
              <w:rPr>
                <w:color w:val="000000" w:themeColor="text1"/>
                <w:sz w:val="12"/>
                <w:szCs w:val="12"/>
              </w:rPr>
              <w:t>Корректировка НВВ решение суда 3а-22/2025</w:t>
            </w:r>
          </w:p>
        </w:tc>
        <w:tc>
          <w:tcPr>
            <w:tcW w:w="266" w:type="pct"/>
            <w:vAlign w:val="center"/>
            <w:hideMark/>
          </w:tcPr>
          <w:p w14:paraId="57C528A6" w14:textId="77777777" w:rsidR="00BC69E0" w:rsidRPr="00BC69E0" w:rsidRDefault="00BC69E0" w:rsidP="00BC69E0">
            <w:pPr>
              <w:jc w:val="center"/>
              <w:rPr>
                <w:color w:val="000000" w:themeColor="text1"/>
                <w:sz w:val="12"/>
                <w:szCs w:val="12"/>
              </w:rPr>
            </w:pPr>
            <w:r w:rsidRPr="00BC69E0">
              <w:rPr>
                <w:color w:val="000000" w:themeColor="text1"/>
                <w:sz w:val="12"/>
                <w:szCs w:val="12"/>
              </w:rPr>
              <w:t>Отклонение</w:t>
            </w:r>
          </w:p>
        </w:tc>
        <w:tc>
          <w:tcPr>
            <w:tcW w:w="292" w:type="pct"/>
            <w:vAlign w:val="center"/>
            <w:hideMark/>
          </w:tcPr>
          <w:p w14:paraId="41B546CA" w14:textId="77777777" w:rsidR="00BC69E0" w:rsidRPr="00BC69E0" w:rsidRDefault="00BC69E0" w:rsidP="00BC69E0">
            <w:pPr>
              <w:jc w:val="center"/>
              <w:rPr>
                <w:color w:val="000000" w:themeColor="text1"/>
                <w:sz w:val="12"/>
                <w:szCs w:val="12"/>
              </w:rPr>
            </w:pPr>
            <w:r w:rsidRPr="00BC69E0">
              <w:rPr>
                <w:color w:val="000000" w:themeColor="text1"/>
                <w:sz w:val="12"/>
                <w:szCs w:val="12"/>
              </w:rPr>
              <w:t>2024 Было</w:t>
            </w:r>
          </w:p>
        </w:tc>
        <w:tc>
          <w:tcPr>
            <w:tcW w:w="324" w:type="pct"/>
            <w:vAlign w:val="center"/>
            <w:hideMark/>
          </w:tcPr>
          <w:p w14:paraId="62698F18" w14:textId="77777777" w:rsidR="00BC69E0" w:rsidRPr="00BC69E0" w:rsidRDefault="00BC69E0" w:rsidP="00BC69E0">
            <w:pPr>
              <w:jc w:val="center"/>
              <w:rPr>
                <w:color w:val="000000" w:themeColor="text1"/>
                <w:sz w:val="12"/>
                <w:szCs w:val="12"/>
              </w:rPr>
            </w:pPr>
            <w:r w:rsidRPr="00BC69E0">
              <w:rPr>
                <w:color w:val="000000" w:themeColor="text1"/>
                <w:sz w:val="12"/>
                <w:szCs w:val="12"/>
              </w:rPr>
              <w:t>ФАС 2024 стало</w:t>
            </w:r>
          </w:p>
        </w:tc>
        <w:tc>
          <w:tcPr>
            <w:tcW w:w="325" w:type="pct"/>
            <w:vAlign w:val="center"/>
            <w:hideMark/>
          </w:tcPr>
          <w:p w14:paraId="06A37226" w14:textId="77777777" w:rsidR="00BC69E0" w:rsidRPr="00BC69E0" w:rsidRDefault="00BC69E0" w:rsidP="00BC69E0">
            <w:pPr>
              <w:jc w:val="center"/>
              <w:rPr>
                <w:color w:val="000000" w:themeColor="text1"/>
                <w:sz w:val="12"/>
                <w:szCs w:val="12"/>
              </w:rPr>
            </w:pPr>
            <w:r w:rsidRPr="00BC69E0">
              <w:rPr>
                <w:color w:val="000000" w:themeColor="text1"/>
                <w:sz w:val="12"/>
                <w:szCs w:val="12"/>
              </w:rPr>
              <w:t>Корректировка НВВ решение суда</w:t>
            </w:r>
            <w:r w:rsidRPr="00BC69E0">
              <w:rPr>
                <w:color w:val="000000" w:themeColor="text1"/>
                <w:sz w:val="12"/>
                <w:szCs w:val="12"/>
              </w:rPr>
              <w:br/>
              <w:t xml:space="preserve"> 3а-22/2025</w:t>
            </w:r>
          </w:p>
        </w:tc>
        <w:tc>
          <w:tcPr>
            <w:tcW w:w="271" w:type="pct"/>
            <w:vAlign w:val="center"/>
            <w:hideMark/>
          </w:tcPr>
          <w:p w14:paraId="475EDAE5" w14:textId="77777777" w:rsidR="00BC69E0" w:rsidRPr="00BC69E0" w:rsidRDefault="00BC69E0" w:rsidP="00BC69E0">
            <w:pPr>
              <w:jc w:val="center"/>
              <w:rPr>
                <w:color w:val="000000" w:themeColor="text1"/>
                <w:sz w:val="12"/>
                <w:szCs w:val="12"/>
              </w:rPr>
            </w:pPr>
            <w:r w:rsidRPr="00BC69E0">
              <w:rPr>
                <w:color w:val="000000" w:themeColor="text1"/>
                <w:sz w:val="12"/>
                <w:szCs w:val="12"/>
              </w:rPr>
              <w:t>Отклонение</w:t>
            </w:r>
          </w:p>
        </w:tc>
      </w:tr>
      <w:tr w:rsidR="00BC69E0" w:rsidRPr="00BC69E0" w14:paraId="4A216345" w14:textId="77777777" w:rsidTr="002A2535">
        <w:trPr>
          <w:trHeight w:val="84"/>
        </w:trPr>
        <w:tc>
          <w:tcPr>
            <w:tcW w:w="456" w:type="pct"/>
            <w:vAlign w:val="center"/>
            <w:hideMark/>
          </w:tcPr>
          <w:p w14:paraId="31A79176" w14:textId="77777777" w:rsidR="00BC69E0" w:rsidRPr="00BC69E0" w:rsidRDefault="00BC69E0" w:rsidP="00BC69E0">
            <w:pPr>
              <w:rPr>
                <w:color w:val="000000" w:themeColor="text1"/>
                <w:sz w:val="12"/>
                <w:szCs w:val="12"/>
              </w:rPr>
            </w:pPr>
            <w:r w:rsidRPr="00BC69E0">
              <w:rPr>
                <w:color w:val="000000" w:themeColor="text1"/>
                <w:sz w:val="12"/>
                <w:szCs w:val="12"/>
              </w:rPr>
              <w:t>корректировка подконтрольных расходов</w:t>
            </w:r>
          </w:p>
        </w:tc>
        <w:tc>
          <w:tcPr>
            <w:tcW w:w="242" w:type="pct"/>
            <w:vAlign w:val="center"/>
            <w:hideMark/>
          </w:tcPr>
          <w:p w14:paraId="04841770"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82 818,03  </w:t>
            </w:r>
          </w:p>
        </w:tc>
        <w:tc>
          <w:tcPr>
            <w:tcW w:w="233" w:type="pct"/>
            <w:vAlign w:val="center"/>
            <w:hideMark/>
          </w:tcPr>
          <w:p w14:paraId="5A83E6AC"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82 818,03  </w:t>
            </w:r>
          </w:p>
        </w:tc>
        <w:tc>
          <w:tcPr>
            <w:tcW w:w="244" w:type="pct"/>
            <w:vAlign w:val="center"/>
            <w:hideMark/>
          </w:tcPr>
          <w:p w14:paraId="11353D2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77" w:type="pct"/>
            <w:vAlign w:val="center"/>
            <w:hideMark/>
          </w:tcPr>
          <w:p w14:paraId="42781E38"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-5 953,04  </w:t>
            </w:r>
          </w:p>
        </w:tc>
        <w:tc>
          <w:tcPr>
            <w:tcW w:w="359" w:type="pct"/>
            <w:vAlign w:val="center"/>
            <w:hideMark/>
          </w:tcPr>
          <w:p w14:paraId="152C1965"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-5 953,04  </w:t>
            </w:r>
          </w:p>
        </w:tc>
        <w:tc>
          <w:tcPr>
            <w:tcW w:w="268" w:type="pct"/>
            <w:vAlign w:val="center"/>
            <w:hideMark/>
          </w:tcPr>
          <w:p w14:paraId="57D7035E"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vAlign w:val="center"/>
            <w:hideMark/>
          </w:tcPr>
          <w:p w14:paraId="6EA91885"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81 509,40  </w:t>
            </w:r>
          </w:p>
        </w:tc>
        <w:tc>
          <w:tcPr>
            <w:tcW w:w="300" w:type="pct"/>
            <w:vAlign w:val="center"/>
            <w:hideMark/>
          </w:tcPr>
          <w:p w14:paraId="681E8B51"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81 509,40  </w:t>
            </w:r>
          </w:p>
        </w:tc>
        <w:tc>
          <w:tcPr>
            <w:tcW w:w="386" w:type="pct"/>
            <w:vAlign w:val="center"/>
            <w:hideMark/>
          </w:tcPr>
          <w:p w14:paraId="76D39CEE"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14 499,96  </w:t>
            </w:r>
          </w:p>
        </w:tc>
        <w:tc>
          <w:tcPr>
            <w:tcW w:w="311" w:type="pct"/>
            <w:vAlign w:val="center"/>
            <w:hideMark/>
          </w:tcPr>
          <w:p w14:paraId="2F3855FE"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14 958,87  </w:t>
            </w:r>
          </w:p>
        </w:tc>
        <w:tc>
          <w:tcPr>
            <w:tcW w:w="266" w:type="pct"/>
            <w:vAlign w:val="center"/>
            <w:hideMark/>
          </w:tcPr>
          <w:p w14:paraId="1F47AABF"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458,91  </w:t>
            </w:r>
          </w:p>
        </w:tc>
        <w:tc>
          <w:tcPr>
            <w:tcW w:w="292" w:type="pct"/>
            <w:vAlign w:val="center"/>
            <w:hideMark/>
          </w:tcPr>
          <w:p w14:paraId="1B6E2114"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229 164,65  </w:t>
            </w:r>
          </w:p>
        </w:tc>
        <w:tc>
          <w:tcPr>
            <w:tcW w:w="324" w:type="pct"/>
            <w:vAlign w:val="center"/>
            <w:hideMark/>
          </w:tcPr>
          <w:p w14:paraId="6AF7BEE0"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229 164,65  </w:t>
            </w:r>
          </w:p>
        </w:tc>
        <w:tc>
          <w:tcPr>
            <w:tcW w:w="325" w:type="pct"/>
            <w:vAlign w:val="center"/>
            <w:hideMark/>
          </w:tcPr>
          <w:p w14:paraId="3D628392"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229 164,65  </w:t>
            </w:r>
          </w:p>
        </w:tc>
        <w:tc>
          <w:tcPr>
            <w:tcW w:w="271" w:type="pct"/>
            <w:vAlign w:val="center"/>
            <w:hideMark/>
          </w:tcPr>
          <w:p w14:paraId="075E5CF9"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r>
      <w:tr w:rsidR="00BC69E0" w:rsidRPr="00BC69E0" w14:paraId="48CC676C" w14:textId="77777777" w:rsidTr="002A2535">
        <w:trPr>
          <w:trHeight w:val="84"/>
        </w:trPr>
        <w:tc>
          <w:tcPr>
            <w:tcW w:w="456" w:type="pct"/>
            <w:vAlign w:val="center"/>
            <w:hideMark/>
          </w:tcPr>
          <w:p w14:paraId="7DEA2B59" w14:textId="77777777" w:rsidR="00BC69E0" w:rsidRPr="00BC69E0" w:rsidRDefault="00BC69E0" w:rsidP="00BC69E0">
            <w:pPr>
              <w:rPr>
                <w:color w:val="000000" w:themeColor="text1"/>
                <w:sz w:val="12"/>
                <w:szCs w:val="12"/>
              </w:rPr>
            </w:pPr>
            <w:r w:rsidRPr="00BC69E0">
              <w:rPr>
                <w:color w:val="000000" w:themeColor="text1"/>
                <w:sz w:val="12"/>
                <w:szCs w:val="12"/>
              </w:rPr>
              <w:t>дельта неподконтрольные расходы и ТСО</w:t>
            </w:r>
          </w:p>
        </w:tc>
        <w:tc>
          <w:tcPr>
            <w:tcW w:w="242" w:type="pct"/>
            <w:vAlign w:val="center"/>
            <w:hideMark/>
          </w:tcPr>
          <w:p w14:paraId="1B8DFB02"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-35 252,12  </w:t>
            </w:r>
          </w:p>
        </w:tc>
        <w:tc>
          <w:tcPr>
            <w:tcW w:w="233" w:type="pct"/>
            <w:vAlign w:val="center"/>
            <w:hideMark/>
          </w:tcPr>
          <w:p w14:paraId="30E33100"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-35 252,12  </w:t>
            </w:r>
          </w:p>
        </w:tc>
        <w:tc>
          <w:tcPr>
            <w:tcW w:w="244" w:type="pct"/>
            <w:vAlign w:val="center"/>
            <w:hideMark/>
          </w:tcPr>
          <w:p w14:paraId="16DBAC76"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77" w:type="pct"/>
            <w:vAlign w:val="center"/>
            <w:hideMark/>
          </w:tcPr>
          <w:p w14:paraId="0473EE15"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-188 191,50  </w:t>
            </w:r>
          </w:p>
        </w:tc>
        <w:tc>
          <w:tcPr>
            <w:tcW w:w="359" w:type="pct"/>
            <w:vAlign w:val="center"/>
            <w:hideMark/>
          </w:tcPr>
          <w:p w14:paraId="6E814C7B"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-188 191,50  </w:t>
            </w:r>
          </w:p>
        </w:tc>
        <w:tc>
          <w:tcPr>
            <w:tcW w:w="268" w:type="pct"/>
            <w:vAlign w:val="center"/>
            <w:hideMark/>
          </w:tcPr>
          <w:p w14:paraId="715FF501"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vAlign w:val="center"/>
            <w:hideMark/>
          </w:tcPr>
          <w:p w14:paraId="09471DF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19 813,98  </w:t>
            </w:r>
          </w:p>
        </w:tc>
        <w:tc>
          <w:tcPr>
            <w:tcW w:w="300" w:type="pct"/>
            <w:vAlign w:val="center"/>
            <w:hideMark/>
          </w:tcPr>
          <w:p w14:paraId="0855C7FB"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19 813,98  </w:t>
            </w:r>
          </w:p>
        </w:tc>
        <w:tc>
          <w:tcPr>
            <w:tcW w:w="386" w:type="pct"/>
            <w:vAlign w:val="center"/>
            <w:hideMark/>
          </w:tcPr>
          <w:p w14:paraId="5DE59896"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13 197,32  </w:t>
            </w:r>
          </w:p>
        </w:tc>
        <w:tc>
          <w:tcPr>
            <w:tcW w:w="311" w:type="pct"/>
            <w:vAlign w:val="center"/>
            <w:hideMark/>
          </w:tcPr>
          <w:p w14:paraId="4C1B995E"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13 197,32  </w:t>
            </w:r>
          </w:p>
        </w:tc>
        <w:tc>
          <w:tcPr>
            <w:tcW w:w="266" w:type="pct"/>
            <w:vAlign w:val="center"/>
            <w:hideMark/>
          </w:tcPr>
          <w:p w14:paraId="59D7940C"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292" w:type="pct"/>
            <w:vAlign w:val="center"/>
            <w:hideMark/>
          </w:tcPr>
          <w:p w14:paraId="3E577597"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-1 474 540,21  </w:t>
            </w:r>
          </w:p>
        </w:tc>
        <w:tc>
          <w:tcPr>
            <w:tcW w:w="324" w:type="pct"/>
            <w:vAlign w:val="center"/>
            <w:hideMark/>
          </w:tcPr>
          <w:p w14:paraId="3C46E48B"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-1 474 540,21  </w:t>
            </w:r>
          </w:p>
        </w:tc>
        <w:tc>
          <w:tcPr>
            <w:tcW w:w="325" w:type="pct"/>
            <w:vAlign w:val="center"/>
            <w:hideMark/>
          </w:tcPr>
          <w:p w14:paraId="06BA754D"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-1 474 540,21  </w:t>
            </w:r>
          </w:p>
        </w:tc>
        <w:tc>
          <w:tcPr>
            <w:tcW w:w="271" w:type="pct"/>
            <w:vAlign w:val="center"/>
            <w:hideMark/>
          </w:tcPr>
          <w:p w14:paraId="3A32C56B"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r>
      <w:tr w:rsidR="00BC69E0" w:rsidRPr="00BC69E0" w14:paraId="536C5868" w14:textId="77777777" w:rsidTr="002A2535">
        <w:trPr>
          <w:trHeight w:val="52"/>
        </w:trPr>
        <w:tc>
          <w:tcPr>
            <w:tcW w:w="456" w:type="pct"/>
            <w:vAlign w:val="center"/>
            <w:hideMark/>
          </w:tcPr>
          <w:p w14:paraId="64A873FF" w14:textId="77777777" w:rsidR="00BC69E0" w:rsidRPr="00BC69E0" w:rsidRDefault="00BC69E0" w:rsidP="00BC69E0">
            <w:pPr>
              <w:rPr>
                <w:color w:val="000000" w:themeColor="text1"/>
                <w:sz w:val="12"/>
                <w:szCs w:val="12"/>
              </w:rPr>
            </w:pPr>
            <w:r w:rsidRPr="00BC69E0">
              <w:rPr>
                <w:color w:val="000000" w:themeColor="text1"/>
                <w:sz w:val="12"/>
                <w:szCs w:val="12"/>
              </w:rPr>
              <w:t>дельта по потерям</w:t>
            </w:r>
          </w:p>
        </w:tc>
        <w:tc>
          <w:tcPr>
            <w:tcW w:w="242" w:type="pct"/>
            <w:vAlign w:val="center"/>
            <w:hideMark/>
          </w:tcPr>
          <w:p w14:paraId="2D76EEB4"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-100 544,62  </w:t>
            </w:r>
          </w:p>
        </w:tc>
        <w:tc>
          <w:tcPr>
            <w:tcW w:w="233" w:type="pct"/>
            <w:vAlign w:val="center"/>
            <w:hideMark/>
          </w:tcPr>
          <w:p w14:paraId="46B04CE7"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-100 544,62  </w:t>
            </w:r>
          </w:p>
        </w:tc>
        <w:tc>
          <w:tcPr>
            <w:tcW w:w="244" w:type="pct"/>
            <w:vAlign w:val="center"/>
            <w:hideMark/>
          </w:tcPr>
          <w:p w14:paraId="748307C4"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77" w:type="pct"/>
            <w:vAlign w:val="center"/>
            <w:hideMark/>
          </w:tcPr>
          <w:p w14:paraId="61CDDFD7"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-115 927,83  </w:t>
            </w:r>
          </w:p>
        </w:tc>
        <w:tc>
          <w:tcPr>
            <w:tcW w:w="359" w:type="pct"/>
            <w:vAlign w:val="center"/>
            <w:hideMark/>
          </w:tcPr>
          <w:p w14:paraId="32111BD7"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-115 927,83  </w:t>
            </w:r>
          </w:p>
        </w:tc>
        <w:tc>
          <w:tcPr>
            <w:tcW w:w="268" w:type="pct"/>
            <w:vAlign w:val="center"/>
            <w:hideMark/>
          </w:tcPr>
          <w:p w14:paraId="5565CDB0"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vAlign w:val="center"/>
            <w:hideMark/>
          </w:tcPr>
          <w:p w14:paraId="3D90B6D3"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-118 443,00  </w:t>
            </w:r>
          </w:p>
        </w:tc>
        <w:tc>
          <w:tcPr>
            <w:tcW w:w="300" w:type="pct"/>
            <w:vAlign w:val="center"/>
            <w:hideMark/>
          </w:tcPr>
          <w:p w14:paraId="73C286F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-118 443,00  </w:t>
            </w:r>
          </w:p>
        </w:tc>
        <w:tc>
          <w:tcPr>
            <w:tcW w:w="386" w:type="pct"/>
            <w:vAlign w:val="center"/>
            <w:hideMark/>
          </w:tcPr>
          <w:p w14:paraId="08C12C38"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-118 443,00  </w:t>
            </w:r>
          </w:p>
        </w:tc>
        <w:tc>
          <w:tcPr>
            <w:tcW w:w="311" w:type="pct"/>
            <w:vAlign w:val="center"/>
            <w:hideMark/>
          </w:tcPr>
          <w:p w14:paraId="75CA1C82"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-118 443,00  </w:t>
            </w:r>
          </w:p>
        </w:tc>
        <w:tc>
          <w:tcPr>
            <w:tcW w:w="266" w:type="pct"/>
            <w:vAlign w:val="center"/>
            <w:hideMark/>
          </w:tcPr>
          <w:p w14:paraId="65B4A1F5"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292" w:type="pct"/>
            <w:vAlign w:val="center"/>
            <w:hideMark/>
          </w:tcPr>
          <w:p w14:paraId="5DB62239"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76 164,66  </w:t>
            </w:r>
          </w:p>
        </w:tc>
        <w:tc>
          <w:tcPr>
            <w:tcW w:w="324" w:type="pct"/>
            <w:vAlign w:val="center"/>
            <w:hideMark/>
          </w:tcPr>
          <w:p w14:paraId="2F4BC5F7"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76 164,66  </w:t>
            </w:r>
          </w:p>
        </w:tc>
        <w:tc>
          <w:tcPr>
            <w:tcW w:w="325" w:type="pct"/>
            <w:vAlign w:val="center"/>
            <w:hideMark/>
          </w:tcPr>
          <w:p w14:paraId="08F665BB"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76 164,66  </w:t>
            </w:r>
          </w:p>
        </w:tc>
        <w:tc>
          <w:tcPr>
            <w:tcW w:w="271" w:type="pct"/>
            <w:vAlign w:val="center"/>
            <w:hideMark/>
          </w:tcPr>
          <w:p w14:paraId="6FA977F8"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r>
      <w:tr w:rsidR="00BC69E0" w:rsidRPr="00BC69E0" w14:paraId="762D17F6" w14:textId="77777777" w:rsidTr="002A2535">
        <w:trPr>
          <w:trHeight w:val="52"/>
        </w:trPr>
        <w:tc>
          <w:tcPr>
            <w:tcW w:w="456" w:type="pct"/>
            <w:vAlign w:val="center"/>
            <w:hideMark/>
          </w:tcPr>
          <w:p w14:paraId="7E887C99" w14:textId="77777777" w:rsidR="00BC69E0" w:rsidRPr="00BC69E0" w:rsidRDefault="00BC69E0" w:rsidP="00BC69E0">
            <w:pPr>
              <w:rPr>
                <w:color w:val="000000" w:themeColor="text1"/>
                <w:sz w:val="12"/>
                <w:szCs w:val="12"/>
              </w:rPr>
            </w:pPr>
            <w:r w:rsidRPr="00BC69E0">
              <w:rPr>
                <w:color w:val="000000" w:themeColor="text1"/>
                <w:sz w:val="12"/>
                <w:szCs w:val="12"/>
              </w:rPr>
              <w:t>дельта по выручке</w:t>
            </w:r>
          </w:p>
        </w:tc>
        <w:tc>
          <w:tcPr>
            <w:tcW w:w="242" w:type="pct"/>
            <w:vAlign w:val="center"/>
            <w:hideMark/>
          </w:tcPr>
          <w:p w14:paraId="5520EC39"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-225 317,81  </w:t>
            </w:r>
          </w:p>
        </w:tc>
        <w:tc>
          <w:tcPr>
            <w:tcW w:w="233" w:type="pct"/>
            <w:vAlign w:val="center"/>
            <w:hideMark/>
          </w:tcPr>
          <w:p w14:paraId="6B131D3F"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-225 317,81  </w:t>
            </w:r>
          </w:p>
        </w:tc>
        <w:tc>
          <w:tcPr>
            <w:tcW w:w="244" w:type="pct"/>
            <w:vAlign w:val="center"/>
            <w:hideMark/>
          </w:tcPr>
          <w:p w14:paraId="5755F238"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77" w:type="pct"/>
            <w:vAlign w:val="center"/>
            <w:hideMark/>
          </w:tcPr>
          <w:p w14:paraId="173A43C2"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-517 181,89  </w:t>
            </w:r>
          </w:p>
        </w:tc>
        <w:tc>
          <w:tcPr>
            <w:tcW w:w="359" w:type="pct"/>
            <w:vAlign w:val="center"/>
            <w:hideMark/>
          </w:tcPr>
          <w:p w14:paraId="31463528"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-517 181,89  </w:t>
            </w:r>
          </w:p>
        </w:tc>
        <w:tc>
          <w:tcPr>
            <w:tcW w:w="268" w:type="pct"/>
            <w:vAlign w:val="center"/>
            <w:hideMark/>
          </w:tcPr>
          <w:p w14:paraId="6D72048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vAlign w:val="center"/>
            <w:hideMark/>
          </w:tcPr>
          <w:p w14:paraId="4A250723"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-22 812,56  </w:t>
            </w:r>
          </w:p>
        </w:tc>
        <w:tc>
          <w:tcPr>
            <w:tcW w:w="300" w:type="pct"/>
            <w:vAlign w:val="center"/>
            <w:hideMark/>
          </w:tcPr>
          <w:p w14:paraId="098F9DDD"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-22 812,56  </w:t>
            </w:r>
          </w:p>
        </w:tc>
        <w:tc>
          <w:tcPr>
            <w:tcW w:w="386" w:type="pct"/>
            <w:vAlign w:val="center"/>
            <w:hideMark/>
          </w:tcPr>
          <w:p w14:paraId="65A7DA16"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-22 812,56  </w:t>
            </w:r>
          </w:p>
        </w:tc>
        <w:tc>
          <w:tcPr>
            <w:tcW w:w="311" w:type="pct"/>
            <w:vAlign w:val="center"/>
            <w:hideMark/>
          </w:tcPr>
          <w:p w14:paraId="73665DAC"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-22 812,56  </w:t>
            </w:r>
          </w:p>
        </w:tc>
        <w:tc>
          <w:tcPr>
            <w:tcW w:w="266" w:type="pct"/>
            <w:vAlign w:val="center"/>
            <w:hideMark/>
          </w:tcPr>
          <w:p w14:paraId="39248DF7"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292" w:type="pct"/>
            <w:vAlign w:val="center"/>
            <w:hideMark/>
          </w:tcPr>
          <w:p w14:paraId="4A670795"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-854 756,76  </w:t>
            </w:r>
          </w:p>
        </w:tc>
        <w:tc>
          <w:tcPr>
            <w:tcW w:w="324" w:type="pct"/>
            <w:vAlign w:val="center"/>
            <w:hideMark/>
          </w:tcPr>
          <w:p w14:paraId="6D9ACA93"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-854 756,76  </w:t>
            </w:r>
          </w:p>
        </w:tc>
        <w:tc>
          <w:tcPr>
            <w:tcW w:w="325" w:type="pct"/>
            <w:vAlign w:val="center"/>
            <w:hideMark/>
          </w:tcPr>
          <w:p w14:paraId="665A555F"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-854 756,76  </w:t>
            </w:r>
          </w:p>
        </w:tc>
        <w:tc>
          <w:tcPr>
            <w:tcW w:w="271" w:type="pct"/>
            <w:vAlign w:val="center"/>
            <w:hideMark/>
          </w:tcPr>
          <w:p w14:paraId="328A13F9"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r>
      <w:tr w:rsidR="00BC69E0" w:rsidRPr="00BC69E0" w14:paraId="4D956B87" w14:textId="77777777" w:rsidTr="002A2535">
        <w:trPr>
          <w:trHeight w:val="127"/>
        </w:trPr>
        <w:tc>
          <w:tcPr>
            <w:tcW w:w="456" w:type="pct"/>
            <w:vAlign w:val="center"/>
            <w:hideMark/>
          </w:tcPr>
          <w:p w14:paraId="3AFD36C6" w14:textId="77777777" w:rsidR="00BC69E0" w:rsidRPr="00BC69E0" w:rsidRDefault="00BC69E0" w:rsidP="00BC69E0">
            <w:pPr>
              <w:rPr>
                <w:color w:val="000000" w:themeColor="text1"/>
                <w:sz w:val="12"/>
                <w:szCs w:val="12"/>
              </w:rPr>
            </w:pPr>
            <w:r w:rsidRPr="00BC69E0">
              <w:rPr>
                <w:color w:val="000000" w:themeColor="text1"/>
                <w:sz w:val="12"/>
                <w:szCs w:val="12"/>
              </w:rPr>
              <w:t>корректировка фактических расходов коммерческого учета электрической энергии (мощности)</w:t>
            </w:r>
          </w:p>
        </w:tc>
        <w:tc>
          <w:tcPr>
            <w:tcW w:w="242" w:type="pct"/>
            <w:vAlign w:val="center"/>
            <w:hideMark/>
          </w:tcPr>
          <w:p w14:paraId="1F2B0DE4"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33" w:type="pct"/>
            <w:vAlign w:val="center"/>
            <w:hideMark/>
          </w:tcPr>
          <w:p w14:paraId="51C0B400"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44" w:type="pct"/>
            <w:vAlign w:val="center"/>
            <w:hideMark/>
          </w:tcPr>
          <w:p w14:paraId="68C64B79"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77" w:type="pct"/>
            <w:vAlign w:val="center"/>
            <w:hideMark/>
          </w:tcPr>
          <w:p w14:paraId="1A4A5B3E" w14:textId="77777777" w:rsidR="00BC69E0" w:rsidRPr="00BC69E0" w:rsidRDefault="00BC69E0" w:rsidP="00BC69E0">
            <w:pPr>
              <w:jc w:val="center"/>
              <w:rPr>
                <w:color w:val="000000" w:themeColor="text1"/>
                <w:sz w:val="12"/>
                <w:szCs w:val="12"/>
              </w:rPr>
            </w:pPr>
            <w:r w:rsidRPr="00BC69E0">
              <w:rPr>
                <w:color w:val="000000" w:themeColor="text1"/>
                <w:sz w:val="12"/>
                <w:szCs w:val="12"/>
              </w:rPr>
              <w:t>6511</w:t>
            </w:r>
          </w:p>
        </w:tc>
        <w:tc>
          <w:tcPr>
            <w:tcW w:w="359" w:type="pct"/>
            <w:vAlign w:val="center"/>
            <w:hideMark/>
          </w:tcPr>
          <w:p w14:paraId="319B1DC9" w14:textId="77777777" w:rsidR="00BC69E0" w:rsidRPr="00BC69E0" w:rsidRDefault="00BC69E0" w:rsidP="00BC69E0">
            <w:pPr>
              <w:jc w:val="center"/>
              <w:rPr>
                <w:color w:val="000000" w:themeColor="text1"/>
                <w:sz w:val="12"/>
                <w:szCs w:val="12"/>
              </w:rPr>
            </w:pPr>
            <w:r w:rsidRPr="00BC69E0">
              <w:rPr>
                <w:color w:val="000000" w:themeColor="text1"/>
                <w:sz w:val="12"/>
                <w:szCs w:val="12"/>
              </w:rPr>
              <w:t>6511</w:t>
            </w:r>
          </w:p>
        </w:tc>
        <w:tc>
          <w:tcPr>
            <w:tcW w:w="268" w:type="pct"/>
            <w:vAlign w:val="center"/>
            <w:hideMark/>
          </w:tcPr>
          <w:p w14:paraId="26D26DB4"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vAlign w:val="center"/>
            <w:hideMark/>
          </w:tcPr>
          <w:p w14:paraId="71C76961"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10 748,54  </w:t>
            </w:r>
          </w:p>
        </w:tc>
        <w:tc>
          <w:tcPr>
            <w:tcW w:w="300" w:type="pct"/>
            <w:vAlign w:val="center"/>
            <w:hideMark/>
          </w:tcPr>
          <w:p w14:paraId="0A22AA06" w14:textId="77777777" w:rsidR="00BC69E0" w:rsidRPr="00BC69E0" w:rsidRDefault="00BC69E0" w:rsidP="00BC69E0">
            <w:pPr>
              <w:jc w:val="center"/>
              <w:rPr>
                <w:color w:val="000000" w:themeColor="text1"/>
                <w:sz w:val="12"/>
                <w:szCs w:val="12"/>
              </w:rPr>
            </w:pPr>
            <w:r w:rsidRPr="00BC69E0">
              <w:rPr>
                <w:color w:val="000000" w:themeColor="text1"/>
                <w:sz w:val="12"/>
                <w:szCs w:val="12"/>
              </w:rPr>
              <w:t>10748,54</w:t>
            </w:r>
          </w:p>
        </w:tc>
        <w:tc>
          <w:tcPr>
            <w:tcW w:w="386" w:type="pct"/>
            <w:vAlign w:val="center"/>
            <w:hideMark/>
          </w:tcPr>
          <w:p w14:paraId="6EE15E5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10 748,54  </w:t>
            </w:r>
          </w:p>
        </w:tc>
        <w:tc>
          <w:tcPr>
            <w:tcW w:w="311" w:type="pct"/>
            <w:vAlign w:val="center"/>
            <w:hideMark/>
          </w:tcPr>
          <w:p w14:paraId="56ED890C"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10 748,54  </w:t>
            </w:r>
          </w:p>
        </w:tc>
        <w:tc>
          <w:tcPr>
            <w:tcW w:w="266" w:type="pct"/>
            <w:vAlign w:val="center"/>
            <w:hideMark/>
          </w:tcPr>
          <w:p w14:paraId="71AF6FFE"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292" w:type="pct"/>
            <w:vAlign w:val="center"/>
            <w:hideMark/>
          </w:tcPr>
          <w:p w14:paraId="72684CEB"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3 007,01  </w:t>
            </w:r>
          </w:p>
        </w:tc>
        <w:tc>
          <w:tcPr>
            <w:tcW w:w="324" w:type="pct"/>
            <w:vAlign w:val="center"/>
            <w:hideMark/>
          </w:tcPr>
          <w:p w14:paraId="265BD812"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3 007,01  </w:t>
            </w:r>
          </w:p>
        </w:tc>
        <w:tc>
          <w:tcPr>
            <w:tcW w:w="325" w:type="pct"/>
            <w:vAlign w:val="center"/>
            <w:hideMark/>
          </w:tcPr>
          <w:p w14:paraId="2C7CF864"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3 007,01  </w:t>
            </w:r>
          </w:p>
        </w:tc>
        <w:tc>
          <w:tcPr>
            <w:tcW w:w="271" w:type="pct"/>
            <w:vAlign w:val="center"/>
            <w:hideMark/>
          </w:tcPr>
          <w:p w14:paraId="5151E39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r>
      <w:tr w:rsidR="00BC69E0" w:rsidRPr="00BC69E0" w14:paraId="237B7C17" w14:textId="77777777" w:rsidTr="002A2535">
        <w:trPr>
          <w:trHeight w:val="52"/>
        </w:trPr>
        <w:tc>
          <w:tcPr>
            <w:tcW w:w="456" w:type="pct"/>
            <w:vAlign w:val="center"/>
            <w:hideMark/>
          </w:tcPr>
          <w:p w14:paraId="784AF90D" w14:textId="77777777" w:rsidR="00BC69E0" w:rsidRPr="00BC69E0" w:rsidRDefault="00BC69E0" w:rsidP="00BC69E0">
            <w:pPr>
              <w:rPr>
                <w:b/>
                <w:bCs/>
                <w:color w:val="000000" w:themeColor="text1"/>
                <w:sz w:val="12"/>
                <w:szCs w:val="12"/>
              </w:rPr>
            </w:pPr>
            <w:r w:rsidRPr="00BC69E0">
              <w:rPr>
                <w:b/>
                <w:bCs/>
                <w:color w:val="000000" w:themeColor="text1"/>
                <w:sz w:val="12"/>
                <w:szCs w:val="12"/>
              </w:rPr>
              <w:t>Итого выпадающие</w:t>
            </w:r>
          </w:p>
        </w:tc>
        <w:tc>
          <w:tcPr>
            <w:tcW w:w="242" w:type="pct"/>
            <w:vAlign w:val="center"/>
            <w:hideMark/>
          </w:tcPr>
          <w:p w14:paraId="6F414DD9"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-278 296,52  </w:t>
            </w:r>
          </w:p>
        </w:tc>
        <w:tc>
          <w:tcPr>
            <w:tcW w:w="233" w:type="pct"/>
            <w:vAlign w:val="center"/>
            <w:hideMark/>
          </w:tcPr>
          <w:p w14:paraId="37546DDA"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-278 296,52  </w:t>
            </w:r>
          </w:p>
        </w:tc>
        <w:tc>
          <w:tcPr>
            <w:tcW w:w="244" w:type="pct"/>
            <w:vAlign w:val="center"/>
            <w:hideMark/>
          </w:tcPr>
          <w:p w14:paraId="3D070CF4"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0,00  </w:t>
            </w:r>
          </w:p>
        </w:tc>
        <w:tc>
          <w:tcPr>
            <w:tcW w:w="377" w:type="pct"/>
            <w:vAlign w:val="center"/>
            <w:hideMark/>
          </w:tcPr>
          <w:p w14:paraId="5288AE6D"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-820 743,26  </w:t>
            </w:r>
          </w:p>
        </w:tc>
        <w:tc>
          <w:tcPr>
            <w:tcW w:w="359" w:type="pct"/>
            <w:vAlign w:val="center"/>
            <w:hideMark/>
          </w:tcPr>
          <w:p w14:paraId="609877DE"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-820 743,26  </w:t>
            </w:r>
          </w:p>
        </w:tc>
        <w:tc>
          <w:tcPr>
            <w:tcW w:w="268" w:type="pct"/>
            <w:vAlign w:val="center"/>
            <w:hideMark/>
          </w:tcPr>
          <w:p w14:paraId="543B6B8B"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0,00  </w:t>
            </w:r>
          </w:p>
        </w:tc>
        <w:tc>
          <w:tcPr>
            <w:tcW w:w="346" w:type="pct"/>
            <w:vAlign w:val="center"/>
            <w:hideMark/>
          </w:tcPr>
          <w:p w14:paraId="0699A2EB"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-29 183,64  </w:t>
            </w:r>
          </w:p>
        </w:tc>
        <w:tc>
          <w:tcPr>
            <w:tcW w:w="300" w:type="pct"/>
            <w:vAlign w:val="center"/>
            <w:hideMark/>
          </w:tcPr>
          <w:p w14:paraId="4F0BC8AB"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-29 183,64  </w:t>
            </w:r>
          </w:p>
        </w:tc>
        <w:tc>
          <w:tcPr>
            <w:tcW w:w="386" w:type="pct"/>
            <w:vAlign w:val="center"/>
            <w:hideMark/>
          </w:tcPr>
          <w:p w14:paraId="121E23E9"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-102 809,74  </w:t>
            </w:r>
          </w:p>
        </w:tc>
        <w:tc>
          <w:tcPr>
            <w:tcW w:w="311" w:type="pct"/>
            <w:vAlign w:val="center"/>
            <w:hideMark/>
          </w:tcPr>
          <w:p w14:paraId="295468AE"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-102 350,82  </w:t>
            </w:r>
          </w:p>
        </w:tc>
        <w:tc>
          <w:tcPr>
            <w:tcW w:w="266" w:type="pct"/>
            <w:vAlign w:val="center"/>
            <w:hideMark/>
          </w:tcPr>
          <w:p w14:paraId="2640962E"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458,91  </w:t>
            </w:r>
          </w:p>
        </w:tc>
        <w:tc>
          <w:tcPr>
            <w:tcW w:w="292" w:type="pct"/>
            <w:vAlign w:val="center"/>
            <w:hideMark/>
          </w:tcPr>
          <w:p w14:paraId="16CE3AAE"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-2 020 960,65  </w:t>
            </w:r>
          </w:p>
        </w:tc>
        <w:tc>
          <w:tcPr>
            <w:tcW w:w="324" w:type="pct"/>
            <w:vAlign w:val="center"/>
            <w:hideMark/>
          </w:tcPr>
          <w:p w14:paraId="00ADE222"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-2 020 960,65  </w:t>
            </w:r>
          </w:p>
        </w:tc>
        <w:tc>
          <w:tcPr>
            <w:tcW w:w="325" w:type="pct"/>
            <w:vAlign w:val="center"/>
            <w:hideMark/>
          </w:tcPr>
          <w:p w14:paraId="29C8D951"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-2 020 960,65  </w:t>
            </w:r>
          </w:p>
        </w:tc>
        <w:tc>
          <w:tcPr>
            <w:tcW w:w="271" w:type="pct"/>
            <w:vAlign w:val="center"/>
            <w:hideMark/>
          </w:tcPr>
          <w:p w14:paraId="1945BD4A"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0,00  </w:t>
            </w:r>
          </w:p>
        </w:tc>
      </w:tr>
      <w:tr w:rsidR="00BC69E0" w:rsidRPr="00BC69E0" w14:paraId="022ECF72" w14:textId="77777777" w:rsidTr="002A2535">
        <w:trPr>
          <w:trHeight w:val="84"/>
        </w:trPr>
        <w:tc>
          <w:tcPr>
            <w:tcW w:w="456" w:type="pct"/>
            <w:vAlign w:val="center"/>
            <w:hideMark/>
          </w:tcPr>
          <w:p w14:paraId="53544307" w14:textId="77777777" w:rsidR="00BC69E0" w:rsidRPr="00BC69E0" w:rsidRDefault="00BC69E0" w:rsidP="00BC69E0">
            <w:pPr>
              <w:rPr>
                <w:b/>
                <w:bCs/>
                <w:color w:val="000000" w:themeColor="text1"/>
                <w:sz w:val="12"/>
                <w:szCs w:val="12"/>
              </w:rPr>
            </w:pPr>
            <w:r w:rsidRPr="00BC69E0">
              <w:rPr>
                <w:b/>
                <w:bCs/>
                <w:color w:val="000000" w:themeColor="text1"/>
                <w:sz w:val="12"/>
                <w:szCs w:val="12"/>
              </w:rPr>
              <w:t xml:space="preserve">Корректировка инвестиционной программы </w:t>
            </w:r>
          </w:p>
        </w:tc>
        <w:tc>
          <w:tcPr>
            <w:tcW w:w="242" w:type="pct"/>
            <w:vAlign w:val="center"/>
            <w:hideMark/>
          </w:tcPr>
          <w:p w14:paraId="629C3C5E"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-360 237,37  </w:t>
            </w:r>
          </w:p>
        </w:tc>
        <w:tc>
          <w:tcPr>
            <w:tcW w:w="233" w:type="pct"/>
            <w:vAlign w:val="center"/>
            <w:hideMark/>
          </w:tcPr>
          <w:p w14:paraId="1EC4DBFC"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-360 237,37  </w:t>
            </w:r>
          </w:p>
        </w:tc>
        <w:tc>
          <w:tcPr>
            <w:tcW w:w="244" w:type="pct"/>
            <w:vAlign w:val="center"/>
            <w:hideMark/>
          </w:tcPr>
          <w:p w14:paraId="0138135D"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0,00  </w:t>
            </w:r>
          </w:p>
        </w:tc>
        <w:tc>
          <w:tcPr>
            <w:tcW w:w="377" w:type="pct"/>
            <w:vAlign w:val="center"/>
            <w:hideMark/>
          </w:tcPr>
          <w:p w14:paraId="5F4B8ED4"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-266 114,55  </w:t>
            </w:r>
          </w:p>
        </w:tc>
        <w:tc>
          <w:tcPr>
            <w:tcW w:w="359" w:type="pct"/>
            <w:vAlign w:val="center"/>
            <w:hideMark/>
          </w:tcPr>
          <w:p w14:paraId="70B3561F"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-266 114,55  </w:t>
            </w:r>
          </w:p>
        </w:tc>
        <w:tc>
          <w:tcPr>
            <w:tcW w:w="268" w:type="pct"/>
            <w:vAlign w:val="center"/>
            <w:hideMark/>
          </w:tcPr>
          <w:p w14:paraId="2AFBD947"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0,00  </w:t>
            </w:r>
          </w:p>
        </w:tc>
        <w:tc>
          <w:tcPr>
            <w:tcW w:w="346" w:type="pct"/>
            <w:vAlign w:val="center"/>
            <w:hideMark/>
          </w:tcPr>
          <w:p w14:paraId="1ACB2F91"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-849 646,55  </w:t>
            </w:r>
          </w:p>
        </w:tc>
        <w:tc>
          <w:tcPr>
            <w:tcW w:w="300" w:type="pct"/>
            <w:vAlign w:val="center"/>
            <w:hideMark/>
          </w:tcPr>
          <w:p w14:paraId="7FEC9F0B"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-849 646,55  </w:t>
            </w:r>
          </w:p>
        </w:tc>
        <w:tc>
          <w:tcPr>
            <w:tcW w:w="386" w:type="pct"/>
            <w:vAlign w:val="center"/>
            <w:hideMark/>
          </w:tcPr>
          <w:p w14:paraId="339E733D"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-849 646,55  </w:t>
            </w:r>
          </w:p>
        </w:tc>
        <w:tc>
          <w:tcPr>
            <w:tcW w:w="311" w:type="pct"/>
            <w:vAlign w:val="center"/>
            <w:hideMark/>
          </w:tcPr>
          <w:p w14:paraId="60B7C9F1"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-849 646,55  </w:t>
            </w:r>
          </w:p>
        </w:tc>
        <w:tc>
          <w:tcPr>
            <w:tcW w:w="266" w:type="pct"/>
            <w:vAlign w:val="center"/>
            <w:hideMark/>
          </w:tcPr>
          <w:p w14:paraId="05CB1A24"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0,00  </w:t>
            </w:r>
          </w:p>
        </w:tc>
        <w:tc>
          <w:tcPr>
            <w:tcW w:w="292" w:type="pct"/>
            <w:vAlign w:val="center"/>
            <w:hideMark/>
          </w:tcPr>
          <w:p w14:paraId="5BB686A8"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-1 338 547,10  </w:t>
            </w:r>
          </w:p>
        </w:tc>
        <w:tc>
          <w:tcPr>
            <w:tcW w:w="324" w:type="pct"/>
            <w:vAlign w:val="center"/>
            <w:hideMark/>
          </w:tcPr>
          <w:p w14:paraId="0458C1FD"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-1 338 547,10  </w:t>
            </w:r>
          </w:p>
        </w:tc>
        <w:tc>
          <w:tcPr>
            <w:tcW w:w="325" w:type="pct"/>
            <w:vAlign w:val="center"/>
            <w:hideMark/>
          </w:tcPr>
          <w:p w14:paraId="5C16AA0D"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-1 221 999,15  </w:t>
            </w:r>
          </w:p>
        </w:tc>
        <w:tc>
          <w:tcPr>
            <w:tcW w:w="271" w:type="pct"/>
            <w:vAlign w:val="center"/>
            <w:hideMark/>
          </w:tcPr>
          <w:p w14:paraId="6C8695D4"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116 547,95  </w:t>
            </w:r>
          </w:p>
        </w:tc>
      </w:tr>
      <w:tr w:rsidR="00BC69E0" w:rsidRPr="00BC69E0" w14:paraId="7B13CFA7" w14:textId="77777777" w:rsidTr="002A2535">
        <w:trPr>
          <w:trHeight w:val="84"/>
        </w:trPr>
        <w:tc>
          <w:tcPr>
            <w:tcW w:w="456" w:type="pct"/>
            <w:vAlign w:val="center"/>
            <w:hideMark/>
          </w:tcPr>
          <w:p w14:paraId="58D8EB68" w14:textId="77777777" w:rsidR="00BC69E0" w:rsidRPr="00BC69E0" w:rsidRDefault="00BC69E0" w:rsidP="00BC69E0">
            <w:pPr>
              <w:rPr>
                <w:color w:val="000000" w:themeColor="text1"/>
                <w:sz w:val="12"/>
                <w:szCs w:val="12"/>
              </w:rPr>
            </w:pPr>
            <w:r w:rsidRPr="00BC69E0">
              <w:rPr>
                <w:color w:val="000000" w:themeColor="text1"/>
                <w:sz w:val="12"/>
                <w:szCs w:val="12"/>
              </w:rPr>
              <w:t>П7 Основ ценообразования реконструкция</w:t>
            </w:r>
          </w:p>
        </w:tc>
        <w:tc>
          <w:tcPr>
            <w:tcW w:w="242" w:type="pct"/>
            <w:vAlign w:val="center"/>
            <w:hideMark/>
          </w:tcPr>
          <w:p w14:paraId="14CBC7F5"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33" w:type="pct"/>
            <w:vAlign w:val="center"/>
            <w:hideMark/>
          </w:tcPr>
          <w:p w14:paraId="68C2BDF2"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44" w:type="pct"/>
            <w:vAlign w:val="center"/>
            <w:hideMark/>
          </w:tcPr>
          <w:p w14:paraId="11FDD2BF"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77" w:type="pct"/>
            <w:vAlign w:val="center"/>
            <w:hideMark/>
          </w:tcPr>
          <w:p w14:paraId="518A9718"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6 086,41  </w:t>
            </w:r>
          </w:p>
        </w:tc>
        <w:tc>
          <w:tcPr>
            <w:tcW w:w="359" w:type="pct"/>
            <w:vAlign w:val="center"/>
            <w:hideMark/>
          </w:tcPr>
          <w:p w14:paraId="4CD345E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6 086,41  </w:t>
            </w:r>
          </w:p>
        </w:tc>
        <w:tc>
          <w:tcPr>
            <w:tcW w:w="268" w:type="pct"/>
            <w:vAlign w:val="center"/>
            <w:hideMark/>
          </w:tcPr>
          <w:p w14:paraId="602E05D0"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vAlign w:val="center"/>
            <w:hideMark/>
          </w:tcPr>
          <w:p w14:paraId="60A1D44D"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8 516,14  </w:t>
            </w:r>
          </w:p>
        </w:tc>
        <w:tc>
          <w:tcPr>
            <w:tcW w:w="300" w:type="pct"/>
            <w:vAlign w:val="center"/>
            <w:hideMark/>
          </w:tcPr>
          <w:p w14:paraId="3B5A82B6"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8 516,14  </w:t>
            </w:r>
          </w:p>
        </w:tc>
        <w:tc>
          <w:tcPr>
            <w:tcW w:w="386" w:type="pct"/>
            <w:vAlign w:val="center"/>
            <w:hideMark/>
          </w:tcPr>
          <w:p w14:paraId="1A5559CF"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8 516,14  </w:t>
            </w:r>
          </w:p>
        </w:tc>
        <w:tc>
          <w:tcPr>
            <w:tcW w:w="311" w:type="pct"/>
            <w:vAlign w:val="center"/>
            <w:hideMark/>
          </w:tcPr>
          <w:p w14:paraId="57631DEF"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8 516,14  </w:t>
            </w:r>
          </w:p>
        </w:tc>
        <w:tc>
          <w:tcPr>
            <w:tcW w:w="266" w:type="pct"/>
            <w:vAlign w:val="center"/>
            <w:hideMark/>
          </w:tcPr>
          <w:p w14:paraId="10803B76"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292" w:type="pct"/>
            <w:vAlign w:val="center"/>
            <w:hideMark/>
          </w:tcPr>
          <w:p w14:paraId="2275C4FB"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46 314,73  </w:t>
            </w:r>
          </w:p>
        </w:tc>
        <w:tc>
          <w:tcPr>
            <w:tcW w:w="324" w:type="pct"/>
            <w:vAlign w:val="center"/>
            <w:hideMark/>
          </w:tcPr>
          <w:p w14:paraId="1B12A3FB"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46 314,73  </w:t>
            </w:r>
          </w:p>
        </w:tc>
        <w:tc>
          <w:tcPr>
            <w:tcW w:w="325" w:type="pct"/>
            <w:vAlign w:val="center"/>
            <w:hideMark/>
          </w:tcPr>
          <w:p w14:paraId="3529A302"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46 314,73  </w:t>
            </w:r>
          </w:p>
        </w:tc>
        <w:tc>
          <w:tcPr>
            <w:tcW w:w="271" w:type="pct"/>
            <w:vAlign w:val="center"/>
            <w:hideMark/>
          </w:tcPr>
          <w:p w14:paraId="195F60DD"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r>
      <w:tr w:rsidR="00BC69E0" w:rsidRPr="00BC69E0" w14:paraId="5A747320" w14:textId="77777777" w:rsidTr="002A2535">
        <w:trPr>
          <w:trHeight w:val="84"/>
        </w:trPr>
        <w:tc>
          <w:tcPr>
            <w:tcW w:w="456" w:type="pct"/>
            <w:vAlign w:val="center"/>
            <w:hideMark/>
          </w:tcPr>
          <w:p w14:paraId="421243E9" w14:textId="77777777" w:rsidR="00BC69E0" w:rsidRPr="00BC69E0" w:rsidRDefault="00BC69E0" w:rsidP="00BC69E0">
            <w:pPr>
              <w:rPr>
                <w:color w:val="000000" w:themeColor="text1"/>
                <w:sz w:val="12"/>
                <w:szCs w:val="12"/>
              </w:rPr>
            </w:pPr>
            <w:r w:rsidRPr="00BC69E0">
              <w:rPr>
                <w:color w:val="000000" w:themeColor="text1"/>
                <w:sz w:val="12"/>
                <w:szCs w:val="12"/>
              </w:rPr>
              <w:t>П7 Основ ценообразования (ковид/суды)</w:t>
            </w:r>
          </w:p>
        </w:tc>
        <w:tc>
          <w:tcPr>
            <w:tcW w:w="242" w:type="pct"/>
            <w:vAlign w:val="center"/>
            <w:hideMark/>
          </w:tcPr>
          <w:p w14:paraId="51C4206E"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33" w:type="pct"/>
            <w:vAlign w:val="center"/>
            <w:hideMark/>
          </w:tcPr>
          <w:p w14:paraId="6C1CED2E"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44" w:type="pct"/>
            <w:vAlign w:val="center"/>
            <w:hideMark/>
          </w:tcPr>
          <w:p w14:paraId="2CC3FA05"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77" w:type="pct"/>
            <w:vAlign w:val="center"/>
            <w:hideMark/>
          </w:tcPr>
          <w:p w14:paraId="755B527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12 510,98  </w:t>
            </w:r>
          </w:p>
        </w:tc>
        <w:tc>
          <w:tcPr>
            <w:tcW w:w="359" w:type="pct"/>
            <w:vAlign w:val="center"/>
            <w:hideMark/>
          </w:tcPr>
          <w:p w14:paraId="4B780928"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12 510,98  </w:t>
            </w:r>
          </w:p>
        </w:tc>
        <w:tc>
          <w:tcPr>
            <w:tcW w:w="268" w:type="pct"/>
            <w:vAlign w:val="center"/>
            <w:hideMark/>
          </w:tcPr>
          <w:p w14:paraId="570420AB"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vAlign w:val="center"/>
            <w:hideMark/>
          </w:tcPr>
          <w:p w14:paraId="5466117E"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7 665,72  </w:t>
            </w:r>
          </w:p>
        </w:tc>
        <w:tc>
          <w:tcPr>
            <w:tcW w:w="300" w:type="pct"/>
            <w:vAlign w:val="center"/>
            <w:hideMark/>
          </w:tcPr>
          <w:p w14:paraId="6AB9F2A7"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7 665,72  </w:t>
            </w:r>
          </w:p>
        </w:tc>
        <w:tc>
          <w:tcPr>
            <w:tcW w:w="386" w:type="pct"/>
            <w:vAlign w:val="center"/>
            <w:hideMark/>
          </w:tcPr>
          <w:p w14:paraId="7A9ECF60"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6 039,45  </w:t>
            </w:r>
          </w:p>
        </w:tc>
        <w:tc>
          <w:tcPr>
            <w:tcW w:w="311" w:type="pct"/>
            <w:vAlign w:val="center"/>
            <w:hideMark/>
          </w:tcPr>
          <w:p w14:paraId="3986867E"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6 039,45  </w:t>
            </w:r>
          </w:p>
        </w:tc>
        <w:tc>
          <w:tcPr>
            <w:tcW w:w="266" w:type="pct"/>
            <w:vAlign w:val="center"/>
            <w:hideMark/>
          </w:tcPr>
          <w:p w14:paraId="78E269E9"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292" w:type="pct"/>
            <w:vAlign w:val="center"/>
            <w:hideMark/>
          </w:tcPr>
          <w:p w14:paraId="2105FD31"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1 617 599,92  </w:t>
            </w:r>
          </w:p>
        </w:tc>
        <w:tc>
          <w:tcPr>
            <w:tcW w:w="324" w:type="pct"/>
            <w:vAlign w:val="center"/>
            <w:hideMark/>
          </w:tcPr>
          <w:p w14:paraId="7DCF09D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1 617 599,92  </w:t>
            </w:r>
          </w:p>
        </w:tc>
        <w:tc>
          <w:tcPr>
            <w:tcW w:w="325" w:type="pct"/>
            <w:vAlign w:val="center"/>
            <w:hideMark/>
          </w:tcPr>
          <w:p w14:paraId="0AB9F439"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1 617 599,92  </w:t>
            </w:r>
          </w:p>
        </w:tc>
        <w:tc>
          <w:tcPr>
            <w:tcW w:w="271" w:type="pct"/>
            <w:vAlign w:val="center"/>
            <w:hideMark/>
          </w:tcPr>
          <w:p w14:paraId="1ADAE449"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r>
      <w:tr w:rsidR="00BC69E0" w:rsidRPr="00BC69E0" w14:paraId="16CDB14F" w14:textId="77777777" w:rsidTr="002A2535">
        <w:trPr>
          <w:trHeight w:val="84"/>
        </w:trPr>
        <w:tc>
          <w:tcPr>
            <w:tcW w:w="456" w:type="pct"/>
            <w:vAlign w:val="center"/>
            <w:hideMark/>
          </w:tcPr>
          <w:p w14:paraId="40716BB7" w14:textId="77777777" w:rsidR="00BC69E0" w:rsidRPr="00BC69E0" w:rsidRDefault="00BC69E0" w:rsidP="00BC69E0">
            <w:pPr>
              <w:rPr>
                <w:color w:val="000000" w:themeColor="text1"/>
                <w:sz w:val="12"/>
                <w:szCs w:val="12"/>
              </w:rPr>
            </w:pPr>
            <w:r w:rsidRPr="00BC69E0">
              <w:rPr>
                <w:color w:val="000000" w:themeColor="text1"/>
                <w:sz w:val="12"/>
                <w:szCs w:val="12"/>
              </w:rPr>
              <w:t>Коректировка НВВ предыдущих периодов регулирования</w:t>
            </w:r>
          </w:p>
        </w:tc>
        <w:tc>
          <w:tcPr>
            <w:tcW w:w="242" w:type="pct"/>
            <w:vAlign w:val="center"/>
            <w:hideMark/>
          </w:tcPr>
          <w:p w14:paraId="5A3E2432"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33" w:type="pct"/>
            <w:vAlign w:val="center"/>
            <w:hideMark/>
          </w:tcPr>
          <w:p w14:paraId="1CFF6E67"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44" w:type="pct"/>
            <w:vAlign w:val="center"/>
            <w:hideMark/>
          </w:tcPr>
          <w:p w14:paraId="0E3B2FE6"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77" w:type="pct"/>
            <w:vAlign w:val="center"/>
            <w:hideMark/>
          </w:tcPr>
          <w:p w14:paraId="0FA9532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-773 302,30  </w:t>
            </w:r>
          </w:p>
        </w:tc>
        <w:tc>
          <w:tcPr>
            <w:tcW w:w="359" w:type="pct"/>
            <w:vAlign w:val="center"/>
            <w:hideMark/>
          </w:tcPr>
          <w:p w14:paraId="6DE8261B"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-681 366,30  </w:t>
            </w:r>
          </w:p>
        </w:tc>
        <w:tc>
          <w:tcPr>
            <w:tcW w:w="268" w:type="pct"/>
            <w:vAlign w:val="center"/>
            <w:hideMark/>
          </w:tcPr>
          <w:p w14:paraId="7E0ACE52"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91 936,00  </w:t>
            </w:r>
          </w:p>
        </w:tc>
        <w:tc>
          <w:tcPr>
            <w:tcW w:w="346" w:type="pct"/>
            <w:vAlign w:val="center"/>
            <w:hideMark/>
          </w:tcPr>
          <w:p w14:paraId="7F9A0B02"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-1 181 273,28  </w:t>
            </w:r>
          </w:p>
        </w:tc>
        <w:tc>
          <w:tcPr>
            <w:tcW w:w="300" w:type="pct"/>
            <w:vAlign w:val="center"/>
            <w:hideMark/>
          </w:tcPr>
          <w:p w14:paraId="53A5493B"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-1 184 808,52  </w:t>
            </w:r>
          </w:p>
        </w:tc>
        <w:tc>
          <w:tcPr>
            <w:tcW w:w="386" w:type="pct"/>
            <w:vAlign w:val="center"/>
            <w:hideMark/>
          </w:tcPr>
          <w:p w14:paraId="06F73FDE"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-1 181 273,28  </w:t>
            </w:r>
          </w:p>
        </w:tc>
        <w:tc>
          <w:tcPr>
            <w:tcW w:w="311" w:type="pct"/>
            <w:vAlign w:val="center"/>
            <w:hideMark/>
          </w:tcPr>
          <w:p w14:paraId="5659DC8C"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-1 083 166,42  </w:t>
            </w:r>
          </w:p>
        </w:tc>
        <w:tc>
          <w:tcPr>
            <w:tcW w:w="266" w:type="pct"/>
            <w:vAlign w:val="center"/>
            <w:hideMark/>
          </w:tcPr>
          <w:p w14:paraId="506EC9D7"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98 107  </w:t>
            </w:r>
          </w:p>
        </w:tc>
        <w:tc>
          <w:tcPr>
            <w:tcW w:w="292" w:type="pct"/>
            <w:vAlign w:val="center"/>
            <w:hideMark/>
          </w:tcPr>
          <w:p w14:paraId="454214EC"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-1 795 290,77  </w:t>
            </w:r>
          </w:p>
        </w:tc>
        <w:tc>
          <w:tcPr>
            <w:tcW w:w="324" w:type="pct"/>
            <w:vAlign w:val="center"/>
            <w:hideMark/>
          </w:tcPr>
          <w:p w14:paraId="13297715"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-1 797 862,97  </w:t>
            </w:r>
          </w:p>
        </w:tc>
        <w:tc>
          <w:tcPr>
            <w:tcW w:w="325" w:type="pct"/>
            <w:vAlign w:val="center"/>
            <w:hideMark/>
          </w:tcPr>
          <w:p w14:paraId="38CA0FD6"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-1 795 290,76  </w:t>
            </w:r>
          </w:p>
        </w:tc>
        <w:tc>
          <w:tcPr>
            <w:tcW w:w="271" w:type="pct"/>
            <w:vAlign w:val="center"/>
            <w:hideMark/>
          </w:tcPr>
          <w:p w14:paraId="3ACE48D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2 572,21  </w:t>
            </w:r>
          </w:p>
        </w:tc>
      </w:tr>
      <w:tr w:rsidR="00BC69E0" w:rsidRPr="00BC69E0" w14:paraId="1D6A2E41" w14:textId="77777777" w:rsidTr="002A2535">
        <w:trPr>
          <w:trHeight w:val="84"/>
        </w:trPr>
        <w:tc>
          <w:tcPr>
            <w:tcW w:w="456" w:type="pct"/>
            <w:vAlign w:val="center"/>
            <w:hideMark/>
          </w:tcPr>
          <w:p w14:paraId="6C17DC91" w14:textId="77777777" w:rsidR="00BC69E0" w:rsidRPr="00BC69E0" w:rsidRDefault="00BC69E0" w:rsidP="00BC69E0">
            <w:pPr>
              <w:rPr>
                <w:color w:val="000000" w:themeColor="text1"/>
                <w:sz w:val="12"/>
                <w:szCs w:val="12"/>
              </w:rPr>
            </w:pPr>
            <w:r w:rsidRPr="00BC69E0">
              <w:rPr>
                <w:color w:val="000000" w:themeColor="text1"/>
                <w:sz w:val="12"/>
                <w:szCs w:val="12"/>
              </w:rPr>
              <w:t>Пересмотр по предписанию ФАС России</w:t>
            </w:r>
          </w:p>
        </w:tc>
        <w:tc>
          <w:tcPr>
            <w:tcW w:w="242" w:type="pct"/>
            <w:vAlign w:val="center"/>
            <w:hideMark/>
          </w:tcPr>
          <w:p w14:paraId="6A75A1B5"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-368 348,00  </w:t>
            </w:r>
          </w:p>
        </w:tc>
        <w:tc>
          <w:tcPr>
            <w:tcW w:w="233" w:type="pct"/>
            <w:vAlign w:val="center"/>
            <w:hideMark/>
          </w:tcPr>
          <w:p w14:paraId="3DC9807C"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-368 348,00  </w:t>
            </w:r>
          </w:p>
        </w:tc>
        <w:tc>
          <w:tcPr>
            <w:tcW w:w="244" w:type="pct"/>
            <w:vAlign w:val="center"/>
            <w:hideMark/>
          </w:tcPr>
          <w:p w14:paraId="7652E5D1"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77" w:type="pct"/>
            <w:noWrap/>
            <w:vAlign w:val="bottom"/>
            <w:hideMark/>
          </w:tcPr>
          <w:p w14:paraId="65477BC8"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0264A76A"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6A77355E"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vAlign w:val="center"/>
            <w:hideMark/>
          </w:tcPr>
          <w:p w14:paraId="7A474943"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00" w:type="pct"/>
            <w:noWrap/>
            <w:vAlign w:val="bottom"/>
            <w:hideMark/>
          </w:tcPr>
          <w:p w14:paraId="1BD298B0"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86" w:type="pct"/>
            <w:vAlign w:val="center"/>
            <w:hideMark/>
          </w:tcPr>
          <w:p w14:paraId="79384976"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11" w:type="pct"/>
            <w:vAlign w:val="center"/>
            <w:hideMark/>
          </w:tcPr>
          <w:p w14:paraId="7F67368A"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66" w:type="pct"/>
            <w:vAlign w:val="center"/>
            <w:hideMark/>
          </w:tcPr>
          <w:p w14:paraId="35A443F2"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92" w:type="pct"/>
            <w:noWrap/>
            <w:vAlign w:val="bottom"/>
            <w:hideMark/>
          </w:tcPr>
          <w:p w14:paraId="79CF5F78"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4" w:type="pct"/>
            <w:vAlign w:val="center"/>
            <w:hideMark/>
          </w:tcPr>
          <w:p w14:paraId="238E8684"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-312 989,05  </w:t>
            </w:r>
          </w:p>
        </w:tc>
        <w:tc>
          <w:tcPr>
            <w:tcW w:w="325" w:type="pct"/>
            <w:vAlign w:val="center"/>
            <w:hideMark/>
          </w:tcPr>
          <w:p w14:paraId="2DCB3C9D"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-217 098,03  </w:t>
            </w:r>
          </w:p>
        </w:tc>
        <w:tc>
          <w:tcPr>
            <w:tcW w:w="271" w:type="pct"/>
            <w:vAlign w:val="center"/>
            <w:hideMark/>
          </w:tcPr>
          <w:p w14:paraId="68E11186"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95 891,02  </w:t>
            </w:r>
          </w:p>
        </w:tc>
      </w:tr>
      <w:tr w:rsidR="00BC69E0" w:rsidRPr="00BC69E0" w14:paraId="20E13708" w14:textId="77777777" w:rsidTr="002A2535">
        <w:trPr>
          <w:trHeight w:val="52"/>
        </w:trPr>
        <w:tc>
          <w:tcPr>
            <w:tcW w:w="456" w:type="pct"/>
            <w:vAlign w:val="center"/>
            <w:hideMark/>
          </w:tcPr>
          <w:p w14:paraId="0D7D2EA9" w14:textId="77777777" w:rsidR="00BC69E0" w:rsidRPr="00BC69E0" w:rsidRDefault="00BC69E0" w:rsidP="00BC69E0">
            <w:pPr>
              <w:rPr>
                <w:color w:val="000000" w:themeColor="text1"/>
                <w:sz w:val="12"/>
                <w:szCs w:val="12"/>
              </w:rPr>
            </w:pPr>
            <w:r w:rsidRPr="00BC69E0">
              <w:rPr>
                <w:color w:val="000000" w:themeColor="text1"/>
                <w:sz w:val="12"/>
                <w:szCs w:val="12"/>
              </w:rPr>
              <w:lastRenderedPageBreak/>
              <w:t>Корректировка ИПР за 2019 год</w:t>
            </w:r>
          </w:p>
        </w:tc>
        <w:tc>
          <w:tcPr>
            <w:tcW w:w="242" w:type="pct"/>
            <w:vAlign w:val="center"/>
            <w:hideMark/>
          </w:tcPr>
          <w:p w14:paraId="1673C1F8"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-91 936,00  </w:t>
            </w:r>
          </w:p>
        </w:tc>
        <w:tc>
          <w:tcPr>
            <w:tcW w:w="233" w:type="pct"/>
            <w:noWrap/>
            <w:vAlign w:val="bottom"/>
            <w:hideMark/>
          </w:tcPr>
          <w:p w14:paraId="71E4FFE3"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44" w:type="pct"/>
            <w:vAlign w:val="center"/>
            <w:hideMark/>
          </w:tcPr>
          <w:p w14:paraId="79399B87"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91 936,00  </w:t>
            </w:r>
          </w:p>
        </w:tc>
        <w:tc>
          <w:tcPr>
            <w:tcW w:w="377" w:type="pct"/>
            <w:noWrap/>
            <w:vAlign w:val="bottom"/>
            <w:hideMark/>
          </w:tcPr>
          <w:p w14:paraId="321071D2"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3BEB4ECB"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4D3AA2D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vAlign w:val="center"/>
            <w:hideMark/>
          </w:tcPr>
          <w:p w14:paraId="5D866E9E"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00" w:type="pct"/>
            <w:noWrap/>
            <w:vAlign w:val="bottom"/>
            <w:hideMark/>
          </w:tcPr>
          <w:p w14:paraId="094E930C"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86" w:type="pct"/>
            <w:vAlign w:val="center"/>
            <w:hideMark/>
          </w:tcPr>
          <w:p w14:paraId="266BD933"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11" w:type="pct"/>
            <w:vAlign w:val="center"/>
            <w:hideMark/>
          </w:tcPr>
          <w:p w14:paraId="127848F4"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66" w:type="pct"/>
            <w:vAlign w:val="center"/>
            <w:hideMark/>
          </w:tcPr>
          <w:p w14:paraId="2B9380CC"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92" w:type="pct"/>
            <w:noWrap/>
            <w:vAlign w:val="bottom"/>
            <w:hideMark/>
          </w:tcPr>
          <w:p w14:paraId="54C0E8E0"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4" w:type="pct"/>
            <w:noWrap/>
            <w:vAlign w:val="bottom"/>
            <w:hideMark/>
          </w:tcPr>
          <w:p w14:paraId="07B2C041"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5" w:type="pct"/>
            <w:noWrap/>
            <w:vAlign w:val="bottom"/>
            <w:hideMark/>
          </w:tcPr>
          <w:p w14:paraId="6F864026"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71" w:type="pct"/>
            <w:noWrap/>
            <w:vAlign w:val="bottom"/>
            <w:hideMark/>
          </w:tcPr>
          <w:p w14:paraId="0C57D709" w14:textId="77777777" w:rsidR="00BC69E0" w:rsidRPr="00BC69E0" w:rsidRDefault="00BC69E0" w:rsidP="00BC69E0">
            <w:pPr>
              <w:jc w:val="center"/>
              <w:rPr>
                <w:color w:val="000000" w:themeColor="text1"/>
                <w:sz w:val="12"/>
                <w:szCs w:val="12"/>
              </w:rPr>
            </w:pPr>
            <w:r w:rsidRPr="00BC69E0">
              <w:rPr>
                <w:color w:val="000000" w:themeColor="text1"/>
                <w:sz w:val="12"/>
                <w:szCs w:val="12"/>
              </w:rPr>
              <w:t>0</w:t>
            </w:r>
          </w:p>
        </w:tc>
      </w:tr>
      <w:tr w:rsidR="00BC69E0" w:rsidRPr="00BC69E0" w14:paraId="1BC1C700" w14:textId="77777777" w:rsidTr="002A2535">
        <w:trPr>
          <w:trHeight w:val="52"/>
        </w:trPr>
        <w:tc>
          <w:tcPr>
            <w:tcW w:w="456" w:type="pct"/>
            <w:vAlign w:val="center"/>
            <w:hideMark/>
          </w:tcPr>
          <w:p w14:paraId="7B0901AC" w14:textId="77777777" w:rsidR="00BC69E0" w:rsidRPr="00BC69E0" w:rsidRDefault="00BC69E0" w:rsidP="00BC69E0">
            <w:pPr>
              <w:rPr>
                <w:color w:val="000000" w:themeColor="text1"/>
                <w:sz w:val="12"/>
                <w:szCs w:val="12"/>
              </w:rPr>
            </w:pPr>
            <w:r w:rsidRPr="00BC69E0">
              <w:rPr>
                <w:color w:val="000000" w:themeColor="text1"/>
                <w:sz w:val="12"/>
                <w:szCs w:val="12"/>
              </w:rPr>
              <w:t>Остаток</w:t>
            </w:r>
          </w:p>
        </w:tc>
        <w:tc>
          <w:tcPr>
            <w:tcW w:w="242" w:type="pct"/>
            <w:vAlign w:val="center"/>
            <w:hideMark/>
          </w:tcPr>
          <w:p w14:paraId="23922689"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33" w:type="pct"/>
            <w:noWrap/>
            <w:vAlign w:val="bottom"/>
            <w:hideMark/>
          </w:tcPr>
          <w:p w14:paraId="38DD23C5"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44" w:type="pct"/>
            <w:vAlign w:val="center"/>
            <w:hideMark/>
          </w:tcPr>
          <w:p w14:paraId="16B219C8"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77" w:type="pct"/>
            <w:noWrap/>
            <w:vAlign w:val="bottom"/>
            <w:hideMark/>
          </w:tcPr>
          <w:p w14:paraId="4993BFA2"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442B899C"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554B04C1"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46" w:type="pct"/>
            <w:vAlign w:val="center"/>
            <w:hideMark/>
          </w:tcPr>
          <w:p w14:paraId="3A024D36"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-1 902 503,33  </w:t>
            </w:r>
          </w:p>
        </w:tc>
        <w:tc>
          <w:tcPr>
            <w:tcW w:w="300" w:type="pct"/>
            <w:vAlign w:val="center"/>
            <w:hideMark/>
          </w:tcPr>
          <w:p w14:paraId="0558D614"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-2 004 145,94  </w:t>
            </w:r>
          </w:p>
        </w:tc>
        <w:tc>
          <w:tcPr>
            <w:tcW w:w="386" w:type="pct"/>
            <w:vAlign w:val="center"/>
            <w:hideMark/>
          </w:tcPr>
          <w:p w14:paraId="3C197F5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-1 902 503,33  </w:t>
            </w:r>
          </w:p>
        </w:tc>
        <w:tc>
          <w:tcPr>
            <w:tcW w:w="311" w:type="pct"/>
            <w:vAlign w:val="center"/>
            <w:hideMark/>
          </w:tcPr>
          <w:p w14:paraId="3937817A"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-1 902 503,29  </w:t>
            </w:r>
          </w:p>
        </w:tc>
        <w:tc>
          <w:tcPr>
            <w:tcW w:w="266" w:type="pct"/>
            <w:vAlign w:val="center"/>
            <w:hideMark/>
          </w:tcPr>
          <w:p w14:paraId="216F00BC"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92" w:type="pct"/>
            <w:noWrap/>
            <w:vAlign w:val="bottom"/>
            <w:hideMark/>
          </w:tcPr>
          <w:p w14:paraId="3A7BF6DA"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4" w:type="pct"/>
            <w:noWrap/>
            <w:vAlign w:val="bottom"/>
            <w:hideMark/>
          </w:tcPr>
          <w:p w14:paraId="40B9D8C5"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5" w:type="pct"/>
            <w:noWrap/>
            <w:vAlign w:val="bottom"/>
            <w:hideMark/>
          </w:tcPr>
          <w:p w14:paraId="34BDD3A9"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71" w:type="pct"/>
            <w:noWrap/>
            <w:vAlign w:val="bottom"/>
            <w:hideMark/>
          </w:tcPr>
          <w:p w14:paraId="716DC8EB" w14:textId="77777777" w:rsidR="00BC69E0" w:rsidRPr="00BC69E0" w:rsidRDefault="00BC69E0" w:rsidP="00BC69E0">
            <w:pPr>
              <w:jc w:val="center"/>
              <w:rPr>
                <w:color w:val="000000" w:themeColor="text1"/>
                <w:sz w:val="12"/>
                <w:szCs w:val="12"/>
              </w:rPr>
            </w:pPr>
            <w:r w:rsidRPr="00BC69E0">
              <w:rPr>
                <w:color w:val="000000" w:themeColor="text1"/>
                <w:sz w:val="12"/>
                <w:szCs w:val="12"/>
              </w:rPr>
              <w:t>0</w:t>
            </w:r>
          </w:p>
        </w:tc>
      </w:tr>
      <w:tr w:rsidR="00BC69E0" w:rsidRPr="00BC69E0" w14:paraId="6DFBE547" w14:textId="77777777" w:rsidTr="002A2535">
        <w:trPr>
          <w:trHeight w:val="169"/>
        </w:trPr>
        <w:tc>
          <w:tcPr>
            <w:tcW w:w="456" w:type="pct"/>
            <w:vAlign w:val="center"/>
            <w:hideMark/>
          </w:tcPr>
          <w:p w14:paraId="73FC0691" w14:textId="77777777" w:rsidR="00BC69E0" w:rsidRPr="00BC69E0" w:rsidRDefault="00BC69E0" w:rsidP="00BC69E0">
            <w:pPr>
              <w:rPr>
                <w:color w:val="000000" w:themeColor="text1"/>
                <w:sz w:val="12"/>
                <w:szCs w:val="12"/>
              </w:rPr>
            </w:pPr>
            <w:r w:rsidRPr="00BC69E0">
              <w:rPr>
                <w:color w:val="000000" w:themeColor="text1"/>
                <w:sz w:val="12"/>
                <w:szCs w:val="12"/>
              </w:rPr>
              <w:t>Корректировка расходов на возврат и обслуживание кредитных средств, выпадающих, (ФАС России от 18.11.2022 № СП/104703/22)</w:t>
            </w:r>
          </w:p>
        </w:tc>
        <w:tc>
          <w:tcPr>
            <w:tcW w:w="242" w:type="pct"/>
            <w:vAlign w:val="center"/>
            <w:hideMark/>
          </w:tcPr>
          <w:p w14:paraId="2694D207"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33" w:type="pct"/>
            <w:noWrap/>
            <w:vAlign w:val="bottom"/>
            <w:hideMark/>
          </w:tcPr>
          <w:p w14:paraId="364A1901"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44" w:type="pct"/>
            <w:vAlign w:val="center"/>
            <w:hideMark/>
          </w:tcPr>
          <w:p w14:paraId="53AE199F"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77" w:type="pct"/>
            <w:noWrap/>
            <w:vAlign w:val="bottom"/>
            <w:hideMark/>
          </w:tcPr>
          <w:p w14:paraId="5919D5EE"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4F30FE40"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2596C195"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46" w:type="pct"/>
            <w:vAlign w:val="center"/>
            <w:hideMark/>
          </w:tcPr>
          <w:p w14:paraId="238D2CEC"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825 847,91  </w:t>
            </w:r>
          </w:p>
        </w:tc>
        <w:tc>
          <w:tcPr>
            <w:tcW w:w="300" w:type="pct"/>
            <w:vAlign w:val="center"/>
            <w:hideMark/>
          </w:tcPr>
          <w:p w14:paraId="7A01319F"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825 847,91  </w:t>
            </w:r>
          </w:p>
        </w:tc>
        <w:tc>
          <w:tcPr>
            <w:tcW w:w="386" w:type="pct"/>
            <w:vAlign w:val="center"/>
            <w:hideMark/>
          </w:tcPr>
          <w:p w14:paraId="1AD9A370"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825 847,91  </w:t>
            </w:r>
          </w:p>
        </w:tc>
        <w:tc>
          <w:tcPr>
            <w:tcW w:w="311" w:type="pct"/>
            <w:vAlign w:val="center"/>
            <w:hideMark/>
          </w:tcPr>
          <w:p w14:paraId="2A5FD123"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825 847,91  </w:t>
            </w:r>
          </w:p>
        </w:tc>
        <w:tc>
          <w:tcPr>
            <w:tcW w:w="266" w:type="pct"/>
            <w:vAlign w:val="center"/>
            <w:hideMark/>
          </w:tcPr>
          <w:p w14:paraId="38E6F033"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92" w:type="pct"/>
            <w:noWrap/>
            <w:vAlign w:val="bottom"/>
            <w:hideMark/>
          </w:tcPr>
          <w:p w14:paraId="0E99AF1E"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4" w:type="pct"/>
            <w:noWrap/>
            <w:vAlign w:val="bottom"/>
            <w:hideMark/>
          </w:tcPr>
          <w:p w14:paraId="38DFDC87"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5" w:type="pct"/>
            <w:noWrap/>
            <w:vAlign w:val="bottom"/>
            <w:hideMark/>
          </w:tcPr>
          <w:p w14:paraId="7F1BFD95"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71" w:type="pct"/>
            <w:noWrap/>
            <w:vAlign w:val="bottom"/>
            <w:hideMark/>
          </w:tcPr>
          <w:p w14:paraId="6FDC3576" w14:textId="77777777" w:rsidR="00BC69E0" w:rsidRPr="00BC69E0" w:rsidRDefault="00BC69E0" w:rsidP="00BC69E0">
            <w:pPr>
              <w:jc w:val="center"/>
              <w:rPr>
                <w:color w:val="000000" w:themeColor="text1"/>
                <w:sz w:val="12"/>
                <w:szCs w:val="12"/>
              </w:rPr>
            </w:pPr>
            <w:r w:rsidRPr="00BC69E0">
              <w:rPr>
                <w:color w:val="000000" w:themeColor="text1"/>
                <w:sz w:val="12"/>
                <w:szCs w:val="12"/>
              </w:rPr>
              <w:t>0</w:t>
            </w:r>
          </w:p>
        </w:tc>
      </w:tr>
      <w:tr w:rsidR="00BC69E0" w:rsidRPr="00BC69E0" w14:paraId="24C76B43" w14:textId="77777777" w:rsidTr="002A2535">
        <w:trPr>
          <w:trHeight w:val="84"/>
        </w:trPr>
        <w:tc>
          <w:tcPr>
            <w:tcW w:w="456" w:type="pct"/>
            <w:vAlign w:val="center"/>
            <w:hideMark/>
          </w:tcPr>
          <w:p w14:paraId="7397C6E8" w14:textId="77777777" w:rsidR="00BC69E0" w:rsidRPr="00BC69E0" w:rsidRDefault="00BC69E0" w:rsidP="00BC69E0">
            <w:pPr>
              <w:rPr>
                <w:color w:val="000000" w:themeColor="text1"/>
                <w:sz w:val="12"/>
                <w:szCs w:val="12"/>
              </w:rPr>
            </w:pPr>
            <w:r w:rsidRPr="00BC69E0">
              <w:rPr>
                <w:color w:val="000000" w:themeColor="text1"/>
                <w:sz w:val="12"/>
                <w:szCs w:val="12"/>
              </w:rPr>
              <w:t>Скоректированно так как было учтено дважды в формуле на 2022</w:t>
            </w:r>
          </w:p>
        </w:tc>
        <w:tc>
          <w:tcPr>
            <w:tcW w:w="242" w:type="pct"/>
            <w:vAlign w:val="center"/>
            <w:hideMark/>
          </w:tcPr>
          <w:p w14:paraId="20B6A4B3"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33" w:type="pct"/>
            <w:noWrap/>
            <w:vAlign w:val="bottom"/>
            <w:hideMark/>
          </w:tcPr>
          <w:p w14:paraId="19D92898"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44" w:type="pct"/>
            <w:vAlign w:val="center"/>
            <w:hideMark/>
          </w:tcPr>
          <w:p w14:paraId="3AF70039"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77" w:type="pct"/>
            <w:noWrap/>
            <w:vAlign w:val="bottom"/>
            <w:hideMark/>
          </w:tcPr>
          <w:p w14:paraId="30D05C9B"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447D6E3D"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1AFB0263"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46" w:type="pct"/>
            <w:vAlign w:val="center"/>
            <w:hideMark/>
          </w:tcPr>
          <w:p w14:paraId="2A975CD8"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-6 511,00  </w:t>
            </w:r>
          </w:p>
        </w:tc>
        <w:tc>
          <w:tcPr>
            <w:tcW w:w="300" w:type="pct"/>
            <w:vAlign w:val="center"/>
            <w:hideMark/>
          </w:tcPr>
          <w:p w14:paraId="0BD18BE2"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-6 511,00  </w:t>
            </w:r>
          </w:p>
        </w:tc>
        <w:tc>
          <w:tcPr>
            <w:tcW w:w="386" w:type="pct"/>
            <w:vAlign w:val="center"/>
            <w:hideMark/>
          </w:tcPr>
          <w:p w14:paraId="00F02689"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-6 511,00  </w:t>
            </w:r>
          </w:p>
        </w:tc>
        <w:tc>
          <w:tcPr>
            <w:tcW w:w="311" w:type="pct"/>
            <w:vAlign w:val="center"/>
            <w:hideMark/>
          </w:tcPr>
          <w:p w14:paraId="1803098C"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-6 511,00  </w:t>
            </w:r>
          </w:p>
        </w:tc>
        <w:tc>
          <w:tcPr>
            <w:tcW w:w="266" w:type="pct"/>
            <w:vAlign w:val="center"/>
            <w:hideMark/>
          </w:tcPr>
          <w:p w14:paraId="4792070B"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92" w:type="pct"/>
            <w:noWrap/>
            <w:vAlign w:val="bottom"/>
            <w:hideMark/>
          </w:tcPr>
          <w:p w14:paraId="48250567"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4" w:type="pct"/>
            <w:noWrap/>
            <w:vAlign w:val="bottom"/>
            <w:hideMark/>
          </w:tcPr>
          <w:p w14:paraId="4F4D1ED4"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5" w:type="pct"/>
            <w:noWrap/>
            <w:vAlign w:val="bottom"/>
            <w:hideMark/>
          </w:tcPr>
          <w:p w14:paraId="5CA47FC2"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71" w:type="pct"/>
            <w:noWrap/>
            <w:vAlign w:val="bottom"/>
            <w:hideMark/>
          </w:tcPr>
          <w:p w14:paraId="2DC62007" w14:textId="77777777" w:rsidR="00BC69E0" w:rsidRPr="00BC69E0" w:rsidRDefault="00BC69E0" w:rsidP="00BC69E0">
            <w:pPr>
              <w:jc w:val="center"/>
              <w:rPr>
                <w:color w:val="000000" w:themeColor="text1"/>
                <w:sz w:val="12"/>
                <w:szCs w:val="12"/>
              </w:rPr>
            </w:pPr>
            <w:r w:rsidRPr="00BC69E0">
              <w:rPr>
                <w:color w:val="000000" w:themeColor="text1"/>
                <w:sz w:val="12"/>
                <w:szCs w:val="12"/>
              </w:rPr>
              <w:t>0</w:t>
            </w:r>
          </w:p>
        </w:tc>
      </w:tr>
      <w:tr w:rsidR="00BC69E0" w:rsidRPr="00BC69E0" w14:paraId="754A9356" w14:textId="77777777" w:rsidTr="002A2535">
        <w:trPr>
          <w:trHeight w:val="84"/>
        </w:trPr>
        <w:tc>
          <w:tcPr>
            <w:tcW w:w="456" w:type="pct"/>
            <w:vAlign w:val="center"/>
            <w:hideMark/>
          </w:tcPr>
          <w:p w14:paraId="116A9E18" w14:textId="77777777" w:rsidR="00BC69E0" w:rsidRPr="00BC69E0" w:rsidRDefault="00BC69E0" w:rsidP="00BC69E0">
            <w:pPr>
              <w:rPr>
                <w:color w:val="000000" w:themeColor="text1"/>
                <w:sz w:val="12"/>
                <w:szCs w:val="12"/>
              </w:rPr>
            </w:pPr>
            <w:r w:rsidRPr="00BC69E0">
              <w:rPr>
                <w:color w:val="000000" w:themeColor="text1"/>
                <w:sz w:val="12"/>
                <w:szCs w:val="12"/>
              </w:rPr>
              <w:t>Корректировка инвестиционной программы по суду 3а-244/2021</w:t>
            </w:r>
          </w:p>
        </w:tc>
        <w:tc>
          <w:tcPr>
            <w:tcW w:w="242" w:type="pct"/>
            <w:vAlign w:val="center"/>
            <w:hideMark/>
          </w:tcPr>
          <w:p w14:paraId="423FAD66"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33" w:type="pct"/>
            <w:noWrap/>
            <w:vAlign w:val="bottom"/>
            <w:hideMark/>
          </w:tcPr>
          <w:p w14:paraId="1FEC021D"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44" w:type="pct"/>
            <w:vAlign w:val="center"/>
            <w:hideMark/>
          </w:tcPr>
          <w:p w14:paraId="3C19E721"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77" w:type="pct"/>
            <w:noWrap/>
            <w:vAlign w:val="bottom"/>
            <w:hideMark/>
          </w:tcPr>
          <w:p w14:paraId="48C4B999"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3E110FE7"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2F9BEB48"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46" w:type="pct"/>
            <w:vAlign w:val="center"/>
            <w:hideMark/>
          </w:tcPr>
          <w:p w14:paraId="0B9E053F"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-98 106,86  </w:t>
            </w:r>
          </w:p>
        </w:tc>
        <w:tc>
          <w:tcPr>
            <w:tcW w:w="300" w:type="pct"/>
            <w:vAlign w:val="center"/>
            <w:hideMark/>
          </w:tcPr>
          <w:p w14:paraId="483BFE6E"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86" w:type="pct"/>
            <w:vAlign w:val="center"/>
            <w:hideMark/>
          </w:tcPr>
          <w:p w14:paraId="409C92CF"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-98 106,86  </w:t>
            </w:r>
          </w:p>
        </w:tc>
        <w:tc>
          <w:tcPr>
            <w:tcW w:w="311" w:type="pct"/>
            <w:vAlign w:val="center"/>
            <w:hideMark/>
          </w:tcPr>
          <w:p w14:paraId="51B8E8AA"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66" w:type="pct"/>
            <w:vAlign w:val="center"/>
            <w:hideMark/>
          </w:tcPr>
          <w:p w14:paraId="3DC296F4"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92" w:type="pct"/>
            <w:noWrap/>
            <w:vAlign w:val="bottom"/>
            <w:hideMark/>
          </w:tcPr>
          <w:p w14:paraId="6D25D645"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4" w:type="pct"/>
            <w:noWrap/>
            <w:vAlign w:val="bottom"/>
            <w:hideMark/>
          </w:tcPr>
          <w:p w14:paraId="5F9A07C8"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5" w:type="pct"/>
            <w:noWrap/>
            <w:vAlign w:val="bottom"/>
            <w:hideMark/>
          </w:tcPr>
          <w:p w14:paraId="33296118"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71" w:type="pct"/>
            <w:noWrap/>
            <w:vAlign w:val="bottom"/>
            <w:hideMark/>
          </w:tcPr>
          <w:p w14:paraId="557E9C9A" w14:textId="77777777" w:rsidR="00BC69E0" w:rsidRPr="00BC69E0" w:rsidRDefault="00BC69E0" w:rsidP="00BC69E0">
            <w:pPr>
              <w:jc w:val="center"/>
              <w:rPr>
                <w:color w:val="000000" w:themeColor="text1"/>
                <w:sz w:val="12"/>
                <w:szCs w:val="12"/>
              </w:rPr>
            </w:pPr>
            <w:r w:rsidRPr="00BC69E0">
              <w:rPr>
                <w:color w:val="000000" w:themeColor="text1"/>
                <w:sz w:val="12"/>
                <w:szCs w:val="12"/>
              </w:rPr>
              <w:t>0</w:t>
            </w:r>
          </w:p>
        </w:tc>
      </w:tr>
      <w:tr w:rsidR="00BC69E0" w:rsidRPr="00BC69E0" w14:paraId="2A6AA89F" w14:textId="77777777" w:rsidTr="002A2535">
        <w:trPr>
          <w:trHeight w:val="127"/>
        </w:trPr>
        <w:tc>
          <w:tcPr>
            <w:tcW w:w="456" w:type="pct"/>
            <w:vAlign w:val="center"/>
            <w:hideMark/>
          </w:tcPr>
          <w:p w14:paraId="490350D0" w14:textId="77777777" w:rsidR="00BC69E0" w:rsidRPr="00BC69E0" w:rsidRDefault="00BC69E0" w:rsidP="00BC69E0">
            <w:pPr>
              <w:rPr>
                <w:color w:val="000000" w:themeColor="text1"/>
                <w:sz w:val="12"/>
                <w:szCs w:val="12"/>
              </w:rPr>
            </w:pPr>
            <w:r w:rsidRPr="00BC69E0">
              <w:rPr>
                <w:color w:val="000000" w:themeColor="text1"/>
                <w:sz w:val="12"/>
                <w:szCs w:val="12"/>
              </w:rPr>
              <w:t>Корректировка по суду ИПР №3а-232/2022 от 22.11.2022 года. (КОС от 22.11.2022 № 3а-232/2022)</w:t>
            </w:r>
          </w:p>
        </w:tc>
        <w:tc>
          <w:tcPr>
            <w:tcW w:w="242" w:type="pct"/>
            <w:vAlign w:val="center"/>
            <w:hideMark/>
          </w:tcPr>
          <w:p w14:paraId="1F401E18"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33" w:type="pct"/>
            <w:noWrap/>
            <w:vAlign w:val="bottom"/>
            <w:hideMark/>
          </w:tcPr>
          <w:p w14:paraId="79CF5316"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44" w:type="pct"/>
            <w:vAlign w:val="center"/>
            <w:hideMark/>
          </w:tcPr>
          <w:p w14:paraId="21B36110"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77" w:type="pct"/>
            <w:noWrap/>
            <w:vAlign w:val="bottom"/>
            <w:hideMark/>
          </w:tcPr>
          <w:p w14:paraId="799F7634"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7586AF75"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4B062466"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46" w:type="pct"/>
            <w:vAlign w:val="center"/>
            <w:hideMark/>
          </w:tcPr>
          <w:p w14:paraId="45AF3180"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00" w:type="pct"/>
            <w:vAlign w:val="center"/>
            <w:hideMark/>
          </w:tcPr>
          <w:p w14:paraId="6D0ACA2C"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86" w:type="pct"/>
            <w:vAlign w:val="center"/>
            <w:hideMark/>
          </w:tcPr>
          <w:p w14:paraId="51FAEF8C"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11" w:type="pct"/>
            <w:vAlign w:val="center"/>
            <w:hideMark/>
          </w:tcPr>
          <w:p w14:paraId="22C4A78D"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66" w:type="pct"/>
            <w:vAlign w:val="center"/>
            <w:hideMark/>
          </w:tcPr>
          <w:p w14:paraId="6D5C8FF5"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92" w:type="pct"/>
            <w:vAlign w:val="center"/>
            <w:hideMark/>
          </w:tcPr>
          <w:p w14:paraId="130B8BA3"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-571 941,58  </w:t>
            </w:r>
          </w:p>
        </w:tc>
        <w:tc>
          <w:tcPr>
            <w:tcW w:w="324" w:type="pct"/>
            <w:vAlign w:val="center"/>
            <w:hideMark/>
          </w:tcPr>
          <w:p w14:paraId="3CF8B9C4"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-571 941,58  </w:t>
            </w:r>
          </w:p>
        </w:tc>
        <w:tc>
          <w:tcPr>
            <w:tcW w:w="325" w:type="pct"/>
            <w:vAlign w:val="center"/>
            <w:hideMark/>
          </w:tcPr>
          <w:p w14:paraId="2CFB6DF8"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-571 941,58  </w:t>
            </w:r>
          </w:p>
        </w:tc>
        <w:tc>
          <w:tcPr>
            <w:tcW w:w="271" w:type="pct"/>
            <w:vAlign w:val="center"/>
            <w:hideMark/>
          </w:tcPr>
          <w:p w14:paraId="44B68DCC"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r>
      <w:tr w:rsidR="00BC69E0" w:rsidRPr="00BC69E0" w14:paraId="25140FA1" w14:textId="77777777" w:rsidTr="002A2535">
        <w:trPr>
          <w:trHeight w:val="52"/>
        </w:trPr>
        <w:tc>
          <w:tcPr>
            <w:tcW w:w="456" w:type="pct"/>
            <w:vAlign w:val="center"/>
            <w:hideMark/>
          </w:tcPr>
          <w:p w14:paraId="58D3A99C" w14:textId="77777777" w:rsidR="00BC69E0" w:rsidRPr="00BC69E0" w:rsidRDefault="00BC69E0" w:rsidP="00BC69E0">
            <w:pPr>
              <w:rPr>
                <w:color w:val="000000" w:themeColor="text1"/>
                <w:sz w:val="12"/>
                <w:szCs w:val="12"/>
              </w:rPr>
            </w:pPr>
            <w:r w:rsidRPr="00BC69E0">
              <w:rPr>
                <w:color w:val="000000" w:themeColor="text1"/>
                <w:sz w:val="12"/>
                <w:szCs w:val="12"/>
              </w:rPr>
              <w:t>Отклонение по выпадающи по судам</w:t>
            </w:r>
          </w:p>
        </w:tc>
        <w:tc>
          <w:tcPr>
            <w:tcW w:w="242" w:type="pct"/>
            <w:vAlign w:val="center"/>
            <w:hideMark/>
          </w:tcPr>
          <w:p w14:paraId="4B1EBB4F"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33" w:type="pct"/>
            <w:noWrap/>
            <w:vAlign w:val="bottom"/>
            <w:hideMark/>
          </w:tcPr>
          <w:p w14:paraId="7504A647"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44" w:type="pct"/>
            <w:vAlign w:val="center"/>
            <w:hideMark/>
          </w:tcPr>
          <w:p w14:paraId="4E6BF72A"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77" w:type="pct"/>
            <w:noWrap/>
            <w:vAlign w:val="bottom"/>
            <w:hideMark/>
          </w:tcPr>
          <w:p w14:paraId="1EF5EC63"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5B7A5B8B"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0016CB93"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46" w:type="pct"/>
            <w:vAlign w:val="center"/>
            <w:hideMark/>
          </w:tcPr>
          <w:p w14:paraId="058C8559"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00" w:type="pct"/>
            <w:vAlign w:val="center"/>
            <w:hideMark/>
          </w:tcPr>
          <w:p w14:paraId="7AE44A9F"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86" w:type="pct"/>
            <w:vAlign w:val="center"/>
            <w:hideMark/>
          </w:tcPr>
          <w:p w14:paraId="230FB277"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11" w:type="pct"/>
            <w:vAlign w:val="center"/>
            <w:hideMark/>
          </w:tcPr>
          <w:p w14:paraId="2C3E3482"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66" w:type="pct"/>
            <w:vAlign w:val="center"/>
            <w:hideMark/>
          </w:tcPr>
          <w:p w14:paraId="69711852"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92" w:type="pct"/>
            <w:vAlign w:val="center"/>
            <w:hideMark/>
          </w:tcPr>
          <w:p w14:paraId="32BEEB5D"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24" w:type="pct"/>
            <w:vAlign w:val="center"/>
            <w:hideMark/>
          </w:tcPr>
          <w:p w14:paraId="61582600"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25" w:type="pct"/>
            <w:vAlign w:val="center"/>
            <w:hideMark/>
          </w:tcPr>
          <w:p w14:paraId="0DB6B854"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71" w:type="pct"/>
            <w:vAlign w:val="center"/>
            <w:hideMark/>
          </w:tcPr>
          <w:p w14:paraId="35CA1854"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r>
      <w:tr w:rsidR="00BC69E0" w:rsidRPr="00BC69E0" w14:paraId="17C6B100" w14:textId="77777777" w:rsidTr="002A2535">
        <w:trPr>
          <w:trHeight w:val="52"/>
        </w:trPr>
        <w:tc>
          <w:tcPr>
            <w:tcW w:w="456" w:type="pct"/>
            <w:vAlign w:val="center"/>
            <w:hideMark/>
          </w:tcPr>
          <w:p w14:paraId="0DA86769" w14:textId="77777777" w:rsidR="00BC69E0" w:rsidRPr="00BC69E0" w:rsidRDefault="00BC69E0" w:rsidP="00BC69E0">
            <w:pPr>
              <w:rPr>
                <w:color w:val="000000" w:themeColor="text1"/>
                <w:sz w:val="12"/>
                <w:szCs w:val="12"/>
              </w:rPr>
            </w:pPr>
            <w:r w:rsidRPr="00BC69E0">
              <w:rPr>
                <w:color w:val="000000" w:themeColor="text1"/>
                <w:sz w:val="12"/>
                <w:szCs w:val="12"/>
              </w:rPr>
              <w:t>СКЭК 2022</w:t>
            </w:r>
          </w:p>
        </w:tc>
        <w:tc>
          <w:tcPr>
            <w:tcW w:w="242" w:type="pct"/>
            <w:vAlign w:val="center"/>
            <w:hideMark/>
          </w:tcPr>
          <w:p w14:paraId="1093EB68"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33" w:type="pct"/>
            <w:noWrap/>
            <w:vAlign w:val="bottom"/>
            <w:hideMark/>
          </w:tcPr>
          <w:p w14:paraId="15BABA78"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44" w:type="pct"/>
            <w:vAlign w:val="center"/>
            <w:hideMark/>
          </w:tcPr>
          <w:p w14:paraId="37903E39"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77" w:type="pct"/>
            <w:noWrap/>
            <w:vAlign w:val="bottom"/>
            <w:hideMark/>
          </w:tcPr>
          <w:p w14:paraId="33AFE620"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7E1C3628"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1B56A940"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46" w:type="pct"/>
            <w:vAlign w:val="center"/>
            <w:hideMark/>
          </w:tcPr>
          <w:p w14:paraId="66A7B485"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00" w:type="pct"/>
            <w:vAlign w:val="center"/>
            <w:hideMark/>
          </w:tcPr>
          <w:p w14:paraId="4AC53BF7"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86" w:type="pct"/>
            <w:vAlign w:val="center"/>
            <w:hideMark/>
          </w:tcPr>
          <w:p w14:paraId="0B9A50EB"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11" w:type="pct"/>
            <w:vAlign w:val="center"/>
            <w:hideMark/>
          </w:tcPr>
          <w:p w14:paraId="3A1F0736"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66" w:type="pct"/>
            <w:vAlign w:val="center"/>
            <w:hideMark/>
          </w:tcPr>
          <w:p w14:paraId="5364732A"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92" w:type="pct"/>
            <w:vAlign w:val="center"/>
            <w:hideMark/>
          </w:tcPr>
          <w:p w14:paraId="4FA2F636"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24" w:type="pct"/>
            <w:vAlign w:val="center"/>
            <w:hideMark/>
          </w:tcPr>
          <w:p w14:paraId="39CC5B4C"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25" w:type="pct"/>
            <w:vAlign w:val="center"/>
            <w:hideMark/>
          </w:tcPr>
          <w:p w14:paraId="6FD738BD"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71" w:type="pct"/>
            <w:vAlign w:val="center"/>
            <w:hideMark/>
          </w:tcPr>
          <w:p w14:paraId="2EA8AB77"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r>
      <w:tr w:rsidR="00BC69E0" w:rsidRPr="00BC69E0" w14:paraId="0BC5B065" w14:textId="77777777" w:rsidTr="002A2535">
        <w:trPr>
          <w:trHeight w:val="52"/>
        </w:trPr>
        <w:tc>
          <w:tcPr>
            <w:tcW w:w="456" w:type="pct"/>
            <w:vAlign w:val="center"/>
            <w:hideMark/>
          </w:tcPr>
          <w:p w14:paraId="3C810C64" w14:textId="77777777" w:rsidR="00BC69E0" w:rsidRPr="00BC69E0" w:rsidRDefault="00BC69E0" w:rsidP="00BC69E0">
            <w:pPr>
              <w:rPr>
                <w:color w:val="000000" w:themeColor="text1"/>
                <w:sz w:val="12"/>
                <w:szCs w:val="12"/>
              </w:rPr>
            </w:pPr>
            <w:r w:rsidRPr="00BC69E0">
              <w:rPr>
                <w:color w:val="000000" w:themeColor="text1"/>
                <w:sz w:val="12"/>
                <w:szCs w:val="12"/>
              </w:rPr>
              <w:t>Кузбассэнергосеть дело 3а-201/2023</w:t>
            </w:r>
          </w:p>
        </w:tc>
        <w:tc>
          <w:tcPr>
            <w:tcW w:w="242" w:type="pct"/>
            <w:vAlign w:val="center"/>
            <w:hideMark/>
          </w:tcPr>
          <w:p w14:paraId="3DC5256E"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33" w:type="pct"/>
            <w:noWrap/>
            <w:vAlign w:val="bottom"/>
            <w:hideMark/>
          </w:tcPr>
          <w:p w14:paraId="4F39C347"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44" w:type="pct"/>
            <w:vAlign w:val="center"/>
            <w:hideMark/>
          </w:tcPr>
          <w:p w14:paraId="76055E38"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77" w:type="pct"/>
            <w:noWrap/>
            <w:vAlign w:val="bottom"/>
            <w:hideMark/>
          </w:tcPr>
          <w:p w14:paraId="46FC8BF8"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61928C39"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4E1A4C76"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46" w:type="pct"/>
            <w:vAlign w:val="center"/>
            <w:hideMark/>
          </w:tcPr>
          <w:p w14:paraId="61F417F7"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00" w:type="pct"/>
            <w:vAlign w:val="center"/>
            <w:hideMark/>
          </w:tcPr>
          <w:p w14:paraId="6C485B69"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86" w:type="pct"/>
            <w:vAlign w:val="center"/>
            <w:hideMark/>
          </w:tcPr>
          <w:p w14:paraId="2EE7AE93"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11" w:type="pct"/>
            <w:vAlign w:val="center"/>
            <w:hideMark/>
          </w:tcPr>
          <w:p w14:paraId="092118BE"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66" w:type="pct"/>
            <w:vAlign w:val="center"/>
            <w:hideMark/>
          </w:tcPr>
          <w:p w14:paraId="55BEF49C"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92" w:type="pct"/>
            <w:vAlign w:val="center"/>
            <w:hideMark/>
          </w:tcPr>
          <w:p w14:paraId="19BAD85F"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24" w:type="pct"/>
            <w:vAlign w:val="center"/>
            <w:hideMark/>
          </w:tcPr>
          <w:p w14:paraId="300B63DE"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25" w:type="pct"/>
            <w:vAlign w:val="center"/>
            <w:hideMark/>
          </w:tcPr>
          <w:p w14:paraId="40030DB2"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71" w:type="pct"/>
            <w:vAlign w:val="center"/>
            <w:hideMark/>
          </w:tcPr>
          <w:p w14:paraId="50313B88"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r>
      <w:tr w:rsidR="00BC69E0" w:rsidRPr="00BC69E0" w14:paraId="302218FE" w14:textId="77777777" w:rsidTr="002A2535">
        <w:trPr>
          <w:trHeight w:val="52"/>
        </w:trPr>
        <w:tc>
          <w:tcPr>
            <w:tcW w:w="456" w:type="pct"/>
            <w:vAlign w:val="center"/>
            <w:hideMark/>
          </w:tcPr>
          <w:p w14:paraId="3A0CB9F4" w14:textId="77777777" w:rsidR="00BC69E0" w:rsidRPr="00BC69E0" w:rsidRDefault="00BC69E0" w:rsidP="00BC69E0">
            <w:pPr>
              <w:rPr>
                <w:color w:val="000000" w:themeColor="text1"/>
                <w:sz w:val="12"/>
                <w:szCs w:val="12"/>
              </w:rPr>
            </w:pPr>
            <w:r w:rsidRPr="00BC69E0">
              <w:rPr>
                <w:color w:val="000000" w:themeColor="text1"/>
                <w:sz w:val="12"/>
                <w:szCs w:val="12"/>
              </w:rPr>
              <w:t>реконструкция ТП</w:t>
            </w:r>
          </w:p>
        </w:tc>
        <w:tc>
          <w:tcPr>
            <w:tcW w:w="242" w:type="pct"/>
            <w:vAlign w:val="center"/>
            <w:hideMark/>
          </w:tcPr>
          <w:p w14:paraId="1546A660"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33" w:type="pct"/>
            <w:noWrap/>
            <w:vAlign w:val="bottom"/>
            <w:hideMark/>
          </w:tcPr>
          <w:p w14:paraId="52697775"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44" w:type="pct"/>
            <w:vAlign w:val="center"/>
            <w:hideMark/>
          </w:tcPr>
          <w:p w14:paraId="3318A164"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77" w:type="pct"/>
            <w:noWrap/>
            <w:vAlign w:val="bottom"/>
            <w:hideMark/>
          </w:tcPr>
          <w:p w14:paraId="52F443A8"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7FD4650F"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1235F945"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46" w:type="pct"/>
            <w:vAlign w:val="center"/>
            <w:hideMark/>
          </w:tcPr>
          <w:p w14:paraId="3BA8999E"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00" w:type="pct"/>
            <w:vAlign w:val="center"/>
            <w:hideMark/>
          </w:tcPr>
          <w:p w14:paraId="4E1A1C29"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86" w:type="pct"/>
            <w:vAlign w:val="center"/>
            <w:hideMark/>
          </w:tcPr>
          <w:p w14:paraId="5AB741F6"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11" w:type="pct"/>
            <w:vAlign w:val="center"/>
            <w:hideMark/>
          </w:tcPr>
          <w:p w14:paraId="436A57E1"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66" w:type="pct"/>
            <w:vAlign w:val="center"/>
            <w:hideMark/>
          </w:tcPr>
          <w:p w14:paraId="61BA2096"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92" w:type="pct"/>
            <w:vAlign w:val="center"/>
            <w:hideMark/>
          </w:tcPr>
          <w:p w14:paraId="3C811021"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24" w:type="pct"/>
            <w:vAlign w:val="center"/>
            <w:hideMark/>
          </w:tcPr>
          <w:p w14:paraId="3E54A292"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25" w:type="pct"/>
            <w:vAlign w:val="center"/>
            <w:hideMark/>
          </w:tcPr>
          <w:p w14:paraId="4FED9A0C"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71" w:type="pct"/>
            <w:vAlign w:val="center"/>
            <w:hideMark/>
          </w:tcPr>
          <w:p w14:paraId="693BA47C"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r>
      <w:tr w:rsidR="00BC69E0" w:rsidRPr="00BC69E0" w14:paraId="2A28A6EF" w14:textId="77777777" w:rsidTr="002A2535">
        <w:trPr>
          <w:trHeight w:val="52"/>
        </w:trPr>
        <w:tc>
          <w:tcPr>
            <w:tcW w:w="456" w:type="pct"/>
            <w:vAlign w:val="center"/>
            <w:hideMark/>
          </w:tcPr>
          <w:p w14:paraId="272589FD" w14:textId="77777777" w:rsidR="00BC69E0" w:rsidRPr="00BC69E0" w:rsidRDefault="00BC69E0" w:rsidP="00BC69E0">
            <w:pPr>
              <w:rPr>
                <w:color w:val="000000" w:themeColor="text1"/>
                <w:sz w:val="12"/>
                <w:szCs w:val="12"/>
              </w:rPr>
            </w:pPr>
            <w:r w:rsidRPr="00BC69E0">
              <w:rPr>
                <w:color w:val="000000" w:themeColor="text1"/>
                <w:sz w:val="12"/>
                <w:szCs w:val="12"/>
              </w:rPr>
              <w:t>ИПЦ</w:t>
            </w:r>
          </w:p>
        </w:tc>
        <w:tc>
          <w:tcPr>
            <w:tcW w:w="242" w:type="pct"/>
            <w:noWrap/>
            <w:vAlign w:val="center"/>
            <w:hideMark/>
          </w:tcPr>
          <w:p w14:paraId="662B6DD9" w14:textId="77777777" w:rsidR="00BC69E0" w:rsidRPr="00BC69E0" w:rsidRDefault="00BC69E0" w:rsidP="00BC69E0">
            <w:pPr>
              <w:jc w:val="center"/>
              <w:rPr>
                <w:color w:val="000000" w:themeColor="text1"/>
                <w:sz w:val="12"/>
                <w:szCs w:val="12"/>
              </w:rPr>
            </w:pPr>
            <w:r w:rsidRPr="00BC69E0">
              <w:rPr>
                <w:color w:val="000000" w:themeColor="text1"/>
                <w:sz w:val="12"/>
                <w:szCs w:val="12"/>
              </w:rPr>
              <w:t>3%</w:t>
            </w:r>
          </w:p>
        </w:tc>
        <w:tc>
          <w:tcPr>
            <w:tcW w:w="233" w:type="pct"/>
            <w:noWrap/>
            <w:vAlign w:val="center"/>
            <w:hideMark/>
          </w:tcPr>
          <w:p w14:paraId="2B220DDA" w14:textId="77777777" w:rsidR="00BC69E0" w:rsidRPr="00BC69E0" w:rsidRDefault="00BC69E0" w:rsidP="00BC69E0">
            <w:pPr>
              <w:jc w:val="center"/>
              <w:rPr>
                <w:color w:val="000000" w:themeColor="text1"/>
                <w:sz w:val="12"/>
                <w:szCs w:val="12"/>
              </w:rPr>
            </w:pPr>
            <w:r w:rsidRPr="00BC69E0">
              <w:rPr>
                <w:color w:val="000000" w:themeColor="text1"/>
                <w:sz w:val="12"/>
                <w:szCs w:val="12"/>
              </w:rPr>
              <w:t>3%</w:t>
            </w:r>
          </w:p>
        </w:tc>
        <w:tc>
          <w:tcPr>
            <w:tcW w:w="244" w:type="pct"/>
            <w:vAlign w:val="center"/>
            <w:hideMark/>
          </w:tcPr>
          <w:p w14:paraId="547A2CE0"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77" w:type="pct"/>
            <w:noWrap/>
            <w:vAlign w:val="center"/>
            <w:hideMark/>
          </w:tcPr>
          <w:p w14:paraId="6E186E8E" w14:textId="77777777" w:rsidR="00BC69E0" w:rsidRPr="00BC69E0" w:rsidRDefault="00BC69E0" w:rsidP="00BC69E0">
            <w:pPr>
              <w:jc w:val="center"/>
              <w:rPr>
                <w:color w:val="000000" w:themeColor="text1"/>
                <w:sz w:val="12"/>
                <w:szCs w:val="12"/>
              </w:rPr>
            </w:pPr>
            <w:r w:rsidRPr="00BC69E0">
              <w:rPr>
                <w:color w:val="000000" w:themeColor="text1"/>
                <w:sz w:val="12"/>
                <w:szCs w:val="12"/>
              </w:rPr>
              <w:t>6%</w:t>
            </w:r>
          </w:p>
        </w:tc>
        <w:tc>
          <w:tcPr>
            <w:tcW w:w="359" w:type="pct"/>
            <w:noWrap/>
            <w:vAlign w:val="center"/>
            <w:hideMark/>
          </w:tcPr>
          <w:p w14:paraId="3A562DFB" w14:textId="77777777" w:rsidR="00BC69E0" w:rsidRPr="00BC69E0" w:rsidRDefault="00BC69E0" w:rsidP="00BC69E0">
            <w:pPr>
              <w:jc w:val="center"/>
              <w:rPr>
                <w:color w:val="000000" w:themeColor="text1"/>
                <w:sz w:val="12"/>
                <w:szCs w:val="12"/>
              </w:rPr>
            </w:pPr>
            <w:r w:rsidRPr="00BC69E0">
              <w:rPr>
                <w:color w:val="000000" w:themeColor="text1"/>
                <w:sz w:val="12"/>
                <w:szCs w:val="12"/>
              </w:rPr>
              <w:t>6%</w:t>
            </w:r>
          </w:p>
        </w:tc>
        <w:tc>
          <w:tcPr>
            <w:tcW w:w="268" w:type="pct"/>
            <w:vAlign w:val="center"/>
            <w:hideMark/>
          </w:tcPr>
          <w:p w14:paraId="172EBB58"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noWrap/>
            <w:vAlign w:val="center"/>
            <w:hideMark/>
          </w:tcPr>
          <w:p w14:paraId="76D5EB8B" w14:textId="77777777" w:rsidR="00BC69E0" w:rsidRPr="00BC69E0" w:rsidRDefault="00BC69E0" w:rsidP="00BC69E0">
            <w:pPr>
              <w:jc w:val="center"/>
              <w:rPr>
                <w:color w:val="000000" w:themeColor="text1"/>
                <w:sz w:val="12"/>
                <w:szCs w:val="12"/>
              </w:rPr>
            </w:pPr>
            <w:r w:rsidRPr="00BC69E0">
              <w:rPr>
                <w:color w:val="000000" w:themeColor="text1"/>
                <w:sz w:val="12"/>
                <w:szCs w:val="12"/>
              </w:rPr>
              <w:t>4%</w:t>
            </w:r>
          </w:p>
        </w:tc>
        <w:tc>
          <w:tcPr>
            <w:tcW w:w="300" w:type="pct"/>
            <w:noWrap/>
            <w:vAlign w:val="center"/>
            <w:hideMark/>
          </w:tcPr>
          <w:p w14:paraId="07BA25C4" w14:textId="77777777" w:rsidR="00BC69E0" w:rsidRPr="00BC69E0" w:rsidRDefault="00BC69E0" w:rsidP="00BC69E0">
            <w:pPr>
              <w:jc w:val="center"/>
              <w:rPr>
                <w:color w:val="000000" w:themeColor="text1"/>
                <w:sz w:val="12"/>
                <w:szCs w:val="12"/>
              </w:rPr>
            </w:pPr>
            <w:r w:rsidRPr="00BC69E0">
              <w:rPr>
                <w:color w:val="000000" w:themeColor="text1"/>
                <w:sz w:val="12"/>
                <w:szCs w:val="12"/>
              </w:rPr>
              <w:t>4%</w:t>
            </w:r>
          </w:p>
        </w:tc>
        <w:tc>
          <w:tcPr>
            <w:tcW w:w="386" w:type="pct"/>
            <w:noWrap/>
            <w:vAlign w:val="center"/>
            <w:hideMark/>
          </w:tcPr>
          <w:p w14:paraId="0B4783D5" w14:textId="77777777" w:rsidR="00BC69E0" w:rsidRPr="00BC69E0" w:rsidRDefault="00BC69E0" w:rsidP="00BC69E0">
            <w:pPr>
              <w:jc w:val="center"/>
              <w:rPr>
                <w:color w:val="000000" w:themeColor="text1"/>
                <w:sz w:val="12"/>
                <w:szCs w:val="12"/>
              </w:rPr>
            </w:pPr>
            <w:r w:rsidRPr="00BC69E0">
              <w:rPr>
                <w:color w:val="000000" w:themeColor="text1"/>
                <w:sz w:val="12"/>
                <w:szCs w:val="12"/>
              </w:rPr>
              <w:t>4%</w:t>
            </w:r>
          </w:p>
        </w:tc>
        <w:tc>
          <w:tcPr>
            <w:tcW w:w="311" w:type="pct"/>
            <w:noWrap/>
            <w:vAlign w:val="center"/>
            <w:hideMark/>
          </w:tcPr>
          <w:p w14:paraId="51993BA0" w14:textId="77777777" w:rsidR="00BC69E0" w:rsidRPr="00BC69E0" w:rsidRDefault="00BC69E0" w:rsidP="00BC69E0">
            <w:pPr>
              <w:jc w:val="center"/>
              <w:rPr>
                <w:color w:val="000000" w:themeColor="text1"/>
                <w:sz w:val="12"/>
                <w:szCs w:val="12"/>
              </w:rPr>
            </w:pPr>
            <w:r w:rsidRPr="00BC69E0">
              <w:rPr>
                <w:color w:val="000000" w:themeColor="text1"/>
                <w:sz w:val="12"/>
                <w:szCs w:val="12"/>
              </w:rPr>
              <w:t>4%</w:t>
            </w:r>
          </w:p>
        </w:tc>
        <w:tc>
          <w:tcPr>
            <w:tcW w:w="266" w:type="pct"/>
            <w:vAlign w:val="center"/>
            <w:hideMark/>
          </w:tcPr>
          <w:p w14:paraId="7E913A45"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92" w:type="pct"/>
            <w:noWrap/>
            <w:vAlign w:val="center"/>
            <w:hideMark/>
          </w:tcPr>
          <w:p w14:paraId="24755E68" w14:textId="77777777" w:rsidR="00BC69E0" w:rsidRPr="00BC69E0" w:rsidRDefault="00BC69E0" w:rsidP="00BC69E0">
            <w:pPr>
              <w:jc w:val="center"/>
              <w:rPr>
                <w:color w:val="000000" w:themeColor="text1"/>
                <w:sz w:val="12"/>
                <w:szCs w:val="12"/>
              </w:rPr>
            </w:pPr>
            <w:r w:rsidRPr="00BC69E0">
              <w:rPr>
                <w:color w:val="000000" w:themeColor="text1"/>
                <w:sz w:val="12"/>
                <w:szCs w:val="12"/>
              </w:rPr>
              <w:t>6%</w:t>
            </w:r>
          </w:p>
        </w:tc>
        <w:tc>
          <w:tcPr>
            <w:tcW w:w="324" w:type="pct"/>
            <w:noWrap/>
            <w:vAlign w:val="center"/>
            <w:hideMark/>
          </w:tcPr>
          <w:p w14:paraId="45B380A4" w14:textId="77777777" w:rsidR="00BC69E0" w:rsidRPr="00BC69E0" w:rsidRDefault="00BC69E0" w:rsidP="00BC69E0">
            <w:pPr>
              <w:jc w:val="center"/>
              <w:rPr>
                <w:color w:val="000000" w:themeColor="text1"/>
                <w:sz w:val="12"/>
                <w:szCs w:val="12"/>
              </w:rPr>
            </w:pPr>
            <w:r w:rsidRPr="00BC69E0">
              <w:rPr>
                <w:color w:val="000000" w:themeColor="text1"/>
                <w:sz w:val="12"/>
                <w:szCs w:val="12"/>
              </w:rPr>
              <w:t>6%</w:t>
            </w:r>
          </w:p>
        </w:tc>
        <w:tc>
          <w:tcPr>
            <w:tcW w:w="325" w:type="pct"/>
            <w:noWrap/>
            <w:vAlign w:val="center"/>
            <w:hideMark/>
          </w:tcPr>
          <w:p w14:paraId="125AEAA6" w14:textId="77777777" w:rsidR="00BC69E0" w:rsidRPr="00BC69E0" w:rsidRDefault="00BC69E0" w:rsidP="00BC69E0">
            <w:pPr>
              <w:jc w:val="center"/>
              <w:rPr>
                <w:color w:val="000000" w:themeColor="text1"/>
                <w:sz w:val="12"/>
                <w:szCs w:val="12"/>
              </w:rPr>
            </w:pPr>
            <w:r w:rsidRPr="00BC69E0">
              <w:rPr>
                <w:color w:val="000000" w:themeColor="text1"/>
                <w:sz w:val="12"/>
                <w:szCs w:val="12"/>
              </w:rPr>
              <w:t>6%</w:t>
            </w:r>
          </w:p>
        </w:tc>
        <w:tc>
          <w:tcPr>
            <w:tcW w:w="271" w:type="pct"/>
            <w:noWrap/>
            <w:vAlign w:val="center"/>
            <w:hideMark/>
          </w:tcPr>
          <w:p w14:paraId="44E89854" w14:textId="77777777" w:rsidR="00BC69E0" w:rsidRPr="00BC69E0" w:rsidRDefault="00BC69E0" w:rsidP="00BC69E0">
            <w:pPr>
              <w:jc w:val="center"/>
              <w:rPr>
                <w:color w:val="000000" w:themeColor="text1"/>
                <w:sz w:val="12"/>
                <w:szCs w:val="12"/>
              </w:rPr>
            </w:pPr>
            <w:r w:rsidRPr="00BC69E0">
              <w:rPr>
                <w:color w:val="000000" w:themeColor="text1"/>
                <w:sz w:val="12"/>
                <w:szCs w:val="12"/>
              </w:rPr>
              <w:t>0%</w:t>
            </w:r>
          </w:p>
        </w:tc>
      </w:tr>
      <w:tr w:rsidR="00BC69E0" w:rsidRPr="00BC69E0" w14:paraId="1FFF6B71" w14:textId="77777777" w:rsidTr="002A2535">
        <w:trPr>
          <w:trHeight w:val="52"/>
        </w:trPr>
        <w:tc>
          <w:tcPr>
            <w:tcW w:w="456" w:type="pct"/>
            <w:vAlign w:val="center"/>
            <w:hideMark/>
          </w:tcPr>
          <w:p w14:paraId="7498DF2F" w14:textId="77777777" w:rsidR="00BC69E0" w:rsidRPr="00BC69E0" w:rsidRDefault="00BC69E0" w:rsidP="00BC69E0">
            <w:pPr>
              <w:rPr>
                <w:color w:val="000000" w:themeColor="text1"/>
                <w:sz w:val="12"/>
                <w:szCs w:val="12"/>
              </w:rPr>
            </w:pPr>
            <w:r w:rsidRPr="00BC69E0">
              <w:rPr>
                <w:color w:val="000000" w:themeColor="text1"/>
                <w:sz w:val="12"/>
                <w:szCs w:val="12"/>
              </w:rPr>
              <w:t>ИПЦ</w:t>
            </w:r>
          </w:p>
        </w:tc>
        <w:tc>
          <w:tcPr>
            <w:tcW w:w="242" w:type="pct"/>
            <w:noWrap/>
            <w:vAlign w:val="center"/>
            <w:hideMark/>
          </w:tcPr>
          <w:p w14:paraId="27B70F67" w14:textId="77777777" w:rsidR="00BC69E0" w:rsidRPr="00BC69E0" w:rsidRDefault="00BC69E0" w:rsidP="00BC69E0">
            <w:pPr>
              <w:jc w:val="center"/>
              <w:rPr>
                <w:color w:val="000000" w:themeColor="text1"/>
                <w:sz w:val="12"/>
                <w:szCs w:val="12"/>
              </w:rPr>
            </w:pPr>
            <w:r w:rsidRPr="00BC69E0">
              <w:rPr>
                <w:color w:val="000000" w:themeColor="text1"/>
                <w:sz w:val="12"/>
                <w:szCs w:val="12"/>
              </w:rPr>
              <w:t>3,6%</w:t>
            </w:r>
          </w:p>
        </w:tc>
        <w:tc>
          <w:tcPr>
            <w:tcW w:w="233" w:type="pct"/>
            <w:noWrap/>
            <w:vAlign w:val="center"/>
            <w:hideMark/>
          </w:tcPr>
          <w:p w14:paraId="34D6A9AD" w14:textId="77777777" w:rsidR="00BC69E0" w:rsidRPr="00BC69E0" w:rsidRDefault="00BC69E0" w:rsidP="00BC69E0">
            <w:pPr>
              <w:jc w:val="center"/>
              <w:rPr>
                <w:color w:val="000000" w:themeColor="text1"/>
                <w:sz w:val="12"/>
                <w:szCs w:val="12"/>
              </w:rPr>
            </w:pPr>
            <w:r w:rsidRPr="00BC69E0">
              <w:rPr>
                <w:color w:val="000000" w:themeColor="text1"/>
                <w:sz w:val="12"/>
                <w:szCs w:val="12"/>
              </w:rPr>
              <w:t>3,6%</w:t>
            </w:r>
          </w:p>
        </w:tc>
        <w:tc>
          <w:tcPr>
            <w:tcW w:w="244" w:type="pct"/>
            <w:vAlign w:val="center"/>
            <w:hideMark/>
          </w:tcPr>
          <w:p w14:paraId="2A3821B9"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77" w:type="pct"/>
            <w:noWrap/>
            <w:vAlign w:val="center"/>
            <w:hideMark/>
          </w:tcPr>
          <w:p w14:paraId="467281CF" w14:textId="77777777" w:rsidR="00BC69E0" w:rsidRPr="00BC69E0" w:rsidRDefault="00BC69E0" w:rsidP="00BC69E0">
            <w:pPr>
              <w:jc w:val="center"/>
              <w:rPr>
                <w:color w:val="000000" w:themeColor="text1"/>
                <w:sz w:val="12"/>
                <w:szCs w:val="12"/>
              </w:rPr>
            </w:pPr>
            <w:r w:rsidRPr="00BC69E0">
              <w:rPr>
                <w:color w:val="000000" w:themeColor="text1"/>
                <w:sz w:val="12"/>
                <w:szCs w:val="12"/>
              </w:rPr>
              <w:t>4%</w:t>
            </w:r>
          </w:p>
        </w:tc>
        <w:tc>
          <w:tcPr>
            <w:tcW w:w="359" w:type="pct"/>
            <w:noWrap/>
            <w:vAlign w:val="center"/>
            <w:hideMark/>
          </w:tcPr>
          <w:p w14:paraId="31EAC69B" w14:textId="77777777" w:rsidR="00BC69E0" w:rsidRPr="00BC69E0" w:rsidRDefault="00BC69E0" w:rsidP="00BC69E0">
            <w:pPr>
              <w:jc w:val="center"/>
              <w:rPr>
                <w:color w:val="000000" w:themeColor="text1"/>
                <w:sz w:val="12"/>
                <w:szCs w:val="12"/>
              </w:rPr>
            </w:pPr>
            <w:r w:rsidRPr="00BC69E0">
              <w:rPr>
                <w:color w:val="000000" w:themeColor="text1"/>
                <w:sz w:val="12"/>
                <w:szCs w:val="12"/>
              </w:rPr>
              <w:t>4%</w:t>
            </w:r>
          </w:p>
        </w:tc>
        <w:tc>
          <w:tcPr>
            <w:tcW w:w="268" w:type="pct"/>
            <w:vAlign w:val="center"/>
            <w:hideMark/>
          </w:tcPr>
          <w:p w14:paraId="16D1EB13"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noWrap/>
            <w:vAlign w:val="center"/>
            <w:hideMark/>
          </w:tcPr>
          <w:p w14:paraId="0E33E550" w14:textId="77777777" w:rsidR="00BC69E0" w:rsidRPr="00BC69E0" w:rsidRDefault="00BC69E0" w:rsidP="00BC69E0">
            <w:pPr>
              <w:jc w:val="center"/>
              <w:rPr>
                <w:color w:val="000000" w:themeColor="text1"/>
                <w:sz w:val="12"/>
                <w:szCs w:val="12"/>
              </w:rPr>
            </w:pPr>
            <w:r w:rsidRPr="00BC69E0">
              <w:rPr>
                <w:color w:val="000000" w:themeColor="text1"/>
                <w:sz w:val="12"/>
                <w:szCs w:val="12"/>
              </w:rPr>
              <w:t>6%</w:t>
            </w:r>
          </w:p>
        </w:tc>
        <w:tc>
          <w:tcPr>
            <w:tcW w:w="300" w:type="pct"/>
            <w:noWrap/>
            <w:vAlign w:val="center"/>
            <w:hideMark/>
          </w:tcPr>
          <w:p w14:paraId="77F0E462" w14:textId="77777777" w:rsidR="00BC69E0" w:rsidRPr="00BC69E0" w:rsidRDefault="00BC69E0" w:rsidP="00BC69E0">
            <w:pPr>
              <w:jc w:val="center"/>
              <w:rPr>
                <w:color w:val="000000" w:themeColor="text1"/>
                <w:sz w:val="12"/>
                <w:szCs w:val="12"/>
              </w:rPr>
            </w:pPr>
            <w:r w:rsidRPr="00BC69E0">
              <w:rPr>
                <w:color w:val="000000" w:themeColor="text1"/>
                <w:sz w:val="12"/>
                <w:szCs w:val="12"/>
              </w:rPr>
              <w:t>6%</w:t>
            </w:r>
          </w:p>
        </w:tc>
        <w:tc>
          <w:tcPr>
            <w:tcW w:w="386" w:type="pct"/>
            <w:noWrap/>
            <w:vAlign w:val="center"/>
            <w:hideMark/>
          </w:tcPr>
          <w:p w14:paraId="6F7677E3" w14:textId="77777777" w:rsidR="00BC69E0" w:rsidRPr="00BC69E0" w:rsidRDefault="00BC69E0" w:rsidP="00BC69E0">
            <w:pPr>
              <w:jc w:val="center"/>
              <w:rPr>
                <w:color w:val="000000" w:themeColor="text1"/>
                <w:sz w:val="12"/>
                <w:szCs w:val="12"/>
              </w:rPr>
            </w:pPr>
            <w:r w:rsidRPr="00BC69E0">
              <w:rPr>
                <w:color w:val="000000" w:themeColor="text1"/>
                <w:sz w:val="12"/>
                <w:szCs w:val="12"/>
              </w:rPr>
              <w:t>6%</w:t>
            </w:r>
          </w:p>
        </w:tc>
        <w:tc>
          <w:tcPr>
            <w:tcW w:w="311" w:type="pct"/>
            <w:noWrap/>
            <w:vAlign w:val="center"/>
            <w:hideMark/>
          </w:tcPr>
          <w:p w14:paraId="2EE23C12" w14:textId="77777777" w:rsidR="00BC69E0" w:rsidRPr="00BC69E0" w:rsidRDefault="00BC69E0" w:rsidP="00BC69E0">
            <w:pPr>
              <w:jc w:val="center"/>
              <w:rPr>
                <w:color w:val="000000" w:themeColor="text1"/>
                <w:sz w:val="12"/>
                <w:szCs w:val="12"/>
              </w:rPr>
            </w:pPr>
            <w:r w:rsidRPr="00BC69E0">
              <w:rPr>
                <w:color w:val="000000" w:themeColor="text1"/>
                <w:sz w:val="12"/>
                <w:szCs w:val="12"/>
              </w:rPr>
              <w:t>6,0%</w:t>
            </w:r>
          </w:p>
        </w:tc>
        <w:tc>
          <w:tcPr>
            <w:tcW w:w="266" w:type="pct"/>
            <w:vAlign w:val="center"/>
            <w:hideMark/>
          </w:tcPr>
          <w:p w14:paraId="38275B14"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292" w:type="pct"/>
            <w:noWrap/>
            <w:vAlign w:val="center"/>
            <w:hideMark/>
          </w:tcPr>
          <w:p w14:paraId="58DDCE41" w14:textId="77777777" w:rsidR="00BC69E0" w:rsidRPr="00BC69E0" w:rsidRDefault="00BC69E0" w:rsidP="00BC69E0">
            <w:pPr>
              <w:jc w:val="center"/>
              <w:rPr>
                <w:color w:val="000000" w:themeColor="text1"/>
                <w:sz w:val="12"/>
                <w:szCs w:val="12"/>
              </w:rPr>
            </w:pPr>
            <w:r w:rsidRPr="00BC69E0">
              <w:rPr>
                <w:color w:val="000000" w:themeColor="text1"/>
                <w:sz w:val="12"/>
                <w:szCs w:val="12"/>
              </w:rPr>
              <w:t>7,2%</w:t>
            </w:r>
          </w:p>
        </w:tc>
        <w:tc>
          <w:tcPr>
            <w:tcW w:w="324" w:type="pct"/>
            <w:noWrap/>
            <w:vAlign w:val="center"/>
            <w:hideMark/>
          </w:tcPr>
          <w:p w14:paraId="503E7219" w14:textId="77777777" w:rsidR="00BC69E0" w:rsidRPr="00BC69E0" w:rsidRDefault="00BC69E0" w:rsidP="00BC69E0">
            <w:pPr>
              <w:jc w:val="center"/>
              <w:rPr>
                <w:color w:val="000000" w:themeColor="text1"/>
                <w:sz w:val="12"/>
                <w:szCs w:val="12"/>
              </w:rPr>
            </w:pPr>
            <w:r w:rsidRPr="00BC69E0">
              <w:rPr>
                <w:color w:val="000000" w:themeColor="text1"/>
                <w:sz w:val="12"/>
                <w:szCs w:val="12"/>
              </w:rPr>
              <w:t>7,2%</w:t>
            </w:r>
          </w:p>
        </w:tc>
        <w:tc>
          <w:tcPr>
            <w:tcW w:w="325" w:type="pct"/>
            <w:noWrap/>
            <w:vAlign w:val="center"/>
            <w:hideMark/>
          </w:tcPr>
          <w:p w14:paraId="06AC04CC" w14:textId="77777777" w:rsidR="00BC69E0" w:rsidRPr="00BC69E0" w:rsidRDefault="00BC69E0" w:rsidP="00BC69E0">
            <w:pPr>
              <w:jc w:val="center"/>
              <w:rPr>
                <w:color w:val="000000" w:themeColor="text1"/>
                <w:sz w:val="12"/>
                <w:szCs w:val="12"/>
              </w:rPr>
            </w:pPr>
            <w:r w:rsidRPr="00BC69E0">
              <w:rPr>
                <w:color w:val="000000" w:themeColor="text1"/>
                <w:sz w:val="12"/>
                <w:szCs w:val="12"/>
              </w:rPr>
              <w:t>7,2%</w:t>
            </w:r>
          </w:p>
        </w:tc>
        <w:tc>
          <w:tcPr>
            <w:tcW w:w="271" w:type="pct"/>
            <w:noWrap/>
            <w:vAlign w:val="center"/>
            <w:hideMark/>
          </w:tcPr>
          <w:p w14:paraId="1040C62D" w14:textId="77777777" w:rsidR="00BC69E0" w:rsidRPr="00BC69E0" w:rsidRDefault="00BC69E0" w:rsidP="00BC69E0">
            <w:pPr>
              <w:jc w:val="center"/>
              <w:rPr>
                <w:color w:val="000000" w:themeColor="text1"/>
                <w:sz w:val="12"/>
                <w:szCs w:val="12"/>
              </w:rPr>
            </w:pPr>
            <w:r w:rsidRPr="00BC69E0">
              <w:rPr>
                <w:color w:val="000000" w:themeColor="text1"/>
                <w:sz w:val="12"/>
                <w:szCs w:val="12"/>
              </w:rPr>
              <w:t>0,0%</w:t>
            </w:r>
          </w:p>
        </w:tc>
      </w:tr>
      <w:tr w:rsidR="00BC69E0" w:rsidRPr="00BC69E0" w14:paraId="3C17A15E" w14:textId="77777777" w:rsidTr="002A2535">
        <w:trPr>
          <w:trHeight w:val="52"/>
        </w:trPr>
        <w:tc>
          <w:tcPr>
            <w:tcW w:w="456" w:type="pct"/>
            <w:vAlign w:val="center"/>
            <w:hideMark/>
          </w:tcPr>
          <w:p w14:paraId="24C97F48" w14:textId="77777777" w:rsidR="00BC69E0" w:rsidRPr="00BC69E0" w:rsidRDefault="00BC69E0" w:rsidP="00BC69E0">
            <w:pPr>
              <w:rPr>
                <w:b/>
                <w:bCs/>
                <w:color w:val="000000" w:themeColor="text1"/>
                <w:sz w:val="12"/>
                <w:szCs w:val="12"/>
              </w:rPr>
            </w:pPr>
            <w:r w:rsidRPr="00BC69E0">
              <w:rPr>
                <w:b/>
                <w:bCs/>
                <w:color w:val="000000" w:themeColor="text1"/>
                <w:sz w:val="12"/>
                <w:szCs w:val="12"/>
              </w:rPr>
              <w:t>Итого выпадающие с учётом ИПЦ</w:t>
            </w:r>
          </w:p>
        </w:tc>
        <w:tc>
          <w:tcPr>
            <w:tcW w:w="242" w:type="pct"/>
            <w:vAlign w:val="center"/>
            <w:hideMark/>
          </w:tcPr>
          <w:p w14:paraId="6124AD98"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-1 141 650,74  </w:t>
            </w:r>
          </w:p>
        </w:tc>
        <w:tc>
          <w:tcPr>
            <w:tcW w:w="233" w:type="pct"/>
            <w:vAlign w:val="center"/>
            <w:hideMark/>
          </w:tcPr>
          <w:p w14:paraId="57248226"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-1 049 714,74  </w:t>
            </w:r>
          </w:p>
        </w:tc>
        <w:tc>
          <w:tcPr>
            <w:tcW w:w="244" w:type="pct"/>
            <w:vAlign w:val="center"/>
            <w:hideMark/>
          </w:tcPr>
          <w:p w14:paraId="2EA1D528"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91 936,00  </w:t>
            </w:r>
          </w:p>
        </w:tc>
        <w:tc>
          <w:tcPr>
            <w:tcW w:w="377" w:type="pct"/>
            <w:vAlign w:val="center"/>
            <w:hideMark/>
          </w:tcPr>
          <w:p w14:paraId="117B21D9"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-2 028 796,49  </w:t>
            </w:r>
          </w:p>
        </w:tc>
        <w:tc>
          <w:tcPr>
            <w:tcW w:w="359" w:type="pct"/>
            <w:vAlign w:val="center"/>
            <w:hideMark/>
          </w:tcPr>
          <w:p w14:paraId="3BCE2BCB"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-1 927 153,89  </w:t>
            </w:r>
          </w:p>
        </w:tc>
        <w:tc>
          <w:tcPr>
            <w:tcW w:w="268" w:type="pct"/>
            <w:vAlign w:val="center"/>
            <w:hideMark/>
          </w:tcPr>
          <w:p w14:paraId="6F72D9CB"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101 642,60  </w:t>
            </w:r>
          </w:p>
        </w:tc>
        <w:tc>
          <w:tcPr>
            <w:tcW w:w="346" w:type="pct"/>
            <w:vAlign w:val="center"/>
            <w:hideMark/>
          </w:tcPr>
          <w:p w14:paraId="241A32CA"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-2 135 000,02  </w:t>
            </w:r>
          </w:p>
        </w:tc>
        <w:tc>
          <w:tcPr>
            <w:tcW w:w="300" w:type="pct"/>
            <w:vAlign w:val="center"/>
            <w:hideMark/>
          </w:tcPr>
          <w:p w14:paraId="1C1B348B"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-2 138 535,26  </w:t>
            </w:r>
          </w:p>
        </w:tc>
        <w:tc>
          <w:tcPr>
            <w:tcW w:w="386" w:type="pct"/>
            <w:vAlign w:val="center"/>
            <w:hideMark/>
          </w:tcPr>
          <w:p w14:paraId="5ABB8512"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-2 218 197,53  </w:t>
            </w:r>
          </w:p>
        </w:tc>
        <w:tc>
          <w:tcPr>
            <w:tcW w:w="311" w:type="pct"/>
            <w:vAlign w:val="center"/>
            <w:hideMark/>
          </w:tcPr>
          <w:p w14:paraId="66ECF5CD"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-2 119 583,30  </w:t>
            </w:r>
          </w:p>
        </w:tc>
        <w:tc>
          <w:tcPr>
            <w:tcW w:w="266" w:type="pct"/>
            <w:vAlign w:val="center"/>
            <w:hideMark/>
          </w:tcPr>
          <w:p w14:paraId="2B9EB9C0"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98 614,22  </w:t>
            </w:r>
          </w:p>
        </w:tc>
        <w:tc>
          <w:tcPr>
            <w:tcW w:w="292" w:type="pct"/>
            <w:vAlign w:val="center"/>
            <w:hideMark/>
          </w:tcPr>
          <w:p w14:paraId="0348D365"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-4 571 432,42  </w:t>
            </w:r>
          </w:p>
        </w:tc>
        <w:tc>
          <w:tcPr>
            <w:tcW w:w="324" w:type="pct"/>
            <w:vAlign w:val="center"/>
            <w:hideMark/>
          </w:tcPr>
          <w:p w14:paraId="1BE27899"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-4 910 840,84  </w:t>
            </w:r>
          </w:p>
        </w:tc>
        <w:tc>
          <w:tcPr>
            <w:tcW w:w="325" w:type="pct"/>
            <w:vAlign w:val="center"/>
            <w:hideMark/>
          </w:tcPr>
          <w:p w14:paraId="5A39542F"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-4 671 725,73  </w:t>
            </w:r>
          </w:p>
        </w:tc>
        <w:tc>
          <w:tcPr>
            <w:tcW w:w="271" w:type="pct"/>
            <w:vAlign w:val="center"/>
            <w:hideMark/>
          </w:tcPr>
          <w:p w14:paraId="645F6E4E"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239 115,11  </w:t>
            </w:r>
          </w:p>
        </w:tc>
      </w:tr>
      <w:tr w:rsidR="00BC69E0" w:rsidRPr="00BC69E0" w14:paraId="6BBE0A8F" w14:textId="77777777" w:rsidTr="002A2535">
        <w:trPr>
          <w:trHeight w:val="84"/>
        </w:trPr>
        <w:tc>
          <w:tcPr>
            <w:tcW w:w="456" w:type="pct"/>
            <w:vAlign w:val="center"/>
            <w:hideMark/>
          </w:tcPr>
          <w:p w14:paraId="719676BA" w14:textId="77777777" w:rsidR="00BC69E0" w:rsidRPr="00BC69E0" w:rsidRDefault="00BC69E0" w:rsidP="00BC69E0">
            <w:pPr>
              <w:rPr>
                <w:color w:val="000000" w:themeColor="text1"/>
                <w:sz w:val="12"/>
                <w:szCs w:val="12"/>
              </w:rPr>
            </w:pPr>
            <w:r w:rsidRPr="00BC69E0">
              <w:rPr>
                <w:color w:val="000000" w:themeColor="text1"/>
                <w:sz w:val="12"/>
                <w:szCs w:val="12"/>
              </w:rPr>
              <w:t>РСД (в связи с банкротством организаций)</w:t>
            </w:r>
          </w:p>
        </w:tc>
        <w:tc>
          <w:tcPr>
            <w:tcW w:w="242" w:type="pct"/>
            <w:vAlign w:val="center"/>
            <w:hideMark/>
          </w:tcPr>
          <w:p w14:paraId="3455A6C5"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201 343,52  </w:t>
            </w:r>
          </w:p>
        </w:tc>
        <w:tc>
          <w:tcPr>
            <w:tcW w:w="233" w:type="pct"/>
            <w:vAlign w:val="center"/>
            <w:hideMark/>
          </w:tcPr>
          <w:p w14:paraId="54EBAE4E"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201 343,52  </w:t>
            </w:r>
          </w:p>
        </w:tc>
        <w:tc>
          <w:tcPr>
            <w:tcW w:w="244" w:type="pct"/>
            <w:vAlign w:val="center"/>
            <w:hideMark/>
          </w:tcPr>
          <w:p w14:paraId="708ABEE6"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77" w:type="pct"/>
            <w:noWrap/>
            <w:vAlign w:val="bottom"/>
            <w:hideMark/>
          </w:tcPr>
          <w:p w14:paraId="15CA7239"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128CA125"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380EB0E7"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vAlign w:val="center"/>
            <w:hideMark/>
          </w:tcPr>
          <w:p w14:paraId="26A56B0E"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00" w:type="pct"/>
            <w:noWrap/>
            <w:vAlign w:val="bottom"/>
            <w:hideMark/>
          </w:tcPr>
          <w:p w14:paraId="3308C976"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86" w:type="pct"/>
            <w:noWrap/>
            <w:vAlign w:val="bottom"/>
            <w:hideMark/>
          </w:tcPr>
          <w:p w14:paraId="73257161"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11" w:type="pct"/>
            <w:noWrap/>
            <w:vAlign w:val="bottom"/>
            <w:hideMark/>
          </w:tcPr>
          <w:p w14:paraId="7E7B9B4F"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6" w:type="pct"/>
            <w:noWrap/>
            <w:vAlign w:val="bottom"/>
            <w:hideMark/>
          </w:tcPr>
          <w:p w14:paraId="67021650" w14:textId="77777777" w:rsidR="00BC69E0" w:rsidRPr="00BC69E0" w:rsidRDefault="00BC69E0" w:rsidP="00BC69E0">
            <w:pPr>
              <w:jc w:val="right"/>
              <w:rPr>
                <w:color w:val="000000" w:themeColor="text1"/>
                <w:sz w:val="12"/>
                <w:szCs w:val="12"/>
              </w:rPr>
            </w:pPr>
            <w:r w:rsidRPr="00BC69E0">
              <w:rPr>
                <w:color w:val="000000" w:themeColor="text1"/>
                <w:sz w:val="12"/>
                <w:szCs w:val="12"/>
              </w:rPr>
              <w:t>15 416,72</w:t>
            </w:r>
          </w:p>
        </w:tc>
        <w:tc>
          <w:tcPr>
            <w:tcW w:w="292" w:type="pct"/>
            <w:noWrap/>
            <w:vAlign w:val="bottom"/>
            <w:hideMark/>
          </w:tcPr>
          <w:p w14:paraId="561EFB90"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4" w:type="pct"/>
            <w:noWrap/>
            <w:vAlign w:val="bottom"/>
            <w:hideMark/>
          </w:tcPr>
          <w:p w14:paraId="7DA5B0DB"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5" w:type="pct"/>
            <w:noWrap/>
            <w:vAlign w:val="bottom"/>
            <w:hideMark/>
          </w:tcPr>
          <w:p w14:paraId="587EB0D3"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71" w:type="pct"/>
            <w:noWrap/>
            <w:vAlign w:val="bottom"/>
            <w:hideMark/>
          </w:tcPr>
          <w:p w14:paraId="0F5284D1" w14:textId="77777777" w:rsidR="00BC69E0" w:rsidRPr="00BC69E0" w:rsidRDefault="00BC69E0" w:rsidP="00BC69E0">
            <w:pPr>
              <w:jc w:val="center"/>
              <w:rPr>
                <w:color w:val="000000" w:themeColor="text1"/>
                <w:sz w:val="12"/>
                <w:szCs w:val="12"/>
              </w:rPr>
            </w:pPr>
            <w:r w:rsidRPr="00BC69E0">
              <w:rPr>
                <w:color w:val="000000" w:themeColor="text1"/>
                <w:sz w:val="12"/>
                <w:szCs w:val="12"/>
              </w:rPr>
              <w:t>0</w:t>
            </w:r>
          </w:p>
        </w:tc>
      </w:tr>
      <w:tr w:rsidR="00BC69E0" w:rsidRPr="00BC69E0" w14:paraId="41162582" w14:textId="77777777" w:rsidTr="002A2535">
        <w:trPr>
          <w:trHeight w:val="52"/>
        </w:trPr>
        <w:tc>
          <w:tcPr>
            <w:tcW w:w="456" w:type="pct"/>
            <w:vAlign w:val="center"/>
            <w:hideMark/>
          </w:tcPr>
          <w:p w14:paraId="74A7F879" w14:textId="77777777" w:rsidR="00BC69E0" w:rsidRPr="00BC69E0" w:rsidRDefault="00BC69E0" w:rsidP="00BC69E0">
            <w:pPr>
              <w:rPr>
                <w:color w:val="000000" w:themeColor="text1"/>
                <w:sz w:val="12"/>
                <w:szCs w:val="12"/>
              </w:rPr>
            </w:pPr>
            <w:r w:rsidRPr="00BC69E0">
              <w:rPr>
                <w:color w:val="000000" w:themeColor="text1"/>
                <w:sz w:val="12"/>
                <w:szCs w:val="12"/>
              </w:rPr>
              <w:t>% 15-16</w:t>
            </w:r>
          </w:p>
        </w:tc>
        <w:tc>
          <w:tcPr>
            <w:tcW w:w="242" w:type="pct"/>
            <w:vAlign w:val="center"/>
            <w:hideMark/>
          </w:tcPr>
          <w:p w14:paraId="6AF422C8"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195 332,92  </w:t>
            </w:r>
          </w:p>
        </w:tc>
        <w:tc>
          <w:tcPr>
            <w:tcW w:w="233" w:type="pct"/>
            <w:vAlign w:val="center"/>
            <w:hideMark/>
          </w:tcPr>
          <w:p w14:paraId="32E730FE"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195 332,92  </w:t>
            </w:r>
          </w:p>
        </w:tc>
        <w:tc>
          <w:tcPr>
            <w:tcW w:w="244" w:type="pct"/>
            <w:vAlign w:val="center"/>
            <w:hideMark/>
          </w:tcPr>
          <w:p w14:paraId="6A4F4E1F"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77" w:type="pct"/>
            <w:noWrap/>
            <w:vAlign w:val="bottom"/>
            <w:hideMark/>
          </w:tcPr>
          <w:p w14:paraId="7F74F0E5"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444A8823"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7A5585CC"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vAlign w:val="center"/>
            <w:hideMark/>
          </w:tcPr>
          <w:p w14:paraId="3DFAD035"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00" w:type="pct"/>
            <w:noWrap/>
            <w:vAlign w:val="bottom"/>
            <w:hideMark/>
          </w:tcPr>
          <w:p w14:paraId="5A1246B6"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86" w:type="pct"/>
            <w:noWrap/>
            <w:vAlign w:val="bottom"/>
            <w:hideMark/>
          </w:tcPr>
          <w:p w14:paraId="0A2F9C92"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11" w:type="pct"/>
            <w:noWrap/>
            <w:vAlign w:val="bottom"/>
            <w:hideMark/>
          </w:tcPr>
          <w:p w14:paraId="5F964875"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6" w:type="pct"/>
            <w:noWrap/>
            <w:vAlign w:val="bottom"/>
            <w:hideMark/>
          </w:tcPr>
          <w:p w14:paraId="23668BEB"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92" w:type="pct"/>
            <w:noWrap/>
            <w:vAlign w:val="bottom"/>
            <w:hideMark/>
          </w:tcPr>
          <w:p w14:paraId="301280ED"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4" w:type="pct"/>
            <w:noWrap/>
            <w:vAlign w:val="bottom"/>
            <w:hideMark/>
          </w:tcPr>
          <w:p w14:paraId="50E8D3AC"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5" w:type="pct"/>
            <w:noWrap/>
            <w:vAlign w:val="bottom"/>
            <w:hideMark/>
          </w:tcPr>
          <w:p w14:paraId="0F0D4395"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71" w:type="pct"/>
            <w:noWrap/>
            <w:vAlign w:val="bottom"/>
            <w:hideMark/>
          </w:tcPr>
          <w:p w14:paraId="0AE6534B" w14:textId="77777777" w:rsidR="00BC69E0" w:rsidRPr="00BC69E0" w:rsidRDefault="00BC69E0" w:rsidP="00BC69E0">
            <w:pPr>
              <w:jc w:val="center"/>
              <w:rPr>
                <w:color w:val="000000" w:themeColor="text1"/>
                <w:sz w:val="12"/>
                <w:szCs w:val="12"/>
              </w:rPr>
            </w:pPr>
            <w:r w:rsidRPr="00BC69E0">
              <w:rPr>
                <w:color w:val="000000" w:themeColor="text1"/>
                <w:sz w:val="12"/>
                <w:szCs w:val="12"/>
              </w:rPr>
              <w:t>0</w:t>
            </w:r>
          </w:p>
        </w:tc>
      </w:tr>
      <w:tr w:rsidR="00BC69E0" w:rsidRPr="00BC69E0" w14:paraId="7295B33C" w14:textId="77777777" w:rsidTr="002A2535">
        <w:trPr>
          <w:trHeight w:val="52"/>
        </w:trPr>
        <w:tc>
          <w:tcPr>
            <w:tcW w:w="456" w:type="pct"/>
            <w:vAlign w:val="center"/>
            <w:hideMark/>
          </w:tcPr>
          <w:p w14:paraId="09A9CE16" w14:textId="77777777" w:rsidR="00BC69E0" w:rsidRPr="00BC69E0" w:rsidRDefault="00BC69E0" w:rsidP="00BC69E0">
            <w:pPr>
              <w:rPr>
                <w:color w:val="000000" w:themeColor="text1"/>
                <w:sz w:val="12"/>
                <w:szCs w:val="12"/>
              </w:rPr>
            </w:pPr>
            <w:r w:rsidRPr="00BC69E0">
              <w:rPr>
                <w:color w:val="000000" w:themeColor="text1"/>
                <w:sz w:val="12"/>
                <w:szCs w:val="12"/>
              </w:rPr>
              <w:t>Итого по п 7 Основ ценообразования</w:t>
            </w:r>
          </w:p>
        </w:tc>
        <w:tc>
          <w:tcPr>
            <w:tcW w:w="242" w:type="pct"/>
            <w:vAlign w:val="center"/>
            <w:hideMark/>
          </w:tcPr>
          <w:p w14:paraId="5253DE02"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396 676,44  </w:t>
            </w:r>
          </w:p>
        </w:tc>
        <w:tc>
          <w:tcPr>
            <w:tcW w:w="233" w:type="pct"/>
            <w:vAlign w:val="center"/>
            <w:hideMark/>
          </w:tcPr>
          <w:p w14:paraId="7678DF85"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396 676,44  </w:t>
            </w:r>
          </w:p>
        </w:tc>
        <w:tc>
          <w:tcPr>
            <w:tcW w:w="244" w:type="pct"/>
            <w:vAlign w:val="center"/>
            <w:hideMark/>
          </w:tcPr>
          <w:p w14:paraId="1623E7A2"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77" w:type="pct"/>
            <w:noWrap/>
            <w:vAlign w:val="bottom"/>
            <w:hideMark/>
          </w:tcPr>
          <w:p w14:paraId="7A79DE22"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59" w:type="pct"/>
            <w:noWrap/>
            <w:vAlign w:val="bottom"/>
            <w:hideMark/>
          </w:tcPr>
          <w:p w14:paraId="304BA59B"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8" w:type="pct"/>
            <w:vAlign w:val="center"/>
            <w:hideMark/>
          </w:tcPr>
          <w:p w14:paraId="611CEA79"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0,00  </w:t>
            </w:r>
          </w:p>
        </w:tc>
        <w:tc>
          <w:tcPr>
            <w:tcW w:w="346" w:type="pct"/>
            <w:vAlign w:val="center"/>
            <w:hideMark/>
          </w:tcPr>
          <w:p w14:paraId="2D5C0285" w14:textId="77777777" w:rsidR="00BC69E0" w:rsidRPr="00BC69E0" w:rsidRDefault="00BC69E0" w:rsidP="00BC69E0">
            <w:pPr>
              <w:jc w:val="center"/>
              <w:rPr>
                <w:color w:val="000000" w:themeColor="text1"/>
                <w:sz w:val="12"/>
                <w:szCs w:val="12"/>
              </w:rPr>
            </w:pPr>
            <w:r w:rsidRPr="00BC69E0">
              <w:rPr>
                <w:color w:val="000000" w:themeColor="text1"/>
                <w:sz w:val="12"/>
                <w:szCs w:val="12"/>
              </w:rPr>
              <w:t> </w:t>
            </w:r>
          </w:p>
        </w:tc>
        <w:tc>
          <w:tcPr>
            <w:tcW w:w="300" w:type="pct"/>
            <w:noWrap/>
            <w:vAlign w:val="bottom"/>
            <w:hideMark/>
          </w:tcPr>
          <w:p w14:paraId="3DD964A2"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86" w:type="pct"/>
            <w:noWrap/>
            <w:vAlign w:val="bottom"/>
            <w:hideMark/>
          </w:tcPr>
          <w:p w14:paraId="57F67D28"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11" w:type="pct"/>
            <w:noWrap/>
            <w:vAlign w:val="bottom"/>
            <w:hideMark/>
          </w:tcPr>
          <w:p w14:paraId="262C4D5C"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66" w:type="pct"/>
            <w:noWrap/>
            <w:vAlign w:val="bottom"/>
            <w:hideMark/>
          </w:tcPr>
          <w:p w14:paraId="0CA0967F"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92" w:type="pct"/>
            <w:noWrap/>
            <w:vAlign w:val="bottom"/>
            <w:hideMark/>
          </w:tcPr>
          <w:p w14:paraId="07BA31F9"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4" w:type="pct"/>
            <w:noWrap/>
            <w:vAlign w:val="bottom"/>
            <w:hideMark/>
          </w:tcPr>
          <w:p w14:paraId="0D1BDAE7"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325" w:type="pct"/>
            <w:noWrap/>
            <w:vAlign w:val="bottom"/>
            <w:hideMark/>
          </w:tcPr>
          <w:p w14:paraId="00A9814D" w14:textId="77777777" w:rsidR="00BC69E0" w:rsidRPr="00BC69E0" w:rsidRDefault="00BC69E0" w:rsidP="00BC69E0">
            <w:pPr>
              <w:rPr>
                <w:color w:val="000000" w:themeColor="text1"/>
                <w:sz w:val="12"/>
                <w:szCs w:val="12"/>
              </w:rPr>
            </w:pPr>
            <w:r w:rsidRPr="00BC69E0">
              <w:rPr>
                <w:color w:val="000000" w:themeColor="text1"/>
                <w:sz w:val="12"/>
                <w:szCs w:val="12"/>
              </w:rPr>
              <w:t> </w:t>
            </w:r>
          </w:p>
        </w:tc>
        <w:tc>
          <w:tcPr>
            <w:tcW w:w="271" w:type="pct"/>
            <w:noWrap/>
            <w:vAlign w:val="bottom"/>
            <w:hideMark/>
          </w:tcPr>
          <w:p w14:paraId="01D20EFD" w14:textId="77777777" w:rsidR="00BC69E0" w:rsidRPr="00BC69E0" w:rsidRDefault="00BC69E0" w:rsidP="00BC69E0">
            <w:pPr>
              <w:jc w:val="center"/>
              <w:rPr>
                <w:color w:val="000000" w:themeColor="text1"/>
                <w:sz w:val="12"/>
                <w:szCs w:val="12"/>
              </w:rPr>
            </w:pPr>
            <w:r w:rsidRPr="00BC69E0">
              <w:rPr>
                <w:color w:val="000000" w:themeColor="text1"/>
                <w:sz w:val="12"/>
                <w:szCs w:val="12"/>
              </w:rPr>
              <w:t>0</w:t>
            </w:r>
          </w:p>
        </w:tc>
      </w:tr>
      <w:tr w:rsidR="00BC69E0" w:rsidRPr="00BC69E0" w14:paraId="678457E3" w14:textId="77777777" w:rsidTr="002A2535">
        <w:trPr>
          <w:trHeight w:val="52"/>
        </w:trPr>
        <w:tc>
          <w:tcPr>
            <w:tcW w:w="456" w:type="pct"/>
            <w:vAlign w:val="center"/>
            <w:hideMark/>
          </w:tcPr>
          <w:p w14:paraId="7409FA64" w14:textId="77777777" w:rsidR="00BC69E0" w:rsidRPr="00BC69E0" w:rsidRDefault="00BC69E0" w:rsidP="00BC69E0">
            <w:pPr>
              <w:rPr>
                <w:b/>
                <w:bCs/>
                <w:color w:val="000000" w:themeColor="text1"/>
                <w:sz w:val="12"/>
                <w:szCs w:val="12"/>
              </w:rPr>
            </w:pPr>
            <w:r w:rsidRPr="00BC69E0">
              <w:rPr>
                <w:b/>
                <w:bCs/>
                <w:color w:val="000000" w:themeColor="text1"/>
                <w:sz w:val="12"/>
                <w:szCs w:val="12"/>
              </w:rPr>
              <w:t>Итого Корректировка НВВ</w:t>
            </w:r>
          </w:p>
        </w:tc>
        <w:tc>
          <w:tcPr>
            <w:tcW w:w="242" w:type="pct"/>
            <w:vAlign w:val="center"/>
            <w:hideMark/>
          </w:tcPr>
          <w:p w14:paraId="3DD7CE15"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-744 974,30  </w:t>
            </w:r>
          </w:p>
        </w:tc>
        <w:tc>
          <w:tcPr>
            <w:tcW w:w="233" w:type="pct"/>
            <w:vAlign w:val="center"/>
            <w:hideMark/>
          </w:tcPr>
          <w:p w14:paraId="1B09C9EE"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-653 038,30  </w:t>
            </w:r>
          </w:p>
        </w:tc>
        <w:tc>
          <w:tcPr>
            <w:tcW w:w="244" w:type="pct"/>
            <w:vAlign w:val="center"/>
            <w:hideMark/>
          </w:tcPr>
          <w:p w14:paraId="6194822E"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91 936,00  </w:t>
            </w:r>
          </w:p>
        </w:tc>
        <w:tc>
          <w:tcPr>
            <w:tcW w:w="377" w:type="pct"/>
            <w:vAlign w:val="center"/>
            <w:hideMark/>
          </w:tcPr>
          <w:p w14:paraId="19530CEF"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-2 028 796,49  </w:t>
            </w:r>
          </w:p>
        </w:tc>
        <w:tc>
          <w:tcPr>
            <w:tcW w:w="359" w:type="pct"/>
            <w:vAlign w:val="center"/>
            <w:hideMark/>
          </w:tcPr>
          <w:p w14:paraId="2223E7B8"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-1 927 153,89  </w:t>
            </w:r>
          </w:p>
        </w:tc>
        <w:tc>
          <w:tcPr>
            <w:tcW w:w="268" w:type="pct"/>
            <w:vAlign w:val="center"/>
            <w:hideMark/>
          </w:tcPr>
          <w:p w14:paraId="567D4ED7"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101 642,60  </w:t>
            </w:r>
          </w:p>
        </w:tc>
        <w:tc>
          <w:tcPr>
            <w:tcW w:w="346" w:type="pct"/>
            <w:vAlign w:val="center"/>
            <w:hideMark/>
          </w:tcPr>
          <w:p w14:paraId="20467582"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-2 135 000,02  </w:t>
            </w:r>
          </w:p>
        </w:tc>
        <w:tc>
          <w:tcPr>
            <w:tcW w:w="300" w:type="pct"/>
            <w:vAlign w:val="center"/>
            <w:hideMark/>
          </w:tcPr>
          <w:p w14:paraId="4A16C92D"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-2 138 535,26  </w:t>
            </w:r>
          </w:p>
        </w:tc>
        <w:tc>
          <w:tcPr>
            <w:tcW w:w="386" w:type="pct"/>
            <w:vAlign w:val="center"/>
            <w:hideMark/>
          </w:tcPr>
          <w:p w14:paraId="6730B217"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-2 218 197,53  </w:t>
            </w:r>
          </w:p>
        </w:tc>
        <w:tc>
          <w:tcPr>
            <w:tcW w:w="311" w:type="pct"/>
            <w:vAlign w:val="center"/>
            <w:hideMark/>
          </w:tcPr>
          <w:p w14:paraId="522D0807"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-2 119 583,30  </w:t>
            </w:r>
          </w:p>
        </w:tc>
        <w:tc>
          <w:tcPr>
            <w:tcW w:w="266" w:type="pct"/>
            <w:vAlign w:val="center"/>
            <w:hideMark/>
          </w:tcPr>
          <w:p w14:paraId="2499CF0F"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98 614,22  </w:t>
            </w:r>
          </w:p>
        </w:tc>
        <w:tc>
          <w:tcPr>
            <w:tcW w:w="292" w:type="pct"/>
            <w:vAlign w:val="center"/>
            <w:hideMark/>
          </w:tcPr>
          <w:p w14:paraId="3BA9361C"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-4 571 432,42  </w:t>
            </w:r>
          </w:p>
        </w:tc>
        <w:tc>
          <w:tcPr>
            <w:tcW w:w="324" w:type="pct"/>
            <w:vAlign w:val="center"/>
            <w:hideMark/>
          </w:tcPr>
          <w:p w14:paraId="658DAAD5"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-4 910 840,84  </w:t>
            </w:r>
          </w:p>
        </w:tc>
        <w:tc>
          <w:tcPr>
            <w:tcW w:w="325" w:type="pct"/>
            <w:vAlign w:val="center"/>
            <w:hideMark/>
          </w:tcPr>
          <w:p w14:paraId="06DFA558"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-4 671 725,73  </w:t>
            </w:r>
          </w:p>
        </w:tc>
        <w:tc>
          <w:tcPr>
            <w:tcW w:w="271" w:type="pct"/>
            <w:noWrap/>
            <w:vAlign w:val="bottom"/>
            <w:hideMark/>
          </w:tcPr>
          <w:p w14:paraId="4CD6CD07"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239 115,11  </w:t>
            </w:r>
          </w:p>
        </w:tc>
      </w:tr>
      <w:tr w:rsidR="00BC69E0" w:rsidRPr="00BC69E0" w14:paraId="0A9DCD00" w14:textId="77777777" w:rsidTr="002A2535">
        <w:trPr>
          <w:trHeight w:val="84"/>
        </w:trPr>
        <w:tc>
          <w:tcPr>
            <w:tcW w:w="456" w:type="pct"/>
            <w:vAlign w:val="center"/>
            <w:hideMark/>
          </w:tcPr>
          <w:p w14:paraId="5B2C9134" w14:textId="77777777" w:rsidR="00BC69E0" w:rsidRPr="00BC69E0" w:rsidRDefault="00BC69E0" w:rsidP="00BC69E0">
            <w:pPr>
              <w:rPr>
                <w:b/>
                <w:bCs/>
                <w:color w:val="000000" w:themeColor="text1"/>
                <w:sz w:val="12"/>
                <w:szCs w:val="12"/>
              </w:rPr>
            </w:pPr>
            <w:r w:rsidRPr="00BC69E0">
              <w:rPr>
                <w:b/>
                <w:bCs/>
                <w:color w:val="000000" w:themeColor="text1"/>
                <w:sz w:val="12"/>
                <w:szCs w:val="12"/>
              </w:rPr>
              <w:t>Учтено в сметах на соответствующий год</w:t>
            </w:r>
          </w:p>
        </w:tc>
        <w:tc>
          <w:tcPr>
            <w:tcW w:w="242" w:type="pct"/>
            <w:vAlign w:val="center"/>
            <w:hideMark/>
          </w:tcPr>
          <w:p w14:paraId="57CB6DC0"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28 328,00  </w:t>
            </w:r>
          </w:p>
        </w:tc>
        <w:tc>
          <w:tcPr>
            <w:tcW w:w="233" w:type="pct"/>
            <w:vAlign w:val="center"/>
            <w:hideMark/>
          </w:tcPr>
          <w:p w14:paraId="323E543D"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28 328,00  </w:t>
            </w:r>
          </w:p>
        </w:tc>
        <w:tc>
          <w:tcPr>
            <w:tcW w:w="244" w:type="pct"/>
            <w:vAlign w:val="center"/>
            <w:hideMark/>
          </w:tcPr>
          <w:p w14:paraId="1C327ACF"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0,00  </w:t>
            </w:r>
          </w:p>
        </w:tc>
        <w:tc>
          <w:tcPr>
            <w:tcW w:w="377" w:type="pct"/>
            <w:vAlign w:val="center"/>
            <w:hideMark/>
          </w:tcPr>
          <w:p w14:paraId="579E1816"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-24 650,60  </w:t>
            </w:r>
          </w:p>
        </w:tc>
        <w:tc>
          <w:tcPr>
            <w:tcW w:w="359" w:type="pct"/>
            <w:vAlign w:val="center"/>
            <w:hideMark/>
          </w:tcPr>
          <w:p w14:paraId="670EE95E"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-24 650,60  </w:t>
            </w:r>
          </w:p>
        </w:tc>
        <w:tc>
          <w:tcPr>
            <w:tcW w:w="268" w:type="pct"/>
            <w:vAlign w:val="center"/>
            <w:hideMark/>
          </w:tcPr>
          <w:p w14:paraId="421BB222"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0,00  </w:t>
            </w:r>
          </w:p>
        </w:tc>
        <w:tc>
          <w:tcPr>
            <w:tcW w:w="346" w:type="pct"/>
            <w:vAlign w:val="center"/>
            <w:hideMark/>
          </w:tcPr>
          <w:p w14:paraId="3B8DAD46"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-339 709,26  </w:t>
            </w:r>
          </w:p>
        </w:tc>
        <w:tc>
          <w:tcPr>
            <w:tcW w:w="300" w:type="pct"/>
            <w:vAlign w:val="center"/>
            <w:hideMark/>
          </w:tcPr>
          <w:p w14:paraId="453D37FD"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-238 067,20  </w:t>
            </w:r>
          </w:p>
        </w:tc>
        <w:tc>
          <w:tcPr>
            <w:tcW w:w="386" w:type="pct"/>
            <w:vAlign w:val="center"/>
            <w:hideMark/>
          </w:tcPr>
          <w:p w14:paraId="5899AB6B"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-422 906,76  </w:t>
            </w:r>
          </w:p>
        </w:tc>
        <w:tc>
          <w:tcPr>
            <w:tcW w:w="311" w:type="pct"/>
            <w:vAlign w:val="center"/>
            <w:hideMark/>
          </w:tcPr>
          <w:p w14:paraId="1A51FECA"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-324 292,55  </w:t>
            </w:r>
          </w:p>
        </w:tc>
        <w:tc>
          <w:tcPr>
            <w:tcW w:w="266" w:type="pct"/>
            <w:vAlign w:val="center"/>
            <w:hideMark/>
          </w:tcPr>
          <w:p w14:paraId="56A859D5"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98 614,2  </w:t>
            </w:r>
          </w:p>
        </w:tc>
        <w:tc>
          <w:tcPr>
            <w:tcW w:w="292" w:type="pct"/>
            <w:vAlign w:val="center"/>
            <w:hideMark/>
          </w:tcPr>
          <w:p w14:paraId="138B210A"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-2 276 633,44  </w:t>
            </w:r>
          </w:p>
        </w:tc>
        <w:tc>
          <w:tcPr>
            <w:tcW w:w="324" w:type="pct"/>
            <w:vAlign w:val="center"/>
            <w:hideMark/>
          </w:tcPr>
          <w:p w14:paraId="5B7F3C3F"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-2 589 622,49  </w:t>
            </w:r>
          </w:p>
        </w:tc>
        <w:tc>
          <w:tcPr>
            <w:tcW w:w="325" w:type="pct"/>
            <w:vAlign w:val="center"/>
            <w:hideMark/>
          </w:tcPr>
          <w:p w14:paraId="3B371EE5"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-2 483 392,90  </w:t>
            </w:r>
          </w:p>
        </w:tc>
        <w:tc>
          <w:tcPr>
            <w:tcW w:w="271" w:type="pct"/>
            <w:noWrap/>
            <w:vAlign w:val="bottom"/>
            <w:hideMark/>
          </w:tcPr>
          <w:p w14:paraId="4CA90125"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106 229,59  </w:t>
            </w:r>
          </w:p>
        </w:tc>
      </w:tr>
      <w:tr w:rsidR="00BC69E0" w:rsidRPr="00BC69E0" w14:paraId="2BFDC00E" w14:textId="77777777" w:rsidTr="002A2535">
        <w:trPr>
          <w:trHeight w:val="52"/>
        </w:trPr>
        <w:tc>
          <w:tcPr>
            <w:tcW w:w="456" w:type="pct"/>
            <w:vAlign w:val="center"/>
            <w:hideMark/>
          </w:tcPr>
          <w:p w14:paraId="62CE2355" w14:textId="77777777" w:rsidR="00BC69E0" w:rsidRPr="00BC69E0" w:rsidRDefault="00BC69E0" w:rsidP="00BC69E0">
            <w:pPr>
              <w:rPr>
                <w:b/>
                <w:bCs/>
                <w:color w:val="000000" w:themeColor="text1"/>
                <w:sz w:val="12"/>
                <w:szCs w:val="12"/>
              </w:rPr>
            </w:pPr>
            <w:r w:rsidRPr="00BC69E0">
              <w:rPr>
                <w:b/>
                <w:bCs/>
                <w:color w:val="000000" w:themeColor="text1"/>
                <w:sz w:val="12"/>
                <w:szCs w:val="12"/>
              </w:rPr>
              <w:t>Остаток</w:t>
            </w:r>
          </w:p>
        </w:tc>
        <w:tc>
          <w:tcPr>
            <w:tcW w:w="242" w:type="pct"/>
            <w:vAlign w:val="center"/>
            <w:hideMark/>
          </w:tcPr>
          <w:p w14:paraId="192E65C6"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-773 302,30  </w:t>
            </w:r>
          </w:p>
        </w:tc>
        <w:tc>
          <w:tcPr>
            <w:tcW w:w="233" w:type="pct"/>
            <w:vAlign w:val="center"/>
            <w:hideMark/>
          </w:tcPr>
          <w:p w14:paraId="24031401"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-681 366,30  </w:t>
            </w:r>
          </w:p>
        </w:tc>
        <w:tc>
          <w:tcPr>
            <w:tcW w:w="244" w:type="pct"/>
            <w:vAlign w:val="center"/>
            <w:hideMark/>
          </w:tcPr>
          <w:p w14:paraId="2523313F"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91 936,00  </w:t>
            </w:r>
          </w:p>
        </w:tc>
        <w:tc>
          <w:tcPr>
            <w:tcW w:w="377" w:type="pct"/>
            <w:vAlign w:val="center"/>
            <w:hideMark/>
          </w:tcPr>
          <w:p w14:paraId="52251148"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-2 004 145,89  </w:t>
            </w:r>
          </w:p>
        </w:tc>
        <w:tc>
          <w:tcPr>
            <w:tcW w:w="359" w:type="pct"/>
            <w:vAlign w:val="center"/>
            <w:hideMark/>
          </w:tcPr>
          <w:p w14:paraId="7314D75D"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-1 902 503,29  </w:t>
            </w:r>
          </w:p>
        </w:tc>
        <w:tc>
          <w:tcPr>
            <w:tcW w:w="268" w:type="pct"/>
            <w:vAlign w:val="center"/>
            <w:hideMark/>
          </w:tcPr>
          <w:p w14:paraId="0196ED52"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101 642,60  </w:t>
            </w:r>
          </w:p>
        </w:tc>
        <w:tc>
          <w:tcPr>
            <w:tcW w:w="346" w:type="pct"/>
            <w:vAlign w:val="center"/>
            <w:hideMark/>
          </w:tcPr>
          <w:p w14:paraId="161B10DF"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-1 795 290,76  </w:t>
            </w:r>
          </w:p>
        </w:tc>
        <w:tc>
          <w:tcPr>
            <w:tcW w:w="300" w:type="pct"/>
            <w:vAlign w:val="center"/>
            <w:hideMark/>
          </w:tcPr>
          <w:p w14:paraId="276309B0"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-1 900 468,06  </w:t>
            </w:r>
          </w:p>
        </w:tc>
        <w:tc>
          <w:tcPr>
            <w:tcW w:w="386" w:type="pct"/>
            <w:vAlign w:val="center"/>
            <w:hideMark/>
          </w:tcPr>
          <w:p w14:paraId="1D777FA4"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-1 795 290,77  </w:t>
            </w:r>
          </w:p>
        </w:tc>
        <w:tc>
          <w:tcPr>
            <w:tcW w:w="311" w:type="pct"/>
            <w:vAlign w:val="center"/>
            <w:hideMark/>
          </w:tcPr>
          <w:p w14:paraId="0C68787B"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-1 795 290,76  </w:t>
            </w:r>
          </w:p>
        </w:tc>
        <w:tc>
          <w:tcPr>
            <w:tcW w:w="266" w:type="pct"/>
            <w:vAlign w:val="center"/>
            <w:hideMark/>
          </w:tcPr>
          <w:p w14:paraId="1EE2C3DD"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0,01  </w:t>
            </w:r>
          </w:p>
        </w:tc>
        <w:tc>
          <w:tcPr>
            <w:tcW w:w="292" w:type="pct"/>
            <w:vAlign w:val="center"/>
            <w:hideMark/>
          </w:tcPr>
          <w:p w14:paraId="7C80C7D1"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-2 294 798,98  </w:t>
            </w:r>
          </w:p>
        </w:tc>
        <w:tc>
          <w:tcPr>
            <w:tcW w:w="324" w:type="pct"/>
            <w:vAlign w:val="center"/>
            <w:hideMark/>
          </w:tcPr>
          <w:p w14:paraId="737E8CE7"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-2 321 218,35  </w:t>
            </w:r>
          </w:p>
        </w:tc>
        <w:tc>
          <w:tcPr>
            <w:tcW w:w="325" w:type="pct"/>
            <w:vAlign w:val="center"/>
            <w:hideMark/>
          </w:tcPr>
          <w:p w14:paraId="58F078C5" w14:textId="77777777" w:rsidR="00BC69E0" w:rsidRPr="00BC69E0" w:rsidRDefault="00BC69E0" w:rsidP="00BC69E0">
            <w:pPr>
              <w:jc w:val="center"/>
              <w:rPr>
                <w:b/>
                <w:bCs/>
                <w:color w:val="000000" w:themeColor="text1"/>
                <w:sz w:val="12"/>
                <w:szCs w:val="12"/>
              </w:rPr>
            </w:pPr>
            <w:r w:rsidRPr="00BC69E0">
              <w:rPr>
                <w:b/>
                <w:bCs/>
                <w:color w:val="000000" w:themeColor="text1"/>
                <w:sz w:val="12"/>
                <w:szCs w:val="12"/>
              </w:rPr>
              <w:t xml:space="preserve">-2 188 332,82  </w:t>
            </w:r>
          </w:p>
        </w:tc>
        <w:tc>
          <w:tcPr>
            <w:tcW w:w="271" w:type="pct"/>
            <w:noWrap/>
            <w:vAlign w:val="bottom"/>
            <w:hideMark/>
          </w:tcPr>
          <w:p w14:paraId="1C560B57" w14:textId="77777777" w:rsidR="00BC69E0" w:rsidRPr="00BC69E0" w:rsidRDefault="00BC69E0" w:rsidP="00BC69E0">
            <w:pPr>
              <w:jc w:val="center"/>
              <w:rPr>
                <w:color w:val="000000" w:themeColor="text1"/>
                <w:sz w:val="12"/>
                <w:szCs w:val="12"/>
              </w:rPr>
            </w:pPr>
            <w:r w:rsidRPr="00BC69E0">
              <w:rPr>
                <w:color w:val="000000" w:themeColor="text1"/>
                <w:sz w:val="12"/>
                <w:szCs w:val="12"/>
              </w:rPr>
              <w:t xml:space="preserve">132 885,53  </w:t>
            </w:r>
          </w:p>
        </w:tc>
      </w:tr>
    </w:tbl>
    <w:p w14:paraId="40BD9C72" w14:textId="77777777" w:rsidR="00BC69E0" w:rsidRPr="00BC69E0" w:rsidRDefault="00BC69E0" w:rsidP="00BC69E0">
      <w:pPr>
        <w:keepNext/>
        <w:spacing w:after="200"/>
        <w:jc w:val="right"/>
        <w:rPr>
          <w:rFonts w:eastAsiaTheme="minorHAnsi"/>
          <w:sz w:val="28"/>
          <w:szCs w:val="28"/>
          <w:lang w:eastAsia="en-US"/>
        </w:rPr>
      </w:pPr>
    </w:p>
    <w:p w14:paraId="4527A691" w14:textId="77777777" w:rsidR="00BC69E0" w:rsidRPr="00BC69E0" w:rsidRDefault="00BC69E0" w:rsidP="00BC69E0">
      <w:pPr>
        <w:keepNext/>
        <w:spacing w:after="200"/>
        <w:jc w:val="right"/>
        <w:rPr>
          <w:rFonts w:eastAsiaTheme="minorHAnsi"/>
          <w:sz w:val="28"/>
          <w:szCs w:val="28"/>
          <w:lang w:eastAsia="en-US"/>
        </w:rPr>
      </w:pPr>
    </w:p>
    <w:p w14:paraId="1D2DEAC2" w14:textId="77777777" w:rsidR="00BC69E0" w:rsidRPr="00BC69E0" w:rsidRDefault="00BC69E0" w:rsidP="00BC69E0">
      <w:pPr>
        <w:keepNext/>
        <w:spacing w:after="200"/>
        <w:jc w:val="right"/>
        <w:rPr>
          <w:rFonts w:eastAsiaTheme="minorHAnsi"/>
          <w:sz w:val="28"/>
          <w:szCs w:val="28"/>
          <w:lang w:eastAsia="en-US"/>
        </w:rPr>
      </w:pPr>
      <w:r w:rsidRPr="00BC69E0">
        <w:rPr>
          <w:rFonts w:eastAsiaTheme="minorHAnsi"/>
          <w:sz w:val="28"/>
          <w:szCs w:val="28"/>
          <w:lang w:eastAsia="en-US"/>
        </w:rPr>
        <w:br w:type="page"/>
      </w:r>
    </w:p>
    <w:p w14:paraId="0593E567" w14:textId="77777777" w:rsidR="00BC69E0" w:rsidRPr="00BC69E0" w:rsidRDefault="00BC69E0" w:rsidP="00BC69E0">
      <w:pPr>
        <w:jc w:val="center"/>
        <w:rPr>
          <w:b/>
          <w:bCs/>
          <w:color w:val="000000"/>
          <w:sz w:val="18"/>
          <w:szCs w:val="18"/>
        </w:rPr>
        <w:sectPr w:rsidR="00BC69E0" w:rsidRPr="00BC69E0" w:rsidSect="00BC69E0">
          <w:pgSz w:w="16838" w:h="11906" w:orient="landscape"/>
          <w:pgMar w:top="1134" w:right="1134" w:bottom="567" w:left="1134" w:header="709" w:footer="709" w:gutter="0"/>
          <w:cols w:space="708"/>
          <w:docGrid w:linePitch="360"/>
        </w:sectPr>
      </w:pPr>
    </w:p>
    <w:tbl>
      <w:tblPr>
        <w:tblW w:w="8225" w:type="dxa"/>
        <w:jc w:val="center"/>
        <w:tblLook w:val="04A0" w:firstRow="1" w:lastRow="0" w:firstColumn="1" w:lastColumn="0" w:noHBand="0" w:noVBand="1"/>
      </w:tblPr>
      <w:tblGrid>
        <w:gridCol w:w="2722"/>
        <w:gridCol w:w="1671"/>
        <w:gridCol w:w="1132"/>
        <w:gridCol w:w="1125"/>
        <w:gridCol w:w="1575"/>
      </w:tblGrid>
      <w:tr w:rsidR="00BC69E0" w:rsidRPr="00BC69E0" w14:paraId="28D858EB" w14:textId="77777777" w:rsidTr="002A2535">
        <w:trPr>
          <w:trHeight w:val="71"/>
          <w:jc w:val="center"/>
        </w:trPr>
        <w:tc>
          <w:tcPr>
            <w:tcW w:w="8225" w:type="dxa"/>
            <w:gridSpan w:val="5"/>
            <w:tcBorders>
              <w:top w:val="nil"/>
              <w:left w:val="nil"/>
              <w:bottom w:val="single" w:sz="4" w:space="0" w:color="auto"/>
              <w:right w:val="nil"/>
            </w:tcBorders>
            <w:vAlign w:val="center"/>
            <w:hideMark/>
          </w:tcPr>
          <w:p w14:paraId="15D45A7E" w14:textId="77777777" w:rsidR="00BC69E0" w:rsidRPr="00BC69E0" w:rsidRDefault="00BC69E0" w:rsidP="00BC69E0">
            <w:pPr>
              <w:jc w:val="center"/>
              <w:rPr>
                <w:b/>
                <w:bCs/>
                <w:color w:val="000000"/>
                <w:sz w:val="16"/>
                <w:szCs w:val="16"/>
              </w:rPr>
            </w:pPr>
          </w:p>
          <w:p w14:paraId="0EA03E7C" w14:textId="77777777" w:rsidR="00BC69E0" w:rsidRPr="00BC69E0" w:rsidRDefault="00BC69E0" w:rsidP="00BC69E0">
            <w:pPr>
              <w:jc w:val="center"/>
              <w:rPr>
                <w:b/>
                <w:bCs/>
                <w:color w:val="000000"/>
                <w:sz w:val="22"/>
                <w:szCs w:val="22"/>
              </w:rPr>
            </w:pPr>
            <w:r w:rsidRPr="00BC69E0">
              <w:rPr>
                <w:b/>
                <w:bCs/>
                <w:color w:val="000000"/>
                <w:sz w:val="22"/>
                <w:szCs w:val="22"/>
              </w:rPr>
              <w:t xml:space="preserve">Корректировка подконтрольных расходов по формуле 5 </w:t>
            </w:r>
          </w:p>
          <w:p w14:paraId="3489E30E" w14:textId="77777777" w:rsidR="00BC69E0" w:rsidRPr="00BC69E0" w:rsidRDefault="00BC69E0" w:rsidP="00BC69E0">
            <w:pPr>
              <w:jc w:val="center"/>
              <w:rPr>
                <w:b/>
                <w:bCs/>
                <w:color w:val="000000"/>
                <w:sz w:val="22"/>
                <w:szCs w:val="22"/>
              </w:rPr>
            </w:pPr>
            <w:r w:rsidRPr="00BC69E0">
              <w:rPr>
                <w:b/>
                <w:bCs/>
                <w:color w:val="000000"/>
                <w:sz w:val="22"/>
                <w:szCs w:val="22"/>
              </w:rPr>
              <w:t>Методических указаний 98-э</w:t>
            </w:r>
          </w:p>
        </w:tc>
      </w:tr>
      <w:tr w:rsidR="00BC69E0" w:rsidRPr="00BC69E0" w14:paraId="3FC08D54" w14:textId="77777777" w:rsidTr="002A2535">
        <w:trPr>
          <w:trHeight w:val="67"/>
          <w:jc w:val="center"/>
        </w:trPr>
        <w:tc>
          <w:tcPr>
            <w:tcW w:w="2722" w:type="dxa"/>
            <w:tcBorders>
              <w:top w:val="single" w:sz="4" w:space="0" w:color="auto"/>
              <w:left w:val="single" w:sz="4" w:space="0" w:color="auto"/>
              <w:bottom w:val="single" w:sz="4" w:space="0" w:color="auto"/>
              <w:right w:val="single" w:sz="4" w:space="0" w:color="auto"/>
            </w:tcBorders>
            <w:noWrap/>
            <w:vAlign w:val="bottom"/>
            <w:hideMark/>
          </w:tcPr>
          <w:p w14:paraId="0ED7F821" w14:textId="77777777" w:rsidR="00BC69E0" w:rsidRPr="00BC69E0" w:rsidRDefault="00BC69E0" w:rsidP="00BC69E0">
            <w:pPr>
              <w:jc w:val="center"/>
              <w:rPr>
                <w:b/>
                <w:bCs/>
                <w:color w:val="000000"/>
                <w:sz w:val="16"/>
                <w:szCs w:val="16"/>
              </w:rPr>
            </w:pPr>
            <w:r w:rsidRPr="00BC69E0">
              <w:rPr>
                <w:b/>
                <w:bCs/>
                <w:color w:val="000000"/>
                <w:sz w:val="16"/>
                <w:szCs w:val="16"/>
              </w:rPr>
              <w:t>Показатели</w:t>
            </w:r>
          </w:p>
        </w:tc>
        <w:tc>
          <w:tcPr>
            <w:tcW w:w="1671" w:type="dxa"/>
            <w:tcBorders>
              <w:top w:val="single" w:sz="4" w:space="0" w:color="auto"/>
              <w:left w:val="nil"/>
              <w:bottom w:val="single" w:sz="4" w:space="0" w:color="auto"/>
              <w:right w:val="single" w:sz="4" w:space="0" w:color="auto"/>
            </w:tcBorders>
            <w:noWrap/>
            <w:vAlign w:val="bottom"/>
            <w:hideMark/>
          </w:tcPr>
          <w:p w14:paraId="0E56CBC7" w14:textId="77777777" w:rsidR="00BC69E0" w:rsidRPr="00BC69E0" w:rsidRDefault="00BC69E0" w:rsidP="00BC69E0">
            <w:pPr>
              <w:jc w:val="center"/>
              <w:rPr>
                <w:b/>
                <w:bCs/>
                <w:color w:val="000000"/>
                <w:sz w:val="16"/>
                <w:szCs w:val="16"/>
              </w:rPr>
            </w:pPr>
            <w:r w:rsidRPr="00BC69E0">
              <w:rPr>
                <w:b/>
                <w:bCs/>
                <w:color w:val="000000"/>
                <w:sz w:val="16"/>
                <w:szCs w:val="16"/>
              </w:rPr>
              <w:t> </w:t>
            </w:r>
          </w:p>
        </w:tc>
        <w:tc>
          <w:tcPr>
            <w:tcW w:w="1132" w:type="dxa"/>
            <w:tcBorders>
              <w:top w:val="single" w:sz="4" w:space="0" w:color="auto"/>
              <w:left w:val="nil"/>
              <w:bottom w:val="single" w:sz="4" w:space="0" w:color="auto"/>
              <w:right w:val="single" w:sz="4" w:space="0" w:color="auto"/>
            </w:tcBorders>
            <w:noWrap/>
            <w:vAlign w:val="bottom"/>
            <w:hideMark/>
          </w:tcPr>
          <w:p w14:paraId="32D45734" w14:textId="77777777" w:rsidR="00BC69E0" w:rsidRPr="00BC69E0" w:rsidRDefault="00BC69E0" w:rsidP="00BC69E0">
            <w:pPr>
              <w:jc w:val="center"/>
              <w:rPr>
                <w:b/>
                <w:bCs/>
                <w:color w:val="000000"/>
                <w:sz w:val="16"/>
                <w:szCs w:val="16"/>
              </w:rPr>
            </w:pPr>
            <w:r w:rsidRPr="00BC69E0">
              <w:rPr>
                <w:b/>
                <w:bCs/>
                <w:color w:val="000000"/>
                <w:sz w:val="16"/>
                <w:szCs w:val="16"/>
              </w:rPr>
              <w:t>ед.изм.</w:t>
            </w:r>
          </w:p>
        </w:tc>
        <w:tc>
          <w:tcPr>
            <w:tcW w:w="1125" w:type="dxa"/>
            <w:tcBorders>
              <w:top w:val="single" w:sz="4" w:space="0" w:color="auto"/>
              <w:left w:val="nil"/>
              <w:bottom w:val="single" w:sz="4" w:space="0" w:color="auto"/>
              <w:right w:val="single" w:sz="4" w:space="0" w:color="auto"/>
            </w:tcBorders>
            <w:noWrap/>
            <w:vAlign w:val="bottom"/>
            <w:hideMark/>
          </w:tcPr>
          <w:p w14:paraId="17222B6D" w14:textId="77777777" w:rsidR="00BC69E0" w:rsidRPr="00BC69E0" w:rsidRDefault="00BC69E0" w:rsidP="00BC69E0">
            <w:pPr>
              <w:jc w:val="center"/>
              <w:rPr>
                <w:b/>
                <w:bCs/>
                <w:color w:val="000000"/>
                <w:sz w:val="16"/>
                <w:szCs w:val="16"/>
              </w:rPr>
            </w:pPr>
            <w:r w:rsidRPr="00BC69E0">
              <w:rPr>
                <w:b/>
                <w:bCs/>
                <w:color w:val="000000"/>
                <w:sz w:val="16"/>
                <w:szCs w:val="16"/>
              </w:rPr>
              <w:t>Было</w:t>
            </w:r>
          </w:p>
        </w:tc>
        <w:tc>
          <w:tcPr>
            <w:tcW w:w="1573" w:type="dxa"/>
            <w:tcBorders>
              <w:top w:val="single" w:sz="4" w:space="0" w:color="auto"/>
              <w:left w:val="nil"/>
              <w:bottom w:val="single" w:sz="4" w:space="0" w:color="auto"/>
              <w:right w:val="single" w:sz="4" w:space="0" w:color="auto"/>
            </w:tcBorders>
            <w:noWrap/>
            <w:vAlign w:val="bottom"/>
            <w:hideMark/>
          </w:tcPr>
          <w:p w14:paraId="14E8BDA8" w14:textId="77777777" w:rsidR="00BC69E0" w:rsidRPr="00BC69E0" w:rsidRDefault="00BC69E0" w:rsidP="00BC69E0">
            <w:pPr>
              <w:jc w:val="center"/>
              <w:rPr>
                <w:b/>
                <w:bCs/>
                <w:color w:val="000000"/>
                <w:sz w:val="16"/>
                <w:szCs w:val="16"/>
              </w:rPr>
            </w:pPr>
            <w:r w:rsidRPr="00BC69E0">
              <w:rPr>
                <w:b/>
                <w:bCs/>
                <w:color w:val="000000"/>
                <w:sz w:val="16"/>
                <w:szCs w:val="16"/>
              </w:rPr>
              <w:t>Стало</w:t>
            </w:r>
          </w:p>
        </w:tc>
      </w:tr>
      <w:tr w:rsidR="00BC69E0" w:rsidRPr="00BC69E0" w14:paraId="63065DD1" w14:textId="77777777" w:rsidTr="002A2535">
        <w:trPr>
          <w:trHeight w:val="181"/>
          <w:jc w:val="center"/>
        </w:trPr>
        <w:tc>
          <w:tcPr>
            <w:tcW w:w="2722" w:type="dxa"/>
            <w:tcBorders>
              <w:top w:val="nil"/>
              <w:left w:val="single" w:sz="4" w:space="0" w:color="auto"/>
              <w:bottom w:val="single" w:sz="4" w:space="0" w:color="auto"/>
              <w:right w:val="single" w:sz="4" w:space="0" w:color="auto"/>
            </w:tcBorders>
            <w:shd w:val="clear" w:color="000000" w:fill="FFFFFF"/>
            <w:vAlign w:val="bottom"/>
            <w:hideMark/>
          </w:tcPr>
          <w:p w14:paraId="58FAAB4D" w14:textId="77777777" w:rsidR="00BC69E0" w:rsidRPr="00BC69E0" w:rsidRDefault="00BC69E0" w:rsidP="00BC69E0">
            <w:pPr>
              <w:rPr>
                <w:sz w:val="16"/>
                <w:szCs w:val="16"/>
              </w:rPr>
            </w:pPr>
            <w:r w:rsidRPr="00BC69E0">
              <w:rPr>
                <w:sz w:val="16"/>
                <w:szCs w:val="16"/>
              </w:rPr>
              <w:t>Базовый уровень подконтрольных в 2020 г</w:t>
            </w:r>
          </w:p>
        </w:tc>
        <w:tc>
          <w:tcPr>
            <w:tcW w:w="1671" w:type="dxa"/>
            <w:tcBorders>
              <w:top w:val="nil"/>
              <w:left w:val="nil"/>
              <w:bottom w:val="single" w:sz="4" w:space="0" w:color="auto"/>
              <w:right w:val="single" w:sz="4" w:space="0" w:color="auto"/>
            </w:tcBorders>
            <w:vAlign w:val="bottom"/>
            <w:hideMark/>
          </w:tcPr>
          <w:p w14:paraId="238A965F" w14:textId="77777777" w:rsidR="00BC69E0" w:rsidRPr="00BC69E0" w:rsidRDefault="00BC69E0" w:rsidP="00BC69E0">
            <w:pPr>
              <w:jc w:val="center"/>
              <w:rPr>
                <w:color w:val="000000"/>
                <w:sz w:val="16"/>
                <w:szCs w:val="16"/>
              </w:rPr>
            </w:pPr>
            <w:r w:rsidRPr="00BC69E0">
              <w:rPr>
                <w:color w:val="000000"/>
                <w:sz w:val="16"/>
                <w:szCs w:val="16"/>
              </w:rPr>
              <w:t>ПР</w:t>
            </w:r>
            <w:r w:rsidRPr="00BC69E0">
              <w:rPr>
                <w:color w:val="000000"/>
                <w:sz w:val="16"/>
                <w:szCs w:val="16"/>
                <w:vertAlign w:val="superscript"/>
              </w:rPr>
              <w:t>уст</w:t>
            </w:r>
            <w:r w:rsidRPr="00BC69E0">
              <w:rPr>
                <w:color w:val="000000"/>
                <w:sz w:val="16"/>
                <w:szCs w:val="16"/>
                <w:vertAlign w:val="subscript"/>
              </w:rPr>
              <w:t>(i-3)</w:t>
            </w:r>
          </w:p>
        </w:tc>
        <w:tc>
          <w:tcPr>
            <w:tcW w:w="1132" w:type="dxa"/>
            <w:tcBorders>
              <w:top w:val="nil"/>
              <w:left w:val="nil"/>
              <w:bottom w:val="single" w:sz="4" w:space="0" w:color="auto"/>
              <w:right w:val="single" w:sz="4" w:space="0" w:color="auto"/>
            </w:tcBorders>
            <w:noWrap/>
            <w:vAlign w:val="bottom"/>
            <w:hideMark/>
          </w:tcPr>
          <w:p w14:paraId="16B7757C" w14:textId="77777777" w:rsidR="00BC69E0" w:rsidRPr="00BC69E0" w:rsidRDefault="00BC69E0" w:rsidP="00BC69E0">
            <w:pPr>
              <w:jc w:val="center"/>
              <w:rPr>
                <w:color w:val="000000"/>
                <w:sz w:val="16"/>
                <w:szCs w:val="16"/>
              </w:rPr>
            </w:pPr>
            <w:r w:rsidRPr="00BC69E0">
              <w:rPr>
                <w:color w:val="000000"/>
                <w:sz w:val="16"/>
                <w:szCs w:val="16"/>
              </w:rPr>
              <w:t>тыс.руб.</w:t>
            </w:r>
          </w:p>
        </w:tc>
        <w:tc>
          <w:tcPr>
            <w:tcW w:w="1125" w:type="dxa"/>
            <w:tcBorders>
              <w:top w:val="nil"/>
              <w:left w:val="nil"/>
              <w:bottom w:val="single" w:sz="4" w:space="0" w:color="auto"/>
              <w:right w:val="single" w:sz="4" w:space="0" w:color="auto"/>
            </w:tcBorders>
            <w:noWrap/>
            <w:vAlign w:val="bottom"/>
            <w:hideMark/>
          </w:tcPr>
          <w:p w14:paraId="1722C7A7" w14:textId="77777777" w:rsidR="00BC69E0" w:rsidRPr="00BC69E0" w:rsidRDefault="00BC69E0" w:rsidP="00BC69E0">
            <w:pPr>
              <w:jc w:val="center"/>
              <w:rPr>
                <w:color w:val="000000"/>
                <w:sz w:val="16"/>
                <w:szCs w:val="16"/>
              </w:rPr>
            </w:pPr>
            <w:r w:rsidRPr="00BC69E0">
              <w:rPr>
                <w:color w:val="000000"/>
                <w:sz w:val="16"/>
                <w:szCs w:val="16"/>
              </w:rPr>
              <w:t>2625590</w:t>
            </w:r>
          </w:p>
        </w:tc>
        <w:tc>
          <w:tcPr>
            <w:tcW w:w="1573" w:type="dxa"/>
            <w:tcBorders>
              <w:top w:val="nil"/>
              <w:left w:val="nil"/>
              <w:bottom w:val="single" w:sz="4" w:space="0" w:color="auto"/>
              <w:right w:val="single" w:sz="4" w:space="0" w:color="auto"/>
            </w:tcBorders>
            <w:noWrap/>
            <w:vAlign w:val="bottom"/>
            <w:hideMark/>
          </w:tcPr>
          <w:p w14:paraId="2C520E96" w14:textId="77777777" w:rsidR="00BC69E0" w:rsidRPr="00BC69E0" w:rsidRDefault="00BC69E0" w:rsidP="00BC69E0">
            <w:pPr>
              <w:jc w:val="right"/>
              <w:rPr>
                <w:color w:val="000000"/>
                <w:sz w:val="16"/>
                <w:szCs w:val="16"/>
              </w:rPr>
            </w:pPr>
            <w:r w:rsidRPr="00BC69E0">
              <w:rPr>
                <w:color w:val="000000"/>
                <w:sz w:val="16"/>
                <w:szCs w:val="16"/>
              </w:rPr>
              <w:t>2 625 590,49</w:t>
            </w:r>
          </w:p>
        </w:tc>
      </w:tr>
      <w:tr w:rsidR="00BC69E0" w:rsidRPr="00BC69E0" w14:paraId="3D7820C1" w14:textId="77777777" w:rsidTr="002A2535">
        <w:trPr>
          <w:trHeight w:val="181"/>
          <w:jc w:val="center"/>
        </w:trPr>
        <w:tc>
          <w:tcPr>
            <w:tcW w:w="2722" w:type="dxa"/>
            <w:tcBorders>
              <w:top w:val="nil"/>
              <w:left w:val="single" w:sz="4" w:space="0" w:color="auto"/>
              <w:bottom w:val="single" w:sz="4" w:space="0" w:color="auto"/>
              <w:right w:val="single" w:sz="4" w:space="0" w:color="auto"/>
            </w:tcBorders>
            <w:shd w:val="clear" w:color="000000" w:fill="FFFFFF"/>
            <w:vAlign w:val="bottom"/>
            <w:hideMark/>
          </w:tcPr>
          <w:p w14:paraId="064A0627" w14:textId="77777777" w:rsidR="00BC69E0" w:rsidRPr="00BC69E0" w:rsidRDefault="00BC69E0" w:rsidP="00BC69E0">
            <w:pPr>
              <w:rPr>
                <w:sz w:val="16"/>
                <w:szCs w:val="16"/>
              </w:rPr>
            </w:pPr>
            <w:r w:rsidRPr="00BC69E0">
              <w:rPr>
                <w:sz w:val="16"/>
                <w:szCs w:val="16"/>
              </w:rPr>
              <w:t>Базовый уровень подконтрольных в 2021</w:t>
            </w:r>
            <w:r w:rsidRPr="00BC69E0">
              <w:rPr>
                <w:color w:val="FF0000"/>
                <w:sz w:val="16"/>
                <w:szCs w:val="16"/>
              </w:rPr>
              <w:t xml:space="preserve"> </w:t>
            </w:r>
            <w:r w:rsidRPr="00BC69E0">
              <w:rPr>
                <w:sz w:val="16"/>
                <w:szCs w:val="16"/>
              </w:rPr>
              <w:t>г</w:t>
            </w:r>
          </w:p>
        </w:tc>
        <w:tc>
          <w:tcPr>
            <w:tcW w:w="1671" w:type="dxa"/>
            <w:tcBorders>
              <w:top w:val="nil"/>
              <w:left w:val="nil"/>
              <w:bottom w:val="single" w:sz="4" w:space="0" w:color="auto"/>
              <w:right w:val="single" w:sz="4" w:space="0" w:color="auto"/>
            </w:tcBorders>
            <w:vAlign w:val="bottom"/>
            <w:hideMark/>
          </w:tcPr>
          <w:p w14:paraId="60DAB6DF" w14:textId="77777777" w:rsidR="00BC69E0" w:rsidRPr="00BC69E0" w:rsidRDefault="00BC69E0" w:rsidP="00BC69E0">
            <w:pPr>
              <w:jc w:val="center"/>
              <w:rPr>
                <w:color w:val="000000"/>
                <w:sz w:val="16"/>
                <w:szCs w:val="16"/>
              </w:rPr>
            </w:pPr>
            <w:r w:rsidRPr="00BC69E0">
              <w:rPr>
                <w:color w:val="000000"/>
                <w:sz w:val="16"/>
                <w:szCs w:val="16"/>
              </w:rPr>
              <w:t>ПР</w:t>
            </w:r>
            <w:r w:rsidRPr="00BC69E0">
              <w:rPr>
                <w:color w:val="000000"/>
                <w:sz w:val="16"/>
                <w:szCs w:val="16"/>
                <w:vertAlign w:val="superscript"/>
              </w:rPr>
              <w:t>уст</w:t>
            </w:r>
            <w:r w:rsidRPr="00BC69E0">
              <w:rPr>
                <w:color w:val="000000"/>
                <w:sz w:val="16"/>
                <w:szCs w:val="16"/>
                <w:vertAlign w:val="subscript"/>
              </w:rPr>
              <w:t>(i-2)</w:t>
            </w:r>
          </w:p>
        </w:tc>
        <w:tc>
          <w:tcPr>
            <w:tcW w:w="1132" w:type="dxa"/>
            <w:tcBorders>
              <w:top w:val="nil"/>
              <w:left w:val="nil"/>
              <w:bottom w:val="single" w:sz="4" w:space="0" w:color="auto"/>
              <w:right w:val="single" w:sz="4" w:space="0" w:color="auto"/>
            </w:tcBorders>
            <w:noWrap/>
            <w:vAlign w:val="bottom"/>
            <w:hideMark/>
          </w:tcPr>
          <w:p w14:paraId="41A66566" w14:textId="77777777" w:rsidR="00BC69E0" w:rsidRPr="00BC69E0" w:rsidRDefault="00BC69E0" w:rsidP="00BC69E0">
            <w:pPr>
              <w:jc w:val="center"/>
              <w:rPr>
                <w:color w:val="000000"/>
                <w:sz w:val="16"/>
                <w:szCs w:val="16"/>
              </w:rPr>
            </w:pPr>
            <w:r w:rsidRPr="00BC69E0">
              <w:rPr>
                <w:color w:val="000000"/>
                <w:sz w:val="16"/>
                <w:szCs w:val="16"/>
              </w:rPr>
              <w:t>тыс.руб.</w:t>
            </w:r>
          </w:p>
        </w:tc>
        <w:tc>
          <w:tcPr>
            <w:tcW w:w="1125" w:type="dxa"/>
            <w:tcBorders>
              <w:top w:val="nil"/>
              <w:left w:val="nil"/>
              <w:bottom w:val="single" w:sz="4" w:space="0" w:color="auto"/>
              <w:right w:val="single" w:sz="4" w:space="0" w:color="auto"/>
            </w:tcBorders>
            <w:noWrap/>
            <w:vAlign w:val="bottom"/>
            <w:hideMark/>
          </w:tcPr>
          <w:p w14:paraId="278CD279" w14:textId="77777777" w:rsidR="00BC69E0" w:rsidRPr="00BC69E0" w:rsidRDefault="00BC69E0" w:rsidP="00BC69E0">
            <w:pPr>
              <w:jc w:val="center"/>
              <w:rPr>
                <w:color w:val="000000"/>
                <w:sz w:val="16"/>
                <w:szCs w:val="16"/>
              </w:rPr>
            </w:pPr>
            <w:r w:rsidRPr="00BC69E0">
              <w:rPr>
                <w:color w:val="000000"/>
                <w:sz w:val="16"/>
                <w:szCs w:val="16"/>
              </w:rPr>
              <w:t>2675481</w:t>
            </w:r>
          </w:p>
        </w:tc>
        <w:tc>
          <w:tcPr>
            <w:tcW w:w="1573" w:type="dxa"/>
            <w:tcBorders>
              <w:top w:val="nil"/>
              <w:left w:val="nil"/>
              <w:bottom w:val="single" w:sz="4" w:space="0" w:color="auto"/>
              <w:right w:val="single" w:sz="4" w:space="0" w:color="auto"/>
            </w:tcBorders>
            <w:noWrap/>
            <w:vAlign w:val="bottom"/>
            <w:hideMark/>
          </w:tcPr>
          <w:p w14:paraId="60732C52" w14:textId="77777777" w:rsidR="00BC69E0" w:rsidRPr="00BC69E0" w:rsidRDefault="00BC69E0" w:rsidP="00BC69E0">
            <w:pPr>
              <w:jc w:val="right"/>
              <w:rPr>
                <w:color w:val="000000"/>
                <w:sz w:val="16"/>
                <w:szCs w:val="16"/>
              </w:rPr>
            </w:pPr>
            <w:r w:rsidRPr="00BC69E0">
              <w:rPr>
                <w:color w:val="000000"/>
                <w:sz w:val="16"/>
                <w:szCs w:val="16"/>
              </w:rPr>
              <w:t>2 675 480,76</w:t>
            </w:r>
          </w:p>
        </w:tc>
      </w:tr>
      <w:tr w:rsidR="00BC69E0" w:rsidRPr="00BC69E0" w14:paraId="25639B2D" w14:textId="77777777" w:rsidTr="002A2535">
        <w:trPr>
          <w:trHeight w:val="413"/>
          <w:jc w:val="center"/>
        </w:trPr>
        <w:tc>
          <w:tcPr>
            <w:tcW w:w="2722" w:type="dxa"/>
            <w:tcBorders>
              <w:top w:val="nil"/>
              <w:left w:val="single" w:sz="4" w:space="0" w:color="auto"/>
              <w:bottom w:val="single" w:sz="4" w:space="0" w:color="auto"/>
              <w:right w:val="single" w:sz="4" w:space="0" w:color="auto"/>
            </w:tcBorders>
            <w:shd w:val="clear" w:color="000000" w:fill="FFFFFF"/>
            <w:vAlign w:val="bottom"/>
            <w:hideMark/>
          </w:tcPr>
          <w:p w14:paraId="448D5338" w14:textId="77777777" w:rsidR="00BC69E0" w:rsidRPr="00BC69E0" w:rsidRDefault="00BC69E0" w:rsidP="00BC69E0">
            <w:pPr>
              <w:rPr>
                <w:sz w:val="16"/>
                <w:szCs w:val="16"/>
              </w:rPr>
            </w:pPr>
            <w:r w:rsidRPr="00BC69E0">
              <w:rPr>
                <w:sz w:val="16"/>
                <w:szCs w:val="16"/>
              </w:rPr>
              <w:t>фактическое количество условных единиц, относящихся к регулируемой организации соответственно в 2021 г</w:t>
            </w:r>
          </w:p>
        </w:tc>
        <w:tc>
          <w:tcPr>
            <w:tcW w:w="1671" w:type="dxa"/>
            <w:tcBorders>
              <w:top w:val="nil"/>
              <w:left w:val="nil"/>
              <w:bottom w:val="single" w:sz="4" w:space="0" w:color="auto"/>
              <w:right w:val="single" w:sz="4" w:space="0" w:color="auto"/>
            </w:tcBorders>
            <w:vAlign w:val="bottom"/>
            <w:hideMark/>
          </w:tcPr>
          <w:p w14:paraId="7CBE73A4" w14:textId="77777777" w:rsidR="00BC69E0" w:rsidRPr="00BC69E0" w:rsidRDefault="00BC69E0" w:rsidP="00BC69E0">
            <w:pPr>
              <w:jc w:val="center"/>
              <w:rPr>
                <w:color w:val="000000"/>
                <w:sz w:val="16"/>
                <w:szCs w:val="16"/>
              </w:rPr>
            </w:pPr>
            <w:r w:rsidRPr="00BC69E0">
              <w:rPr>
                <w:color w:val="000000"/>
                <w:sz w:val="16"/>
                <w:szCs w:val="16"/>
              </w:rPr>
              <w:t>УЕ</w:t>
            </w:r>
            <w:r w:rsidRPr="00BC69E0">
              <w:rPr>
                <w:color w:val="000000"/>
                <w:sz w:val="16"/>
                <w:szCs w:val="16"/>
                <w:vertAlign w:val="superscript"/>
              </w:rPr>
              <w:t>ф</w:t>
            </w:r>
            <w:r w:rsidRPr="00BC69E0">
              <w:rPr>
                <w:color w:val="000000"/>
                <w:sz w:val="16"/>
                <w:szCs w:val="16"/>
                <w:vertAlign w:val="subscript"/>
              </w:rPr>
              <w:t>i-2</w:t>
            </w:r>
          </w:p>
        </w:tc>
        <w:tc>
          <w:tcPr>
            <w:tcW w:w="1132" w:type="dxa"/>
            <w:tcBorders>
              <w:top w:val="nil"/>
              <w:left w:val="nil"/>
              <w:bottom w:val="single" w:sz="4" w:space="0" w:color="auto"/>
              <w:right w:val="single" w:sz="4" w:space="0" w:color="auto"/>
            </w:tcBorders>
            <w:noWrap/>
            <w:vAlign w:val="bottom"/>
            <w:hideMark/>
          </w:tcPr>
          <w:p w14:paraId="316754CA" w14:textId="77777777" w:rsidR="00BC69E0" w:rsidRPr="00BC69E0" w:rsidRDefault="00BC69E0" w:rsidP="00BC69E0">
            <w:pPr>
              <w:jc w:val="center"/>
              <w:rPr>
                <w:color w:val="000000"/>
                <w:sz w:val="16"/>
                <w:szCs w:val="16"/>
              </w:rPr>
            </w:pPr>
            <w:r w:rsidRPr="00BC69E0">
              <w:rPr>
                <w:color w:val="000000"/>
                <w:sz w:val="16"/>
                <w:szCs w:val="16"/>
              </w:rPr>
              <w:t>у.е.</w:t>
            </w:r>
          </w:p>
        </w:tc>
        <w:tc>
          <w:tcPr>
            <w:tcW w:w="1125" w:type="dxa"/>
            <w:tcBorders>
              <w:top w:val="nil"/>
              <w:left w:val="nil"/>
              <w:bottom w:val="single" w:sz="4" w:space="0" w:color="auto"/>
              <w:right w:val="single" w:sz="4" w:space="0" w:color="auto"/>
            </w:tcBorders>
            <w:noWrap/>
            <w:vAlign w:val="bottom"/>
            <w:hideMark/>
          </w:tcPr>
          <w:p w14:paraId="642C86BF" w14:textId="77777777" w:rsidR="00BC69E0" w:rsidRPr="00BC69E0" w:rsidRDefault="00BC69E0" w:rsidP="00BC69E0">
            <w:pPr>
              <w:jc w:val="center"/>
              <w:rPr>
                <w:color w:val="000000"/>
                <w:sz w:val="16"/>
                <w:szCs w:val="16"/>
              </w:rPr>
            </w:pPr>
            <w:r w:rsidRPr="00BC69E0">
              <w:rPr>
                <w:color w:val="000000"/>
                <w:sz w:val="16"/>
                <w:szCs w:val="16"/>
              </w:rPr>
              <w:t>106 486,3</w:t>
            </w:r>
          </w:p>
        </w:tc>
        <w:tc>
          <w:tcPr>
            <w:tcW w:w="1573" w:type="dxa"/>
            <w:tcBorders>
              <w:top w:val="nil"/>
              <w:left w:val="nil"/>
              <w:bottom w:val="single" w:sz="4" w:space="0" w:color="auto"/>
              <w:right w:val="single" w:sz="4" w:space="0" w:color="auto"/>
            </w:tcBorders>
            <w:noWrap/>
            <w:vAlign w:val="bottom"/>
            <w:hideMark/>
          </w:tcPr>
          <w:p w14:paraId="1B3A4486" w14:textId="77777777" w:rsidR="00BC69E0" w:rsidRPr="00BC69E0" w:rsidRDefault="00BC69E0" w:rsidP="00BC69E0">
            <w:pPr>
              <w:jc w:val="right"/>
              <w:rPr>
                <w:color w:val="000000"/>
                <w:sz w:val="16"/>
                <w:szCs w:val="16"/>
              </w:rPr>
            </w:pPr>
            <w:r w:rsidRPr="00BC69E0">
              <w:rPr>
                <w:color w:val="000000"/>
                <w:sz w:val="16"/>
                <w:szCs w:val="16"/>
              </w:rPr>
              <w:t>106 510,64</w:t>
            </w:r>
          </w:p>
        </w:tc>
      </w:tr>
      <w:tr w:rsidR="00BC69E0" w:rsidRPr="00BC69E0" w14:paraId="170DB84D" w14:textId="77777777" w:rsidTr="002A2535">
        <w:trPr>
          <w:trHeight w:val="355"/>
          <w:jc w:val="center"/>
        </w:trPr>
        <w:tc>
          <w:tcPr>
            <w:tcW w:w="2722" w:type="dxa"/>
            <w:tcBorders>
              <w:top w:val="nil"/>
              <w:left w:val="single" w:sz="4" w:space="0" w:color="auto"/>
              <w:bottom w:val="single" w:sz="4" w:space="0" w:color="auto"/>
              <w:right w:val="single" w:sz="4" w:space="0" w:color="auto"/>
            </w:tcBorders>
            <w:shd w:val="clear" w:color="000000" w:fill="FFFFFF"/>
            <w:vAlign w:val="bottom"/>
            <w:hideMark/>
          </w:tcPr>
          <w:p w14:paraId="7944E6A9" w14:textId="77777777" w:rsidR="00BC69E0" w:rsidRPr="00BC69E0" w:rsidRDefault="00BC69E0" w:rsidP="00BC69E0">
            <w:pPr>
              <w:rPr>
                <w:sz w:val="16"/>
                <w:szCs w:val="16"/>
              </w:rPr>
            </w:pPr>
            <w:r w:rsidRPr="00BC69E0">
              <w:rPr>
                <w:sz w:val="16"/>
                <w:szCs w:val="16"/>
              </w:rPr>
              <w:t>фактическое количество условных единиц, относящихся к регулируемой организации соответственно 2020 г</w:t>
            </w:r>
          </w:p>
        </w:tc>
        <w:tc>
          <w:tcPr>
            <w:tcW w:w="1671" w:type="dxa"/>
            <w:tcBorders>
              <w:top w:val="nil"/>
              <w:left w:val="nil"/>
              <w:bottom w:val="single" w:sz="4" w:space="0" w:color="auto"/>
              <w:right w:val="single" w:sz="4" w:space="0" w:color="auto"/>
            </w:tcBorders>
            <w:vAlign w:val="bottom"/>
            <w:hideMark/>
          </w:tcPr>
          <w:p w14:paraId="6351CF03" w14:textId="77777777" w:rsidR="00BC69E0" w:rsidRPr="00BC69E0" w:rsidRDefault="00BC69E0" w:rsidP="00BC69E0">
            <w:pPr>
              <w:jc w:val="center"/>
              <w:rPr>
                <w:color w:val="000000"/>
                <w:sz w:val="16"/>
                <w:szCs w:val="16"/>
              </w:rPr>
            </w:pPr>
            <w:r w:rsidRPr="00BC69E0">
              <w:rPr>
                <w:color w:val="000000"/>
                <w:sz w:val="16"/>
                <w:szCs w:val="16"/>
              </w:rPr>
              <w:t>УЕ</w:t>
            </w:r>
            <w:r w:rsidRPr="00BC69E0">
              <w:rPr>
                <w:color w:val="000000"/>
                <w:sz w:val="16"/>
                <w:szCs w:val="16"/>
                <w:vertAlign w:val="superscript"/>
              </w:rPr>
              <w:t>ф</w:t>
            </w:r>
            <w:r w:rsidRPr="00BC69E0">
              <w:rPr>
                <w:color w:val="000000"/>
                <w:sz w:val="16"/>
                <w:szCs w:val="16"/>
                <w:vertAlign w:val="subscript"/>
              </w:rPr>
              <w:t>i-3</w:t>
            </w:r>
          </w:p>
        </w:tc>
        <w:tc>
          <w:tcPr>
            <w:tcW w:w="1132" w:type="dxa"/>
            <w:tcBorders>
              <w:top w:val="nil"/>
              <w:left w:val="nil"/>
              <w:bottom w:val="single" w:sz="4" w:space="0" w:color="auto"/>
              <w:right w:val="single" w:sz="4" w:space="0" w:color="auto"/>
            </w:tcBorders>
            <w:noWrap/>
            <w:vAlign w:val="bottom"/>
            <w:hideMark/>
          </w:tcPr>
          <w:p w14:paraId="547F9C67" w14:textId="77777777" w:rsidR="00BC69E0" w:rsidRPr="00BC69E0" w:rsidRDefault="00BC69E0" w:rsidP="00BC69E0">
            <w:pPr>
              <w:jc w:val="center"/>
              <w:rPr>
                <w:color w:val="000000"/>
                <w:sz w:val="16"/>
                <w:szCs w:val="16"/>
              </w:rPr>
            </w:pPr>
            <w:r w:rsidRPr="00BC69E0">
              <w:rPr>
                <w:color w:val="000000"/>
                <w:sz w:val="16"/>
                <w:szCs w:val="16"/>
              </w:rPr>
              <w:t>у.е.</w:t>
            </w:r>
          </w:p>
        </w:tc>
        <w:tc>
          <w:tcPr>
            <w:tcW w:w="1125" w:type="dxa"/>
            <w:tcBorders>
              <w:top w:val="nil"/>
              <w:left w:val="nil"/>
              <w:bottom w:val="single" w:sz="4" w:space="0" w:color="auto"/>
              <w:right w:val="single" w:sz="4" w:space="0" w:color="auto"/>
            </w:tcBorders>
            <w:noWrap/>
            <w:vAlign w:val="bottom"/>
            <w:hideMark/>
          </w:tcPr>
          <w:p w14:paraId="3E9FEDFD" w14:textId="77777777" w:rsidR="00BC69E0" w:rsidRPr="00BC69E0" w:rsidRDefault="00BC69E0" w:rsidP="00BC69E0">
            <w:pPr>
              <w:jc w:val="center"/>
              <w:rPr>
                <w:color w:val="000000"/>
                <w:sz w:val="16"/>
                <w:szCs w:val="16"/>
              </w:rPr>
            </w:pPr>
            <w:r w:rsidRPr="00BC69E0">
              <w:rPr>
                <w:color w:val="000000"/>
                <w:sz w:val="16"/>
                <w:szCs w:val="16"/>
              </w:rPr>
              <w:t>109435,6</w:t>
            </w:r>
          </w:p>
        </w:tc>
        <w:tc>
          <w:tcPr>
            <w:tcW w:w="1573" w:type="dxa"/>
            <w:tcBorders>
              <w:top w:val="nil"/>
              <w:left w:val="nil"/>
              <w:bottom w:val="single" w:sz="4" w:space="0" w:color="auto"/>
              <w:right w:val="single" w:sz="4" w:space="0" w:color="auto"/>
            </w:tcBorders>
            <w:noWrap/>
            <w:vAlign w:val="bottom"/>
            <w:hideMark/>
          </w:tcPr>
          <w:p w14:paraId="1879E332" w14:textId="77777777" w:rsidR="00BC69E0" w:rsidRPr="00BC69E0" w:rsidRDefault="00BC69E0" w:rsidP="00BC69E0">
            <w:pPr>
              <w:jc w:val="right"/>
              <w:rPr>
                <w:color w:val="000000"/>
                <w:sz w:val="16"/>
                <w:szCs w:val="16"/>
              </w:rPr>
            </w:pPr>
            <w:r w:rsidRPr="00BC69E0">
              <w:rPr>
                <w:color w:val="000000"/>
                <w:sz w:val="16"/>
                <w:szCs w:val="16"/>
              </w:rPr>
              <w:t>109 435,61</w:t>
            </w:r>
          </w:p>
        </w:tc>
      </w:tr>
      <w:tr w:rsidR="00BC69E0" w:rsidRPr="00BC69E0" w14:paraId="4E52A08B" w14:textId="77777777" w:rsidTr="002A2535">
        <w:trPr>
          <w:trHeight w:val="355"/>
          <w:jc w:val="center"/>
        </w:trPr>
        <w:tc>
          <w:tcPr>
            <w:tcW w:w="2722" w:type="dxa"/>
            <w:tcBorders>
              <w:top w:val="nil"/>
              <w:left w:val="single" w:sz="4" w:space="0" w:color="auto"/>
              <w:bottom w:val="single" w:sz="4" w:space="0" w:color="auto"/>
              <w:right w:val="single" w:sz="4" w:space="0" w:color="auto"/>
            </w:tcBorders>
            <w:shd w:val="clear" w:color="000000" w:fill="FFFFFF"/>
            <w:vAlign w:val="bottom"/>
            <w:hideMark/>
          </w:tcPr>
          <w:p w14:paraId="0464323A" w14:textId="77777777" w:rsidR="00BC69E0" w:rsidRPr="00BC69E0" w:rsidRDefault="00BC69E0" w:rsidP="00BC69E0">
            <w:pPr>
              <w:rPr>
                <w:sz w:val="16"/>
                <w:szCs w:val="16"/>
              </w:rPr>
            </w:pPr>
            <w:r w:rsidRPr="00BC69E0">
              <w:rPr>
                <w:sz w:val="16"/>
                <w:szCs w:val="16"/>
              </w:rPr>
              <w:t>индекс эффективности подконтрольных расходов, установленный в процентах</w:t>
            </w:r>
          </w:p>
        </w:tc>
        <w:tc>
          <w:tcPr>
            <w:tcW w:w="1671" w:type="dxa"/>
            <w:tcBorders>
              <w:top w:val="nil"/>
              <w:left w:val="nil"/>
              <w:bottom w:val="single" w:sz="4" w:space="0" w:color="auto"/>
              <w:right w:val="single" w:sz="4" w:space="0" w:color="auto"/>
            </w:tcBorders>
            <w:vAlign w:val="bottom"/>
            <w:hideMark/>
          </w:tcPr>
          <w:p w14:paraId="12E77CCB" w14:textId="77777777" w:rsidR="00BC69E0" w:rsidRPr="00BC69E0" w:rsidRDefault="00BC69E0" w:rsidP="00BC69E0">
            <w:pPr>
              <w:jc w:val="center"/>
              <w:rPr>
                <w:color w:val="000000"/>
                <w:sz w:val="16"/>
                <w:szCs w:val="16"/>
              </w:rPr>
            </w:pPr>
            <w:r w:rsidRPr="00BC69E0">
              <w:rPr>
                <w:color w:val="000000"/>
                <w:sz w:val="16"/>
                <w:szCs w:val="16"/>
              </w:rPr>
              <w:t>Х</w:t>
            </w:r>
            <w:r w:rsidRPr="00BC69E0">
              <w:rPr>
                <w:color w:val="000000"/>
                <w:sz w:val="16"/>
                <w:szCs w:val="16"/>
                <w:vertAlign w:val="subscript"/>
              </w:rPr>
              <w:t>i</w:t>
            </w:r>
          </w:p>
        </w:tc>
        <w:tc>
          <w:tcPr>
            <w:tcW w:w="1132" w:type="dxa"/>
            <w:tcBorders>
              <w:top w:val="nil"/>
              <w:left w:val="nil"/>
              <w:bottom w:val="single" w:sz="4" w:space="0" w:color="auto"/>
              <w:right w:val="single" w:sz="4" w:space="0" w:color="auto"/>
            </w:tcBorders>
            <w:noWrap/>
            <w:vAlign w:val="bottom"/>
            <w:hideMark/>
          </w:tcPr>
          <w:p w14:paraId="55AB212E" w14:textId="77777777" w:rsidR="00BC69E0" w:rsidRPr="00BC69E0" w:rsidRDefault="00BC69E0" w:rsidP="00BC69E0">
            <w:pPr>
              <w:jc w:val="center"/>
              <w:rPr>
                <w:color w:val="000000"/>
                <w:sz w:val="16"/>
                <w:szCs w:val="16"/>
              </w:rPr>
            </w:pPr>
            <w:r w:rsidRPr="00BC69E0">
              <w:rPr>
                <w:color w:val="000000"/>
                <w:sz w:val="16"/>
                <w:szCs w:val="16"/>
              </w:rPr>
              <w:t>%</w:t>
            </w:r>
          </w:p>
        </w:tc>
        <w:tc>
          <w:tcPr>
            <w:tcW w:w="1125" w:type="dxa"/>
            <w:tcBorders>
              <w:top w:val="nil"/>
              <w:left w:val="nil"/>
              <w:bottom w:val="single" w:sz="4" w:space="0" w:color="auto"/>
              <w:right w:val="single" w:sz="4" w:space="0" w:color="auto"/>
            </w:tcBorders>
            <w:noWrap/>
            <w:vAlign w:val="bottom"/>
            <w:hideMark/>
          </w:tcPr>
          <w:p w14:paraId="2124CCB6" w14:textId="77777777" w:rsidR="00BC69E0" w:rsidRPr="00BC69E0" w:rsidRDefault="00BC69E0" w:rsidP="00BC69E0">
            <w:pPr>
              <w:jc w:val="center"/>
              <w:rPr>
                <w:color w:val="000000"/>
                <w:sz w:val="16"/>
                <w:szCs w:val="16"/>
              </w:rPr>
            </w:pPr>
            <w:r w:rsidRPr="00BC69E0">
              <w:rPr>
                <w:color w:val="000000"/>
                <w:sz w:val="16"/>
                <w:szCs w:val="16"/>
              </w:rPr>
              <w:t>2%</w:t>
            </w:r>
          </w:p>
        </w:tc>
        <w:tc>
          <w:tcPr>
            <w:tcW w:w="1573" w:type="dxa"/>
            <w:tcBorders>
              <w:top w:val="nil"/>
              <w:left w:val="nil"/>
              <w:bottom w:val="single" w:sz="4" w:space="0" w:color="auto"/>
              <w:right w:val="single" w:sz="4" w:space="0" w:color="auto"/>
            </w:tcBorders>
            <w:noWrap/>
            <w:vAlign w:val="bottom"/>
            <w:hideMark/>
          </w:tcPr>
          <w:p w14:paraId="1BCE2448" w14:textId="77777777" w:rsidR="00BC69E0" w:rsidRPr="00BC69E0" w:rsidRDefault="00BC69E0" w:rsidP="00BC69E0">
            <w:pPr>
              <w:jc w:val="right"/>
              <w:rPr>
                <w:color w:val="000000"/>
                <w:sz w:val="16"/>
                <w:szCs w:val="16"/>
              </w:rPr>
            </w:pPr>
            <w:r w:rsidRPr="00BC69E0">
              <w:rPr>
                <w:color w:val="000000"/>
                <w:sz w:val="16"/>
                <w:szCs w:val="16"/>
              </w:rPr>
              <w:t>2%</w:t>
            </w:r>
          </w:p>
        </w:tc>
      </w:tr>
      <w:tr w:rsidR="00BC69E0" w:rsidRPr="00BC69E0" w14:paraId="56823FCD" w14:textId="77777777" w:rsidTr="002A2535">
        <w:trPr>
          <w:trHeight w:val="413"/>
          <w:jc w:val="center"/>
        </w:trPr>
        <w:tc>
          <w:tcPr>
            <w:tcW w:w="2722" w:type="dxa"/>
            <w:tcBorders>
              <w:top w:val="nil"/>
              <w:left w:val="single" w:sz="4" w:space="0" w:color="auto"/>
              <w:bottom w:val="single" w:sz="4" w:space="0" w:color="auto"/>
              <w:right w:val="single" w:sz="4" w:space="0" w:color="auto"/>
            </w:tcBorders>
            <w:shd w:val="clear" w:color="000000" w:fill="FFFFFF"/>
            <w:vAlign w:val="bottom"/>
            <w:hideMark/>
          </w:tcPr>
          <w:p w14:paraId="52E5CBC9" w14:textId="77777777" w:rsidR="00BC69E0" w:rsidRPr="00BC69E0" w:rsidRDefault="00BC69E0" w:rsidP="00BC69E0">
            <w:pPr>
              <w:rPr>
                <w:sz w:val="16"/>
                <w:szCs w:val="16"/>
              </w:rPr>
            </w:pPr>
            <w:r w:rsidRPr="00BC69E0">
              <w:rPr>
                <w:sz w:val="16"/>
                <w:szCs w:val="16"/>
              </w:rPr>
              <w:t>фактические значения индекса потребительских цен в году i-2 (Минэкономразвитие от 18.09.2022 за 202 год)</w:t>
            </w:r>
          </w:p>
        </w:tc>
        <w:tc>
          <w:tcPr>
            <w:tcW w:w="1671" w:type="dxa"/>
            <w:tcBorders>
              <w:top w:val="nil"/>
              <w:left w:val="nil"/>
              <w:bottom w:val="single" w:sz="4" w:space="0" w:color="auto"/>
              <w:right w:val="single" w:sz="4" w:space="0" w:color="auto"/>
            </w:tcBorders>
            <w:vAlign w:val="bottom"/>
            <w:hideMark/>
          </w:tcPr>
          <w:p w14:paraId="54C7CF4F" w14:textId="77777777" w:rsidR="00BC69E0" w:rsidRPr="00BC69E0" w:rsidRDefault="00BC69E0" w:rsidP="00BC69E0">
            <w:pPr>
              <w:jc w:val="center"/>
              <w:rPr>
                <w:color w:val="000000"/>
                <w:sz w:val="16"/>
                <w:szCs w:val="16"/>
              </w:rPr>
            </w:pPr>
            <w:r w:rsidRPr="00BC69E0">
              <w:rPr>
                <w:color w:val="000000"/>
                <w:sz w:val="16"/>
                <w:szCs w:val="16"/>
              </w:rPr>
              <w:t>ИПЦ</w:t>
            </w:r>
            <w:r w:rsidRPr="00BC69E0">
              <w:rPr>
                <w:color w:val="000000"/>
                <w:sz w:val="16"/>
                <w:szCs w:val="16"/>
                <w:vertAlign w:val="superscript"/>
              </w:rPr>
              <w:t>ф</w:t>
            </w:r>
            <w:r w:rsidRPr="00BC69E0">
              <w:rPr>
                <w:color w:val="000000"/>
                <w:sz w:val="16"/>
                <w:szCs w:val="16"/>
                <w:vertAlign w:val="subscript"/>
              </w:rPr>
              <w:t>i-2</w:t>
            </w:r>
          </w:p>
        </w:tc>
        <w:tc>
          <w:tcPr>
            <w:tcW w:w="1132" w:type="dxa"/>
            <w:tcBorders>
              <w:top w:val="nil"/>
              <w:left w:val="nil"/>
              <w:bottom w:val="single" w:sz="4" w:space="0" w:color="auto"/>
              <w:right w:val="single" w:sz="4" w:space="0" w:color="auto"/>
            </w:tcBorders>
            <w:noWrap/>
            <w:vAlign w:val="bottom"/>
            <w:hideMark/>
          </w:tcPr>
          <w:p w14:paraId="1068FC1E" w14:textId="77777777" w:rsidR="00BC69E0" w:rsidRPr="00BC69E0" w:rsidRDefault="00BC69E0" w:rsidP="00BC69E0">
            <w:pPr>
              <w:jc w:val="center"/>
              <w:rPr>
                <w:color w:val="000000"/>
                <w:sz w:val="16"/>
                <w:szCs w:val="16"/>
              </w:rPr>
            </w:pPr>
            <w:r w:rsidRPr="00BC69E0">
              <w:rPr>
                <w:color w:val="000000"/>
                <w:sz w:val="16"/>
                <w:szCs w:val="16"/>
              </w:rPr>
              <w:t>%</w:t>
            </w:r>
          </w:p>
        </w:tc>
        <w:tc>
          <w:tcPr>
            <w:tcW w:w="1125" w:type="dxa"/>
            <w:tcBorders>
              <w:top w:val="nil"/>
              <w:left w:val="nil"/>
              <w:bottom w:val="single" w:sz="4" w:space="0" w:color="auto"/>
              <w:right w:val="single" w:sz="4" w:space="0" w:color="auto"/>
            </w:tcBorders>
            <w:noWrap/>
            <w:vAlign w:val="bottom"/>
            <w:hideMark/>
          </w:tcPr>
          <w:p w14:paraId="269CCC63" w14:textId="77777777" w:rsidR="00BC69E0" w:rsidRPr="00BC69E0" w:rsidRDefault="00BC69E0" w:rsidP="00BC69E0">
            <w:pPr>
              <w:jc w:val="center"/>
              <w:rPr>
                <w:color w:val="000000"/>
                <w:sz w:val="16"/>
                <w:szCs w:val="16"/>
              </w:rPr>
            </w:pPr>
            <w:r w:rsidRPr="00BC69E0">
              <w:rPr>
                <w:color w:val="000000"/>
                <w:sz w:val="16"/>
                <w:szCs w:val="16"/>
              </w:rPr>
              <w:t>0,067</w:t>
            </w:r>
          </w:p>
        </w:tc>
        <w:tc>
          <w:tcPr>
            <w:tcW w:w="1573" w:type="dxa"/>
            <w:tcBorders>
              <w:top w:val="nil"/>
              <w:left w:val="nil"/>
              <w:bottom w:val="single" w:sz="4" w:space="0" w:color="auto"/>
              <w:right w:val="single" w:sz="4" w:space="0" w:color="auto"/>
            </w:tcBorders>
            <w:noWrap/>
            <w:vAlign w:val="bottom"/>
            <w:hideMark/>
          </w:tcPr>
          <w:p w14:paraId="6859C25C" w14:textId="77777777" w:rsidR="00BC69E0" w:rsidRPr="00BC69E0" w:rsidRDefault="00BC69E0" w:rsidP="00BC69E0">
            <w:pPr>
              <w:jc w:val="right"/>
              <w:rPr>
                <w:color w:val="000000"/>
                <w:sz w:val="16"/>
                <w:szCs w:val="16"/>
              </w:rPr>
            </w:pPr>
            <w:r w:rsidRPr="00BC69E0">
              <w:rPr>
                <w:color w:val="000000"/>
                <w:sz w:val="16"/>
                <w:szCs w:val="16"/>
              </w:rPr>
              <w:t>6,70%</w:t>
            </w:r>
          </w:p>
        </w:tc>
      </w:tr>
      <w:tr w:rsidR="00BC69E0" w:rsidRPr="00BC69E0" w14:paraId="127B5AFF" w14:textId="77777777" w:rsidTr="002A2535">
        <w:trPr>
          <w:trHeight w:val="181"/>
          <w:jc w:val="center"/>
        </w:trPr>
        <w:tc>
          <w:tcPr>
            <w:tcW w:w="2722" w:type="dxa"/>
            <w:tcBorders>
              <w:top w:val="nil"/>
              <w:left w:val="single" w:sz="4" w:space="0" w:color="auto"/>
              <w:bottom w:val="single" w:sz="4" w:space="0" w:color="auto"/>
              <w:right w:val="single" w:sz="4" w:space="0" w:color="auto"/>
            </w:tcBorders>
            <w:shd w:val="clear" w:color="000000" w:fill="FFFFFF"/>
            <w:vAlign w:val="bottom"/>
            <w:hideMark/>
          </w:tcPr>
          <w:p w14:paraId="5DD68964" w14:textId="77777777" w:rsidR="00BC69E0" w:rsidRPr="00BC69E0" w:rsidRDefault="00BC69E0" w:rsidP="00BC69E0">
            <w:pPr>
              <w:rPr>
                <w:sz w:val="16"/>
                <w:szCs w:val="16"/>
              </w:rPr>
            </w:pPr>
            <w:r w:rsidRPr="00BC69E0">
              <w:rPr>
                <w:sz w:val="16"/>
                <w:szCs w:val="16"/>
              </w:rPr>
              <w:t>Коэффициент эластичности затрат по росту активов</w:t>
            </w:r>
          </w:p>
        </w:tc>
        <w:tc>
          <w:tcPr>
            <w:tcW w:w="1671" w:type="dxa"/>
            <w:tcBorders>
              <w:top w:val="nil"/>
              <w:left w:val="nil"/>
              <w:bottom w:val="single" w:sz="4" w:space="0" w:color="auto"/>
              <w:right w:val="single" w:sz="4" w:space="0" w:color="auto"/>
            </w:tcBorders>
            <w:vAlign w:val="bottom"/>
            <w:hideMark/>
          </w:tcPr>
          <w:p w14:paraId="0A61AD14" w14:textId="77777777" w:rsidR="00BC69E0" w:rsidRPr="00BC69E0" w:rsidRDefault="00BC69E0" w:rsidP="00BC69E0">
            <w:pPr>
              <w:jc w:val="center"/>
              <w:rPr>
                <w:color w:val="000000"/>
                <w:sz w:val="16"/>
                <w:szCs w:val="16"/>
              </w:rPr>
            </w:pPr>
            <w:r w:rsidRPr="00BC69E0">
              <w:rPr>
                <w:color w:val="000000"/>
                <w:sz w:val="16"/>
                <w:szCs w:val="16"/>
              </w:rPr>
              <w:t>К</w:t>
            </w:r>
            <w:r w:rsidRPr="00BC69E0">
              <w:rPr>
                <w:color w:val="000000"/>
                <w:sz w:val="16"/>
                <w:szCs w:val="16"/>
                <w:vertAlign w:val="subscript"/>
              </w:rPr>
              <w:t>эл</w:t>
            </w:r>
          </w:p>
        </w:tc>
        <w:tc>
          <w:tcPr>
            <w:tcW w:w="1132" w:type="dxa"/>
            <w:tcBorders>
              <w:top w:val="nil"/>
              <w:left w:val="nil"/>
              <w:bottom w:val="single" w:sz="4" w:space="0" w:color="auto"/>
              <w:right w:val="single" w:sz="4" w:space="0" w:color="auto"/>
            </w:tcBorders>
            <w:noWrap/>
            <w:vAlign w:val="bottom"/>
            <w:hideMark/>
          </w:tcPr>
          <w:p w14:paraId="60399362" w14:textId="77777777" w:rsidR="00BC69E0" w:rsidRPr="00BC69E0" w:rsidRDefault="00BC69E0" w:rsidP="00BC69E0">
            <w:pPr>
              <w:jc w:val="center"/>
              <w:rPr>
                <w:color w:val="000000"/>
                <w:sz w:val="16"/>
                <w:szCs w:val="16"/>
              </w:rPr>
            </w:pPr>
            <w:r w:rsidRPr="00BC69E0">
              <w:rPr>
                <w:color w:val="000000"/>
                <w:sz w:val="16"/>
                <w:szCs w:val="16"/>
              </w:rPr>
              <w:t> </w:t>
            </w:r>
          </w:p>
        </w:tc>
        <w:tc>
          <w:tcPr>
            <w:tcW w:w="1125" w:type="dxa"/>
            <w:tcBorders>
              <w:top w:val="nil"/>
              <w:left w:val="nil"/>
              <w:bottom w:val="single" w:sz="4" w:space="0" w:color="auto"/>
              <w:right w:val="single" w:sz="4" w:space="0" w:color="auto"/>
            </w:tcBorders>
            <w:noWrap/>
            <w:vAlign w:val="bottom"/>
            <w:hideMark/>
          </w:tcPr>
          <w:p w14:paraId="1BD7FC82" w14:textId="77777777" w:rsidR="00BC69E0" w:rsidRPr="00BC69E0" w:rsidRDefault="00BC69E0" w:rsidP="00BC69E0">
            <w:pPr>
              <w:jc w:val="center"/>
              <w:rPr>
                <w:color w:val="000000"/>
                <w:sz w:val="16"/>
                <w:szCs w:val="16"/>
              </w:rPr>
            </w:pPr>
            <w:r w:rsidRPr="00BC69E0">
              <w:rPr>
                <w:color w:val="000000"/>
                <w:sz w:val="16"/>
                <w:szCs w:val="16"/>
              </w:rPr>
              <w:t>0,75</w:t>
            </w:r>
          </w:p>
        </w:tc>
        <w:tc>
          <w:tcPr>
            <w:tcW w:w="1573" w:type="dxa"/>
            <w:tcBorders>
              <w:top w:val="nil"/>
              <w:left w:val="nil"/>
              <w:bottom w:val="single" w:sz="4" w:space="0" w:color="auto"/>
              <w:right w:val="single" w:sz="4" w:space="0" w:color="auto"/>
            </w:tcBorders>
            <w:noWrap/>
            <w:vAlign w:val="bottom"/>
            <w:hideMark/>
          </w:tcPr>
          <w:p w14:paraId="47FEBBE7" w14:textId="77777777" w:rsidR="00BC69E0" w:rsidRPr="00BC69E0" w:rsidRDefault="00BC69E0" w:rsidP="00BC69E0">
            <w:pPr>
              <w:jc w:val="right"/>
              <w:rPr>
                <w:color w:val="000000"/>
                <w:sz w:val="16"/>
                <w:szCs w:val="16"/>
              </w:rPr>
            </w:pPr>
            <w:r w:rsidRPr="00BC69E0">
              <w:rPr>
                <w:color w:val="000000"/>
                <w:sz w:val="16"/>
                <w:szCs w:val="16"/>
              </w:rPr>
              <w:t>0,75</w:t>
            </w:r>
          </w:p>
        </w:tc>
      </w:tr>
      <w:tr w:rsidR="00BC69E0" w:rsidRPr="00BC69E0" w14:paraId="3C6DD8F1" w14:textId="77777777" w:rsidTr="002A2535">
        <w:trPr>
          <w:trHeight w:val="119"/>
          <w:jc w:val="center"/>
        </w:trPr>
        <w:tc>
          <w:tcPr>
            <w:tcW w:w="2722" w:type="dxa"/>
            <w:tcBorders>
              <w:top w:val="nil"/>
              <w:left w:val="single" w:sz="4" w:space="0" w:color="auto"/>
              <w:bottom w:val="single" w:sz="4" w:space="0" w:color="auto"/>
              <w:right w:val="single" w:sz="4" w:space="0" w:color="auto"/>
            </w:tcBorders>
            <w:shd w:val="clear" w:color="000000" w:fill="FFFFFF"/>
            <w:vAlign w:val="bottom"/>
            <w:hideMark/>
          </w:tcPr>
          <w:p w14:paraId="215EA674" w14:textId="77777777" w:rsidR="00BC69E0" w:rsidRPr="00BC69E0" w:rsidRDefault="00BC69E0" w:rsidP="00BC69E0">
            <w:pPr>
              <w:rPr>
                <w:sz w:val="16"/>
                <w:szCs w:val="16"/>
              </w:rPr>
            </w:pPr>
            <w:r w:rsidRPr="00BC69E0">
              <w:rPr>
                <w:sz w:val="16"/>
                <w:szCs w:val="16"/>
              </w:rPr>
              <w:t>Коэффициент индексации</w:t>
            </w:r>
          </w:p>
        </w:tc>
        <w:tc>
          <w:tcPr>
            <w:tcW w:w="1671" w:type="dxa"/>
            <w:tcBorders>
              <w:top w:val="nil"/>
              <w:left w:val="nil"/>
              <w:bottom w:val="single" w:sz="4" w:space="0" w:color="auto"/>
              <w:right w:val="single" w:sz="4" w:space="0" w:color="auto"/>
            </w:tcBorders>
            <w:vAlign w:val="bottom"/>
            <w:hideMark/>
          </w:tcPr>
          <w:p w14:paraId="4724845C" w14:textId="77777777" w:rsidR="00BC69E0" w:rsidRPr="00BC69E0" w:rsidRDefault="00BC69E0" w:rsidP="00BC69E0">
            <w:pPr>
              <w:jc w:val="center"/>
              <w:rPr>
                <w:color w:val="000000"/>
                <w:sz w:val="16"/>
                <w:szCs w:val="16"/>
              </w:rPr>
            </w:pPr>
          </w:p>
        </w:tc>
        <w:tc>
          <w:tcPr>
            <w:tcW w:w="1132" w:type="dxa"/>
            <w:tcBorders>
              <w:top w:val="nil"/>
              <w:left w:val="nil"/>
              <w:bottom w:val="single" w:sz="4" w:space="0" w:color="auto"/>
              <w:right w:val="single" w:sz="4" w:space="0" w:color="auto"/>
            </w:tcBorders>
            <w:noWrap/>
            <w:vAlign w:val="bottom"/>
            <w:hideMark/>
          </w:tcPr>
          <w:p w14:paraId="5EF69D8E" w14:textId="77777777" w:rsidR="00BC69E0" w:rsidRPr="00BC69E0" w:rsidRDefault="00BC69E0" w:rsidP="00BC69E0">
            <w:pPr>
              <w:jc w:val="center"/>
              <w:rPr>
                <w:color w:val="000000"/>
                <w:sz w:val="16"/>
                <w:szCs w:val="16"/>
              </w:rPr>
            </w:pPr>
            <w:r w:rsidRPr="00BC69E0">
              <w:rPr>
                <w:color w:val="000000"/>
                <w:sz w:val="16"/>
                <w:szCs w:val="16"/>
              </w:rPr>
              <w:t> </w:t>
            </w:r>
          </w:p>
        </w:tc>
        <w:tc>
          <w:tcPr>
            <w:tcW w:w="1125" w:type="dxa"/>
            <w:tcBorders>
              <w:top w:val="nil"/>
              <w:left w:val="nil"/>
              <w:bottom w:val="single" w:sz="4" w:space="0" w:color="auto"/>
              <w:right w:val="single" w:sz="4" w:space="0" w:color="auto"/>
            </w:tcBorders>
            <w:noWrap/>
            <w:vAlign w:val="bottom"/>
            <w:hideMark/>
          </w:tcPr>
          <w:p w14:paraId="36072C26" w14:textId="77777777" w:rsidR="00BC69E0" w:rsidRPr="00BC69E0" w:rsidRDefault="00BC69E0" w:rsidP="00BC69E0">
            <w:pPr>
              <w:jc w:val="center"/>
              <w:rPr>
                <w:color w:val="000000"/>
                <w:sz w:val="16"/>
                <w:szCs w:val="16"/>
              </w:rPr>
            </w:pPr>
            <w:r w:rsidRPr="00BC69E0">
              <w:rPr>
                <w:color w:val="000000"/>
                <w:sz w:val="16"/>
                <w:szCs w:val="16"/>
              </w:rPr>
              <w:t>1,013639</w:t>
            </w:r>
          </w:p>
        </w:tc>
        <w:tc>
          <w:tcPr>
            <w:tcW w:w="1573" w:type="dxa"/>
            <w:tcBorders>
              <w:top w:val="nil"/>
              <w:left w:val="nil"/>
              <w:bottom w:val="single" w:sz="4" w:space="0" w:color="auto"/>
              <w:right w:val="single" w:sz="4" w:space="0" w:color="auto"/>
            </w:tcBorders>
            <w:noWrap/>
            <w:vAlign w:val="bottom"/>
            <w:hideMark/>
          </w:tcPr>
          <w:p w14:paraId="4C35864B" w14:textId="77777777" w:rsidR="00BC69E0" w:rsidRPr="00BC69E0" w:rsidRDefault="00BC69E0" w:rsidP="00BC69E0">
            <w:pPr>
              <w:jc w:val="right"/>
              <w:rPr>
                <w:color w:val="000000"/>
                <w:sz w:val="16"/>
                <w:szCs w:val="16"/>
              </w:rPr>
            </w:pPr>
            <w:r w:rsidRPr="00BC69E0">
              <w:rPr>
                <w:color w:val="000000"/>
                <w:sz w:val="16"/>
                <w:szCs w:val="16"/>
              </w:rPr>
              <w:t>1,0136</w:t>
            </w:r>
          </w:p>
        </w:tc>
      </w:tr>
      <w:tr w:rsidR="00BC69E0" w:rsidRPr="00BC69E0" w14:paraId="05DC7A38" w14:textId="77777777" w:rsidTr="002A2535">
        <w:trPr>
          <w:trHeight w:val="177"/>
          <w:jc w:val="center"/>
        </w:trPr>
        <w:tc>
          <w:tcPr>
            <w:tcW w:w="2722" w:type="dxa"/>
            <w:tcBorders>
              <w:top w:val="nil"/>
              <w:left w:val="single" w:sz="4" w:space="0" w:color="auto"/>
              <w:bottom w:val="single" w:sz="4" w:space="0" w:color="auto"/>
              <w:right w:val="single" w:sz="4" w:space="0" w:color="auto"/>
            </w:tcBorders>
            <w:shd w:val="clear" w:color="000000" w:fill="FFFFFF"/>
            <w:vAlign w:val="bottom"/>
            <w:hideMark/>
          </w:tcPr>
          <w:p w14:paraId="5D286C64" w14:textId="77777777" w:rsidR="00BC69E0" w:rsidRPr="00BC69E0" w:rsidRDefault="00BC69E0" w:rsidP="00BC69E0">
            <w:pPr>
              <w:rPr>
                <w:sz w:val="16"/>
                <w:szCs w:val="16"/>
              </w:rPr>
            </w:pPr>
            <w:r w:rsidRPr="00BC69E0">
              <w:rPr>
                <w:sz w:val="16"/>
                <w:szCs w:val="16"/>
              </w:rPr>
              <w:t>Корректировка подконтрольных расходов</w:t>
            </w:r>
          </w:p>
        </w:tc>
        <w:tc>
          <w:tcPr>
            <w:tcW w:w="1671" w:type="dxa"/>
            <w:tcBorders>
              <w:top w:val="nil"/>
              <w:left w:val="nil"/>
              <w:bottom w:val="single" w:sz="4" w:space="0" w:color="auto"/>
              <w:right w:val="single" w:sz="4" w:space="0" w:color="auto"/>
            </w:tcBorders>
            <w:vAlign w:val="bottom"/>
            <w:hideMark/>
          </w:tcPr>
          <w:p w14:paraId="72D3262C" w14:textId="77777777" w:rsidR="00BC69E0" w:rsidRPr="00BC69E0" w:rsidRDefault="00BC69E0" w:rsidP="00BC69E0">
            <w:pPr>
              <w:jc w:val="center"/>
              <w:rPr>
                <w:b/>
                <w:bCs/>
                <w:color w:val="000000"/>
                <w:sz w:val="16"/>
                <w:szCs w:val="16"/>
              </w:rPr>
            </w:pPr>
            <w:r w:rsidRPr="00BC69E0">
              <w:rPr>
                <w:rFonts w:ascii="Calibri" w:hAnsi="Calibri" w:cs="Calibri"/>
                <w:b/>
                <w:bCs/>
                <w:color w:val="000000"/>
                <w:sz w:val="16"/>
                <w:szCs w:val="16"/>
              </w:rPr>
              <w:t>∆</w:t>
            </w:r>
            <w:r w:rsidRPr="00BC69E0">
              <w:rPr>
                <w:b/>
                <w:bCs/>
                <w:color w:val="000000"/>
                <w:sz w:val="16"/>
                <w:szCs w:val="16"/>
              </w:rPr>
              <w:t>ПР</w:t>
            </w:r>
          </w:p>
        </w:tc>
        <w:tc>
          <w:tcPr>
            <w:tcW w:w="1132" w:type="dxa"/>
            <w:tcBorders>
              <w:top w:val="nil"/>
              <w:left w:val="nil"/>
              <w:bottom w:val="single" w:sz="4" w:space="0" w:color="auto"/>
              <w:right w:val="single" w:sz="4" w:space="0" w:color="auto"/>
            </w:tcBorders>
            <w:noWrap/>
            <w:vAlign w:val="bottom"/>
            <w:hideMark/>
          </w:tcPr>
          <w:p w14:paraId="296C4AC4" w14:textId="77777777" w:rsidR="00BC69E0" w:rsidRPr="00BC69E0" w:rsidRDefault="00BC69E0" w:rsidP="00BC69E0">
            <w:pPr>
              <w:jc w:val="center"/>
              <w:rPr>
                <w:b/>
                <w:bCs/>
                <w:color w:val="000000"/>
                <w:sz w:val="16"/>
                <w:szCs w:val="16"/>
              </w:rPr>
            </w:pPr>
            <w:r w:rsidRPr="00BC69E0">
              <w:rPr>
                <w:b/>
                <w:bCs/>
                <w:color w:val="000000"/>
                <w:sz w:val="16"/>
                <w:szCs w:val="16"/>
              </w:rPr>
              <w:t>тыс. руб.</w:t>
            </w:r>
          </w:p>
        </w:tc>
        <w:tc>
          <w:tcPr>
            <w:tcW w:w="1125" w:type="dxa"/>
            <w:tcBorders>
              <w:top w:val="nil"/>
              <w:left w:val="nil"/>
              <w:bottom w:val="single" w:sz="4" w:space="0" w:color="auto"/>
              <w:right w:val="single" w:sz="4" w:space="0" w:color="auto"/>
            </w:tcBorders>
            <w:noWrap/>
            <w:vAlign w:val="bottom"/>
            <w:hideMark/>
          </w:tcPr>
          <w:p w14:paraId="3A7D0085" w14:textId="77777777" w:rsidR="00BC69E0" w:rsidRPr="00BC69E0" w:rsidRDefault="00BC69E0" w:rsidP="00BC69E0">
            <w:pPr>
              <w:jc w:val="center"/>
              <w:rPr>
                <w:b/>
                <w:bCs/>
                <w:color w:val="000000"/>
                <w:sz w:val="16"/>
                <w:szCs w:val="16"/>
              </w:rPr>
            </w:pPr>
            <w:r w:rsidRPr="00BC69E0">
              <w:rPr>
                <w:b/>
                <w:bCs/>
                <w:color w:val="000000"/>
                <w:sz w:val="16"/>
                <w:szCs w:val="16"/>
              </w:rPr>
              <w:t>14 500</w:t>
            </w:r>
          </w:p>
        </w:tc>
        <w:tc>
          <w:tcPr>
            <w:tcW w:w="1573" w:type="dxa"/>
            <w:tcBorders>
              <w:top w:val="nil"/>
              <w:left w:val="nil"/>
              <w:bottom w:val="single" w:sz="4" w:space="0" w:color="auto"/>
              <w:right w:val="single" w:sz="4" w:space="0" w:color="auto"/>
            </w:tcBorders>
            <w:noWrap/>
            <w:vAlign w:val="bottom"/>
            <w:hideMark/>
          </w:tcPr>
          <w:p w14:paraId="6889B472" w14:textId="77777777" w:rsidR="00BC69E0" w:rsidRPr="00BC69E0" w:rsidRDefault="00BC69E0" w:rsidP="00BC69E0">
            <w:pPr>
              <w:jc w:val="right"/>
              <w:rPr>
                <w:b/>
                <w:bCs/>
                <w:color w:val="000000"/>
                <w:sz w:val="16"/>
                <w:szCs w:val="16"/>
              </w:rPr>
            </w:pPr>
            <w:r w:rsidRPr="00BC69E0">
              <w:rPr>
                <w:b/>
                <w:bCs/>
                <w:color w:val="000000"/>
                <w:sz w:val="16"/>
                <w:szCs w:val="16"/>
              </w:rPr>
              <w:t xml:space="preserve">14 959  </w:t>
            </w:r>
          </w:p>
        </w:tc>
      </w:tr>
    </w:tbl>
    <w:p w14:paraId="76497308" w14:textId="77777777" w:rsidR="00BC69E0" w:rsidRPr="00BC69E0" w:rsidRDefault="00BC69E0" w:rsidP="00BC69E0">
      <w:pPr>
        <w:keepNext/>
        <w:spacing w:after="200"/>
        <w:jc w:val="both"/>
        <w:rPr>
          <w:rFonts w:eastAsiaTheme="minorHAnsi"/>
          <w:sz w:val="16"/>
          <w:szCs w:val="16"/>
          <w:lang w:eastAsia="en-US"/>
        </w:rPr>
      </w:pPr>
    </w:p>
    <w:p w14:paraId="7ACEFF0D" w14:textId="77777777" w:rsidR="00BC69E0" w:rsidRPr="00BC69E0" w:rsidRDefault="00BC69E0" w:rsidP="00BC69E0">
      <w:pPr>
        <w:keepNext/>
        <w:spacing w:after="200"/>
        <w:jc w:val="right"/>
        <w:rPr>
          <w:rFonts w:eastAsiaTheme="minorHAnsi"/>
          <w:sz w:val="28"/>
          <w:szCs w:val="28"/>
          <w:lang w:eastAsia="en-US"/>
        </w:rPr>
      </w:pPr>
      <w:r w:rsidRPr="00BC69E0">
        <w:rPr>
          <w:rFonts w:eastAsiaTheme="minorHAnsi"/>
          <w:sz w:val="28"/>
          <w:szCs w:val="28"/>
          <w:lang w:eastAsia="en-US"/>
        </w:rPr>
        <w:t>Таблица 10</w:t>
      </w:r>
    </w:p>
    <w:p w14:paraId="721B8D61" w14:textId="77777777" w:rsidR="00BC69E0" w:rsidRPr="00BC69E0" w:rsidRDefault="00BC69E0" w:rsidP="00BC69E0">
      <w:pPr>
        <w:ind w:firstLine="708"/>
        <w:jc w:val="center"/>
        <w:rPr>
          <w:rFonts w:eastAsiaTheme="minorHAnsi"/>
          <w:sz w:val="28"/>
          <w:szCs w:val="28"/>
          <w:lang w:eastAsia="en-US"/>
        </w:rPr>
      </w:pPr>
      <w:r w:rsidRPr="00BC69E0">
        <w:rPr>
          <w:rFonts w:eastAsiaTheme="minorHAnsi"/>
          <w:sz w:val="28"/>
          <w:szCs w:val="28"/>
          <w:lang w:eastAsia="en-US"/>
        </w:rPr>
        <w:t>Подлежит учету в НВВ, тыс. руб.</w:t>
      </w:r>
    </w:p>
    <w:p w14:paraId="260BC597" w14:textId="77777777" w:rsidR="00BC69E0" w:rsidRPr="00BC69E0" w:rsidRDefault="00BC69E0" w:rsidP="00BC69E0">
      <w:pPr>
        <w:ind w:firstLine="708"/>
        <w:jc w:val="center"/>
        <w:rPr>
          <w:rFonts w:eastAsiaTheme="minorHAnsi"/>
          <w:sz w:val="28"/>
          <w:szCs w:val="28"/>
          <w:lang w:eastAsia="en-US"/>
        </w:rPr>
      </w:pPr>
    </w:p>
    <w:tbl>
      <w:tblPr>
        <w:tblW w:w="4889" w:type="pct"/>
        <w:jc w:val="center"/>
        <w:tblLook w:val="04A0" w:firstRow="1" w:lastRow="0" w:firstColumn="1" w:lastColumn="0" w:noHBand="0" w:noVBand="1"/>
      </w:tblPr>
      <w:tblGrid>
        <w:gridCol w:w="3525"/>
        <w:gridCol w:w="1876"/>
        <w:gridCol w:w="2002"/>
        <w:gridCol w:w="2566"/>
      </w:tblGrid>
      <w:tr w:rsidR="00BC69E0" w:rsidRPr="00BC69E0" w14:paraId="7A3FC50E" w14:textId="77777777" w:rsidTr="002A2535">
        <w:trPr>
          <w:trHeight w:val="219"/>
          <w:jc w:val="center"/>
        </w:trPr>
        <w:tc>
          <w:tcPr>
            <w:tcW w:w="1768" w:type="pct"/>
            <w:tcBorders>
              <w:top w:val="single" w:sz="4" w:space="0" w:color="auto"/>
              <w:left w:val="single" w:sz="4" w:space="0" w:color="auto"/>
              <w:bottom w:val="single" w:sz="4" w:space="0" w:color="auto"/>
              <w:right w:val="single" w:sz="4" w:space="0" w:color="auto"/>
            </w:tcBorders>
            <w:vAlign w:val="center"/>
            <w:hideMark/>
          </w:tcPr>
          <w:p w14:paraId="2CA7F55E" w14:textId="77777777" w:rsidR="00BC69E0" w:rsidRPr="00BC69E0" w:rsidRDefault="00BC69E0" w:rsidP="00BC69E0">
            <w:pPr>
              <w:rPr>
                <w:color w:val="000000"/>
                <w:sz w:val="22"/>
                <w:szCs w:val="22"/>
              </w:rPr>
            </w:pPr>
            <w:r w:rsidRPr="00BC69E0">
              <w:rPr>
                <w:color w:val="000000"/>
                <w:sz w:val="22"/>
                <w:szCs w:val="22"/>
              </w:rPr>
              <w:t>Наименование</w:t>
            </w:r>
          </w:p>
        </w:tc>
        <w:tc>
          <w:tcPr>
            <w:tcW w:w="941" w:type="pct"/>
            <w:tcBorders>
              <w:top w:val="single" w:sz="4" w:space="0" w:color="auto"/>
              <w:left w:val="nil"/>
              <w:bottom w:val="single" w:sz="4" w:space="0" w:color="auto"/>
              <w:right w:val="single" w:sz="4" w:space="0" w:color="auto"/>
            </w:tcBorders>
            <w:vAlign w:val="center"/>
            <w:hideMark/>
          </w:tcPr>
          <w:p w14:paraId="427CE3E0" w14:textId="77777777" w:rsidR="00BC69E0" w:rsidRPr="00BC69E0" w:rsidRDefault="00BC69E0" w:rsidP="00BC69E0">
            <w:pPr>
              <w:jc w:val="center"/>
              <w:rPr>
                <w:color w:val="000000"/>
                <w:sz w:val="22"/>
                <w:szCs w:val="22"/>
              </w:rPr>
            </w:pPr>
            <w:r w:rsidRPr="00BC69E0">
              <w:rPr>
                <w:color w:val="000000"/>
                <w:sz w:val="22"/>
                <w:szCs w:val="22"/>
              </w:rPr>
              <w:t>По предписанию ФАС России</w:t>
            </w:r>
          </w:p>
        </w:tc>
        <w:tc>
          <w:tcPr>
            <w:tcW w:w="1004" w:type="pct"/>
            <w:tcBorders>
              <w:top w:val="single" w:sz="4" w:space="0" w:color="auto"/>
              <w:left w:val="nil"/>
              <w:bottom w:val="single" w:sz="4" w:space="0" w:color="auto"/>
              <w:right w:val="single" w:sz="4" w:space="0" w:color="auto"/>
            </w:tcBorders>
            <w:vAlign w:val="center"/>
            <w:hideMark/>
          </w:tcPr>
          <w:p w14:paraId="4C3EE237" w14:textId="77777777" w:rsidR="00BC69E0" w:rsidRPr="00BC69E0" w:rsidRDefault="00BC69E0" w:rsidP="00BC69E0">
            <w:pPr>
              <w:jc w:val="center"/>
              <w:rPr>
                <w:color w:val="000000"/>
                <w:sz w:val="22"/>
                <w:szCs w:val="22"/>
              </w:rPr>
            </w:pPr>
            <w:r w:rsidRPr="00BC69E0">
              <w:rPr>
                <w:color w:val="000000"/>
                <w:sz w:val="22"/>
                <w:szCs w:val="22"/>
              </w:rPr>
              <w:t>По решению суда</w:t>
            </w:r>
          </w:p>
        </w:tc>
        <w:tc>
          <w:tcPr>
            <w:tcW w:w="1287" w:type="pct"/>
            <w:tcBorders>
              <w:top w:val="single" w:sz="4" w:space="0" w:color="auto"/>
              <w:left w:val="nil"/>
              <w:bottom w:val="single" w:sz="4" w:space="0" w:color="auto"/>
              <w:right w:val="single" w:sz="4" w:space="0" w:color="auto"/>
            </w:tcBorders>
            <w:vAlign w:val="center"/>
            <w:hideMark/>
          </w:tcPr>
          <w:p w14:paraId="237929A8" w14:textId="77777777" w:rsidR="00BC69E0" w:rsidRPr="00BC69E0" w:rsidRDefault="00BC69E0" w:rsidP="00BC69E0">
            <w:pPr>
              <w:jc w:val="center"/>
              <w:rPr>
                <w:color w:val="000000"/>
                <w:sz w:val="22"/>
                <w:szCs w:val="22"/>
              </w:rPr>
            </w:pPr>
            <w:r w:rsidRPr="00BC69E0">
              <w:rPr>
                <w:color w:val="000000"/>
                <w:sz w:val="22"/>
                <w:szCs w:val="22"/>
              </w:rPr>
              <w:t>Отклонение</w:t>
            </w:r>
          </w:p>
        </w:tc>
      </w:tr>
      <w:tr w:rsidR="00BC69E0" w:rsidRPr="00BC69E0" w14:paraId="5BAE1ECF" w14:textId="77777777" w:rsidTr="002A2535">
        <w:trPr>
          <w:trHeight w:val="72"/>
          <w:jc w:val="center"/>
        </w:trPr>
        <w:tc>
          <w:tcPr>
            <w:tcW w:w="1768" w:type="pct"/>
            <w:tcBorders>
              <w:top w:val="nil"/>
              <w:left w:val="single" w:sz="4" w:space="0" w:color="auto"/>
              <w:bottom w:val="single" w:sz="4" w:space="0" w:color="auto"/>
              <w:right w:val="single" w:sz="4" w:space="0" w:color="auto"/>
            </w:tcBorders>
            <w:vAlign w:val="bottom"/>
            <w:hideMark/>
          </w:tcPr>
          <w:p w14:paraId="7B779EAC" w14:textId="77777777" w:rsidR="00BC69E0" w:rsidRPr="00BC69E0" w:rsidRDefault="00BC69E0" w:rsidP="00BC69E0">
            <w:pPr>
              <w:rPr>
                <w:color w:val="000000"/>
                <w:sz w:val="22"/>
                <w:szCs w:val="22"/>
              </w:rPr>
            </w:pPr>
            <w:r w:rsidRPr="00BC69E0">
              <w:rPr>
                <w:color w:val="000000"/>
                <w:sz w:val="22"/>
                <w:szCs w:val="22"/>
              </w:rPr>
              <w:t>Подконтрольные расходы</w:t>
            </w:r>
          </w:p>
        </w:tc>
        <w:tc>
          <w:tcPr>
            <w:tcW w:w="941" w:type="pct"/>
            <w:tcBorders>
              <w:top w:val="nil"/>
              <w:left w:val="nil"/>
              <w:bottom w:val="single" w:sz="4" w:space="0" w:color="auto"/>
              <w:right w:val="single" w:sz="4" w:space="0" w:color="auto"/>
            </w:tcBorders>
            <w:noWrap/>
            <w:vAlign w:val="center"/>
            <w:hideMark/>
          </w:tcPr>
          <w:p w14:paraId="370F1E9A" w14:textId="77777777" w:rsidR="00BC69E0" w:rsidRPr="00BC69E0" w:rsidRDefault="00BC69E0" w:rsidP="00BC69E0">
            <w:pPr>
              <w:jc w:val="center"/>
              <w:rPr>
                <w:color w:val="000000"/>
                <w:sz w:val="22"/>
                <w:szCs w:val="22"/>
              </w:rPr>
            </w:pPr>
            <w:r w:rsidRPr="00BC69E0">
              <w:rPr>
                <w:color w:val="000000"/>
                <w:sz w:val="22"/>
                <w:szCs w:val="22"/>
              </w:rPr>
              <w:t>-14 159,00</w:t>
            </w:r>
          </w:p>
        </w:tc>
        <w:tc>
          <w:tcPr>
            <w:tcW w:w="1004" w:type="pct"/>
            <w:tcBorders>
              <w:top w:val="nil"/>
              <w:left w:val="nil"/>
              <w:bottom w:val="single" w:sz="4" w:space="0" w:color="auto"/>
              <w:right w:val="single" w:sz="4" w:space="0" w:color="auto"/>
            </w:tcBorders>
            <w:noWrap/>
            <w:vAlign w:val="center"/>
            <w:hideMark/>
          </w:tcPr>
          <w:p w14:paraId="5A15C5FF" w14:textId="77777777" w:rsidR="00BC69E0" w:rsidRPr="00BC69E0" w:rsidRDefault="00BC69E0" w:rsidP="00BC69E0">
            <w:pPr>
              <w:jc w:val="center"/>
              <w:rPr>
                <w:color w:val="000000"/>
                <w:sz w:val="22"/>
                <w:szCs w:val="22"/>
              </w:rPr>
            </w:pPr>
            <w:r w:rsidRPr="00BC69E0">
              <w:rPr>
                <w:color w:val="000000"/>
                <w:sz w:val="22"/>
                <w:szCs w:val="22"/>
              </w:rPr>
              <w:t>-13 678,41</w:t>
            </w:r>
          </w:p>
        </w:tc>
        <w:tc>
          <w:tcPr>
            <w:tcW w:w="1287" w:type="pct"/>
            <w:tcBorders>
              <w:top w:val="nil"/>
              <w:left w:val="nil"/>
              <w:bottom w:val="single" w:sz="4" w:space="0" w:color="auto"/>
              <w:right w:val="single" w:sz="4" w:space="0" w:color="auto"/>
            </w:tcBorders>
            <w:noWrap/>
            <w:vAlign w:val="center"/>
            <w:hideMark/>
          </w:tcPr>
          <w:p w14:paraId="1059AF7E" w14:textId="77777777" w:rsidR="00BC69E0" w:rsidRPr="00BC69E0" w:rsidRDefault="00BC69E0" w:rsidP="00BC69E0">
            <w:pPr>
              <w:jc w:val="center"/>
              <w:rPr>
                <w:color w:val="000000"/>
                <w:sz w:val="22"/>
                <w:szCs w:val="22"/>
              </w:rPr>
            </w:pPr>
            <w:r w:rsidRPr="00BC69E0">
              <w:rPr>
                <w:color w:val="000000"/>
                <w:sz w:val="22"/>
                <w:szCs w:val="22"/>
              </w:rPr>
              <w:t>480,59</w:t>
            </w:r>
          </w:p>
        </w:tc>
      </w:tr>
      <w:tr w:rsidR="00BC69E0" w:rsidRPr="00BC69E0" w14:paraId="1C514A0C" w14:textId="77777777" w:rsidTr="002A2535">
        <w:trPr>
          <w:trHeight w:val="72"/>
          <w:jc w:val="center"/>
        </w:trPr>
        <w:tc>
          <w:tcPr>
            <w:tcW w:w="1768" w:type="pct"/>
            <w:tcBorders>
              <w:top w:val="nil"/>
              <w:left w:val="single" w:sz="4" w:space="0" w:color="auto"/>
              <w:bottom w:val="single" w:sz="4" w:space="0" w:color="auto"/>
              <w:right w:val="single" w:sz="4" w:space="0" w:color="auto"/>
            </w:tcBorders>
            <w:vAlign w:val="bottom"/>
            <w:hideMark/>
          </w:tcPr>
          <w:p w14:paraId="41E0C138" w14:textId="77777777" w:rsidR="00BC69E0" w:rsidRPr="00BC69E0" w:rsidRDefault="00BC69E0" w:rsidP="00BC69E0">
            <w:pPr>
              <w:rPr>
                <w:color w:val="000000"/>
                <w:sz w:val="22"/>
                <w:szCs w:val="22"/>
              </w:rPr>
            </w:pPr>
            <w:r w:rsidRPr="00BC69E0">
              <w:rPr>
                <w:color w:val="000000"/>
                <w:sz w:val="22"/>
                <w:szCs w:val="22"/>
              </w:rPr>
              <w:t>Неподконтрольные</w:t>
            </w:r>
          </w:p>
        </w:tc>
        <w:tc>
          <w:tcPr>
            <w:tcW w:w="941" w:type="pct"/>
            <w:tcBorders>
              <w:top w:val="nil"/>
              <w:left w:val="nil"/>
              <w:bottom w:val="single" w:sz="4" w:space="0" w:color="auto"/>
              <w:right w:val="single" w:sz="4" w:space="0" w:color="auto"/>
            </w:tcBorders>
            <w:noWrap/>
            <w:vAlign w:val="center"/>
            <w:hideMark/>
          </w:tcPr>
          <w:p w14:paraId="666148E6" w14:textId="77777777" w:rsidR="00BC69E0" w:rsidRPr="00BC69E0" w:rsidRDefault="00BC69E0" w:rsidP="00BC69E0">
            <w:pPr>
              <w:jc w:val="center"/>
              <w:rPr>
                <w:color w:val="000000"/>
                <w:sz w:val="22"/>
                <w:szCs w:val="22"/>
              </w:rPr>
            </w:pPr>
            <w:r w:rsidRPr="00BC69E0">
              <w:rPr>
                <w:color w:val="000000"/>
                <w:sz w:val="22"/>
                <w:szCs w:val="22"/>
              </w:rPr>
              <w:t>-191 361,89</w:t>
            </w:r>
          </w:p>
        </w:tc>
        <w:tc>
          <w:tcPr>
            <w:tcW w:w="1004" w:type="pct"/>
            <w:tcBorders>
              <w:top w:val="nil"/>
              <w:left w:val="nil"/>
              <w:bottom w:val="single" w:sz="4" w:space="0" w:color="auto"/>
              <w:right w:val="single" w:sz="4" w:space="0" w:color="auto"/>
            </w:tcBorders>
            <w:noWrap/>
            <w:vAlign w:val="center"/>
            <w:hideMark/>
          </w:tcPr>
          <w:p w14:paraId="3D368B4D" w14:textId="77777777" w:rsidR="00BC69E0" w:rsidRPr="00BC69E0" w:rsidRDefault="00BC69E0" w:rsidP="00BC69E0">
            <w:pPr>
              <w:jc w:val="center"/>
              <w:rPr>
                <w:color w:val="000000"/>
                <w:sz w:val="22"/>
                <w:szCs w:val="22"/>
              </w:rPr>
            </w:pPr>
            <w:r w:rsidRPr="00BC69E0">
              <w:rPr>
                <w:color w:val="000000"/>
                <w:sz w:val="22"/>
                <w:szCs w:val="22"/>
              </w:rPr>
              <w:t>-191 361,89</w:t>
            </w:r>
          </w:p>
        </w:tc>
        <w:tc>
          <w:tcPr>
            <w:tcW w:w="1287" w:type="pct"/>
            <w:tcBorders>
              <w:top w:val="nil"/>
              <w:left w:val="nil"/>
              <w:bottom w:val="single" w:sz="4" w:space="0" w:color="auto"/>
              <w:right w:val="single" w:sz="4" w:space="0" w:color="auto"/>
            </w:tcBorders>
            <w:noWrap/>
            <w:vAlign w:val="center"/>
            <w:hideMark/>
          </w:tcPr>
          <w:p w14:paraId="708AEA74" w14:textId="77777777" w:rsidR="00BC69E0" w:rsidRPr="00BC69E0" w:rsidRDefault="00BC69E0" w:rsidP="00BC69E0">
            <w:pPr>
              <w:jc w:val="center"/>
              <w:rPr>
                <w:color w:val="000000"/>
                <w:sz w:val="22"/>
                <w:szCs w:val="22"/>
              </w:rPr>
            </w:pPr>
            <w:r w:rsidRPr="00BC69E0">
              <w:rPr>
                <w:color w:val="000000"/>
                <w:sz w:val="22"/>
                <w:szCs w:val="22"/>
              </w:rPr>
              <w:t>0,00</w:t>
            </w:r>
          </w:p>
        </w:tc>
      </w:tr>
      <w:tr w:rsidR="00BC69E0" w:rsidRPr="00BC69E0" w14:paraId="7E8D9217" w14:textId="77777777" w:rsidTr="002A2535">
        <w:trPr>
          <w:trHeight w:val="271"/>
          <w:jc w:val="center"/>
        </w:trPr>
        <w:tc>
          <w:tcPr>
            <w:tcW w:w="1768" w:type="pct"/>
            <w:tcBorders>
              <w:top w:val="nil"/>
              <w:left w:val="single" w:sz="4" w:space="0" w:color="auto"/>
              <w:bottom w:val="single" w:sz="4" w:space="0" w:color="auto"/>
              <w:right w:val="single" w:sz="4" w:space="0" w:color="auto"/>
            </w:tcBorders>
            <w:vAlign w:val="bottom"/>
            <w:hideMark/>
          </w:tcPr>
          <w:p w14:paraId="75926308" w14:textId="77777777" w:rsidR="00BC69E0" w:rsidRPr="00BC69E0" w:rsidRDefault="00BC69E0" w:rsidP="00BC69E0">
            <w:pPr>
              <w:rPr>
                <w:color w:val="000000"/>
                <w:sz w:val="22"/>
                <w:szCs w:val="22"/>
              </w:rPr>
            </w:pPr>
            <w:r w:rsidRPr="00BC69E0">
              <w:rPr>
                <w:color w:val="000000"/>
                <w:sz w:val="22"/>
                <w:szCs w:val="22"/>
              </w:rPr>
              <w:t xml:space="preserve">Корректировка по </w:t>
            </w:r>
            <w:r w:rsidRPr="00BC69E0">
              <w:rPr>
                <w:color w:val="000000"/>
                <w:sz w:val="18"/>
                <w:szCs w:val="18"/>
              </w:rPr>
              <w:t>выпадающим</w:t>
            </w:r>
          </w:p>
        </w:tc>
        <w:tc>
          <w:tcPr>
            <w:tcW w:w="941" w:type="pct"/>
            <w:tcBorders>
              <w:top w:val="nil"/>
              <w:left w:val="nil"/>
              <w:bottom w:val="single" w:sz="4" w:space="0" w:color="auto"/>
              <w:right w:val="single" w:sz="4" w:space="0" w:color="auto"/>
            </w:tcBorders>
            <w:noWrap/>
            <w:vAlign w:val="center"/>
            <w:hideMark/>
          </w:tcPr>
          <w:p w14:paraId="0BEE1E59" w14:textId="77777777" w:rsidR="00BC69E0" w:rsidRPr="00BC69E0" w:rsidRDefault="00BC69E0" w:rsidP="00BC69E0">
            <w:pPr>
              <w:jc w:val="center"/>
              <w:rPr>
                <w:color w:val="000000"/>
                <w:sz w:val="22"/>
                <w:szCs w:val="22"/>
              </w:rPr>
            </w:pPr>
            <w:r w:rsidRPr="00BC69E0">
              <w:rPr>
                <w:color w:val="000000"/>
                <w:sz w:val="22"/>
                <w:szCs w:val="22"/>
              </w:rPr>
              <w:t>-83 197,51</w:t>
            </w:r>
          </w:p>
        </w:tc>
        <w:tc>
          <w:tcPr>
            <w:tcW w:w="1004" w:type="pct"/>
            <w:tcBorders>
              <w:top w:val="nil"/>
              <w:left w:val="nil"/>
              <w:bottom w:val="single" w:sz="4" w:space="0" w:color="auto"/>
              <w:right w:val="single" w:sz="4" w:space="0" w:color="auto"/>
            </w:tcBorders>
            <w:noWrap/>
            <w:vAlign w:val="center"/>
            <w:hideMark/>
          </w:tcPr>
          <w:p w14:paraId="490EFA4C" w14:textId="77777777" w:rsidR="00BC69E0" w:rsidRPr="00BC69E0" w:rsidRDefault="00BC69E0" w:rsidP="00BC69E0">
            <w:pPr>
              <w:jc w:val="center"/>
              <w:rPr>
                <w:color w:val="000000"/>
                <w:sz w:val="22"/>
                <w:szCs w:val="22"/>
              </w:rPr>
            </w:pPr>
            <w:r w:rsidRPr="00BC69E0">
              <w:rPr>
                <w:color w:val="000000"/>
                <w:sz w:val="22"/>
                <w:szCs w:val="22"/>
              </w:rPr>
              <w:t>15 419,72</w:t>
            </w:r>
          </w:p>
        </w:tc>
        <w:tc>
          <w:tcPr>
            <w:tcW w:w="1287" w:type="pct"/>
            <w:tcBorders>
              <w:top w:val="nil"/>
              <w:left w:val="nil"/>
              <w:bottom w:val="single" w:sz="4" w:space="0" w:color="auto"/>
              <w:right w:val="single" w:sz="4" w:space="0" w:color="auto"/>
            </w:tcBorders>
            <w:noWrap/>
            <w:vAlign w:val="center"/>
            <w:hideMark/>
          </w:tcPr>
          <w:p w14:paraId="5EA517C4" w14:textId="77777777" w:rsidR="00BC69E0" w:rsidRPr="00BC69E0" w:rsidRDefault="00BC69E0" w:rsidP="00BC69E0">
            <w:pPr>
              <w:jc w:val="center"/>
              <w:rPr>
                <w:color w:val="000000"/>
                <w:sz w:val="22"/>
                <w:szCs w:val="22"/>
              </w:rPr>
            </w:pPr>
            <w:r w:rsidRPr="00BC69E0">
              <w:rPr>
                <w:color w:val="000000"/>
                <w:sz w:val="22"/>
                <w:szCs w:val="22"/>
              </w:rPr>
              <w:t>98 614,22</w:t>
            </w:r>
          </w:p>
        </w:tc>
      </w:tr>
      <w:tr w:rsidR="00BC69E0" w:rsidRPr="00BC69E0" w14:paraId="0F3D4BA0" w14:textId="77777777" w:rsidTr="002A2535">
        <w:trPr>
          <w:trHeight w:val="151"/>
          <w:jc w:val="center"/>
        </w:trPr>
        <w:tc>
          <w:tcPr>
            <w:tcW w:w="1768" w:type="pct"/>
            <w:tcBorders>
              <w:top w:val="nil"/>
              <w:left w:val="single" w:sz="4" w:space="0" w:color="auto"/>
              <w:bottom w:val="single" w:sz="4" w:space="0" w:color="auto"/>
              <w:right w:val="single" w:sz="4" w:space="0" w:color="auto"/>
            </w:tcBorders>
            <w:vAlign w:val="bottom"/>
            <w:hideMark/>
          </w:tcPr>
          <w:p w14:paraId="182A7F08" w14:textId="77777777" w:rsidR="00BC69E0" w:rsidRPr="00BC69E0" w:rsidRDefault="00BC69E0" w:rsidP="00BC69E0">
            <w:pPr>
              <w:rPr>
                <w:color w:val="000000"/>
                <w:sz w:val="22"/>
                <w:szCs w:val="22"/>
              </w:rPr>
            </w:pPr>
            <w:r w:rsidRPr="00BC69E0">
              <w:rPr>
                <w:color w:val="000000"/>
                <w:sz w:val="22"/>
                <w:szCs w:val="22"/>
              </w:rPr>
              <w:t>Приборы учета</w:t>
            </w:r>
          </w:p>
        </w:tc>
        <w:tc>
          <w:tcPr>
            <w:tcW w:w="941" w:type="pct"/>
            <w:tcBorders>
              <w:top w:val="nil"/>
              <w:left w:val="nil"/>
              <w:bottom w:val="single" w:sz="4" w:space="0" w:color="auto"/>
              <w:right w:val="single" w:sz="4" w:space="0" w:color="auto"/>
            </w:tcBorders>
            <w:noWrap/>
            <w:vAlign w:val="center"/>
            <w:hideMark/>
          </w:tcPr>
          <w:p w14:paraId="3158275B" w14:textId="77777777" w:rsidR="00BC69E0" w:rsidRPr="00BC69E0" w:rsidRDefault="00BC69E0" w:rsidP="00BC69E0">
            <w:pPr>
              <w:jc w:val="center"/>
              <w:rPr>
                <w:color w:val="000000"/>
                <w:sz w:val="22"/>
                <w:szCs w:val="22"/>
              </w:rPr>
            </w:pPr>
            <w:r w:rsidRPr="00BC69E0">
              <w:rPr>
                <w:color w:val="000000"/>
                <w:sz w:val="22"/>
                <w:szCs w:val="22"/>
              </w:rPr>
              <w:t>-3 249,00</w:t>
            </w:r>
          </w:p>
        </w:tc>
        <w:tc>
          <w:tcPr>
            <w:tcW w:w="1004" w:type="pct"/>
            <w:tcBorders>
              <w:top w:val="nil"/>
              <w:left w:val="nil"/>
              <w:bottom w:val="single" w:sz="4" w:space="0" w:color="auto"/>
              <w:right w:val="single" w:sz="4" w:space="0" w:color="auto"/>
            </w:tcBorders>
            <w:noWrap/>
            <w:vAlign w:val="center"/>
            <w:hideMark/>
          </w:tcPr>
          <w:p w14:paraId="1DEA928C" w14:textId="77777777" w:rsidR="00BC69E0" w:rsidRPr="00BC69E0" w:rsidRDefault="00BC69E0" w:rsidP="00BC69E0">
            <w:pPr>
              <w:jc w:val="center"/>
              <w:rPr>
                <w:color w:val="000000"/>
                <w:sz w:val="22"/>
                <w:szCs w:val="22"/>
              </w:rPr>
            </w:pPr>
            <w:r w:rsidRPr="00BC69E0">
              <w:rPr>
                <w:color w:val="000000"/>
                <w:sz w:val="22"/>
                <w:szCs w:val="22"/>
              </w:rPr>
              <w:t>-3 249,00</w:t>
            </w:r>
          </w:p>
        </w:tc>
        <w:tc>
          <w:tcPr>
            <w:tcW w:w="1287" w:type="pct"/>
            <w:tcBorders>
              <w:top w:val="nil"/>
              <w:left w:val="nil"/>
              <w:bottom w:val="single" w:sz="4" w:space="0" w:color="auto"/>
              <w:right w:val="single" w:sz="4" w:space="0" w:color="auto"/>
            </w:tcBorders>
            <w:noWrap/>
            <w:vAlign w:val="center"/>
            <w:hideMark/>
          </w:tcPr>
          <w:p w14:paraId="4B04B916" w14:textId="77777777" w:rsidR="00BC69E0" w:rsidRPr="00BC69E0" w:rsidRDefault="00BC69E0" w:rsidP="00BC69E0">
            <w:pPr>
              <w:jc w:val="center"/>
              <w:rPr>
                <w:color w:val="000000"/>
                <w:sz w:val="22"/>
                <w:szCs w:val="22"/>
              </w:rPr>
            </w:pPr>
            <w:r w:rsidRPr="00BC69E0">
              <w:rPr>
                <w:color w:val="000000"/>
                <w:sz w:val="22"/>
                <w:szCs w:val="22"/>
              </w:rPr>
              <w:t>0,00</w:t>
            </w:r>
          </w:p>
        </w:tc>
      </w:tr>
      <w:tr w:rsidR="00BC69E0" w:rsidRPr="00BC69E0" w14:paraId="708C6A30" w14:textId="77777777" w:rsidTr="002A2535">
        <w:trPr>
          <w:trHeight w:val="151"/>
          <w:jc w:val="center"/>
        </w:trPr>
        <w:tc>
          <w:tcPr>
            <w:tcW w:w="1768" w:type="pct"/>
            <w:tcBorders>
              <w:top w:val="nil"/>
              <w:left w:val="single" w:sz="4" w:space="0" w:color="auto"/>
              <w:bottom w:val="single" w:sz="4" w:space="0" w:color="auto"/>
              <w:right w:val="single" w:sz="4" w:space="0" w:color="auto"/>
            </w:tcBorders>
            <w:vAlign w:val="bottom"/>
            <w:hideMark/>
          </w:tcPr>
          <w:p w14:paraId="3D8AE94E" w14:textId="77777777" w:rsidR="00BC69E0" w:rsidRPr="00BC69E0" w:rsidRDefault="00BC69E0" w:rsidP="00BC69E0">
            <w:pPr>
              <w:rPr>
                <w:color w:val="000000"/>
                <w:sz w:val="22"/>
                <w:szCs w:val="22"/>
              </w:rPr>
            </w:pPr>
            <w:r w:rsidRPr="00BC69E0">
              <w:rPr>
                <w:color w:val="000000"/>
                <w:sz w:val="22"/>
                <w:szCs w:val="22"/>
              </w:rPr>
              <w:t>Расчетная предпринимательская прибыль</w:t>
            </w:r>
          </w:p>
        </w:tc>
        <w:tc>
          <w:tcPr>
            <w:tcW w:w="941" w:type="pct"/>
            <w:tcBorders>
              <w:top w:val="nil"/>
              <w:left w:val="nil"/>
              <w:bottom w:val="single" w:sz="4" w:space="0" w:color="auto"/>
              <w:right w:val="single" w:sz="4" w:space="0" w:color="auto"/>
            </w:tcBorders>
            <w:noWrap/>
            <w:vAlign w:val="center"/>
            <w:hideMark/>
          </w:tcPr>
          <w:p w14:paraId="1525274F" w14:textId="77777777" w:rsidR="00BC69E0" w:rsidRPr="00BC69E0" w:rsidRDefault="00BC69E0" w:rsidP="00BC69E0">
            <w:pPr>
              <w:jc w:val="center"/>
              <w:rPr>
                <w:color w:val="000000"/>
                <w:sz w:val="22"/>
                <w:szCs w:val="22"/>
              </w:rPr>
            </w:pPr>
            <w:r w:rsidRPr="00BC69E0">
              <w:rPr>
                <w:color w:val="000000"/>
                <w:sz w:val="22"/>
                <w:szCs w:val="22"/>
              </w:rPr>
              <w:t xml:space="preserve"> 0,00</w:t>
            </w:r>
          </w:p>
        </w:tc>
        <w:tc>
          <w:tcPr>
            <w:tcW w:w="1004" w:type="pct"/>
            <w:tcBorders>
              <w:top w:val="nil"/>
              <w:left w:val="nil"/>
              <w:bottom w:val="single" w:sz="4" w:space="0" w:color="auto"/>
              <w:right w:val="single" w:sz="4" w:space="0" w:color="auto"/>
            </w:tcBorders>
            <w:noWrap/>
            <w:vAlign w:val="center"/>
            <w:hideMark/>
          </w:tcPr>
          <w:p w14:paraId="4D61D099" w14:textId="77777777" w:rsidR="00BC69E0" w:rsidRPr="00BC69E0" w:rsidRDefault="00BC69E0" w:rsidP="00BC69E0">
            <w:pPr>
              <w:jc w:val="center"/>
              <w:rPr>
                <w:color w:val="000000"/>
                <w:sz w:val="22"/>
                <w:szCs w:val="22"/>
              </w:rPr>
            </w:pPr>
            <w:r w:rsidRPr="00BC69E0">
              <w:rPr>
                <w:color w:val="000000"/>
                <w:sz w:val="22"/>
                <w:szCs w:val="22"/>
              </w:rPr>
              <w:t>-9 644,23</w:t>
            </w:r>
          </w:p>
        </w:tc>
        <w:tc>
          <w:tcPr>
            <w:tcW w:w="1287" w:type="pct"/>
            <w:tcBorders>
              <w:top w:val="nil"/>
              <w:left w:val="nil"/>
              <w:bottom w:val="single" w:sz="4" w:space="0" w:color="auto"/>
              <w:right w:val="single" w:sz="4" w:space="0" w:color="auto"/>
            </w:tcBorders>
            <w:noWrap/>
            <w:vAlign w:val="center"/>
            <w:hideMark/>
          </w:tcPr>
          <w:p w14:paraId="3C8C61B0" w14:textId="77777777" w:rsidR="00BC69E0" w:rsidRPr="00BC69E0" w:rsidRDefault="00BC69E0" w:rsidP="00BC69E0">
            <w:pPr>
              <w:jc w:val="center"/>
              <w:rPr>
                <w:color w:val="000000"/>
                <w:sz w:val="22"/>
                <w:szCs w:val="22"/>
              </w:rPr>
            </w:pPr>
            <w:r w:rsidRPr="00BC69E0">
              <w:rPr>
                <w:color w:val="000000"/>
                <w:sz w:val="22"/>
                <w:szCs w:val="22"/>
              </w:rPr>
              <w:t>-9 644,23</w:t>
            </w:r>
          </w:p>
        </w:tc>
      </w:tr>
      <w:tr w:rsidR="00BC69E0" w:rsidRPr="00BC69E0" w14:paraId="7C5EC75B" w14:textId="77777777" w:rsidTr="002A2535">
        <w:trPr>
          <w:trHeight w:val="72"/>
          <w:jc w:val="center"/>
        </w:trPr>
        <w:tc>
          <w:tcPr>
            <w:tcW w:w="1768" w:type="pct"/>
            <w:tcBorders>
              <w:top w:val="nil"/>
              <w:left w:val="single" w:sz="4" w:space="0" w:color="auto"/>
              <w:bottom w:val="single" w:sz="4" w:space="0" w:color="auto"/>
              <w:right w:val="single" w:sz="4" w:space="0" w:color="auto"/>
            </w:tcBorders>
            <w:vAlign w:val="bottom"/>
            <w:hideMark/>
          </w:tcPr>
          <w:p w14:paraId="55D297B1" w14:textId="77777777" w:rsidR="00BC69E0" w:rsidRPr="00BC69E0" w:rsidRDefault="00BC69E0" w:rsidP="00BC69E0">
            <w:pPr>
              <w:rPr>
                <w:b/>
                <w:bCs/>
                <w:color w:val="000000"/>
                <w:sz w:val="22"/>
                <w:szCs w:val="22"/>
              </w:rPr>
            </w:pPr>
            <w:r w:rsidRPr="00BC69E0">
              <w:rPr>
                <w:b/>
                <w:bCs/>
                <w:color w:val="000000"/>
                <w:sz w:val="22"/>
                <w:szCs w:val="22"/>
              </w:rPr>
              <w:t>Итого</w:t>
            </w:r>
          </w:p>
        </w:tc>
        <w:tc>
          <w:tcPr>
            <w:tcW w:w="941" w:type="pct"/>
            <w:tcBorders>
              <w:top w:val="nil"/>
              <w:left w:val="nil"/>
              <w:bottom w:val="single" w:sz="4" w:space="0" w:color="auto"/>
              <w:right w:val="single" w:sz="4" w:space="0" w:color="auto"/>
            </w:tcBorders>
            <w:noWrap/>
            <w:vAlign w:val="center"/>
            <w:hideMark/>
          </w:tcPr>
          <w:p w14:paraId="0B123CA4" w14:textId="77777777" w:rsidR="00BC69E0" w:rsidRPr="00BC69E0" w:rsidRDefault="00BC69E0" w:rsidP="00BC69E0">
            <w:pPr>
              <w:jc w:val="center"/>
              <w:rPr>
                <w:b/>
                <w:bCs/>
                <w:color w:val="000000"/>
                <w:sz w:val="22"/>
                <w:szCs w:val="22"/>
              </w:rPr>
            </w:pPr>
            <w:r w:rsidRPr="00BC69E0">
              <w:rPr>
                <w:b/>
                <w:bCs/>
                <w:color w:val="000000"/>
                <w:sz w:val="22"/>
                <w:szCs w:val="22"/>
              </w:rPr>
              <w:t>-291 967,40</w:t>
            </w:r>
          </w:p>
        </w:tc>
        <w:tc>
          <w:tcPr>
            <w:tcW w:w="1004" w:type="pct"/>
            <w:tcBorders>
              <w:top w:val="nil"/>
              <w:left w:val="nil"/>
              <w:bottom w:val="single" w:sz="4" w:space="0" w:color="auto"/>
              <w:right w:val="single" w:sz="4" w:space="0" w:color="auto"/>
            </w:tcBorders>
            <w:noWrap/>
            <w:vAlign w:val="center"/>
            <w:hideMark/>
          </w:tcPr>
          <w:p w14:paraId="55AD232A" w14:textId="77777777" w:rsidR="00BC69E0" w:rsidRPr="00BC69E0" w:rsidRDefault="00BC69E0" w:rsidP="00BC69E0">
            <w:pPr>
              <w:jc w:val="center"/>
              <w:rPr>
                <w:b/>
                <w:bCs/>
                <w:color w:val="000000"/>
                <w:sz w:val="22"/>
                <w:szCs w:val="22"/>
              </w:rPr>
            </w:pPr>
            <w:r w:rsidRPr="00BC69E0">
              <w:rPr>
                <w:b/>
                <w:bCs/>
                <w:color w:val="000000"/>
                <w:sz w:val="22"/>
                <w:szCs w:val="22"/>
              </w:rPr>
              <w:t>-202 516,82</w:t>
            </w:r>
          </w:p>
        </w:tc>
        <w:tc>
          <w:tcPr>
            <w:tcW w:w="1287" w:type="pct"/>
            <w:tcBorders>
              <w:top w:val="nil"/>
              <w:left w:val="nil"/>
              <w:bottom w:val="single" w:sz="4" w:space="0" w:color="auto"/>
              <w:right w:val="single" w:sz="4" w:space="0" w:color="auto"/>
            </w:tcBorders>
            <w:noWrap/>
            <w:vAlign w:val="center"/>
            <w:hideMark/>
          </w:tcPr>
          <w:p w14:paraId="6E2AD5F3" w14:textId="77777777" w:rsidR="00BC69E0" w:rsidRPr="00BC69E0" w:rsidRDefault="00BC69E0" w:rsidP="00BC69E0">
            <w:pPr>
              <w:jc w:val="center"/>
              <w:rPr>
                <w:color w:val="000000"/>
                <w:sz w:val="22"/>
                <w:szCs w:val="22"/>
              </w:rPr>
            </w:pPr>
            <w:r w:rsidRPr="00BC69E0">
              <w:rPr>
                <w:color w:val="000000"/>
                <w:sz w:val="22"/>
                <w:szCs w:val="22"/>
              </w:rPr>
              <w:t>89 450,58</w:t>
            </w:r>
          </w:p>
        </w:tc>
      </w:tr>
      <w:tr w:rsidR="00BC69E0" w:rsidRPr="00BC69E0" w14:paraId="1C8059F8" w14:textId="77777777" w:rsidTr="002A2535">
        <w:trPr>
          <w:trHeight w:val="72"/>
          <w:jc w:val="center"/>
        </w:trPr>
        <w:tc>
          <w:tcPr>
            <w:tcW w:w="1768" w:type="pct"/>
            <w:tcBorders>
              <w:top w:val="nil"/>
              <w:left w:val="single" w:sz="4" w:space="0" w:color="auto"/>
              <w:bottom w:val="single" w:sz="4" w:space="0" w:color="auto"/>
              <w:right w:val="single" w:sz="4" w:space="0" w:color="auto"/>
            </w:tcBorders>
            <w:vAlign w:val="bottom"/>
            <w:hideMark/>
          </w:tcPr>
          <w:p w14:paraId="5B12E678" w14:textId="77777777" w:rsidR="00BC69E0" w:rsidRPr="00BC69E0" w:rsidRDefault="00BC69E0" w:rsidP="00BC69E0">
            <w:pPr>
              <w:rPr>
                <w:b/>
                <w:bCs/>
                <w:color w:val="000000"/>
                <w:sz w:val="22"/>
                <w:szCs w:val="22"/>
              </w:rPr>
            </w:pPr>
            <w:r w:rsidRPr="00BC69E0">
              <w:rPr>
                <w:b/>
                <w:bCs/>
                <w:color w:val="000000"/>
                <w:sz w:val="22"/>
                <w:szCs w:val="22"/>
              </w:rPr>
              <w:t>ИПЦ</w:t>
            </w:r>
          </w:p>
        </w:tc>
        <w:tc>
          <w:tcPr>
            <w:tcW w:w="941" w:type="pct"/>
            <w:tcBorders>
              <w:top w:val="nil"/>
              <w:left w:val="nil"/>
              <w:bottom w:val="single" w:sz="4" w:space="0" w:color="auto"/>
              <w:right w:val="single" w:sz="4" w:space="0" w:color="auto"/>
            </w:tcBorders>
            <w:noWrap/>
            <w:vAlign w:val="center"/>
            <w:hideMark/>
          </w:tcPr>
          <w:p w14:paraId="7F205F88" w14:textId="77777777" w:rsidR="00BC69E0" w:rsidRPr="00BC69E0" w:rsidRDefault="00BC69E0" w:rsidP="00BC69E0">
            <w:pPr>
              <w:jc w:val="center"/>
              <w:rPr>
                <w:b/>
                <w:bCs/>
                <w:color w:val="000000"/>
                <w:sz w:val="22"/>
                <w:szCs w:val="22"/>
              </w:rPr>
            </w:pPr>
            <w:r w:rsidRPr="00BC69E0">
              <w:rPr>
                <w:b/>
                <w:bCs/>
                <w:color w:val="000000"/>
                <w:sz w:val="22"/>
                <w:szCs w:val="22"/>
              </w:rPr>
              <w:t>1,072</w:t>
            </w:r>
          </w:p>
        </w:tc>
        <w:tc>
          <w:tcPr>
            <w:tcW w:w="1004" w:type="pct"/>
            <w:tcBorders>
              <w:top w:val="nil"/>
              <w:left w:val="nil"/>
              <w:bottom w:val="single" w:sz="4" w:space="0" w:color="auto"/>
              <w:right w:val="single" w:sz="4" w:space="0" w:color="auto"/>
            </w:tcBorders>
            <w:noWrap/>
            <w:vAlign w:val="center"/>
            <w:hideMark/>
          </w:tcPr>
          <w:p w14:paraId="17FDF1B9" w14:textId="77777777" w:rsidR="00BC69E0" w:rsidRPr="00BC69E0" w:rsidRDefault="00BC69E0" w:rsidP="00BC69E0">
            <w:pPr>
              <w:jc w:val="center"/>
              <w:rPr>
                <w:b/>
                <w:bCs/>
                <w:color w:val="000000"/>
                <w:sz w:val="22"/>
                <w:szCs w:val="22"/>
              </w:rPr>
            </w:pPr>
            <w:r w:rsidRPr="00BC69E0">
              <w:rPr>
                <w:b/>
                <w:bCs/>
                <w:color w:val="000000"/>
                <w:sz w:val="22"/>
                <w:szCs w:val="22"/>
              </w:rPr>
              <w:t>1,072</w:t>
            </w:r>
          </w:p>
        </w:tc>
        <w:tc>
          <w:tcPr>
            <w:tcW w:w="1287" w:type="pct"/>
            <w:tcBorders>
              <w:top w:val="nil"/>
              <w:left w:val="nil"/>
              <w:bottom w:val="single" w:sz="4" w:space="0" w:color="auto"/>
              <w:right w:val="single" w:sz="4" w:space="0" w:color="auto"/>
            </w:tcBorders>
            <w:noWrap/>
            <w:vAlign w:val="center"/>
            <w:hideMark/>
          </w:tcPr>
          <w:p w14:paraId="042F0FDE" w14:textId="77777777" w:rsidR="00BC69E0" w:rsidRPr="00BC69E0" w:rsidRDefault="00BC69E0" w:rsidP="00BC69E0">
            <w:pPr>
              <w:jc w:val="center"/>
              <w:rPr>
                <w:color w:val="000000"/>
                <w:sz w:val="22"/>
                <w:szCs w:val="22"/>
              </w:rPr>
            </w:pPr>
            <w:r w:rsidRPr="00BC69E0">
              <w:rPr>
                <w:color w:val="000000"/>
                <w:sz w:val="22"/>
                <w:szCs w:val="22"/>
              </w:rPr>
              <w:t>1,072</w:t>
            </w:r>
          </w:p>
        </w:tc>
      </w:tr>
      <w:tr w:rsidR="00BC69E0" w:rsidRPr="00BC69E0" w14:paraId="3EA3405A" w14:textId="77777777" w:rsidTr="002A2535">
        <w:trPr>
          <w:trHeight w:val="60"/>
          <w:jc w:val="center"/>
        </w:trPr>
        <w:tc>
          <w:tcPr>
            <w:tcW w:w="1768" w:type="pct"/>
            <w:tcBorders>
              <w:top w:val="nil"/>
              <w:left w:val="single" w:sz="4" w:space="0" w:color="auto"/>
              <w:bottom w:val="single" w:sz="4" w:space="0" w:color="auto"/>
              <w:right w:val="single" w:sz="4" w:space="0" w:color="auto"/>
            </w:tcBorders>
            <w:vAlign w:val="bottom"/>
            <w:hideMark/>
          </w:tcPr>
          <w:p w14:paraId="030839EB" w14:textId="77777777" w:rsidR="00BC69E0" w:rsidRPr="00BC69E0" w:rsidRDefault="00BC69E0" w:rsidP="00BC69E0">
            <w:pPr>
              <w:rPr>
                <w:b/>
                <w:bCs/>
                <w:color w:val="000000"/>
                <w:sz w:val="22"/>
                <w:szCs w:val="22"/>
              </w:rPr>
            </w:pPr>
            <w:r w:rsidRPr="00BC69E0">
              <w:rPr>
                <w:b/>
                <w:bCs/>
                <w:color w:val="000000"/>
                <w:sz w:val="22"/>
                <w:szCs w:val="22"/>
              </w:rPr>
              <w:t>Итого</w:t>
            </w:r>
          </w:p>
        </w:tc>
        <w:tc>
          <w:tcPr>
            <w:tcW w:w="941" w:type="pct"/>
            <w:tcBorders>
              <w:top w:val="nil"/>
              <w:left w:val="nil"/>
              <w:bottom w:val="single" w:sz="4" w:space="0" w:color="auto"/>
              <w:right w:val="single" w:sz="4" w:space="0" w:color="auto"/>
            </w:tcBorders>
            <w:noWrap/>
            <w:vAlign w:val="center"/>
            <w:hideMark/>
          </w:tcPr>
          <w:p w14:paraId="6DA29009" w14:textId="77777777" w:rsidR="00BC69E0" w:rsidRPr="00BC69E0" w:rsidRDefault="00BC69E0" w:rsidP="00BC69E0">
            <w:pPr>
              <w:jc w:val="center"/>
              <w:rPr>
                <w:b/>
                <w:bCs/>
                <w:color w:val="000000"/>
                <w:sz w:val="22"/>
                <w:szCs w:val="22"/>
              </w:rPr>
            </w:pPr>
            <w:r w:rsidRPr="00BC69E0">
              <w:rPr>
                <w:b/>
                <w:bCs/>
                <w:color w:val="000000"/>
                <w:sz w:val="22"/>
                <w:szCs w:val="22"/>
              </w:rPr>
              <w:t>-312 989,05</w:t>
            </w:r>
          </w:p>
        </w:tc>
        <w:tc>
          <w:tcPr>
            <w:tcW w:w="1004" w:type="pct"/>
            <w:tcBorders>
              <w:top w:val="nil"/>
              <w:left w:val="nil"/>
              <w:bottom w:val="single" w:sz="4" w:space="0" w:color="auto"/>
              <w:right w:val="single" w:sz="4" w:space="0" w:color="auto"/>
            </w:tcBorders>
            <w:noWrap/>
            <w:vAlign w:val="center"/>
            <w:hideMark/>
          </w:tcPr>
          <w:p w14:paraId="107C94CC" w14:textId="77777777" w:rsidR="00BC69E0" w:rsidRPr="00BC69E0" w:rsidRDefault="00BC69E0" w:rsidP="00BC69E0">
            <w:pPr>
              <w:jc w:val="center"/>
              <w:rPr>
                <w:b/>
                <w:bCs/>
                <w:color w:val="000000"/>
                <w:sz w:val="22"/>
                <w:szCs w:val="22"/>
              </w:rPr>
            </w:pPr>
            <w:r w:rsidRPr="00BC69E0">
              <w:rPr>
                <w:b/>
                <w:bCs/>
                <w:color w:val="000000"/>
                <w:sz w:val="22"/>
                <w:szCs w:val="22"/>
              </w:rPr>
              <w:t>-217 098,03</w:t>
            </w:r>
          </w:p>
        </w:tc>
        <w:tc>
          <w:tcPr>
            <w:tcW w:w="1287" w:type="pct"/>
            <w:tcBorders>
              <w:top w:val="nil"/>
              <w:left w:val="nil"/>
              <w:bottom w:val="single" w:sz="4" w:space="0" w:color="auto"/>
              <w:right w:val="single" w:sz="4" w:space="0" w:color="auto"/>
            </w:tcBorders>
            <w:noWrap/>
            <w:vAlign w:val="center"/>
            <w:hideMark/>
          </w:tcPr>
          <w:p w14:paraId="16651354" w14:textId="77777777" w:rsidR="00BC69E0" w:rsidRPr="00BC69E0" w:rsidRDefault="00BC69E0" w:rsidP="00BC69E0">
            <w:pPr>
              <w:jc w:val="center"/>
              <w:rPr>
                <w:b/>
                <w:bCs/>
                <w:color w:val="000000"/>
                <w:sz w:val="22"/>
                <w:szCs w:val="22"/>
              </w:rPr>
            </w:pPr>
            <w:r w:rsidRPr="00BC69E0">
              <w:rPr>
                <w:b/>
                <w:bCs/>
                <w:color w:val="000000"/>
                <w:sz w:val="22"/>
                <w:szCs w:val="22"/>
              </w:rPr>
              <w:t>95 891,02</w:t>
            </w:r>
          </w:p>
        </w:tc>
      </w:tr>
    </w:tbl>
    <w:p w14:paraId="17E89770" w14:textId="77777777" w:rsidR="00BC69E0" w:rsidRPr="00BC69E0" w:rsidRDefault="00BC69E0" w:rsidP="00BC69E0">
      <w:pPr>
        <w:ind w:firstLine="708"/>
        <w:jc w:val="both"/>
        <w:rPr>
          <w:rFonts w:eastAsiaTheme="minorHAnsi"/>
          <w:b/>
          <w:bCs/>
          <w:sz w:val="28"/>
          <w:szCs w:val="28"/>
          <w:lang w:eastAsia="en-US"/>
        </w:rPr>
      </w:pPr>
    </w:p>
    <w:p w14:paraId="510655E4"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 xml:space="preserve">С учетом вышеизложенного, в необходимой валовой выручки 2024 года отклонение в размере (- </w:t>
      </w:r>
      <w:r w:rsidRPr="00BC69E0">
        <w:rPr>
          <w:color w:val="000000"/>
          <w:sz w:val="28"/>
          <w:szCs w:val="28"/>
        </w:rPr>
        <w:t>217 098,03</w:t>
      </w:r>
      <w:r w:rsidRPr="00BC69E0">
        <w:rPr>
          <w:rFonts w:eastAsiaTheme="minorHAnsi"/>
          <w:sz w:val="28"/>
          <w:szCs w:val="28"/>
          <w:lang w:eastAsia="en-US"/>
        </w:rPr>
        <w:t xml:space="preserve"> тыс. руб.) учтено в полном объеме.</w:t>
      </w:r>
      <w:r w:rsidRPr="00BC69E0">
        <w:rPr>
          <w:rFonts w:eastAsiaTheme="minorHAnsi"/>
          <w:sz w:val="28"/>
          <w:szCs w:val="28"/>
          <w:lang w:eastAsia="en-US"/>
        </w:rPr>
        <w:br/>
        <w:t>Остаток (- 2 188 332,82</w:t>
      </w:r>
      <w:r w:rsidRPr="00BC69E0">
        <w:rPr>
          <w:b/>
          <w:bCs/>
          <w:color w:val="000000" w:themeColor="text1"/>
          <w:sz w:val="12"/>
          <w:szCs w:val="12"/>
        </w:rPr>
        <w:t xml:space="preserve"> </w:t>
      </w:r>
      <w:r w:rsidRPr="00BC69E0">
        <w:rPr>
          <w:rFonts w:eastAsiaTheme="minorHAnsi"/>
          <w:sz w:val="28"/>
          <w:szCs w:val="28"/>
          <w:lang w:eastAsia="en-US"/>
        </w:rPr>
        <w:t>тыс. руб.) подлежит учету в последующих периодах регулирования.</w:t>
      </w:r>
    </w:p>
    <w:p w14:paraId="7B19DA20" w14:textId="77777777" w:rsidR="00BC69E0" w:rsidRPr="00BC69E0" w:rsidRDefault="00BC69E0" w:rsidP="00BC69E0">
      <w:pPr>
        <w:ind w:firstLine="708"/>
        <w:jc w:val="both"/>
        <w:rPr>
          <w:rFonts w:eastAsiaTheme="minorHAnsi"/>
          <w:sz w:val="28"/>
          <w:szCs w:val="22"/>
          <w:lang w:eastAsia="en-US"/>
        </w:rPr>
      </w:pPr>
    </w:p>
    <w:p w14:paraId="29D1F6B6" w14:textId="77777777" w:rsidR="00BC69E0" w:rsidRPr="00BC69E0" w:rsidRDefault="00BC69E0" w:rsidP="00BC69E0">
      <w:pPr>
        <w:ind w:firstLine="708"/>
        <w:jc w:val="both"/>
        <w:outlineLvl w:val="0"/>
        <w:rPr>
          <w:rFonts w:eastAsiaTheme="minorHAnsi"/>
          <w:b/>
          <w:bCs/>
          <w:sz w:val="28"/>
          <w:szCs w:val="28"/>
          <w:lang w:eastAsia="en-US"/>
        </w:rPr>
      </w:pPr>
      <w:bookmarkStart w:id="14" w:name="_Toc211874264"/>
      <w:r w:rsidRPr="00BC69E0">
        <w:rPr>
          <w:rFonts w:eastAsiaTheme="minorHAnsi"/>
          <w:b/>
          <w:bCs/>
          <w:sz w:val="28"/>
          <w:szCs w:val="28"/>
          <w:lang w:eastAsia="en-US"/>
        </w:rPr>
        <w:t>Заключение</w:t>
      </w:r>
      <w:bookmarkEnd w:id="14"/>
    </w:p>
    <w:p w14:paraId="76F26BF8" w14:textId="77777777" w:rsidR="00BC69E0" w:rsidRPr="00BC69E0" w:rsidRDefault="00BC69E0" w:rsidP="00BC69E0">
      <w:pPr>
        <w:ind w:firstLine="708"/>
        <w:jc w:val="both"/>
        <w:rPr>
          <w:rFonts w:eastAsiaTheme="minorHAnsi"/>
          <w:sz w:val="28"/>
          <w:szCs w:val="28"/>
          <w:lang w:eastAsia="en-US"/>
        </w:rPr>
      </w:pPr>
    </w:p>
    <w:p w14:paraId="4D2510B7"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 xml:space="preserve">В соответствии с решением </w:t>
      </w:r>
      <w:r w:rsidRPr="00BC69E0">
        <w:rPr>
          <w:rFonts w:eastAsiaTheme="minorHAnsi" w:cstheme="minorBidi"/>
          <w:sz w:val="28"/>
          <w:szCs w:val="28"/>
          <w:lang w:eastAsia="en-US"/>
        </w:rPr>
        <w:t xml:space="preserve">Кемеровского областного </w:t>
      </w:r>
      <w:r w:rsidRPr="00BC69E0">
        <w:rPr>
          <w:rFonts w:eastAsiaTheme="minorHAnsi"/>
          <w:sz w:val="28"/>
          <w:szCs w:val="28"/>
          <w:lang w:eastAsia="en-US"/>
        </w:rPr>
        <w:t xml:space="preserve">суда от </w:t>
      </w:r>
      <w:r w:rsidRPr="00BC69E0">
        <w:rPr>
          <w:rFonts w:eastAsiaTheme="minorHAnsi"/>
          <w:color w:val="000000" w:themeColor="text1"/>
          <w:sz w:val="28"/>
          <w:szCs w:val="28"/>
          <w:lang w:eastAsia="en-US"/>
        </w:rPr>
        <w:t>29.04.2025</w:t>
      </w:r>
      <w:r w:rsidRPr="00BC69E0">
        <w:rPr>
          <w:rFonts w:eastAsiaTheme="minorHAnsi"/>
          <w:color w:val="000000" w:themeColor="text1"/>
          <w:sz w:val="28"/>
          <w:szCs w:val="28"/>
          <w:lang w:eastAsia="en-US"/>
        </w:rPr>
        <w:br/>
      </w:r>
      <w:r w:rsidRPr="00BC69E0">
        <w:rPr>
          <w:rFonts w:eastAsiaTheme="minorHAnsi"/>
          <w:sz w:val="28"/>
          <w:szCs w:val="28"/>
          <w:lang w:eastAsia="en-US"/>
        </w:rPr>
        <w:t xml:space="preserve">по делу № </w:t>
      </w:r>
      <w:r w:rsidRPr="00BC69E0">
        <w:rPr>
          <w:rFonts w:eastAsiaTheme="minorHAnsi"/>
          <w:color w:val="000000" w:themeColor="text1"/>
          <w:sz w:val="28"/>
          <w:szCs w:val="28"/>
          <w:lang w:eastAsia="en-US"/>
        </w:rPr>
        <w:t>3а-22/2025</w:t>
      </w:r>
      <w:r w:rsidRPr="00BC69E0">
        <w:rPr>
          <w:rFonts w:eastAsiaTheme="minorHAnsi"/>
          <w:sz w:val="28"/>
          <w:szCs w:val="28"/>
          <w:lang w:eastAsia="en-US"/>
        </w:rPr>
        <w:t>, сумма подлежащая к исключению составит</w:t>
      </w:r>
      <w:r w:rsidRPr="00BC69E0">
        <w:rPr>
          <w:rFonts w:eastAsiaTheme="minorHAnsi"/>
          <w:sz w:val="28"/>
          <w:szCs w:val="28"/>
          <w:lang w:eastAsia="en-US"/>
        </w:rPr>
        <w:br/>
        <w:t>(-</w:t>
      </w:r>
      <w:r w:rsidRPr="00BC69E0">
        <w:rPr>
          <w:color w:val="000000"/>
          <w:sz w:val="28"/>
          <w:szCs w:val="28"/>
        </w:rPr>
        <w:t>217 098,03</w:t>
      </w:r>
      <w:r w:rsidRPr="00BC69E0">
        <w:rPr>
          <w:rFonts w:eastAsiaTheme="minorHAnsi"/>
          <w:sz w:val="28"/>
          <w:szCs w:val="28"/>
          <w:lang w:eastAsia="en-US"/>
        </w:rPr>
        <w:t xml:space="preserve"> тыс. руб.) (таблица 11). </w:t>
      </w:r>
    </w:p>
    <w:p w14:paraId="21FF0DA1" w14:textId="77777777" w:rsidR="00BC69E0" w:rsidRPr="00BC69E0" w:rsidRDefault="00BC69E0" w:rsidP="00BC69E0">
      <w:pPr>
        <w:ind w:firstLine="708"/>
        <w:jc w:val="both"/>
        <w:rPr>
          <w:rFonts w:eastAsiaTheme="minorHAnsi"/>
          <w:sz w:val="28"/>
          <w:szCs w:val="28"/>
          <w:lang w:eastAsia="en-US"/>
        </w:rPr>
        <w:sectPr w:rsidR="00BC69E0" w:rsidRPr="00BC69E0" w:rsidSect="00BC69E0">
          <w:pgSz w:w="11906" w:h="16838"/>
          <w:pgMar w:top="1134" w:right="567" w:bottom="1134" w:left="1134" w:header="709" w:footer="709" w:gutter="0"/>
          <w:cols w:space="708"/>
          <w:docGrid w:linePitch="360"/>
        </w:sectPr>
      </w:pPr>
    </w:p>
    <w:p w14:paraId="50BAA876"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lastRenderedPageBreak/>
        <w:t>Динамика изменения необходимой валовой выручки составит таблица 11:</w:t>
      </w:r>
    </w:p>
    <w:p w14:paraId="23DDA1F1" w14:textId="77777777" w:rsidR="00BC69E0" w:rsidRPr="00BC69E0" w:rsidRDefault="00BC69E0" w:rsidP="00BC69E0">
      <w:pPr>
        <w:keepNext/>
        <w:spacing w:after="200"/>
        <w:jc w:val="right"/>
        <w:rPr>
          <w:rFonts w:eastAsiaTheme="minorHAnsi"/>
          <w:sz w:val="28"/>
          <w:szCs w:val="28"/>
          <w:lang w:eastAsia="en-US"/>
        </w:rPr>
      </w:pPr>
      <w:r w:rsidRPr="00BC69E0">
        <w:rPr>
          <w:rFonts w:eastAsiaTheme="minorHAnsi"/>
          <w:sz w:val="28"/>
          <w:szCs w:val="28"/>
          <w:lang w:eastAsia="en-US"/>
        </w:rPr>
        <w:t>Таблица 11</w:t>
      </w:r>
    </w:p>
    <w:p w14:paraId="089A63AF" w14:textId="77777777" w:rsidR="00BC69E0" w:rsidRPr="00BC69E0" w:rsidRDefault="00BC69E0" w:rsidP="00BC69E0">
      <w:pPr>
        <w:ind w:firstLine="708"/>
        <w:jc w:val="center"/>
        <w:rPr>
          <w:rFonts w:eastAsiaTheme="minorHAnsi"/>
          <w:sz w:val="28"/>
          <w:szCs w:val="28"/>
          <w:lang w:eastAsia="en-US"/>
        </w:rPr>
      </w:pPr>
      <w:r w:rsidRPr="00BC69E0">
        <w:rPr>
          <w:rFonts w:eastAsiaTheme="minorHAnsi"/>
          <w:sz w:val="28"/>
          <w:szCs w:val="28"/>
          <w:lang w:eastAsia="en-US"/>
        </w:rPr>
        <w:t>Динамика изменения необходимой валовой выручки 2023-2024 гг, тыс. руб.</w:t>
      </w:r>
    </w:p>
    <w:p w14:paraId="25EEEED7" w14:textId="77777777" w:rsidR="00BC69E0" w:rsidRPr="00BC69E0" w:rsidRDefault="00BC69E0" w:rsidP="00BC69E0">
      <w:pPr>
        <w:ind w:firstLine="708"/>
        <w:jc w:val="center"/>
        <w:rPr>
          <w:rFonts w:eastAsiaTheme="minorHAnsi"/>
          <w:sz w:val="28"/>
          <w:szCs w:val="28"/>
          <w:lang w:eastAsia="en-US"/>
        </w:rPr>
      </w:pPr>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43"/>
        <w:gridCol w:w="1142"/>
        <w:gridCol w:w="999"/>
        <w:gridCol w:w="822"/>
        <w:gridCol w:w="997"/>
        <w:gridCol w:w="923"/>
        <w:gridCol w:w="980"/>
        <w:gridCol w:w="969"/>
        <w:gridCol w:w="845"/>
        <w:gridCol w:w="866"/>
      </w:tblGrid>
      <w:tr w:rsidR="00BC69E0" w:rsidRPr="00BC69E0" w14:paraId="69491877" w14:textId="77777777" w:rsidTr="002A2535">
        <w:trPr>
          <w:trHeight w:val="581"/>
        </w:trPr>
        <w:tc>
          <w:tcPr>
            <w:tcW w:w="404" w:type="pct"/>
            <w:vAlign w:val="center"/>
            <w:hideMark/>
          </w:tcPr>
          <w:p w14:paraId="5A4D85C5" w14:textId="77777777" w:rsidR="00BC69E0" w:rsidRPr="00BC69E0" w:rsidRDefault="00BC69E0" w:rsidP="00BC69E0">
            <w:pPr>
              <w:jc w:val="center"/>
              <w:rPr>
                <w:color w:val="000000"/>
                <w:sz w:val="16"/>
                <w:szCs w:val="16"/>
              </w:rPr>
            </w:pPr>
            <w:r w:rsidRPr="00BC69E0">
              <w:rPr>
                <w:color w:val="000000"/>
                <w:sz w:val="16"/>
                <w:szCs w:val="16"/>
              </w:rPr>
              <w:t>Показатель</w:t>
            </w:r>
          </w:p>
        </w:tc>
        <w:tc>
          <w:tcPr>
            <w:tcW w:w="542" w:type="pct"/>
            <w:vAlign w:val="center"/>
            <w:hideMark/>
          </w:tcPr>
          <w:p w14:paraId="6B11C456" w14:textId="77777777" w:rsidR="00BC69E0" w:rsidRPr="00BC69E0" w:rsidRDefault="00BC69E0" w:rsidP="00BC69E0">
            <w:pPr>
              <w:jc w:val="center"/>
              <w:rPr>
                <w:color w:val="000000"/>
                <w:sz w:val="16"/>
                <w:szCs w:val="16"/>
              </w:rPr>
            </w:pPr>
            <w:r w:rsidRPr="00BC69E0">
              <w:rPr>
                <w:color w:val="000000"/>
                <w:sz w:val="16"/>
                <w:szCs w:val="16"/>
              </w:rPr>
              <w:t xml:space="preserve">утверждено РЭК </w:t>
            </w:r>
            <w:r w:rsidRPr="00BC69E0">
              <w:rPr>
                <w:color w:val="000000"/>
                <w:sz w:val="16"/>
                <w:szCs w:val="16"/>
              </w:rPr>
              <w:br/>
              <w:t xml:space="preserve">2022 </w:t>
            </w:r>
          </w:p>
        </w:tc>
        <w:tc>
          <w:tcPr>
            <w:tcW w:w="542" w:type="pct"/>
            <w:vAlign w:val="center"/>
            <w:hideMark/>
          </w:tcPr>
          <w:p w14:paraId="23A5F50E" w14:textId="77777777" w:rsidR="00BC69E0" w:rsidRPr="00BC69E0" w:rsidRDefault="00BC69E0" w:rsidP="00BC69E0">
            <w:pPr>
              <w:jc w:val="center"/>
              <w:rPr>
                <w:color w:val="000000"/>
                <w:sz w:val="16"/>
                <w:szCs w:val="16"/>
              </w:rPr>
            </w:pPr>
            <w:r w:rsidRPr="00BC69E0">
              <w:rPr>
                <w:color w:val="000000"/>
                <w:sz w:val="16"/>
                <w:szCs w:val="16"/>
              </w:rPr>
              <w:t xml:space="preserve">утверждено РЭК </w:t>
            </w:r>
            <w:r w:rsidRPr="00BC69E0">
              <w:rPr>
                <w:color w:val="000000"/>
                <w:sz w:val="16"/>
                <w:szCs w:val="16"/>
              </w:rPr>
              <w:br/>
              <w:t>2023</w:t>
            </w:r>
          </w:p>
        </w:tc>
        <w:tc>
          <w:tcPr>
            <w:tcW w:w="474" w:type="pct"/>
            <w:vAlign w:val="center"/>
            <w:hideMark/>
          </w:tcPr>
          <w:p w14:paraId="30B6DD73" w14:textId="77777777" w:rsidR="00BC69E0" w:rsidRPr="00BC69E0" w:rsidRDefault="00BC69E0" w:rsidP="00BC69E0">
            <w:pPr>
              <w:jc w:val="center"/>
              <w:rPr>
                <w:color w:val="000000"/>
                <w:sz w:val="16"/>
                <w:szCs w:val="16"/>
              </w:rPr>
            </w:pPr>
            <w:r w:rsidRPr="00BC69E0">
              <w:rPr>
                <w:color w:val="000000"/>
                <w:sz w:val="16"/>
                <w:szCs w:val="16"/>
              </w:rPr>
              <w:t>Пересмотр по предписанию 2023</w:t>
            </w:r>
          </w:p>
        </w:tc>
        <w:tc>
          <w:tcPr>
            <w:tcW w:w="390" w:type="pct"/>
            <w:vAlign w:val="center"/>
          </w:tcPr>
          <w:p w14:paraId="725A4391" w14:textId="77777777" w:rsidR="00BC69E0" w:rsidRPr="00BC69E0" w:rsidRDefault="00BC69E0" w:rsidP="00BC69E0">
            <w:pPr>
              <w:jc w:val="center"/>
              <w:rPr>
                <w:color w:val="000000"/>
                <w:sz w:val="16"/>
                <w:szCs w:val="16"/>
              </w:rPr>
            </w:pPr>
            <w:r w:rsidRPr="00BC69E0">
              <w:rPr>
                <w:color w:val="000000"/>
                <w:sz w:val="16"/>
                <w:szCs w:val="16"/>
              </w:rPr>
              <w:t>Пересмотрено по суду</w:t>
            </w:r>
          </w:p>
        </w:tc>
        <w:tc>
          <w:tcPr>
            <w:tcW w:w="473" w:type="pct"/>
            <w:vAlign w:val="center"/>
          </w:tcPr>
          <w:p w14:paraId="0BDEF3C3" w14:textId="77777777" w:rsidR="00BC69E0" w:rsidRPr="00BC69E0" w:rsidRDefault="00BC69E0" w:rsidP="00BC69E0">
            <w:pPr>
              <w:jc w:val="center"/>
              <w:rPr>
                <w:color w:val="000000"/>
                <w:sz w:val="16"/>
                <w:szCs w:val="16"/>
              </w:rPr>
            </w:pPr>
            <w:r w:rsidRPr="00BC69E0">
              <w:rPr>
                <w:color w:val="000000"/>
                <w:sz w:val="16"/>
                <w:szCs w:val="16"/>
              </w:rPr>
              <w:t>Откл</w:t>
            </w:r>
          </w:p>
        </w:tc>
        <w:tc>
          <w:tcPr>
            <w:tcW w:w="438" w:type="pct"/>
            <w:vAlign w:val="center"/>
          </w:tcPr>
          <w:p w14:paraId="033A2A7A" w14:textId="77777777" w:rsidR="00BC69E0" w:rsidRPr="00BC69E0" w:rsidRDefault="00BC69E0" w:rsidP="00BC69E0">
            <w:pPr>
              <w:jc w:val="center"/>
              <w:rPr>
                <w:color w:val="000000"/>
                <w:sz w:val="16"/>
                <w:szCs w:val="16"/>
              </w:rPr>
            </w:pPr>
            <w:r w:rsidRPr="00BC69E0">
              <w:rPr>
                <w:color w:val="000000"/>
                <w:sz w:val="16"/>
                <w:szCs w:val="16"/>
              </w:rPr>
              <w:t>Утвержденная РЭК Кузбасса НВВ на 2024</w:t>
            </w:r>
          </w:p>
        </w:tc>
        <w:tc>
          <w:tcPr>
            <w:tcW w:w="465" w:type="pct"/>
            <w:vAlign w:val="center"/>
          </w:tcPr>
          <w:p w14:paraId="697C4B5B" w14:textId="77777777" w:rsidR="00BC69E0" w:rsidRPr="00BC69E0" w:rsidRDefault="00BC69E0" w:rsidP="00BC69E0">
            <w:pPr>
              <w:jc w:val="center"/>
              <w:rPr>
                <w:color w:val="000000"/>
                <w:sz w:val="16"/>
                <w:szCs w:val="16"/>
              </w:rPr>
            </w:pPr>
            <w:r w:rsidRPr="00BC69E0">
              <w:rPr>
                <w:color w:val="000000"/>
                <w:sz w:val="16"/>
                <w:szCs w:val="16"/>
              </w:rPr>
              <w:t>Пересмотренная с учетом предписания ФАС России</w:t>
            </w:r>
          </w:p>
        </w:tc>
        <w:tc>
          <w:tcPr>
            <w:tcW w:w="460" w:type="pct"/>
            <w:vAlign w:val="center"/>
          </w:tcPr>
          <w:p w14:paraId="6063D560" w14:textId="77777777" w:rsidR="00BC69E0" w:rsidRPr="00BC69E0" w:rsidRDefault="00BC69E0" w:rsidP="00BC69E0">
            <w:pPr>
              <w:jc w:val="center"/>
              <w:rPr>
                <w:color w:val="000000"/>
                <w:sz w:val="16"/>
                <w:szCs w:val="16"/>
              </w:rPr>
            </w:pPr>
            <w:r w:rsidRPr="00BC69E0">
              <w:rPr>
                <w:color w:val="000000"/>
                <w:sz w:val="16"/>
                <w:szCs w:val="16"/>
              </w:rPr>
              <w:t xml:space="preserve">Пересмотрено по суду </w:t>
            </w:r>
          </w:p>
        </w:tc>
        <w:tc>
          <w:tcPr>
            <w:tcW w:w="401" w:type="pct"/>
            <w:vAlign w:val="center"/>
          </w:tcPr>
          <w:p w14:paraId="70FDA342" w14:textId="77777777" w:rsidR="00BC69E0" w:rsidRPr="00BC69E0" w:rsidRDefault="00BC69E0" w:rsidP="00BC69E0">
            <w:pPr>
              <w:jc w:val="center"/>
              <w:rPr>
                <w:color w:val="000000"/>
                <w:sz w:val="16"/>
                <w:szCs w:val="16"/>
              </w:rPr>
            </w:pPr>
            <w:r w:rsidRPr="00BC69E0">
              <w:rPr>
                <w:color w:val="000000"/>
                <w:sz w:val="16"/>
                <w:szCs w:val="16"/>
              </w:rPr>
              <w:t>Откл</w:t>
            </w:r>
          </w:p>
        </w:tc>
        <w:tc>
          <w:tcPr>
            <w:tcW w:w="412" w:type="pct"/>
            <w:vAlign w:val="center"/>
          </w:tcPr>
          <w:p w14:paraId="4D6CFD95" w14:textId="77777777" w:rsidR="00BC69E0" w:rsidRPr="00BC69E0" w:rsidRDefault="00BC69E0" w:rsidP="00BC69E0">
            <w:pPr>
              <w:jc w:val="center"/>
              <w:rPr>
                <w:color w:val="000000"/>
                <w:sz w:val="16"/>
                <w:szCs w:val="16"/>
              </w:rPr>
            </w:pPr>
            <w:r w:rsidRPr="00BC69E0">
              <w:rPr>
                <w:color w:val="000000"/>
                <w:sz w:val="16"/>
                <w:szCs w:val="16"/>
              </w:rPr>
              <w:t>Откл</w:t>
            </w:r>
          </w:p>
        </w:tc>
      </w:tr>
      <w:tr w:rsidR="00BC69E0" w:rsidRPr="00BC69E0" w14:paraId="0A88287E" w14:textId="77777777" w:rsidTr="002A2535">
        <w:trPr>
          <w:trHeight w:val="802"/>
        </w:trPr>
        <w:tc>
          <w:tcPr>
            <w:tcW w:w="404" w:type="pct"/>
            <w:vAlign w:val="center"/>
            <w:hideMark/>
          </w:tcPr>
          <w:p w14:paraId="343C772E" w14:textId="77777777" w:rsidR="00BC69E0" w:rsidRPr="00BC69E0" w:rsidRDefault="00BC69E0" w:rsidP="00BC69E0">
            <w:pPr>
              <w:rPr>
                <w:color w:val="000000"/>
                <w:sz w:val="18"/>
                <w:szCs w:val="18"/>
              </w:rPr>
            </w:pPr>
            <w:r w:rsidRPr="00BC69E0">
              <w:rPr>
                <w:color w:val="000000"/>
                <w:sz w:val="18"/>
                <w:szCs w:val="18"/>
              </w:rPr>
              <w:t xml:space="preserve">Необходимая валовая выручка </w:t>
            </w:r>
            <w:r w:rsidRPr="00BC69E0">
              <w:rPr>
                <w:color w:val="000000"/>
                <w:sz w:val="18"/>
                <w:szCs w:val="18"/>
              </w:rPr>
              <w:br/>
              <w:t xml:space="preserve">(содержание) </w:t>
            </w:r>
          </w:p>
        </w:tc>
        <w:tc>
          <w:tcPr>
            <w:tcW w:w="542" w:type="pct"/>
            <w:vAlign w:val="center"/>
            <w:hideMark/>
          </w:tcPr>
          <w:p w14:paraId="0EB4F369" w14:textId="77777777" w:rsidR="00BC69E0" w:rsidRPr="00BC69E0" w:rsidRDefault="00BC69E0" w:rsidP="00BC69E0">
            <w:pPr>
              <w:jc w:val="center"/>
              <w:rPr>
                <w:color w:val="000000"/>
                <w:sz w:val="16"/>
                <w:szCs w:val="16"/>
              </w:rPr>
            </w:pPr>
            <w:r w:rsidRPr="00BC69E0">
              <w:rPr>
                <w:color w:val="000000"/>
                <w:sz w:val="16"/>
                <w:szCs w:val="16"/>
              </w:rPr>
              <w:t>8 083 796,04</w:t>
            </w:r>
          </w:p>
        </w:tc>
        <w:tc>
          <w:tcPr>
            <w:tcW w:w="542" w:type="pct"/>
            <w:vAlign w:val="center"/>
            <w:hideMark/>
          </w:tcPr>
          <w:p w14:paraId="4EEAB280" w14:textId="77777777" w:rsidR="00BC69E0" w:rsidRPr="00BC69E0" w:rsidRDefault="00BC69E0" w:rsidP="00BC69E0">
            <w:pPr>
              <w:jc w:val="center"/>
              <w:rPr>
                <w:color w:val="000000"/>
                <w:sz w:val="16"/>
                <w:szCs w:val="16"/>
              </w:rPr>
            </w:pPr>
            <w:r w:rsidRPr="00BC69E0">
              <w:rPr>
                <w:color w:val="000000"/>
                <w:sz w:val="16"/>
                <w:szCs w:val="16"/>
              </w:rPr>
              <w:t xml:space="preserve">8 979 197,82  </w:t>
            </w:r>
          </w:p>
        </w:tc>
        <w:tc>
          <w:tcPr>
            <w:tcW w:w="474" w:type="pct"/>
            <w:vAlign w:val="center"/>
            <w:hideMark/>
          </w:tcPr>
          <w:p w14:paraId="1CCEAA8D" w14:textId="77777777" w:rsidR="00BC69E0" w:rsidRPr="00BC69E0" w:rsidRDefault="00BC69E0" w:rsidP="00BC69E0">
            <w:pPr>
              <w:jc w:val="center"/>
              <w:rPr>
                <w:color w:val="000000"/>
                <w:sz w:val="16"/>
                <w:szCs w:val="16"/>
              </w:rPr>
            </w:pPr>
            <w:r w:rsidRPr="00BC69E0">
              <w:rPr>
                <w:color w:val="000000"/>
                <w:sz w:val="16"/>
                <w:szCs w:val="16"/>
              </w:rPr>
              <w:t>8 687 230,43</w:t>
            </w:r>
          </w:p>
        </w:tc>
        <w:tc>
          <w:tcPr>
            <w:tcW w:w="390" w:type="pct"/>
            <w:vAlign w:val="center"/>
          </w:tcPr>
          <w:p w14:paraId="3F7192BA" w14:textId="77777777" w:rsidR="00BC69E0" w:rsidRPr="00BC69E0" w:rsidRDefault="00BC69E0" w:rsidP="00BC69E0">
            <w:pPr>
              <w:rPr>
                <w:color w:val="000000"/>
                <w:sz w:val="16"/>
                <w:szCs w:val="16"/>
              </w:rPr>
            </w:pPr>
            <w:r w:rsidRPr="00BC69E0">
              <w:rPr>
                <w:color w:val="000000"/>
                <w:sz w:val="16"/>
                <w:szCs w:val="16"/>
              </w:rPr>
              <w:t>8 776 681,91</w:t>
            </w:r>
          </w:p>
        </w:tc>
        <w:tc>
          <w:tcPr>
            <w:tcW w:w="473" w:type="pct"/>
            <w:vAlign w:val="center"/>
          </w:tcPr>
          <w:p w14:paraId="0316C98F" w14:textId="77777777" w:rsidR="00BC69E0" w:rsidRPr="00BC69E0" w:rsidRDefault="00BC69E0" w:rsidP="00BC69E0">
            <w:pPr>
              <w:rPr>
                <w:color w:val="000000"/>
                <w:sz w:val="16"/>
                <w:szCs w:val="16"/>
              </w:rPr>
            </w:pPr>
            <w:r w:rsidRPr="00BC69E0">
              <w:rPr>
                <w:color w:val="000000"/>
                <w:sz w:val="16"/>
                <w:szCs w:val="16"/>
              </w:rPr>
              <w:t>-217098,03</w:t>
            </w:r>
          </w:p>
        </w:tc>
        <w:tc>
          <w:tcPr>
            <w:tcW w:w="438" w:type="pct"/>
            <w:vAlign w:val="center"/>
          </w:tcPr>
          <w:p w14:paraId="1C3F1A37" w14:textId="77777777" w:rsidR="00BC69E0" w:rsidRPr="00BC69E0" w:rsidRDefault="00BC69E0" w:rsidP="00BC69E0">
            <w:pPr>
              <w:jc w:val="center"/>
              <w:rPr>
                <w:color w:val="000000"/>
                <w:sz w:val="16"/>
                <w:szCs w:val="16"/>
              </w:rPr>
            </w:pPr>
            <w:r w:rsidRPr="00BC69E0">
              <w:rPr>
                <w:color w:val="000000"/>
                <w:sz w:val="16"/>
                <w:szCs w:val="16"/>
              </w:rPr>
              <w:t>8 733 560,84</w:t>
            </w:r>
          </w:p>
        </w:tc>
        <w:tc>
          <w:tcPr>
            <w:tcW w:w="465" w:type="pct"/>
            <w:vAlign w:val="center"/>
          </w:tcPr>
          <w:p w14:paraId="3BDD6A5A" w14:textId="77777777" w:rsidR="00BC69E0" w:rsidRPr="00BC69E0" w:rsidRDefault="00BC69E0" w:rsidP="00BC69E0">
            <w:pPr>
              <w:jc w:val="center"/>
              <w:rPr>
                <w:color w:val="000000"/>
                <w:sz w:val="16"/>
                <w:szCs w:val="16"/>
              </w:rPr>
            </w:pPr>
            <w:r w:rsidRPr="00BC69E0">
              <w:rPr>
                <w:color w:val="000000"/>
                <w:sz w:val="16"/>
                <w:szCs w:val="16"/>
              </w:rPr>
              <w:t>8 420 571, 19</w:t>
            </w:r>
          </w:p>
        </w:tc>
        <w:tc>
          <w:tcPr>
            <w:tcW w:w="460" w:type="pct"/>
            <w:vAlign w:val="center"/>
          </w:tcPr>
          <w:p w14:paraId="3845DC48" w14:textId="77777777" w:rsidR="00BC69E0" w:rsidRPr="00BC69E0" w:rsidRDefault="00BC69E0" w:rsidP="00BC69E0">
            <w:pPr>
              <w:jc w:val="center"/>
              <w:rPr>
                <w:color w:val="000000"/>
                <w:sz w:val="16"/>
                <w:szCs w:val="16"/>
              </w:rPr>
            </w:pPr>
            <w:r w:rsidRPr="00BC69E0">
              <w:rPr>
                <w:color w:val="000000"/>
                <w:sz w:val="16"/>
                <w:szCs w:val="16"/>
              </w:rPr>
              <w:t>8 516 462,82</w:t>
            </w:r>
          </w:p>
        </w:tc>
        <w:tc>
          <w:tcPr>
            <w:tcW w:w="401" w:type="pct"/>
            <w:vAlign w:val="center"/>
          </w:tcPr>
          <w:p w14:paraId="6B208AF9" w14:textId="77777777" w:rsidR="00BC69E0" w:rsidRPr="00BC69E0" w:rsidRDefault="00BC69E0" w:rsidP="00BC69E0">
            <w:pPr>
              <w:jc w:val="center"/>
              <w:rPr>
                <w:color w:val="000000"/>
                <w:sz w:val="16"/>
                <w:szCs w:val="16"/>
              </w:rPr>
            </w:pPr>
            <w:r w:rsidRPr="00BC69E0">
              <w:rPr>
                <w:color w:val="000000"/>
                <w:sz w:val="16"/>
                <w:szCs w:val="16"/>
              </w:rPr>
              <w:t>- 312 989,05</w:t>
            </w:r>
          </w:p>
        </w:tc>
        <w:tc>
          <w:tcPr>
            <w:tcW w:w="412" w:type="pct"/>
            <w:vAlign w:val="center"/>
          </w:tcPr>
          <w:p w14:paraId="5A8063F9" w14:textId="77777777" w:rsidR="00BC69E0" w:rsidRPr="00BC69E0" w:rsidRDefault="00BC69E0" w:rsidP="00BC69E0">
            <w:pPr>
              <w:jc w:val="center"/>
              <w:rPr>
                <w:color w:val="000000"/>
                <w:sz w:val="16"/>
                <w:szCs w:val="16"/>
              </w:rPr>
            </w:pPr>
            <w:r w:rsidRPr="00BC69E0">
              <w:rPr>
                <w:color w:val="000000"/>
                <w:sz w:val="16"/>
                <w:szCs w:val="16"/>
              </w:rPr>
              <w:t>- 217 098,03</w:t>
            </w:r>
          </w:p>
        </w:tc>
      </w:tr>
    </w:tbl>
    <w:p w14:paraId="248625DE"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Таким образом, корректировка в сумме (- 134 320,9,3 тыс. руб.) исключена из необходимой валовой выручки на 2024 ПАО «Россети Сибирь» - «Кузбассэнерго – РЭС» в полном объеме (приложение)</w:t>
      </w:r>
    </w:p>
    <w:p w14:paraId="4967830D"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 xml:space="preserve">Таким образом, необходимая валовая выручка на 2024 год, во исполнение решения </w:t>
      </w:r>
      <w:r w:rsidRPr="00BC69E0">
        <w:rPr>
          <w:rFonts w:eastAsiaTheme="minorHAnsi" w:cstheme="minorBidi"/>
          <w:sz w:val="28"/>
          <w:szCs w:val="28"/>
          <w:lang w:eastAsia="en-US"/>
        </w:rPr>
        <w:t xml:space="preserve">Кемеровского областного </w:t>
      </w:r>
      <w:r w:rsidRPr="00BC69E0">
        <w:rPr>
          <w:rFonts w:eastAsiaTheme="minorHAnsi"/>
          <w:sz w:val="28"/>
          <w:szCs w:val="28"/>
          <w:lang w:eastAsia="en-US"/>
        </w:rPr>
        <w:t xml:space="preserve">суда от </w:t>
      </w:r>
      <w:r w:rsidRPr="00BC69E0">
        <w:rPr>
          <w:rFonts w:eastAsiaTheme="minorHAnsi"/>
          <w:color w:val="000000" w:themeColor="text1"/>
          <w:sz w:val="28"/>
          <w:szCs w:val="28"/>
          <w:lang w:eastAsia="en-US"/>
        </w:rPr>
        <w:t xml:space="preserve">29.04.2025 по делу </w:t>
      </w:r>
      <w:r w:rsidRPr="00BC69E0">
        <w:rPr>
          <w:rFonts w:eastAsiaTheme="minorHAnsi"/>
          <w:sz w:val="28"/>
          <w:szCs w:val="28"/>
          <w:lang w:eastAsia="en-US"/>
        </w:rPr>
        <w:t xml:space="preserve">№ </w:t>
      </w:r>
      <w:r w:rsidRPr="00BC69E0">
        <w:rPr>
          <w:rFonts w:eastAsiaTheme="minorHAnsi"/>
          <w:color w:val="000000" w:themeColor="text1"/>
          <w:sz w:val="28"/>
          <w:szCs w:val="28"/>
          <w:lang w:eastAsia="en-US"/>
        </w:rPr>
        <w:t xml:space="preserve">3а-22/2025 </w:t>
      </w:r>
      <w:r w:rsidRPr="00BC69E0">
        <w:rPr>
          <w:rFonts w:eastAsiaTheme="minorHAnsi"/>
          <w:sz w:val="28"/>
          <w:szCs w:val="28"/>
          <w:lang w:eastAsia="en-US"/>
        </w:rPr>
        <w:t>изменится</w:t>
      </w:r>
      <w:r w:rsidRPr="00BC69E0">
        <w:rPr>
          <w:rFonts w:eastAsiaTheme="minorHAnsi"/>
          <w:sz w:val="28"/>
          <w:szCs w:val="28"/>
          <w:lang w:eastAsia="en-US"/>
        </w:rPr>
        <w:br/>
        <w:t>и составит:</w:t>
      </w:r>
    </w:p>
    <w:tbl>
      <w:tblPr>
        <w:tblStyle w:val="1000"/>
        <w:tblW w:w="5000" w:type="pct"/>
        <w:tblLook w:val="04A0" w:firstRow="1" w:lastRow="0" w:firstColumn="1" w:lastColumn="0" w:noHBand="0" w:noVBand="1"/>
      </w:tblPr>
      <w:tblGrid>
        <w:gridCol w:w="591"/>
        <w:gridCol w:w="4341"/>
        <w:gridCol w:w="1758"/>
        <w:gridCol w:w="1758"/>
        <w:gridCol w:w="1747"/>
      </w:tblGrid>
      <w:tr w:rsidR="00BC69E0" w:rsidRPr="00BC69E0" w14:paraId="32757799" w14:textId="77777777" w:rsidTr="002A2535">
        <w:trPr>
          <w:trHeight w:val="303"/>
        </w:trPr>
        <w:tc>
          <w:tcPr>
            <w:tcW w:w="290" w:type="pct"/>
          </w:tcPr>
          <w:p w14:paraId="231B558D" w14:textId="77777777" w:rsidR="00BC69E0" w:rsidRPr="00BC69E0" w:rsidRDefault="00BC69E0" w:rsidP="00BC69E0">
            <w:pPr>
              <w:rPr>
                <w:rFonts w:eastAsiaTheme="minorHAnsi"/>
                <w:bCs/>
                <w:sz w:val="22"/>
                <w:szCs w:val="22"/>
                <w:lang w:eastAsia="en-US"/>
              </w:rPr>
            </w:pPr>
            <w:r w:rsidRPr="00BC69E0">
              <w:rPr>
                <w:rFonts w:eastAsiaTheme="minorHAnsi"/>
                <w:bCs/>
                <w:sz w:val="22"/>
                <w:szCs w:val="22"/>
                <w:lang w:eastAsia="en-US"/>
              </w:rPr>
              <w:t>№ п/п</w:t>
            </w:r>
          </w:p>
        </w:tc>
        <w:tc>
          <w:tcPr>
            <w:tcW w:w="2129" w:type="pct"/>
          </w:tcPr>
          <w:p w14:paraId="6AADD52A" w14:textId="77777777" w:rsidR="00BC69E0" w:rsidRPr="00BC69E0" w:rsidRDefault="00BC69E0" w:rsidP="00BC69E0">
            <w:pPr>
              <w:rPr>
                <w:rFonts w:eastAsiaTheme="minorHAnsi"/>
                <w:bCs/>
                <w:sz w:val="22"/>
                <w:szCs w:val="22"/>
                <w:lang w:eastAsia="en-US"/>
              </w:rPr>
            </w:pPr>
            <w:r w:rsidRPr="00BC69E0">
              <w:rPr>
                <w:rFonts w:eastAsiaTheme="minorHAnsi"/>
                <w:bCs/>
                <w:sz w:val="22"/>
                <w:szCs w:val="22"/>
                <w:lang w:eastAsia="en-US"/>
              </w:rPr>
              <w:t>Наименование</w:t>
            </w:r>
          </w:p>
        </w:tc>
        <w:tc>
          <w:tcPr>
            <w:tcW w:w="862" w:type="pct"/>
          </w:tcPr>
          <w:p w14:paraId="29D7AF62" w14:textId="77777777" w:rsidR="00BC69E0" w:rsidRPr="00BC69E0" w:rsidRDefault="00BC69E0" w:rsidP="00BC69E0">
            <w:pPr>
              <w:rPr>
                <w:rFonts w:eastAsiaTheme="minorHAnsi"/>
                <w:bCs/>
                <w:sz w:val="22"/>
                <w:szCs w:val="22"/>
                <w:lang w:eastAsia="en-US"/>
              </w:rPr>
            </w:pPr>
            <w:r w:rsidRPr="00BC69E0">
              <w:rPr>
                <w:rFonts w:eastAsiaTheme="minorHAnsi"/>
                <w:bCs/>
                <w:sz w:val="22"/>
                <w:szCs w:val="22"/>
                <w:lang w:eastAsia="en-US"/>
              </w:rPr>
              <w:t>Было</w:t>
            </w:r>
          </w:p>
          <w:p w14:paraId="5270177F" w14:textId="77777777" w:rsidR="00BC69E0" w:rsidRPr="00BC69E0" w:rsidRDefault="00BC69E0" w:rsidP="00BC69E0">
            <w:pPr>
              <w:rPr>
                <w:rFonts w:eastAsiaTheme="minorHAnsi"/>
                <w:bCs/>
                <w:sz w:val="22"/>
                <w:szCs w:val="22"/>
                <w:lang w:eastAsia="en-US"/>
              </w:rPr>
            </w:pPr>
            <w:r w:rsidRPr="00BC69E0">
              <w:rPr>
                <w:rFonts w:eastAsiaTheme="minorHAnsi"/>
                <w:bCs/>
                <w:sz w:val="22"/>
                <w:szCs w:val="22"/>
                <w:lang w:eastAsia="en-US"/>
              </w:rPr>
              <w:t>2024 год</w:t>
            </w:r>
          </w:p>
        </w:tc>
        <w:tc>
          <w:tcPr>
            <w:tcW w:w="862" w:type="pct"/>
          </w:tcPr>
          <w:p w14:paraId="31423542" w14:textId="77777777" w:rsidR="00BC69E0" w:rsidRPr="00BC69E0" w:rsidRDefault="00BC69E0" w:rsidP="00BC69E0">
            <w:pPr>
              <w:rPr>
                <w:rFonts w:eastAsiaTheme="minorHAnsi"/>
                <w:bCs/>
                <w:sz w:val="22"/>
                <w:szCs w:val="22"/>
                <w:lang w:eastAsia="en-US"/>
              </w:rPr>
            </w:pPr>
            <w:r w:rsidRPr="00BC69E0">
              <w:rPr>
                <w:rFonts w:eastAsiaTheme="minorHAnsi"/>
                <w:bCs/>
                <w:sz w:val="22"/>
                <w:szCs w:val="22"/>
                <w:lang w:eastAsia="en-US"/>
              </w:rPr>
              <w:t>Стало</w:t>
            </w:r>
          </w:p>
          <w:p w14:paraId="540201D0" w14:textId="77777777" w:rsidR="00BC69E0" w:rsidRPr="00BC69E0" w:rsidRDefault="00BC69E0" w:rsidP="00BC69E0">
            <w:pPr>
              <w:rPr>
                <w:rFonts w:eastAsiaTheme="minorHAnsi"/>
                <w:bCs/>
                <w:sz w:val="22"/>
                <w:szCs w:val="22"/>
                <w:lang w:eastAsia="en-US"/>
              </w:rPr>
            </w:pPr>
            <w:r w:rsidRPr="00BC69E0">
              <w:rPr>
                <w:rFonts w:eastAsiaTheme="minorHAnsi"/>
                <w:bCs/>
                <w:sz w:val="22"/>
                <w:szCs w:val="22"/>
                <w:lang w:eastAsia="en-US"/>
              </w:rPr>
              <w:t>2024 год</w:t>
            </w:r>
          </w:p>
        </w:tc>
        <w:tc>
          <w:tcPr>
            <w:tcW w:w="857" w:type="pct"/>
          </w:tcPr>
          <w:p w14:paraId="6C0C646C" w14:textId="77777777" w:rsidR="00BC69E0" w:rsidRPr="00BC69E0" w:rsidRDefault="00BC69E0" w:rsidP="00BC69E0">
            <w:pPr>
              <w:rPr>
                <w:rFonts w:eastAsiaTheme="minorHAnsi"/>
                <w:bCs/>
                <w:sz w:val="22"/>
                <w:szCs w:val="22"/>
                <w:lang w:eastAsia="en-US"/>
              </w:rPr>
            </w:pPr>
            <w:r w:rsidRPr="00BC69E0">
              <w:rPr>
                <w:rFonts w:eastAsiaTheme="minorHAnsi"/>
                <w:bCs/>
                <w:sz w:val="22"/>
                <w:szCs w:val="22"/>
                <w:lang w:eastAsia="en-US"/>
              </w:rPr>
              <w:t>Отклонение</w:t>
            </w:r>
          </w:p>
        </w:tc>
      </w:tr>
      <w:tr w:rsidR="00BC69E0" w:rsidRPr="00BC69E0" w14:paraId="6EDF88AF" w14:textId="77777777" w:rsidTr="002A2535">
        <w:trPr>
          <w:trHeight w:val="453"/>
        </w:trPr>
        <w:tc>
          <w:tcPr>
            <w:tcW w:w="290" w:type="pct"/>
            <w:vAlign w:val="center"/>
          </w:tcPr>
          <w:p w14:paraId="5F7A05DE"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1.</w:t>
            </w:r>
          </w:p>
        </w:tc>
        <w:tc>
          <w:tcPr>
            <w:tcW w:w="2129" w:type="pct"/>
          </w:tcPr>
          <w:p w14:paraId="673FF4F5"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Подконтрольные расходы</w:t>
            </w:r>
          </w:p>
        </w:tc>
        <w:tc>
          <w:tcPr>
            <w:tcW w:w="862" w:type="pct"/>
          </w:tcPr>
          <w:p w14:paraId="1BA536A5"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4 181 515,54</w:t>
            </w:r>
          </w:p>
        </w:tc>
        <w:tc>
          <w:tcPr>
            <w:tcW w:w="862" w:type="pct"/>
          </w:tcPr>
          <w:p w14:paraId="2C2E110A"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4 181 515,54</w:t>
            </w:r>
          </w:p>
        </w:tc>
        <w:tc>
          <w:tcPr>
            <w:tcW w:w="857" w:type="pct"/>
          </w:tcPr>
          <w:p w14:paraId="7E506FD7"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0</w:t>
            </w:r>
          </w:p>
        </w:tc>
      </w:tr>
      <w:tr w:rsidR="00BC69E0" w:rsidRPr="00BC69E0" w14:paraId="42059A7C" w14:textId="77777777" w:rsidTr="002A2535">
        <w:trPr>
          <w:trHeight w:val="453"/>
        </w:trPr>
        <w:tc>
          <w:tcPr>
            <w:tcW w:w="290" w:type="pct"/>
            <w:vAlign w:val="center"/>
          </w:tcPr>
          <w:p w14:paraId="108B8BE7"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2.</w:t>
            </w:r>
          </w:p>
        </w:tc>
        <w:tc>
          <w:tcPr>
            <w:tcW w:w="2129" w:type="pct"/>
          </w:tcPr>
          <w:p w14:paraId="5482C6CD"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Неподконтрольные расходы</w:t>
            </w:r>
          </w:p>
        </w:tc>
        <w:tc>
          <w:tcPr>
            <w:tcW w:w="862" w:type="pct"/>
          </w:tcPr>
          <w:p w14:paraId="381194EB"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5 776 695,18</w:t>
            </w:r>
          </w:p>
        </w:tc>
        <w:tc>
          <w:tcPr>
            <w:tcW w:w="862" w:type="pct"/>
          </w:tcPr>
          <w:p w14:paraId="158ACB2C"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5 776 695,18</w:t>
            </w:r>
          </w:p>
        </w:tc>
        <w:tc>
          <w:tcPr>
            <w:tcW w:w="857" w:type="pct"/>
          </w:tcPr>
          <w:p w14:paraId="08A11B9F"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0</w:t>
            </w:r>
          </w:p>
          <w:p w14:paraId="27AD64ED" w14:textId="77777777" w:rsidR="00BC69E0" w:rsidRPr="00BC69E0" w:rsidRDefault="00BC69E0" w:rsidP="00BC69E0">
            <w:pPr>
              <w:rPr>
                <w:rFonts w:eastAsiaTheme="minorHAnsi"/>
                <w:sz w:val="22"/>
                <w:szCs w:val="22"/>
                <w:lang w:eastAsia="en-US"/>
              </w:rPr>
            </w:pPr>
          </w:p>
        </w:tc>
      </w:tr>
      <w:tr w:rsidR="00BC69E0" w:rsidRPr="00BC69E0" w14:paraId="628EC22C" w14:textId="77777777" w:rsidTr="002A2535">
        <w:trPr>
          <w:trHeight w:val="230"/>
        </w:trPr>
        <w:tc>
          <w:tcPr>
            <w:tcW w:w="290" w:type="pct"/>
            <w:vAlign w:val="center"/>
          </w:tcPr>
          <w:p w14:paraId="6C045E56"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3.</w:t>
            </w:r>
          </w:p>
        </w:tc>
        <w:tc>
          <w:tcPr>
            <w:tcW w:w="2129" w:type="pct"/>
          </w:tcPr>
          <w:p w14:paraId="7EA3FA88"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Приборы учета</w:t>
            </w:r>
          </w:p>
        </w:tc>
        <w:tc>
          <w:tcPr>
            <w:tcW w:w="862" w:type="pct"/>
          </w:tcPr>
          <w:p w14:paraId="73CF25D2"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3 249</w:t>
            </w:r>
          </w:p>
        </w:tc>
        <w:tc>
          <w:tcPr>
            <w:tcW w:w="862" w:type="pct"/>
          </w:tcPr>
          <w:p w14:paraId="6CEAD136"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0</w:t>
            </w:r>
          </w:p>
        </w:tc>
        <w:tc>
          <w:tcPr>
            <w:tcW w:w="857" w:type="pct"/>
          </w:tcPr>
          <w:p w14:paraId="0769026D"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- 3 249</w:t>
            </w:r>
          </w:p>
        </w:tc>
      </w:tr>
      <w:tr w:rsidR="00BC69E0" w:rsidRPr="00BC69E0" w14:paraId="02298367" w14:textId="77777777" w:rsidTr="002A2535">
        <w:trPr>
          <w:trHeight w:val="221"/>
        </w:trPr>
        <w:tc>
          <w:tcPr>
            <w:tcW w:w="290" w:type="pct"/>
            <w:vAlign w:val="center"/>
          </w:tcPr>
          <w:p w14:paraId="19BC0321"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4.</w:t>
            </w:r>
          </w:p>
        </w:tc>
        <w:tc>
          <w:tcPr>
            <w:tcW w:w="2129" w:type="pct"/>
          </w:tcPr>
          <w:p w14:paraId="5CD0C71A"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Экономия потерь</w:t>
            </w:r>
          </w:p>
        </w:tc>
        <w:tc>
          <w:tcPr>
            <w:tcW w:w="862" w:type="pct"/>
          </w:tcPr>
          <w:p w14:paraId="5073208A"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541 642,54</w:t>
            </w:r>
          </w:p>
        </w:tc>
        <w:tc>
          <w:tcPr>
            <w:tcW w:w="862" w:type="pct"/>
          </w:tcPr>
          <w:p w14:paraId="6BB41DC7"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541 642,54</w:t>
            </w:r>
          </w:p>
        </w:tc>
        <w:tc>
          <w:tcPr>
            <w:tcW w:w="857" w:type="pct"/>
          </w:tcPr>
          <w:p w14:paraId="77E75EB7"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0</w:t>
            </w:r>
          </w:p>
        </w:tc>
      </w:tr>
      <w:tr w:rsidR="00BC69E0" w:rsidRPr="00BC69E0" w14:paraId="7A5CDD21" w14:textId="77777777" w:rsidTr="002A2535">
        <w:trPr>
          <w:trHeight w:val="221"/>
        </w:trPr>
        <w:tc>
          <w:tcPr>
            <w:tcW w:w="290" w:type="pct"/>
            <w:vAlign w:val="center"/>
          </w:tcPr>
          <w:p w14:paraId="0DA2AFB5"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5.</w:t>
            </w:r>
          </w:p>
        </w:tc>
        <w:tc>
          <w:tcPr>
            <w:tcW w:w="2129" w:type="pct"/>
          </w:tcPr>
          <w:p w14:paraId="353B6974"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Корректировка НВВ по итогам предыдущих периодов регулирования</w:t>
            </w:r>
          </w:p>
        </w:tc>
        <w:tc>
          <w:tcPr>
            <w:tcW w:w="862" w:type="pct"/>
          </w:tcPr>
          <w:p w14:paraId="4349688C"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- 2 276 633,44</w:t>
            </w:r>
          </w:p>
        </w:tc>
        <w:tc>
          <w:tcPr>
            <w:tcW w:w="862" w:type="pct"/>
          </w:tcPr>
          <w:p w14:paraId="723CA1CA"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- 2 484 087,23</w:t>
            </w:r>
          </w:p>
        </w:tc>
        <w:tc>
          <w:tcPr>
            <w:tcW w:w="857" w:type="pct"/>
          </w:tcPr>
          <w:p w14:paraId="1B17C7E8"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- 207 453,79</w:t>
            </w:r>
          </w:p>
        </w:tc>
      </w:tr>
      <w:tr w:rsidR="00BC69E0" w:rsidRPr="00BC69E0" w14:paraId="0DB3924D" w14:textId="77777777" w:rsidTr="002A2535">
        <w:trPr>
          <w:trHeight w:val="221"/>
        </w:trPr>
        <w:tc>
          <w:tcPr>
            <w:tcW w:w="290" w:type="pct"/>
            <w:vAlign w:val="center"/>
          </w:tcPr>
          <w:p w14:paraId="579C30A0"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6.</w:t>
            </w:r>
          </w:p>
        </w:tc>
        <w:tc>
          <w:tcPr>
            <w:tcW w:w="2129" w:type="pct"/>
          </w:tcPr>
          <w:p w14:paraId="1E024ADC"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Расчетная предпринимательская прибыль</w:t>
            </w:r>
          </w:p>
        </w:tc>
        <w:tc>
          <w:tcPr>
            <w:tcW w:w="862" w:type="pct"/>
          </w:tcPr>
          <w:p w14:paraId="58FEA081"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510 340,03</w:t>
            </w:r>
          </w:p>
        </w:tc>
        <w:tc>
          <w:tcPr>
            <w:tcW w:w="862" w:type="pct"/>
          </w:tcPr>
          <w:p w14:paraId="3B6052C0"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500 696,80</w:t>
            </w:r>
          </w:p>
        </w:tc>
        <w:tc>
          <w:tcPr>
            <w:tcW w:w="857" w:type="pct"/>
          </w:tcPr>
          <w:p w14:paraId="79535A13"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-9 644,23</w:t>
            </w:r>
          </w:p>
        </w:tc>
      </w:tr>
      <w:tr w:rsidR="00BC69E0" w:rsidRPr="00BC69E0" w14:paraId="1C96DF9E" w14:textId="77777777" w:rsidTr="002A2535">
        <w:trPr>
          <w:trHeight w:val="221"/>
        </w:trPr>
        <w:tc>
          <w:tcPr>
            <w:tcW w:w="290" w:type="pct"/>
            <w:vAlign w:val="center"/>
          </w:tcPr>
          <w:p w14:paraId="3D005024"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6.</w:t>
            </w:r>
          </w:p>
        </w:tc>
        <w:tc>
          <w:tcPr>
            <w:tcW w:w="2129" w:type="pct"/>
          </w:tcPr>
          <w:p w14:paraId="500F4972" w14:textId="77777777" w:rsidR="00BC69E0" w:rsidRPr="00BC69E0" w:rsidRDefault="00BC69E0" w:rsidP="00BC69E0">
            <w:pPr>
              <w:jc w:val="both"/>
              <w:rPr>
                <w:rFonts w:eastAsiaTheme="minorHAnsi"/>
                <w:sz w:val="22"/>
                <w:szCs w:val="22"/>
                <w:lang w:eastAsia="en-US"/>
              </w:rPr>
            </w:pPr>
            <w:r w:rsidRPr="00BC69E0">
              <w:rPr>
                <w:rFonts w:eastAsiaTheme="minorHAnsi"/>
                <w:sz w:val="22"/>
                <w:szCs w:val="22"/>
                <w:lang w:eastAsia="en-US"/>
              </w:rPr>
              <w:t>НВВ содержания</w:t>
            </w:r>
          </w:p>
        </w:tc>
        <w:tc>
          <w:tcPr>
            <w:tcW w:w="862" w:type="pct"/>
          </w:tcPr>
          <w:p w14:paraId="7581887B"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8 733 560,84</w:t>
            </w:r>
          </w:p>
        </w:tc>
        <w:tc>
          <w:tcPr>
            <w:tcW w:w="862" w:type="pct"/>
          </w:tcPr>
          <w:p w14:paraId="055DD05F"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8 516 462,82</w:t>
            </w:r>
          </w:p>
        </w:tc>
        <w:tc>
          <w:tcPr>
            <w:tcW w:w="857" w:type="pct"/>
          </w:tcPr>
          <w:p w14:paraId="7B0F7F62" w14:textId="77777777" w:rsidR="00BC69E0" w:rsidRPr="00BC69E0" w:rsidRDefault="00BC69E0" w:rsidP="00BC69E0">
            <w:pPr>
              <w:rPr>
                <w:rFonts w:eastAsiaTheme="minorHAnsi"/>
                <w:sz w:val="22"/>
                <w:szCs w:val="22"/>
                <w:lang w:eastAsia="en-US"/>
              </w:rPr>
            </w:pPr>
            <w:r w:rsidRPr="00BC69E0">
              <w:rPr>
                <w:rFonts w:eastAsiaTheme="minorHAnsi"/>
                <w:sz w:val="22"/>
                <w:szCs w:val="22"/>
                <w:lang w:eastAsia="en-US"/>
              </w:rPr>
              <w:t>- 217 098,03</w:t>
            </w:r>
          </w:p>
        </w:tc>
      </w:tr>
    </w:tbl>
    <w:p w14:paraId="630D848B" w14:textId="77777777" w:rsidR="00BC69E0" w:rsidRPr="00BC69E0" w:rsidRDefault="00BC69E0" w:rsidP="00BC69E0">
      <w:pPr>
        <w:ind w:firstLine="708"/>
        <w:jc w:val="both"/>
        <w:rPr>
          <w:rFonts w:eastAsiaTheme="minorHAnsi"/>
          <w:b/>
          <w:bCs/>
          <w:sz w:val="28"/>
          <w:szCs w:val="28"/>
          <w:lang w:eastAsia="en-US"/>
        </w:rPr>
      </w:pPr>
    </w:p>
    <w:p w14:paraId="18A2A1AA" w14:textId="77777777" w:rsidR="00BC69E0" w:rsidRPr="00BC69E0" w:rsidRDefault="00BC69E0" w:rsidP="00BC69E0">
      <w:pPr>
        <w:ind w:firstLine="708"/>
        <w:jc w:val="both"/>
        <w:rPr>
          <w:rFonts w:eastAsiaTheme="minorHAnsi"/>
          <w:sz w:val="28"/>
          <w:szCs w:val="28"/>
          <w:lang w:eastAsia="en-US"/>
        </w:rPr>
      </w:pPr>
      <w:r w:rsidRPr="00BC69E0">
        <w:rPr>
          <w:rFonts w:eastAsiaTheme="minorHAnsi"/>
          <w:sz w:val="28"/>
          <w:szCs w:val="28"/>
          <w:lang w:eastAsia="en-US"/>
        </w:rPr>
        <w:t xml:space="preserve">Приложение: Расчет о необходимой валовой выручки на 2023-2024 гг, с учетом решения </w:t>
      </w:r>
      <w:r w:rsidRPr="00BC69E0">
        <w:rPr>
          <w:rFonts w:eastAsiaTheme="minorHAnsi" w:cstheme="minorBidi"/>
          <w:sz w:val="28"/>
          <w:szCs w:val="28"/>
          <w:lang w:eastAsia="en-US"/>
        </w:rPr>
        <w:t xml:space="preserve">Кемеровского областного </w:t>
      </w:r>
      <w:r w:rsidRPr="00BC69E0">
        <w:rPr>
          <w:rFonts w:eastAsiaTheme="minorHAnsi"/>
          <w:sz w:val="28"/>
          <w:szCs w:val="28"/>
          <w:lang w:eastAsia="en-US"/>
        </w:rPr>
        <w:t xml:space="preserve">суда от </w:t>
      </w:r>
      <w:r w:rsidRPr="00BC69E0">
        <w:rPr>
          <w:rFonts w:eastAsiaTheme="minorHAnsi"/>
          <w:color w:val="000000" w:themeColor="text1"/>
          <w:sz w:val="28"/>
          <w:szCs w:val="28"/>
          <w:lang w:eastAsia="en-US"/>
        </w:rPr>
        <w:t xml:space="preserve">29.04.2025 по делу </w:t>
      </w:r>
      <w:r w:rsidRPr="00BC69E0">
        <w:rPr>
          <w:rFonts w:eastAsiaTheme="minorHAnsi"/>
          <w:sz w:val="28"/>
          <w:szCs w:val="28"/>
          <w:lang w:eastAsia="en-US"/>
        </w:rPr>
        <w:t xml:space="preserve">№ </w:t>
      </w:r>
      <w:r w:rsidRPr="00BC69E0">
        <w:rPr>
          <w:rFonts w:eastAsiaTheme="minorHAnsi"/>
          <w:color w:val="000000" w:themeColor="text1"/>
          <w:sz w:val="28"/>
          <w:szCs w:val="28"/>
          <w:lang w:eastAsia="en-US"/>
        </w:rPr>
        <w:t>3а-22/2025.</w:t>
      </w:r>
    </w:p>
    <w:p w14:paraId="1A261F06" w14:textId="77777777" w:rsidR="00BC69E0" w:rsidRPr="00BC69E0" w:rsidRDefault="00BC69E0" w:rsidP="00BC69E0">
      <w:pPr>
        <w:ind w:firstLine="708"/>
        <w:jc w:val="both"/>
        <w:rPr>
          <w:rFonts w:eastAsiaTheme="minorHAnsi"/>
          <w:sz w:val="28"/>
          <w:szCs w:val="28"/>
          <w:lang w:eastAsia="en-US"/>
        </w:rPr>
        <w:sectPr w:rsidR="00BC69E0" w:rsidRPr="00BC69E0" w:rsidSect="00BC69E0">
          <w:pgSz w:w="11906" w:h="16838"/>
          <w:pgMar w:top="1134" w:right="567" w:bottom="1134" w:left="1134" w:header="709" w:footer="709" w:gutter="0"/>
          <w:cols w:space="708"/>
          <w:docGrid w:linePitch="360"/>
        </w:sectPr>
      </w:pPr>
    </w:p>
    <w:p w14:paraId="4380E99E" w14:textId="77777777" w:rsidR="00BC69E0" w:rsidRPr="00BC69E0" w:rsidRDefault="00BC69E0" w:rsidP="00BC69E0">
      <w:pPr>
        <w:keepNext/>
        <w:spacing w:after="200"/>
        <w:jc w:val="right"/>
        <w:outlineLvl w:val="0"/>
        <w:rPr>
          <w:rFonts w:eastAsiaTheme="minorHAnsi"/>
          <w:b/>
          <w:bCs/>
          <w:color w:val="000000" w:themeColor="text1"/>
          <w:sz w:val="28"/>
          <w:szCs w:val="28"/>
          <w:lang w:eastAsia="en-US"/>
        </w:rPr>
      </w:pPr>
      <w:bookmarkStart w:id="15" w:name="_Toc211874265"/>
      <w:r w:rsidRPr="00BC69E0">
        <w:rPr>
          <w:rFonts w:eastAsiaTheme="minorHAnsi"/>
          <w:b/>
          <w:bCs/>
          <w:color w:val="000000" w:themeColor="text1"/>
          <w:sz w:val="28"/>
          <w:szCs w:val="28"/>
          <w:lang w:eastAsia="en-US"/>
        </w:rPr>
        <w:lastRenderedPageBreak/>
        <w:t>Приложение</w:t>
      </w:r>
      <w:bookmarkEnd w:id="15"/>
      <w:r w:rsidRPr="00BC69E0">
        <w:rPr>
          <w:rFonts w:eastAsiaTheme="minorHAnsi"/>
          <w:b/>
          <w:bCs/>
          <w:color w:val="000000" w:themeColor="text1"/>
          <w:sz w:val="28"/>
          <w:szCs w:val="28"/>
          <w:lang w:eastAsia="en-US"/>
        </w:rPr>
        <w:t xml:space="preserve"> </w:t>
      </w:r>
    </w:p>
    <w:p w14:paraId="438F3454" w14:textId="77777777" w:rsidR="00BC69E0" w:rsidRPr="00BC69E0" w:rsidRDefault="00BC69E0" w:rsidP="00BC69E0">
      <w:pPr>
        <w:jc w:val="center"/>
        <w:rPr>
          <w:rFonts w:eastAsiaTheme="minorHAnsi"/>
          <w:color w:val="000000" w:themeColor="text1"/>
          <w:sz w:val="28"/>
          <w:szCs w:val="28"/>
          <w:lang w:eastAsia="en-US"/>
        </w:rPr>
      </w:pPr>
      <w:r w:rsidRPr="00BC69E0">
        <w:rPr>
          <w:rFonts w:eastAsiaTheme="minorHAnsi"/>
          <w:sz w:val="28"/>
          <w:szCs w:val="28"/>
          <w:lang w:eastAsia="en-US"/>
        </w:rPr>
        <w:t xml:space="preserve">Расчет о необходимой валовой выручки на 2023-2024 гг, с учетом решения </w:t>
      </w:r>
      <w:r w:rsidRPr="00BC69E0">
        <w:rPr>
          <w:rFonts w:eastAsiaTheme="minorHAnsi" w:cstheme="minorBidi"/>
          <w:sz w:val="28"/>
          <w:szCs w:val="28"/>
          <w:lang w:eastAsia="en-US"/>
        </w:rPr>
        <w:t xml:space="preserve">Кемеровского областного </w:t>
      </w:r>
      <w:r w:rsidRPr="00BC69E0">
        <w:rPr>
          <w:rFonts w:eastAsiaTheme="minorHAnsi"/>
          <w:sz w:val="28"/>
          <w:szCs w:val="28"/>
          <w:lang w:eastAsia="en-US"/>
        </w:rPr>
        <w:t>суда</w:t>
      </w:r>
      <w:r w:rsidRPr="00BC69E0">
        <w:rPr>
          <w:rFonts w:eastAsiaTheme="minorHAnsi"/>
          <w:sz w:val="28"/>
          <w:szCs w:val="28"/>
          <w:lang w:eastAsia="en-US"/>
        </w:rPr>
        <w:br/>
        <w:t xml:space="preserve">от </w:t>
      </w:r>
      <w:r w:rsidRPr="00BC69E0">
        <w:rPr>
          <w:rFonts w:eastAsiaTheme="minorHAnsi"/>
          <w:color w:val="000000" w:themeColor="text1"/>
          <w:sz w:val="28"/>
          <w:szCs w:val="28"/>
          <w:lang w:eastAsia="en-US"/>
        </w:rPr>
        <w:t xml:space="preserve">29.04.2025 по делу </w:t>
      </w:r>
      <w:r w:rsidRPr="00BC69E0">
        <w:rPr>
          <w:rFonts w:eastAsiaTheme="minorHAnsi"/>
          <w:sz w:val="28"/>
          <w:szCs w:val="28"/>
          <w:lang w:eastAsia="en-US"/>
        </w:rPr>
        <w:t xml:space="preserve">№ </w:t>
      </w:r>
      <w:r w:rsidRPr="00BC69E0">
        <w:rPr>
          <w:rFonts w:eastAsiaTheme="minorHAnsi"/>
          <w:color w:val="000000" w:themeColor="text1"/>
          <w:sz w:val="28"/>
          <w:szCs w:val="28"/>
          <w:lang w:eastAsia="en-US"/>
        </w:rPr>
        <w:t>3а-22/2025</w:t>
      </w:r>
    </w:p>
    <w:p w14:paraId="67D763DD" w14:textId="77777777" w:rsidR="00BC69E0" w:rsidRPr="00BC69E0" w:rsidRDefault="00BC69E0" w:rsidP="00BC69E0">
      <w:pPr>
        <w:jc w:val="center"/>
        <w:rPr>
          <w:rFonts w:eastAsiaTheme="minorHAnsi"/>
          <w:color w:val="000000" w:themeColor="text1"/>
          <w:sz w:val="28"/>
          <w:szCs w:val="28"/>
          <w:lang w:eastAsia="en-US"/>
        </w:rPr>
      </w:pPr>
    </w:p>
    <w:tbl>
      <w:tblPr>
        <w:tblW w:w="15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666"/>
        <w:gridCol w:w="764"/>
        <w:gridCol w:w="1041"/>
        <w:gridCol w:w="1037"/>
        <w:gridCol w:w="1211"/>
        <w:gridCol w:w="1211"/>
        <w:gridCol w:w="1031"/>
        <w:gridCol w:w="1081"/>
        <w:gridCol w:w="1037"/>
        <w:gridCol w:w="1211"/>
        <w:gridCol w:w="1211"/>
        <w:gridCol w:w="1074"/>
        <w:gridCol w:w="1074"/>
        <w:gridCol w:w="18"/>
      </w:tblGrid>
      <w:tr w:rsidR="00BC69E0" w:rsidRPr="00BC69E0" w14:paraId="43CF00F4" w14:textId="77777777" w:rsidTr="002A2535">
        <w:trPr>
          <w:trHeight w:val="371"/>
          <w:tblHeader/>
        </w:trPr>
        <w:tc>
          <w:tcPr>
            <w:tcW w:w="684" w:type="dxa"/>
            <w:vMerge w:val="restart"/>
            <w:noWrap/>
            <w:vAlign w:val="center"/>
            <w:hideMark/>
          </w:tcPr>
          <w:p w14:paraId="4D1EFDF6" w14:textId="77777777" w:rsidR="00BC69E0" w:rsidRPr="00BC69E0" w:rsidRDefault="00BC69E0" w:rsidP="00BC69E0">
            <w:pPr>
              <w:jc w:val="center"/>
              <w:rPr>
                <w:b/>
                <w:bCs/>
                <w:color w:val="000000"/>
                <w:sz w:val="14"/>
                <w:szCs w:val="14"/>
              </w:rPr>
            </w:pPr>
            <w:r w:rsidRPr="00BC69E0">
              <w:rPr>
                <w:b/>
                <w:bCs/>
                <w:color w:val="000000"/>
                <w:sz w:val="14"/>
                <w:szCs w:val="14"/>
              </w:rPr>
              <w:t>№п/п</w:t>
            </w:r>
          </w:p>
        </w:tc>
        <w:tc>
          <w:tcPr>
            <w:tcW w:w="1666" w:type="dxa"/>
            <w:vMerge w:val="restart"/>
            <w:vAlign w:val="center"/>
            <w:hideMark/>
          </w:tcPr>
          <w:p w14:paraId="390196B1"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xml:space="preserve">Подконтрольные расходы </w:t>
            </w:r>
          </w:p>
        </w:tc>
        <w:tc>
          <w:tcPr>
            <w:tcW w:w="764" w:type="dxa"/>
            <w:vMerge w:val="restart"/>
            <w:noWrap/>
            <w:vAlign w:val="center"/>
            <w:hideMark/>
          </w:tcPr>
          <w:p w14:paraId="0CFED35B"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Ед. изм.</w:t>
            </w:r>
          </w:p>
        </w:tc>
        <w:tc>
          <w:tcPr>
            <w:tcW w:w="1041" w:type="dxa"/>
            <w:vMerge w:val="restart"/>
            <w:noWrap/>
            <w:vAlign w:val="center"/>
            <w:hideMark/>
          </w:tcPr>
          <w:p w14:paraId="26FEEF60"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2022 год</w:t>
            </w:r>
          </w:p>
        </w:tc>
        <w:tc>
          <w:tcPr>
            <w:tcW w:w="5571" w:type="dxa"/>
            <w:gridSpan w:val="5"/>
            <w:noWrap/>
            <w:vAlign w:val="bottom"/>
            <w:hideMark/>
          </w:tcPr>
          <w:p w14:paraId="1D31FAE3" w14:textId="77777777" w:rsidR="00BC69E0" w:rsidRPr="00BC69E0" w:rsidRDefault="00BC69E0" w:rsidP="00BC69E0">
            <w:pPr>
              <w:jc w:val="center"/>
              <w:rPr>
                <w:color w:val="000000" w:themeColor="text1"/>
                <w:sz w:val="14"/>
                <w:szCs w:val="14"/>
              </w:rPr>
            </w:pPr>
            <w:r w:rsidRPr="00BC69E0">
              <w:rPr>
                <w:color w:val="000000" w:themeColor="text1"/>
                <w:sz w:val="14"/>
                <w:szCs w:val="14"/>
              </w:rPr>
              <w:t>2023</w:t>
            </w:r>
          </w:p>
        </w:tc>
        <w:tc>
          <w:tcPr>
            <w:tcW w:w="5625" w:type="dxa"/>
            <w:gridSpan w:val="6"/>
            <w:noWrap/>
            <w:vAlign w:val="center"/>
            <w:hideMark/>
          </w:tcPr>
          <w:p w14:paraId="2172951B" w14:textId="77777777" w:rsidR="00BC69E0" w:rsidRPr="00BC69E0" w:rsidRDefault="00BC69E0" w:rsidP="00BC69E0">
            <w:pPr>
              <w:jc w:val="center"/>
              <w:rPr>
                <w:color w:val="000000" w:themeColor="text1"/>
                <w:sz w:val="14"/>
                <w:szCs w:val="14"/>
              </w:rPr>
            </w:pPr>
            <w:r w:rsidRPr="00BC69E0">
              <w:rPr>
                <w:color w:val="000000" w:themeColor="text1"/>
                <w:sz w:val="14"/>
                <w:szCs w:val="14"/>
              </w:rPr>
              <w:t>2024</w:t>
            </w:r>
          </w:p>
        </w:tc>
      </w:tr>
      <w:tr w:rsidR="00BC69E0" w:rsidRPr="00BC69E0" w14:paraId="62B1D210" w14:textId="77777777" w:rsidTr="002A2535">
        <w:trPr>
          <w:gridAfter w:val="1"/>
          <w:wAfter w:w="18" w:type="dxa"/>
          <w:trHeight w:val="450"/>
          <w:tblHeader/>
        </w:trPr>
        <w:tc>
          <w:tcPr>
            <w:tcW w:w="684" w:type="dxa"/>
            <w:vMerge/>
            <w:vAlign w:val="center"/>
            <w:hideMark/>
          </w:tcPr>
          <w:p w14:paraId="776469CD" w14:textId="77777777" w:rsidR="00BC69E0" w:rsidRPr="00BC69E0" w:rsidRDefault="00BC69E0" w:rsidP="00BC69E0">
            <w:pPr>
              <w:rPr>
                <w:b/>
                <w:bCs/>
                <w:color w:val="000000"/>
                <w:sz w:val="14"/>
                <w:szCs w:val="14"/>
              </w:rPr>
            </w:pPr>
          </w:p>
        </w:tc>
        <w:tc>
          <w:tcPr>
            <w:tcW w:w="1666" w:type="dxa"/>
            <w:vMerge/>
            <w:vAlign w:val="center"/>
            <w:hideMark/>
          </w:tcPr>
          <w:p w14:paraId="623BE385" w14:textId="77777777" w:rsidR="00BC69E0" w:rsidRPr="00BC69E0" w:rsidRDefault="00BC69E0" w:rsidP="00BC69E0">
            <w:pPr>
              <w:rPr>
                <w:b/>
                <w:bCs/>
                <w:color w:val="000000" w:themeColor="text1"/>
                <w:sz w:val="14"/>
                <w:szCs w:val="14"/>
              </w:rPr>
            </w:pPr>
          </w:p>
        </w:tc>
        <w:tc>
          <w:tcPr>
            <w:tcW w:w="764" w:type="dxa"/>
            <w:vMerge/>
            <w:vAlign w:val="center"/>
            <w:hideMark/>
          </w:tcPr>
          <w:p w14:paraId="2E943D82" w14:textId="77777777" w:rsidR="00BC69E0" w:rsidRPr="00BC69E0" w:rsidRDefault="00BC69E0" w:rsidP="00BC69E0">
            <w:pPr>
              <w:rPr>
                <w:b/>
                <w:bCs/>
                <w:color w:val="000000" w:themeColor="text1"/>
                <w:sz w:val="14"/>
                <w:szCs w:val="14"/>
              </w:rPr>
            </w:pPr>
          </w:p>
        </w:tc>
        <w:tc>
          <w:tcPr>
            <w:tcW w:w="1041" w:type="dxa"/>
            <w:vMerge/>
            <w:vAlign w:val="center"/>
            <w:hideMark/>
          </w:tcPr>
          <w:p w14:paraId="0808760D" w14:textId="77777777" w:rsidR="00BC69E0" w:rsidRPr="00BC69E0" w:rsidRDefault="00BC69E0" w:rsidP="00BC69E0">
            <w:pPr>
              <w:rPr>
                <w:b/>
                <w:bCs/>
                <w:color w:val="000000" w:themeColor="text1"/>
                <w:sz w:val="14"/>
                <w:szCs w:val="14"/>
              </w:rPr>
            </w:pPr>
          </w:p>
        </w:tc>
        <w:tc>
          <w:tcPr>
            <w:tcW w:w="1037" w:type="dxa"/>
            <w:vMerge w:val="restart"/>
            <w:vAlign w:val="center"/>
            <w:hideMark/>
          </w:tcPr>
          <w:p w14:paraId="47A591AF"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xml:space="preserve">утверждено РЭК </w:t>
            </w:r>
          </w:p>
        </w:tc>
        <w:tc>
          <w:tcPr>
            <w:tcW w:w="1211" w:type="dxa"/>
            <w:vMerge w:val="restart"/>
            <w:vAlign w:val="center"/>
            <w:hideMark/>
          </w:tcPr>
          <w:p w14:paraId="35D2D2EC"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xml:space="preserve"> Пересмотрено с учетом предписания ФАС России</w:t>
            </w:r>
          </w:p>
        </w:tc>
        <w:tc>
          <w:tcPr>
            <w:tcW w:w="1211" w:type="dxa"/>
            <w:vMerge w:val="restart"/>
            <w:vAlign w:val="center"/>
            <w:hideMark/>
          </w:tcPr>
          <w:p w14:paraId="73F2743C"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Пересмотрено с учетом суда</w:t>
            </w:r>
            <w:r w:rsidRPr="00BC69E0">
              <w:rPr>
                <w:b/>
                <w:bCs/>
                <w:color w:val="000000" w:themeColor="text1"/>
                <w:sz w:val="14"/>
                <w:szCs w:val="14"/>
              </w:rPr>
              <w:br/>
              <w:t xml:space="preserve"> 3а-22/2025</w:t>
            </w:r>
          </w:p>
        </w:tc>
        <w:tc>
          <w:tcPr>
            <w:tcW w:w="1031" w:type="dxa"/>
            <w:vMerge w:val="restart"/>
            <w:noWrap/>
            <w:vAlign w:val="center"/>
            <w:hideMark/>
          </w:tcPr>
          <w:p w14:paraId="37620D18"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отклонение</w:t>
            </w:r>
          </w:p>
        </w:tc>
        <w:tc>
          <w:tcPr>
            <w:tcW w:w="1081" w:type="dxa"/>
            <w:vMerge w:val="restart"/>
            <w:noWrap/>
            <w:vAlign w:val="center"/>
            <w:hideMark/>
          </w:tcPr>
          <w:p w14:paraId="479D2FC1"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Отклонение</w:t>
            </w:r>
          </w:p>
        </w:tc>
        <w:tc>
          <w:tcPr>
            <w:tcW w:w="1037" w:type="dxa"/>
            <w:vMerge w:val="restart"/>
            <w:vAlign w:val="center"/>
            <w:hideMark/>
          </w:tcPr>
          <w:p w14:paraId="743DD760"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xml:space="preserve">утверждено РЭК </w:t>
            </w:r>
          </w:p>
        </w:tc>
        <w:tc>
          <w:tcPr>
            <w:tcW w:w="1211" w:type="dxa"/>
            <w:vMerge w:val="restart"/>
            <w:hideMark/>
          </w:tcPr>
          <w:p w14:paraId="037C7D08"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xml:space="preserve"> Пересмотрено с учетом предписания ФАС России</w:t>
            </w:r>
          </w:p>
        </w:tc>
        <w:tc>
          <w:tcPr>
            <w:tcW w:w="1211" w:type="dxa"/>
            <w:vMerge w:val="restart"/>
            <w:vAlign w:val="center"/>
            <w:hideMark/>
          </w:tcPr>
          <w:p w14:paraId="59D558D2"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Пересмотрено с учетом суда</w:t>
            </w:r>
            <w:r w:rsidRPr="00BC69E0">
              <w:rPr>
                <w:b/>
                <w:bCs/>
                <w:color w:val="000000" w:themeColor="text1"/>
                <w:sz w:val="14"/>
                <w:szCs w:val="14"/>
              </w:rPr>
              <w:br/>
              <w:t xml:space="preserve"> 3а-22/2025</w:t>
            </w:r>
          </w:p>
        </w:tc>
        <w:tc>
          <w:tcPr>
            <w:tcW w:w="1074" w:type="dxa"/>
            <w:vMerge w:val="restart"/>
            <w:vAlign w:val="center"/>
            <w:hideMark/>
          </w:tcPr>
          <w:p w14:paraId="68BD63FA"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Отклонение</w:t>
            </w:r>
          </w:p>
        </w:tc>
        <w:tc>
          <w:tcPr>
            <w:tcW w:w="1074" w:type="dxa"/>
            <w:vMerge w:val="restart"/>
            <w:vAlign w:val="center"/>
            <w:hideMark/>
          </w:tcPr>
          <w:p w14:paraId="44B1590B"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Отклонение</w:t>
            </w:r>
          </w:p>
        </w:tc>
      </w:tr>
      <w:tr w:rsidR="00BC69E0" w:rsidRPr="00BC69E0" w14:paraId="619CE46E" w14:textId="77777777" w:rsidTr="002A2535">
        <w:trPr>
          <w:gridAfter w:val="1"/>
          <w:wAfter w:w="18" w:type="dxa"/>
          <w:trHeight w:val="548"/>
          <w:tblHeader/>
        </w:trPr>
        <w:tc>
          <w:tcPr>
            <w:tcW w:w="684" w:type="dxa"/>
            <w:vMerge/>
            <w:vAlign w:val="center"/>
            <w:hideMark/>
          </w:tcPr>
          <w:p w14:paraId="5AD48C33" w14:textId="77777777" w:rsidR="00BC69E0" w:rsidRPr="00BC69E0" w:rsidRDefault="00BC69E0" w:rsidP="00BC69E0">
            <w:pPr>
              <w:rPr>
                <w:b/>
                <w:bCs/>
                <w:color w:val="000000"/>
                <w:sz w:val="14"/>
                <w:szCs w:val="14"/>
              </w:rPr>
            </w:pPr>
          </w:p>
        </w:tc>
        <w:tc>
          <w:tcPr>
            <w:tcW w:w="1666" w:type="dxa"/>
            <w:vMerge/>
            <w:vAlign w:val="center"/>
            <w:hideMark/>
          </w:tcPr>
          <w:p w14:paraId="271358F2" w14:textId="77777777" w:rsidR="00BC69E0" w:rsidRPr="00BC69E0" w:rsidRDefault="00BC69E0" w:rsidP="00BC69E0">
            <w:pPr>
              <w:rPr>
                <w:b/>
                <w:bCs/>
                <w:color w:val="000000" w:themeColor="text1"/>
                <w:sz w:val="14"/>
                <w:szCs w:val="14"/>
              </w:rPr>
            </w:pPr>
          </w:p>
        </w:tc>
        <w:tc>
          <w:tcPr>
            <w:tcW w:w="764" w:type="dxa"/>
            <w:vMerge/>
            <w:vAlign w:val="center"/>
            <w:hideMark/>
          </w:tcPr>
          <w:p w14:paraId="2C47FC47" w14:textId="77777777" w:rsidR="00BC69E0" w:rsidRPr="00BC69E0" w:rsidRDefault="00BC69E0" w:rsidP="00BC69E0">
            <w:pPr>
              <w:rPr>
                <w:b/>
                <w:bCs/>
                <w:color w:val="000000" w:themeColor="text1"/>
                <w:sz w:val="14"/>
                <w:szCs w:val="14"/>
              </w:rPr>
            </w:pPr>
          </w:p>
        </w:tc>
        <w:tc>
          <w:tcPr>
            <w:tcW w:w="1041" w:type="dxa"/>
            <w:vAlign w:val="center"/>
            <w:hideMark/>
          </w:tcPr>
          <w:p w14:paraId="60A60AC1"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xml:space="preserve">утверждено РЭК </w:t>
            </w:r>
          </w:p>
        </w:tc>
        <w:tc>
          <w:tcPr>
            <w:tcW w:w="1037" w:type="dxa"/>
            <w:vMerge/>
            <w:vAlign w:val="center"/>
            <w:hideMark/>
          </w:tcPr>
          <w:p w14:paraId="5CF77B95" w14:textId="77777777" w:rsidR="00BC69E0" w:rsidRPr="00BC69E0" w:rsidRDefault="00BC69E0" w:rsidP="00BC69E0">
            <w:pPr>
              <w:rPr>
                <w:b/>
                <w:bCs/>
                <w:color w:val="000000" w:themeColor="text1"/>
                <w:sz w:val="14"/>
                <w:szCs w:val="14"/>
              </w:rPr>
            </w:pPr>
          </w:p>
        </w:tc>
        <w:tc>
          <w:tcPr>
            <w:tcW w:w="1211" w:type="dxa"/>
            <w:vMerge/>
            <w:vAlign w:val="center"/>
            <w:hideMark/>
          </w:tcPr>
          <w:p w14:paraId="1D4CEB6E" w14:textId="77777777" w:rsidR="00BC69E0" w:rsidRPr="00BC69E0" w:rsidRDefault="00BC69E0" w:rsidP="00BC69E0">
            <w:pPr>
              <w:rPr>
                <w:b/>
                <w:bCs/>
                <w:color w:val="000000" w:themeColor="text1"/>
                <w:sz w:val="14"/>
                <w:szCs w:val="14"/>
              </w:rPr>
            </w:pPr>
          </w:p>
        </w:tc>
        <w:tc>
          <w:tcPr>
            <w:tcW w:w="1211" w:type="dxa"/>
            <w:vMerge/>
            <w:vAlign w:val="center"/>
            <w:hideMark/>
          </w:tcPr>
          <w:p w14:paraId="2AF0AECF" w14:textId="77777777" w:rsidR="00BC69E0" w:rsidRPr="00BC69E0" w:rsidRDefault="00BC69E0" w:rsidP="00BC69E0">
            <w:pPr>
              <w:rPr>
                <w:b/>
                <w:bCs/>
                <w:color w:val="000000" w:themeColor="text1"/>
                <w:sz w:val="14"/>
                <w:szCs w:val="14"/>
              </w:rPr>
            </w:pPr>
          </w:p>
        </w:tc>
        <w:tc>
          <w:tcPr>
            <w:tcW w:w="1031" w:type="dxa"/>
            <w:vMerge/>
            <w:vAlign w:val="center"/>
            <w:hideMark/>
          </w:tcPr>
          <w:p w14:paraId="6E6EF87D" w14:textId="77777777" w:rsidR="00BC69E0" w:rsidRPr="00BC69E0" w:rsidRDefault="00BC69E0" w:rsidP="00BC69E0">
            <w:pPr>
              <w:rPr>
                <w:b/>
                <w:bCs/>
                <w:color w:val="000000" w:themeColor="text1"/>
                <w:sz w:val="14"/>
                <w:szCs w:val="14"/>
              </w:rPr>
            </w:pPr>
          </w:p>
        </w:tc>
        <w:tc>
          <w:tcPr>
            <w:tcW w:w="1081" w:type="dxa"/>
            <w:vMerge/>
            <w:vAlign w:val="center"/>
            <w:hideMark/>
          </w:tcPr>
          <w:p w14:paraId="323FC394" w14:textId="77777777" w:rsidR="00BC69E0" w:rsidRPr="00BC69E0" w:rsidRDefault="00BC69E0" w:rsidP="00BC69E0">
            <w:pPr>
              <w:rPr>
                <w:b/>
                <w:bCs/>
                <w:color w:val="000000" w:themeColor="text1"/>
                <w:sz w:val="14"/>
                <w:szCs w:val="14"/>
              </w:rPr>
            </w:pPr>
          </w:p>
        </w:tc>
        <w:tc>
          <w:tcPr>
            <w:tcW w:w="1037" w:type="dxa"/>
            <w:vMerge/>
            <w:vAlign w:val="center"/>
            <w:hideMark/>
          </w:tcPr>
          <w:p w14:paraId="533EDB75" w14:textId="77777777" w:rsidR="00BC69E0" w:rsidRPr="00BC69E0" w:rsidRDefault="00BC69E0" w:rsidP="00BC69E0">
            <w:pPr>
              <w:rPr>
                <w:b/>
                <w:bCs/>
                <w:color w:val="000000" w:themeColor="text1"/>
                <w:sz w:val="14"/>
                <w:szCs w:val="14"/>
              </w:rPr>
            </w:pPr>
          </w:p>
        </w:tc>
        <w:tc>
          <w:tcPr>
            <w:tcW w:w="1211" w:type="dxa"/>
            <w:vMerge/>
            <w:vAlign w:val="center"/>
            <w:hideMark/>
          </w:tcPr>
          <w:p w14:paraId="2D75F76A" w14:textId="77777777" w:rsidR="00BC69E0" w:rsidRPr="00BC69E0" w:rsidRDefault="00BC69E0" w:rsidP="00BC69E0">
            <w:pPr>
              <w:rPr>
                <w:b/>
                <w:bCs/>
                <w:color w:val="000000" w:themeColor="text1"/>
                <w:sz w:val="14"/>
                <w:szCs w:val="14"/>
              </w:rPr>
            </w:pPr>
          </w:p>
        </w:tc>
        <w:tc>
          <w:tcPr>
            <w:tcW w:w="1211" w:type="dxa"/>
            <w:vMerge/>
            <w:vAlign w:val="center"/>
            <w:hideMark/>
          </w:tcPr>
          <w:p w14:paraId="21A1642B" w14:textId="77777777" w:rsidR="00BC69E0" w:rsidRPr="00BC69E0" w:rsidRDefault="00BC69E0" w:rsidP="00BC69E0">
            <w:pPr>
              <w:rPr>
                <w:b/>
                <w:bCs/>
                <w:color w:val="000000" w:themeColor="text1"/>
                <w:sz w:val="14"/>
                <w:szCs w:val="14"/>
              </w:rPr>
            </w:pPr>
          </w:p>
        </w:tc>
        <w:tc>
          <w:tcPr>
            <w:tcW w:w="1074" w:type="dxa"/>
            <w:vMerge/>
            <w:vAlign w:val="center"/>
            <w:hideMark/>
          </w:tcPr>
          <w:p w14:paraId="478C841C" w14:textId="77777777" w:rsidR="00BC69E0" w:rsidRPr="00BC69E0" w:rsidRDefault="00BC69E0" w:rsidP="00BC69E0">
            <w:pPr>
              <w:rPr>
                <w:b/>
                <w:bCs/>
                <w:color w:val="000000" w:themeColor="text1"/>
                <w:sz w:val="14"/>
                <w:szCs w:val="14"/>
              </w:rPr>
            </w:pPr>
          </w:p>
        </w:tc>
        <w:tc>
          <w:tcPr>
            <w:tcW w:w="1074" w:type="dxa"/>
            <w:vMerge/>
            <w:vAlign w:val="center"/>
            <w:hideMark/>
          </w:tcPr>
          <w:p w14:paraId="74B512BD" w14:textId="77777777" w:rsidR="00BC69E0" w:rsidRPr="00BC69E0" w:rsidRDefault="00BC69E0" w:rsidP="00BC69E0">
            <w:pPr>
              <w:rPr>
                <w:b/>
                <w:bCs/>
                <w:color w:val="000000" w:themeColor="text1"/>
                <w:sz w:val="14"/>
                <w:szCs w:val="14"/>
              </w:rPr>
            </w:pPr>
          </w:p>
        </w:tc>
      </w:tr>
      <w:tr w:rsidR="00BC69E0" w:rsidRPr="00BC69E0" w14:paraId="22C6F571" w14:textId="77777777" w:rsidTr="002A2535">
        <w:trPr>
          <w:gridAfter w:val="1"/>
          <w:wAfter w:w="18" w:type="dxa"/>
          <w:trHeight w:val="371"/>
          <w:tblHeader/>
        </w:trPr>
        <w:tc>
          <w:tcPr>
            <w:tcW w:w="684" w:type="dxa"/>
            <w:noWrap/>
            <w:vAlign w:val="center"/>
            <w:hideMark/>
          </w:tcPr>
          <w:p w14:paraId="5AF42EE5" w14:textId="77777777" w:rsidR="00BC69E0" w:rsidRPr="00BC69E0" w:rsidRDefault="00BC69E0" w:rsidP="00BC69E0">
            <w:pPr>
              <w:jc w:val="center"/>
              <w:rPr>
                <w:b/>
                <w:bCs/>
                <w:color w:val="000000"/>
                <w:sz w:val="14"/>
                <w:szCs w:val="14"/>
              </w:rPr>
            </w:pPr>
            <w:r w:rsidRPr="00BC69E0">
              <w:rPr>
                <w:b/>
                <w:bCs/>
                <w:color w:val="000000"/>
                <w:sz w:val="14"/>
                <w:szCs w:val="14"/>
              </w:rPr>
              <w:t>1</w:t>
            </w:r>
          </w:p>
        </w:tc>
        <w:tc>
          <w:tcPr>
            <w:tcW w:w="1666" w:type="dxa"/>
            <w:vAlign w:val="center"/>
            <w:hideMark/>
          </w:tcPr>
          <w:p w14:paraId="64B7E659"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2</w:t>
            </w:r>
          </w:p>
        </w:tc>
        <w:tc>
          <w:tcPr>
            <w:tcW w:w="764" w:type="dxa"/>
            <w:noWrap/>
            <w:vAlign w:val="center"/>
            <w:hideMark/>
          </w:tcPr>
          <w:p w14:paraId="7E0CD864"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3</w:t>
            </w:r>
          </w:p>
        </w:tc>
        <w:tc>
          <w:tcPr>
            <w:tcW w:w="1041" w:type="dxa"/>
            <w:vAlign w:val="center"/>
            <w:hideMark/>
          </w:tcPr>
          <w:p w14:paraId="4DD68264"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4</w:t>
            </w:r>
          </w:p>
        </w:tc>
        <w:tc>
          <w:tcPr>
            <w:tcW w:w="1037" w:type="dxa"/>
            <w:vAlign w:val="center"/>
            <w:hideMark/>
          </w:tcPr>
          <w:p w14:paraId="39551F27"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5</w:t>
            </w:r>
          </w:p>
        </w:tc>
        <w:tc>
          <w:tcPr>
            <w:tcW w:w="1211" w:type="dxa"/>
            <w:vAlign w:val="center"/>
            <w:hideMark/>
          </w:tcPr>
          <w:p w14:paraId="1198F96E"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6</w:t>
            </w:r>
          </w:p>
        </w:tc>
        <w:tc>
          <w:tcPr>
            <w:tcW w:w="1211" w:type="dxa"/>
            <w:vAlign w:val="center"/>
            <w:hideMark/>
          </w:tcPr>
          <w:p w14:paraId="34A5B7C5"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7</w:t>
            </w:r>
          </w:p>
        </w:tc>
        <w:tc>
          <w:tcPr>
            <w:tcW w:w="1031" w:type="dxa"/>
            <w:noWrap/>
            <w:vAlign w:val="center"/>
            <w:hideMark/>
          </w:tcPr>
          <w:p w14:paraId="5487CCFE"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8=6-5</w:t>
            </w:r>
          </w:p>
        </w:tc>
        <w:tc>
          <w:tcPr>
            <w:tcW w:w="1081" w:type="dxa"/>
            <w:noWrap/>
            <w:vAlign w:val="center"/>
            <w:hideMark/>
          </w:tcPr>
          <w:p w14:paraId="78D01099"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9 = 7-6</w:t>
            </w:r>
          </w:p>
        </w:tc>
        <w:tc>
          <w:tcPr>
            <w:tcW w:w="1037" w:type="dxa"/>
            <w:noWrap/>
            <w:vAlign w:val="center"/>
            <w:hideMark/>
          </w:tcPr>
          <w:p w14:paraId="6119C61A"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10</w:t>
            </w:r>
          </w:p>
        </w:tc>
        <w:tc>
          <w:tcPr>
            <w:tcW w:w="1211" w:type="dxa"/>
            <w:noWrap/>
            <w:vAlign w:val="center"/>
            <w:hideMark/>
          </w:tcPr>
          <w:p w14:paraId="34D1AB7D"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11</w:t>
            </w:r>
          </w:p>
        </w:tc>
        <w:tc>
          <w:tcPr>
            <w:tcW w:w="1211" w:type="dxa"/>
            <w:noWrap/>
            <w:vAlign w:val="center"/>
            <w:hideMark/>
          </w:tcPr>
          <w:p w14:paraId="6AAC9E4B"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12</w:t>
            </w:r>
          </w:p>
        </w:tc>
        <w:tc>
          <w:tcPr>
            <w:tcW w:w="1074" w:type="dxa"/>
            <w:noWrap/>
            <w:vAlign w:val="center"/>
            <w:hideMark/>
          </w:tcPr>
          <w:p w14:paraId="7B4192D0"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13=11-10</w:t>
            </w:r>
          </w:p>
        </w:tc>
        <w:tc>
          <w:tcPr>
            <w:tcW w:w="1074" w:type="dxa"/>
            <w:noWrap/>
            <w:vAlign w:val="center"/>
            <w:hideMark/>
          </w:tcPr>
          <w:p w14:paraId="1DAA2129"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14=12-11</w:t>
            </w:r>
          </w:p>
        </w:tc>
      </w:tr>
      <w:tr w:rsidR="00BC69E0" w:rsidRPr="00BC69E0" w14:paraId="3647F9BB" w14:textId="77777777" w:rsidTr="002A2535">
        <w:trPr>
          <w:gridAfter w:val="1"/>
          <w:wAfter w:w="18" w:type="dxa"/>
          <w:trHeight w:val="371"/>
        </w:trPr>
        <w:tc>
          <w:tcPr>
            <w:tcW w:w="684" w:type="dxa"/>
            <w:noWrap/>
            <w:vAlign w:val="center"/>
            <w:hideMark/>
          </w:tcPr>
          <w:p w14:paraId="45C2B7D5" w14:textId="77777777" w:rsidR="00BC69E0" w:rsidRPr="00BC69E0" w:rsidRDefault="00BC69E0" w:rsidP="00BC69E0">
            <w:pPr>
              <w:jc w:val="center"/>
              <w:rPr>
                <w:color w:val="000000"/>
                <w:sz w:val="14"/>
                <w:szCs w:val="14"/>
              </w:rPr>
            </w:pPr>
            <w:r w:rsidRPr="00BC69E0">
              <w:rPr>
                <w:color w:val="000000"/>
                <w:sz w:val="14"/>
                <w:szCs w:val="14"/>
              </w:rPr>
              <w:t>1</w:t>
            </w:r>
          </w:p>
        </w:tc>
        <w:tc>
          <w:tcPr>
            <w:tcW w:w="1666" w:type="dxa"/>
            <w:vAlign w:val="center"/>
            <w:hideMark/>
          </w:tcPr>
          <w:p w14:paraId="5A1340AB" w14:textId="77777777" w:rsidR="00BC69E0" w:rsidRPr="00BC69E0" w:rsidRDefault="00BC69E0" w:rsidP="00BC69E0">
            <w:pPr>
              <w:rPr>
                <w:color w:val="000000" w:themeColor="text1"/>
                <w:sz w:val="14"/>
                <w:szCs w:val="14"/>
              </w:rPr>
            </w:pPr>
            <w:r w:rsidRPr="00BC69E0">
              <w:rPr>
                <w:color w:val="000000" w:themeColor="text1"/>
                <w:sz w:val="14"/>
                <w:szCs w:val="14"/>
              </w:rPr>
              <w:t>ИПЦ</w:t>
            </w:r>
          </w:p>
        </w:tc>
        <w:tc>
          <w:tcPr>
            <w:tcW w:w="764" w:type="dxa"/>
            <w:noWrap/>
            <w:vAlign w:val="center"/>
            <w:hideMark/>
          </w:tcPr>
          <w:p w14:paraId="2FA4B53E" w14:textId="77777777" w:rsidR="00BC69E0" w:rsidRPr="00BC69E0" w:rsidRDefault="00BC69E0" w:rsidP="00BC69E0">
            <w:pPr>
              <w:jc w:val="center"/>
              <w:rPr>
                <w:color w:val="000000" w:themeColor="text1"/>
                <w:sz w:val="14"/>
                <w:szCs w:val="14"/>
              </w:rPr>
            </w:pPr>
            <w:r w:rsidRPr="00BC69E0">
              <w:rPr>
                <w:color w:val="000000" w:themeColor="text1"/>
                <w:sz w:val="14"/>
                <w:szCs w:val="14"/>
              </w:rPr>
              <w:t>%</w:t>
            </w:r>
          </w:p>
        </w:tc>
        <w:tc>
          <w:tcPr>
            <w:tcW w:w="1041" w:type="dxa"/>
            <w:noWrap/>
            <w:vAlign w:val="center"/>
            <w:hideMark/>
          </w:tcPr>
          <w:p w14:paraId="5CC9CC2F" w14:textId="77777777" w:rsidR="00BC69E0" w:rsidRPr="00BC69E0" w:rsidRDefault="00BC69E0" w:rsidP="00BC69E0">
            <w:pPr>
              <w:jc w:val="right"/>
              <w:rPr>
                <w:color w:val="000000" w:themeColor="text1"/>
                <w:sz w:val="14"/>
                <w:szCs w:val="14"/>
              </w:rPr>
            </w:pPr>
            <w:r w:rsidRPr="00BC69E0">
              <w:rPr>
                <w:color w:val="000000" w:themeColor="text1"/>
                <w:sz w:val="14"/>
                <w:szCs w:val="14"/>
              </w:rPr>
              <w:t>4%</w:t>
            </w:r>
          </w:p>
        </w:tc>
        <w:tc>
          <w:tcPr>
            <w:tcW w:w="1037" w:type="dxa"/>
            <w:noWrap/>
            <w:vAlign w:val="center"/>
            <w:hideMark/>
          </w:tcPr>
          <w:p w14:paraId="44AB1DE9" w14:textId="77777777" w:rsidR="00BC69E0" w:rsidRPr="00BC69E0" w:rsidRDefault="00BC69E0" w:rsidP="00BC69E0">
            <w:pPr>
              <w:jc w:val="right"/>
              <w:rPr>
                <w:color w:val="000000" w:themeColor="text1"/>
                <w:sz w:val="14"/>
                <w:szCs w:val="14"/>
              </w:rPr>
            </w:pPr>
            <w:r w:rsidRPr="00BC69E0">
              <w:rPr>
                <w:color w:val="000000" w:themeColor="text1"/>
                <w:sz w:val="14"/>
                <w:szCs w:val="14"/>
              </w:rPr>
              <w:t>6%</w:t>
            </w:r>
          </w:p>
        </w:tc>
        <w:tc>
          <w:tcPr>
            <w:tcW w:w="1211" w:type="dxa"/>
            <w:noWrap/>
            <w:vAlign w:val="center"/>
            <w:hideMark/>
          </w:tcPr>
          <w:p w14:paraId="73A750A1" w14:textId="77777777" w:rsidR="00BC69E0" w:rsidRPr="00BC69E0" w:rsidRDefault="00BC69E0" w:rsidP="00BC69E0">
            <w:pPr>
              <w:jc w:val="right"/>
              <w:rPr>
                <w:color w:val="000000" w:themeColor="text1"/>
                <w:sz w:val="14"/>
                <w:szCs w:val="14"/>
              </w:rPr>
            </w:pPr>
            <w:r w:rsidRPr="00BC69E0">
              <w:rPr>
                <w:color w:val="000000" w:themeColor="text1"/>
                <w:sz w:val="14"/>
                <w:szCs w:val="14"/>
              </w:rPr>
              <w:t>6%</w:t>
            </w:r>
          </w:p>
        </w:tc>
        <w:tc>
          <w:tcPr>
            <w:tcW w:w="1211" w:type="dxa"/>
            <w:noWrap/>
            <w:vAlign w:val="center"/>
            <w:hideMark/>
          </w:tcPr>
          <w:p w14:paraId="74CD1A49" w14:textId="77777777" w:rsidR="00BC69E0" w:rsidRPr="00BC69E0" w:rsidRDefault="00BC69E0" w:rsidP="00BC69E0">
            <w:pPr>
              <w:jc w:val="right"/>
              <w:rPr>
                <w:color w:val="000000" w:themeColor="text1"/>
                <w:sz w:val="14"/>
                <w:szCs w:val="14"/>
              </w:rPr>
            </w:pPr>
            <w:r w:rsidRPr="00BC69E0">
              <w:rPr>
                <w:color w:val="000000" w:themeColor="text1"/>
                <w:sz w:val="14"/>
                <w:szCs w:val="14"/>
              </w:rPr>
              <w:t>6%</w:t>
            </w:r>
          </w:p>
        </w:tc>
        <w:tc>
          <w:tcPr>
            <w:tcW w:w="1031" w:type="dxa"/>
            <w:noWrap/>
            <w:vAlign w:val="center"/>
            <w:hideMark/>
          </w:tcPr>
          <w:p w14:paraId="7B764EA3"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81" w:type="dxa"/>
            <w:noWrap/>
            <w:vAlign w:val="center"/>
            <w:hideMark/>
          </w:tcPr>
          <w:p w14:paraId="04B3C79E"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37" w:type="dxa"/>
            <w:noWrap/>
            <w:vAlign w:val="center"/>
            <w:hideMark/>
          </w:tcPr>
          <w:p w14:paraId="7FFDAA5F" w14:textId="77777777" w:rsidR="00BC69E0" w:rsidRPr="00BC69E0" w:rsidRDefault="00BC69E0" w:rsidP="00BC69E0">
            <w:pPr>
              <w:jc w:val="right"/>
              <w:rPr>
                <w:color w:val="000000" w:themeColor="text1"/>
                <w:sz w:val="14"/>
                <w:szCs w:val="14"/>
              </w:rPr>
            </w:pPr>
            <w:r w:rsidRPr="00BC69E0">
              <w:rPr>
                <w:color w:val="000000" w:themeColor="text1"/>
                <w:sz w:val="14"/>
                <w:szCs w:val="14"/>
              </w:rPr>
              <w:t>7%</w:t>
            </w:r>
          </w:p>
        </w:tc>
        <w:tc>
          <w:tcPr>
            <w:tcW w:w="1211" w:type="dxa"/>
            <w:noWrap/>
            <w:vAlign w:val="center"/>
            <w:hideMark/>
          </w:tcPr>
          <w:p w14:paraId="417E04A2" w14:textId="77777777" w:rsidR="00BC69E0" w:rsidRPr="00BC69E0" w:rsidRDefault="00BC69E0" w:rsidP="00BC69E0">
            <w:pPr>
              <w:jc w:val="right"/>
              <w:rPr>
                <w:color w:val="000000" w:themeColor="text1"/>
                <w:sz w:val="14"/>
                <w:szCs w:val="14"/>
              </w:rPr>
            </w:pPr>
            <w:r w:rsidRPr="00BC69E0">
              <w:rPr>
                <w:color w:val="000000" w:themeColor="text1"/>
                <w:sz w:val="14"/>
                <w:szCs w:val="14"/>
              </w:rPr>
              <w:t>7%</w:t>
            </w:r>
          </w:p>
        </w:tc>
        <w:tc>
          <w:tcPr>
            <w:tcW w:w="1211" w:type="dxa"/>
            <w:noWrap/>
            <w:vAlign w:val="center"/>
            <w:hideMark/>
          </w:tcPr>
          <w:p w14:paraId="1A849A17" w14:textId="77777777" w:rsidR="00BC69E0" w:rsidRPr="00BC69E0" w:rsidRDefault="00BC69E0" w:rsidP="00BC69E0">
            <w:pPr>
              <w:jc w:val="right"/>
              <w:rPr>
                <w:color w:val="000000" w:themeColor="text1"/>
                <w:sz w:val="14"/>
                <w:szCs w:val="14"/>
              </w:rPr>
            </w:pPr>
            <w:r w:rsidRPr="00BC69E0">
              <w:rPr>
                <w:color w:val="000000" w:themeColor="text1"/>
                <w:sz w:val="14"/>
                <w:szCs w:val="14"/>
              </w:rPr>
              <w:t>7%</w:t>
            </w:r>
          </w:p>
        </w:tc>
        <w:tc>
          <w:tcPr>
            <w:tcW w:w="1074" w:type="dxa"/>
            <w:noWrap/>
            <w:vAlign w:val="center"/>
            <w:hideMark/>
          </w:tcPr>
          <w:p w14:paraId="6C1812A9"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74" w:type="dxa"/>
            <w:noWrap/>
            <w:vAlign w:val="center"/>
            <w:hideMark/>
          </w:tcPr>
          <w:p w14:paraId="7290C0F9"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r>
      <w:tr w:rsidR="00BC69E0" w:rsidRPr="00BC69E0" w14:paraId="3B3188AB" w14:textId="77777777" w:rsidTr="002A2535">
        <w:trPr>
          <w:gridAfter w:val="1"/>
          <w:wAfter w:w="18" w:type="dxa"/>
          <w:trHeight w:val="742"/>
        </w:trPr>
        <w:tc>
          <w:tcPr>
            <w:tcW w:w="684" w:type="dxa"/>
            <w:noWrap/>
            <w:vAlign w:val="center"/>
            <w:hideMark/>
          </w:tcPr>
          <w:p w14:paraId="02445CB8" w14:textId="77777777" w:rsidR="00BC69E0" w:rsidRPr="00BC69E0" w:rsidRDefault="00BC69E0" w:rsidP="00BC69E0">
            <w:pPr>
              <w:jc w:val="center"/>
              <w:rPr>
                <w:color w:val="000000"/>
                <w:sz w:val="14"/>
                <w:szCs w:val="14"/>
              </w:rPr>
            </w:pPr>
            <w:r w:rsidRPr="00BC69E0">
              <w:rPr>
                <w:color w:val="000000"/>
                <w:sz w:val="14"/>
                <w:szCs w:val="14"/>
              </w:rPr>
              <w:t>2</w:t>
            </w:r>
          </w:p>
        </w:tc>
        <w:tc>
          <w:tcPr>
            <w:tcW w:w="1666" w:type="dxa"/>
            <w:vAlign w:val="center"/>
            <w:hideMark/>
          </w:tcPr>
          <w:p w14:paraId="13A5B3E5" w14:textId="77777777" w:rsidR="00BC69E0" w:rsidRPr="00BC69E0" w:rsidRDefault="00BC69E0" w:rsidP="00BC69E0">
            <w:pPr>
              <w:rPr>
                <w:color w:val="000000" w:themeColor="text1"/>
                <w:sz w:val="14"/>
                <w:szCs w:val="14"/>
              </w:rPr>
            </w:pPr>
            <w:r w:rsidRPr="00BC69E0">
              <w:rPr>
                <w:color w:val="000000" w:themeColor="text1"/>
                <w:sz w:val="14"/>
                <w:szCs w:val="14"/>
              </w:rPr>
              <w:t>Индекс эффективности операционных расходов</w:t>
            </w:r>
          </w:p>
        </w:tc>
        <w:tc>
          <w:tcPr>
            <w:tcW w:w="764" w:type="dxa"/>
            <w:noWrap/>
            <w:vAlign w:val="center"/>
            <w:hideMark/>
          </w:tcPr>
          <w:p w14:paraId="56F322BF" w14:textId="77777777" w:rsidR="00BC69E0" w:rsidRPr="00BC69E0" w:rsidRDefault="00BC69E0" w:rsidP="00BC69E0">
            <w:pPr>
              <w:jc w:val="center"/>
              <w:rPr>
                <w:color w:val="000000" w:themeColor="text1"/>
                <w:sz w:val="14"/>
                <w:szCs w:val="14"/>
              </w:rPr>
            </w:pPr>
            <w:r w:rsidRPr="00BC69E0">
              <w:rPr>
                <w:color w:val="000000" w:themeColor="text1"/>
                <w:sz w:val="14"/>
                <w:szCs w:val="14"/>
              </w:rPr>
              <w:t>%</w:t>
            </w:r>
          </w:p>
        </w:tc>
        <w:tc>
          <w:tcPr>
            <w:tcW w:w="1041" w:type="dxa"/>
            <w:noWrap/>
            <w:vAlign w:val="center"/>
            <w:hideMark/>
          </w:tcPr>
          <w:p w14:paraId="4888DFF7" w14:textId="77777777" w:rsidR="00BC69E0" w:rsidRPr="00BC69E0" w:rsidRDefault="00BC69E0" w:rsidP="00BC69E0">
            <w:pPr>
              <w:jc w:val="right"/>
              <w:rPr>
                <w:color w:val="000000" w:themeColor="text1"/>
                <w:sz w:val="14"/>
                <w:szCs w:val="14"/>
              </w:rPr>
            </w:pPr>
            <w:r w:rsidRPr="00BC69E0">
              <w:rPr>
                <w:color w:val="000000" w:themeColor="text1"/>
                <w:sz w:val="14"/>
                <w:szCs w:val="14"/>
              </w:rPr>
              <w:t>0,02</w:t>
            </w:r>
          </w:p>
        </w:tc>
        <w:tc>
          <w:tcPr>
            <w:tcW w:w="1037" w:type="dxa"/>
            <w:noWrap/>
            <w:vAlign w:val="center"/>
            <w:hideMark/>
          </w:tcPr>
          <w:p w14:paraId="4604D3C2" w14:textId="77777777" w:rsidR="00BC69E0" w:rsidRPr="00BC69E0" w:rsidRDefault="00BC69E0" w:rsidP="00BC69E0">
            <w:pPr>
              <w:jc w:val="right"/>
              <w:rPr>
                <w:color w:val="000000" w:themeColor="text1"/>
                <w:sz w:val="14"/>
                <w:szCs w:val="14"/>
              </w:rPr>
            </w:pPr>
            <w:r w:rsidRPr="00BC69E0">
              <w:rPr>
                <w:color w:val="000000" w:themeColor="text1"/>
                <w:sz w:val="14"/>
                <w:szCs w:val="14"/>
              </w:rPr>
              <w:t>0,02</w:t>
            </w:r>
          </w:p>
        </w:tc>
        <w:tc>
          <w:tcPr>
            <w:tcW w:w="1211" w:type="dxa"/>
            <w:noWrap/>
            <w:vAlign w:val="center"/>
            <w:hideMark/>
          </w:tcPr>
          <w:p w14:paraId="423C88D3" w14:textId="77777777" w:rsidR="00BC69E0" w:rsidRPr="00BC69E0" w:rsidRDefault="00BC69E0" w:rsidP="00BC69E0">
            <w:pPr>
              <w:jc w:val="right"/>
              <w:rPr>
                <w:color w:val="000000" w:themeColor="text1"/>
                <w:sz w:val="14"/>
                <w:szCs w:val="14"/>
              </w:rPr>
            </w:pPr>
            <w:r w:rsidRPr="00BC69E0">
              <w:rPr>
                <w:color w:val="000000" w:themeColor="text1"/>
                <w:sz w:val="14"/>
                <w:szCs w:val="14"/>
              </w:rPr>
              <w:t>0,02</w:t>
            </w:r>
          </w:p>
        </w:tc>
        <w:tc>
          <w:tcPr>
            <w:tcW w:w="1211" w:type="dxa"/>
            <w:noWrap/>
            <w:vAlign w:val="center"/>
            <w:hideMark/>
          </w:tcPr>
          <w:p w14:paraId="2759EE34" w14:textId="77777777" w:rsidR="00BC69E0" w:rsidRPr="00BC69E0" w:rsidRDefault="00BC69E0" w:rsidP="00BC69E0">
            <w:pPr>
              <w:jc w:val="right"/>
              <w:rPr>
                <w:color w:val="000000" w:themeColor="text1"/>
                <w:sz w:val="14"/>
                <w:szCs w:val="14"/>
              </w:rPr>
            </w:pPr>
            <w:r w:rsidRPr="00BC69E0">
              <w:rPr>
                <w:color w:val="000000" w:themeColor="text1"/>
                <w:sz w:val="14"/>
                <w:szCs w:val="14"/>
              </w:rPr>
              <w:t>0,02</w:t>
            </w:r>
          </w:p>
        </w:tc>
        <w:tc>
          <w:tcPr>
            <w:tcW w:w="1031" w:type="dxa"/>
            <w:noWrap/>
            <w:vAlign w:val="center"/>
            <w:hideMark/>
          </w:tcPr>
          <w:p w14:paraId="40141BC7"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81" w:type="dxa"/>
            <w:noWrap/>
            <w:vAlign w:val="center"/>
            <w:hideMark/>
          </w:tcPr>
          <w:p w14:paraId="5E7A87CB"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37" w:type="dxa"/>
            <w:noWrap/>
            <w:vAlign w:val="center"/>
            <w:hideMark/>
          </w:tcPr>
          <w:p w14:paraId="1DB8632B" w14:textId="77777777" w:rsidR="00BC69E0" w:rsidRPr="00BC69E0" w:rsidRDefault="00BC69E0" w:rsidP="00BC69E0">
            <w:pPr>
              <w:jc w:val="right"/>
              <w:rPr>
                <w:color w:val="000000" w:themeColor="text1"/>
                <w:sz w:val="14"/>
                <w:szCs w:val="14"/>
              </w:rPr>
            </w:pPr>
            <w:r w:rsidRPr="00BC69E0">
              <w:rPr>
                <w:color w:val="000000" w:themeColor="text1"/>
                <w:sz w:val="14"/>
                <w:szCs w:val="14"/>
              </w:rPr>
              <w:t>0,02</w:t>
            </w:r>
          </w:p>
        </w:tc>
        <w:tc>
          <w:tcPr>
            <w:tcW w:w="1211" w:type="dxa"/>
            <w:noWrap/>
            <w:vAlign w:val="center"/>
            <w:hideMark/>
          </w:tcPr>
          <w:p w14:paraId="45C13C17" w14:textId="77777777" w:rsidR="00BC69E0" w:rsidRPr="00BC69E0" w:rsidRDefault="00BC69E0" w:rsidP="00BC69E0">
            <w:pPr>
              <w:jc w:val="right"/>
              <w:rPr>
                <w:color w:val="000000" w:themeColor="text1"/>
                <w:sz w:val="14"/>
                <w:szCs w:val="14"/>
              </w:rPr>
            </w:pPr>
            <w:r w:rsidRPr="00BC69E0">
              <w:rPr>
                <w:color w:val="000000" w:themeColor="text1"/>
                <w:sz w:val="14"/>
                <w:szCs w:val="14"/>
              </w:rPr>
              <w:t>0,02</w:t>
            </w:r>
          </w:p>
        </w:tc>
        <w:tc>
          <w:tcPr>
            <w:tcW w:w="1211" w:type="dxa"/>
            <w:noWrap/>
            <w:vAlign w:val="center"/>
            <w:hideMark/>
          </w:tcPr>
          <w:p w14:paraId="212B2589" w14:textId="77777777" w:rsidR="00BC69E0" w:rsidRPr="00BC69E0" w:rsidRDefault="00BC69E0" w:rsidP="00BC69E0">
            <w:pPr>
              <w:jc w:val="right"/>
              <w:rPr>
                <w:color w:val="000000" w:themeColor="text1"/>
                <w:sz w:val="14"/>
                <w:szCs w:val="14"/>
              </w:rPr>
            </w:pPr>
            <w:r w:rsidRPr="00BC69E0">
              <w:rPr>
                <w:color w:val="000000" w:themeColor="text1"/>
                <w:sz w:val="14"/>
                <w:szCs w:val="14"/>
              </w:rPr>
              <w:t>0,02</w:t>
            </w:r>
          </w:p>
        </w:tc>
        <w:tc>
          <w:tcPr>
            <w:tcW w:w="1074" w:type="dxa"/>
            <w:noWrap/>
            <w:vAlign w:val="center"/>
            <w:hideMark/>
          </w:tcPr>
          <w:p w14:paraId="0F4BB0D2"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74" w:type="dxa"/>
            <w:noWrap/>
            <w:vAlign w:val="center"/>
            <w:hideMark/>
          </w:tcPr>
          <w:p w14:paraId="65CB16AB"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704027F4" w14:textId="77777777" w:rsidTr="002A2535">
        <w:trPr>
          <w:gridAfter w:val="1"/>
          <w:wAfter w:w="18" w:type="dxa"/>
          <w:trHeight w:val="371"/>
        </w:trPr>
        <w:tc>
          <w:tcPr>
            <w:tcW w:w="684" w:type="dxa"/>
            <w:noWrap/>
            <w:vAlign w:val="center"/>
            <w:hideMark/>
          </w:tcPr>
          <w:p w14:paraId="7654ED32" w14:textId="77777777" w:rsidR="00BC69E0" w:rsidRPr="00BC69E0" w:rsidRDefault="00BC69E0" w:rsidP="00BC69E0">
            <w:pPr>
              <w:jc w:val="center"/>
              <w:rPr>
                <w:color w:val="000000"/>
                <w:sz w:val="14"/>
                <w:szCs w:val="14"/>
              </w:rPr>
            </w:pPr>
            <w:r w:rsidRPr="00BC69E0">
              <w:rPr>
                <w:color w:val="000000"/>
                <w:sz w:val="14"/>
                <w:szCs w:val="14"/>
              </w:rPr>
              <w:t>3</w:t>
            </w:r>
          </w:p>
        </w:tc>
        <w:tc>
          <w:tcPr>
            <w:tcW w:w="1666" w:type="dxa"/>
            <w:vAlign w:val="center"/>
            <w:hideMark/>
          </w:tcPr>
          <w:p w14:paraId="331C98A4" w14:textId="77777777" w:rsidR="00BC69E0" w:rsidRPr="00BC69E0" w:rsidRDefault="00BC69E0" w:rsidP="00BC69E0">
            <w:pPr>
              <w:rPr>
                <w:color w:val="000000" w:themeColor="text1"/>
                <w:sz w:val="14"/>
                <w:szCs w:val="14"/>
              </w:rPr>
            </w:pPr>
            <w:r w:rsidRPr="00BC69E0">
              <w:rPr>
                <w:color w:val="000000" w:themeColor="text1"/>
                <w:sz w:val="14"/>
                <w:szCs w:val="14"/>
              </w:rPr>
              <w:t>Количество активов</w:t>
            </w:r>
          </w:p>
        </w:tc>
        <w:tc>
          <w:tcPr>
            <w:tcW w:w="764" w:type="dxa"/>
            <w:noWrap/>
            <w:vAlign w:val="center"/>
            <w:hideMark/>
          </w:tcPr>
          <w:p w14:paraId="6B18A09F" w14:textId="77777777" w:rsidR="00BC69E0" w:rsidRPr="00BC69E0" w:rsidRDefault="00BC69E0" w:rsidP="00BC69E0">
            <w:pPr>
              <w:jc w:val="center"/>
              <w:rPr>
                <w:color w:val="000000" w:themeColor="text1"/>
                <w:sz w:val="14"/>
                <w:szCs w:val="14"/>
              </w:rPr>
            </w:pPr>
            <w:r w:rsidRPr="00BC69E0">
              <w:rPr>
                <w:color w:val="000000" w:themeColor="text1"/>
                <w:sz w:val="14"/>
                <w:szCs w:val="14"/>
              </w:rPr>
              <w:t>у.е.</w:t>
            </w:r>
          </w:p>
        </w:tc>
        <w:tc>
          <w:tcPr>
            <w:tcW w:w="1041" w:type="dxa"/>
            <w:noWrap/>
            <w:vAlign w:val="center"/>
            <w:hideMark/>
          </w:tcPr>
          <w:p w14:paraId="2AD6D3D2" w14:textId="77777777" w:rsidR="00BC69E0" w:rsidRPr="00BC69E0" w:rsidRDefault="00BC69E0" w:rsidP="00BC69E0">
            <w:pPr>
              <w:jc w:val="right"/>
              <w:rPr>
                <w:color w:val="000000" w:themeColor="text1"/>
                <w:sz w:val="14"/>
                <w:szCs w:val="14"/>
              </w:rPr>
            </w:pPr>
            <w:r w:rsidRPr="00BC69E0">
              <w:rPr>
                <w:color w:val="000000" w:themeColor="text1"/>
                <w:sz w:val="14"/>
                <w:szCs w:val="14"/>
              </w:rPr>
              <w:t>109 889,93</w:t>
            </w:r>
          </w:p>
        </w:tc>
        <w:tc>
          <w:tcPr>
            <w:tcW w:w="1037" w:type="dxa"/>
            <w:noWrap/>
            <w:vAlign w:val="center"/>
            <w:hideMark/>
          </w:tcPr>
          <w:p w14:paraId="0E88F409" w14:textId="77777777" w:rsidR="00BC69E0" w:rsidRPr="00BC69E0" w:rsidRDefault="00BC69E0" w:rsidP="00BC69E0">
            <w:pPr>
              <w:jc w:val="right"/>
              <w:rPr>
                <w:color w:val="000000" w:themeColor="text1"/>
                <w:sz w:val="14"/>
                <w:szCs w:val="14"/>
              </w:rPr>
            </w:pPr>
            <w:r w:rsidRPr="00BC69E0">
              <w:rPr>
                <w:color w:val="000000" w:themeColor="text1"/>
                <w:sz w:val="14"/>
                <w:szCs w:val="14"/>
              </w:rPr>
              <w:t>111 100,96</w:t>
            </w:r>
          </w:p>
        </w:tc>
        <w:tc>
          <w:tcPr>
            <w:tcW w:w="1211" w:type="dxa"/>
            <w:noWrap/>
            <w:vAlign w:val="center"/>
            <w:hideMark/>
          </w:tcPr>
          <w:p w14:paraId="3706C175" w14:textId="77777777" w:rsidR="00BC69E0" w:rsidRPr="00BC69E0" w:rsidRDefault="00BC69E0" w:rsidP="00BC69E0">
            <w:pPr>
              <w:jc w:val="right"/>
              <w:rPr>
                <w:color w:val="000000" w:themeColor="text1"/>
                <w:sz w:val="14"/>
                <w:szCs w:val="14"/>
              </w:rPr>
            </w:pPr>
            <w:r w:rsidRPr="00BC69E0">
              <w:rPr>
                <w:color w:val="000000" w:themeColor="text1"/>
                <w:sz w:val="14"/>
                <w:szCs w:val="14"/>
              </w:rPr>
              <w:t>107 539,59</w:t>
            </w:r>
          </w:p>
        </w:tc>
        <w:tc>
          <w:tcPr>
            <w:tcW w:w="1211" w:type="dxa"/>
            <w:noWrap/>
            <w:vAlign w:val="center"/>
            <w:hideMark/>
          </w:tcPr>
          <w:p w14:paraId="19386439" w14:textId="77777777" w:rsidR="00BC69E0" w:rsidRPr="00BC69E0" w:rsidRDefault="00BC69E0" w:rsidP="00BC69E0">
            <w:pPr>
              <w:jc w:val="right"/>
              <w:rPr>
                <w:color w:val="000000" w:themeColor="text1"/>
                <w:sz w:val="14"/>
                <w:szCs w:val="14"/>
              </w:rPr>
            </w:pPr>
            <w:r w:rsidRPr="00BC69E0">
              <w:rPr>
                <w:color w:val="000000" w:themeColor="text1"/>
                <w:sz w:val="14"/>
                <w:szCs w:val="14"/>
              </w:rPr>
              <w:t>107 564,28</w:t>
            </w:r>
          </w:p>
        </w:tc>
        <w:tc>
          <w:tcPr>
            <w:tcW w:w="1031" w:type="dxa"/>
            <w:noWrap/>
            <w:vAlign w:val="center"/>
            <w:hideMark/>
          </w:tcPr>
          <w:p w14:paraId="23699375"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-3 561,37</w:t>
            </w:r>
          </w:p>
        </w:tc>
        <w:tc>
          <w:tcPr>
            <w:tcW w:w="1081" w:type="dxa"/>
            <w:noWrap/>
            <w:vAlign w:val="center"/>
            <w:hideMark/>
          </w:tcPr>
          <w:p w14:paraId="244AC48D"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24,69</w:t>
            </w:r>
          </w:p>
        </w:tc>
        <w:tc>
          <w:tcPr>
            <w:tcW w:w="1037" w:type="dxa"/>
            <w:noWrap/>
            <w:vAlign w:val="center"/>
            <w:hideMark/>
          </w:tcPr>
          <w:p w14:paraId="63630EEA" w14:textId="77777777" w:rsidR="00BC69E0" w:rsidRPr="00BC69E0" w:rsidRDefault="00BC69E0" w:rsidP="00BC69E0">
            <w:pPr>
              <w:jc w:val="right"/>
              <w:rPr>
                <w:color w:val="000000" w:themeColor="text1"/>
                <w:sz w:val="14"/>
                <w:szCs w:val="14"/>
              </w:rPr>
            </w:pPr>
            <w:r w:rsidRPr="00BC69E0">
              <w:rPr>
                <w:color w:val="000000" w:themeColor="text1"/>
                <w:sz w:val="14"/>
                <w:szCs w:val="14"/>
              </w:rPr>
              <w:t>106 775,34</w:t>
            </w:r>
          </w:p>
        </w:tc>
        <w:tc>
          <w:tcPr>
            <w:tcW w:w="1211" w:type="dxa"/>
            <w:noWrap/>
            <w:vAlign w:val="center"/>
            <w:hideMark/>
          </w:tcPr>
          <w:p w14:paraId="6A4021F6" w14:textId="77777777" w:rsidR="00BC69E0" w:rsidRPr="00BC69E0" w:rsidRDefault="00BC69E0" w:rsidP="00BC69E0">
            <w:pPr>
              <w:jc w:val="right"/>
              <w:rPr>
                <w:color w:val="000000" w:themeColor="text1"/>
                <w:sz w:val="14"/>
                <w:szCs w:val="14"/>
              </w:rPr>
            </w:pPr>
            <w:r w:rsidRPr="00BC69E0">
              <w:rPr>
                <w:color w:val="000000" w:themeColor="text1"/>
                <w:sz w:val="14"/>
                <w:szCs w:val="14"/>
              </w:rPr>
              <w:t>106 775,34</w:t>
            </w:r>
          </w:p>
        </w:tc>
        <w:tc>
          <w:tcPr>
            <w:tcW w:w="1211" w:type="dxa"/>
            <w:noWrap/>
            <w:vAlign w:val="center"/>
            <w:hideMark/>
          </w:tcPr>
          <w:p w14:paraId="3963DD58" w14:textId="77777777" w:rsidR="00BC69E0" w:rsidRPr="00BC69E0" w:rsidRDefault="00BC69E0" w:rsidP="00BC69E0">
            <w:pPr>
              <w:jc w:val="right"/>
              <w:rPr>
                <w:color w:val="000000" w:themeColor="text1"/>
                <w:sz w:val="14"/>
                <w:szCs w:val="14"/>
              </w:rPr>
            </w:pPr>
            <w:r w:rsidRPr="00BC69E0">
              <w:rPr>
                <w:color w:val="000000" w:themeColor="text1"/>
                <w:sz w:val="14"/>
                <w:szCs w:val="14"/>
              </w:rPr>
              <w:t>107 039,54</w:t>
            </w:r>
          </w:p>
        </w:tc>
        <w:tc>
          <w:tcPr>
            <w:tcW w:w="1074" w:type="dxa"/>
            <w:noWrap/>
            <w:vAlign w:val="center"/>
            <w:hideMark/>
          </w:tcPr>
          <w:p w14:paraId="472F3FED"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7AB44175" w14:textId="77777777" w:rsidR="00BC69E0" w:rsidRPr="00BC69E0" w:rsidRDefault="00BC69E0" w:rsidP="00BC69E0">
            <w:pPr>
              <w:jc w:val="center"/>
              <w:rPr>
                <w:color w:val="000000" w:themeColor="text1"/>
                <w:sz w:val="14"/>
                <w:szCs w:val="14"/>
              </w:rPr>
            </w:pPr>
            <w:r w:rsidRPr="00BC69E0">
              <w:rPr>
                <w:color w:val="000000" w:themeColor="text1"/>
                <w:sz w:val="14"/>
                <w:szCs w:val="14"/>
              </w:rPr>
              <w:t>264,20</w:t>
            </w:r>
          </w:p>
        </w:tc>
      </w:tr>
      <w:tr w:rsidR="00BC69E0" w:rsidRPr="00BC69E0" w14:paraId="4DF13FCF" w14:textId="77777777" w:rsidTr="002A2535">
        <w:trPr>
          <w:gridAfter w:val="1"/>
          <w:wAfter w:w="18" w:type="dxa"/>
          <w:trHeight w:val="371"/>
        </w:trPr>
        <w:tc>
          <w:tcPr>
            <w:tcW w:w="684" w:type="dxa"/>
            <w:noWrap/>
            <w:vAlign w:val="center"/>
            <w:hideMark/>
          </w:tcPr>
          <w:p w14:paraId="68499E9E" w14:textId="77777777" w:rsidR="00BC69E0" w:rsidRPr="00BC69E0" w:rsidRDefault="00BC69E0" w:rsidP="00BC69E0">
            <w:pPr>
              <w:jc w:val="center"/>
              <w:rPr>
                <w:color w:val="000000"/>
                <w:sz w:val="14"/>
                <w:szCs w:val="14"/>
              </w:rPr>
            </w:pPr>
            <w:r w:rsidRPr="00BC69E0">
              <w:rPr>
                <w:color w:val="000000"/>
                <w:sz w:val="14"/>
                <w:szCs w:val="14"/>
              </w:rPr>
              <w:t>4</w:t>
            </w:r>
          </w:p>
        </w:tc>
        <w:tc>
          <w:tcPr>
            <w:tcW w:w="1666" w:type="dxa"/>
            <w:vAlign w:val="center"/>
            <w:hideMark/>
          </w:tcPr>
          <w:p w14:paraId="6B5711A6" w14:textId="77777777" w:rsidR="00BC69E0" w:rsidRPr="00BC69E0" w:rsidRDefault="00BC69E0" w:rsidP="00BC69E0">
            <w:pPr>
              <w:rPr>
                <w:color w:val="000000" w:themeColor="text1"/>
                <w:sz w:val="14"/>
                <w:szCs w:val="14"/>
              </w:rPr>
            </w:pPr>
            <w:r w:rsidRPr="00BC69E0">
              <w:rPr>
                <w:color w:val="000000" w:themeColor="text1"/>
                <w:sz w:val="14"/>
                <w:szCs w:val="14"/>
              </w:rPr>
              <w:t>Индекс изменения количества активов</w:t>
            </w:r>
          </w:p>
        </w:tc>
        <w:tc>
          <w:tcPr>
            <w:tcW w:w="764" w:type="dxa"/>
            <w:noWrap/>
            <w:vAlign w:val="center"/>
            <w:hideMark/>
          </w:tcPr>
          <w:p w14:paraId="064D0FFC" w14:textId="77777777" w:rsidR="00BC69E0" w:rsidRPr="00BC69E0" w:rsidRDefault="00BC69E0" w:rsidP="00BC69E0">
            <w:pPr>
              <w:jc w:val="center"/>
              <w:rPr>
                <w:color w:val="000000" w:themeColor="text1"/>
                <w:sz w:val="14"/>
                <w:szCs w:val="14"/>
              </w:rPr>
            </w:pPr>
            <w:r w:rsidRPr="00BC69E0">
              <w:rPr>
                <w:color w:val="000000" w:themeColor="text1"/>
                <w:sz w:val="14"/>
                <w:szCs w:val="14"/>
              </w:rPr>
              <w:t>%</w:t>
            </w:r>
          </w:p>
        </w:tc>
        <w:tc>
          <w:tcPr>
            <w:tcW w:w="1041" w:type="dxa"/>
            <w:noWrap/>
            <w:vAlign w:val="center"/>
            <w:hideMark/>
          </w:tcPr>
          <w:p w14:paraId="556AE1A1" w14:textId="77777777" w:rsidR="00BC69E0" w:rsidRPr="00BC69E0" w:rsidRDefault="00BC69E0" w:rsidP="00BC69E0">
            <w:pPr>
              <w:jc w:val="right"/>
              <w:rPr>
                <w:color w:val="000000" w:themeColor="text1"/>
                <w:sz w:val="14"/>
                <w:szCs w:val="14"/>
              </w:rPr>
            </w:pPr>
            <w:r w:rsidRPr="00BC69E0">
              <w:rPr>
                <w:color w:val="000000" w:themeColor="text1"/>
                <w:sz w:val="14"/>
                <w:szCs w:val="14"/>
              </w:rPr>
              <w:t>1%</w:t>
            </w:r>
          </w:p>
        </w:tc>
        <w:tc>
          <w:tcPr>
            <w:tcW w:w="1037" w:type="dxa"/>
            <w:noWrap/>
            <w:vAlign w:val="center"/>
            <w:hideMark/>
          </w:tcPr>
          <w:p w14:paraId="005EC857" w14:textId="77777777" w:rsidR="00BC69E0" w:rsidRPr="00BC69E0" w:rsidRDefault="00BC69E0" w:rsidP="00BC69E0">
            <w:pPr>
              <w:jc w:val="right"/>
              <w:rPr>
                <w:color w:val="000000" w:themeColor="text1"/>
                <w:sz w:val="14"/>
                <w:szCs w:val="14"/>
              </w:rPr>
            </w:pPr>
            <w:r w:rsidRPr="00BC69E0">
              <w:rPr>
                <w:color w:val="000000" w:themeColor="text1"/>
                <w:sz w:val="14"/>
                <w:szCs w:val="14"/>
              </w:rPr>
              <w:t>1%</w:t>
            </w:r>
          </w:p>
        </w:tc>
        <w:tc>
          <w:tcPr>
            <w:tcW w:w="1211" w:type="dxa"/>
            <w:noWrap/>
            <w:vAlign w:val="center"/>
            <w:hideMark/>
          </w:tcPr>
          <w:p w14:paraId="4F3865D4" w14:textId="77777777" w:rsidR="00BC69E0" w:rsidRPr="00BC69E0" w:rsidRDefault="00BC69E0" w:rsidP="00BC69E0">
            <w:pPr>
              <w:jc w:val="right"/>
              <w:rPr>
                <w:color w:val="000000" w:themeColor="text1"/>
                <w:sz w:val="14"/>
                <w:szCs w:val="14"/>
              </w:rPr>
            </w:pPr>
            <w:r w:rsidRPr="00BC69E0">
              <w:rPr>
                <w:color w:val="000000" w:themeColor="text1"/>
                <w:sz w:val="14"/>
                <w:szCs w:val="14"/>
              </w:rPr>
              <w:t>-2,14%</w:t>
            </w:r>
          </w:p>
        </w:tc>
        <w:tc>
          <w:tcPr>
            <w:tcW w:w="1211" w:type="dxa"/>
            <w:noWrap/>
            <w:vAlign w:val="center"/>
            <w:hideMark/>
          </w:tcPr>
          <w:p w14:paraId="41A76702" w14:textId="77777777" w:rsidR="00BC69E0" w:rsidRPr="00BC69E0" w:rsidRDefault="00BC69E0" w:rsidP="00BC69E0">
            <w:pPr>
              <w:jc w:val="right"/>
              <w:rPr>
                <w:color w:val="000000" w:themeColor="text1"/>
                <w:sz w:val="14"/>
                <w:szCs w:val="14"/>
              </w:rPr>
            </w:pPr>
            <w:r w:rsidRPr="00BC69E0">
              <w:rPr>
                <w:color w:val="000000" w:themeColor="text1"/>
                <w:sz w:val="14"/>
                <w:szCs w:val="14"/>
              </w:rPr>
              <w:t>-2,12%</w:t>
            </w:r>
          </w:p>
        </w:tc>
        <w:tc>
          <w:tcPr>
            <w:tcW w:w="1031" w:type="dxa"/>
            <w:noWrap/>
            <w:vAlign w:val="center"/>
            <w:hideMark/>
          </w:tcPr>
          <w:p w14:paraId="4E279CA8"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81" w:type="dxa"/>
            <w:noWrap/>
            <w:vAlign w:val="center"/>
            <w:hideMark/>
          </w:tcPr>
          <w:p w14:paraId="60B1A635"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37" w:type="dxa"/>
            <w:noWrap/>
            <w:vAlign w:val="center"/>
            <w:hideMark/>
          </w:tcPr>
          <w:p w14:paraId="1A421C8B" w14:textId="77777777" w:rsidR="00BC69E0" w:rsidRPr="00BC69E0" w:rsidRDefault="00BC69E0" w:rsidP="00BC69E0">
            <w:pPr>
              <w:jc w:val="right"/>
              <w:rPr>
                <w:color w:val="000000" w:themeColor="text1"/>
                <w:sz w:val="14"/>
                <w:szCs w:val="14"/>
              </w:rPr>
            </w:pPr>
            <w:r w:rsidRPr="00BC69E0">
              <w:rPr>
                <w:color w:val="000000" w:themeColor="text1"/>
                <w:sz w:val="14"/>
                <w:szCs w:val="14"/>
              </w:rPr>
              <w:t>-3,89%</w:t>
            </w:r>
          </w:p>
        </w:tc>
        <w:tc>
          <w:tcPr>
            <w:tcW w:w="1211" w:type="dxa"/>
            <w:noWrap/>
            <w:vAlign w:val="center"/>
            <w:hideMark/>
          </w:tcPr>
          <w:p w14:paraId="754DB970" w14:textId="77777777" w:rsidR="00BC69E0" w:rsidRPr="00BC69E0" w:rsidRDefault="00BC69E0" w:rsidP="00BC69E0">
            <w:pPr>
              <w:jc w:val="right"/>
              <w:rPr>
                <w:color w:val="000000" w:themeColor="text1"/>
                <w:sz w:val="14"/>
                <w:szCs w:val="14"/>
              </w:rPr>
            </w:pPr>
            <w:r w:rsidRPr="00BC69E0">
              <w:rPr>
                <w:color w:val="000000" w:themeColor="text1"/>
                <w:sz w:val="14"/>
                <w:szCs w:val="14"/>
              </w:rPr>
              <w:t>-3,89%</w:t>
            </w:r>
          </w:p>
        </w:tc>
        <w:tc>
          <w:tcPr>
            <w:tcW w:w="1211" w:type="dxa"/>
            <w:noWrap/>
            <w:vAlign w:val="center"/>
            <w:hideMark/>
          </w:tcPr>
          <w:p w14:paraId="41CFFFB0" w14:textId="77777777" w:rsidR="00BC69E0" w:rsidRPr="00BC69E0" w:rsidRDefault="00BC69E0" w:rsidP="00BC69E0">
            <w:pPr>
              <w:jc w:val="right"/>
              <w:rPr>
                <w:color w:val="000000" w:themeColor="text1"/>
                <w:sz w:val="14"/>
                <w:szCs w:val="14"/>
              </w:rPr>
            </w:pPr>
            <w:r w:rsidRPr="00BC69E0">
              <w:rPr>
                <w:color w:val="000000" w:themeColor="text1"/>
                <w:sz w:val="14"/>
                <w:szCs w:val="14"/>
              </w:rPr>
              <w:t>-0,49%</w:t>
            </w:r>
          </w:p>
        </w:tc>
        <w:tc>
          <w:tcPr>
            <w:tcW w:w="1074" w:type="dxa"/>
            <w:noWrap/>
            <w:vAlign w:val="center"/>
            <w:hideMark/>
          </w:tcPr>
          <w:p w14:paraId="6390E278"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74" w:type="dxa"/>
            <w:noWrap/>
            <w:vAlign w:val="center"/>
            <w:hideMark/>
          </w:tcPr>
          <w:p w14:paraId="484D0623" w14:textId="77777777" w:rsidR="00BC69E0" w:rsidRPr="00BC69E0" w:rsidRDefault="00BC69E0" w:rsidP="00BC69E0">
            <w:pPr>
              <w:jc w:val="center"/>
              <w:rPr>
                <w:color w:val="000000" w:themeColor="text1"/>
                <w:sz w:val="14"/>
                <w:szCs w:val="14"/>
              </w:rPr>
            </w:pPr>
            <w:r w:rsidRPr="00BC69E0">
              <w:rPr>
                <w:color w:val="000000" w:themeColor="text1"/>
                <w:sz w:val="14"/>
                <w:szCs w:val="14"/>
              </w:rPr>
              <w:t>3,41%</w:t>
            </w:r>
          </w:p>
        </w:tc>
      </w:tr>
      <w:tr w:rsidR="00BC69E0" w:rsidRPr="00BC69E0" w14:paraId="1676BA5C" w14:textId="77777777" w:rsidTr="002A2535">
        <w:trPr>
          <w:gridAfter w:val="1"/>
          <w:wAfter w:w="18" w:type="dxa"/>
          <w:trHeight w:val="742"/>
        </w:trPr>
        <w:tc>
          <w:tcPr>
            <w:tcW w:w="684" w:type="dxa"/>
            <w:noWrap/>
            <w:vAlign w:val="center"/>
            <w:hideMark/>
          </w:tcPr>
          <w:p w14:paraId="3B29D2E6" w14:textId="77777777" w:rsidR="00BC69E0" w:rsidRPr="00BC69E0" w:rsidRDefault="00BC69E0" w:rsidP="00BC69E0">
            <w:pPr>
              <w:jc w:val="center"/>
              <w:rPr>
                <w:color w:val="000000"/>
                <w:sz w:val="14"/>
                <w:szCs w:val="14"/>
              </w:rPr>
            </w:pPr>
            <w:r w:rsidRPr="00BC69E0">
              <w:rPr>
                <w:color w:val="000000"/>
                <w:sz w:val="14"/>
                <w:szCs w:val="14"/>
              </w:rPr>
              <w:t>5</w:t>
            </w:r>
          </w:p>
        </w:tc>
        <w:tc>
          <w:tcPr>
            <w:tcW w:w="1666" w:type="dxa"/>
            <w:vAlign w:val="center"/>
            <w:hideMark/>
          </w:tcPr>
          <w:p w14:paraId="4E8C8E35" w14:textId="77777777" w:rsidR="00BC69E0" w:rsidRPr="00BC69E0" w:rsidRDefault="00BC69E0" w:rsidP="00BC69E0">
            <w:pPr>
              <w:rPr>
                <w:color w:val="000000" w:themeColor="text1"/>
                <w:sz w:val="14"/>
                <w:szCs w:val="14"/>
              </w:rPr>
            </w:pPr>
            <w:r w:rsidRPr="00BC69E0">
              <w:rPr>
                <w:color w:val="000000" w:themeColor="text1"/>
                <w:sz w:val="14"/>
                <w:szCs w:val="14"/>
              </w:rPr>
              <w:t>Коэффициент эластичности затрат по росту активов</w:t>
            </w:r>
          </w:p>
        </w:tc>
        <w:tc>
          <w:tcPr>
            <w:tcW w:w="764" w:type="dxa"/>
            <w:noWrap/>
            <w:vAlign w:val="center"/>
            <w:hideMark/>
          </w:tcPr>
          <w:p w14:paraId="01385A21" w14:textId="77777777" w:rsidR="00BC69E0" w:rsidRPr="00BC69E0" w:rsidRDefault="00BC69E0" w:rsidP="00BC69E0">
            <w:pPr>
              <w:jc w:val="center"/>
              <w:rPr>
                <w:color w:val="000000" w:themeColor="text1"/>
                <w:sz w:val="14"/>
                <w:szCs w:val="14"/>
              </w:rPr>
            </w:pPr>
            <w:r w:rsidRPr="00BC69E0">
              <w:rPr>
                <w:color w:val="000000" w:themeColor="text1"/>
                <w:sz w:val="14"/>
                <w:szCs w:val="14"/>
              </w:rPr>
              <w:t>-</w:t>
            </w:r>
          </w:p>
        </w:tc>
        <w:tc>
          <w:tcPr>
            <w:tcW w:w="1041" w:type="dxa"/>
            <w:noWrap/>
            <w:vAlign w:val="center"/>
            <w:hideMark/>
          </w:tcPr>
          <w:p w14:paraId="69E6536A" w14:textId="77777777" w:rsidR="00BC69E0" w:rsidRPr="00BC69E0" w:rsidRDefault="00BC69E0" w:rsidP="00BC69E0">
            <w:pPr>
              <w:jc w:val="right"/>
              <w:rPr>
                <w:color w:val="000000" w:themeColor="text1"/>
                <w:sz w:val="14"/>
                <w:szCs w:val="14"/>
              </w:rPr>
            </w:pPr>
            <w:r w:rsidRPr="00BC69E0">
              <w:rPr>
                <w:color w:val="000000" w:themeColor="text1"/>
                <w:sz w:val="14"/>
                <w:szCs w:val="14"/>
              </w:rPr>
              <w:t>0,75</w:t>
            </w:r>
          </w:p>
        </w:tc>
        <w:tc>
          <w:tcPr>
            <w:tcW w:w="1037" w:type="dxa"/>
            <w:noWrap/>
            <w:vAlign w:val="center"/>
            <w:hideMark/>
          </w:tcPr>
          <w:p w14:paraId="441B08E3" w14:textId="77777777" w:rsidR="00BC69E0" w:rsidRPr="00BC69E0" w:rsidRDefault="00BC69E0" w:rsidP="00BC69E0">
            <w:pPr>
              <w:jc w:val="right"/>
              <w:rPr>
                <w:color w:val="000000" w:themeColor="text1"/>
                <w:sz w:val="14"/>
                <w:szCs w:val="14"/>
              </w:rPr>
            </w:pPr>
            <w:r w:rsidRPr="00BC69E0">
              <w:rPr>
                <w:color w:val="000000" w:themeColor="text1"/>
                <w:sz w:val="14"/>
                <w:szCs w:val="14"/>
              </w:rPr>
              <w:t>0,75</w:t>
            </w:r>
          </w:p>
        </w:tc>
        <w:tc>
          <w:tcPr>
            <w:tcW w:w="1211" w:type="dxa"/>
            <w:noWrap/>
            <w:vAlign w:val="center"/>
            <w:hideMark/>
          </w:tcPr>
          <w:p w14:paraId="5C30C9AD" w14:textId="77777777" w:rsidR="00BC69E0" w:rsidRPr="00BC69E0" w:rsidRDefault="00BC69E0" w:rsidP="00BC69E0">
            <w:pPr>
              <w:jc w:val="right"/>
              <w:rPr>
                <w:color w:val="000000" w:themeColor="text1"/>
                <w:sz w:val="14"/>
                <w:szCs w:val="14"/>
              </w:rPr>
            </w:pPr>
            <w:r w:rsidRPr="00BC69E0">
              <w:rPr>
                <w:color w:val="000000" w:themeColor="text1"/>
                <w:sz w:val="14"/>
                <w:szCs w:val="14"/>
              </w:rPr>
              <w:t>0,75</w:t>
            </w:r>
          </w:p>
        </w:tc>
        <w:tc>
          <w:tcPr>
            <w:tcW w:w="1211" w:type="dxa"/>
            <w:noWrap/>
            <w:vAlign w:val="center"/>
            <w:hideMark/>
          </w:tcPr>
          <w:p w14:paraId="56B5CA30" w14:textId="77777777" w:rsidR="00BC69E0" w:rsidRPr="00BC69E0" w:rsidRDefault="00BC69E0" w:rsidP="00BC69E0">
            <w:pPr>
              <w:jc w:val="right"/>
              <w:rPr>
                <w:color w:val="000000" w:themeColor="text1"/>
                <w:sz w:val="14"/>
                <w:szCs w:val="14"/>
              </w:rPr>
            </w:pPr>
            <w:r w:rsidRPr="00BC69E0">
              <w:rPr>
                <w:color w:val="000000" w:themeColor="text1"/>
                <w:sz w:val="14"/>
                <w:szCs w:val="14"/>
              </w:rPr>
              <w:t>0,75</w:t>
            </w:r>
          </w:p>
        </w:tc>
        <w:tc>
          <w:tcPr>
            <w:tcW w:w="1031" w:type="dxa"/>
            <w:noWrap/>
            <w:vAlign w:val="center"/>
            <w:hideMark/>
          </w:tcPr>
          <w:p w14:paraId="171A7333"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81" w:type="dxa"/>
            <w:noWrap/>
            <w:vAlign w:val="center"/>
            <w:hideMark/>
          </w:tcPr>
          <w:p w14:paraId="6CC2243F"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37" w:type="dxa"/>
            <w:noWrap/>
            <w:vAlign w:val="center"/>
            <w:hideMark/>
          </w:tcPr>
          <w:p w14:paraId="6EF571FB" w14:textId="77777777" w:rsidR="00BC69E0" w:rsidRPr="00BC69E0" w:rsidRDefault="00BC69E0" w:rsidP="00BC69E0">
            <w:pPr>
              <w:jc w:val="right"/>
              <w:rPr>
                <w:color w:val="000000" w:themeColor="text1"/>
                <w:sz w:val="14"/>
                <w:szCs w:val="14"/>
              </w:rPr>
            </w:pPr>
            <w:r w:rsidRPr="00BC69E0">
              <w:rPr>
                <w:color w:val="000000" w:themeColor="text1"/>
                <w:sz w:val="14"/>
                <w:szCs w:val="14"/>
              </w:rPr>
              <w:t>0,75</w:t>
            </w:r>
          </w:p>
        </w:tc>
        <w:tc>
          <w:tcPr>
            <w:tcW w:w="1211" w:type="dxa"/>
            <w:noWrap/>
            <w:vAlign w:val="center"/>
            <w:hideMark/>
          </w:tcPr>
          <w:p w14:paraId="59229601" w14:textId="77777777" w:rsidR="00BC69E0" w:rsidRPr="00BC69E0" w:rsidRDefault="00BC69E0" w:rsidP="00BC69E0">
            <w:pPr>
              <w:jc w:val="right"/>
              <w:rPr>
                <w:color w:val="000000" w:themeColor="text1"/>
                <w:sz w:val="14"/>
                <w:szCs w:val="14"/>
              </w:rPr>
            </w:pPr>
            <w:r w:rsidRPr="00BC69E0">
              <w:rPr>
                <w:color w:val="000000" w:themeColor="text1"/>
                <w:sz w:val="14"/>
                <w:szCs w:val="14"/>
              </w:rPr>
              <w:t>0,75</w:t>
            </w:r>
          </w:p>
        </w:tc>
        <w:tc>
          <w:tcPr>
            <w:tcW w:w="1211" w:type="dxa"/>
            <w:noWrap/>
            <w:vAlign w:val="center"/>
            <w:hideMark/>
          </w:tcPr>
          <w:p w14:paraId="1EE18CE4" w14:textId="77777777" w:rsidR="00BC69E0" w:rsidRPr="00BC69E0" w:rsidRDefault="00BC69E0" w:rsidP="00BC69E0">
            <w:pPr>
              <w:jc w:val="right"/>
              <w:rPr>
                <w:color w:val="000000" w:themeColor="text1"/>
                <w:sz w:val="14"/>
                <w:szCs w:val="14"/>
              </w:rPr>
            </w:pPr>
            <w:r w:rsidRPr="00BC69E0">
              <w:rPr>
                <w:color w:val="000000" w:themeColor="text1"/>
                <w:sz w:val="14"/>
                <w:szCs w:val="14"/>
              </w:rPr>
              <w:t>0,75</w:t>
            </w:r>
          </w:p>
        </w:tc>
        <w:tc>
          <w:tcPr>
            <w:tcW w:w="1074" w:type="dxa"/>
            <w:noWrap/>
            <w:vAlign w:val="center"/>
            <w:hideMark/>
          </w:tcPr>
          <w:p w14:paraId="4DE6C937"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74" w:type="dxa"/>
            <w:noWrap/>
            <w:vAlign w:val="center"/>
            <w:hideMark/>
          </w:tcPr>
          <w:p w14:paraId="29C21A46"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49C816E5" w14:textId="77777777" w:rsidTr="002A2535">
        <w:trPr>
          <w:gridAfter w:val="1"/>
          <w:wAfter w:w="18" w:type="dxa"/>
          <w:trHeight w:val="371"/>
        </w:trPr>
        <w:tc>
          <w:tcPr>
            <w:tcW w:w="684" w:type="dxa"/>
            <w:noWrap/>
            <w:vAlign w:val="center"/>
            <w:hideMark/>
          </w:tcPr>
          <w:p w14:paraId="63D82779" w14:textId="77777777" w:rsidR="00BC69E0" w:rsidRPr="00BC69E0" w:rsidRDefault="00BC69E0" w:rsidP="00BC69E0">
            <w:pPr>
              <w:jc w:val="center"/>
              <w:rPr>
                <w:color w:val="000000"/>
                <w:sz w:val="14"/>
                <w:szCs w:val="14"/>
              </w:rPr>
            </w:pPr>
            <w:r w:rsidRPr="00BC69E0">
              <w:rPr>
                <w:color w:val="000000"/>
                <w:sz w:val="14"/>
                <w:szCs w:val="14"/>
              </w:rPr>
              <w:t>6</w:t>
            </w:r>
          </w:p>
        </w:tc>
        <w:tc>
          <w:tcPr>
            <w:tcW w:w="1666" w:type="dxa"/>
            <w:vAlign w:val="center"/>
            <w:hideMark/>
          </w:tcPr>
          <w:p w14:paraId="766F34CE" w14:textId="77777777" w:rsidR="00BC69E0" w:rsidRPr="00BC69E0" w:rsidRDefault="00BC69E0" w:rsidP="00BC69E0">
            <w:pPr>
              <w:rPr>
                <w:color w:val="000000" w:themeColor="text1"/>
                <w:sz w:val="14"/>
                <w:szCs w:val="14"/>
              </w:rPr>
            </w:pPr>
            <w:r w:rsidRPr="00BC69E0">
              <w:rPr>
                <w:color w:val="000000" w:themeColor="text1"/>
                <w:sz w:val="14"/>
                <w:szCs w:val="14"/>
              </w:rPr>
              <w:t>Итого коэффициент индексации</w:t>
            </w:r>
          </w:p>
        </w:tc>
        <w:tc>
          <w:tcPr>
            <w:tcW w:w="764" w:type="dxa"/>
            <w:noWrap/>
            <w:vAlign w:val="center"/>
            <w:hideMark/>
          </w:tcPr>
          <w:p w14:paraId="2349B999" w14:textId="77777777" w:rsidR="00BC69E0" w:rsidRPr="00BC69E0" w:rsidRDefault="00BC69E0" w:rsidP="00BC69E0">
            <w:pPr>
              <w:jc w:val="center"/>
              <w:rPr>
                <w:color w:val="000000" w:themeColor="text1"/>
                <w:sz w:val="14"/>
                <w:szCs w:val="14"/>
              </w:rPr>
            </w:pPr>
            <w:r w:rsidRPr="00BC69E0">
              <w:rPr>
                <w:color w:val="000000" w:themeColor="text1"/>
                <w:sz w:val="14"/>
                <w:szCs w:val="14"/>
              </w:rPr>
              <w:t>-</w:t>
            </w:r>
          </w:p>
        </w:tc>
        <w:tc>
          <w:tcPr>
            <w:tcW w:w="1041" w:type="dxa"/>
            <w:noWrap/>
            <w:vAlign w:val="center"/>
            <w:hideMark/>
          </w:tcPr>
          <w:p w14:paraId="5E61F8AC" w14:textId="77777777" w:rsidR="00BC69E0" w:rsidRPr="00BC69E0" w:rsidRDefault="00BC69E0" w:rsidP="00BC69E0">
            <w:pPr>
              <w:jc w:val="right"/>
              <w:rPr>
                <w:color w:val="000000" w:themeColor="text1"/>
                <w:sz w:val="14"/>
                <w:szCs w:val="14"/>
              </w:rPr>
            </w:pPr>
            <w:r w:rsidRPr="00BC69E0">
              <w:rPr>
                <w:color w:val="000000" w:themeColor="text1"/>
                <w:sz w:val="14"/>
                <w:szCs w:val="14"/>
              </w:rPr>
              <w:t>1,0262</w:t>
            </w:r>
          </w:p>
        </w:tc>
        <w:tc>
          <w:tcPr>
            <w:tcW w:w="1037" w:type="dxa"/>
            <w:noWrap/>
            <w:vAlign w:val="center"/>
            <w:hideMark/>
          </w:tcPr>
          <w:p w14:paraId="6F8DD35F" w14:textId="77777777" w:rsidR="00BC69E0" w:rsidRPr="00BC69E0" w:rsidRDefault="00BC69E0" w:rsidP="00BC69E0">
            <w:pPr>
              <w:jc w:val="right"/>
              <w:rPr>
                <w:color w:val="000000" w:themeColor="text1"/>
                <w:sz w:val="14"/>
                <w:szCs w:val="14"/>
              </w:rPr>
            </w:pPr>
            <w:r w:rsidRPr="00BC69E0">
              <w:rPr>
                <w:color w:val="000000" w:themeColor="text1"/>
                <w:sz w:val="14"/>
                <w:szCs w:val="14"/>
              </w:rPr>
              <w:t>1,0474</w:t>
            </w:r>
          </w:p>
        </w:tc>
        <w:tc>
          <w:tcPr>
            <w:tcW w:w="1211" w:type="dxa"/>
            <w:noWrap/>
            <w:vAlign w:val="center"/>
            <w:hideMark/>
          </w:tcPr>
          <w:p w14:paraId="2EF2CB24" w14:textId="77777777" w:rsidR="00BC69E0" w:rsidRPr="00BC69E0" w:rsidRDefault="00BC69E0" w:rsidP="00BC69E0">
            <w:pPr>
              <w:jc w:val="right"/>
              <w:rPr>
                <w:color w:val="000000" w:themeColor="text1"/>
                <w:sz w:val="14"/>
                <w:szCs w:val="14"/>
              </w:rPr>
            </w:pPr>
            <w:r w:rsidRPr="00BC69E0">
              <w:rPr>
                <w:color w:val="000000" w:themeColor="text1"/>
                <w:sz w:val="14"/>
                <w:szCs w:val="14"/>
              </w:rPr>
              <w:t>1,0221</w:t>
            </w:r>
          </w:p>
        </w:tc>
        <w:tc>
          <w:tcPr>
            <w:tcW w:w="1211" w:type="dxa"/>
            <w:noWrap/>
            <w:vAlign w:val="center"/>
            <w:hideMark/>
          </w:tcPr>
          <w:p w14:paraId="3367DFA6" w14:textId="77777777" w:rsidR="00BC69E0" w:rsidRPr="00BC69E0" w:rsidRDefault="00BC69E0" w:rsidP="00BC69E0">
            <w:pPr>
              <w:jc w:val="right"/>
              <w:rPr>
                <w:color w:val="000000" w:themeColor="text1"/>
                <w:sz w:val="14"/>
                <w:szCs w:val="14"/>
              </w:rPr>
            </w:pPr>
            <w:r w:rsidRPr="00BC69E0">
              <w:rPr>
                <w:color w:val="000000" w:themeColor="text1"/>
                <w:sz w:val="14"/>
                <w:szCs w:val="14"/>
              </w:rPr>
              <w:t>1,0223</w:t>
            </w:r>
          </w:p>
        </w:tc>
        <w:tc>
          <w:tcPr>
            <w:tcW w:w="1031" w:type="dxa"/>
            <w:noWrap/>
            <w:vAlign w:val="center"/>
            <w:hideMark/>
          </w:tcPr>
          <w:p w14:paraId="32FBA64B"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81" w:type="dxa"/>
            <w:noWrap/>
            <w:vAlign w:val="center"/>
            <w:hideMark/>
          </w:tcPr>
          <w:p w14:paraId="7B274D8E"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37" w:type="dxa"/>
            <w:noWrap/>
            <w:vAlign w:val="center"/>
            <w:hideMark/>
          </w:tcPr>
          <w:p w14:paraId="2DD73746" w14:textId="77777777" w:rsidR="00BC69E0" w:rsidRPr="00BC69E0" w:rsidRDefault="00BC69E0" w:rsidP="00BC69E0">
            <w:pPr>
              <w:jc w:val="right"/>
              <w:rPr>
                <w:color w:val="000000" w:themeColor="text1"/>
                <w:sz w:val="14"/>
                <w:szCs w:val="14"/>
              </w:rPr>
            </w:pPr>
            <w:r w:rsidRPr="00BC69E0">
              <w:rPr>
                <w:color w:val="000000" w:themeColor="text1"/>
                <w:sz w:val="14"/>
                <w:szCs w:val="14"/>
              </w:rPr>
              <w:t>1,0303</w:t>
            </w:r>
          </w:p>
        </w:tc>
        <w:tc>
          <w:tcPr>
            <w:tcW w:w="1211" w:type="dxa"/>
            <w:noWrap/>
            <w:vAlign w:val="center"/>
            <w:hideMark/>
          </w:tcPr>
          <w:p w14:paraId="3470477B" w14:textId="77777777" w:rsidR="00BC69E0" w:rsidRPr="00BC69E0" w:rsidRDefault="00BC69E0" w:rsidP="00BC69E0">
            <w:pPr>
              <w:jc w:val="right"/>
              <w:rPr>
                <w:color w:val="000000" w:themeColor="text1"/>
                <w:sz w:val="14"/>
                <w:szCs w:val="14"/>
              </w:rPr>
            </w:pPr>
            <w:r w:rsidRPr="00BC69E0">
              <w:rPr>
                <w:color w:val="000000" w:themeColor="text1"/>
                <w:sz w:val="14"/>
                <w:szCs w:val="14"/>
              </w:rPr>
              <w:t>1,0303</w:t>
            </w:r>
          </w:p>
        </w:tc>
        <w:tc>
          <w:tcPr>
            <w:tcW w:w="1211" w:type="dxa"/>
            <w:noWrap/>
            <w:vAlign w:val="center"/>
            <w:hideMark/>
          </w:tcPr>
          <w:p w14:paraId="5273055C" w14:textId="77777777" w:rsidR="00BC69E0" w:rsidRPr="00BC69E0" w:rsidRDefault="00BC69E0" w:rsidP="00BC69E0">
            <w:pPr>
              <w:jc w:val="right"/>
              <w:rPr>
                <w:color w:val="000000" w:themeColor="text1"/>
                <w:sz w:val="14"/>
                <w:szCs w:val="14"/>
              </w:rPr>
            </w:pPr>
            <w:r w:rsidRPr="00BC69E0">
              <w:rPr>
                <w:color w:val="000000" w:themeColor="text1"/>
                <w:sz w:val="14"/>
                <w:szCs w:val="14"/>
              </w:rPr>
              <w:t>1,0303</w:t>
            </w:r>
          </w:p>
        </w:tc>
        <w:tc>
          <w:tcPr>
            <w:tcW w:w="1074" w:type="dxa"/>
            <w:noWrap/>
            <w:vAlign w:val="center"/>
            <w:hideMark/>
          </w:tcPr>
          <w:p w14:paraId="21A185CC"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74" w:type="dxa"/>
            <w:noWrap/>
            <w:vAlign w:val="center"/>
            <w:hideMark/>
          </w:tcPr>
          <w:p w14:paraId="4C96A1C0" w14:textId="77777777" w:rsidR="00BC69E0" w:rsidRPr="00BC69E0" w:rsidRDefault="00BC69E0" w:rsidP="00BC69E0">
            <w:pPr>
              <w:jc w:val="center"/>
              <w:rPr>
                <w:color w:val="000000" w:themeColor="text1"/>
                <w:sz w:val="14"/>
                <w:szCs w:val="14"/>
              </w:rPr>
            </w:pPr>
            <w:r w:rsidRPr="00BC69E0">
              <w:rPr>
                <w:color w:val="000000" w:themeColor="text1"/>
                <w:sz w:val="14"/>
                <w:szCs w:val="14"/>
              </w:rPr>
              <w:t>0,0000</w:t>
            </w:r>
          </w:p>
        </w:tc>
      </w:tr>
      <w:tr w:rsidR="00BC69E0" w:rsidRPr="00BC69E0" w14:paraId="7BC800CF" w14:textId="77777777" w:rsidTr="002A2535">
        <w:trPr>
          <w:gridAfter w:val="1"/>
          <w:wAfter w:w="18" w:type="dxa"/>
          <w:trHeight w:val="371"/>
        </w:trPr>
        <w:tc>
          <w:tcPr>
            <w:tcW w:w="684" w:type="dxa"/>
            <w:noWrap/>
            <w:vAlign w:val="center"/>
            <w:hideMark/>
          </w:tcPr>
          <w:p w14:paraId="1C23285C" w14:textId="77777777" w:rsidR="00BC69E0" w:rsidRPr="00BC69E0" w:rsidRDefault="00BC69E0" w:rsidP="00BC69E0">
            <w:pPr>
              <w:jc w:val="center"/>
              <w:rPr>
                <w:color w:val="000000"/>
                <w:sz w:val="14"/>
                <w:szCs w:val="14"/>
              </w:rPr>
            </w:pPr>
            <w:r w:rsidRPr="00BC69E0">
              <w:rPr>
                <w:color w:val="000000"/>
                <w:sz w:val="14"/>
                <w:szCs w:val="14"/>
              </w:rPr>
              <w:t>1.</w:t>
            </w:r>
          </w:p>
        </w:tc>
        <w:tc>
          <w:tcPr>
            <w:tcW w:w="1666" w:type="dxa"/>
            <w:vAlign w:val="center"/>
            <w:hideMark/>
          </w:tcPr>
          <w:p w14:paraId="0BD00ABF" w14:textId="77777777" w:rsidR="00BC69E0" w:rsidRPr="00BC69E0" w:rsidRDefault="00BC69E0" w:rsidP="00BC69E0">
            <w:pPr>
              <w:rPr>
                <w:b/>
                <w:bCs/>
                <w:color w:val="000000" w:themeColor="text1"/>
                <w:sz w:val="14"/>
                <w:szCs w:val="14"/>
              </w:rPr>
            </w:pPr>
            <w:r w:rsidRPr="00BC69E0">
              <w:rPr>
                <w:b/>
                <w:bCs/>
                <w:color w:val="000000" w:themeColor="text1"/>
                <w:sz w:val="14"/>
                <w:szCs w:val="14"/>
              </w:rPr>
              <w:t xml:space="preserve">Подконтрольные расходы </w:t>
            </w:r>
          </w:p>
        </w:tc>
        <w:tc>
          <w:tcPr>
            <w:tcW w:w="764" w:type="dxa"/>
            <w:noWrap/>
            <w:vAlign w:val="center"/>
            <w:hideMark/>
          </w:tcPr>
          <w:p w14:paraId="4738F324" w14:textId="77777777" w:rsidR="00BC69E0" w:rsidRPr="00BC69E0" w:rsidRDefault="00BC69E0" w:rsidP="00BC69E0">
            <w:pPr>
              <w:jc w:val="center"/>
              <w:rPr>
                <w:color w:val="000000" w:themeColor="text1"/>
                <w:sz w:val="14"/>
                <w:szCs w:val="14"/>
              </w:rPr>
            </w:pPr>
            <w:r w:rsidRPr="00BC69E0">
              <w:rPr>
                <w:color w:val="000000" w:themeColor="text1"/>
                <w:sz w:val="14"/>
                <w:szCs w:val="14"/>
              </w:rPr>
              <w:t> </w:t>
            </w:r>
          </w:p>
        </w:tc>
        <w:tc>
          <w:tcPr>
            <w:tcW w:w="1041" w:type="dxa"/>
            <w:noWrap/>
            <w:vAlign w:val="center"/>
            <w:hideMark/>
          </w:tcPr>
          <w:p w14:paraId="6ED476EE" w14:textId="77777777" w:rsidR="00BC69E0" w:rsidRPr="00BC69E0" w:rsidRDefault="00BC69E0" w:rsidP="00BC69E0">
            <w:pPr>
              <w:jc w:val="center"/>
              <w:rPr>
                <w:color w:val="000000" w:themeColor="text1"/>
                <w:sz w:val="14"/>
                <w:szCs w:val="14"/>
              </w:rPr>
            </w:pPr>
            <w:r w:rsidRPr="00BC69E0">
              <w:rPr>
                <w:color w:val="000000" w:themeColor="text1"/>
                <w:sz w:val="14"/>
                <w:szCs w:val="14"/>
              </w:rPr>
              <w:t> </w:t>
            </w:r>
          </w:p>
        </w:tc>
        <w:tc>
          <w:tcPr>
            <w:tcW w:w="1037" w:type="dxa"/>
            <w:noWrap/>
            <w:vAlign w:val="center"/>
            <w:hideMark/>
          </w:tcPr>
          <w:p w14:paraId="67E373E8" w14:textId="77777777" w:rsidR="00BC69E0" w:rsidRPr="00BC69E0" w:rsidRDefault="00BC69E0" w:rsidP="00BC69E0">
            <w:pPr>
              <w:jc w:val="right"/>
              <w:rPr>
                <w:color w:val="000000" w:themeColor="text1"/>
                <w:sz w:val="14"/>
                <w:szCs w:val="14"/>
              </w:rPr>
            </w:pPr>
            <w:r w:rsidRPr="00BC69E0">
              <w:rPr>
                <w:color w:val="000000" w:themeColor="text1"/>
                <w:sz w:val="14"/>
                <w:szCs w:val="14"/>
              </w:rPr>
              <w:t> </w:t>
            </w:r>
          </w:p>
        </w:tc>
        <w:tc>
          <w:tcPr>
            <w:tcW w:w="1211" w:type="dxa"/>
            <w:vAlign w:val="center"/>
            <w:hideMark/>
          </w:tcPr>
          <w:p w14:paraId="1BE27768"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211" w:type="dxa"/>
            <w:vAlign w:val="center"/>
            <w:hideMark/>
          </w:tcPr>
          <w:p w14:paraId="5A0B8860"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31" w:type="dxa"/>
            <w:noWrap/>
            <w:vAlign w:val="center"/>
            <w:hideMark/>
          </w:tcPr>
          <w:p w14:paraId="077BC28A"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81" w:type="dxa"/>
            <w:noWrap/>
            <w:vAlign w:val="center"/>
            <w:hideMark/>
          </w:tcPr>
          <w:p w14:paraId="31E2DEAF"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37" w:type="dxa"/>
            <w:noWrap/>
            <w:vAlign w:val="center"/>
            <w:hideMark/>
          </w:tcPr>
          <w:p w14:paraId="67859C0A"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211" w:type="dxa"/>
            <w:noWrap/>
            <w:vAlign w:val="center"/>
            <w:hideMark/>
          </w:tcPr>
          <w:p w14:paraId="0BC01BE1"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211" w:type="dxa"/>
            <w:noWrap/>
            <w:vAlign w:val="center"/>
            <w:hideMark/>
          </w:tcPr>
          <w:p w14:paraId="63FA3DF5"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74" w:type="dxa"/>
            <w:noWrap/>
            <w:vAlign w:val="center"/>
            <w:hideMark/>
          </w:tcPr>
          <w:p w14:paraId="1227DB30"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0</w:t>
            </w:r>
          </w:p>
        </w:tc>
        <w:tc>
          <w:tcPr>
            <w:tcW w:w="1074" w:type="dxa"/>
            <w:noWrap/>
            <w:vAlign w:val="center"/>
            <w:hideMark/>
          </w:tcPr>
          <w:p w14:paraId="1E108B98"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0</w:t>
            </w:r>
          </w:p>
        </w:tc>
      </w:tr>
      <w:tr w:rsidR="00BC69E0" w:rsidRPr="00BC69E0" w14:paraId="637122F3" w14:textId="77777777" w:rsidTr="002A2535">
        <w:trPr>
          <w:gridAfter w:val="1"/>
          <w:wAfter w:w="18" w:type="dxa"/>
          <w:trHeight w:val="371"/>
        </w:trPr>
        <w:tc>
          <w:tcPr>
            <w:tcW w:w="684" w:type="dxa"/>
            <w:noWrap/>
            <w:vAlign w:val="center"/>
            <w:hideMark/>
          </w:tcPr>
          <w:p w14:paraId="42D4070D" w14:textId="77777777" w:rsidR="00BC69E0" w:rsidRPr="00BC69E0" w:rsidRDefault="00BC69E0" w:rsidP="00BC69E0">
            <w:pPr>
              <w:jc w:val="center"/>
              <w:rPr>
                <w:color w:val="000000"/>
                <w:sz w:val="14"/>
                <w:szCs w:val="14"/>
              </w:rPr>
            </w:pPr>
            <w:r w:rsidRPr="00BC69E0">
              <w:rPr>
                <w:color w:val="000000"/>
                <w:sz w:val="14"/>
                <w:szCs w:val="14"/>
              </w:rPr>
              <w:t>1.</w:t>
            </w:r>
          </w:p>
        </w:tc>
        <w:tc>
          <w:tcPr>
            <w:tcW w:w="1666" w:type="dxa"/>
            <w:vAlign w:val="center"/>
            <w:hideMark/>
          </w:tcPr>
          <w:p w14:paraId="5B1F4F51" w14:textId="77777777" w:rsidR="00BC69E0" w:rsidRPr="00BC69E0" w:rsidRDefault="00BC69E0" w:rsidP="00BC69E0">
            <w:pPr>
              <w:rPr>
                <w:color w:val="000000" w:themeColor="text1"/>
                <w:sz w:val="14"/>
                <w:szCs w:val="14"/>
              </w:rPr>
            </w:pPr>
            <w:r w:rsidRPr="00BC69E0">
              <w:rPr>
                <w:color w:val="000000" w:themeColor="text1"/>
                <w:sz w:val="14"/>
                <w:szCs w:val="14"/>
              </w:rPr>
              <w:t>Материальные затраты</w:t>
            </w:r>
          </w:p>
        </w:tc>
        <w:tc>
          <w:tcPr>
            <w:tcW w:w="764" w:type="dxa"/>
            <w:noWrap/>
            <w:vAlign w:val="center"/>
            <w:hideMark/>
          </w:tcPr>
          <w:p w14:paraId="5B32CF35"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47441CF7" w14:textId="77777777" w:rsidR="00BC69E0" w:rsidRPr="00BC69E0" w:rsidRDefault="00BC69E0" w:rsidP="00BC69E0">
            <w:pPr>
              <w:jc w:val="right"/>
              <w:rPr>
                <w:color w:val="000000" w:themeColor="text1"/>
                <w:sz w:val="14"/>
                <w:szCs w:val="14"/>
              </w:rPr>
            </w:pPr>
            <w:r w:rsidRPr="00BC69E0">
              <w:rPr>
                <w:color w:val="000000" w:themeColor="text1"/>
                <w:sz w:val="14"/>
                <w:szCs w:val="14"/>
              </w:rPr>
              <w:t>274 263,39</w:t>
            </w:r>
          </w:p>
        </w:tc>
        <w:tc>
          <w:tcPr>
            <w:tcW w:w="1037" w:type="dxa"/>
            <w:noWrap/>
            <w:vAlign w:val="center"/>
            <w:hideMark/>
          </w:tcPr>
          <w:p w14:paraId="1B17FB1C" w14:textId="77777777" w:rsidR="00BC69E0" w:rsidRPr="00BC69E0" w:rsidRDefault="00BC69E0" w:rsidP="00BC69E0">
            <w:pPr>
              <w:jc w:val="right"/>
              <w:rPr>
                <w:color w:val="000000" w:themeColor="text1"/>
                <w:sz w:val="14"/>
                <w:szCs w:val="14"/>
              </w:rPr>
            </w:pPr>
            <w:r w:rsidRPr="00BC69E0">
              <w:rPr>
                <w:color w:val="000000" w:themeColor="text1"/>
                <w:sz w:val="14"/>
                <w:szCs w:val="14"/>
              </w:rPr>
              <w:t>287 259,63</w:t>
            </w:r>
          </w:p>
        </w:tc>
        <w:tc>
          <w:tcPr>
            <w:tcW w:w="1211" w:type="dxa"/>
            <w:noWrap/>
            <w:vAlign w:val="center"/>
            <w:hideMark/>
          </w:tcPr>
          <w:p w14:paraId="020930AD" w14:textId="77777777" w:rsidR="00BC69E0" w:rsidRPr="00BC69E0" w:rsidRDefault="00BC69E0" w:rsidP="00BC69E0">
            <w:pPr>
              <w:jc w:val="right"/>
              <w:rPr>
                <w:color w:val="000000" w:themeColor="text1"/>
                <w:sz w:val="14"/>
                <w:szCs w:val="14"/>
              </w:rPr>
            </w:pPr>
            <w:r w:rsidRPr="00BC69E0">
              <w:rPr>
                <w:color w:val="000000" w:themeColor="text1"/>
                <w:sz w:val="14"/>
                <w:szCs w:val="14"/>
              </w:rPr>
              <w:t>280 334,63</w:t>
            </w:r>
          </w:p>
        </w:tc>
        <w:tc>
          <w:tcPr>
            <w:tcW w:w="1211" w:type="dxa"/>
            <w:noWrap/>
            <w:vAlign w:val="center"/>
            <w:hideMark/>
          </w:tcPr>
          <w:p w14:paraId="359D059C" w14:textId="77777777" w:rsidR="00BC69E0" w:rsidRPr="00BC69E0" w:rsidRDefault="00BC69E0" w:rsidP="00BC69E0">
            <w:pPr>
              <w:jc w:val="right"/>
              <w:rPr>
                <w:color w:val="000000" w:themeColor="text1"/>
                <w:sz w:val="14"/>
                <w:szCs w:val="14"/>
              </w:rPr>
            </w:pPr>
            <w:r w:rsidRPr="00BC69E0">
              <w:rPr>
                <w:color w:val="000000" w:themeColor="text1"/>
                <w:sz w:val="14"/>
                <w:szCs w:val="14"/>
              </w:rPr>
              <w:t>280 382,63</w:t>
            </w:r>
          </w:p>
        </w:tc>
        <w:tc>
          <w:tcPr>
            <w:tcW w:w="1031" w:type="dxa"/>
            <w:noWrap/>
            <w:vAlign w:val="center"/>
            <w:hideMark/>
          </w:tcPr>
          <w:p w14:paraId="63ED0451" w14:textId="77777777" w:rsidR="00BC69E0" w:rsidRPr="00BC69E0" w:rsidRDefault="00BC69E0" w:rsidP="00BC69E0">
            <w:pPr>
              <w:jc w:val="right"/>
              <w:rPr>
                <w:color w:val="000000" w:themeColor="text1"/>
                <w:sz w:val="14"/>
                <w:szCs w:val="14"/>
              </w:rPr>
            </w:pPr>
            <w:r w:rsidRPr="00BC69E0">
              <w:rPr>
                <w:color w:val="000000" w:themeColor="text1"/>
                <w:sz w:val="14"/>
                <w:szCs w:val="14"/>
              </w:rPr>
              <w:t>-6 925,01</w:t>
            </w:r>
          </w:p>
        </w:tc>
        <w:tc>
          <w:tcPr>
            <w:tcW w:w="1081" w:type="dxa"/>
            <w:noWrap/>
            <w:vAlign w:val="center"/>
            <w:hideMark/>
          </w:tcPr>
          <w:p w14:paraId="16CB95AF" w14:textId="77777777" w:rsidR="00BC69E0" w:rsidRPr="00BC69E0" w:rsidRDefault="00BC69E0" w:rsidP="00BC69E0">
            <w:pPr>
              <w:jc w:val="right"/>
              <w:rPr>
                <w:color w:val="000000" w:themeColor="text1"/>
                <w:sz w:val="14"/>
                <w:szCs w:val="14"/>
              </w:rPr>
            </w:pPr>
            <w:r w:rsidRPr="00BC69E0">
              <w:rPr>
                <w:color w:val="000000" w:themeColor="text1"/>
                <w:sz w:val="14"/>
                <w:szCs w:val="14"/>
              </w:rPr>
              <w:t>48,01</w:t>
            </w:r>
          </w:p>
        </w:tc>
        <w:tc>
          <w:tcPr>
            <w:tcW w:w="1037" w:type="dxa"/>
            <w:noWrap/>
            <w:vAlign w:val="center"/>
            <w:hideMark/>
          </w:tcPr>
          <w:p w14:paraId="1B3A1086" w14:textId="77777777" w:rsidR="00BC69E0" w:rsidRPr="00BC69E0" w:rsidRDefault="00BC69E0" w:rsidP="00BC69E0">
            <w:pPr>
              <w:jc w:val="right"/>
              <w:rPr>
                <w:color w:val="000000" w:themeColor="text1"/>
                <w:sz w:val="14"/>
                <w:szCs w:val="14"/>
              </w:rPr>
            </w:pPr>
            <w:r w:rsidRPr="00BC69E0">
              <w:rPr>
                <w:color w:val="000000" w:themeColor="text1"/>
                <w:sz w:val="14"/>
                <w:szCs w:val="14"/>
              </w:rPr>
              <w:t>581 456,82</w:t>
            </w:r>
          </w:p>
        </w:tc>
        <w:tc>
          <w:tcPr>
            <w:tcW w:w="1211" w:type="dxa"/>
            <w:noWrap/>
            <w:vAlign w:val="center"/>
            <w:hideMark/>
          </w:tcPr>
          <w:p w14:paraId="1D98B621" w14:textId="77777777" w:rsidR="00BC69E0" w:rsidRPr="00BC69E0" w:rsidRDefault="00BC69E0" w:rsidP="00BC69E0">
            <w:pPr>
              <w:jc w:val="right"/>
              <w:rPr>
                <w:color w:val="000000" w:themeColor="text1"/>
                <w:sz w:val="14"/>
                <w:szCs w:val="14"/>
              </w:rPr>
            </w:pPr>
            <w:r w:rsidRPr="00BC69E0">
              <w:rPr>
                <w:color w:val="000000" w:themeColor="text1"/>
                <w:sz w:val="14"/>
                <w:szCs w:val="14"/>
              </w:rPr>
              <w:t>581 456,82</w:t>
            </w:r>
          </w:p>
        </w:tc>
        <w:tc>
          <w:tcPr>
            <w:tcW w:w="1211" w:type="dxa"/>
            <w:noWrap/>
            <w:vAlign w:val="center"/>
            <w:hideMark/>
          </w:tcPr>
          <w:p w14:paraId="068FD47A" w14:textId="77777777" w:rsidR="00BC69E0" w:rsidRPr="00BC69E0" w:rsidRDefault="00BC69E0" w:rsidP="00BC69E0">
            <w:pPr>
              <w:jc w:val="right"/>
              <w:rPr>
                <w:color w:val="000000" w:themeColor="text1"/>
                <w:sz w:val="14"/>
                <w:szCs w:val="14"/>
              </w:rPr>
            </w:pPr>
            <w:r w:rsidRPr="00BC69E0">
              <w:rPr>
                <w:color w:val="000000" w:themeColor="text1"/>
                <w:sz w:val="14"/>
                <w:szCs w:val="14"/>
              </w:rPr>
              <w:t>581 456,82</w:t>
            </w:r>
          </w:p>
        </w:tc>
        <w:tc>
          <w:tcPr>
            <w:tcW w:w="1074" w:type="dxa"/>
            <w:noWrap/>
            <w:vAlign w:val="center"/>
            <w:hideMark/>
          </w:tcPr>
          <w:p w14:paraId="56D7008B"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113CC57E"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7041DCEB" w14:textId="77777777" w:rsidTr="002A2535">
        <w:trPr>
          <w:gridAfter w:val="1"/>
          <w:wAfter w:w="18" w:type="dxa"/>
          <w:trHeight w:val="503"/>
        </w:trPr>
        <w:tc>
          <w:tcPr>
            <w:tcW w:w="684" w:type="dxa"/>
            <w:noWrap/>
            <w:vAlign w:val="center"/>
            <w:hideMark/>
          </w:tcPr>
          <w:p w14:paraId="0656BC9E" w14:textId="77777777" w:rsidR="00BC69E0" w:rsidRPr="00BC69E0" w:rsidRDefault="00BC69E0" w:rsidP="00BC69E0">
            <w:pPr>
              <w:jc w:val="center"/>
              <w:rPr>
                <w:color w:val="000000"/>
                <w:sz w:val="14"/>
                <w:szCs w:val="14"/>
              </w:rPr>
            </w:pPr>
            <w:r w:rsidRPr="00BC69E0">
              <w:rPr>
                <w:color w:val="000000"/>
                <w:sz w:val="14"/>
                <w:szCs w:val="14"/>
              </w:rPr>
              <w:t>1.1.1.</w:t>
            </w:r>
          </w:p>
        </w:tc>
        <w:tc>
          <w:tcPr>
            <w:tcW w:w="1666" w:type="dxa"/>
            <w:vAlign w:val="center"/>
            <w:hideMark/>
          </w:tcPr>
          <w:p w14:paraId="488EA1EF" w14:textId="77777777" w:rsidR="00BC69E0" w:rsidRPr="00BC69E0" w:rsidRDefault="00BC69E0" w:rsidP="00BC69E0">
            <w:pPr>
              <w:rPr>
                <w:color w:val="000000" w:themeColor="text1"/>
                <w:sz w:val="14"/>
                <w:szCs w:val="14"/>
              </w:rPr>
            </w:pPr>
            <w:r w:rsidRPr="00BC69E0">
              <w:rPr>
                <w:color w:val="000000" w:themeColor="text1"/>
                <w:sz w:val="14"/>
                <w:szCs w:val="14"/>
              </w:rPr>
              <w:t>Сырье, материалы, запасные части, инструмент, топливо</w:t>
            </w:r>
          </w:p>
        </w:tc>
        <w:tc>
          <w:tcPr>
            <w:tcW w:w="764" w:type="dxa"/>
            <w:noWrap/>
            <w:vAlign w:val="center"/>
            <w:hideMark/>
          </w:tcPr>
          <w:p w14:paraId="22E731EE"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1A7344B7" w14:textId="77777777" w:rsidR="00BC69E0" w:rsidRPr="00BC69E0" w:rsidRDefault="00BC69E0" w:rsidP="00BC69E0">
            <w:pPr>
              <w:jc w:val="center"/>
              <w:rPr>
                <w:color w:val="000000" w:themeColor="text1"/>
                <w:sz w:val="14"/>
                <w:szCs w:val="14"/>
              </w:rPr>
            </w:pPr>
            <w:r w:rsidRPr="00BC69E0">
              <w:rPr>
                <w:color w:val="000000" w:themeColor="text1"/>
                <w:sz w:val="14"/>
                <w:szCs w:val="14"/>
              </w:rPr>
              <w:t>206 750</w:t>
            </w:r>
          </w:p>
        </w:tc>
        <w:tc>
          <w:tcPr>
            <w:tcW w:w="1037" w:type="dxa"/>
            <w:noWrap/>
            <w:vAlign w:val="center"/>
            <w:hideMark/>
          </w:tcPr>
          <w:p w14:paraId="531FDE5F" w14:textId="77777777" w:rsidR="00BC69E0" w:rsidRPr="00BC69E0" w:rsidRDefault="00BC69E0" w:rsidP="00BC69E0">
            <w:pPr>
              <w:jc w:val="right"/>
              <w:rPr>
                <w:color w:val="000000" w:themeColor="text1"/>
                <w:sz w:val="14"/>
                <w:szCs w:val="14"/>
              </w:rPr>
            </w:pPr>
            <w:r w:rsidRPr="00BC69E0">
              <w:rPr>
                <w:color w:val="000000" w:themeColor="text1"/>
                <w:sz w:val="14"/>
                <w:szCs w:val="14"/>
              </w:rPr>
              <w:t>216 547,41</w:t>
            </w:r>
          </w:p>
        </w:tc>
        <w:tc>
          <w:tcPr>
            <w:tcW w:w="1211" w:type="dxa"/>
            <w:noWrap/>
            <w:vAlign w:val="center"/>
            <w:hideMark/>
          </w:tcPr>
          <w:p w14:paraId="08A2BDB4" w14:textId="77777777" w:rsidR="00BC69E0" w:rsidRPr="00BC69E0" w:rsidRDefault="00BC69E0" w:rsidP="00BC69E0">
            <w:pPr>
              <w:jc w:val="right"/>
              <w:rPr>
                <w:color w:val="000000" w:themeColor="text1"/>
                <w:sz w:val="14"/>
                <w:szCs w:val="14"/>
              </w:rPr>
            </w:pPr>
            <w:r w:rsidRPr="00BC69E0">
              <w:rPr>
                <w:color w:val="000000" w:themeColor="text1"/>
                <w:sz w:val="14"/>
                <w:szCs w:val="14"/>
              </w:rPr>
              <w:t>211 327,07</w:t>
            </w:r>
          </w:p>
        </w:tc>
        <w:tc>
          <w:tcPr>
            <w:tcW w:w="1211" w:type="dxa"/>
            <w:noWrap/>
            <w:vAlign w:val="center"/>
            <w:hideMark/>
          </w:tcPr>
          <w:p w14:paraId="6654580A" w14:textId="77777777" w:rsidR="00BC69E0" w:rsidRPr="00BC69E0" w:rsidRDefault="00BC69E0" w:rsidP="00BC69E0">
            <w:pPr>
              <w:jc w:val="right"/>
              <w:rPr>
                <w:color w:val="000000" w:themeColor="text1"/>
                <w:sz w:val="14"/>
                <w:szCs w:val="14"/>
              </w:rPr>
            </w:pPr>
            <w:r w:rsidRPr="00BC69E0">
              <w:rPr>
                <w:color w:val="000000" w:themeColor="text1"/>
                <w:sz w:val="14"/>
                <w:szCs w:val="14"/>
              </w:rPr>
              <w:t>211 363,26</w:t>
            </w:r>
          </w:p>
        </w:tc>
        <w:tc>
          <w:tcPr>
            <w:tcW w:w="1031" w:type="dxa"/>
            <w:noWrap/>
            <w:vAlign w:val="center"/>
            <w:hideMark/>
          </w:tcPr>
          <w:p w14:paraId="4CC25392" w14:textId="77777777" w:rsidR="00BC69E0" w:rsidRPr="00BC69E0" w:rsidRDefault="00BC69E0" w:rsidP="00BC69E0">
            <w:pPr>
              <w:jc w:val="right"/>
              <w:rPr>
                <w:color w:val="000000" w:themeColor="text1"/>
                <w:sz w:val="14"/>
                <w:szCs w:val="14"/>
              </w:rPr>
            </w:pPr>
            <w:r w:rsidRPr="00BC69E0">
              <w:rPr>
                <w:color w:val="000000" w:themeColor="text1"/>
                <w:sz w:val="14"/>
                <w:szCs w:val="14"/>
              </w:rPr>
              <w:t>-5 220,34</w:t>
            </w:r>
          </w:p>
        </w:tc>
        <w:tc>
          <w:tcPr>
            <w:tcW w:w="1081" w:type="dxa"/>
            <w:noWrap/>
            <w:vAlign w:val="center"/>
            <w:hideMark/>
          </w:tcPr>
          <w:p w14:paraId="560CDD02" w14:textId="77777777" w:rsidR="00BC69E0" w:rsidRPr="00BC69E0" w:rsidRDefault="00BC69E0" w:rsidP="00BC69E0">
            <w:pPr>
              <w:jc w:val="right"/>
              <w:rPr>
                <w:color w:val="000000" w:themeColor="text1"/>
                <w:sz w:val="14"/>
                <w:szCs w:val="14"/>
              </w:rPr>
            </w:pPr>
            <w:r w:rsidRPr="00BC69E0">
              <w:rPr>
                <w:color w:val="000000" w:themeColor="text1"/>
                <w:sz w:val="14"/>
                <w:szCs w:val="14"/>
              </w:rPr>
              <w:t>36,19</w:t>
            </w:r>
          </w:p>
        </w:tc>
        <w:tc>
          <w:tcPr>
            <w:tcW w:w="1037" w:type="dxa"/>
            <w:noWrap/>
            <w:vAlign w:val="center"/>
            <w:hideMark/>
          </w:tcPr>
          <w:p w14:paraId="46876ED1" w14:textId="77777777" w:rsidR="00BC69E0" w:rsidRPr="00BC69E0" w:rsidRDefault="00BC69E0" w:rsidP="00BC69E0">
            <w:pPr>
              <w:jc w:val="right"/>
              <w:rPr>
                <w:color w:val="000000" w:themeColor="text1"/>
                <w:sz w:val="14"/>
                <w:szCs w:val="14"/>
              </w:rPr>
            </w:pPr>
            <w:r w:rsidRPr="00BC69E0">
              <w:rPr>
                <w:color w:val="000000" w:themeColor="text1"/>
                <w:sz w:val="14"/>
                <w:szCs w:val="14"/>
              </w:rPr>
              <w:t>365 393,12</w:t>
            </w:r>
          </w:p>
        </w:tc>
        <w:tc>
          <w:tcPr>
            <w:tcW w:w="1211" w:type="dxa"/>
            <w:noWrap/>
            <w:vAlign w:val="center"/>
            <w:hideMark/>
          </w:tcPr>
          <w:p w14:paraId="54B320A4" w14:textId="77777777" w:rsidR="00BC69E0" w:rsidRPr="00BC69E0" w:rsidRDefault="00BC69E0" w:rsidP="00BC69E0">
            <w:pPr>
              <w:jc w:val="right"/>
              <w:rPr>
                <w:color w:val="000000" w:themeColor="text1"/>
                <w:sz w:val="14"/>
                <w:szCs w:val="14"/>
              </w:rPr>
            </w:pPr>
            <w:r w:rsidRPr="00BC69E0">
              <w:rPr>
                <w:color w:val="000000" w:themeColor="text1"/>
                <w:sz w:val="14"/>
                <w:szCs w:val="14"/>
              </w:rPr>
              <w:t>365 393,12</w:t>
            </w:r>
          </w:p>
        </w:tc>
        <w:tc>
          <w:tcPr>
            <w:tcW w:w="1211" w:type="dxa"/>
            <w:noWrap/>
            <w:vAlign w:val="center"/>
            <w:hideMark/>
          </w:tcPr>
          <w:p w14:paraId="76F80FD0" w14:textId="77777777" w:rsidR="00BC69E0" w:rsidRPr="00BC69E0" w:rsidRDefault="00BC69E0" w:rsidP="00BC69E0">
            <w:pPr>
              <w:jc w:val="right"/>
              <w:rPr>
                <w:color w:val="000000" w:themeColor="text1"/>
                <w:sz w:val="14"/>
                <w:szCs w:val="14"/>
              </w:rPr>
            </w:pPr>
            <w:r w:rsidRPr="00BC69E0">
              <w:rPr>
                <w:color w:val="000000" w:themeColor="text1"/>
                <w:sz w:val="14"/>
                <w:szCs w:val="14"/>
              </w:rPr>
              <w:t>365 393,12</w:t>
            </w:r>
          </w:p>
        </w:tc>
        <w:tc>
          <w:tcPr>
            <w:tcW w:w="1074" w:type="dxa"/>
            <w:noWrap/>
            <w:vAlign w:val="center"/>
            <w:hideMark/>
          </w:tcPr>
          <w:p w14:paraId="25838F68"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43215189"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058334EB" w14:textId="77777777" w:rsidTr="002A2535">
        <w:trPr>
          <w:gridAfter w:val="1"/>
          <w:wAfter w:w="18" w:type="dxa"/>
          <w:trHeight w:val="1192"/>
        </w:trPr>
        <w:tc>
          <w:tcPr>
            <w:tcW w:w="684" w:type="dxa"/>
            <w:noWrap/>
            <w:vAlign w:val="center"/>
            <w:hideMark/>
          </w:tcPr>
          <w:p w14:paraId="29C50FA5" w14:textId="77777777" w:rsidR="00BC69E0" w:rsidRPr="00BC69E0" w:rsidRDefault="00BC69E0" w:rsidP="00BC69E0">
            <w:pPr>
              <w:jc w:val="center"/>
              <w:rPr>
                <w:color w:val="000000"/>
                <w:sz w:val="14"/>
                <w:szCs w:val="14"/>
              </w:rPr>
            </w:pPr>
            <w:r w:rsidRPr="00BC69E0">
              <w:rPr>
                <w:color w:val="000000"/>
                <w:sz w:val="14"/>
                <w:szCs w:val="14"/>
              </w:rPr>
              <w:t>1.1.2.</w:t>
            </w:r>
          </w:p>
        </w:tc>
        <w:tc>
          <w:tcPr>
            <w:tcW w:w="1666" w:type="dxa"/>
            <w:vAlign w:val="center"/>
            <w:hideMark/>
          </w:tcPr>
          <w:p w14:paraId="07F5F28E" w14:textId="77777777" w:rsidR="00BC69E0" w:rsidRPr="00BC69E0" w:rsidRDefault="00BC69E0" w:rsidP="00BC69E0">
            <w:pPr>
              <w:rPr>
                <w:color w:val="000000" w:themeColor="text1"/>
                <w:sz w:val="14"/>
                <w:szCs w:val="14"/>
              </w:rPr>
            </w:pPr>
            <w:r w:rsidRPr="00BC69E0">
              <w:rPr>
                <w:color w:val="000000" w:themeColor="text1"/>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764" w:type="dxa"/>
            <w:noWrap/>
            <w:vAlign w:val="center"/>
            <w:hideMark/>
          </w:tcPr>
          <w:p w14:paraId="0166DB40"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61F5D96D" w14:textId="77777777" w:rsidR="00BC69E0" w:rsidRPr="00BC69E0" w:rsidRDefault="00BC69E0" w:rsidP="00BC69E0">
            <w:pPr>
              <w:jc w:val="center"/>
              <w:rPr>
                <w:color w:val="000000" w:themeColor="text1"/>
                <w:sz w:val="14"/>
                <w:szCs w:val="14"/>
              </w:rPr>
            </w:pPr>
            <w:r w:rsidRPr="00BC69E0">
              <w:rPr>
                <w:color w:val="000000" w:themeColor="text1"/>
                <w:sz w:val="14"/>
                <w:szCs w:val="14"/>
              </w:rPr>
              <w:t>67 513</w:t>
            </w:r>
          </w:p>
        </w:tc>
        <w:tc>
          <w:tcPr>
            <w:tcW w:w="1037" w:type="dxa"/>
            <w:noWrap/>
            <w:vAlign w:val="center"/>
            <w:hideMark/>
          </w:tcPr>
          <w:p w14:paraId="2FA306C3" w14:textId="77777777" w:rsidR="00BC69E0" w:rsidRPr="00BC69E0" w:rsidRDefault="00BC69E0" w:rsidP="00BC69E0">
            <w:pPr>
              <w:jc w:val="right"/>
              <w:rPr>
                <w:color w:val="000000" w:themeColor="text1"/>
                <w:sz w:val="14"/>
                <w:szCs w:val="14"/>
              </w:rPr>
            </w:pPr>
            <w:r w:rsidRPr="00BC69E0">
              <w:rPr>
                <w:color w:val="000000" w:themeColor="text1"/>
                <w:sz w:val="14"/>
                <w:szCs w:val="14"/>
              </w:rPr>
              <w:t>70 712,23</w:t>
            </w:r>
          </w:p>
        </w:tc>
        <w:tc>
          <w:tcPr>
            <w:tcW w:w="1211" w:type="dxa"/>
            <w:noWrap/>
            <w:vAlign w:val="center"/>
            <w:hideMark/>
          </w:tcPr>
          <w:p w14:paraId="1C4735D1" w14:textId="77777777" w:rsidR="00BC69E0" w:rsidRPr="00BC69E0" w:rsidRDefault="00BC69E0" w:rsidP="00BC69E0">
            <w:pPr>
              <w:jc w:val="right"/>
              <w:rPr>
                <w:color w:val="000000" w:themeColor="text1"/>
                <w:sz w:val="14"/>
                <w:szCs w:val="14"/>
              </w:rPr>
            </w:pPr>
            <w:r w:rsidRPr="00BC69E0">
              <w:rPr>
                <w:color w:val="000000" w:themeColor="text1"/>
                <w:sz w:val="14"/>
                <w:szCs w:val="14"/>
              </w:rPr>
              <w:t>69 007,56</w:t>
            </w:r>
          </w:p>
        </w:tc>
        <w:tc>
          <w:tcPr>
            <w:tcW w:w="1211" w:type="dxa"/>
            <w:noWrap/>
            <w:vAlign w:val="center"/>
            <w:hideMark/>
          </w:tcPr>
          <w:p w14:paraId="72E857A2" w14:textId="77777777" w:rsidR="00BC69E0" w:rsidRPr="00BC69E0" w:rsidRDefault="00BC69E0" w:rsidP="00BC69E0">
            <w:pPr>
              <w:jc w:val="right"/>
              <w:rPr>
                <w:color w:val="000000" w:themeColor="text1"/>
                <w:sz w:val="14"/>
                <w:szCs w:val="14"/>
              </w:rPr>
            </w:pPr>
            <w:r w:rsidRPr="00BC69E0">
              <w:rPr>
                <w:color w:val="000000" w:themeColor="text1"/>
                <w:sz w:val="14"/>
                <w:szCs w:val="14"/>
              </w:rPr>
              <w:t>69 019,37</w:t>
            </w:r>
          </w:p>
        </w:tc>
        <w:tc>
          <w:tcPr>
            <w:tcW w:w="1031" w:type="dxa"/>
            <w:noWrap/>
            <w:vAlign w:val="center"/>
            <w:hideMark/>
          </w:tcPr>
          <w:p w14:paraId="5676D158" w14:textId="77777777" w:rsidR="00BC69E0" w:rsidRPr="00BC69E0" w:rsidRDefault="00BC69E0" w:rsidP="00BC69E0">
            <w:pPr>
              <w:jc w:val="right"/>
              <w:rPr>
                <w:color w:val="000000" w:themeColor="text1"/>
                <w:sz w:val="14"/>
                <w:szCs w:val="14"/>
              </w:rPr>
            </w:pPr>
            <w:r w:rsidRPr="00BC69E0">
              <w:rPr>
                <w:color w:val="000000" w:themeColor="text1"/>
                <w:sz w:val="14"/>
                <w:szCs w:val="14"/>
              </w:rPr>
              <w:t>-1 704,67</w:t>
            </w:r>
          </w:p>
        </w:tc>
        <w:tc>
          <w:tcPr>
            <w:tcW w:w="1081" w:type="dxa"/>
            <w:noWrap/>
            <w:vAlign w:val="center"/>
            <w:hideMark/>
          </w:tcPr>
          <w:p w14:paraId="274A0199" w14:textId="77777777" w:rsidR="00BC69E0" w:rsidRPr="00BC69E0" w:rsidRDefault="00BC69E0" w:rsidP="00BC69E0">
            <w:pPr>
              <w:jc w:val="right"/>
              <w:rPr>
                <w:color w:val="000000" w:themeColor="text1"/>
                <w:sz w:val="14"/>
                <w:szCs w:val="14"/>
              </w:rPr>
            </w:pPr>
            <w:r w:rsidRPr="00BC69E0">
              <w:rPr>
                <w:color w:val="000000" w:themeColor="text1"/>
                <w:sz w:val="14"/>
                <w:szCs w:val="14"/>
              </w:rPr>
              <w:t>11,82</w:t>
            </w:r>
          </w:p>
        </w:tc>
        <w:tc>
          <w:tcPr>
            <w:tcW w:w="1037" w:type="dxa"/>
            <w:noWrap/>
            <w:vAlign w:val="center"/>
            <w:hideMark/>
          </w:tcPr>
          <w:p w14:paraId="5D2C223F" w14:textId="77777777" w:rsidR="00BC69E0" w:rsidRPr="00BC69E0" w:rsidRDefault="00BC69E0" w:rsidP="00BC69E0">
            <w:pPr>
              <w:jc w:val="right"/>
              <w:rPr>
                <w:color w:val="000000" w:themeColor="text1"/>
                <w:sz w:val="14"/>
                <w:szCs w:val="14"/>
              </w:rPr>
            </w:pPr>
            <w:r w:rsidRPr="00BC69E0">
              <w:rPr>
                <w:color w:val="000000" w:themeColor="text1"/>
                <w:sz w:val="14"/>
                <w:szCs w:val="14"/>
              </w:rPr>
              <w:t>216 063,70</w:t>
            </w:r>
          </w:p>
        </w:tc>
        <w:tc>
          <w:tcPr>
            <w:tcW w:w="1211" w:type="dxa"/>
            <w:noWrap/>
            <w:vAlign w:val="center"/>
            <w:hideMark/>
          </w:tcPr>
          <w:p w14:paraId="012AB8A9" w14:textId="77777777" w:rsidR="00BC69E0" w:rsidRPr="00BC69E0" w:rsidRDefault="00BC69E0" w:rsidP="00BC69E0">
            <w:pPr>
              <w:jc w:val="right"/>
              <w:rPr>
                <w:color w:val="000000" w:themeColor="text1"/>
                <w:sz w:val="14"/>
                <w:szCs w:val="14"/>
              </w:rPr>
            </w:pPr>
            <w:r w:rsidRPr="00BC69E0">
              <w:rPr>
                <w:color w:val="000000" w:themeColor="text1"/>
                <w:sz w:val="14"/>
                <w:szCs w:val="14"/>
              </w:rPr>
              <w:t>216 063,70</w:t>
            </w:r>
          </w:p>
        </w:tc>
        <w:tc>
          <w:tcPr>
            <w:tcW w:w="1211" w:type="dxa"/>
            <w:noWrap/>
            <w:vAlign w:val="center"/>
            <w:hideMark/>
          </w:tcPr>
          <w:p w14:paraId="5EFAE2D7" w14:textId="77777777" w:rsidR="00BC69E0" w:rsidRPr="00BC69E0" w:rsidRDefault="00BC69E0" w:rsidP="00BC69E0">
            <w:pPr>
              <w:jc w:val="right"/>
              <w:rPr>
                <w:color w:val="000000" w:themeColor="text1"/>
                <w:sz w:val="14"/>
                <w:szCs w:val="14"/>
              </w:rPr>
            </w:pPr>
            <w:r w:rsidRPr="00BC69E0">
              <w:rPr>
                <w:color w:val="000000" w:themeColor="text1"/>
                <w:sz w:val="14"/>
                <w:szCs w:val="14"/>
              </w:rPr>
              <w:t>216 063,70</w:t>
            </w:r>
          </w:p>
        </w:tc>
        <w:tc>
          <w:tcPr>
            <w:tcW w:w="1074" w:type="dxa"/>
            <w:noWrap/>
            <w:vAlign w:val="center"/>
            <w:hideMark/>
          </w:tcPr>
          <w:p w14:paraId="59DD3BD4"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174D24A3"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605C2FBA" w14:textId="77777777" w:rsidTr="002A2535">
        <w:trPr>
          <w:gridAfter w:val="1"/>
          <w:wAfter w:w="18" w:type="dxa"/>
          <w:trHeight w:val="371"/>
        </w:trPr>
        <w:tc>
          <w:tcPr>
            <w:tcW w:w="684" w:type="dxa"/>
            <w:noWrap/>
            <w:vAlign w:val="center"/>
            <w:hideMark/>
          </w:tcPr>
          <w:p w14:paraId="1591DB96" w14:textId="77777777" w:rsidR="00BC69E0" w:rsidRPr="00BC69E0" w:rsidRDefault="00BC69E0" w:rsidP="00BC69E0">
            <w:pPr>
              <w:jc w:val="center"/>
              <w:rPr>
                <w:color w:val="000000"/>
                <w:sz w:val="14"/>
                <w:szCs w:val="14"/>
              </w:rPr>
            </w:pPr>
            <w:r w:rsidRPr="00BC69E0">
              <w:rPr>
                <w:color w:val="000000"/>
                <w:sz w:val="14"/>
                <w:szCs w:val="14"/>
              </w:rPr>
              <w:t>1.2.</w:t>
            </w:r>
          </w:p>
        </w:tc>
        <w:tc>
          <w:tcPr>
            <w:tcW w:w="1666" w:type="dxa"/>
            <w:vAlign w:val="center"/>
            <w:hideMark/>
          </w:tcPr>
          <w:p w14:paraId="17A1D685" w14:textId="77777777" w:rsidR="00BC69E0" w:rsidRPr="00BC69E0" w:rsidRDefault="00BC69E0" w:rsidP="00BC69E0">
            <w:pPr>
              <w:rPr>
                <w:color w:val="000000" w:themeColor="text1"/>
                <w:sz w:val="14"/>
                <w:szCs w:val="14"/>
              </w:rPr>
            </w:pPr>
            <w:r w:rsidRPr="00BC69E0">
              <w:rPr>
                <w:color w:val="000000" w:themeColor="text1"/>
                <w:sz w:val="14"/>
                <w:szCs w:val="14"/>
              </w:rPr>
              <w:t>Расходы на оплату труда</w:t>
            </w:r>
          </w:p>
        </w:tc>
        <w:tc>
          <w:tcPr>
            <w:tcW w:w="764" w:type="dxa"/>
            <w:noWrap/>
            <w:vAlign w:val="center"/>
            <w:hideMark/>
          </w:tcPr>
          <w:p w14:paraId="36AF7BAB"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05281050" w14:textId="77777777" w:rsidR="00BC69E0" w:rsidRPr="00BC69E0" w:rsidRDefault="00BC69E0" w:rsidP="00BC69E0">
            <w:pPr>
              <w:jc w:val="center"/>
              <w:rPr>
                <w:color w:val="000000" w:themeColor="text1"/>
                <w:sz w:val="14"/>
                <w:szCs w:val="14"/>
              </w:rPr>
            </w:pPr>
            <w:r w:rsidRPr="00BC69E0">
              <w:rPr>
                <w:color w:val="000000" w:themeColor="text1"/>
                <w:sz w:val="14"/>
                <w:szCs w:val="14"/>
              </w:rPr>
              <w:t>1 594 539</w:t>
            </w:r>
          </w:p>
        </w:tc>
        <w:tc>
          <w:tcPr>
            <w:tcW w:w="1037" w:type="dxa"/>
            <w:noWrap/>
            <w:vAlign w:val="center"/>
            <w:hideMark/>
          </w:tcPr>
          <w:p w14:paraId="6D068196" w14:textId="77777777" w:rsidR="00BC69E0" w:rsidRPr="00BC69E0" w:rsidRDefault="00BC69E0" w:rsidP="00BC69E0">
            <w:pPr>
              <w:jc w:val="right"/>
              <w:rPr>
                <w:color w:val="000000" w:themeColor="text1"/>
                <w:sz w:val="14"/>
                <w:szCs w:val="14"/>
              </w:rPr>
            </w:pPr>
            <w:r w:rsidRPr="00BC69E0">
              <w:rPr>
                <w:color w:val="000000" w:themeColor="text1"/>
                <w:sz w:val="14"/>
                <w:szCs w:val="14"/>
              </w:rPr>
              <w:t>1 670 097,92</w:t>
            </w:r>
          </w:p>
        </w:tc>
        <w:tc>
          <w:tcPr>
            <w:tcW w:w="1211" w:type="dxa"/>
            <w:noWrap/>
            <w:vAlign w:val="center"/>
            <w:hideMark/>
          </w:tcPr>
          <w:p w14:paraId="2DA63DFF" w14:textId="77777777" w:rsidR="00BC69E0" w:rsidRPr="00BC69E0" w:rsidRDefault="00BC69E0" w:rsidP="00BC69E0">
            <w:pPr>
              <w:jc w:val="right"/>
              <w:rPr>
                <w:color w:val="000000" w:themeColor="text1"/>
                <w:sz w:val="14"/>
                <w:szCs w:val="14"/>
              </w:rPr>
            </w:pPr>
            <w:r w:rsidRPr="00BC69E0">
              <w:rPr>
                <w:color w:val="000000" w:themeColor="text1"/>
                <w:sz w:val="14"/>
                <w:szCs w:val="14"/>
              </w:rPr>
              <w:t>1 629 836,64</w:t>
            </w:r>
          </w:p>
        </w:tc>
        <w:tc>
          <w:tcPr>
            <w:tcW w:w="1211" w:type="dxa"/>
            <w:noWrap/>
            <w:vAlign w:val="center"/>
            <w:hideMark/>
          </w:tcPr>
          <w:p w14:paraId="5DA525B1" w14:textId="77777777" w:rsidR="00BC69E0" w:rsidRPr="00BC69E0" w:rsidRDefault="00BC69E0" w:rsidP="00BC69E0">
            <w:pPr>
              <w:jc w:val="right"/>
              <w:rPr>
                <w:color w:val="000000" w:themeColor="text1"/>
                <w:sz w:val="14"/>
                <w:szCs w:val="14"/>
              </w:rPr>
            </w:pPr>
            <w:r w:rsidRPr="00BC69E0">
              <w:rPr>
                <w:color w:val="000000" w:themeColor="text1"/>
                <w:sz w:val="14"/>
                <w:szCs w:val="14"/>
              </w:rPr>
              <w:t>1 630 115,76</w:t>
            </w:r>
          </w:p>
        </w:tc>
        <w:tc>
          <w:tcPr>
            <w:tcW w:w="1031" w:type="dxa"/>
            <w:noWrap/>
            <w:vAlign w:val="center"/>
            <w:hideMark/>
          </w:tcPr>
          <w:p w14:paraId="23A3F123" w14:textId="77777777" w:rsidR="00BC69E0" w:rsidRPr="00BC69E0" w:rsidRDefault="00BC69E0" w:rsidP="00BC69E0">
            <w:pPr>
              <w:jc w:val="right"/>
              <w:rPr>
                <w:color w:val="000000" w:themeColor="text1"/>
                <w:sz w:val="14"/>
                <w:szCs w:val="14"/>
              </w:rPr>
            </w:pPr>
            <w:r w:rsidRPr="00BC69E0">
              <w:rPr>
                <w:color w:val="000000" w:themeColor="text1"/>
                <w:sz w:val="14"/>
                <w:szCs w:val="14"/>
              </w:rPr>
              <w:t>-40 261,28</w:t>
            </w:r>
          </w:p>
        </w:tc>
        <w:tc>
          <w:tcPr>
            <w:tcW w:w="1081" w:type="dxa"/>
            <w:noWrap/>
            <w:vAlign w:val="center"/>
            <w:hideMark/>
          </w:tcPr>
          <w:p w14:paraId="63668C87" w14:textId="77777777" w:rsidR="00BC69E0" w:rsidRPr="00BC69E0" w:rsidRDefault="00BC69E0" w:rsidP="00BC69E0">
            <w:pPr>
              <w:jc w:val="right"/>
              <w:rPr>
                <w:color w:val="000000" w:themeColor="text1"/>
                <w:sz w:val="14"/>
                <w:szCs w:val="14"/>
              </w:rPr>
            </w:pPr>
            <w:r w:rsidRPr="00BC69E0">
              <w:rPr>
                <w:color w:val="000000" w:themeColor="text1"/>
                <w:sz w:val="14"/>
                <w:szCs w:val="14"/>
              </w:rPr>
              <w:t>279,12</w:t>
            </w:r>
          </w:p>
        </w:tc>
        <w:tc>
          <w:tcPr>
            <w:tcW w:w="1037" w:type="dxa"/>
            <w:noWrap/>
            <w:vAlign w:val="center"/>
            <w:hideMark/>
          </w:tcPr>
          <w:p w14:paraId="7029F573" w14:textId="77777777" w:rsidR="00BC69E0" w:rsidRPr="00BC69E0" w:rsidRDefault="00BC69E0" w:rsidP="00BC69E0">
            <w:pPr>
              <w:jc w:val="right"/>
              <w:rPr>
                <w:color w:val="000000" w:themeColor="text1"/>
                <w:sz w:val="14"/>
                <w:szCs w:val="14"/>
              </w:rPr>
            </w:pPr>
            <w:r w:rsidRPr="00BC69E0">
              <w:rPr>
                <w:color w:val="000000" w:themeColor="text1"/>
                <w:sz w:val="14"/>
                <w:szCs w:val="14"/>
              </w:rPr>
              <w:t>2 648 312,90</w:t>
            </w:r>
          </w:p>
        </w:tc>
        <w:tc>
          <w:tcPr>
            <w:tcW w:w="1211" w:type="dxa"/>
            <w:noWrap/>
            <w:vAlign w:val="center"/>
            <w:hideMark/>
          </w:tcPr>
          <w:p w14:paraId="14BA37E3" w14:textId="77777777" w:rsidR="00BC69E0" w:rsidRPr="00BC69E0" w:rsidRDefault="00BC69E0" w:rsidP="00BC69E0">
            <w:pPr>
              <w:jc w:val="right"/>
              <w:rPr>
                <w:color w:val="000000" w:themeColor="text1"/>
                <w:sz w:val="14"/>
                <w:szCs w:val="14"/>
              </w:rPr>
            </w:pPr>
            <w:r w:rsidRPr="00BC69E0">
              <w:rPr>
                <w:color w:val="000000" w:themeColor="text1"/>
                <w:sz w:val="14"/>
                <w:szCs w:val="14"/>
              </w:rPr>
              <w:t>2 648 312,90</w:t>
            </w:r>
          </w:p>
        </w:tc>
        <w:tc>
          <w:tcPr>
            <w:tcW w:w="1211" w:type="dxa"/>
            <w:noWrap/>
            <w:vAlign w:val="center"/>
            <w:hideMark/>
          </w:tcPr>
          <w:p w14:paraId="46FEC3B9" w14:textId="77777777" w:rsidR="00BC69E0" w:rsidRPr="00BC69E0" w:rsidRDefault="00BC69E0" w:rsidP="00BC69E0">
            <w:pPr>
              <w:jc w:val="right"/>
              <w:rPr>
                <w:color w:val="000000" w:themeColor="text1"/>
                <w:sz w:val="14"/>
                <w:szCs w:val="14"/>
              </w:rPr>
            </w:pPr>
            <w:r w:rsidRPr="00BC69E0">
              <w:rPr>
                <w:color w:val="000000" w:themeColor="text1"/>
                <w:sz w:val="14"/>
                <w:szCs w:val="14"/>
              </w:rPr>
              <w:t>2 648 312,90</w:t>
            </w:r>
          </w:p>
        </w:tc>
        <w:tc>
          <w:tcPr>
            <w:tcW w:w="1074" w:type="dxa"/>
            <w:noWrap/>
            <w:vAlign w:val="center"/>
            <w:hideMark/>
          </w:tcPr>
          <w:p w14:paraId="36A77C41"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5256A09B"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5E45E07F" w14:textId="77777777" w:rsidTr="002A2535">
        <w:trPr>
          <w:gridAfter w:val="1"/>
          <w:wAfter w:w="18" w:type="dxa"/>
          <w:trHeight w:val="371"/>
        </w:trPr>
        <w:tc>
          <w:tcPr>
            <w:tcW w:w="684" w:type="dxa"/>
            <w:noWrap/>
            <w:vAlign w:val="center"/>
            <w:hideMark/>
          </w:tcPr>
          <w:p w14:paraId="4B9FCF1B" w14:textId="77777777" w:rsidR="00BC69E0" w:rsidRPr="00BC69E0" w:rsidRDefault="00BC69E0" w:rsidP="00BC69E0">
            <w:pPr>
              <w:jc w:val="center"/>
              <w:rPr>
                <w:color w:val="000000"/>
                <w:sz w:val="14"/>
                <w:szCs w:val="14"/>
              </w:rPr>
            </w:pPr>
            <w:r w:rsidRPr="00BC69E0">
              <w:rPr>
                <w:color w:val="000000"/>
                <w:sz w:val="14"/>
                <w:szCs w:val="14"/>
              </w:rPr>
              <w:t>1.3.</w:t>
            </w:r>
          </w:p>
        </w:tc>
        <w:tc>
          <w:tcPr>
            <w:tcW w:w="1666" w:type="dxa"/>
            <w:vAlign w:val="center"/>
            <w:hideMark/>
          </w:tcPr>
          <w:p w14:paraId="4CD92529" w14:textId="77777777" w:rsidR="00BC69E0" w:rsidRPr="00BC69E0" w:rsidRDefault="00BC69E0" w:rsidP="00BC69E0">
            <w:pPr>
              <w:rPr>
                <w:color w:val="000000" w:themeColor="text1"/>
                <w:sz w:val="14"/>
                <w:szCs w:val="14"/>
              </w:rPr>
            </w:pPr>
            <w:r w:rsidRPr="00BC69E0">
              <w:rPr>
                <w:color w:val="000000" w:themeColor="text1"/>
                <w:sz w:val="14"/>
                <w:szCs w:val="14"/>
              </w:rPr>
              <w:t>Прочие расходы, всего, в том числе:</w:t>
            </w:r>
          </w:p>
        </w:tc>
        <w:tc>
          <w:tcPr>
            <w:tcW w:w="764" w:type="dxa"/>
            <w:noWrap/>
            <w:vAlign w:val="center"/>
            <w:hideMark/>
          </w:tcPr>
          <w:p w14:paraId="41737461"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054488F4" w14:textId="77777777" w:rsidR="00BC69E0" w:rsidRPr="00BC69E0" w:rsidRDefault="00BC69E0" w:rsidP="00BC69E0">
            <w:pPr>
              <w:jc w:val="center"/>
              <w:rPr>
                <w:color w:val="000000" w:themeColor="text1"/>
                <w:sz w:val="14"/>
                <w:szCs w:val="14"/>
              </w:rPr>
            </w:pPr>
            <w:r w:rsidRPr="00BC69E0">
              <w:rPr>
                <w:color w:val="000000" w:themeColor="text1"/>
                <w:sz w:val="14"/>
                <w:szCs w:val="14"/>
              </w:rPr>
              <w:t>868 305</w:t>
            </w:r>
          </w:p>
        </w:tc>
        <w:tc>
          <w:tcPr>
            <w:tcW w:w="1037" w:type="dxa"/>
            <w:noWrap/>
            <w:vAlign w:val="center"/>
            <w:hideMark/>
          </w:tcPr>
          <w:p w14:paraId="3146B8B5" w14:textId="77777777" w:rsidR="00BC69E0" w:rsidRPr="00BC69E0" w:rsidRDefault="00BC69E0" w:rsidP="00BC69E0">
            <w:pPr>
              <w:jc w:val="right"/>
              <w:rPr>
                <w:color w:val="000000" w:themeColor="text1"/>
                <w:sz w:val="14"/>
                <w:szCs w:val="14"/>
              </w:rPr>
            </w:pPr>
            <w:r w:rsidRPr="00BC69E0">
              <w:rPr>
                <w:color w:val="000000" w:themeColor="text1"/>
                <w:sz w:val="14"/>
                <w:szCs w:val="14"/>
              </w:rPr>
              <w:t>909 450,53</w:t>
            </w:r>
          </w:p>
        </w:tc>
        <w:tc>
          <w:tcPr>
            <w:tcW w:w="1211" w:type="dxa"/>
            <w:noWrap/>
            <w:vAlign w:val="center"/>
            <w:hideMark/>
          </w:tcPr>
          <w:p w14:paraId="0128B6D9" w14:textId="77777777" w:rsidR="00BC69E0" w:rsidRPr="00BC69E0" w:rsidRDefault="00BC69E0" w:rsidP="00BC69E0">
            <w:pPr>
              <w:jc w:val="right"/>
              <w:rPr>
                <w:color w:val="000000" w:themeColor="text1"/>
                <w:sz w:val="14"/>
                <w:szCs w:val="14"/>
              </w:rPr>
            </w:pPr>
            <w:r w:rsidRPr="00BC69E0">
              <w:rPr>
                <w:color w:val="000000" w:themeColor="text1"/>
                <w:sz w:val="14"/>
                <w:szCs w:val="14"/>
              </w:rPr>
              <w:t>942 689,42</w:t>
            </w:r>
          </w:p>
        </w:tc>
        <w:tc>
          <w:tcPr>
            <w:tcW w:w="1211" w:type="dxa"/>
            <w:noWrap/>
            <w:vAlign w:val="center"/>
            <w:hideMark/>
          </w:tcPr>
          <w:p w14:paraId="11FB5410" w14:textId="77777777" w:rsidR="00BC69E0" w:rsidRPr="00BC69E0" w:rsidRDefault="00BC69E0" w:rsidP="00BC69E0">
            <w:pPr>
              <w:jc w:val="right"/>
              <w:rPr>
                <w:color w:val="000000" w:themeColor="text1"/>
                <w:sz w:val="14"/>
                <w:szCs w:val="14"/>
              </w:rPr>
            </w:pPr>
            <w:r w:rsidRPr="00BC69E0">
              <w:rPr>
                <w:color w:val="000000" w:themeColor="text1"/>
                <w:sz w:val="14"/>
                <w:szCs w:val="14"/>
              </w:rPr>
              <w:t>942 841,41</w:t>
            </w:r>
          </w:p>
        </w:tc>
        <w:tc>
          <w:tcPr>
            <w:tcW w:w="1031" w:type="dxa"/>
            <w:noWrap/>
            <w:vAlign w:val="center"/>
            <w:hideMark/>
          </w:tcPr>
          <w:p w14:paraId="71D4AA40" w14:textId="77777777" w:rsidR="00BC69E0" w:rsidRPr="00BC69E0" w:rsidRDefault="00BC69E0" w:rsidP="00BC69E0">
            <w:pPr>
              <w:jc w:val="right"/>
              <w:rPr>
                <w:color w:val="000000" w:themeColor="text1"/>
                <w:sz w:val="14"/>
                <w:szCs w:val="14"/>
              </w:rPr>
            </w:pPr>
            <w:r w:rsidRPr="00BC69E0">
              <w:rPr>
                <w:color w:val="000000" w:themeColor="text1"/>
                <w:sz w:val="14"/>
                <w:szCs w:val="14"/>
              </w:rPr>
              <w:t>33 238,89</w:t>
            </w:r>
          </w:p>
        </w:tc>
        <w:tc>
          <w:tcPr>
            <w:tcW w:w="1081" w:type="dxa"/>
            <w:noWrap/>
            <w:vAlign w:val="center"/>
            <w:hideMark/>
          </w:tcPr>
          <w:p w14:paraId="069446B0" w14:textId="77777777" w:rsidR="00BC69E0" w:rsidRPr="00BC69E0" w:rsidRDefault="00BC69E0" w:rsidP="00BC69E0">
            <w:pPr>
              <w:jc w:val="right"/>
              <w:rPr>
                <w:color w:val="000000" w:themeColor="text1"/>
                <w:sz w:val="14"/>
                <w:szCs w:val="14"/>
              </w:rPr>
            </w:pPr>
            <w:r w:rsidRPr="00BC69E0">
              <w:rPr>
                <w:color w:val="000000" w:themeColor="text1"/>
                <w:sz w:val="14"/>
                <w:szCs w:val="14"/>
              </w:rPr>
              <w:t>151,99</w:t>
            </w:r>
          </w:p>
        </w:tc>
        <w:tc>
          <w:tcPr>
            <w:tcW w:w="1037" w:type="dxa"/>
            <w:noWrap/>
            <w:vAlign w:val="center"/>
            <w:hideMark/>
          </w:tcPr>
          <w:p w14:paraId="01687953" w14:textId="77777777" w:rsidR="00BC69E0" w:rsidRPr="00BC69E0" w:rsidRDefault="00BC69E0" w:rsidP="00BC69E0">
            <w:pPr>
              <w:jc w:val="right"/>
              <w:rPr>
                <w:color w:val="000000" w:themeColor="text1"/>
                <w:sz w:val="14"/>
                <w:szCs w:val="14"/>
              </w:rPr>
            </w:pPr>
            <w:r w:rsidRPr="00BC69E0">
              <w:rPr>
                <w:color w:val="000000" w:themeColor="text1"/>
                <w:sz w:val="14"/>
                <w:szCs w:val="14"/>
              </w:rPr>
              <w:t>914 323,12</w:t>
            </w:r>
          </w:p>
        </w:tc>
        <w:tc>
          <w:tcPr>
            <w:tcW w:w="1211" w:type="dxa"/>
            <w:noWrap/>
            <w:vAlign w:val="center"/>
            <w:hideMark/>
          </w:tcPr>
          <w:p w14:paraId="20031F26" w14:textId="77777777" w:rsidR="00BC69E0" w:rsidRPr="00BC69E0" w:rsidRDefault="00BC69E0" w:rsidP="00BC69E0">
            <w:pPr>
              <w:jc w:val="right"/>
              <w:rPr>
                <w:color w:val="000000" w:themeColor="text1"/>
                <w:sz w:val="14"/>
                <w:szCs w:val="14"/>
              </w:rPr>
            </w:pPr>
            <w:r w:rsidRPr="00BC69E0">
              <w:rPr>
                <w:color w:val="000000" w:themeColor="text1"/>
                <w:sz w:val="14"/>
                <w:szCs w:val="14"/>
              </w:rPr>
              <w:t>914 323,12</w:t>
            </w:r>
          </w:p>
        </w:tc>
        <w:tc>
          <w:tcPr>
            <w:tcW w:w="1211" w:type="dxa"/>
            <w:noWrap/>
            <w:vAlign w:val="center"/>
            <w:hideMark/>
          </w:tcPr>
          <w:p w14:paraId="32CEBEE9" w14:textId="77777777" w:rsidR="00BC69E0" w:rsidRPr="00BC69E0" w:rsidRDefault="00BC69E0" w:rsidP="00BC69E0">
            <w:pPr>
              <w:jc w:val="right"/>
              <w:rPr>
                <w:color w:val="000000" w:themeColor="text1"/>
                <w:sz w:val="14"/>
                <w:szCs w:val="14"/>
              </w:rPr>
            </w:pPr>
            <w:r w:rsidRPr="00BC69E0">
              <w:rPr>
                <w:color w:val="000000" w:themeColor="text1"/>
                <w:sz w:val="14"/>
                <w:szCs w:val="14"/>
              </w:rPr>
              <w:t>914 323,12</w:t>
            </w:r>
          </w:p>
        </w:tc>
        <w:tc>
          <w:tcPr>
            <w:tcW w:w="1074" w:type="dxa"/>
            <w:noWrap/>
            <w:vAlign w:val="center"/>
            <w:hideMark/>
          </w:tcPr>
          <w:p w14:paraId="407EC846"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5AD5FC88"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654C3C1A" w14:textId="77777777" w:rsidTr="002A2535">
        <w:trPr>
          <w:gridAfter w:val="1"/>
          <w:wAfter w:w="18" w:type="dxa"/>
          <w:trHeight w:val="371"/>
        </w:trPr>
        <w:tc>
          <w:tcPr>
            <w:tcW w:w="684" w:type="dxa"/>
            <w:noWrap/>
            <w:vAlign w:val="center"/>
            <w:hideMark/>
          </w:tcPr>
          <w:p w14:paraId="39C241FA" w14:textId="77777777" w:rsidR="00BC69E0" w:rsidRPr="00BC69E0" w:rsidRDefault="00BC69E0" w:rsidP="00BC69E0">
            <w:pPr>
              <w:jc w:val="center"/>
              <w:rPr>
                <w:color w:val="000000"/>
                <w:sz w:val="14"/>
                <w:szCs w:val="14"/>
              </w:rPr>
            </w:pPr>
            <w:r w:rsidRPr="00BC69E0">
              <w:rPr>
                <w:color w:val="000000"/>
                <w:sz w:val="14"/>
                <w:szCs w:val="14"/>
              </w:rPr>
              <w:lastRenderedPageBreak/>
              <w:t>1.3.1.</w:t>
            </w:r>
          </w:p>
        </w:tc>
        <w:tc>
          <w:tcPr>
            <w:tcW w:w="1666" w:type="dxa"/>
            <w:vAlign w:val="center"/>
            <w:hideMark/>
          </w:tcPr>
          <w:p w14:paraId="6C69E57D" w14:textId="77777777" w:rsidR="00BC69E0" w:rsidRPr="00BC69E0" w:rsidRDefault="00BC69E0" w:rsidP="00BC69E0">
            <w:pPr>
              <w:rPr>
                <w:color w:val="000000" w:themeColor="text1"/>
                <w:sz w:val="14"/>
                <w:szCs w:val="14"/>
              </w:rPr>
            </w:pPr>
            <w:r w:rsidRPr="00BC69E0">
              <w:rPr>
                <w:color w:val="000000" w:themeColor="text1"/>
                <w:sz w:val="14"/>
                <w:szCs w:val="14"/>
              </w:rPr>
              <w:t>Ремонт основных фондов</w:t>
            </w:r>
          </w:p>
        </w:tc>
        <w:tc>
          <w:tcPr>
            <w:tcW w:w="764" w:type="dxa"/>
            <w:noWrap/>
            <w:vAlign w:val="center"/>
            <w:hideMark/>
          </w:tcPr>
          <w:p w14:paraId="3595EC2A"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5391D58F" w14:textId="77777777" w:rsidR="00BC69E0" w:rsidRPr="00BC69E0" w:rsidRDefault="00BC69E0" w:rsidP="00BC69E0">
            <w:pPr>
              <w:jc w:val="center"/>
              <w:rPr>
                <w:color w:val="000000" w:themeColor="text1"/>
                <w:sz w:val="14"/>
                <w:szCs w:val="14"/>
              </w:rPr>
            </w:pPr>
            <w:r w:rsidRPr="00BC69E0">
              <w:rPr>
                <w:color w:val="000000" w:themeColor="text1"/>
                <w:sz w:val="14"/>
                <w:szCs w:val="14"/>
              </w:rPr>
              <w:t>597 091</w:t>
            </w:r>
          </w:p>
        </w:tc>
        <w:tc>
          <w:tcPr>
            <w:tcW w:w="1037" w:type="dxa"/>
            <w:noWrap/>
            <w:vAlign w:val="center"/>
            <w:hideMark/>
          </w:tcPr>
          <w:p w14:paraId="1CBAA1AC" w14:textId="77777777" w:rsidR="00BC69E0" w:rsidRPr="00BC69E0" w:rsidRDefault="00BC69E0" w:rsidP="00BC69E0">
            <w:pPr>
              <w:jc w:val="right"/>
              <w:rPr>
                <w:color w:val="000000" w:themeColor="text1"/>
                <w:sz w:val="14"/>
                <w:szCs w:val="14"/>
              </w:rPr>
            </w:pPr>
            <w:r w:rsidRPr="00BC69E0">
              <w:rPr>
                <w:color w:val="000000" w:themeColor="text1"/>
                <w:sz w:val="14"/>
                <w:szCs w:val="14"/>
              </w:rPr>
              <w:t>625 384,75</w:t>
            </w:r>
          </w:p>
        </w:tc>
        <w:tc>
          <w:tcPr>
            <w:tcW w:w="1211" w:type="dxa"/>
            <w:noWrap/>
            <w:vAlign w:val="center"/>
            <w:hideMark/>
          </w:tcPr>
          <w:p w14:paraId="3ED90B57" w14:textId="77777777" w:rsidR="00BC69E0" w:rsidRPr="00BC69E0" w:rsidRDefault="00BC69E0" w:rsidP="00BC69E0">
            <w:pPr>
              <w:jc w:val="right"/>
              <w:rPr>
                <w:color w:val="000000" w:themeColor="text1"/>
                <w:sz w:val="14"/>
                <w:szCs w:val="14"/>
              </w:rPr>
            </w:pPr>
            <w:r w:rsidRPr="00BC69E0">
              <w:rPr>
                <w:color w:val="000000" w:themeColor="text1"/>
                <w:sz w:val="14"/>
                <w:szCs w:val="14"/>
              </w:rPr>
              <w:t>610 308,52</w:t>
            </w:r>
          </w:p>
        </w:tc>
        <w:tc>
          <w:tcPr>
            <w:tcW w:w="1211" w:type="dxa"/>
            <w:noWrap/>
            <w:vAlign w:val="center"/>
            <w:hideMark/>
          </w:tcPr>
          <w:p w14:paraId="2794E9DD" w14:textId="77777777" w:rsidR="00BC69E0" w:rsidRPr="00BC69E0" w:rsidRDefault="00BC69E0" w:rsidP="00BC69E0">
            <w:pPr>
              <w:jc w:val="right"/>
              <w:rPr>
                <w:color w:val="000000" w:themeColor="text1"/>
                <w:sz w:val="14"/>
                <w:szCs w:val="14"/>
              </w:rPr>
            </w:pPr>
            <w:r w:rsidRPr="00BC69E0">
              <w:rPr>
                <w:color w:val="000000" w:themeColor="text1"/>
                <w:sz w:val="14"/>
                <w:szCs w:val="14"/>
              </w:rPr>
              <w:t>610 413,04</w:t>
            </w:r>
          </w:p>
        </w:tc>
        <w:tc>
          <w:tcPr>
            <w:tcW w:w="1031" w:type="dxa"/>
            <w:noWrap/>
            <w:vAlign w:val="center"/>
            <w:hideMark/>
          </w:tcPr>
          <w:p w14:paraId="16DC9449" w14:textId="77777777" w:rsidR="00BC69E0" w:rsidRPr="00BC69E0" w:rsidRDefault="00BC69E0" w:rsidP="00BC69E0">
            <w:pPr>
              <w:jc w:val="right"/>
              <w:rPr>
                <w:color w:val="000000" w:themeColor="text1"/>
                <w:sz w:val="14"/>
                <w:szCs w:val="14"/>
              </w:rPr>
            </w:pPr>
            <w:r w:rsidRPr="00BC69E0">
              <w:rPr>
                <w:color w:val="000000" w:themeColor="text1"/>
                <w:sz w:val="14"/>
                <w:szCs w:val="14"/>
              </w:rPr>
              <w:t>-15 076,24</w:t>
            </w:r>
          </w:p>
        </w:tc>
        <w:tc>
          <w:tcPr>
            <w:tcW w:w="1081" w:type="dxa"/>
            <w:noWrap/>
            <w:vAlign w:val="center"/>
            <w:hideMark/>
          </w:tcPr>
          <w:p w14:paraId="2731758F" w14:textId="77777777" w:rsidR="00BC69E0" w:rsidRPr="00BC69E0" w:rsidRDefault="00BC69E0" w:rsidP="00BC69E0">
            <w:pPr>
              <w:jc w:val="right"/>
              <w:rPr>
                <w:color w:val="000000" w:themeColor="text1"/>
                <w:sz w:val="14"/>
                <w:szCs w:val="14"/>
              </w:rPr>
            </w:pPr>
            <w:r w:rsidRPr="00BC69E0">
              <w:rPr>
                <w:color w:val="000000" w:themeColor="text1"/>
                <w:sz w:val="14"/>
                <w:szCs w:val="14"/>
              </w:rPr>
              <w:t>104,52</w:t>
            </w:r>
          </w:p>
        </w:tc>
        <w:tc>
          <w:tcPr>
            <w:tcW w:w="1037" w:type="dxa"/>
            <w:noWrap/>
            <w:vAlign w:val="center"/>
            <w:hideMark/>
          </w:tcPr>
          <w:p w14:paraId="2F77BBE7" w14:textId="77777777" w:rsidR="00BC69E0" w:rsidRPr="00BC69E0" w:rsidRDefault="00BC69E0" w:rsidP="00BC69E0">
            <w:pPr>
              <w:jc w:val="right"/>
              <w:rPr>
                <w:color w:val="000000" w:themeColor="text1"/>
                <w:sz w:val="14"/>
                <w:szCs w:val="14"/>
              </w:rPr>
            </w:pPr>
            <w:r w:rsidRPr="00BC69E0">
              <w:rPr>
                <w:color w:val="000000" w:themeColor="text1"/>
                <w:sz w:val="14"/>
                <w:szCs w:val="14"/>
              </w:rPr>
              <w:t>558 757,71</w:t>
            </w:r>
          </w:p>
        </w:tc>
        <w:tc>
          <w:tcPr>
            <w:tcW w:w="1211" w:type="dxa"/>
            <w:noWrap/>
            <w:vAlign w:val="center"/>
            <w:hideMark/>
          </w:tcPr>
          <w:p w14:paraId="1F70554D" w14:textId="77777777" w:rsidR="00BC69E0" w:rsidRPr="00BC69E0" w:rsidRDefault="00BC69E0" w:rsidP="00BC69E0">
            <w:pPr>
              <w:jc w:val="right"/>
              <w:rPr>
                <w:color w:val="000000" w:themeColor="text1"/>
                <w:sz w:val="14"/>
                <w:szCs w:val="14"/>
              </w:rPr>
            </w:pPr>
            <w:r w:rsidRPr="00BC69E0">
              <w:rPr>
                <w:color w:val="000000" w:themeColor="text1"/>
                <w:sz w:val="14"/>
                <w:szCs w:val="14"/>
              </w:rPr>
              <w:t>558 757,71</w:t>
            </w:r>
          </w:p>
        </w:tc>
        <w:tc>
          <w:tcPr>
            <w:tcW w:w="1211" w:type="dxa"/>
            <w:noWrap/>
            <w:vAlign w:val="center"/>
            <w:hideMark/>
          </w:tcPr>
          <w:p w14:paraId="33853048" w14:textId="77777777" w:rsidR="00BC69E0" w:rsidRPr="00BC69E0" w:rsidRDefault="00BC69E0" w:rsidP="00BC69E0">
            <w:pPr>
              <w:jc w:val="right"/>
              <w:rPr>
                <w:color w:val="000000" w:themeColor="text1"/>
                <w:sz w:val="14"/>
                <w:szCs w:val="14"/>
              </w:rPr>
            </w:pPr>
            <w:r w:rsidRPr="00BC69E0">
              <w:rPr>
                <w:color w:val="000000" w:themeColor="text1"/>
                <w:sz w:val="14"/>
                <w:szCs w:val="14"/>
              </w:rPr>
              <w:t>558 757,71</w:t>
            </w:r>
          </w:p>
        </w:tc>
        <w:tc>
          <w:tcPr>
            <w:tcW w:w="1074" w:type="dxa"/>
            <w:noWrap/>
            <w:vAlign w:val="center"/>
            <w:hideMark/>
          </w:tcPr>
          <w:p w14:paraId="179A14AC"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0D17CE26"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173B155C" w14:textId="77777777" w:rsidTr="002A2535">
        <w:trPr>
          <w:gridAfter w:val="1"/>
          <w:wAfter w:w="18" w:type="dxa"/>
          <w:trHeight w:val="742"/>
        </w:trPr>
        <w:tc>
          <w:tcPr>
            <w:tcW w:w="684" w:type="dxa"/>
            <w:noWrap/>
            <w:vAlign w:val="center"/>
            <w:hideMark/>
          </w:tcPr>
          <w:p w14:paraId="38AAA968" w14:textId="77777777" w:rsidR="00BC69E0" w:rsidRPr="00BC69E0" w:rsidRDefault="00BC69E0" w:rsidP="00BC69E0">
            <w:pPr>
              <w:jc w:val="center"/>
              <w:rPr>
                <w:color w:val="000000"/>
                <w:sz w:val="14"/>
                <w:szCs w:val="14"/>
              </w:rPr>
            </w:pPr>
            <w:r w:rsidRPr="00BC69E0">
              <w:rPr>
                <w:color w:val="000000"/>
                <w:sz w:val="14"/>
                <w:szCs w:val="14"/>
              </w:rPr>
              <w:t>1.3.2.</w:t>
            </w:r>
          </w:p>
        </w:tc>
        <w:tc>
          <w:tcPr>
            <w:tcW w:w="1666" w:type="dxa"/>
            <w:vAlign w:val="center"/>
            <w:hideMark/>
          </w:tcPr>
          <w:p w14:paraId="0631CD35" w14:textId="77777777" w:rsidR="00BC69E0" w:rsidRPr="00BC69E0" w:rsidRDefault="00BC69E0" w:rsidP="00BC69E0">
            <w:pPr>
              <w:rPr>
                <w:color w:val="000000" w:themeColor="text1"/>
                <w:sz w:val="14"/>
                <w:szCs w:val="14"/>
              </w:rPr>
            </w:pPr>
            <w:r w:rsidRPr="00BC69E0">
              <w:rPr>
                <w:color w:val="000000" w:themeColor="text1"/>
                <w:sz w:val="14"/>
                <w:szCs w:val="14"/>
              </w:rPr>
              <w:t>Оплата работ и услуг сторонних организаций</w:t>
            </w:r>
          </w:p>
        </w:tc>
        <w:tc>
          <w:tcPr>
            <w:tcW w:w="764" w:type="dxa"/>
            <w:noWrap/>
            <w:vAlign w:val="center"/>
            <w:hideMark/>
          </w:tcPr>
          <w:p w14:paraId="3F9A163D"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1553ED8A" w14:textId="77777777" w:rsidR="00BC69E0" w:rsidRPr="00BC69E0" w:rsidRDefault="00BC69E0" w:rsidP="00BC69E0">
            <w:pPr>
              <w:jc w:val="right"/>
              <w:rPr>
                <w:color w:val="000000" w:themeColor="text1"/>
                <w:sz w:val="14"/>
                <w:szCs w:val="14"/>
              </w:rPr>
            </w:pPr>
            <w:r w:rsidRPr="00BC69E0">
              <w:rPr>
                <w:color w:val="000000" w:themeColor="text1"/>
                <w:sz w:val="14"/>
                <w:szCs w:val="14"/>
              </w:rPr>
              <w:t>199 841,97</w:t>
            </w:r>
          </w:p>
        </w:tc>
        <w:tc>
          <w:tcPr>
            <w:tcW w:w="1037" w:type="dxa"/>
            <w:noWrap/>
            <w:vAlign w:val="center"/>
            <w:hideMark/>
          </w:tcPr>
          <w:p w14:paraId="4FCC96A2" w14:textId="77777777" w:rsidR="00BC69E0" w:rsidRPr="00BC69E0" w:rsidRDefault="00BC69E0" w:rsidP="00BC69E0">
            <w:pPr>
              <w:jc w:val="right"/>
              <w:rPr>
                <w:color w:val="000000" w:themeColor="text1"/>
                <w:sz w:val="14"/>
                <w:szCs w:val="14"/>
              </w:rPr>
            </w:pPr>
            <w:r w:rsidRPr="00BC69E0">
              <w:rPr>
                <w:color w:val="000000" w:themeColor="text1"/>
                <w:sz w:val="14"/>
                <w:szCs w:val="14"/>
              </w:rPr>
              <w:t>209 311,68</w:t>
            </w:r>
          </w:p>
        </w:tc>
        <w:tc>
          <w:tcPr>
            <w:tcW w:w="1211" w:type="dxa"/>
            <w:noWrap/>
            <w:vAlign w:val="center"/>
            <w:hideMark/>
          </w:tcPr>
          <w:p w14:paraId="76BB93F9" w14:textId="77777777" w:rsidR="00BC69E0" w:rsidRPr="00BC69E0" w:rsidRDefault="00BC69E0" w:rsidP="00BC69E0">
            <w:pPr>
              <w:jc w:val="right"/>
              <w:rPr>
                <w:color w:val="000000" w:themeColor="text1"/>
                <w:sz w:val="14"/>
                <w:szCs w:val="14"/>
              </w:rPr>
            </w:pPr>
            <w:r w:rsidRPr="00BC69E0">
              <w:rPr>
                <w:color w:val="000000" w:themeColor="text1"/>
                <w:sz w:val="14"/>
                <w:szCs w:val="14"/>
              </w:rPr>
              <w:t>204 265,78</w:t>
            </w:r>
          </w:p>
        </w:tc>
        <w:tc>
          <w:tcPr>
            <w:tcW w:w="1211" w:type="dxa"/>
            <w:noWrap/>
            <w:vAlign w:val="center"/>
            <w:hideMark/>
          </w:tcPr>
          <w:p w14:paraId="1528B078" w14:textId="77777777" w:rsidR="00BC69E0" w:rsidRPr="00BC69E0" w:rsidRDefault="00BC69E0" w:rsidP="00BC69E0">
            <w:pPr>
              <w:jc w:val="right"/>
              <w:rPr>
                <w:color w:val="000000" w:themeColor="text1"/>
                <w:sz w:val="14"/>
                <w:szCs w:val="14"/>
              </w:rPr>
            </w:pPr>
            <w:r w:rsidRPr="00BC69E0">
              <w:rPr>
                <w:color w:val="000000" w:themeColor="text1"/>
                <w:sz w:val="14"/>
                <w:szCs w:val="14"/>
              </w:rPr>
              <w:t>204 300,76</w:t>
            </w:r>
          </w:p>
        </w:tc>
        <w:tc>
          <w:tcPr>
            <w:tcW w:w="1031" w:type="dxa"/>
            <w:noWrap/>
            <w:vAlign w:val="center"/>
            <w:hideMark/>
          </w:tcPr>
          <w:p w14:paraId="5506AC8E" w14:textId="77777777" w:rsidR="00BC69E0" w:rsidRPr="00BC69E0" w:rsidRDefault="00BC69E0" w:rsidP="00BC69E0">
            <w:pPr>
              <w:jc w:val="right"/>
              <w:rPr>
                <w:color w:val="000000" w:themeColor="text1"/>
                <w:sz w:val="14"/>
                <w:szCs w:val="14"/>
              </w:rPr>
            </w:pPr>
            <w:r w:rsidRPr="00BC69E0">
              <w:rPr>
                <w:color w:val="000000" w:themeColor="text1"/>
                <w:sz w:val="14"/>
                <w:szCs w:val="14"/>
              </w:rPr>
              <w:t>-5 045,91</w:t>
            </w:r>
          </w:p>
        </w:tc>
        <w:tc>
          <w:tcPr>
            <w:tcW w:w="1081" w:type="dxa"/>
            <w:noWrap/>
            <w:vAlign w:val="center"/>
            <w:hideMark/>
          </w:tcPr>
          <w:p w14:paraId="7C16AFEE" w14:textId="77777777" w:rsidR="00BC69E0" w:rsidRPr="00BC69E0" w:rsidRDefault="00BC69E0" w:rsidP="00BC69E0">
            <w:pPr>
              <w:jc w:val="right"/>
              <w:rPr>
                <w:color w:val="000000" w:themeColor="text1"/>
                <w:sz w:val="14"/>
                <w:szCs w:val="14"/>
              </w:rPr>
            </w:pPr>
            <w:r w:rsidRPr="00BC69E0">
              <w:rPr>
                <w:color w:val="000000" w:themeColor="text1"/>
                <w:sz w:val="14"/>
                <w:szCs w:val="14"/>
              </w:rPr>
              <w:t>34,98</w:t>
            </w:r>
          </w:p>
        </w:tc>
        <w:tc>
          <w:tcPr>
            <w:tcW w:w="1037" w:type="dxa"/>
            <w:noWrap/>
            <w:vAlign w:val="center"/>
            <w:hideMark/>
          </w:tcPr>
          <w:p w14:paraId="0D683054" w14:textId="77777777" w:rsidR="00BC69E0" w:rsidRPr="00BC69E0" w:rsidRDefault="00BC69E0" w:rsidP="00BC69E0">
            <w:pPr>
              <w:jc w:val="right"/>
              <w:rPr>
                <w:color w:val="000000" w:themeColor="text1"/>
                <w:sz w:val="14"/>
                <w:szCs w:val="14"/>
              </w:rPr>
            </w:pPr>
            <w:r w:rsidRPr="00BC69E0">
              <w:rPr>
                <w:color w:val="000000" w:themeColor="text1"/>
                <w:sz w:val="14"/>
                <w:szCs w:val="14"/>
              </w:rPr>
              <w:t>179 529,30</w:t>
            </w:r>
          </w:p>
        </w:tc>
        <w:tc>
          <w:tcPr>
            <w:tcW w:w="1211" w:type="dxa"/>
            <w:noWrap/>
            <w:vAlign w:val="center"/>
            <w:hideMark/>
          </w:tcPr>
          <w:p w14:paraId="7112CB86" w14:textId="77777777" w:rsidR="00BC69E0" w:rsidRPr="00BC69E0" w:rsidRDefault="00BC69E0" w:rsidP="00BC69E0">
            <w:pPr>
              <w:jc w:val="right"/>
              <w:rPr>
                <w:color w:val="000000" w:themeColor="text1"/>
                <w:sz w:val="14"/>
                <w:szCs w:val="14"/>
              </w:rPr>
            </w:pPr>
            <w:r w:rsidRPr="00BC69E0">
              <w:rPr>
                <w:color w:val="000000" w:themeColor="text1"/>
                <w:sz w:val="14"/>
                <w:szCs w:val="14"/>
              </w:rPr>
              <w:t>179 529,30</w:t>
            </w:r>
          </w:p>
        </w:tc>
        <w:tc>
          <w:tcPr>
            <w:tcW w:w="1211" w:type="dxa"/>
            <w:noWrap/>
            <w:vAlign w:val="center"/>
            <w:hideMark/>
          </w:tcPr>
          <w:p w14:paraId="7916B8AE" w14:textId="77777777" w:rsidR="00BC69E0" w:rsidRPr="00BC69E0" w:rsidRDefault="00BC69E0" w:rsidP="00BC69E0">
            <w:pPr>
              <w:jc w:val="right"/>
              <w:rPr>
                <w:color w:val="000000" w:themeColor="text1"/>
                <w:sz w:val="14"/>
                <w:szCs w:val="14"/>
              </w:rPr>
            </w:pPr>
            <w:r w:rsidRPr="00BC69E0">
              <w:rPr>
                <w:color w:val="000000" w:themeColor="text1"/>
                <w:sz w:val="14"/>
                <w:szCs w:val="14"/>
              </w:rPr>
              <w:t>179 529,30</w:t>
            </w:r>
          </w:p>
        </w:tc>
        <w:tc>
          <w:tcPr>
            <w:tcW w:w="1074" w:type="dxa"/>
            <w:noWrap/>
            <w:vAlign w:val="center"/>
            <w:hideMark/>
          </w:tcPr>
          <w:p w14:paraId="77B7E5B7"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64F49D15"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1BC133D1" w14:textId="77777777" w:rsidTr="002A2535">
        <w:trPr>
          <w:gridAfter w:val="1"/>
          <w:wAfter w:w="18" w:type="dxa"/>
          <w:trHeight w:val="371"/>
        </w:trPr>
        <w:tc>
          <w:tcPr>
            <w:tcW w:w="684" w:type="dxa"/>
            <w:noWrap/>
            <w:vAlign w:val="center"/>
            <w:hideMark/>
          </w:tcPr>
          <w:p w14:paraId="50AF1F05" w14:textId="77777777" w:rsidR="00BC69E0" w:rsidRPr="00BC69E0" w:rsidRDefault="00BC69E0" w:rsidP="00BC69E0">
            <w:pPr>
              <w:jc w:val="center"/>
              <w:rPr>
                <w:color w:val="000000"/>
                <w:sz w:val="14"/>
                <w:szCs w:val="14"/>
              </w:rPr>
            </w:pPr>
            <w:r w:rsidRPr="00BC69E0">
              <w:rPr>
                <w:color w:val="000000"/>
                <w:sz w:val="14"/>
                <w:szCs w:val="14"/>
              </w:rPr>
              <w:t>1.3.2.1.</w:t>
            </w:r>
          </w:p>
        </w:tc>
        <w:tc>
          <w:tcPr>
            <w:tcW w:w="1666" w:type="dxa"/>
            <w:vAlign w:val="center"/>
            <w:hideMark/>
          </w:tcPr>
          <w:p w14:paraId="6945F049" w14:textId="77777777" w:rsidR="00BC69E0" w:rsidRPr="00BC69E0" w:rsidRDefault="00BC69E0" w:rsidP="00BC69E0">
            <w:pPr>
              <w:jc w:val="right"/>
              <w:rPr>
                <w:color w:val="000000" w:themeColor="text1"/>
                <w:sz w:val="14"/>
                <w:szCs w:val="14"/>
              </w:rPr>
            </w:pPr>
            <w:r w:rsidRPr="00BC69E0">
              <w:rPr>
                <w:color w:val="000000" w:themeColor="text1"/>
                <w:sz w:val="14"/>
                <w:szCs w:val="14"/>
              </w:rPr>
              <w:t>Услуги связи</w:t>
            </w:r>
          </w:p>
        </w:tc>
        <w:tc>
          <w:tcPr>
            <w:tcW w:w="764" w:type="dxa"/>
            <w:noWrap/>
            <w:vAlign w:val="center"/>
            <w:hideMark/>
          </w:tcPr>
          <w:p w14:paraId="3B2008D2"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56FF3422" w14:textId="77777777" w:rsidR="00BC69E0" w:rsidRPr="00BC69E0" w:rsidRDefault="00BC69E0" w:rsidP="00BC69E0">
            <w:pPr>
              <w:jc w:val="center"/>
              <w:rPr>
                <w:color w:val="000000" w:themeColor="text1"/>
                <w:sz w:val="14"/>
                <w:szCs w:val="14"/>
              </w:rPr>
            </w:pPr>
            <w:r w:rsidRPr="00BC69E0">
              <w:rPr>
                <w:color w:val="000000" w:themeColor="text1"/>
                <w:sz w:val="14"/>
                <w:szCs w:val="14"/>
              </w:rPr>
              <w:t>12 580</w:t>
            </w:r>
          </w:p>
        </w:tc>
        <w:tc>
          <w:tcPr>
            <w:tcW w:w="1037" w:type="dxa"/>
            <w:noWrap/>
            <w:vAlign w:val="center"/>
            <w:hideMark/>
          </w:tcPr>
          <w:p w14:paraId="177FE002" w14:textId="77777777" w:rsidR="00BC69E0" w:rsidRPr="00BC69E0" w:rsidRDefault="00BC69E0" w:rsidP="00BC69E0">
            <w:pPr>
              <w:jc w:val="right"/>
              <w:rPr>
                <w:color w:val="000000" w:themeColor="text1"/>
                <w:sz w:val="14"/>
                <w:szCs w:val="14"/>
              </w:rPr>
            </w:pPr>
            <w:r w:rsidRPr="00BC69E0">
              <w:rPr>
                <w:color w:val="000000" w:themeColor="text1"/>
                <w:sz w:val="14"/>
                <w:szCs w:val="14"/>
              </w:rPr>
              <w:t>13 175,82</w:t>
            </w:r>
          </w:p>
        </w:tc>
        <w:tc>
          <w:tcPr>
            <w:tcW w:w="1211" w:type="dxa"/>
            <w:noWrap/>
            <w:vAlign w:val="center"/>
            <w:hideMark/>
          </w:tcPr>
          <w:p w14:paraId="1FC17689" w14:textId="77777777" w:rsidR="00BC69E0" w:rsidRPr="00BC69E0" w:rsidRDefault="00BC69E0" w:rsidP="00BC69E0">
            <w:pPr>
              <w:jc w:val="right"/>
              <w:rPr>
                <w:color w:val="000000" w:themeColor="text1"/>
                <w:sz w:val="14"/>
                <w:szCs w:val="14"/>
              </w:rPr>
            </w:pPr>
            <w:r w:rsidRPr="00BC69E0">
              <w:rPr>
                <w:color w:val="000000" w:themeColor="text1"/>
                <w:sz w:val="14"/>
                <w:szCs w:val="14"/>
              </w:rPr>
              <w:t>12 858,19</w:t>
            </w:r>
          </w:p>
        </w:tc>
        <w:tc>
          <w:tcPr>
            <w:tcW w:w="1211" w:type="dxa"/>
            <w:noWrap/>
            <w:vAlign w:val="center"/>
            <w:hideMark/>
          </w:tcPr>
          <w:p w14:paraId="5BED1606" w14:textId="77777777" w:rsidR="00BC69E0" w:rsidRPr="00BC69E0" w:rsidRDefault="00BC69E0" w:rsidP="00BC69E0">
            <w:pPr>
              <w:jc w:val="right"/>
              <w:rPr>
                <w:color w:val="000000" w:themeColor="text1"/>
                <w:sz w:val="14"/>
                <w:szCs w:val="14"/>
              </w:rPr>
            </w:pPr>
            <w:r w:rsidRPr="00BC69E0">
              <w:rPr>
                <w:color w:val="000000" w:themeColor="text1"/>
                <w:sz w:val="14"/>
                <w:szCs w:val="14"/>
              </w:rPr>
              <w:t>12 860,39</w:t>
            </w:r>
          </w:p>
        </w:tc>
        <w:tc>
          <w:tcPr>
            <w:tcW w:w="1031" w:type="dxa"/>
            <w:noWrap/>
            <w:vAlign w:val="center"/>
            <w:hideMark/>
          </w:tcPr>
          <w:p w14:paraId="3172BD1F" w14:textId="77777777" w:rsidR="00BC69E0" w:rsidRPr="00BC69E0" w:rsidRDefault="00BC69E0" w:rsidP="00BC69E0">
            <w:pPr>
              <w:jc w:val="right"/>
              <w:rPr>
                <w:color w:val="000000" w:themeColor="text1"/>
                <w:sz w:val="14"/>
                <w:szCs w:val="14"/>
              </w:rPr>
            </w:pPr>
            <w:r w:rsidRPr="00BC69E0">
              <w:rPr>
                <w:color w:val="000000" w:themeColor="text1"/>
                <w:sz w:val="14"/>
                <w:szCs w:val="14"/>
              </w:rPr>
              <w:t>-317,63</w:t>
            </w:r>
          </w:p>
        </w:tc>
        <w:tc>
          <w:tcPr>
            <w:tcW w:w="1081" w:type="dxa"/>
            <w:noWrap/>
            <w:vAlign w:val="center"/>
            <w:hideMark/>
          </w:tcPr>
          <w:p w14:paraId="19CE190B" w14:textId="77777777" w:rsidR="00BC69E0" w:rsidRPr="00BC69E0" w:rsidRDefault="00BC69E0" w:rsidP="00BC69E0">
            <w:pPr>
              <w:jc w:val="right"/>
              <w:rPr>
                <w:color w:val="000000" w:themeColor="text1"/>
                <w:sz w:val="14"/>
                <w:szCs w:val="14"/>
              </w:rPr>
            </w:pPr>
            <w:r w:rsidRPr="00BC69E0">
              <w:rPr>
                <w:color w:val="000000" w:themeColor="text1"/>
                <w:sz w:val="14"/>
                <w:szCs w:val="14"/>
              </w:rPr>
              <w:t>2,20</w:t>
            </w:r>
          </w:p>
        </w:tc>
        <w:tc>
          <w:tcPr>
            <w:tcW w:w="1037" w:type="dxa"/>
            <w:noWrap/>
            <w:vAlign w:val="center"/>
            <w:hideMark/>
          </w:tcPr>
          <w:p w14:paraId="12A3791D" w14:textId="77777777" w:rsidR="00BC69E0" w:rsidRPr="00BC69E0" w:rsidRDefault="00BC69E0" w:rsidP="00BC69E0">
            <w:pPr>
              <w:jc w:val="right"/>
              <w:rPr>
                <w:color w:val="000000" w:themeColor="text1"/>
                <w:sz w:val="14"/>
                <w:szCs w:val="14"/>
              </w:rPr>
            </w:pPr>
            <w:r w:rsidRPr="00BC69E0">
              <w:rPr>
                <w:color w:val="000000" w:themeColor="text1"/>
                <w:sz w:val="14"/>
                <w:szCs w:val="14"/>
              </w:rPr>
              <w:t>26 409,94</w:t>
            </w:r>
          </w:p>
        </w:tc>
        <w:tc>
          <w:tcPr>
            <w:tcW w:w="1211" w:type="dxa"/>
            <w:noWrap/>
            <w:vAlign w:val="center"/>
            <w:hideMark/>
          </w:tcPr>
          <w:p w14:paraId="246A1744" w14:textId="77777777" w:rsidR="00BC69E0" w:rsidRPr="00BC69E0" w:rsidRDefault="00BC69E0" w:rsidP="00BC69E0">
            <w:pPr>
              <w:jc w:val="right"/>
              <w:rPr>
                <w:color w:val="000000" w:themeColor="text1"/>
                <w:sz w:val="14"/>
                <w:szCs w:val="14"/>
              </w:rPr>
            </w:pPr>
            <w:r w:rsidRPr="00BC69E0">
              <w:rPr>
                <w:color w:val="000000" w:themeColor="text1"/>
                <w:sz w:val="14"/>
                <w:szCs w:val="14"/>
              </w:rPr>
              <w:t>26 409,94</w:t>
            </w:r>
          </w:p>
        </w:tc>
        <w:tc>
          <w:tcPr>
            <w:tcW w:w="1211" w:type="dxa"/>
            <w:noWrap/>
            <w:vAlign w:val="center"/>
            <w:hideMark/>
          </w:tcPr>
          <w:p w14:paraId="150B5B5B" w14:textId="77777777" w:rsidR="00BC69E0" w:rsidRPr="00BC69E0" w:rsidRDefault="00BC69E0" w:rsidP="00BC69E0">
            <w:pPr>
              <w:jc w:val="right"/>
              <w:rPr>
                <w:color w:val="000000" w:themeColor="text1"/>
                <w:sz w:val="14"/>
                <w:szCs w:val="14"/>
              </w:rPr>
            </w:pPr>
            <w:r w:rsidRPr="00BC69E0">
              <w:rPr>
                <w:color w:val="000000" w:themeColor="text1"/>
                <w:sz w:val="14"/>
                <w:szCs w:val="14"/>
              </w:rPr>
              <w:t>26 409,94</w:t>
            </w:r>
          </w:p>
        </w:tc>
        <w:tc>
          <w:tcPr>
            <w:tcW w:w="1074" w:type="dxa"/>
            <w:noWrap/>
            <w:vAlign w:val="center"/>
            <w:hideMark/>
          </w:tcPr>
          <w:p w14:paraId="6FBC68C1"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2A0BA4E2"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4C0B62FA" w14:textId="77777777" w:rsidTr="002A2535">
        <w:trPr>
          <w:gridAfter w:val="1"/>
          <w:wAfter w:w="18" w:type="dxa"/>
          <w:trHeight w:val="742"/>
        </w:trPr>
        <w:tc>
          <w:tcPr>
            <w:tcW w:w="684" w:type="dxa"/>
            <w:noWrap/>
            <w:vAlign w:val="center"/>
            <w:hideMark/>
          </w:tcPr>
          <w:p w14:paraId="5DED97DD" w14:textId="77777777" w:rsidR="00BC69E0" w:rsidRPr="00BC69E0" w:rsidRDefault="00BC69E0" w:rsidP="00BC69E0">
            <w:pPr>
              <w:jc w:val="center"/>
              <w:rPr>
                <w:color w:val="000000"/>
                <w:sz w:val="14"/>
                <w:szCs w:val="14"/>
              </w:rPr>
            </w:pPr>
            <w:r w:rsidRPr="00BC69E0">
              <w:rPr>
                <w:color w:val="000000"/>
                <w:sz w:val="14"/>
                <w:szCs w:val="14"/>
              </w:rPr>
              <w:t>1.3.2.2.</w:t>
            </w:r>
          </w:p>
        </w:tc>
        <w:tc>
          <w:tcPr>
            <w:tcW w:w="1666" w:type="dxa"/>
            <w:vAlign w:val="center"/>
            <w:hideMark/>
          </w:tcPr>
          <w:p w14:paraId="7EE7E94D" w14:textId="77777777" w:rsidR="00BC69E0" w:rsidRPr="00BC69E0" w:rsidRDefault="00BC69E0" w:rsidP="00BC69E0">
            <w:pPr>
              <w:jc w:val="right"/>
              <w:rPr>
                <w:color w:val="000000" w:themeColor="text1"/>
                <w:sz w:val="14"/>
                <w:szCs w:val="14"/>
              </w:rPr>
            </w:pPr>
            <w:r w:rsidRPr="00BC69E0">
              <w:rPr>
                <w:color w:val="000000" w:themeColor="text1"/>
                <w:sz w:val="14"/>
                <w:szCs w:val="14"/>
              </w:rPr>
              <w:t>Расходы на услуги вневедомственной охраны и коммунального хозяйства</w:t>
            </w:r>
          </w:p>
        </w:tc>
        <w:tc>
          <w:tcPr>
            <w:tcW w:w="764" w:type="dxa"/>
            <w:noWrap/>
            <w:vAlign w:val="center"/>
            <w:hideMark/>
          </w:tcPr>
          <w:p w14:paraId="21EE1E05"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470260C9" w14:textId="77777777" w:rsidR="00BC69E0" w:rsidRPr="00BC69E0" w:rsidRDefault="00BC69E0" w:rsidP="00BC69E0">
            <w:pPr>
              <w:jc w:val="center"/>
              <w:rPr>
                <w:color w:val="000000" w:themeColor="text1"/>
                <w:sz w:val="14"/>
                <w:szCs w:val="14"/>
              </w:rPr>
            </w:pPr>
            <w:r w:rsidRPr="00BC69E0">
              <w:rPr>
                <w:color w:val="000000" w:themeColor="text1"/>
                <w:sz w:val="14"/>
                <w:szCs w:val="14"/>
              </w:rPr>
              <w:t>65 590</w:t>
            </w:r>
          </w:p>
        </w:tc>
        <w:tc>
          <w:tcPr>
            <w:tcW w:w="1037" w:type="dxa"/>
            <w:noWrap/>
            <w:vAlign w:val="center"/>
            <w:hideMark/>
          </w:tcPr>
          <w:p w14:paraId="4147D6FC" w14:textId="77777777" w:rsidR="00BC69E0" w:rsidRPr="00BC69E0" w:rsidRDefault="00BC69E0" w:rsidP="00BC69E0">
            <w:pPr>
              <w:jc w:val="right"/>
              <w:rPr>
                <w:color w:val="000000" w:themeColor="text1"/>
                <w:sz w:val="14"/>
                <w:szCs w:val="14"/>
              </w:rPr>
            </w:pPr>
            <w:r w:rsidRPr="00BC69E0">
              <w:rPr>
                <w:color w:val="000000" w:themeColor="text1"/>
                <w:sz w:val="14"/>
                <w:szCs w:val="14"/>
              </w:rPr>
              <w:t>68 698,18</w:t>
            </w:r>
          </w:p>
        </w:tc>
        <w:tc>
          <w:tcPr>
            <w:tcW w:w="1211" w:type="dxa"/>
            <w:noWrap/>
            <w:vAlign w:val="center"/>
            <w:hideMark/>
          </w:tcPr>
          <w:p w14:paraId="7C0F64D3" w14:textId="77777777" w:rsidR="00BC69E0" w:rsidRPr="00BC69E0" w:rsidRDefault="00BC69E0" w:rsidP="00BC69E0">
            <w:pPr>
              <w:jc w:val="right"/>
              <w:rPr>
                <w:color w:val="000000" w:themeColor="text1"/>
                <w:sz w:val="14"/>
                <w:szCs w:val="14"/>
              </w:rPr>
            </w:pPr>
            <w:r w:rsidRPr="00BC69E0">
              <w:rPr>
                <w:color w:val="000000" w:themeColor="text1"/>
                <w:sz w:val="14"/>
                <w:szCs w:val="14"/>
              </w:rPr>
              <w:t>67 042,07</w:t>
            </w:r>
          </w:p>
        </w:tc>
        <w:tc>
          <w:tcPr>
            <w:tcW w:w="1211" w:type="dxa"/>
            <w:noWrap/>
            <w:vAlign w:val="center"/>
            <w:hideMark/>
          </w:tcPr>
          <w:p w14:paraId="759BE657" w14:textId="77777777" w:rsidR="00BC69E0" w:rsidRPr="00BC69E0" w:rsidRDefault="00BC69E0" w:rsidP="00BC69E0">
            <w:pPr>
              <w:jc w:val="right"/>
              <w:rPr>
                <w:color w:val="000000" w:themeColor="text1"/>
                <w:sz w:val="14"/>
                <w:szCs w:val="14"/>
              </w:rPr>
            </w:pPr>
            <w:r w:rsidRPr="00BC69E0">
              <w:rPr>
                <w:color w:val="000000" w:themeColor="text1"/>
                <w:sz w:val="14"/>
                <w:szCs w:val="14"/>
              </w:rPr>
              <w:t>67 053,55</w:t>
            </w:r>
          </w:p>
        </w:tc>
        <w:tc>
          <w:tcPr>
            <w:tcW w:w="1031" w:type="dxa"/>
            <w:noWrap/>
            <w:vAlign w:val="center"/>
            <w:hideMark/>
          </w:tcPr>
          <w:p w14:paraId="78E082D3" w14:textId="77777777" w:rsidR="00BC69E0" w:rsidRPr="00BC69E0" w:rsidRDefault="00BC69E0" w:rsidP="00BC69E0">
            <w:pPr>
              <w:jc w:val="right"/>
              <w:rPr>
                <w:color w:val="000000" w:themeColor="text1"/>
                <w:sz w:val="14"/>
                <w:szCs w:val="14"/>
              </w:rPr>
            </w:pPr>
            <w:r w:rsidRPr="00BC69E0">
              <w:rPr>
                <w:color w:val="000000" w:themeColor="text1"/>
                <w:sz w:val="14"/>
                <w:szCs w:val="14"/>
              </w:rPr>
              <w:t>-1 656,12</w:t>
            </w:r>
          </w:p>
        </w:tc>
        <w:tc>
          <w:tcPr>
            <w:tcW w:w="1081" w:type="dxa"/>
            <w:noWrap/>
            <w:vAlign w:val="center"/>
            <w:hideMark/>
          </w:tcPr>
          <w:p w14:paraId="5807D628" w14:textId="77777777" w:rsidR="00BC69E0" w:rsidRPr="00BC69E0" w:rsidRDefault="00BC69E0" w:rsidP="00BC69E0">
            <w:pPr>
              <w:jc w:val="right"/>
              <w:rPr>
                <w:color w:val="000000" w:themeColor="text1"/>
                <w:sz w:val="14"/>
                <w:szCs w:val="14"/>
              </w:rPr>
            </w:pPr>
            <w:r w:rsidRPr="00BC69E0">
              <w:rPr>
                <w:color w:val="000000" w:themeColor="text1"/>
                <w:sz w:val="14"/>
                <w:szCs w:val="14"/>
              </w:rPr>
              <w:t>11,48</w:t>
            </w:r>
          </w:p>
        </w:tc>
        <w:tc>
          <w:tcPr>
            <w:tcW w:w="1037" w:type="dxa"/>
            <w:noWrap/>
            <w:vAlign w:val="center"/>
            <w:hideMark/>
          </w:tcPr>
          <w:p w14:paraId="3FAF9FF6" w14:textId="77777777" w:rsidR="00BC69E0" w:rsidRPr="00BC69E0" w:rsidRDefault="00BC69E0" w:rsidP="00BC69E0">
            <w:pPr>
              <w:jc w:val="right"/>
              <w:rPr>
                <w:color w:val="000000" w:themeColor="text1"/>
                <w:sz w:val="14"/>
                <w:szCs w:val="14"/>
              </w:rPr>
            </w:pPr>
            <w:r w:rsidRPr="00BC69E0">
              <w:rPr>
                <w:color w:val="000000" w:themeColor="text1"/>
                <w:sz w:val="14"/>
                <w:szCs w:val="14"/>
              </w:rPr>
              <w:t>63 027,64</w:t>
            </w:r>
          </w:p>
        </w:tc>
        <w:tc>
          <w:tcPr>
            <w:tcW w:w="1211" w:type="dxa"/>
            <w:noWrap/>
            <w:vAlign w:val="center"/>
            <w:hideMark/>
          </w:tcPr>
          <w:p w14:paraId="4F987BA1" w14:textId="77777777" w:rsidR="00BC69E0" w:rsidRPr="00BC69E0" w:rsidRDefault="00BC69E0" w:rsidP="00BC69E0">
            <w:pPr>
              <w:jc w:val="right"/>
              <w:rPr>
                <w:color w:val="000000" w:themeColor="text1"/>
                <w:sz w:val="14"/>
                <w:szCs w:val="14"/>
              </w:rPr>
            </w:pPr>
            <w:r w:rsidRPr="00BC69E0">
              <w:rPr>
                <w:color w:val="000000" w:themeColor="text1"/>
                <w:sz w:val="14"/>
                <w:szCs w:val="14"/>
              </w:rPr>
              <w:t>63 027,64</w:t>
            </w:r>
          </w:p>
        </w:tc>
        <w:tc>
          <w:tcPr>
            <w:tcW w:w="1211" w:type="dxa"/>
            <w:noWrap/>
            <w:vAlign w:val="center"/>
            <w:hideMark/>
          </w:tcPr>
          <w:p w14:paraId="27CBB278" w14:textId="77777777" w:rsidR="00BC69E0" w:rsidRPr="00BC69E0" w:rsidRDefault="00BC69E0" w:rsidP="00BC69E0">
            <w:pPr>
              <w:jc w:val="right"/>
              <w:rPr>
                <w:color w:val="000000" w:themeColor="text1"/>
                <w:sz w:val="14"/>
                <w:szCs w:val="14"/>
              </w:rPr>
            </w:pPr>
            <w:r w:rsidRPr="00BC69E0">
              <w:rPr>
                <w:color w:val="000000" w:themeColor="text1"/>
                <w:sz w:val="14"/>
                <w:szCs w:val="14"/>
              </w:rPr>
              <w:t>63 027,64</w:t>
            </w:r>
          </w:p>
        </w:tc>
        <w:tc>
          <w:tcPr>
            <w:tcW w:w="1074" w:type="dxa"/>
            <w:noWrap/>
            <w:vAlign w:val="center"/>
            <w:hideMark/>
          </w:tcPr>
          <w:p w14:paraId="4C8A7D69"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77F9FA7C"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49232FA1" w14:textId="77777777" w:rsidTr="002A2535">
        <w:trPr>
          <w:gridAfter w:val="1"/>
          <w:wAfter w:w="18" w:type="dxa"/>
          <w:trHeight w:val="742"/>
        </w:trPr>
        <w:tc>
          <w:tcPr>
            <w:tcW w:w="684" w:type="dxa"/>
            <w:noWrap/>
            <w:vAlign w:val="center"/>
            <w:hideMark/>
          </w:tcPr>
          <w:p w14:paraId="6BE0FB71" w14:textId="77777777" w:rsidR="00BC69E0" w:rsidRPr="00BC69E0" w:rsidRDefault="00BC69E0" w:rsidP="00BC69E0">
            <w:pPr>
              <w:jc w:val="center"/>
              <w:rPr>
                <w:color w:val="000000"/>
                <w:sz w:val="14"/>
                <w:szCs w:val="14"/>
              </w:rPr>
            </w:pPr>
            <w:r w:rsidRPr="00BC69E0">
              <w:rPr>
                <w:color w:val="000000"/>
                <w:sz w:val="14"/>
                <w:szCs w:val="14"/>
              </w:rPr>
              <w:t>1.3.2.3.</w:t>
            </w:r>
          </w:p>
        </w:tc>
        <w:tc>
          <w:tcPr>
            <w:tcW w:w="1666" w:type="dxa"/>
            <w:vAlign w:val="center"/>
            <w:hideMark/>
          </w:tcPr>
          <w:p w14:paraId="311B0A19" w14:textId="77777777" w:rsidR="00BC69E0" w:rsidRPr="00BC69E0" w:rsidRDefault="00BC69E0" w:rsidP="00BC69E0">
            <w:pPr>
              <w:jc w:val="right"/>
              <w:rPr>
                <w:color w:val="000000" w:themeColor="text1"/>
                <w:sz w:val="14"/>
                <w:szCs w:val="14"/>
              </w:rPr>
            </w:pPr>
            <w:r w:rsidRPr="00BC69E0">
              <w:rPr>
                <w:color w:val="000000" w:themeColor="text1"/>
                <w:sz w:val="14"/>
                <w:szCs w:val="14"/>
              </w:rPr>
              <w:t>Расходы на юридические и информационные услуги</w:t>
            </w:r>
          </w:p>
        </w:tc>
        <w:tc>
          <w:tcPr>
            <w:tcW w:w="764" w:type="dxa"/>
            <w:noWrap/>
            <w:vAlign w:val="center"/>
            <w:hideMark/>
          </w:tcPr>
          <w:p w14:paraId="755F3839"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60FCC60F" w14:textId="77777777" w:rsidR="00BC69E0" w:rsidRPr="00BC69E0" w:rsidRDefault="00BC69E0" w:rsidP="00BC69E0">
            <w:pPr>
              <w:jc w:val="center"/>
              <w:rPr>
                <w:color w:val="000000" w:themeColor="text1"/>
                <w:sz w:val="14"/>
                <w:szCs w:val="14"/>
              </w:rPr>
            </w:pPr>
            <w:r w:rsidRPr="00BC69E0">
              <w:rPr>
                <w:color w:val="000000" w:themeColor="text1"/>
                <w:sz w:val="14"/>
                <w:szCs w:val="14"/>
              </w:rPr>
              <w:t>160</w:t>
            </w:r>
          </w:p>
        </w:tc>
        <w:tc>
          <w:tcPr>
            <w:tcW w:w="1037" w:type="dxa"/>
            <w:noWrap/>
            <w:vAlign w:val="center"/>
            <w:hideMark/>
          </w:tcPr>
          <w:p w14:paraId="5C472841" w14:textId="77777777" w:rsidR="00BC69E0" w:rsidRPr="00BC69E0" w:rsidRDefault="00BC69E0" w:rsidP="00BC69E0">
            <w:pPr>
              <w:jc w:val="right"/>
              <w:rPr>
                <w:color w:val="000000" w:themeColor="text1"/>
                <w:sz w:val="14"/>
                <w:szCs w:val="14"/>
              </w:rPr>
            </w:pPr>
            <w:r w:rsidRPr="00BC69E0">
              <w:rPr>
                <w:color w:val="000000" w:themeColor="text1"/>
                <w:sz w:val="14"/>
                <w:szCs w:val="14"/>
              </w:rPr>
              <w:t>167,38</w:t>
            </w:r>
          </w:p>
        </w:tc>
        <w:tc>
          <w:tcPr>
            <w:tcW w:w="1211" w:type="dxa"/>
            <w:noWrap/>
            <w:vAlign w:val="center"/>
            <w:hideMark/>
          </w:tcPr>
          <w:p w14:paraId="30E03AA7" w14:textId="77777777" w:rsidR="00BC69E0" w:rsidRPr="00BC69E0" w:rsidRDefault="00BC69E0" w:rsidP="00BC69E0">
            <w:pPr>
              <w:jc w:val="right"/>
              <w:rPr>
                <w:color w:val="000000" w:themeColor="text1"/>
                <w:sz w:val="14"/>
                <w:szCs w:val="14"/>
              </w:rPr>
            </w:pPr>
            <w:r w:rsidRPr="00BC69E0">
              <w:rPr>
                <w:color w:val="000000" w:themeColor="text1"/>
                <w:sz w:val="14"/>
                <w:szCs w:val="14"/>
              </w:rPr>
              <w:t>163,34</w:t>
            </w:r>
          </w:p>
        </w:tc>
        <w:tc>
          <w:tcPr>
            <w:tcW w:w="1211" w:type="dxa"/>
            <w:noWrap/>
            <w:vAlign w:val="center"/>
            <w:hideMark/>
          </w:tcPr>
          <w:p w14:paraId="2536E7DE" w14:textId="77777777" w:rsidR="00BC69E0" w:rsidRPr="00BC69E0" w:rsidRDefault="00BC69E0" w:rsidP="00BC69E0">
            <w:pPr>
              <w:jc w:val="right"/>
              <w:rPr>
                <w:color w:val="000000" w:themeColor="text1"/>
                <w:sz w:val="14"/>
                <w:szCs w:val="14"/>
              </w:rPr>
            </w:pPr>
            <w:r w:rsidRPr="00BC69E0">
              <w:rPr>
                <w:color w:val="000000" w:themeColor="text1"/>
                <w:sz w:val="14"/>
                <w:szCs w:val="14"/>
              </w:rPr>
              <w:t>163,37</w:t>
            </w:r>
          </w:p>
        </w:tc>
        <w:tc>
          <w:tcPr>
            <w:tcW w:w="1031" w:type="dxa"/>
            <w:noWrap/>
            <w:vAlign w:val="center"/>
            <w:hideMark/>
          </w:tcPr>
          <w:p w14:paraId="466A0943" w14:textId="77777777" w:rsidR="00BC69E0" w:rsidRPr="00BC69E0" w:rsidRDefault="00BC69E0" w:rsidP="00BC69E0">
            <w:pPr>
              <w:jc w:val="right"/>
              <w:rPr>
                <w:color w:val="000000" w:themeColor="text1"/>
                <w:sz w:val="14"/>
                <w:szCs w:val="14"/>
              </w:rPr>
            </w:pPr>
            <w:r w:rsidRPr="00BC69E0">
              <w:rPr>
                <w:color w:val="000000" w:themeColor="text1"/>
                <w:sz w:val="14"/>
                <w:szCs w:val="14"/>
              </w:rPr>
              <w:t>-4,03</w:t>
            </w:r>
          </w:p>
        </w:tc>
        <w:tc>
          <w:tcPr>
            <w:tcW w:w="1081" w:type="dxa"/>
            <w:noWrap/>
            <w:vAlign w:val="center"/>
            <w:hideMark/>
          </w:tcPr>
          <w:p w14:paraId="6CF23278" w14:textId="77777777" w:rsidR="00BC69E0" w:rsidRPr="00BC69E0" w:rsidRDefault="00BC69E0" w:rsidP="00BC69E0">
            <w:pPr>
              <w:jc w:val="right"/>
              <w:rPr>
                <w:color w:val="000000" w:themeColor="text1"/>
                <w:sz w:val="14"/>
                <w:szCs w:val="14"/>
              </w:rPr>
            </w:pPr>
            <w:r w:rsidRPr="00BC69E0">
              <w:rPr>
                <w:color w:val="000000" w:themeColor="text1"/>
                <w:sz w:val="14"/>
                <w:szCs w:val="14"/>
              </w:rPr>
              <w:t>0,03</w:t>
            </w:r>
          </w:p>
        </w:tc>
        <w:tc>
          <w:tcPr>
            <w:tcW w:w="1037" w:type="dxa"/>
            <w:noWrap/>
            <w:vAlign w:val="center"/>
            <w:hideMark/>
          </w:tcPr>
          <w:p w14:paraId="22870B59" w14:textId="77777777" w:rsidR="00BC69E0" w:rsidRPr="00BC69E0" w:rsidRDefault="00BC69E0" w:rsidP="00BC69E0">
            <w:pPr>
              <w:jc w:val="right"/>
              <w:rPr>
                <w:color w:val="000000" w:themeColor="text1"/>
                <w:sz w:val="14"/>
                <w:szCs w:val="14"/>
              </w:rPr>
            </w:pPr>
            <w:r w:rsidRPr="00BC69E0">
              <w:rPr>
                <w:color w:val="000000" w:themeColor="text1"/>
                <w:sz w:val="14"/>
                <w:szCs w:val="14"/>
              </w:rPr>
              <w:t>49 544,93</w:t>
            </w:r>
          </w:p>
        </w:tc>
        <w:tc>
          <w:tcPr>
            <w:tcW w:w="1211" w:type="dxa"/>
            <w:noWrap/>
            <w:vAlign w:val="center"/>
            <w:hideMark/>
          </w:tcPr>
          <w:p w14:paraId="31CB2296" w14:textId="77777777" w:rsidR="00BC69E0" w:rsidRPr="00BC69E0" w:rsidRDefault="00BC69E0" w:rsidP="00BC69E0">
            <w:pPr>
              <w:jc w:val="right"/>
              <w:rPr>
                <w:color w:val="000000" w:themeColor="text1"/>
                <w:sz w:val="14"/>
                <w:szCs w:val="14"/>
              </w:rPr>
            </w:pPr>
            <w:r w:rsidRPr="00BC69E0">
              <w:rPr>
                <w:color w:val="000000" w:themeColor="text1"/>
                <w:sz w:val="14"/>
                <w:szCs w:val="14"/>
              </w:rPr>
              <w:t>49 544,93</w:t>
            </w:r>
          </w:p>
        </w:tc>
        <w:tc>
          <w:tcPr>
            <w:tcW w:w="1211" w:type="dxa"/>
            <w:noWrap/>
            <w:vAlign w:val="center"/>
            <w:hideMark/>
          </w:tcPr>
          <w:p w14:paraId="58FA9262" w14:textId="77777777" w:rsidR="00BC69E0" w:rsidRPr="00BC69E0" w:rsidRDefault="00BC69E0" w:rsidP="00BC69E0">
            <w:pPr>
              <w:jc w:val="right"/>
              <w:rPr>
                <w:color w:val="000000" w:themeColor="text1"/>
                <w:sz w:val="14"/>
                <w:szCs w:val="14"/>
              </w:rPr>
            </w:pPr>
            <w:r w:rsidRPr="00BC69E0">
              <w:rPr>
                <w:color w:val="000000" w:themeColor="text1"/>
                <w:sz w:val="14"/>
                <w:szCs w:val="14"/>
              </w:rPr>
              <w:t>49 544,93</w:t>
            </w:r>
          </w:p>
        </w:tc>
        <w:tc>
          <w:tcPr>
            <w:tcW w:w="1074" w:type="dxa"/>
            <w:noWrap/>
            <w:vAlign w:val="center"/>
            <w:hideMark/>
          </w:tcPr>
          <w:p w14:paraId="1FCE94CB"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532EE565"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04A84CA9" w14:textId="77777777" w:rsidTr="002A2535">
        <w:trPr>
          <w:gridAfter w:val="1"/>
          <w:wAfter w:w="18" w:type="dxa"/>
          <w:trHeight w:val="742"/>
        </w:trPr>
        <w:tc>
          <w:tcPr>
            <w:tcW w:w="684" w:type="dxa"/>
            <w:noWrap/>
            <w:vAlign w:val="center"/>
            <w:hideMark/>
          </w:tcPr>
          <w:p w14:paraId="65E70874" w14:textId="77777777" w:rsidR="00BC69E0" w:rsidRPr="00BC69E0" w:rsidRDefault="00BC69E0" w:rsidP="00BC69E0">
            <w:pPr>
              <w:jc w:val="center"/>
              <w:rPr>
                <w:color w:val="000000"/>
                <w:sz w:val="14"/>
                <w:szCs w:val="14"/>
              </w:rPr>
            </w:pPr>
            <w:r w:rsidRPr="00BC69E0">
              <w:rPr>
                <w:color w:val="000000"/>
                <w:sz w:val="14"/>
                <w:szCs w:val="14"/>
              </w:rPr>
              <w:t>1.3.2.4.</w:t>
            </w:r>
          </w:p>
        </w:tc>
        <w:tc>
          <w:tcPr>
            <w:tcW w:w="1666" w:type="dxa"/>
            <w:vAlign w:val="center"/>
            <w:hideMark/>
          </w:tcPr>
          <w:p w14:paraId="6B3C4997" w14:textId="77777777" w:rsidR="00BC69E0" w:rsidRPr="00BC69E0" w:rsidRDefault="00BC69E0" w:rsidP="00BC69E0">
            <w:pPr>
              <w:jc w:val="right"/>
              <w:rPr>
                <w:color w:val="000000" w:themeColor="text1"/>
                <w:sz w:val="14"/>
                <w:szCs w:val="14"/>
              </w:rPr>
            </w:pPr>
            <w:r w:rsidRPr="00BC69E0">
              <w:rPr>
                <w:color w:val="000000" w:themeColor="text1"/>
                <w:sz w:val="14"/>
                <w:szCs w:val="14"/>
              </w:rPr>
              <w:t>Расходы на аудиторские и консультационные услуги</w:t>
            </w:r>
          </w:p>
        </w:tc>
        <w:tc>
          <w:tcPr>
            <w:tcW w:w="764" w:type="dxa"/>
            <w:noWrap/>
            <w:vAlign w:val="center"/>
            <w:hideMark/>
          </w:tcPr>
          <w:p w14:paraId="02E024F0"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6BF5C10F" w14:textId="77777777" w:rsidR="00BC69E0" w:rsidRPr="00BC69E0" w:rsidRDefault="00BC69E0" w:rsidP="00BC69E0">
            <w:pPr>
              <w:jc w:val="center"/>
              <w:rPr>
                <w:color w:val="000000" w:themeColor="text1"/>
                <w:sz w:val="14"/>
                <w:szCs w:val="14"/>
              </w:rPr>
            </w:pPr>
            <w:r w:rsidRPr="00BC69E0">
              <w:rPr>
                <w:color w:val="000000" w:themeColor="text1"/>
                <w:sz w:val="14"/>
                <w:szCs w:val="14"/>
              </w:rPr>
              <w:t>271</w:t>
            </w:r>
          </w:p>
        </w:tc>
        <w:tc>
          <w:tcPr>
            <w:tcW w:w="1037" w:type="dxa"/>
            <w:noWrap/>
            <w:vAlign w:val="center"/>
            <w:hideMark/>
          </w:tcPr>
          <w:p w14:paraId="4DFC4D4B" w14:textId="77777777" w:rsidR="00BC69E0" w:rsidRPr="00BC69E0" w:rsidRDefault="00BC69E0" w:rsidP="00BC69E0">
            <w:pPr>
              <w:jc w:val="right"/>
              <w:rPr>
                <w:color w:val="000000" w:themeColor="text1"/>
                <w:sz w:val="14"/>
                <w:szCs w:val="14"/>
              </w:rPr>
            </w:pPr>
            <w:r w:rsidRPr="00BC69E0">
              <w:rPr>
                <w:color w:val="000000" w:themeColor="text1"/>
                <w:sz w:val="14"/>
                <w:szCs w:val="14"/>
              </w:rPr>
              <w:t>283,37</w:t>
            </w:r>
          </w:p>
        </w:tc>
        <w:tc>
          <w:tcPr>
            <w:tcW w:w="1211" w:type="dxa"/>
            <w:noWrap/>
            <w:vAlign w:val="center"/>
            <w:hideMark/>
          </w:tcPr>
          <w:p w14:paraId="632E15ED" w14:textId="77777777" w:rsidR="00BC69E0" w:rsidRPr="00BC69E0" w:rsidRDefault="00BC69E0" w:rsidP="00BC69E0">
            <w:pPr>
              <w:jc w:val="right"/>
              <w:rPr>
                <w:color w:val="000000" w:themeColor="text1"/>
                <w:sz w:val="14"/>
                <w:szCs w:val="14"/>
              </w:rPr>
            </w:pPr>
            <w:r w:rsidRPr="00BC69E0">
              <w:rPr>
                <w:color w:val="000000" w:themeColor="text1"/>
                <w:sz w:val="14"/>
                <w:szCs w:val="14"/>
              </w:rPr>
              <w:t>276,54</w:t>
            </w:r>
          </w:p>
        </w:tc>
        <w:tc>
          <w:tcPr>
            <w:tcW w:w="1211" w:type="dxa"/>
            <w:noWrap/>
            <w:vAlign w:val="center"/>
            <w:hideMark/>
          </w:tcPr>
          <w:p w14:paraId="7A0C2393" w14:textId="77777777" w:rsidR="00BC69E0" w:rsidRPr="00BC69E0" w:rsidRDefault="00BC69E0" w:rsidP="00BC69E0">
            <w:pPr>
              <w:jc w:val="right"/>
              <w:rPr>
                <w:color w:val="000000" w:themeColor="text1"/>
                <w:sz w:val="14"/>
                <w:szCs w:val="14"/>
              </w:rPr>
            </w:pPr>
            <w:r w:rsidRPr="00BC69E0">
              <w:rPr>
                <w:color w:val="000000" w:themeColor="text1"/>
                <w:sz w:val="14"/>
                <w:szCs w:val="14"/>
              </w:rPr>
              <w:t>276,59</w:t>
            </w:r>
          </w:p>
        </w:tc>
        <w:tc>
          <w:tcPr>
            <w:tcW w:w="1031" w:type="dxa"/>
            <w:noWrap/>
            <w:vAlign w:val="center"/>
            <w:hideMark/>
          </w:tcPr>
          <w:p w14:paraId="3EBDAF9F" w14:textId="77777777" w:rsidR="00BC69E0" w:rsidRPr="00BC69E0" w:rsidRDefault="00BC69E0" w:rsidP="00BC69E0">
            <w:pPr>
              <w:jc w:val="right"/>
              <w:rPr>
                <w:color w:val="000000" w:themeColor="text1"/>
                <w:sz w:val="14"/>
                <w:szCs w:val="14"/>
              </w:rPr>
            </w:pPr>
            <w:r w:rsidRPr="00BC69E0">
              <w:rPr>
                <w:color w:val="000000" w:themeColor="text1"/>
                <w:sz w:val="14"/>
                <w:szCs w:val="14"/>
              </w:rPr>
              <w:t>-6,83</w:t>
            </w:r>
          </w:p>
        </w:tc>
        <w:tc>
          <w:tcPr>
            <w:tcW w:w="1081" w:type="dxa"/>
            <w:noWrap/>
            <w:vAlign w:val="center"/>
            <w:hideMark/>
          </w:tcPr>
          <w:p w14:paraId="0E072BED" w14:textId="77777777" w:rsidR="00BC69E0" w:rsidRPr="00BC69E0" w:rsidRDefault="00BC69E0" w:rsidP="00BC69E0">
            <w:pPr>
              <w:jc w:val="right"/>
              <w:rPr>
                <w:color w:val="000000" w:themeColor="text1"/>
                <w:sz w:val="14"/>
                <w:szCs w:val="14"/>
              </w:rPr>
            </w:pPr>
            <w:r w:rsidRPr="00BC69E0">
              <w:rPr>
                <w:color w:val="000000" w:themeColor="text1"/>
                <w:sz w:val="14"/>
                <w:szCs w:val="14"/>
              </w:rPr>
              <w:t>0,05</w:t>
            </w:r>
          </w:p>
        </w:tc>
        <w:tc>
          <w:tcPr>
            <w:tcW w:w="1037" w:type="dxa"/>
            <w:noWrap/>
            <w:vAlign w:val="center"/>
            <w:hideMark/>
          </w:tcPr>
          <w:p w14:paraId="442CC950" w14:textId="77777777" w:rsidR="00BC69E0" w:rsidRPr="00BC69E0" w:rsidRDefault="00BC69E0" w:rsidP="00BC69E0">
            <w:pPr>
              <w:jc w:val="right"/>
              <w:rPr>
                <w:color w:val="000000" w:themeColor="text1"/>
                <w:sz w:val="14"/>
                <w:szCs w:val="14"/>
              </w:rPr>
            </w:pPr>
            <w:r w:rsidRPr="00BC69E0">
              <w:rPr>
                <w:color w:val="000000" w:themeColor="text1"/>
                <w:sz w:val="14"/>
                <w:szCs w:val="14"/>
              </w:rPr>
              <w:t>1 207,93</w:t>
            </w:r>
          </w:p>
        </w:tc>
        <w:tc>
          <w:tcPr>
            <w:tcW w:w="1211" w:type="dxa"/>
            <w:noWrap/>
            <w:vAlign w:val="center"/>
            <w:hideMark/>
          </w:tcPr>
          <w:p w14:paraId="0533CDF8" w14:textId="77777777" w:rsidR="00BC69E0" w:rsidRPr="00BC69E0" w:rsidRDefault="00BC69E0" w:rsidP="00BC69E0">
            <w:pPr>
              <w:jc w:val="right"/>
              <w:rPr>
                <w:color w:val="000000" w:themeColor="text1"/>
                <w:sz w:val="14"/>
                <w:szCs w:val="14"/>
              </w:rPr>
            </w:pPr>
            <w:r w:rsidRPr="00BC69E0">
              <w:rPr>
                <w:color w:val="000000" w:themeColor="text1"/>
                <w:sz w:val="14"/>
                <w:szCs w:val="14"/>
              </w:rPr>
              <w:t>1 207,93</w:t>
            </w:r>
          </w:p>
        </w:tc>
        <w:tc>
          <w:tcPr>
            <w:tcW w:w="1211" w:type="dxa"/>
            <w:noWrap/>
            <w:vAlign w:val="center"/>
            <w:hideMark/>
          </w:tcPr>
          <w:p w14:paraId="2F7156A5" w14:textId="77777777" w:rsidR="00BC69E0" w:rsidRPr="00BC69E0" w:rsidRDefault="00BC69E0" w:rsidP="00BC69E0">
            <w:pPr>
              <w:jc w:val="right"/>
              <w:rPr>
                <w:color w:val="000000" w:themeColor="text1"/>
                <w:sz w:val="14"/>
                <w:szCs w:val="14"/>
              </w:rPr>
            </w:pPr>
            <w:r w:rsidRPr="00BC69E0">
              <w:rPr>
                <w:color w:val="000000" w:themeColor="text1"/>
                <w:sz w:val="14"/>
                <w:szCs w:val="14"/>
              </w:rPr>
              <w:t>1 207,93</w:t>
            </w:r>
          </w:p>
        </w:tc>
        <w:tc>
          <w:tcPr>
            <w:tcW w:w="1074" w:type="dxa"/>
            <w:noWrap/>
            <w:vAlign w:val="center"/>
            <w:hideMark/>
          </w:tcPr>
          <w:p w14:paraId="2A15D095"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21EFB966"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383E9387" w14:textId="77777777" w:rsidTr="002A2535">
        <w:trPr>
          <w:gridAfter w:val="1"/>
          <w:wAfter w:w="18" w:type="dxa"/>
          <w:trHeight w:val="371"/>
        </w:trPr>
        <w:tc>
          <w:tcPr>
            <w:tcW w:w="684" w:type="dxa"/>
            <w:noWrap/>
            <w:vAlign w:val="center"/>
            <w:hideMark/>
          </w:tcPr>
          <w:p w14:paraId="47919143" w14:textId="77777777" w:rsidR="00BC69E0" w:rsidRPr="00BC69E0" w:rsidRDefault="00BC69E0" w:rsidP="00BC69E0">
            <w:pPr>
              <w:jc w:val="center"/>
              <w:rPr>
                <w:color w:val="000000"/>
                <w:sz w:val="14"/>
                <w:szCs w:val="14"/>
              </w:rPr>
            </w:pPr>
            <w:r w:rsidRPr="00BC69E0">
              <w:rPr>
                <w:color w:val="000000"/>
                <w:sz w:val="14"/>
                <w:szCs w:val="14"/>
              </w:rPr>
              <w:t>1.3.2.5.</w:t>
            </w:r>
          </w:p>
        </w:tc>
        <w:tc>
          <w:tcPr>
            <w:tcW w:w="1666" w:type="dxa"/>
            <w:vAlign w:val="center"/>
            <w:hideMark/>
          </w:tcPr>
          <w:p w14:paraId="367E9513" w14:textId="77777777" w:rsidR="00BC69E0" w:rsidRPr="00BC69E0" w:rsidRDefault="00BC69E0" w:rsidP="00BC69E0">
            <w:pPr>
              <w:jc w:val="right"/>
              <w:rPr>
                <w:color w:val="000000" w:themeColor="text1"/>
                <w:sz w:val="14"/>
                <w:szCs w:val="14"/>
              </w:rPr>
            </w:pPr>
            <w:r w:rsidRPr="00BC69E0">
              <w:rPr>
                <w:color w:val="000000" w:themeColor="text1"/>
                <w:sz w:val="14"/>
                <w:szCs w:val="14"/>
              </w:rPr>
              <w:t>Транспортные услуги</w:t>
            </w:r>
          </w:p>
        </w:tc>
        <w:tc>
          <w:tcPr>
            <w:tcW w:w="764" w:type="dxa"/>
            <w:noWrap/>
            <w:vAlign w:val="center"/>
            <w:hideMark/>
          </w:tcPr>
          <w:p w14:paraId="3129DCA9"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2E03024F"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37" w:type="dxa"/>
            <w:noWrap/>
            <w:vAlign w:val="center"/>
            <w:hideMark/>
          </w:tcPr>
          <w:p w14:paraId="447C4C0B"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center"/>
            <w:hideMark/>
          </w:tcPr>
          <w:p w14:paraId="6F7E1670"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center"/>
            <w:hideMark/>
          </w:tcPr>
          <w:p w14:paraId="532FBBBA"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1" w:type="dxa"/>
            <w:noWrap/>
            <w:vAlign w:val="center"/>
            <w:hideMark/>
          </w:tcPr>
          <w:p w14:paraId="69419DEB"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81" w:type="dxa"/>
            <w:noWrap/>
            <w:vAlign w:val="center"/>
            <w:hideMark/>
          </w:tcPr>
          <w:p w14:paraId="155427ED"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588C639F"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center"/>
            <w:hideMark/>
          </w:tcPr>
          <w:p w14:paraId="1CD6B144"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center"/>
            <w:hideMark/>
          </w:tcPr>
          <w:p w14:paraId="735B43C2"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74" w:type="dxa"/>
            <w:noWrap/>
            <w:vAlign w:val="center"/>
            <w:hideMark/>
          </w:tcPr>
          <w:p w14:paraId="0F436350"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2745B507"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4FB872CF" w14:textId="77777777" w:rsidTr="002A2535">
        <w:trPr>
          <w:gridAfter w:val="1"/>
          <w:wAfter w:w="18" w:type="dxa"/>
          <w:trHeight w:val="371"/>
        </w:trPr>
        <w:tc>
          <w:tcPr>
            <w:tcW w:w="684" w:type="dxa"/>
            <w:noWrap/>
            <w:vAlign w:val="center"/>
            <w:hideMark/>
          </w:tcPr>
          <w:p w14:paraId="53AE6E8B" w14:textId="77777777" w:rsidR="00BC69E0" w:rsidRPr="00BC69E0" w:rsidRDefault="00BC69E0" w:rsidP="00BC69E0">
            <w:pPr>
              <w:jc w:val="center"/>
              <w:rPr>
                <w:color w:val="000000"/>
                <w:sz w:val="14"/>
                <w:szCs w:val="14"/>
              </w:rPr>
            </w:pPr>
            <w:r w:rsidRPr="00BC69E0">
              <w:rPr>
                <w:color w:val="000000"/>
                <w:sz w:val="14"/>
                <w:szCs w:val="14"/>
              </w:rPr>
              <w:t>1.3.2.6.</w:t>
            </w:r>
          </w:p>
        </w:tc>
        <w:tc>
          <w:tcPr>
            <w:tcW w:w="1666" w:type="dxa"/>
            <w:vAlign w:val="center"/>
            <w:hideMark/>
          </w:tcPr>
          <w:p w14:paraId="65D3B5CB" w14:textId="77777777" w:rsidR="00BC69E0" w:rsidRPr="00BC69E0" w:rsidRDefault="00BC69E0" w:rsidP="00BC69E0">
            <w:pPr>
              <w:jc w:val="right"/>
              <w:rPr>
                <w:color w:val="000000" w:themeColor="text1"/>
                <w:sz w:val="14"/>
                <w:szCs w:val="14"/>
              </w:rPr>
            </w:pPr>
            <w:r w:rsidRPr="00BC69E0">
              <w:rPr>
                <w:color w:val="000000" w:themeColor="text1"/>
                <w:sz w:val="14"/>
                <w:szCs w:val="14"/>
              </w:rPr>
              <w:t>Прочие услуги сторонних организаций</w:t>
            </w:r>
          </w:p>
        </w:tc>
        <w:tc>
          <w:tcPr>
            <w:tcW w:w="764" w:type="dxa"/>
            <w:noWrap/>
            <w:vAlign w:val="center"/>
            <w:hideMark/>
          </w:tcPr>
          <w:p w14:paraId="05F20AC9"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319472EC" w14:textId="77777777" w:rsidR="00BC69E0" w:rsidRPr="00BC69E0" w:rsidRDefault="00BC69E0" w:rsidP="00BC69E0">
            <w:pPr>
              <w:jc w:val="center"/>
              <w:rPr>
                <w:color w:val="000000" w:themeColor="text1"/>
                <w:sz w:val="14"/>
                <w:szCs w:val="14"/>
              </w:rPr>
            </w:pPr>
            <w:r w:rsidRPr="00BC69E0">
              <w:rPr>
                <w:color w:val="000000" w:themeColor="text1"/>
                <w:sz w:val="14"/>
                <w:szCs w:val="14"/>
              </w:rPr>
              <w:t>121 242</w:t>
            </w:r>
          </w:p>
        </w:tc>
        <w:tc>
          <w:tcPr>
            <w:tcW w:w="1037" w:type="dxa"/>
            <w:noWrap/>
            <w:vAlign w:val="center"/>
            <w:hideMark/>
          </w:tcPr>
          <w:p w14:paraId="2709A087" w14:textId="77777777" w:rsidR="00BC69E0" w:rsidRPr="00BC69E0" w:rsidRDefault="00BC69E0" w:rsidP="00BC69E0">
            <w:pPr>
              <w:jc w:val="right"/>
              <w:rPr>
                <w:color w:val="000000" w:themeColor="text1"/>
                <w:sz w:val="14"/>
                <w:szCs w:val="14"/>
              </w:rPr>
            </w:pPr>
            <w:r w:rsidRPr="00BC69E0">
              <w:rPr>
                <w:color w:val="000000" w:themeColor="text1"/>
                <w:sz w:val="14"/>
                <w:szCs w:val="14"/>
              </w:rPr>
              <w:t>126 986,93</w:t>
            </w:r>
          </w:p>
        </w:tc>
        <w:tc>
          <w:tcPr>
            <w:tcW w:w="1211" w:type="dxa"/>
            <w:noWrap/>
            <w:vAlign w:val="center"/>
            <w:hideMark/>
          </w:tcPr>
          <w:p w14:paraId="376017E3" w14:textId="77777777" w:rsidR="00BC69E0" w:rsidRPr="00BC69E0" w:rsidRDefault="00BC69E0" w:rsidP="00BC69E0">
            <w:pPr>
              <w:jc w:val="right"/>
              <w:rPr>
                <w:color w:val="000000" w:themeColor="text1"/>
                <w:sz w:val="14"/>
                <w:szCs w:val="14"/>
              </w:rPr>
            </w:pPr>
            <w:r w:rsidRPr="00BC69E0">
              <w:rPr>
                <w:color w:val="000000" w:themeColor="text1"/>
                <w:sz w:val="14"/>
                <w:szCs w:val="14"/>
              </w:rPr>
              <w:t>123 925,64</w:t>
            </w:r>
          </w:p>
        </w:tc>
        <w:tc>
          <w:tcPr>
            <w:tcW w:w="1211" w:type="dxa"/>
            <w:noWrap/>
            <w:vAlign w:val="center"/>
            <w:hideMark/>
          </w:tcPr>
          <w:p w14:paraId="7C8125D2" w14:textId="77777777" w:rsidR="00BC69E0" w:rsidRPr="00BC69E0" w:rsidRDefault="00BC69E0" w:rsidP="00BC69E0">
            <w:pPr>
              <w:jc w:val="right"/>
              <w:rPr>
                <w:color w:val="000000" w:themeColor="text1"/>
                <w:sz w:val="14"/>
                <w:szCs w:val="14"/>
              </w:rPr>
            </w:pPr>
            <w:r w:rsidRPr="00BC69E0">
              <w:rPr>
                <w:color w:val="000000" w:themeColor="text1"/>
                <w:sz w:val="14"/>
                <w:szCs w:val="14"/>
              </w:rPr>
              <w:t>123 946,86</w:t>
            </w:r>
          </w:p>
        </w:tc>
        <w:tc>
          <w:tcPr>
            <w:tcW w:w="1031" w:type="dxa"/>
            <w:noWrap/>
            <w:vAlign w:val="center"/>
            <w:hideMark/>
          </w:tcPr>
          <w:p w14:paraId="0194D8A3" w14:textId="77777777" w:rsidR="00BC69E0" w:rsidRPr="00BC69E0" w:rsidRDefault="00BC69E0" w:rsidP="00BC69E0">
            <w:pPr>
              <w:jc w:val="right"/>
              <w:rPr>
                <w:color w:val="000000" w:themeColor="text1"/>
                <w:sz w:val="14"/>
                <w:szCs w:val="14"/>
              </w:rPr>
            </w:pPr>
            <w:r w:rsidRPr="00BC69E0">
              <w:rPr>
                <w:color w:val="000000" w:themeColor="text1"/>
                <w:sz w:val="14"/>
                <w:szCs w:val="14"/>
              </w:rPr>
              <w:t>-3 061,29</w:t>
            </w:r>
          </w:p>
        </w:tc>
        <w:tc>
          <w:tcPr>
            <w:tcW w:w="1081" w:type="dxa"/>
            <w:noWrap/>
            <w:vAlign w:val="center"/>
            <w:hideMark/>
          </w:tcPr>
          <w:p w14:paraId="464795B2" w14:textId="77777777" w:rsidR="00BC69E0" w:rsidRPr="00BC69E0" w:rsidRDefault="00BC69E0" w:rsidP="00BC69E0">
            <w:pPr>
              <w:jc w:val="right"/>
              <w:rPr>
                <w:color w:val="000000" w:themeColor="text1"/>
                <w:sz w:val="14"/>
                <w:szCs w:val="14"/>
              </w:rPr>
            </w:pPr>
            <w:r w:rsidRPr="00BC69E0">
              <w:rPr>
                <w:color w:val="000000" w:themeColor="text1"/>
                <w:sz w:val="14"/>
                <w:szCs w:val="14"/>
              </w:rPr>
              <w:t>21,22</w:t>
            </w:r>
          </w:p>
        </w:tc>
        <w:tc>
          <w:tcPr>
            <w:tcW w:w="1037" w:type="dxa"/>
            <w:noWrap/>
            <w:vAlign w:val="center"/>
            <w:hideMark/>
          </w:tcPr>
          <w:p w14:paraId="43469526" w14:textId="77777777" w:rsidR="00BC69E0" w:rsidRPr="00BC69E0" w:rsidRDefault="00BC69E0" w:rsidP="00BC69E0">
            <w:pPr>
              <w:jc w:val="right"/>
              <w:rPr>
                <w:color w:val="000000" w:themeColor="text1"/>
                <w:sz w:val="14"/>
                <w:szCs w:val="14"/>
              </w:rPr>
            </w:pPr>
            <w:r w:rsidRPr="00BC69E0">
              <w:rPr>
                <w:color w:val="000000" w:themeColor="text1"/>
                <w:sz w:val="14"/>
                <w:szCs w:val="14"/>
              </w:rPr>
              <w:t>39 338,86</w:t>
            </w:r>
          </w:p>
        </w:tc>
        <w:tc>
          <w:tcPr>
            <w:tcW w:w="1211" w:type="dxa"/>
            <w:noWrap/>
            <w:vAlign w:val="center"/>
            <w:hideMark/>
          </w:tcPr>
          <w:p w14:paraId="05D49CB0" w14:textId="77777777" w:rsidR="00BC69E0" w:rsidRPr="00BC69E0" w:rsidRDefault="00BC69E0" w:rsidP="00BC69E0">
            <w:pPr>
              <w:jc w:val="right"/>
              <w:rPr>
                <w:color w:val="000000" w:themeColor="text1"/>
                <w:sz w:val="14"/>
                <w:szCs w:val="14"/>
              </w:rPr>
            </w:pPr>
            <w:r w:rsidRPr="00BC69E0">
              <w:rPr>
                <w:color w:val="000000" w:themeColor="text1"/>
                <w:sz w:val="14"/>
                <w:szCs w:val="14"/>
              </w:rPr>
              <w:t>39 338,86</w:t>
            </w:r>
          </w:p>
        </w:tc>
        <w:tc>
          <w:tcPr>
            <w:tcW w:w="1211" w:type="dxa"/>
            <w:noWrap/>
            <w:vAlign w:val="center"/>
            <w:hideMark/>
          </w:tcPr>
          <w:p w14:paraId="488BC329" w14:textId="77777777" w:rsidR="00BC69E0" w:rsidRPr="00BC69E0" w:rsidRDefault="00BC69E0" w:rsidP="00BC69E0">
            <w:pPr>
              <w:jc w:val="right"/>
              <w:rPr>
                <w:color w:val="000000" w:themeColor="text1"/>
                <w:sz w:val="14"/>
                <w:szCs w:val="14"/>
              </w:rPr>
            </w:pPr>
            <w:r w:rsidRPr="00BC69E0">
              <w:rPr>
                <w:color w:val="000000" w:themeColor="text1"/>
                <w:sz w:val="14"/>
                <w:szCs w:val="14"/>
              </w:rPr>
              <w:t>39 338,86</w:t>
            </w:r>
          </w:p>
        </w:tc>
        <w:tc>
          <w:tcPr>
            <w:tcW w:w="1074" w:type="dxa"/>
            <w:noWrap/>
            <w:vAlign w:val="center"/>
            <w:hideMark/>
          </w:tcPr>
          <w:p w14:paraId="34CAD0B7"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63B5C7A2"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7361CF43" w14:textId="77777777" w:rsidTr="002A2535">
        <w:trPr>
          <w:gridAfter w:val="1"/>
          <w:wAfter w:w="18" w:type="dxa"/>
          <w:trHeight w:val="742"/>
        </w:trPr>
        <w:tc>
          <w:tcPr>
            <w:tcW w:w="684" w:type="dxa"/>
            <w:noWrap/>
            <w:vAlign w:val="center"/>
            <w:hideMark/>
          </w:tcPr>
          <w:p w14:paraId="72194AAF" w14:textId="77777777" w:rsidR="00BC69E0" w:rsidRPr="00BC69E0" w:rsidRDefault="00BC69E0" w:rsidP="00BC69E0">
            <w:pPr>
              <w:jc w:val="center"/>
              <w:rPr>
                <w:color w:val="000000"/>
                <w:sz w:val="14"/>
                <w:szCs w:val="14"/>
              </w:rPr>
            </w:pPr>
            <w:r w:rsidRPr="00BC69E0">
              <w:rPr>
                <w:color w:val="000000"/>
                <w:sz w:val="14"/>
                <w:szCs w:val="14"/>
              </w:rPr>
              <w:t>1.3.3.</w:t>
            </w:r>
          </w:p>
        </w:tc>
        <w:tc>
          <w:tcPr>
            <w:tcW w:w="1666" w:type="dxa"/>
            <w:vAlign w:val="center"/>
            <w:hideMark/>
          </w:tcPr>
          <w:p w14:paraId="4F531375" w14:textId="77777777" w:rsidR="00BC69E0" w:rsidRPr="00BC69E0" w:rsidRDefault="00BC69E0" w:rsidP="00BC69E0">
            <w:pPr>
              <w:rPr>
                <w:color w:val="000000" w:themeColor="text1"/>
                <w:sz w:val="14"/>
                <w:szCs w:val="14"/>
              </w:rPr>
            </w:pPr>
            <w:r w:rsidRPr="00BC69E0">
              <w:rPr>
                <w:color w:val="000000" w:themeColor="text1"/>
                <w:sz w:val="14"/>
                <w:szCs w:val="14"/>
              </w:rPr>
              <w:t>Расходы на командировки и представительские</w:t>
            </w:r>
          </w:p>
        </w:tc>
        <w:tc>
          <w:tcPr>
            <w:tcW w:w="764" w:type="dxa"/>
            <w:noWrap/>
            <w:vAlign w:val="center"/>
            <w:hideMark/>
          </w:tcPr>
          <w:p w14:paraId="411E6152"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45885D42" w14:textId="77777777" w:rsidR="00BC69E0" w:rsidRPr="00BC69E0" w:rsidRDefault="00BC69E0" w:rsidP="00BC69E0">
            <w:pPr>
              <w:jc w:val="center"/>
              <w:rPr>
                <w:color w:val="000000" w:themeColor="text1"/>
                <w:sz w:val="14"/>
                <w:szCs w:val="14"/>
              </w:rPr>
            </w:pPr>
            <w:r w:rsidRPr="00BC69E0">
              <w:rPr>
                <w:color w:val="000000" w:themeColor="text1"/>
                <w:sz w:val="14"/>
                <w:szCs w:val="14"/>
              </w:rPr>
              <w:t>17 623</w:t>
            </w:r>
          </w:p>
        </w:tc>
        <w:tc>
          <w:tcPr>
            <w:tcW w:w="1037" w:type="dxa"/>
            <w:noWrap/>
            <w:vAlign w:val="center"/>
            <w:hideMark/>
          </w:tcPr>
          <w:p w14:paraId="1B6E77FB" w14:textId="77777777" w:rsidR="00BC69E0" w:rsidRPr="00BC69E0" w:rsidRDefault="00BC69E0" w:rsidP="00BC69E0">
            <w:pPr>
              <w:jc w:val="right"/>
              <w:rPr>
                <w:color w:val="000000" w:themeColor="text1"/>
                <w:sz w:val="14"/>
                <w:szCs w:val="14"/>
              </w:rPr>
            </w:pPr>
            <w:r w:rsidRPr="00BC69E0">
              <w:rPr>
                <w:color w:val="000000" w:themeColor="text1"/>
                <w:sz w:val="14"/>
                <w:szCs w:val="14"/>
              </w:rPr>
              <w:t>18 458,38</w:t>
            </w:r>
          </w:p>
        </w:tc>
        <w:tc>
          <w:tcPr>
            <w:tcW w:w="1211" w:type="dxa"/>
            <w:noWrap/>
            <w:vAlign w:val="center"/>
            <w:hideMark/>
          </w:tcPr>
          <w:p w14:paraId="77FDAB33" w14:textId="77777777" w:rsidR="00BC69E0" w:rsidRPr="00BC69E0" w:rsidRDefault="00BC69E0" w:rsidP="00BC69E0">
            <w:pPr>
              <w:jc w:val="right"/>
              <w:rPr>
                <w:color w:val="000000" w:themeColor="text1"/>
                <w:sz w:val="14"/>
                <w:szCs w:val="14"/>
              </w:rPr>
            </w:pPr>
            <w:r w:rsidRPr="00BC69E0">
              <w:rPr>
                <w:color w:val="000000" w:themeColor="text1"/>
                <w:sz w:val="14"/>
                <w:szCs w:val="14"/>
              </w:rPr>
              <w:t>18 013,40</w:t>
            </w:r>
          </w:p>
        </w:tc>
        <w:tc>
          <w:tcPr>
            <w:tcW w:w="1211" w:type="dxa"/>
            <w:noWrap/>
            <w:vAlign w:val="center"/>
            <w:hideMark/>
          </w:tcPr>
          <w:p w14:paraId="599DCD9E" w14:textId="77777777" w:rsidR="00BC69E0" w:rsidRPr="00BC69E0" w:rsidRDefault="00BC69E0" w:rsidP="00BC69E0">
            <w:pPr>
              <w:jc w:val="right"/>
              <w:rPr>
                <w:color w:val="000000" w:themeColor="text1"/>
                <w:sz w:val="14"/>
                <w:szCs w:val="14"/>
              </w:rPr>
            </w:pPr>
            <w:r w:rsidRPr="00BC69E0">
              <w:rPr>
                <w:color w:val="000000" w:themeColor="text1"/>
                <w:sz w:val="14"/>
                <w:szCs w:val="14"/>
              </w:rPr>
              <w:t>18 016,49</w:t>
            </w:r>
          </w:p>
        </w:tc>
        <w:tc>
          <w:tcPr>
            <w:tcW w:w="1031" w:type="dxa"/>
            <w:noWrap/>
            <w:vAlign w:val="center"/>
            <w:hideMark/>
          </w:tcPr>
          <w:p w14:paraId="15E61D9D" w14:textId="77777777" w:rsidR="00BC69E0" w:rsidRPr="00BC69E0" w:rsidRDefault="00BC69E0" w:rsidP="00BC69E0">
            <w:pPr>
              <w:jc w:val="right"/>
              <w:rPr>
                <w:color w:val="000000" w:themeColor="text1"/>
                <w:sz w:val="14"/>
                <w:szCs w:val="14"/>
              </w:rPr>
            </w:pPr>
            <w:r w:rsidRPr="00BC69E0">
              <w:rPr>
                <w:color w:val="000000" w:themeColor="text1"/>
                <w:sz w:val="14"/>
                <w:szCs w:val="14"/>
              </w:rPr>
              <w:t>-444,98</w:t>
            </w:r>
          </w:p>
        </w:tc>
        <w:tc>
          <w:tcPr>
            <w:tcW w:w="1081" w:type="dxa"/>
            <w:noWrap/>
            <w:vAlign w:val="center"/>
            <w:hideMark/>
          </w:tcPr>
          <w:p w14:paraId="380AC323" w14:textId="77777777" w:rsidR="00BC69E0" w:rsidRPr="00BC69E0" w:rsidRDefault="00BC69E0" w:rsidP="00BC69E0">
            <w:pPr>
              <w:jc w:val="right"/>
              <w:rPr>
                <w:color w:val="000000" w:themeColor="text1"/>
                <w:sz w:val="14"/>
                <w:szCs w:val="14"/>
              </w:rPr>
            </w:pPr>
            <w:r w:rsidRPr="00BC69E0">
              <w:rPr>
                <w:color w:val="000000" w:themeColor="text1"/>
                <w:sz w:val="14"/>
                <w:szCs w:val="14"/>
              </w:rPr>
              <w:t>3,08</w:t>
            </w:r>
          </w:p>
        </w:tc>
        <w:tc>
          <w:tcPr>
            <w:tcW w:w="1037" w:type="dxa"/>
            <w:noWrap/>
            <w:vAlign w:val="center"/>
            <w:hideMark/>
          </w:tcPr>
          <w:p w14:paraId="0FECEAE9" w14:textId="77777777" w:rsidR="00BC69E0" w:rsidRPr="00BC69E0" w:rsidRDefault="00BC69E0" w:rsidP="00BC69E0">
            <w:pPr>
              <w:jc w:val="right"/>
              <w:rPr>
                <w:color w:val="000000" w:themeColor="text1"/>
                <w:sz w:val="14"/>
                <w:szCs w:val="14"/>
              </w:rPr>
            </w:pPr>
            <w:r w:rsidRPr="00BC69E0">
              <w:rPr>
                <w:color w:val="000000" w:themeColor="text1"/>
                <w:sz w:val="14"/>
                <w:szCs w:val="14"/>
              </w:rPr>
              <w:t>14 692,46</w:t>
            </w:r>
          </w:p>
        </w:tc>
        <w:tc>
          <w:tcPr>
            <w:tcW w:w="1211" w:type="dxa"/>
            <w:noWrap/>
            <w:vAlign w:val="center"/>
            <w:hideMark/>
          </w:tcPr>
          <w:p w14:paraId="0EFCB448" w14:textId="77777777" w:rsidR="00BC69E0" w:rsidRPr="00BC69E0" w:rsidRDefault="00BC69E0" w:rsidP="00BC69E0">
            <w:pPr>
              <w:jc w:val="right"/>
              <w:rPr>
                <w:color w:val="000000" w:themeColor="text1"/>
                <w:sz w:val="14"/>
                <w:szCs w:val="14"/>
              </w:rPr>
            </w:pPr>
            <w:r w:rsidRPr="00BC69E0">
              <w:rPr>
                <w:color w:val="000000" w:themeColor="text1"/>
                <w:sz w:val="14"/>
                <w:szCs w:val="14"/>
              </w:rPr>
              <w:t>14 692,46</w:t>
            </w:r>
          </w:p>
        </w:tc>
        <w:tc>
          <w:tcPr>
            <w:tcW w:w="1211" w:type="dxa"/>
            <w:noWrap/>
            <w:vAlign w:val="center"/>
            <w:hideMark/>
          </w:tcPr>
          <w:p w14:paraId="0F9CD426" w14:textId="77777777" w:rsidR="00BC69E0" w:rsidRPr="00BC69E0" w:rsidRDefault="00BC69E0" w:rsidP="00BC69E0">
            <w:pPr>
              <w:jc w:val="right"/>
              <w:rPr>
                <w:color w:val="000000" w:themeColor="text1"/>
                <w:sz w:val="14"/>
                <w:szCs w:val="14"/>
              </w:rPr>
            </w:pPr>
            <w:r w:rsidRPr="00BC69E0">
              <w:rPr>
                <w:color w:val="000000" w:themeColor="text1"/>
                <w:sz w:val="14"/>
                <w:szCs w:val="14"/>
              </w:rPr>
              <w:t>14 692,46</w:t>
            </w:r>
          </w:p>
        </w:tc>
        <w:tc>
          <w:tcPr>
            <w:tcW w:w="1074" w:type="dxa"/>
            <w:noWrap/>
            <w:vAlign w:val="center"/>
            <w:hideMark/>
          </w:tcPr>
          <w:p w14:paraId="0E836CCE"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62F1DABF"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68E80C31" w14:textId="77777777" w:rsidTr="002A2535">
        <w:trPr>
          <w:gridAfter w:val="1"/>
          <w:wAfter w:w="18" w:type="dxa"/>
          <w:trHeight w:val="371"/>
        </w:trPr>
        <w:tc>
          <w:tcPr>
            <w:tcW w:w="684" w:type="dxa"/>
            <w:noWrap/>
            <w:vAlign w:val="center"/>
            <w:hideMark/>
          </w:tcPr>
          <w:p w14:paraId="0A59438A" w14:textId="77777777" w:rsidR="00BC69E0" w:rsidRPr="00BC69E0" w:rsidRDefault="00BC69E0" w:rsidP="00BC69E0">
            <w:pPr>
              <w:jc w:val="center"/>
              <w:rPr>
                <w:color w:val="000000"/>
                <w:sz w:val="14"/>
                <w:szCs w:val="14"/>
              </w:rPr>
            </w:pPr>
            <w:r w:rsidRPr="00BC69E0">
              <w:rPr>
                <w:color w:val="000000"/>
                <w:sz w:val="14"/>
                <w:szCs w:val="14"/>
              </w:rPr>
              <w:t>1.3.4.</w:t>
            </w:r>
          </w:p>
        </w:tc>
        <w:tc>
          <w:tcPr>
            <w:tcW w:w="1666" w:type="dxa"/>
            <w:vAlign w:val="center"/>
            <w:hideMark/>
          </w:tcPr>
          <w:p w14:paraId="1D80C4E6" w14:textId="77777777" w:rsidR="00BC69E0" w:rsidRPr="00BC69E0" w:rsidRDefault="00BC69E0" w:rsidP="00BC69E0">
            <w:pPr>
              <w:rPr>
                <w:color w:val="000000" w:themeColor="text1"/>
                <w:sz w:val="14"/>
                <w:szCs w:val="14"/>
              </w:rPr>
            </w:pPr>
            <w:r w:rsidRPr="00BC69E0">
              <w:rPr>
                <w:color w:val="000000" w:themeColor="text1"/>
                <w:sz w:val="14"/>
                <w:szCs w:val="14"/>
              </w:rPr>
              <w:t>Расходы на подготовку кадров</w:t>
            </w:r>
          </w:p>
        </w:tc>
        <w:tc>
          <w:tcPr>
            <w:tcW w:w="764" w:type="dxa"/>
            <w:noWrap/>
            <w:vAlign w:val="center"/>
            <w:hideMark/>
          </w:tcPr>
          <w:p w14:paraId="700E7522"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75B0816D" w14:textId="77777777" w:rsidR="00BC69E0" w:rsidRPr="00BC69E0" w:rsidRDefault="00BC69E0" w:rsidP="00BC69E0">
            <w:pPr>
              <w:jc w:val="center"/>
              <w:rPr>
                <w:color w:val="000000" w:themeColor="text1"/>
                <w:sz w:val="14"/>
                <w:szCs w:val="14"/>
              </w:rPr>
            </w:pPr>
            <w:r w:rsidRPr="00BC69E0">
              <w:rPr>
                <w:color w:val="000000" w:themeColor="text1"/>
                <w:sz w:val="14"/>
                <w:szCs w:val="14"/>
              </w:rPr>
              <w:t>8 679</w:t>
            </w:r>
          </w:p>
        </w:tc>
        <w:tc>
          <w:tcPr>
            <w:tcW w:w="1037" w:type="dxa"/>
            <w:noWrap/>
            <w:vAlign w:val="center"/>
            <w:hideMark/>
          </w:tcPr>
          <w:p w14:paraId="0F6217FB" w14:textId="77777777" w:rsidR="00BC69E0" w:rsidRPr="00BC69E0" w:rsidRDefault="00BC69E0" w:rsidP="00BC69E0">
            <w:pPr>
              <w:jc w:val="right"/>
              <w:rPr>
                <w:color w:val="000000" w:themeColor="text1"/>
                <w:sz w:val="14"/>
                <w:szCs w:val="14"/>
              </w:rPr>
            </w:pPr>
            <w:r w:rsidRPr="00BC69E0">
              <w:rPr>
                <w:color w:val="000000" w:themeColor="text1"/>
                <w:sz w:val="14"/>
                <w:szCs w:val="14"/>
              </w:rPr>
              <w:t>9 090,13</w:t>
            </w:r>
          </w:p>
        </w:tc>
        <w:tc>
          <w:tcPr>
            <w:tcW w:w="1211" w:type="dxa"/>
            <w:noWrap/>
            <w:vAlign w:val="center"/>
            <w:hideMark/>
          </w:tcPr>
          <w:p w14:paraId="413EA285" w14:textId="77777777" w:rsidR="00BC69E0" w:rsidRPr="00BC69E0" w:rsidRDefault="00BC69E0" w:rsidP="00BC69E0">
            <w:pPr>
              <w:jc w:val="right"/>
              <w:rPr>
                <w:color w:val="000000" w:themeColor="text1"/>
                <w:sz w:val="14"/>
                <w:szCs w:val="14"/>
              </w:rPr>
            </w:pPr>
            <w:r w:rsidRPr="00BC69E0">
              <w:rPr>
                <w:color w:val="000000" w:themeColor="text1"/>
                <w:sz w:val="14"/>
                <w:szCs w:val="14"/>
              </w:rPr>
              <w:t>8 870,99</w:t>
            </w:r>
          </w:p>
        </w:tc>
        <w:tc>
          <w:tcPr>
            <w:tcW w:w="1211" w:type="dxa"/>
            <w:noWrap/>
            <w:vAlign w:val="center"/>
            <w:hideMark/>
          </w:tcPr>
          <w:p w14:paraId="1AED93D9" w14:textId="77777777" w:rsidR="00BC69E0" w:rsidRPr="00BC69E0" w:rsidRDefault="00BC69E0" w:rsidP="00BC69E0">
            <w:pPr>
              <w:jc w:val="right"/>
              <w:rPr>
                <w:color w:val="000000" w:themeColor="text1"/>
                <w:sz w:val="14"/>
                <w:szCs w:val="14"/>
              </w:rPr>
            </w:pPr>
            <w:r w:rsidRPr="00BC69E0">
              <w:rPr>
                <w:color w:val="000000" w:themeColor="text1"/>
                <w:sz w:val="14"/>
                <w:szCs w:val="14"/>
              </w:rPr>
              <w:t>8 872,51</w:t>
            </w:r>
          </w:p>
        </w:tc>
        <w:tc>
          <w:tcPr>
            <w:tcW w:w="1031" w:type="dxa"/>
            <w:noWrap/>
            <w:vAlign w:val="center"/>
            <w:hideMark/>
          </w:tcPr>
          <w:p w14:paraId="274DA2E8" w14:textId="77777777" w:rsidR="00BC69E0" w:rsidRPr="00BC69E0" w:rsidRDefault="00BC69E0" w:rsidP="00BC69E0">
            <w:pPr>
              <w:jc w:val="right"/>
              <w:rPr>
                <w:color w:val="000000" w:themeColor="text1"/>
                <w:sz w:val="14"/>
                <w:szCs w:val="14"/>
              </w:rPr>
            </w:pPr>
            <w:r w:rsidRPr="00BC69E0">
              <w:rPr>
                <w:color w:val="000000" w:themeColor="text1"/>
                <w:sz w:val="14"/>
                <w:szCs w:val="14"/>
              </w:rPr>
              <w:t>-219,14</w:t>
            </w:r>
          </w:p>
        </w:tc>
        <w:tc>
          <w:tcPr>
            <w:tcW w:w="1081" w:type="dxa"/>
            <w:noWrap/>
            <w:vAlign w:val="center"/>
            <w:hideMark/>
          </w:tcPr>
          <w:p w14:paraId="686F6529" w14:textId="77777777" w:rsidR="00BC69E0" w:rsidRPr="00BC69E0" w:rsidRDefault="00BC69E0" w:rsidP="00BC69E0">
            <w:pPr>
              <w:jc w:val="right"/>
              <w:rPr>
                <w:color w:val="000000" w:themeColor="text1"/>
                <w:sz w:val="14"/>
                <w:szCs w:val="14"/>
              </w:rPr>
            </w:pPr>
            <w:r w:rsidRPr="00BC69E0">
              <w:rPr>
                <w:color w:val="000000" w:themeColor="text1"/>
                <w:sz w:val="14"/>
                <w:szCs w:val="14"/>
              </w:rPr>
              <w:t>1,52</w:t>
            </w:r>
          </w:p>
        </w:tc>
        <w:tc>
          <w:tcPr>
            <w:tcW w:w="1037" w:type="dxa"/>
            <w:noWrap/>
            <w:vAlign w:val="center"/>
            <w:hideMark/>
          </w:tcPr>
          <w:p w14:paraId="1488CFA8" w14:textId="77777777" w:rsidR="00BC69E0" w:rsidRPr="00BC69E0" w:rsidRDefault="00BC69E0" w:rsidP="00BC69E0">
            <w:pPr>
              <w:jc w:val="right"/>
              <w:rPr>
                <w:color w:val="000000" w:themeColor="text1"/>
                <w:sz w:val="14"/>
                <w:szCs w:val="14"/>
              </w:rPr>
            </w:pPr>
            <w:r w:rsidRPr="00BC69E0">
              <w:rPr>
                <w:color w:val="000000" w:themeColor="text1"/>
                <w:sz w:val="14"/>
                <w:szCs w:val="14"/>
              </w:rPr>
              <w:t>11 289,29</w:t>
            </w:r>
          </w:p>
        </w:tc>
        <w:tc>
          <w:tcPr>
            <w:tcW w:w="1211" w:type="dxa"/>
            <w:noWrap/>
            <w:vAlign w:val="center"/>
            <w:hideMark/>
          </w:tcPr>
          <w:p w14:paraId="5F9319E0" w14:textId="77777777" w:rsidR="00BC69E0" w:rsidRPr="00BC69E0" w:rsidRDefault="00BC69E0" w:rsidP="00BC69E0">
            <w:pPr>
              <w:jc w:val="right"/>
              <w:rPr>
                <w:color w:val="000000" w:themeColor="text1"/>
                <w:sz w:val="14"/>
                <w:szCs w:val="14"/>
              </w:rPr>
            </w:pPr>
            <w:r w:rsidRPr="00BC69E0">
              <w:rPr>
                <w:color w:val="000000" w:themeColor="text1"/>
                <w:sz w:val="14"/>
                <w:szCs w:val="14"/>
              </w:rPr>
              <w:t>11 289,29</w:t>
            </w:r>
          </w:p>
        </w:tc>
        <w:tc>
          <w:tcPr>
            <w:tcW w:w="1211" w:type="dxa"/>
            <w:noWrap/>
            <w:vAlign w:val="center"/>
            <w:hideMark/>
          </w:tcPr>
          <w:p w14:paraId="295488E8" w14:textId="77777777" w:rsidR="00BC69E0" w:rsidRPr="00BC69E0" w:rsidRDefault="00BC69E0" w:rsidP="00BC69E0">
            <w:pPr>
              <w:jc w:val="right"/>
              <w:rPr>
                <w:color w:val="000000" w:themeColor="text1"/>
                <w:sz w:val="14"/>
                <w:szCs w:val="14"/>
              </w:rPr>
            </w:pPr>
            <w:r w:rsidRPr="00BC69E0">
              <w:rPr>
                <w:color w:val="000000" w:themeColor="text1"/>
                <w:sz w:val="14"/>
                <w:szCs w:val="14"/>
              </w:rPr>
              <w:t>11 289,29</w:t>
            </w:r>
          </w:p>
        </w:tc>
        <w:tc>
          <w:tcPr>
            <w:tcW w:w="1074" w:type="dxa"/>
            <w:noWrap/>
            <w:vAlign w:val="center"/>
            <w:hideMark/>
          </w:tcPr>
          <w:p w14:paraId="2B1500A7"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5FC6CE5F"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2A99BCA1" w14:textId="77777777" w:rsidTr="002A2535">
        <w:trPr>
          <w:gridAfter w:val="1"/>
          <w:wAfter w:w="18" w:type="dxa"/>
          <w:trHeight w:val="725"/>
        </w:trPr>
        <w:tc>
          <w:tcPr>
            <w:tcW w:w="684" w:type="dxa"/>
            <w:noWrap/>
            <w:vAlign w:val="center"/>
            <w:hideMark/>
          </w:tcPr>
          <w:p w14:paraId="2928B368" w14:textId="77777777" w:rsidR="00BC69E0" w:rsidRPr="00BC69E0" w:rsidRDefault="00BC69E0" w:rsidP="00BC69E0">
            <w:pPr>
              <w:jc w:val="center"/>
              <w:rPr>
                <w:color w:val="000000"/>
                <w:sz w:val="14"/>
                <w:szCs w:val="14"/>
              </w:rPr>
            </w:pPr>
            <w:r w:rsidRPr="00BC69E0">
              <w:rPr>
                <w:color w:val="000000"/>
                <w:sz w:val="14"/>
                <w:szCs w:val="14"/>
              </w:rPr>
              <w:t>1.3.5.</w:t>
            </w:r>
          </w:p>
        </w:tc>
        <w:tc>
          <w:tcPr>
            <w:tcW w:w="1666" w:type="dxa"/>
            <w:vAlign w:val="center"/>
            <w:hideMark/>
          </w:tcPr>
          <w:p w14:paraId="19775D13" w14:textId="77777777" w:rsidR="00BC69E0" w:rsidRPr="00BC69E0" w:rsidRDefault="00BC69E0" w:rsidP="00BC69E0">
            <w:pPr>
              <w:rPr>
                <w:color w:val="000000" w:themeColor="text1"/>
                <w:sz w:val="14"/>
                <w:szCs w:val="14"/>
              </w:rPr>
            </w:pPr>
            <w:r w:rsidRPr="00BC69E0">
              <w:rPr>
                <w:color w:val="000000" w:themeColor="text1"/>
                <w:sz w:val="14"/>
                <w:szCs w:val="14"/>
              </w:rPr>
              <w:t>Расходы на обеспечение нормальных условий труда и мер по технике безопасности</w:t>
            </w:r>
          </w:p>
        </w:tc>
        <w:tc>
          <w:tcPr>
            <w:tcW w:w="764" w:type="dxa"/>
            <w:noWrap/>
            <w:vAlign w:val="center"/>
            <w:hideMark/>
          </w:tcPr>
          <w:p w14:paraId="133A4F89"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3F0A05FF" w14:textId="77777777" w:rsidR="00BC69E0" w:rsidRPr="00BC69E0" w:rsidRDefault="00BC69E0" w:rsidP="00BC69E0">
            <w:pPr>
              <w:jc w:val="center"/>
              <w:rPr>
                <w:color w:val="000000" w:themeColor="text1"/>
                <w:sz w:val="14"/>
                <w:szCs w:val="14"/>
              </w:rPr>
            </w:pPr>
            <w:r w:rsidRPr="00BC69E0">
              <w:rPr>
                <w:color w:val="000000" w:themeColor="text1"/>
                <w:sz w:val="14"/>
                <w:szCs w:val="14"/>
              </w:rPr>
              <w:t>577</w:t>
            </w:r>
          </w:p>
        </w:tc>
        <w:tc>
          <w:tcPr>
            <w:tcW w:w="1037" w:type="dxa"/>
            <w:noWrap/>
            <w:vAlign w:val="center"/>
            <w:hideMark/>
          </w:tcPr>
          <w:p w14:paraId="7E94EF8F" w14:textId="77777777" w:rsidR="00BC69E0" w:rsidRPr="00BC69E0" w:rsidRDefault="00BC69E0" w:rsidP="00BC69E0">
            <w:pPr>
              <w:jc w:val="right"/>
              <w:rPr>
                <w:color w:val="000000" w:themeColor="text1"/>
                <w:sz w:val="14"/>
                <w:szCs w:val="14"/>
              </w:rPr>
            </w:pPr>
            <w:r w:rsidRPr="00BC69E0">
              <w:rPr>
                <w:color w:val="000000" w:themeColor="text1"/>
                <w:sz w:val="14"/>
                <w:szCs w:val="14"/>
              </w:rPr>
              <w:t>604,33</w:t>
            </w:r>
          </w:p>
        </w:tc>
        <w:tc>
          <w:tcPr>
            <w:tcW w:w="1211" w:type="dxa"/>
            <w:noWrap/>
            <w:vAlign w:val="center"/>
            <w:hideMark/>
          </w:tcPr>
          <w:p w14:paraId="32B73EAE" w14:textId="77777777" w:rsidR="00BC69E0" w:rsidRPr="00BC69E0" w:rsidRDefault="00BC69E0" w:rsidP="00BC69E0">
            <w:pPr>
              <w:jc w:val="right"/>
              <w:rPr>
                <w:color w:val="000000" w:themeColor="text1"/>
                <w:sz w:val="14"/>
                <w:szCs w:val="14"/>
              </w:rPr>
            </w:pPr>
            <w:r w:rsidRPr="00BC69E0">
              <w:rPr>
                <w:color w:val="000000" w:themeColor="text1"/>
                <w:sz w:val="14"/>
                <w:szCs w:val="14"/>
              </w:rPr>
              <w:t>589,77</w:t>
            </w:r>
          </w:p>
        </w:tc>
        <w:tc>
          <w:tcPr>
            <w:tcW w:w="1211" w:type="dxa"/>
            <w:noWrap/>
            <w:vAlign w:val="center"/>
            <w:hideMark/>
          </w:tcPr>
          <w:p w14:paraId="3AEC6B42" w14:textId="77777777" w:rsidR="00BC69E0" w:rsidRPr="00BC69E0" w:rsidRDefault="00BC69E0" w:rsidP="00BC69E0">
            <w:pPr>
              <w:jc w:val="right"/>
              <w:rPr>
                <w:color w:val="000000" w:themeColor="text1"/>
                <w:sz w:val="14"/>
                <w:szCs w:val="14"/>
              </w:rPr>
            </w:pPr>
            <w:r w:rsidRPr="00BC69E0">
              <w:rPr>
                <w:color w:val="000000" w:themeColor="text1"/>
                <w:sz w:val="14"/>
                <w:szCs w:val="14"/>
              </w:rPr>
              <w:t>589,87</w:t>
            </w:r>
          </w:p>
        </w:tc>
        <w:tc>
          <w:tcPr>
            <w:tcW w:w="1031" w:type="dxa"/>
            <w:noWrap/>
            <w:vAlign w:val="center"/>
            <w:hideMark/>
          </w:tcPr>
          <w:p w14:paraId="1ADB98D9" w14:textId="77777777" w:rsidR="00BC69E0" w:rsidRPr="00BC69E0" w:rsidRDefault="00BC69E0" w:rsidP="00BC69E0">
            <w:pPr>
              <w:jc w:val="right"/>
              <w:rPr>
                <w:color w:val="000000" w:themeColor="text1"/>
                <w:sz w:val="14"/>
                <w:szCs w:val="14"/>
              </w:rPr>
            </w:pPr>
            <w:r w:rsidRPr="00BC69E0">
              <w:rPr>
                <w:color w:val="000000" w:themeColor="text1"/>
                <w:sz w:val="14"/>
                <w:szCs w:val="14"/>
              </w:rPr>
              <w:t>-14,57</w:t>
            </w:r>
          </w:p>
        </w:tc>
        <w:tc>
          <w:tcPr>
            <w:tcW w:w="1081" w:type="dxa"/>
            <w:noWrap/>
            <w:vAlign w:val="center"/>
            <w:hideMark/>
          </w:tcPr>
          <w:p w14:paraId="75837673" w14:textId="77777777" w:rsidR="00BC69E0" w:rsidRPr="00BC69E0" w:rsidRDefault="00BC69E0" w:rsidP="00BC69E0">
            <w:pPr>
              <w:jc w:val="right"/>
              <w:rPr>
                <w:color w:val="000000" w:themeColor="text1"/>
                <w:sz w:val="14"/>
                <w:szCs w:val="14"/>
              </w:rPr>
            </w:pPr>
            <w:r w:rsidRPr="00BC69E0">
              <w:rPr>
                <w:color w:val="000000" w:themeColor="text1"/>
                <w:sz w:val="14"/>
                <w:szCs w:val="14"/>
              </w:rPr>
              <w:t>0,10</w:t>
            </w:r>
          </w:p>
        </w:tc>
        <w:tc>
          <w:tcPr>
            <w:tcW w:w="1037" w:type="dxa"/>
            <w:noWrap/>
            <w:vAlign w:val="center"/>
            <w:hideMark/>
          </w:tcPr>
          <w:p w14:paraId="4F640DC4" w14:textId="77777777" w:rsidR="00BC69E0" w:rsidRPr="00BC69E0" w:rsidRDefault="00BC69E0" w:rsidP="00BC69E0">
            <w:pPr>
              <w:jc w:val="right"/>
              <w:rPr>
                <w:color w:val="000000" w:themeColor="text1"/>
                <w:sz w:val="14"/>
                <w:szCs w:val="14"/>
              </w:rPr>
            </w:pPr>
            <w:r w:rsidRPr="00BC69E0">
              <w:rPr>
                <w:color w:val="000000" w:themeColor="text1"/>
                <w:sz w:val="14"/>
                <w:szCs w:val="14"/>
              </w:rPr>
              <w:t>20 177,18</w:t>
            </w:r>
          </w:p>
        </w:tc>
        <w:tc>
          <w:tcPr>
            <w:tcW w:w="1211" w:type="dxa"/>
            <w:noWrap/>
            <w:vAlign w:val="center"/>
            <w:hideMark/>
          </w:tcPr>
          <w:p w14:paraId="4C70F8EF" w14:textId="77777777" w:rsidR="00BC69E0" w:rsidRPr="00BC69E0" w:rsidRDefault="00BC69E0" w:rsidP="00BC69E0">
            <w:pPr>
              <w:jc w:val="right"/>
              <w:rPr>
                <w:color w:val="000000" w:themeColor="text1"/>
                <w:sz w:val="14"/>
                <w:szCs w:val="14"/>
              </w:rPr>
            </w:pPr>
            <w:r w:rsidRPr="00BC69E0">
              <w:rPr>
                <w:color w:val="000000" w:themeColor="text1"/>
                <w:sz w:val="14"/>
                <w:szCs w:val="14"/>
              </w:rPr>
              <w:t>20 177,18</w:t>
            </w:r>
          </w:p>
        </w:tc>
        <w:tc>
          <w:tcPr>
            <w:tcW w:w="1211" w:type="dxa"/>
            <w:noWrap/>
            <w:vAlign w:val="center"/>
            <w:hideMark/>
          </w:tcPr>
          <w:p w14:paraId="250AD5C6" w14:textId="77777777" w:rsidR="00BC69E0" w:rsidRPr="00BC69E0" w:rsidRDefault="00BC69E0" w:rsidP="00BC69E0">
            <w:pPr>
              <w:jc w:val="right"/>
              <w:rPr>
                <w:color w:val="000000" w:themeColor="text1"/>
                <w:sz w:val="14"/>
                <w:szCs w:val="14"/>
              </w:rPr>
            </w:pPr>
            <w:r w:rsidRPr="00BC69E0">
              <w:rPr>
                <w:color w:val="000000" w:themeColor="text1"/>
                <w:sz w:val="14"/>
                <w:szCs w:val="14"/>
              </w:rPr>
              <w:t>20 177,18</w:t>
            </w:r>
          </w:p>
        </w:tc>
        <w:tc>
          <w:tcPr>
            <w:tcW w:w="1074" w:type="dxa"/>
            <w:noWrap/>
            <w:vAlign w:val="center"/>
            <w:hideMark/>
          </w:tcPr>
          <w:p w14:paraId="2BB7C474"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43F86078"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14269C0E" w14:textId="77777777" w:rsidTr="002A2535">
        <w:trPr>
          <w:gridAfter w:val="1"/>
          <w:wAfter w:w="18" w:type="dxa"/>
          <w:trHeight w:val="348"/>
        </w:trPr>
        <w:tc>
          <w:tcPr>
            <w:tcW w:w="684" w:type="dxa"/>
            <w:noWrap/>
            <w:vAlign w:val="center"/>
            <w:hideMark/>
          </w:tcPr>
          <w:p w14:paraId="66E62894" w14:textId="77777777" w:rsidR="00BC69E0" w:rsidRPr="00BC69E0" w:rsidRDefault="00BC69E0" w:rsidP="00BC69E0">
            <w:pPr>
              <w:jc w:val="center"/>
              <w:rPr>
                <w:color w:val="000000"/>
                <w:sz w:val="14"/>
                <w:szCs w:val="14"/>
              </w:rPr>
            </w:pPr>
            <w:r w:rsidRPr="00BC69E0">
              <w:rPr>
                <w:color w:val="000000"/>
                <w:sz w:val="14"/>
                <w:szCs w:val="14"/>
              </w:rPr>
              <w:t>1.3.6.</w:t>
            </w:r>
          </w:p>
        </w:tc>
        <w:tc>
          <w:tcPr>
            <w:tcW w:w="1666" w:type="dxa"/>
            <w:vAlign w:val="center"/>
            <w:hideMark/>
          </w:tcPr>
          <w:p w14:paraId="26AFA988" w14:textId="77777777" w:rsidR="00BC69E0" w:rsidRPr="00BC69E0" w:rsidRDefault="00BC69E0" w:rsidP="00BC69E0">
            <w:pPr>
              <w:rPr>
                <w:color w:val="000000" w:themeColor="text1"/>
                <w:sz w:val="14"/>
                <w:szCs w:val="14"/>
              </w:rPr>
            </w:pPr>
            <w:r w:rsidRPr="00BC69E0">
              <w:rPr>
                <w:color w:val="000000" w:themeColor="text1"/>
                <w:sz w:val="14"/>
                <w:szCs w:val="14"/>
              </w:rPr>
              <w:t>Электроэнергия</w:t>
            </w:r>
          </w:p>
        </w:tc>
        <w:tc>
          <w:tcPr>
            <w:tcW w:w="764" w:type="dxa"/>
            <w:noWrap/>
            <w:vAlign w:val="center"/>
            <w:hideMark/>
          </w:tcPr>
          <w:p w14:paraId="3C07923C"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0981DABF" w14:textId="77777777" w:rsidR="00BC69E0" w:rsidRPr="00BC69E0" w:rsidRDefault="00BC69E0" w:rsidP="00BC69E0">
            <w:pPr>
              <w:jc w:val="center"/>
              <w:rPr>
                <w:color w:val="000000" w:themeColor="text1"/>
                <w:sz w:val="14"/>
                <w:szCs w:val="14"/>
              </w:rPr>
            </w:pPr>
            <w:r w:rsidRPr="00BC69E0">
              <w:rPr>
                <w:color w:val="000000" w:themeColor="text1"/>
                <w:sz w:val="14"/>
                <w:szCs w:val="14"/>
              </w:rPr>
              <w:t> </w:t>
            </w:r>
          </w:p>
        </w:tc>
        <w:tc>
          <w:tcPr>
            <w:tcW w:w="1037" w:type="dxa"/>
            <w:noWrap/>
            <w:vAlign w:val="center"/>
            <w:hideMark/>
          </w:tcPr>
          <w:p w14:paraId="55B187C9"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center"/>
            <w:hideMark/>
          </w:tcPr>
          <w:p w14:paraId="16B2FEEB" w14:textId="77777777" w:rsidR="00BC69E0" w:rsidRPr="00BC69E0" w:rsidRDefault="00BC69E0" w:rsidP="00BC69E0">
            <w:pPr>
              <w:jc w:val="right"/>
              <w:rPr>
                <w:color w:val="000000" w:themeColor="text1"/>
                <w:sz w:val="14"/>
                <w:szCs w:val="14"/>
              </w:rPr>
            </w:pPr>
            <w:r w:rsidRPr="00BC69E0">
              <w:rPr>
                <w:color w:val="000000" w:themeColor="text1"/>
                <w:sz w:val="14"/>
                <w:szCs w:val="14"/>
              </w:rPr>
              <w:t>55 163,14</w:t>
            </w:r>
          </w:p>
        </w:tc>
        <w:tc>
          <w:tcPr>
            <w:tcW w:w="1211" w:type="dxa"/>
            <w:noWrap/>
            <w:vAlign w:val="center"/>
            <w:hideMark/>
          </w:tcPr>
          <w:p w14:paraId="6BEA2920" w14:textId="77777777" w:rsidR="00BC69E0" w:rsidRPr="00BC69E0" w:rsidRDefault="00BC69E0" w:rsidP="00BC69E0">
            <w:pPr>
              <w:jc w:val="right"/>
              <w:rPr>
                <w:color w:val="000000" w:themeColor="text1"/>
                <w:sz w:val="14"/>
                <w:szCs w:val="14"/>
              </w:rPr>
            </w:pPr>
            <w:r w:rsidRPr="00BC69E0">
              <w:rPr>
                <w:color w:val="000000" w:themeColor="text1"/>
                <w:sz w:val="14"/>
                <w:szCs w:val="14"/>
              </w:rPr>
              <w:t>55 163,14</w:t>
            </w:r>
          </w:p>
        </w:tc>
        <w:tc>
          <w:tcPr>
            <w:tcW w:w="1031" w:type="dxa"/>
            <w:noWrap/>
            <w:vAlign w:val="center"/>
            <w:hideMark/>
          </w:tcPr>
          <w:p w14:paraId="1138B3D4" w14:textId="77777777" w:rsidR="00BC69E0" w:rsidRPr="00BC69E0" w:rsidRDefault="00BC69E0" w:rsidP="00BC69E0">
            <w:pPr>
              <w:jc w:val="right"/>
              <w:rPr>
                <w:color w:val="000000" w:themeColor="text1"/>
                <w:sz w:val="14"/>
                <w:szCs w:val="14"/>
              </w:rPr>
            </w:pPr>
            <w:r w:rsidRPr="00BC69E0">
              <w:rPr>
                <w:color w:val="000000" w:themeColor="text1"/>
                <w:sz w:val="14"/>
                <w:szCs w:val="14"/>
              </w:rPr>
              <w:t>55 163,14</w:t>
            </w:r>
          </w:p>
        </w:tc>
        <w:tc>
          <w:tcPr>
            <w:tcW w:w="1081" w:type="dxa"/>
            <w:noWrap/>
            <w:vAlign w:val="center"/>
            <w:hideMark/>
          </w:tcPr>
          <w:p w14:paraId="47578197"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031352D4" w14:textId="77777777" w:rsidR="00BC69E0" w:rsidRPr="00BC69E0" w:rsidRDefault="00BC69E0" w:rsidP="00BC69E0">
            <w:pPr>
              <w:jc w:val="right"/>
              <w:rPr>
                <w:color w:val="000000" w:themeColor="text1"/>
                <w:sz w:val="14"/>
                <w:szCs w:val="14"/>
              </w:rPr>
            </w:pPr>
            <w:r w:rsidRPr="00BC69E0">
              <w:rPr>
                <w:color w:val="000000" w:themeColor="text1"/>
                <w:sz w:val="14"/>
                <w:szCs w:val="14"/>
              </w:rPr>
              <w:t>50 712,43</w:t>
            </w:r>
          </w:p>
        </w:tc>
        <w:tc>
          <w:tcPr>
            <w:tcW w:w="1211" w:type="dxa"/>
            <w:noWrap/>
            <w:vAlign w:val="center"/>
            <w:hideMark/>
          </w:tcPr>
          <w:p w14:paraId="175D41BF" w14:textId="77777777" w:rsidR="00BC69E0" w:rsidRPr="00BC69E0" w:rsidRDefault="00BC69E0" w:rsidP="00BC69E0">
            <w:pPr>
              <w:jc w:val="right"/>
              <w:rPr>
                <w:color w:val="000000" w:themeColor="text1"/>
                <w:sz w:val="14"/>
                <w:szCs w:val="14"/>
              </w:rPr>
            </w:pPr>
            <w:r w:rsidRPr="00BC69E0">
              <w:rPr>
                <w:color w:val="000000" w:themeColor="text1"/>
                <w:sz w:val="14"/>
                <w:szCs w:val="14"/>
              </w:rPr>
              <w:t>50 712,43</w:t>
            </w:r>
          </w:p>
        </w:tc>
        <w:tc>
          <w:tcPr>
            <w:tcW w:w="1211" w:type="dxa"/>
            <w:noWrap/>
            <w:vAlign w:val="center"/>
            <w:hideMark/>
          </w:tcPr>
          <w:p w14:paraId="6FAFEEBD" w14:textId="77777777" w:rsidR="00BC69E0" w:rsidRPr="00BC69E0" w:rsidRDefault="00BC69E0" w:rsidP="00BC69E0">
            <w:pPr>
              <w:jc w:val="right"/>
              <w:rPr>
                <w:color w:val="000000" w:themeColor="text1"/>
                <w:sz w:val="14"/>
                <w:szCs w:val="14"/>
              </w:rPr>
            </w:pPr>
            <w:r w:rsidRPr="00BC69E0">
              <w:rPr>
                <w:color w:val="000000" w:themeColor="text1"/>
                <w:sz w:val="14"/>
                <w:szCs w:val="14"/>
              </w:rPr>
              <w:t>50 712,43</w:t>
            </w:r>
          </w:p>
        </w:tc>
        <w:tc>
          <w:tcPr>
            <w:tcW w:w="1074" w:type="dxa"/>
            <w:noWrap/>
            <w:vAlign w:val="center"/>
            <w:hideMark/>
          </w:tcPr>
          <w:p w14:paraId="4B66BBE6"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3F434E7B"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751C276F" w14:textId="77777777" w:rsidTr="002A2535">
        <w:trPr>
          <w:gridAfter w:val="1"/>
          <w:wAfter w:w="18" w:type="dxa"/>
          <w:trHeight w:val="371"/>
        </w:trPr>
        <w:tc>
          <w:tcPr>
            <w:tcW w:w="684" w:type="dxa"/>
            <w:noWrap/>
            <w:vAlign w:val="center"/>
            <w:hideMark/>
          </w:tcPr>
          <w:p w14:paraId="283D709F" w14:textId="77777777" w:rsidR="00BC69E0" w:rsidRPr="00BC69E0" w:rsidRDefault="00BC69E0" w:rsidP="00BC69E0">
            <w:pPr>
              <w:jc w:val="center"/>
              <w:rPr>
                <w:color w:val="000000"/>
                <w:sz w:val="14"/>
                <w:szCs w:val="14"/>
              </w:rPr>
            </w:pPr>
            <w:r w:rsidRPr="00BC69E0">
              <w:rPr>
                <w:color w:val="000000"/>
                <w:sz w:val="14"/>
                <w:szCs w:val="14"/>
              </w:rPr>
              <w:t>1.3.7.</w:t>
            </w:r>
          </w:p>
        </w:tc>
        <w:tc>
          <w:tcPr>
            <w:tcW w:w="1666" w:type="dxa"/>
            <w:vAlign w:val="center"/>
            <w:hideMark/>
          </w:tcPr>
          <w:p w14:paraId="58164BB1" w14:textId="77777777" w:rsidR="00BC69E0" w:rsidRPr="00BC69E0" w:rsidRDefault="00BC69E0" w:rsidP="00BC69E0">
            <w:pPr>
              <w:rPr>
                <w:color w:val="000000" w:themeColor="text1"/>
                <w:sz w:val="14"/>
                <w:szCs w:val="14"/>
              </w:rPr>
            </w:pPr>
            <w:r w:rsidRPr="00BC69E0">
              <w:rPr>
                <w:color w:val="000000" w:themeColor="text1"/>
                <w:sz w:val="14"/>
                <w:szCs w:val="14"/>
              </w:rPr>
              <w:t>Теплоэнергия</w:t>
            </w:r>
          </w:p>
        </w:tc>
        <w:tc>
          <w:tcPr>
            <w:tcW w:w="764" w:type="dxa"/>
            <w:noWrap/>
            <w:vAlign w:val="center"/>
            <w:hideMark/>
          </w:tcPr>
          <w:p w14:paraId="6A62AD86"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66A7E0EB" w14:textId="77777777" w:rsidR="00BC69E0" w:rsidRPr="00BC69E0" w:rsidRDefault="00BC69E0" w:rsidP="00BC69E0">
            <w:pPr>
              <w:jc w:val="center"/>
              <w:rPr>
                <w:color w:val="000000" w:themeColor="text1"/>
                <w:sz w:val="14"/>
                <w:szCs w:val="14"/>
              </w:rPr>
            </w:pPr>
            <w:r w:rsidRPr="00BC69E0">
              <w:rPr>
                <w:color w:val="000000" w:themeColor="text1"/>
                <w:sz w:val="14"/>
                <w:szCs w:val="14"/>
              </w:rPr>
              <w:t> </w:t>
            </w:r>
          </w:p>
        </w:tc>
        <w:tc>
          <w:tcPr>
            <w:tcW w:w="1037" w:type="dxa"/>
            <w:noWrap/>
            <w:vAlign w:val="center"/>
            <w:hideMark/>
          </w:tcPr>
          <w:p w14:paraId="516C7F25"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center"/>
            <w:hideMark/>
          </w:tcPr>
          <w:p w14:paraId="4A569E3C"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center"/>
            <w:hideMark/>
          </w:tcPr>
          <w:p w14:paraId="78013DEF"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1" w:type="dxa"/>
            <w:noWrap/>
            <w:vAlign w:val="center"/>
            <w:hideMark/>
          </w:tcPr>
          <w:p w14:paraId="62B1E75E"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81" w:type="dxa"/>
            <w:noWrap/>
            <w:vAlign w:val="center"/>
            <w:hideMark/>
          </w:tcPr>
          <w:p w14:paraId="5E05F091"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24EAC857" w14:textId="77777777" w:rsidR="00BC69E0" w:rsidRPr="00BC69E0" w:rsidRDefault="00BC69E0" w:rsidP="00BC69E0">
            <w:pPr>
              <w:jc w:val="right"/>
              <w:rPr>
                <w:color w:val="000000" w:themeColor="text1"/>
                <w:sz w:val="14"/>
                <w:szCs w:val="14"/>
              </w:rPr>
            </w:pPr>
            <w:r w:rsidRPr="00BC69E0">
              <w:rPr>
                <w:color w:val="000000" w:themeColor="text1"/>
                <w:sz w:val="14"/>
                <w:szCs w:val="14"/>
              </w:rPr>
              <w:t> </w:t>
            </w:r>
          </w:p>
        </w:tc>
        <w:tc>
          <w:tcPr>
            <w:tcW w:w="1211" w:type="dxa"/>
            <w:noWrap/>
            <w:vAlign w:val="center"/>
            <w:hideMark/>
          </w:tcPr>
          <w:p w14:paraId="5E146707"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center"/>
            <w:hideMark/>
          </w:tcPr>
          <w:p w14:paraId="4FC164F0"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74" w:type="dxa"/>
            <w:noWrap/>
            <w:vAlign w:val="center"/>
            <w:hideMark/>
          </w:tcPr>
          <w:p w14:paraId="494A2C85"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3D9AC248"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5559EF13" w14:textId="77777777" w:rsidTr="002A2535">
        <w:trPr>
          <w:gridAfter w:val="1"/>
          <w:wAfter w:w="18" w:type="dxa"/>
          <w:trHeight w:val="371"/>
        </w:trPr>
        <w:tc>
          <w:tcPr>
            <w:tcW w:w="684" w:type="dxa"/>
            <w:noWrap/>
            <w:vAlign w:val="center"/>
            <w:hideMark/>
          </w:tcPr>
          <w:p w14:paraId="5421C103" w14:textId="77777777" w:rsidR="00BC69E0" w:rsidRPr="00BC69E0" w:rsidRDefault="00BC69E0" w:rsidP="00BC69E0">
            <w:pPr>
              <w:jc w:val="center"/>
              <w:rPr>
                <w:color w:val="000000"/>
                <w:sz w:val="14"/>
                <w:szCs w:val="14"/>
              </w:rPr>
            </w:pPr>
            <w:r w:rsidRPr="00BC69E0">
              <w:rPr>
                <w:color w:val="000000"/>
                <w:sz w:val="14"/>
                <w:szCs w:val="14"/>
              </w:rPr>
              <w:t>1.3.8.</w:t>
            </w:r>
          </w:p>
        </w:tc>
        <w:tc>
          <w:tcPr>
            <w:tcW w:w="1666" w:type="dxa"/>
            <w:vAlign w:val="center"/>
            <w:hideMark/>
          </w:tcPr>
          <w:p w14:paraId="2DF67B50" w14:textId="77777777" w:rsidR="00BC69E0" w:rsidRPr="00BC69E0" w:rsidRDefault="00BC69E0" w:rsidP="00BC69E0">
            <w:pPr>
              <w:rPr>
                <w:color w:val="000000" w:themeColor="text1"/>
                <w:sz w:val="14"/>
                <w:szCs w:val="14"/>
              </w:rPr>
            </w:pPr>
            <w:r w:rsidRPr="00BC69E0">
              <w:rPr>
                <w:color w:val="000000" w:themeColor="text1"/>
                <w:sz w:val="14"/>
                <w:szCs w:val="14"/>
              </w:rPr>
              <w:t>Расходы на страхование</w:t>
            </w:r>
          </w:p>
        </w:tc>
        <w:tc>
          <w:tcPr>
            <w:tcW w:w="764" w:type="dxa"/>
            <w:noWrap/>
            <w:vAlign w:val="center"/>
            <w:hideMark/>
          </w:tcPr>
          <w:p w14:paraId="63E58321"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76E4655F" w14:textId="77777777" w:rsidR="00BC69E0" w:rsidRPr="00BC69E0" w:rsidRDefault="00BC69E0" w:rsidP="00BC69E0">
            <w:pPr>
              <w:jc w:val="center"/>
              <w:rPr>
                <w:color w:val="000000" w:themeColor="text1"/>
                <w:sz w:val="14"/>
                <w:szCs w:val="14"/>
              </w:rPr>
            </w:pPr>
            <w:r w:rsidRPr="00BC69E0">
              <w:rPr>
                <w:color w:val="000000" w:themeColor="text1"/>
                <w:sz w:val="14"/>
                <w:szCs w:val="14"/>
              </w:rPr>
              <w:t>5 723</w:t>
            </w:r>
          </w:p>
        </w:tc>
        <w:tc>
          <w:tcPr>
            <w:tcW w:w="1037" w:type="dxa"/>
            <w:noWrap/>
            <w:vAlign w:val="center"/>
            <w:hideMark/>
          </w:tcPr>
          <w:p w14:paraId="3311EC4B" w14:textId="77777777" w:rsidR="00BC69E0" w:rsidRPr="00BC69E0" w:rsidRDefault="00BC69E0" w:rsidP="00BC69E0">
            <w:pPr>
              <w:jc w:val="right"/>
              <w:rPr>
                <w:color w:val="000000" w:themeColor="text1"/>
                <w:sz w:val="14"/>
                <w:szCs w:val="14"/>
              </w:rPr>
            </w:pPr>
            <w:r w:rsidRPr="00BC69E0">
              <w:rPr>
                <w:color w:val="000000" w:themeColor="text1"/>
                <w:sz w:val="14"/>
                <w:szCs w:val="14"/>
              </w:rPr>
              <w:t>5 993,75</w:t>
            </w:r>
          </w:p>
        </w:tc>
        <w:tc>
          <w:tcPr>
            <w:tcW w:w="1211" w:type="dxa"/>
            <w:noWrap/>
            <w:vAlign w:val="center"/>
            <w:hideMark/>
          </w:tcPr>
          <w:p w14:paraId="51A2B99C" w14:textId="77777777" w:rsidR="00BC69E0" w:rsidRPr="00BC69E0" w:rsidRDefault="00BC69E0" w:rsidP="00BC69E0">
            <w:pPr>
              <w:jc w:val="right"/>
              <w:rPr>
                <w:color w:val="000000" w:themeColor="text1"/>
                <w:sz w:val="14"/>
                <w:szCs w:val="14"/>
              </w:rPr>
            </w:pPr>
            <w:r w:rsidRPr="00BC69E0">
              <w:rPr>
                <w:color w:val="000000" w:themeColor="text1"/>
                <w:sz w:val="14"/>
                <w:szCs w:val="14"/>
              </w:rPr>
              <w:t>5 849,26</w:t>
            </w:r>
          </w:p>
        </w:tc>
        <w:tc>
          <w:tcPr>
            <w:tcW w:w="1211" w:type="dxa"/>
            <w:noWrap/>
            <w:vAlign w:val="center"/>
            <w:hideMark/>
          </w:tcPr>
          <w:p w14:paraId="6AB770A2" w14:textId="77777777" w:rsidR="00BC69E0" w:rsidRPr="00BC69E0" w:rsidRDefault="00BC69E0" w:rsidP="00BC69E0">
            <w:pPr>
              <w:jc w:val="right"/>
              <w:rPr>
                <w:color w:val="000000" w:themeColor="text1"/>
                <w:sz w:val="14"/>
                <w:szCs w:val="14"/>
              </w:rPr>
            </w:pPr>
            <w:r w:rsidRPr="00BC69E0">
              <w:rPr>
                <w:color w:val="000000" w:themeColor="text1"/>
                <w:sz w:val="14"/>
                <w:szCs w:val="14"/>
              </w:rPr>
              <w:t>5 850,26</w:t>
            </w:r>
          </w:p>
        </w:tc>
        <w:tc>
          <w:tcPr>
            <w:tcW w:w="1031" w:type="dxa"/>
            <w:noWrap/>
            <w:vAlign w:val="center"/>
            <w:hideMark/>
          </w:tcPr>
          <w:p w14:paraId="1A68E453" w14:textId="77777777" w:rsidR="00BC69E0" w:rsidRPr="00BC69E0" w:rsidRDefault="00BC69E0" w:rsidP="00BC69E0">
            <w:pPr>
              <w:jc w:val="right"/>
              <w:rPr>
                <w:color w:val="000000" w:themeColor="text1"/>
                <w:sz w:val="14"/>
                <w:szCs w:val="14"/>
              </w:rPr>
            </w:pPr>
            <w:r w:rsidRPr="00BC69E0">
              <w:rPr>
                <w:color w:val="000000" w:themeColor="text1"/>
                <w:sz w:val="14"/>
                <w:szCs w:val="14"/>
              </w:rPr>
              <w:t>-144,49</w:t>
            </w:r>
          </w:p>
        </w:tc>
        <w:tc>
          <w:tcPr>
            <w:tcW w:w="1081" w:type="dxa"/>
            <w:noWrap/>
            <w:vAlign w:val="center"/>
            <w:hideMark/>
          </w:tcPr>
          <w:p w14:paraId="450C0617" w14:textId="77777777" w:rsidR="00BC69E0" w:rsidRPr="00BC69E0" w:rsidRDefault="00BC69E0" w:rsidP="00BC69E0">
            <w:pPr>
              <w:jc w:val="right"/>
              <w:rPr>
                <w:color w:val="000000" w:themeColor="text1"/>
                <w:sz w:val="14"/>
                <w:szCs w:val="14"/>
              </w:rPr>
            </w:pPr>
            <w:r w:rsidRPr="00BC69E0">
              <w:rPr>
                <w:color w:val="000000" w:themeColor="text1"/>
                <w:sz w:val="14"/>
                <w:szCs w:val="14"/>
              </w:rPr>
              <w:t>1,00</w:t>
            </w:r>
          </w:p>
        </w:tc>
        <w:tc>
          <w:tcPr>
            <w:tcW w:w="1037" w:type="dxa"/>
            <w:noWrap/>
            <w:vAlign w:val="center"/>
            <w:hideMark/>
          </w:tcPr>
          <w:p w14:paraId="79527432" w14:textId="77777777" w:rsidR="00BC69E0" w:rsidRPr="00BC69E0" w:rsidRDefault="00BC69E0" w:rsidP="00BC69E0">
            <w:pPr>
              <w:jc w:val="right"/>
              <w:rPr>
                <w:color w:val="000000" w:themeColor="text1"/>
                <w:sz w:val="14"/>
                <w:szCs w:val="14"/>
              </w:rPr>
            </w:pPr>
            <w:r w:rsidRPr="00BC69E0">
              <w:rPr>
                <w:color w:val="000000" w:themeColor="text1"/>
                <w:sz w:val="14"/>
                <w:szCs w:val="14"/>
              </w:rPr>
              <w:t>11 467,45</w:t>
            </w:r>
          </w:p>
        </w:tc>
        <w:tc>
          <w:tcPr>
            <w:tcW w:w="1211" w:type="dxa"/>
            <w:noWrap/>
            <w:vAlign w:val="center"/>
            <w:hideMark/>
          </w:tcPr>
          <w:p w14:paraId="6B40AC2E" w14:textId="77777777" w:rsidR="00BC69E0" w:rsidRPr="00BC69E0" w:rsidRDefault="00BC69E0" w:rsidP="00BC69E0">
            <w:pPr>
              <w:jc w:val="right"/>
              <w:rPr>
                <w:color w:val="000000" w:themeColor="text1"/>
                <w:sz w:val="14"/>
                <w:szCs w:val="14"/>
              </w:rPr>
            </w:pPr>
            <w:r w:rsidRPr="00BC69E0">
              <w:rPr>
                <w:color w:val="000000" w:themeColor="text1"/>
                <w:sz w:val="14"/>
                <w:szCs w:val="14"/>
              </w:rPr>
              <w:t>11 467,45</w:t>
            </w:r>
          </w:p>
        </w:tc>
        <w:tc>
          <w:tcPr>
            <w:tcW w:w="1211" w:type="dxa"/>
            <w:noWrap/>
            <w:vAlign w:val="center"/>
            <w:hideMark/>
          </w:tcPr>
          <w:p w14:paraId="2B1A5108" w14:textId="77777777" w:rsidR="00BC69E0" w:rsidRPr="00BC69E0" w:rsidRDefault="00BC69E0" w:rsidP="00BC69E0">
            <w:pPr>
              <w:jc w:val="right"/>
              <w:rPr>
                <w:color w:val="000000" w:themeColor="text1"/>
                <w:sz w:val="14"/>
                <w:szCs w:val="14"/>
              </w:rPr>
            </w:pPr>
            <w:r w:rsidRPr="00BC69E0">
              <w:rPr>
                <w:color w:val="000000" w:themeColor="text1"/>
                <w:sz w:val="14"/>
                <w:szCs w:val="14"/>
              </w:rPr>
              <w:t>11 467,45</w:t>
            </w:r>
          </w:p>
        </w:tc>
        <w:tc>
          <w:tcPr>
            <w:tcW w:w="1074" w:type="dxa"/>
            <w:noWrap/>
            <w:vAlign w:val="center"/>
            <w:hideMark/>
          </w:tcPr>
          <w:p w14:paraId="2BA35E2C"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356095A7"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35B91AAD" w14:textId="77777777" w:rsidTr="002A2535">
        <w:trPr>
          <w:gridAfter w:val="1"/>
          <w:wAfter w:w="18" w:type="dxa"/>
          <w:trHeight w:val="371"/>
        </w:trPr>
        <w:tc>
          <w:tcPr>
            <w:tcW w:w="684" w:type="dxa"/>
            <w:noWrap/>
            <w:vAlign w:val="center"/>
            <w:hideMark/>
          </w:tcPr>
          <w:p w14:paraId="763589B6" w14:textId="77777777" w:rsidR="00BC69E0" w:rsidRPr="00BC69E0" w:rsidRDefault="00BC69E0" w:rsidP="00BC69E0">
            <w:pPr>
              <w:jc w:val="center"/>
              <w:rPr>
                <w:color w:val="000000"/>
                <w:sz w:val="14"/>
                <w:szCs w:val="14"/>
              </w:rPr>
            </w:pPr>
            <w:r w:rsidRPr="00BC69E0">
              <w:rPr>
                <w:color w:val="000000"/>
                <w:sz w:val="14"/>
                <w:szCs w:val="14"/>
              </w:rPr>
              <w:lastRenderedPageBreak/>
              <w:t>1.3.9.</w:t>
            </w:r>
          </w:p>
        </w:tc>
        <w:tc>
          <w:tcPr>
            <w:tcW w:w="1666" w:type="dxa"/>
            <w:vAlign w:val="center"/>
            <w:hideMark/>
          </w:tcPr>
          <w:p w14:paraId="7EF0F4D6" w14:textId="77777777" w:rsidR="00BC69E0" w:rsidRPr="00BC69E0" w:rsidRDefault="00BC69E0" w:rsidP="00BC69E0">
            <w:pPr>
              <w:rPr>
                <w:color w:val="000000" w:themeColor="text1"/>
                <w:sz w:val="14"/>
                <w:szCs w:val="14"/>
              </w:rPr>
            </w:pPr>
            <w:r w:rsidRPr="00BC69E0">
              <w:rPr>
                <w:color w:val="000000" w:themeColor="text1"/>
                <w:sz w:val="14"/>
                <w:szCs w:val="14"/>
              </w:rPr>
              <w:t>Другие прочие расходы</w:t>
            </w:r>
          </w:p>
        </w:tc>
        <w:tc>
          <w:tcPr>
            <w:tcW w:w="764" w:type="dxa"/>
            <w:noWrap/>
            <w:vAlign w:val="center"/>
            <w:hideMark/>
          </w:tcPr>
          <w:p w14:paraId="7CEDC155"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481EC301" w14:textId="77777777" w:rsidR="00BC69E0" w:rsidRPr="00BC69E0" w:rsidRDefault="00BC69E0" w:rsidP="00BC69E0">
            <w:pPr>
              <w:jc w:val="center"/>
              <w:rPr>
                <w:color w:val="000000" w:themeColor="text1"/>
                <w:sz w:val="14"/>
                <w:szCs w:val="14"/>
              </w:rPr>
            </w:pPr>
            <w:r w:rsidRPr="00BC69E0">
              <w:rPr>
                <w:color w:val="000000" w:themeColor="text1"/>
                <w:sz w:val="14"/>
                <w:szCs w:val="14"/>
              </w:rPr>
              <w:t>38 770</w:t>
            </w:r>
          </w:p>
        </w:tc>
        <w:tc>
          <w:tcPr>
            <w:tcW w:w="1037" w:type="dxa"/>
            <w:noWrap/>
            <w:vAlign w:val="center"/>
            <w:hideMark/>
          </w:tcPr>
          <w:p w14:paraId="5F2BD135" w14:textId="77777777" w:rsidR="00BC69E0" w:rsidRPr="00BC69E0" w:rsidRDefault="00BC69E0" w:rsidP="00BC69E0">
            <w:pPr>
              <w:jc w:val="right"/>
              <w:rPr>
                <w:color w:val="000000" w:themeColor="text1"/>
                <w:sz w:val="14"/>
                <w:szCs w:val="14"/>
              </w:rPr>
            </w:pPr>
            <w:r w:rsidRPr="00BC69E0">
              <w:rPr>
                <w:color w:val="000000" w:themeColor="text1"/>
                <w:sz w:val="14"/>
                <w:szCs w:val="14"/>
              </w:rPr>
              <w:t>40 607,50</w:t>
            </w:r>
          </w:p>
        </w:tc>
        <w:tc>
          <w:tcPr>
            <w:tcW w:w="1211" w:type="dxa"/>
            <w:noWrap/>
            <w:vAlign w:val="center"/>
            <w:hideMark/>
          </w:tcPr>
          <w:p w14:paraId="2F05C1E9" w14:textId="77777777" w:rsidR="00BC69E0" w:rsidRPr="00BC69E0" w:rsidRDefault="00BC69E0" w:rsidP="00BC69E0">
            <w:pPr>
              <w:jc w:val="right"/>
              <w:rPr>
                <w:color w:val="000000" w:themeColor="text1"/>
                <w:sz w:val="14"/>
                <w:szCs w:val="14"/>
              </w:rPr>
            </w:pPr>
            <w:r w:rsidRPr="00BC69E0">
              <w:rPr>
                <w:color w:val="000000" w:themeColor="text1"/>
                <w:sz w:val="14"/>
                <w:szCs w:val="14"/>
              </w:rPr>
              <w:t>39 628,57</w:t>
            </w:r>
          </w:p>
        </w:tc>
        <w:tc>
          <w:tcPr>
            <w:tcW w:w="1211" w:type="dxa"/>
            <w:noWrap/>
            <w:vAlign w:val="center"/>
            <w:hideMark/>
          </w:tcPr>
          <w:p w14:paraId="0AECD174" w14:textId="77777777" w:rsidR="00BC69E0" w:rsidRPr="00BC69E0" w:rsidRDefault="00BC69E0" w:rsidP="00BC69E0">
            <w:pPr>
              <w:jc w:val="right"/>
              <w:rPr>
                <w:color w:val="000000" w:themeColor="text1"/>
                <w:sz w:val="14"/>
                <w:szCs w:val="14"/>
              </w:rPr>
            </w:pPr>
            <w:r w:rsidRPr="00BC69E0">
              <w:rPr>
                <w:color w:val="000000" w:themeColor="text1"/>
                <w:sz w:val="14"/>
                <w:szCs w:val="14"/>
              </w:rPr>
              <w:t>39 635,36</w:t>
            </w:r>
          </w:p>
        </w:tc>
        <w:tc>
          <w:tcPr>
            <w:tcW w:w="1031" w:type="dxa"/>
            <w:noWrap/>
            <w:vAlign w:val="center"/>
            <w:hideMark/>
          </w:tcPr>
          <w:p w14:paraId="3A2BFF65" w14:textId="77777777" w:rsidR="00BC69E0" w:rsidRPr="00BC69E0" w:rsidRDefault="00BC69E0" w:rsidP="00BC69E0">
            <w:pPr>
              <w:jc w:val="right"/>
              <w:rPr>
                <w:color w:val="000000" w:themeColor="text1"/>
                <w:sz w:val="14"/>
                <w:szCs w:val="14"/>
              </w:rPr>
            </w:pPr>
            <w:r w:rsidRPr="00BC69E0">
              <w:rPr>
                <w:color w:val="000000" w:themeColor="text1"/>
                <w:sz w:val="14"/>
                <w:szCs w:val="14"/>
              </w:rPr>
              <w:t>-978,93</w:t>
            </w:r>
          </w:p>
        </w:tc>
        <w:tc>
          <w:tcPr>
            <w:tcW w:w="1081" w:type="dxa"/>
            <w:noWrap/>
            <w:vAlign w:val="center"/>
            <w:hideMark/>
          </w:tcPr>
          <w:p w14:paraId="44F19EA2" w14:textId="77777777" w:rsidR="00BC69E0" w:rsidRPr="00BC69E0" w:rsidRDefault="00BC69E0" w:rsidP="00BC69E0">
            <w:pPr>
              <w:jc w:val="right"/>
              <w:rPr>
                <w:color w:val="000000" w:themeColor="text1"/>
                <w:sz w:val="14"/>
                <w:szCs w:val="14"/>
              </w:rPr>
            </w:pPr>
            <w:r w:rsidRPr="00BC69E0">
              <w:rPr>
                <w:color w:val="000000" w:themeColor="text1"/>
                <w:sz w:val="14"/>
                <w:szCs w:val="14"/>
              </w:rPr>
              <w:t>6,79</w:t>
            </w:r>
          </w:p>
        </w:tc>
        <w:tc>
          <w:tcPr>
            <w:tcW w:w="1037" w:type="dxa"/>
            <w:noWrap/>
            <w:vAlign w:val="center"/>
            <w:hideMark/>
          </w:tcPr>
          <w:p w14:paraId="045F77A2" w14:textId="77777777" w:rsidR="00BC69E0" w:rsidRPr="00BC69E0" w:rsidRDefault="00BC69E0" w:rsidP="00BC69E0">
            <w:pPr>
              <w:jc w:val="right"/>
              <w:rPr>
                <w:color w:val="000000" w:themeColor="text1"/>
                <w:sz w:val="14"/>
                <w:szCs w:val="14"/>
              </w:rPr>
            </w:pPr>
            <w:r w:rsidRPr="00BC69E0">
              <w:rPr>
                <w:color w:val="000000" w:themeColor="text1"/>
                <w:sz w:val="14"/>
                <w:szCs w:val="14"/>
              </w:rPr>
              <w:t>67 697,31</w:t>
            </w:r>
          </w:p>
        </w:tc>
        <w:tc>
          <w:tcPr>
            <w:tcW w:w="1211" w:type="dxa"/>
            <w:noWrap/>
            <w:vAlign w:val="center"/>
            <w:hideMark/>
          </w:tcPr>
          <w:p w14:paraId="5D7D3FF7" w14:textId="77777777" w:rsidR="00BC69E0" w:rsidRPr="00BC69E0" w:rsidRDefault="00BC69E0" w:rsidP="00BC69E0">
            <w:pPr>
              <w:jc w:val="right"/>
              <w:rPr>
                <w:color w:val="000000" w:themeColor="text1"/>
                <w:sz w:val="14"/>
                <w:szCs w:val="14"/>
              </w:rPr>
            </w:pPr>
            <w:r w:rsidRPr="00BC69E0">
              <w:rPr>
                <w:color w:val="000000" w:themeColor="text1"/>
                <w:sz w:val="14"/>
                <w:szCs w:val="14"/>
              </w:rPr>
              <w:t>67 697,31</w:t>
            </w:r>
          </w:p>
        </w:tc>
        <w:tc>
          <w:tcPr>
            <w:tcW w:w="1211" w:type="dxa"/>
            <w:noWrap/>
            <w:vAlign w:val="center"/>
            <w:hideMark/>
          </w:tcPr>
          <w:p w14:paraId="290BD6D3" w14:textId="77777777" w:rsidR="00BC69E0" w:rsidRPr="00BC69E0" w:rsidRDefault="00BC69E0" w:rsidP="00BC69E0">
            <w:pPr>
              <w:jc w:val="right"/>
              <w:rPr>
                <w:color w:val="000000" w:themeColor="text1"/>
                <w:sz w:val="14"/>
                <w:szCs w:val="14"/>
              </w:rPr>
            </w:pPr>
            <w:r w:rsidRPr="00BC69E0">
              <w:rPr>
                <w:color w:val="000000" w:themeColor="text1"/>
                <w:sz w:val="14"/>
                <w:szCs w:val="14"/>
              </w:rPr>
              <w:t>67 697,31</w:t>
            </w:r>
          </w:p>
        </w:tc>
        <w:tc>
          <w:tcPr>
            <w:tcW w:w="1074" w:type="dxa"/>
            <w:noWrap/>
            <w:vAlign w:val="center"/>
            <w:hideMark/>
          </w:tcPr>
          <w:p w14:paraId="463D2C4D"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33D96309"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41925973" w14:textId="77777777" w:rsidTr="002A2535">
        <w:trPr>
          <w:gridAfter w:val="1"/>
          <w:wAfter w:w="18" w:type="dxa"/>
          <w:trHeight w:val="371"/>
        </w:trPr>
        <w:tc>
          <w:tcPr>
            <w:tcW w:w="684" w:type="dxa"/>
            <w:noWrap/>
            <w:vAlign w:val="center"/>
            <w:hideMark/>
          </w:tcPr>
          <w:p w14:paraId="1941207D" w14:textId="77777777" w:rsidR="00BC69E0" w:rsidRPr="00BC69E0" w:rsidRDefault="00BC69E0" w:rsidP="00BC69E0">
            <w:pPr>
              <w:jc w:val="center"/>
              <w:rPr>
                <w:color w:val="000000"/>
                <w:sz w:val="14"/>
                <w:szCs w:val="14"/>
              </w:rPr>
            </w:pPr>
            <w:r w:rsidRPr="00BC69E0">
              <w:rPr>
                <w:color w:val="000000"/>
                <w:sz w:val="14"/>
                <w:szCs w:val="14"/>
              </w:rPr>
              <w:t>1.4.</w:t>
            </w:r>
          </w:p>
        </w:tc>
        <w:tc>
          <w:tcPr>
            <w:tcW w:w="1666" w:type="dxa"/>
            <w:vAlign w:val="center"/>
            <w:hideMark/>
          </w:tcPr>
          <w:p w14:paraId="72881361" w14:textId="77777777" w:rsidR="00BC69E0" w:rsidRPr="00BC69E0" w:rsidRDefault="00BC69E0" w:rsidP="00BC69E0">
            <w:pPr>
              <w:rPr>
                <w:color w:val="000000" w:themeColor="text1"/>
                <w:sz w:val="14"/>
                <w:szCs w:val="14"/>
              </w:rPr>
            </w:pPr>
            <w:r w:rsidRPr="00BC69E0">
              <w:rPr>
                <w:color w:val="000000" w:themeColor="text1"/>
                <w:sz w:val="14"/>
                <w:szCs w:val="14"/>
              </w:rPr>
              <w:t>Подконтрольные расходы из прибыли</w:t>
            </w:r>
          </w:p>
        </w:tc>
        <w:tc>
          <w:tcPr>
            <w:tcW w:w="764" w:type="dxa"/>
            <w:noWrap/>
            <w:vAlign w:val="center"/>
            <w:hideMark/>
          </w:tcPr>
          <w:p w14:paraId="695C6460"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1883A5B2" w14:textId="77777777" w:rsidR="00BC69E0" w:rsidRPr="00BC69E0" w:rsidRDefault="00BC69E0" w:rsidP="00BC69E0">
            <w:pPr>
              <w:jc w:val="center"/>
              <w:rPr>
                <w:color w:val="000000" w:themeColor="text1"/>
                <w:sz w:val="14"/>
                <w:szCs w:val="14"/>
              </w:rPr>
            </w:pPr>
            <w:r w:rsidRPr="00BC69E0">
              <w:rPr>
                <w:color w:val="000000" w:themeColor="text1"/>
                <w:sz w:val="14"/>
                <w:szCs w:val="14"/>
              </w:rPr>
              <w:t>8 380</w:t>
            </w:r>
          </w:p>
        </w:tc>
        <w:tc>
          <w:tcPr>
            <w:tcW w:w="1037" w:type="dxa"/>
            <w:noWrap/>
            <w:vAlign w:val="center"/>
            <w:hideMark/>
          </w:tcPr>
          <w:p w14:paraId="0D7869F2" w14:textId="77777777" w:rsidR="00BC69E0" w:rsidRPr="00BC69E0" w:rsidRDefault="00BC69E0" w:rsidP="00BC69E0">
            <w:pPr>
              <w:jc w:val="right"/>
              <w:rPr>
                <w:color w:val="000000" w:themeColor="text1"/>
                <w:sz w:val="14"/>
                <w:szCs w:val="14"/>
              </w:rPr>
            </w:pPr>
            <w:r w:rsidRPr="00BC69E0">
              <w:rPr>
                <w:color w:val="000000" w:themeColor="text1"/>
                <w:sz w:val="14"/>
                <w:szCs w:val="14"/>
              </w:rPr>
              <w:t>8 777,41</w:t>
            </w:r>
          </w:p>
        </w:tc>
        <w:tc>
          <w:tcPr>
            <w:tcW w:w="1211" w:type="dxa"/>
            <w:noWrap/>
            <w:vAlign w:val="center"/>
            <w:hideMark/>
          </w:tcPr>
          <w:p w14:paraId="5F8518F1" w14:textId="77777777" w:rsidR="00BC69E0" w:rsidRPr="00BC69E0" w:rsidRDefault="00BC69E0" w:rsidP="00BC69E0">
            <w:pPr>
              <w:jc w:val="right"/>
              <w:rPr>
                <w:color w:val="000000" w:themeColor="text1"/>
                <w:sz w:val="14"/>
                <w:szCs w:val="14"/>
              </w:rPr>
            </w:pPr>
            <w:r w:rsidRPr="00BC69E0">
              <w:rPr>
                <w:color w:val="000000" w:themeColor="text1"/>
                <w:sz w:val="14"/>
                <w:szCs w:val="14"/>
              </w:rPr>
              <w:t>8 565,81</w:t>
            </w:r>
          </w:p>
        </w:tc>
        <w:tc>
          <w:tcPr>
            <w:tcW w:w="1211" w:type="dxa"/>
            <w:noWrap/>
            <w:vAlign w:val="center"/>
            <w:hideMark/>
          </w:tcPr>
          <w:p w14:paraId="101ABFF4" w14:textId="77777777" w:rsidR="00BC69E0" w:rsidRPr="00BC69E0" w:rsidRDefault="00BC69E0" w:rsidP="00BC69E0">
            <w:pPr>
              <w:jc w:val="right"/>
              <w:rPr>
                <w:color w:val="000000" w:themeColor="text1"/>
                <w:sz w:val="14"/>
                <w:szCs w:val="14"/>
              </w:rPr>
            </w:pPr>
            <w:r w:rsidRPr="00BC69E0">
              <w:rPr>
                <w:color w:val="000000" w:themeColor="text1"/>
                <w:sz w:val="14"/>
                <w:szCs w:val="14"/>
              </w:rPr>
              <w:t>8 567,28</w:t>
            </w:r>
          </w:p>
        </w:tc>
        <w:tc>
          <w:tcPr>
            <w:tcW w:w="1031" w:type="dxa"/>
            <w:noWrap/>
            <w:vAlign w:val="center"/>
            <w:hideMark/>
          </w:tcPr>
          <w:p w14:paraId="6D42A46B" w14:textId="77777777" w:rsidR="00BC69E0" w:rsidRPr="00BC69E0" w:rsidRDefault="00BC69E0" w:rsidP="00BC69E0">
            <w:pPr>
              <w:jc w:val="right"/>
              <w:rPr>
                <w:color w:val="000000" w:themeColor="text1"/>
                <w:sz w:val="14"/>
                <w:szCs w:val="14"/>
              </w:rPr>
            </w:pPr>
            <w:r w:rsidRPr="00BC69E0">
              <w:rPr>
                <w:color w:val="000000" w:themeColor="text1"/>
                <w:sz w:val="14"/>
                <w:szCs w:val="14"/>
              </w:rPr>
              <w:t>-211,60</w:t>
            </w:r>
          </w:p>
        </w:tc>
        <w:tc>
          <w:tcPr>
            <w:tcW w:w="1081" w:type="dxa"/>
            <w:noWrap/>
            <w:vAlign w:val="center"/>
            <w:hideMark/>
          </w:tcPr>
          <w:p w14:paraId="30AA803A" w14:textId="77777777" w:rsidR="00BC69E0" w:rsidRPr="00BC69E0" w:rsidRDefault="00BC69E0" w:rsidP="00BC69E0">
            <w:pPr>
              <w:jc w:val="right"/>
              <w:rPr>
                <w:color w:val="000000" w:themeColor="text1"/>
                <w:sz w:val="14"/>
                <w:szCs w:val="14"/>
              </w:rPr>
            </w:pPr>
            <w:r w:rsidRPr="00BC69E0">
              <w:rPr>
                <w:color w:val="000000" w:themeColor="text1"/>
                <w:sz w:val="14"/>
                <w:szCs w:val="14"/>
              </w:rPr>
              <w:t>1,47</w:t>
            </w:r>
          </w:p>
        </w:tc>
        <w:tc>
          <w:tcPr>
            <w:tcW w:w="1037" w:type="dxa"/>
            <w:noWrap/>
            <w:vAlign w:val="center"/>
            <w:hideMark/>
          </w:tcPr>
          <w:p w14:paraId="18060584" w14:textId="77777777" w:rsidR="00BC69E0" w:rsidRPr="00BC69E0" w:rsidRDefault="00BC69E0" w:rsidP="00BC69E0">
            <w:pPr>
              <w:jc w:val="right"/>
              <w:rPr>
                <w:color w:val="000000" w:themeColor="text1"/>
                <w:sz w:val="14"/>
                <w:szCs w:val="14"/>
              </w:rPr>
            </w:pPr>
            <w:r w:rsidRPr="00BC69E0">
              <w:rPr>
                <w:color w:val="000000" w:themeColor="text1"/>
                <w:sz w:val="14"/>
                <w:szCs w:val="14"/>
              </w:rPr>
              <w:t>37 422,69</w:t>
            </w:r>
          </w:p>
        </w:tc>
        <w:tc>
          <w:tcPr>
            <w:tcW w:w="1211" w:type="dxa"/>
            <w:noWrap/>
            <w:vAlign w:val="center"/>
            <w:hideMark/>
          </w:tcPr>
          <w:p w14:paraId="3A0E67A1" w14:textId="77777777" w:rsidR="00BC69E0" w:rsidRPr="00BC69E0" w:rsidRDefault="00BC69E0" w:rsidP="00BC69E0">
            <w:pPr>
              <w:jc w:val="right"/>
              <w:rPr>
                <w:color w:val="000000" w:themeColor="text1"/>
                <w:sz w:val="14"/>
                <w:szCs w:val="14"/>
              </w:rPr>
            </w:pPr>
            <w:r w:rsidRPr="00BC69E0">
              <w:rPr>
                <w:color w:val="000000" w:themeColor="text1"/>
                <w:sz w:val="14"/>
                <w:szCs w:val="14"/>
              </w:rPr>
              <w:t>37 422,69</w:t>
            </w:r>
          </w:p>
        </w:tc>
        <w:tc>
          <w:tcPr>
            <w:tcW w:w="1211" w:type="dxa"/>
            <w:noWrap/>
            <w:vAlign w:val="center"/>
            <w:hideMark/>
          </w:tcPr>
          <w:p w14:paraId="55AA5AB0" w14:textId="77777777" w:rsidR="00BC69E0" w:rsidRPr="00BC69E0" w:rsidRDefault="00BC69E0" w:rsidP="00BC69E0">
            <w:pPr>
              <w:jc w:val="right"/>
              <w:rPr>
                <w:color w:val="000000" w:themeColor="text1"/>
                <w:sz w:val="14"/>
                <w:szCs w:val="14"/>
              </w:rPr>
            </w:pPr>
            <w:r w:rsidRPr="00BC69E0">
              <w:rPr>
                <w:color w:val="000000" w:themeColor="text1"/>
                <w:sz w:val="14"/>
                <w:szCs w:val="14"/>
              </w:rPr>
              <w:t>37 422,69</w:t>
            </w:r>
          </w:p>
        </w:tc>
        <w:tc>
          <w:tcPr>
            <w:tcW w:w="1074" w:type="dxa"/>
            <w:noWrap/>
            <w:vAlign w:val="center"/>
            <w:hideMark/>
          </w:tcPr>
          <w:p w14:paraId="0365EB8E"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780A635A"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4E33F58A" w14:textId="77777777" w:rsidTr="002A2535">
        <w:trPr>
          <w:gridAfter w:val="1"/>
          <w:wAfter w:w="18" w:type="dxa"/>
          <w:trHeight w:val="757"/>
        </w:trPr>
        <w:tc>
          <w:tcPr>
            <w:tcW w:w="684" w:type="dxa"/>
            <w:noWrap/>
            <w:vAlign w:val="center"/>
            <w:hideMark/>
          </w:tcPr>
          <w:p w14:paraId="267E5E08" w14:textId="77777777" w:rsidR="00BC69E0" w:rsidRPr="00BC69E0" w:rsidRDefault="00BC69E0" w:rsidP="00BC69E0">
            <w:pPr>
              <w:jc w:val="center"/>
              <w:rPr>
                <w:color w:val="000000"/>
                <w:sz w:val="14"/>
                <w:szCs w:val="14"/>
              </w:rPr>
            </w:pPr>
            <w:r w:rsidRPr="00BC69E0">
              <w:rPr>
                <w:color w:val="000000"/>
                <w:sz w:val="14"/>
                <w:szCs w:val="14"/>
              </w:rPr>
              <w:t>1.5.</w:t>
            </w:r>
          </w:p>
        </w:tc>
        <w:tc>
          <w:tcPr>
            <w:tcW w:w="1666" w:type="dxa"/>
            <w:noWrap/>
            <w:vAlign w:val="center"/>
            <w:hideMark/>
          </w:tcPr>
          <w:p w14:paraId="58EA16CC" w14:textId="77777777" w:rsidR="00BC69E0" w:rsidRPr="00BC69E0" w:rsidRDefault="00BC69E0" w:rsidP="00BC69E0">
            <w:pPr>
              <w:rPr>
                <w:b/>
                <w:bCs/>
                <w:color w:val="000000" w:themeColor="text1"/>
                <w:sz w:val="14"/>
                <w:szCs w:val="14"/>
              </w:rPr>
            </w:pPr>
            <w:r w:rsidRPr="00BC69E0">
              <w:rPr>
                <w:b/>
                <w:bCs/>
                <w:color w:val="000000" w:themeColor="text1"/>
                <w:sz w:val="14"/>
                <w:szCs w:val="14"/>
              </w:rPr>
              <w:t>ИТОГО подконтрольные расходы</w:t>
            </w:r>
          </w:p>
        </w:tc>
        <w:tc>
          <w:tcPr>
            <w:tcW w:w="764" w:type="dxa"/>
            <w:noWrap/>
            <w:vAlign w:val="center"/>
            <w:hideMark/>
          </w:tcPr>
          <w:p w14:paraId="27796B4D"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тыс. руб.</w:t>
            </w:r>
          </w:p>
        </w:tc>
        <w:tc>
          <w:tcPr>
            <w:tcW w:w="1041" w:type="dxa"/>
            <w:noWrap/>
            <w:vAlign w:val="center"/>
            <w:hideMark/>
          </w:tcPr>
          <w:p w14:paraId="78161E9E"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2 745 487,82</w:t>
            </w:r>
          </w:p>
        </w:tc>
        <w:tc>
          <w:tcPr>
            <w:tcW w:w="1037" w:type="dxa"/>
            <w:noWrap/>
            <w:vAlign w:val="center"/>
            <w:hideMark/>
          </w:tcPr>
          <w:p w14:paraId="03A195B4"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2 875 585,49</w:t>
            </w:r>
          </w:p>
        </w:tc>
        <w:tc>
          <w:tcPr>
            <w:tcW w:w="1211" w:type="dxa"/>
            <w:noWrap/>
            <w:vAlign w:val="center"/>
            <w:hideMark/>
          </w:tcPr>
          <w:p w14:paraId="68F8C912"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2 861 426,49</w:t>
            </w:r>
          </w:p>
        </w:tc>
        <w:tc>
          <w:tcPr>
            <w:tcW w:w="1211" w:type="dxa"/>
            <w:noWrap/>
            <w:vAlign w:val="center"/>
            <w:hideMark/>
          </w:tcPr>
          <w:p w14:paraId="2B469799"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2 861 907,08</w:t>
            </w:r>
          </w:p>
        </w:tc>
        <w:tc>
          <w:tcPr>
            <w:tcW w:w="1031" w:type="dxa"/>
            <w:noWrap/>
            <w:vAlign w:val="center"/>
            <w:hideMark/>
          </w:tcPr>
          <w:p w14:paraId="4E329D2D"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-14 159,00</w:t>
            </w:r>
          </w:p>
        </w:tc>
        <w:tc>
          <w:tcPr>
            <w:tcW w:w="1081" w:type="dxa"/>
            <w:noWrap/>
            <w:vAlign w:val="center"/>
            <w:hideMark/>
          </w:tcPr>
          <w:p w14:paraId="06C4A3F6"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-13 678,41</w:t>
            </w:r>
          </w:p>
        </w:tc>
        <w:tc>
          <w:tcPr>
            <w:tcW w:w="1037" w:type="dxa"/>
            <w:noWrap/>
            <w:vAlign w:val="center"/>
            <w:hideMark/>
          </w:tcPr>
          <w:p w14:paraId="40D2DB53"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4 181 515,54</w:t>
            </w:r>
          </w:p>
        </w:tc>
        <w:tc>
          <w:tcPr>
            <w:tcW w:w="1211" w:type="dxa"/>
            <w:noWrap/>
            <w:vAlign w:val="center"/>
            <w:hideMark/>
          </w:tcPr>
          <w:p w14:paraId="7434D983"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4 181 515,54</w:t>
            </w:r>
          </w:p>
        </w:tc>
        <w:tc>
          <w:tcPr>
            <w:tcW w:w="1211" w:type="dxa"/>
            <w:noWrap/>
            <w:vAlign w:val="center"/>
            <w:hideMark/>
          </w:tcPr>
          <w:p w14:paraId="2A89790B"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4 181 515,54</w:t>
            </w:r>
          </w:p>
        </w:tc>
        <w:tc>
          <w:tcPr>
            <w:tcW w:w="1074" w:type="dxa"/>
            <w:noWrap/>
            <w:vAlign w:val="center"/>
            <w:hideMark/>
          </w:tcPr>
          <w:p w14:paraId="76F5579C"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0,00</w:t>
            </w:r>
          </w:p>
        </w:tc>
        <w:tc>
          <w:tcPr>
            <w:tcW w:w="1074" w:type="dxa"/>
            <w:noWrap/>
            <w:vAlign w:val="center"/>
            <w:hideMark/>
          </w:tcPr>
          <w:p w14:paraId="3D2EF9DA"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0,00</w:t>
            </w:r>
          </w:p>
        </w:tc>
      </w:tr>
      <w:tr w:rsidR="00BC69E0" w:rsidRPr="00BC69E0" w14:paraId="3410599C" w14:textId="77777777" w:rsidTr="002A2535">
        <w:trPr>
          <w:trHeight w:val="384"/>
        </w:trPr>
        <w:tc>
          <w:tcPr>
            <w:tcW w:w="684" w:type="dxa"/>
            <w:noWrap/>
            <w:vAlign w:val="center"/>
            <w:hideMark/>
          </w:tcPr>
          <w:p w14:paraId="3A5F84B4" w14:textId="77777777" w:rsidR="00BC69E0" w:rsidRPr="00BC69E0" w:rsidRDefault="00BC69E0" w:rsidP="00BC69E0">
            <w:pPr>
              <w:jc w:val="center"/>
              <w:rPr>
                <w:color w:val="000000"/>
                <w:sz w:val="14"/>
                <w:szCs w:val="14"/>
              </w:rPr>
            </w:pPr>
            <w:r w:rsidRPr="00BC69E0">
              <w:rPr>
                <w:color w:val="000000"/>
                <w:sz w:val="14"/>
                <w:szCs w:val="14"/>
              </w:rPr>
              <w:t>2.</w:t>
            </w:r>
          </w:p>
        </w:tc>
        <w:tc>
          <w:tcPr>
            <w:tcW w:w="14667" w:type="dxa"/>
            <w:gridSpan w:val="14"/>
            <w:vAlign w:val="center"/>
            <w:hideMark/>
          </w:tcPr>
          <w:p w14:paraId="7D72B17F" w14:textId="77777777" w:rsidR="00BC69E0" w:rsidRPr="00BC69E0" w:rsidRDefault="00BC69E0" w:rsidP="00BC69E0">
            <w:pPr>
              <w:rPr>
                <w:b/>
                <w:bCs/>
                <w:color w:val="000000" w:themeColor="text1"/>
                <w:sz w:val="14"/>
                <w:szCs w:val="14"/>
              </w:rPr>
            </w:pPr>
            <w:r w:rsidRPr="00BC69E0">
              <w:rPr>
                <w:b/>
                <w:bCs/>
                <w:color w:val="000000" w:themeColor="text1"/>
                <w:sz w:val="14"/>
                <w:szCs w:val="14"/>
              </w:rPr>
              <w:t xml:space="preserve">Неподконтрольные расходы </w:t>
            </w:r>
          </w:p>
        </w:tc>
      </w:tr>
      <w:tr w:rsidR="00BC69E0" w:rsidRPr="00BC69E0" w14:paraId="3A8083EB" w14:textId="77777777" w:rsidTr="002A2535">
        <w:trPr>
          <w:gridAfter w:val="1"/>
          <w:wAfter w:w="18" w:type="dxa"/>
          <w:trHeight w:val="371"/>
        </w:trPr>
        <w:tc>
          <w:tcPr>
            <w:tcW w:w="684" w:type="dxa"/>
            <w:noWrap/>
            <w:vAlign w:val="center"/>
            <w:hideMark/>
          </w:tcPr>
          <w:p w14:paraId="724A94E7" w14:textId="77777777" w:rsidR="00BC69E0" w:rsidRPr="00BC69E0" w:rsidRDefault="00BC69E0" w:rsidP="00BC69E0">
            <w:pPr>
              <w:jc w:val="center"/>
              <w:rPr>
                <w:color w:val="000000"/>
                <w:sz w:val="14"/>
                <w:szCs w:val="14"/>
              </w:rPr>
            </w:pPr>
            <w:r w:rsidRPr="00BC69E0">
              <w:rPr>
                <w:color w:val="000000"/>
                <w:sz w:val="14"/>
                <w:szCs w:val="14"/>
              </w:rPr>
              <w:t>2.1.</w:t>
            </w:r>
          </w:p>
        </w:tc>
        <w:tc>
          <w:tcPr>
            <w:tcW w:w="1666" w:type="dxa"/>
            <w:vAlign w:val="center"/>
            <w:hideMark/>
          </w:tcPr>
          <w:p w14:paraId="323F5CF4" w14:textId="77777777" w:rsidR="00BC69E0" w:rsidRPr="00BC69E0" w:rsidRDefault="00BC69E0" w:rsidP="00BC69E0">
            <w:pPr>
              <w:rPr>
                <w:color w:val="000000" w:themeColor="text1"/>
                <w:sz w:val="14"/>
                <w:szCs w:val="14"/>
              </w:rPr>
            </w:pPr>
            <w:r w:rsidRPr="00BC69E0">
              <w:rPr>
                <w:color w:val="000000" w:themeColor="text1"/>
                <w:sz w:val="14"/>
                <w:szCs w:val="14"/>
              </w:rPr>
              <w:t>Оплата услуг ОАО "ФСК ЕЭС"</w:t>
            </w:r>
          </w:p>
        </w:tc>
        <w:tc>
          <w:tcPr>
            <w:tcW w:w="764" w:type="dxa"/>
            <w:noWrap/>
            <w:vAlign w:val="center"/>
            <w:hideMark/>
          </w:tcPr>
          <w:p w14:paraId="43DDBA02"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2C35AF80" w14:textId="77777777" w:rsidR="00BC69E0" w:rsidRPr="00BC69E0" w:rsidRDefault="00BC69E0" w:rsidP="00BC69E0">
            <w:pPr>
              <w:jc w:val="center"/>
              <w:rPr>
                <w:color w:val="000000" w:themeColor="text1"/>
                <w:sz w:val="14"/>
                <w:szCs w:val="14"/>
              </w:rPr>
            </w:pPr>
            <w:r w:rsidRPr="00BC69E0">
              <w:rPr>
                <w:color w:val="000000" w:themeColor="text1"/>
                <w:sz w:val="14"/>
                <w:szCs w:val="14"/>
              </w:rPr>
              <w:t>2 094 723</w:t>
            </w:r>
          </w:p>
        </w:tc>
        <w:tc>
          <w:tcPr>
            <w:tcW w:w="1037" w:type="dxa"/>
            <w:noWrap/>
            <w:vAlign w:val="center"/>
            <w:hideMark/>
          </w:tcPr>
          <w:p w14:paraId="229A9400" w14:textId="77777777" w:rsidR="00BC69E0" w:rsidRPr="00BC69E0" w:rsidRDefault="00BC69E0" w:rsidP="00BC69E0">
            <w:pPr>
              <w:jc w:val="right"/>
              <w:rPr>
                <w:color w:val="000000" w:themeColor="text1"/>
                <w:sz w:val="14"/>
                <w:szCs w:val="14"/>
              </w:rPr>
            </w:pPr>
            <w:r w:rsidRPr="00BC69E0">
              <w:rPr>
                <w:color w:val="000000" w:themeColor="text1"/>
                <w:sz w:val="14"/>
                <w:szCs w:val="14"/>
              </w:rPr>
              <w:t>2 529 154,86</w:t>
            </w:r>
          </w:p>
        </w:tc>
        <w:tc>
          <w:tcPr>
            <w:tcW w:w="1211" w:type="dxa"/>
            <w:noWrap/>
            <w:vAlign w:val="center"/>
            <w:hideMark/>
          </w:tcPr>
          <w:p w14:paraId="1F2C76F4" w14:textId="77777777" w:rsidR="00BC69E0" w:rsidRPr="00BC69E0" w:rsidRDefault="00BC69E0" w:rsidP="00BC69E0">
            <w:pPr>
              <w:jc w:val="right"/>
              <w:rPr>
                <w:color w:val="000000" w:themeColor="text1"/>
                <w:sz w:val="14"/>
                <w:szCs w:val="14"/>
              </w:rPr>
            </w:pPr>
            <w:r w:rsidRPr="00BC69E0">
              <w:rPr>
                <w:color w:val="000000" w:themeColor="text1"/>
                <w:sz w:val="14"/>
                <w:szCs w:val="14"/>
              </w:rPr>
              <w:t>2 529 154,86</w:t>
            </w:r>
          </w:p>
        </w:tc>
        <w:tc>
          <w:tcPr>
            <w:tcW w:w="1211" w:type="dxa"/>
            <w:noWrap/>
            <w:vAlign w:val="center"/>
            <w:hideMark/>
          </w:tcPr>
          <w:p w14:paraId="07DC35E7" w14:textId="77777777" w:rsidR="00BC69E0" w:rsidRPr="00BC69E0" w:rsidRDefault="00BC69E0" w:rsidP="00BC69E0">
            <w:pPr>
              <w:jc w:val="right"/>
              <w:rPr>
                <w:color w:val="000000" w:themeColor="text1"/>
                <w:sz w:val="14"/>
                <w:szCs w:val="14"/>
              </w:rPr>
            </w:pPr>
            <w:r w:rsidRPr="00BC69E0">
              <w:rPr>
                <w:color w:val="000000" w:themeColor="text1"/>
                <w:sz w:val="14"/>
                <w:szCs w:val="14"/>
              </w:rPr>
              <w:t>2 529 154,86</w:t>
            </w:r>
          </w:p>
        </w:tc>
        <w:tc>
          <w:tcPr>
            <w:tcW w:w="1031" w:type="dxa"/>
            <w:noWrap/>
            <w:vAlign w:val="center"/>
            <w:hideMark/>
          </w:tcPr>
          <w:p w14:paraId="260C886E"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81" w:type="dxa"/>
            <w:noWrap/>
            <w:vAlign w:val="center"/>
            <w:hideMark/>
          </w:tcPr>
          <w:p w14:paraId="49DAAF90"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658E0BB7" w14:textId="77777777" w:rsidR="00BC69E0" w:rsidRPr="00BC69E0" w:rsidRDefault="00BC69E0" w:rsidP="00BC69E0">
            <w:pPr>
              <w:jc w:val="right"/>
              <w:rPr>
                <w:color w:val="000000" w:themeColor="text1"/>
                <w:sz w:val="14"/>
                <w:szCs w:val="14"/>
              </w:rPr>
            </w:pPr>
            <w:r w:rsidRPr="00BC69E0">
              <w:rPr>
                <w:color w:val="000000" w:themeColor="text1"/>
                <w:sz w:val="14"/>
                <w:szCs w:val="14"/>
              </w:rPr>
              <w:t>2 757 282,29</w:t>
            </w:r>
          </w:p>
        </w:tc>
        <w:tc>
          <w:tcPr>
            <w:tcW w:w="1211" w:type="dxa"/>
            <w:noWrap/>
            <w:vAlign w:val="center"/>
            <w:hideMark/>
          </w:tcPr>
          <w:p w14:paraId="1564549C" w14:textId="77777777" w:rsidR="00BC69E0" w:rsidRPr="00BC69E0" w:rsidRDefault="00BC69E0" w:rsidP="00BC69E0">
            <w:pPr>
              <w:jc w:val="right"/>
              <w:rPr>
                <w:color w:val="000000" w:themeColor="text1"/>
                <w:sz w:val="14"/>
                <w:szCs w:val="14"/>
              </w:rPr>
            </w:pPr>
            <w:r w:rsidRPr="00BC69E0">
              <w:rPr>
                <w:color w:val="000000" w:themeColor="text1"/>
                <w:sz w:val="14"/>
                <w:szCs w:val="14"/>
              </w:rPr>
              <w:t>2 757 282,29</w:t>
            </w:r>
          </w:p>
        </w:tc>
        <w:tc>
          <w:tcPr>
            <w:tcW w:w="1211" w:type="dxa"/>
            <w:noWrap/>
            <w:vAlign w:val="center"/>
            <w:hideMark/>
          </w:tcPr>
          <w:p w14:paraId="450E9214" w14:textId="77777777" w:rsidR="00BC69E0" w:rsidRPr="00BC69E0" w:rsidRDefault="00BC69E0" w:rsidP="00BC69E0">
            <w:pPr>
              <w:jc w:val="right"/>
              <w:rPr>
                <w:color w:val="000000" w:themeColor="text1"/>
                <w:sz w:val="14"/>
                <w:szCs w:val="14"/>
              </w:rPr>
            </w:pPr>
            <w:r w:rsidRPr="00BC69E0">
              <w:rPr>
                <w:color w:val="000000" w:themeColor="text1"/>
                <w:sz w:val="14"/>
                <w:szCs w:val="14"/>
              </w:rPr>
              <w:t>2 757 282,29</w:t>
            </w:r>
          </w:p>
        </w:tc>
        <w:tc>
          <w:tcPr>
            <w:tcW w:w="1074" w:type="dxa"/>
            <w:noWrap/>
            <w:vAlign w:val="center"/>
            <w:hideMark/>
          </w:tcPr>
          <w:p w14:paraId="5B06E5F3"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32B08F91"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189F3176" w14:textId="77777777" w:rsidTr="002A2535">
        <w:trPr>
          <w:gridAfter w:val="1"/>
          <w:wAfter w:w="18" w:type="dxa"/>
          <w:trHeight w:val="581"/>
        </w:trPr>
        <w:tc>
          <w:tcPr>
            <w:tcW w:w="684" w:type="dxa"/>
            <w:noWrap/>
            <w:vAlign w:val="center"/>
            <w:hideMark/>
          </w:tcPr>
          <w:p w14:paraId="6F51AAD4" w14:textId="77777777" w:rsidR="00BC69E0" w:rsidRPr="00BC69E0" w:rsidRDefault="00BC69E0" w:rsidP="00BC69E0">
            <w:pPr>
              <w:jc w:val="center"/>
              <w:rPr>
                <w:color w:val="000000"/>
                <w:sz w:val="14"/>
                <w:szCs w:val="14"/>
              </w:rPr>
            </w:pPr>
            <w:r w:rsidRPr="00BC69E0">
              <w:rPr>
                <w:color w:val="000000"/>
                <w:sz w:val="14"/>
                <w:szCs w:val="14"/>
              </w:rPr>
              <w:t>2.2.</w:t>
            </w:r>
          </w:p>
        </w:tc>
        <w:tc>
          <w:tcPr>
            <w:tcW w:w="1666" w:type="dxa"/>
            <w:vAlign w:val="center"/>
            <w:hideMark/>
          </w:tcPr>
          <w:p w14:paraId="2B138CC4" w14:textId="77777777" w:rsidR="00BC69E0" w:rsidRPr="00BC69E0" w:rsidRDefault="00BC69E0" w:rsidP="00BC69E0">
            <w:pPr>
              <w:rPr>
                <w:color w:val="000000" w:themeColor="text1"/>
                <w:sz w:val="14"/>
                <w:szCs w:val="14"/>
              </w:rPr>
            </w:pPr>
            <w:r w:rsidRPr="00BC69E0">
              <w:rPr>
                <w:color w:val="000000" w:themeColor="text1"/>
                <w:sz w:val="14"/>
                <w:szCs w:val="14"/>
              </w:rPr>
              <w:t>Электроэнергия на хоз нужды</w:t>
            </w:r>
          </w:p>
        </w:tc>
        <w:tc>
          <w:tcPr>
            <w:tcW w:w="764" w:type="dxa"/>
            <w:noWrap/>
            <w:vAlign w:val="center"/>
            <w:hideMark/>
          </w:tcPr>
          <w:p w14:paraId="280BF786"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6E238B9F" w14:textId="77777777" w:rsidR="00BC69E0" w:rsidRPr="00BC69E0" w:rsidRDefault="00BC69E0" w:rsidP="00BC69E0">
            <w:pPr>
              <w:jc w:val="center"/>
              <w:rPr>
                <w:color w:val="000000" w:themeColor="text1"/>
                <w:sz w:val="14"/>
                <w:szCs w:val="14"/>
              </w:rPr>
            </w:pPr>
            <w:r w:rsidRPr="00BC69E0">
              <w:rPr>
                <w:color w:val="000000" w:themeColor="text1"/>
                <w:sz w:val="14"/>
                <w:szCs w:val="14"/>
              </w:rPr>
              <w:t>74 032</w:t>
            </w:r>
          </w:p>
        </w:tc>
        <w:tc>
          <w:tcPr>
            <w:tcW w:w="1037" w:type="dxa"/>
            <w:noWrap/>
            <w:vAlign w:val="center"/>
            <w:hideMark/>
          </w:tcPr>
          <w:p w14:paraId="64B03896" w14:textId="77777777" w:rsidR="00BC69E0" w:rsidRPr="00BC69E0" w:rsidRDefault="00BC69E0" w:rsidP="00BC69E0">
            <w:pPr>
              <w:jc w:val="right"/>
              <w:rPr>
                <w:color w:val="000000" w:themeColor="text1"/>
                <w:sz w:val="14"/>
                <w:szCs w:val="14"/>
              </w:rPr>
            </w:pPr>
            <w:r w:rsidRPr="00BC69E0">
              <w:rPr>
                <w:color w:val="000000" w:themeColor="text1"/>
                <w:sz w:val="14"/>
                <w:szCs w:val="14"/>
              </w:rPr>
              <w:t>55 163,14</w:t>
            </w:r>
          </w:p>
        </w:tc>
        <w:tc>
          <w:tcPr>
            <w:tcW w:w="1211" w:type="dxa"/>
            <w:noWrap/>
            <w:vAlign w:val="center"/>
            <w:hideMark/>
          </w:tcPr>
          <w:p w14:paraId="5777CD00"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center"/>
            <w:hideMark/>
          </w:tcPr>
          <w:p w14:paraId="2A00522B"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1" w:type="dxa"/>
            <w:noWrap/>
            <w:vAlign w:val="center"/>
            <w:hideMark/>
          </w:tcPr>
          <w:p w14:paraId="695CF4F0" w14:textId="77777777" w:rsidR="00BC69E0" w:rsidRPr="00BC69E0" w:rsidRDefault="00BC69E0" w:rsidP="00BC69E0">
            <w:pPr>
              <w:jc w:val="right"/>
              <w:rPr>
                <w:color w:val="000000" w:themeColor="text1"/>
                <w:sz w:val="14"/>
                <w:szCs w:val="14"/>
              </w:rPr>
            </w:pPr>
            <w:r w:rsidRPr="00BC69E0">
              <w:rPr>
                <w:color w:val="000000" w:themeColor="text1"/>
                <w:sz w:val="14"/>
                <w:szCs w:val="14"/>
              </w:rPr>
              <w:t>-55 163,14</w:t>
            </w:r>
          </w:p>
        </w:tc>
        <w:tc>
          <w:tcPr>
            <w:tcW w:w="1081" w:type="dxa"/>
            <w:noWrap/>
            <w:vAlign w:val="center"/>
            <w:hideMark/>
          </w:tcPr>
          <w:p w14:paraId="2E2D99AB"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266CFFFA" w14:textId="77777777" w:rsidR="00BC69E0" w:rsidRPr="00BC69E0" w:rsidRDefault="00BC69E0" w:rsidP="00BC69E0">
            <w:pPr>
              <w:jc w:val="right"/>
              <w:rPr>
                <w:color w:val="000000" w:themeColor="text1"/>
                <w:sz w:val="14"/>
                <w:szCs w:val="14"/>
              </w:rPr>
            </w:pPr>
            <w:r w:rsidRPr="00BC69E0">
              <w:rPr>
                <w:color w:val="000000" w:themeColor="text1"/>
                <w:sz w:val="14"/>
                <w:szCs w:val="14"/>
              </w:rPr>
              <w:t> </w:t>
            </w:r>
          </w:p>
        </w:tc>
        <w:tc>
          <w:tcPr>
            <w:tcW w:w="1211" w:type="dxa"/>
            <w:noWrap/>
            <w:vAlign w:val="center"/>
            <w:hideMark/>
          </w:tcPr>
          <w:p w14:paraId="3EA4DEE8"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center"/>
            <w:hideMark/>
          </w:tcPr>
          <w:p w14:paraId="56082FE3"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74" w:type="dxa"/>
            <w:noWrap/>
            <w:vAlign w:val="center"/>
            <w:hideMark/>
          </w:tcPr>
          <w:p w14:paraId="13220DDB"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1C7A3DBD"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59F2DE28" w14:textId="77777777" w:rsidTr="002A2535">
        <w:trPr>
          <w:gridAfter w:val="1"/>
          <w:wAfter w:w="18" w:type="dxa"/>
          <w:trHeight w:val="371"/>
        </w:trPr>
        <w:tc>
          <w:tcPr>
            <w:tcW w:w="684" w:type="dxa"/>
            <w:noWrap/>
            <w:vAlign w:val="center"/>
            <w:hideMark/>
          </w:tcPr>
          <w:p w14:paraId="2E393F61" w14:textId="77777777" w:rsidR="00BC69E0" w:rsidRPr="00BC69E0" w:rsidRDefault="00BC69E0" w:rsidP="00BC69E0">
            <w:pPr>
              <w:jc w:val="center"/>
              <w:rPr>
                <w:color w:val="000000"/>
                <w:sz w:val="14"/>
                <w:szCs w:val="14"/>
              </w:rPr>
            </w:pPr>
            <w:r w:rsidRPr="00BC69E0">
              <w:rPr>
                <w:color w:val="000000"/>
                <w:sz w:val="14"/>
                <w:szCs w:val="14"/>
              </w:rPr>
              <w:t>2.3.</w:t>
            </w:r>
          </w:p>
        </w:tc>
        <w:tc>
          <w:tcPr>
            <w:tcW w:w="1666" w:type="dxa"/>
            <w:vAlign w:val="center"/>
            <w:hideMark/>
          </w:tcPr>
          <w:p w14:paraId="654138F7" w14:textId="77777777" w:rsidR="00BC69E0" w:rsidRPr="00BC69E0" w:rsidRDefault="00BC69E0" w:rsidP="00BC69E0">
            <w:pPr>
              <w:rPr>
                <w:color w:val="000000" w:themeColor="text1"/>
                <w:sz w:val="14"/>
                <w:szCs w:val="14"/>
              </w:rPr>
            </w:pPr>
            <w:r w:rsidRPr="00BC69E0">
              <w:rPr>
                <w:color w:val="000000" w:themeColor="text1"/>
                <w:sz w:val="14"/>
                <w:szCs w:val="14"/>
              </w:rPr>
              <w:t>Теплоэнегия</w:t>
            </w:r>
          </w:p>
        </w:tc>
        <w:tc>
          <w:tcPr>
            <w:tcW w:w="764" w:type="dxa"/>
            <w:noWrap/>
            <w:vAlign w:val="center"/>
            <w:hideMark/>
          </w:tcPr>
          <w:p w14:paraId="12333593"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519AF3B6" w14:textId="77777777" w:rsidR="00BC69E0" w:rsidRPr="00BC69E0" w:rsidRDefault="00BC69E0" w:rsidP="00BC69E0">
            <w:pPr>
              <w:jc w:val="center"/>
              <w:rPr>
                <w:color w:val="000000" w:themeColor="text1"/>
                <w:sz w:val="14"/>
                <w:szCs w:val="14"/>
              </w:rPr>
            </w:pPr>
            <w:r w:rsidRPr="00BC69E0">
              <w:rPr>
                <w:color w:val="000000" w:themeColor="text1"/>
                <w:sz w:val="14"/>
                <w:szCs w:val="14"/>
              </w:rPr>
              <w:t>16 863</w:t>
            </w:r>
          </w:p>
        </w:tc>
        <w:tc>
          <w:tcPr>
            <w:tcW w:w="1037" w:type="dxa"/>
            <w:noWrap/>
            <w:vAlign w:val="center"/>
            <w:hideMark/>
          </w:tcPr>
          <w:p w14:paraId="40846682" w14:textId="77777777" w:rsidR="00BC69E0" w:rsidRPr="00BC69E0" w:rsidRDefault="00BC69E0" w:rsidP="00BC69E0">
            <w:pPr>
              <w:jc w:val="right"/>
              <w:rPr>
                <w:color w:val="000000" w:themeColor="text1"/>
                <w:sz w:val="14"/>
                <w:szCs w:val="14"/>
              </w:rPr>
            </w:pPr>
            <w:r w:rsidRPr="00BC69E0">
              <w:rPr>
                <w:color w:val="000000" w:themeColor="text1"/>
                <w:sz w:val="14"/>
                <w:szCs w:val="14"/>
              </w:rPr>
              <w:t>18 492,32</w:t>
            </w:r>
          </w:p>
        </w:tc>
        <w:tc>
          <w:tcPr>
            <w:tcW w:w="1211" w:type="dxa"/>
            <w:noWrap/>
            <w:vAlign w:val="center"/>
            <w:hideMark/>
          </w:tcPr>
          <w:p w14:paraId="325D5774" w14:textId="77777777" w:rsidR="00BC69E0" w:rsidRPr="00BC69E0" w:rsidRDefault="00BC69E0" w:rsidP="00BC69E0">
            <w:pPr>
              <w:jc w:val="right"/>
              <w:rPr>
                <w:color w:val="000000" w:themeColor="text1"/>
                <w:sz w:val="14"/>
                <w:szCs w:val="14"/>
              </w:rPr>
            </w:pPr>
            <w:r w:rsidRPr="00BC69E0">
              <w:rPr>
                <w:color w:val="000000" w:themeColor="text1"/>
                <w:sz w:val="14"/>
                <w:szCs w:val="14"/>
              </w:rPr>
              <w:t>18 492,32</w:t>
            </w:r>
          </w:p>
        </w:tc>
        <w:tc>
          <w:tcPr>
            <w:tcW w:w="1211" w:type="dxa"/>
            <w:noWrap/>
            <w:vAlign w:val="center"/>
            <w:hideMark/>
          </w:tcPr>
          <w:p w14:paraId="41F0C8E5" w14:textId="77777777" w:rsidR="00BC69E0" w:rsidRPr="00BC69E0" w:rsidRDefault="00BC69E0" w:rsidP="00BC69E0">
            <w:pPr>
              <w:jc w:val="right"/>
              <w:rPr>
                <w:color w:val="000000" w:themeColor="text1"/>
                <w:sz w:val="14"/>
                <w:szCs w:val="14"/>
              </w:rPr>
            </w:pPr>
            <w:r w:rsidRPr="00BC69E0">
              <w:rPr>
                <w:color w:val="000000" w:themeColor="text1"/>
                <w:sz w:val="14"/>
                <w:szCs w:val="14"/>
              </w:rPr>
              <w:t>18 492,32</w:t>
            </w:r>
          </w:p>
        </w:tc>
        <w:tc>
          <w:tcPr>
            <w:tcW w:w="1031" w:type="dxa"/>
            <w:noWrap/>
            <w:vAlign w:val="center"/>
            <w:hideMark/>
          </w:tcPr>
          <w:p w14:paraId="4D57C52B"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81" w:type="dxa"/>
            <w:noWrap/>
            <w:vAlign w:val="center"/>
            <w:hideMark/>
          </w:tcPr>
          <w:p w14:paraId="3B33E381"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50ABA062" w14:textId="77777777" w:rsidR="00BC69E0" w:rsidRPr="00BC69E0" w:rsidRDefault="00BC69E0" w:rsidP="00BC69E0">
            <w:pPr>
              <w:jc w:val="right"/>
              <w:rPr>
                <w:color w:val="000000" w:themeColor="text1"/>
                <w:sz w:val="14"/>
                <w:szCs w:val="14"/>
              </w:rPr>
            </w:pPr>
            <w:r w:rsidRPr="00BC69E0">
              <w:rPr>
                <w:color w:val="000000" w:themeColor="text1"/>
                <w:sz w:val="14"/>
                <w:szCs w:val="14"/>
              </w:rPr>
              <w:t>19 600,44</w:t>
            </w:r>
          </w:p>
        </w:tc>
        <w:tc>
          <w:tcPr>
            <w:tcW w:w="1211" w:type="dxa"/>
            <w:noWrap/>
            <w:vAlign w:val="center"/>
            <w:hideMark/>
          </w:tcPr>
          <w:p w14:paraId="6334A53E" w14:textId="77777777" w:rsidR="00BC69E0" w:rsidRPr="00BC69E0" w:rsidRDefault="00BC69E0" w:rsidP="00BC69E0">
            <w:pPr>
              <w:jc w:val="right"/>
              <w:rPr>
                <w:color w:val="000000" w:themeColor="text1"/>
                <w:sz w:val="14"/>
                <w:szCs w:val="14"/>
              </w:rPr>
            </w:pPr>
            <w:r w:rsidRPr="00BC69E0">
              <w:rPr>
                <w:color w:val="000000" w:themeColor="text1"/>
                <w:sz w:val="14"/>
                <w:szCs w:val="14"/>
              </w:rPr>
              <w:t>19 600,44</w:t>
            </w:r>
          </w:p>
        </w:tc>
        <w:tc>
          <w:tcPr>
            <w:tcW w:w="1211" w:type="dxa"/>
            <w:noWrap/>
            <w:vAlign w:val="center"/>
            <w:hideMark/>
          </w:tcPr>
          <w:p w14:paraId="75B42CF6" w14:textId="77777777" w:rsidR="00BC69E0" w:rsidRPr="00BC69E0" w:rsidRDefault="00BC69E0" w:rsidP="00BC69E0">
            <w:pPr>
              <w:jc w:val="right"/>
              <w:rPr>
                <w:color w:val="000000" w:themeColor="text1"/>
                <w:sz w:val="14"/>
                <w:szCs w:val="14"/>
              </w:rPr>
            </w:pPr>
            <w:r w:rsidRPr="00BC69E0">
              <w:rPr>
                <w:color w:val="000000" w:themeColor="text1"/>
                <w:sz w:val="14"/>
                <w:szCs w:val="14"/>
              </w:rPr>
              <w:t>19 600,44</w:t>
            </w:r>
          </w:p>
        </w:tc>
        <w:tc>
          <w:tcPr>
            <w:tcW w:w="1074" w:type="dxa"/>
            <w:noWrap/>
            <w:vAlign w:val="center"/>
            <w:hideMark/>
          </w:tcPr>
          <w:p w14:paraId="1C2DD9B9"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26064787"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6DAE23CF" w14:textId="77777777" w:rsidTr="002A2535">
        <w:trPr>
          <w:gridAfter w:val="1"/>
          <w:wAfter w:w="18" w:type="dxa"/>
          <w:trHeight w:val="362"/>
        </w:trPr>
        <w:tc>
          <w:tcPr>
            <w:tcW w:w="684" w:type="dxa"/>
            <w:noWrap/>
            <w:vAlign w:val="center"/>
            <w:hideMark/>
          </w:tcPr>
          <w:p w14:paraId="554195BF" w14:textId="77777777" w:rsidR="00BC69E0" w:rsidRPr="00BC69E0" w:rsidRDefault="00BC69E0" w:rsidP="00BC69E0">
            <w:pPr>
              <w:jc w:val="center"/>
              <w:rPr>
                <w:color w:val="000000"/>
                <w:sz w:val="14"/>
                <w:szCs w:val="14"/>
              </w:rPr>
            </w:pPr>
            <w:r w:rsidRPr="00BC69E0">
              <w:rPr>
                <w:color w:val="000000"/>
                <w:sz w:val="14"/>
                <w:szCs w:val="14"/>
              </w:rPr>
              <w:t>2.4.</w:t>
            </w:r>
          </w:p>
        </w:tc>
        <w:tc>
          <w:tcPr>
            <w:tcW w:w="1666" w:type="dxa"/>
            <w:vAlign w:val="center"/>
            <w:hideMark/>
          </w:tcPr>
          <w:p w14:paraId="501AABD5" w14:textId="77777777" w:rsidR="00BC69E0" w:rsidRPr="00BC69E0" w:rsidRDefault="00BC69E0" w:rsidP="00BC69E0">
            <w:pPr>
              <w:rPr>
                <w:color w:val="000000" w:themeColor="text1"/>
                <w:sz w:val="14"/>
                <w:szCs w:val="14"/>
              </w:rPr>
            </w:pPr>
            <w:r w:rsidRPr="00BC69E0">
              <w:rPr>
                <w:color w:val="000000" w:themeColor="text1"/>
                <w:sz w:val="14"/>
                <w:szCs w:val="14"/>
              </w:rPr>
              <w:t>Плата за аренду имущества и лизинг</w:t>
            </w:r>
          </w:p>
        </w:tc>
        <w:tc>
          <w:tcPr>
            <w:tcW w:w="764" w:type="dxa"/>
            <w:noWrap/>
            <w:vAlign w:val="center"/>
            <w:hideMark/>
          </w:tcPr>
          <w:p w14:paraId="2A3EF65A"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4C7DAAB8" w14:textId="77777777" w:rsidR="00BC69E0" w:rsidRPr="00BC69E0" w:rsidRDefault="00BC69E0" w:rsidP="00BC69E0">
            <w:pPr>
              <w:jc w:val="center"/>
              <w:rPr>
                <w:color w:val="000000" w:themeColor="text1"/>
                <w:sz w:val="14"/>
                <w:szCs w:val="14"/>
              </w:rPr>
            </w:pPr>
            <w:r w:rsidRPr="00BC69E0">
              <w:rPr>
                <w:color w:val="000000" w:themeColor="text1"/>
                <w:sz w:val="14"/>
                <w:szCs w:val="14"/>
              </w:rPr>
              <w:t>38 065</w:t>
            </w:r>
          </w:p>
        </w:tc>
        <w:tc>
          <w:tcPr>
            <w:tcW w:w="1037" w:type="dxa"/>
            <w:noWrap/>
            <w:vAlign w:val="center"/>
            <w:hideMark/>
          </w:tcPr>
          <w:p w14:paraId="0C0B2E63" w14:textId="77777777" w:rsidR="00BC69E0" w:rsidRPr="00BC69E0" w:rsidRDefault="00BC69E0" w:rsidP="00BC69E0">
            <w:pPr>
              <w:jc w:val="right"/>
              <w:rPr>
                <w:color w:val="000000" w:themeColor="text1"/>
                <w:sz w:val="14"/>
                <w:szCs w:val="14"/>
              </w:rPr>
            </w:pPr>
            <w:r w:rsidRPr="00BC69E0">
              <w:rPr>
                <w:color w:val="000000" w:themeColor="text1"/>
                <w:sz w:val="14"/>
                <w:szCs w:val="14"/>
              </w:rPr>
              <w:t>43 118,46</w:t>
            </w:r>
          </w:p>
        </w:tc>
        <w:tc>
          <w:tcPr>
            <w:tcW w:w="1211" w:type="dxa"/>
            <w:noWrap/>
            <w:vAlign w:val="center"/>
            <w:hideMark/>
          </w:tcPr>
          <w:p w14:paraId="23FF41C4" w14:textId="77777777" w:rsidR="00BC69E0" w:rsidRPr="00BC69E0" w:rsidRDefault="00BC69E0" w:rsidP="00BC69E0">
            <w:pPr>
              <w:jc w:val="right"/>
              <w:rPr>
                <w:color w:val="000000" w:themeColor="text1"/>
                <w:sz w:val="14"/>
                <w:szCs w:val="14"/>
              </w:rPr>
            </w:pPr>
            <w:r w:rsidRPr="00BC69E0">
              <w:rPr>
                <w:color w:val="000000" w:themeColor="text1"/>
                <w:sz w:val="14"/>
                <w:szCs w:val="14"/>
              </w:rPr>
              <w:t>37 675,15</w:t>
            </w:r>
          </w:p>
        </w:tc>
        <w:tc>
          <w:tcPr>
            <w:tcW w:w="1211" w:type="dxa"/>
            <w:noWrap/>
            <w:vAlign w:val="center"/>
            <w:hideMark/>
          </w:tcPr>
          <w:p w14:paraId="128ABFB7" w14:textId="77777777" w:rsidR="00BC69E0" w:rsidRPr="00BC69E0" w:rsidRDefault="00BC69E0" w:rsidP="00BC69E0">
            <w:pPr>
              <w:jc w:val="right"/>
              <w:rPr>
                <w:color w:val="000000" w:themeColor="text1"/>
                <w:sz w:val="14"/>
                <w:szCs w:val="14"/>
              </w:rPr>
            </w:pPr>
            <w:r w:rsidRPr="00BC69E0">
              <w:rPr>
                <w:color w:val="000000" w:themeColor="text1"/>
                <w:sz w:val="14"/>
                <w:szCs w:val="14"/>
              </w:rPr>
              <w:t>37 675,15</w:t>
            </w:r>
          </w:p>
        </w:tc>
        <w:tc>
          <w:tcPr>
            <w:tcW w:w="1031" w:type="dxa"/>
            <w:noWrap/>
            <w:vAlign w:val="center"/>
            <w:hideMark/>
          </w:tcPr>
          <w:p w14:paraId="6FE99C34" w14:textId="77777777" w:rsidR="00BC69E0" w:rsidRPr="00BC69E0" w:rsidRDefault="00BC69E0" w:rsidP="00BC69E0">
            <w:pPr>
              <w:jc w:val="right"/>
              <w:rPr>
                <w:color w:val="000000" w:themeColor="text1"/>
                <w:sz w:val="14"/>
                <w:szCs w:val="14"/>
              </w:rPr>
            </w:pPr>
            <w:r w:rsidRPr="00BC69E0">
              <w:rPr>
                <w:color w:val="000000" w:themeColor="text1"/>
                <w:sz w:val="14"/>
                <w:szCs w:val="14"/>
              </w:rPr>
              <w:t>-5 443,31</w:t>
            </w:r>
          </w:p>
        </w:tc>
        <w:tc>
          <w:tcPr>
            <w:tcW w:w="1081" w:type="dxa"/>
            <w:noWrap/>
            <w:vAlign w:val="center"/>
            <w:hideMark/>
          </w:tcPr>
          <w:p w14:paraId="701A7717"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4257A577" w14:textId="77777777" w:rsidR="00BC69E0" w:rsidRPr="00BC69E0" w:rsidRDefault="00BC69E0" w:rsidP="00BC69E0">
            <w:pPr>
              <w:jc w:val="right"/>
              <w:rPr>
                <w:color w:val="000000" w:themeColor="text1"/>
                <w:sz w:val="14"/>
                <w:szCs w:val="14"/>
              </w:rPr>
            </w:pPr>
            <w:r w:rsidRPr="00BC69E0">
              <w:rPr>
                <w:color w:val="000000" w:themeColor="text1"/>
                <w:sz w:val="14"/>
                <w:szCs w:val="14"/>
              </w:rPr>
              <w:t>40 730,43</w:t>
            </w:r>
          </w:p>
        </w:tc>
        <w:tc>
          <w:tcPr>
            <w:tcW w:w="1211" w:type="dxa"/>
            <w:noWrap/>
            <w:vAlign w:val="center"/>
            <w:hideMark/>
          </w:tcPr>
          <w:p w14:paraId="3773A6AA" w14:textId="77777777" w:rsidR="00BC69E0" w:rsidRPr="00BC69E0" w:rsidRDefault="00BC69E0" w:rsidP="00BC69E0">
            <w:pPr>
              <w:jc w:val="right"/>
              <w:rPr>
                <w:color w:val="000000" w:themeColor="text1"/>
                <w:sz w:val="14"/>
                <w:szCs w:val="14"/>
              </w:rPr>
            </w:pPr>
            <w:r w:rsidRPr="00BC69E0">
              <w:rPr>
                <w:color w:val="000000" w:themeColor="text1"/>
                <w:sz w:val="14"/>
                <w:szCs w:val="14"/>
              </w:rPr>
              <w:t>40 730,43</w:t>
            </w:r>
          </w:p>
        </w:tc>
        <w:tc>
          <w:tcPr>
            <w:tcW w:w="1211" w:type="dxa"/>
            <w:noWrap/>
            <w:vAlign w:val="center"/>
            <w:hideMark/>
          </w:tcPr>
          <w:p w14:paraId="6ACD98D4" w14:textId="77777777" w:rsidR="00BC69E0" w:rsidRPr="00BC69E0" w:rsidRDefault="00BC69E0" w:rsidP="00BC69E0">
            <w:pPr>
              <w:jc w:val="right"/>
              <w:rPr>
                <w:color w:val="000000" w:themeColor="text1"/>
                <w:sz w:val="14"/>
                <w:szCs w:val="14"/>
              </w:rPr>
            </w:pPr>
            <w:r w:rsidRPr="00BC69E0">
              <w:rPr>
                <w:color w:val="000000" w:themeColor="text1"/>
                <w:sz w:val="14"/>
                <w:szCs w:val="14"/>
              </w:rPr>
              <w:t>40 730,43</w:t>
            </w:r>
          </w:p>
        </w:tc>
        <w:tc>
          <w:tcPr>
            <w:tcW w:w="1074" w:type="dxa"/>
            <w:noWrap/>
            <w:vAlign w:val="center"/>
            <w:hideMark/>
          </w:tcPr>
          <w:p w14:paraId="6C6CEB62"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298EFDDF"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31C7031B" w14:textId="77777777" w:rsidTr="002A2535">
        <w:trPr>
          <w:gridAfter w:val="1"/>
          <w:wAfter w:w="18" w:type="dxa"/>
          <w:trHeight w:val="371"/>
        </w:trPr>
        <w:tc>
          <w:tcPr>
            <w:tcW w:w="684" w:type="dxa"/>
            <w:noWrap/>
            <w:vAlign w:val="center"/>
            <w:hideMark/>
          </w:tcPr>
          <w:p w14:paraId="4CA0A732" w14:textId="77777777" w:rsidR="00BC69E0" w:rsidRPr="00BC69E0" w:rsidRDefault="00BC69E0" w:rsidP="00BC69E0">
            <w:pPr>
              <w:jc w:val="center"/>
              <w:rPr>
                <w:color w:val="000000"/>
                <w:sz w:val="14"/>
                <w:szCs w:val="14"/>
              </w:rPr>
            </w:pPr>
            <w:r w:rsidRPr="00BC69E0">
              <w:rPr>
                <w:color w:val="000000"/>
                <w:sz w:val="14"/>
                <w:szCs w:val="14"/>
              </w:rPr>
              <w:t>2.5.1.</w:t>
            </w:r>
          </w:p>
        </w:tc>
        <w:tc>
          <w:tcPr>
            <w:tcW w:w="1666" w:type="dxa"/>
            <w:vAlign w:val="center"/>
            <w:hideMark/>
          </w:tcPr>
          <w:p w14:paraId="4A3B11B0" w14:textId="77777777" w:rsidR="00BC69E0" w:rsidRPr="00BC69E0" w:rsidRDefault="00BC69E0" w:rsidP="00BC69E0">
            <w:pPr>
              <w:rPr>
                <w:color w:val="000000" w:themeColor="text1"/>
                <w:sz w:val="14"/>
                <w:szCs w:val="14"/>
              </w:rPr>
            </w:pPr>
            <w:r w:rsidRPr="00BC69E0">
              <w:rPr>
                <w:color w:val="000000" w:themeColor="text1"/>
                <w:sz w:val="14"/>
                <w:szCs w:val="14"/>
              </w:rPr>
              <w:t>Налоги, всего</w:t>
            </w:r>
          </w:p>
        </w:tc>
        <w:tc>
          <w:tcPr>
            <w:tcW w:w="764" w:type="dxa"/>
            <w:noWrap/>
            <w:vAlign w:val="center"/>
            <w:hideMark/>
          </w:tcPr>
          <w:p w14:paraId="572275B0"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6009B83A" w14:textId="77777777" w:rsidR="00BC69E0" w:rsidRPr="00BC69E0" w:rsidRDefault="00BC69E0" w:rsidP="00BC69E0">
            <w:pPr>
              <w:jc w:val="center"/>
              <w:rPr>
                <w:color w:val="000000" w:themeColor="text1"/>
                <w:sz w:val="14"/>
                <w:szCs w:val="14"/>
              </w:rPr>
            </w:pPr>
            <w:r w:rsidRPr="00BC69E0">
              <w:rPr>
                <w:color w:val="000000" w:themeColor="text1"/>
                <w:sz w:val="14"/>
                <w:szCs w:val="14"/>
              </w:rPr>
              <w:t>151 424</w:t>
            </w:r>
          </w:p>
        </w:tc>
        <w:tc>
          <w:tcPr>
            <w:tcW w:w="1037" w:type="dxa"/>
            <w:noWrap/>
            <w:vAlign w:val="center"/>
            <w:hideMark/>
          </w:tcPr>
          <w:p w14:paraId="6FED7A5C" w14:textId="77777777" w:rsidR="00BC69E0" w:rsidRPr="00BC69E0" w:rsidRDefault="00BC69E0" w:rsidP="00BC69E0">
            <w:pPr>
              <w:jc w:val="right"/>
              <w:rPr>
                <w:color w:val="000000" w:themeColor="text1"/>
                <w:sz w:val="14"/>
                <w:szCs w:val="14"/>
              </w:rPr>
            </w:pPr>
            <w:r w:rsidRPr="00BC69E0">
              <w:rPr>
                <w:color w:val="000000" w:themeColor="text1"/>
                <w:sz w:val="14"/>
                <w:szCs w:val="14"/>
              </w:rPr>
              <w:t>135 308,62</w:t>
            </w:r>
          </w:p>
        </w:tc>
        <w:tc>
          <w:tcPr>
            <w:tcW w:w="1211" w:type="dxa"/>
            <w:noWrap/>
            <w:vAlign w:val="center"/>
            <w:hideMark/>
          </w:tcPr>
          <w:p w14:paraId="047C0DD7" w14:textId="77777777" w:rsidR="00BC69E0" w:rsidRPr="00BC69E0" w:rsidRDefault="00BC69E0" w:rsidP="00BC69E0">
            <w:pPr>
              <w:jc w:val="right"/>
              <w:rPr>
                <w:color w:val="000000" w:themeColor="text1"/>
                <w:sz w:val="14"/>
                <w:szCs w:val="14"/>
              </w:rPr>
            </w:pPr>
            <w:r w:rsidRPr="00BC69E0">
              <w:rPr>
                <w:color w:val="000000" w:themeColor="text1"/>
                <w:sz w:val="14"/>
                <w:szCs w:val="14"/>
              </w:rPr>
              <w:t>134 275,48</w:t>
            </w:r>
          </w:p>
        </w:tc>
        <w:tc>
          <w:tcPr>
            <w:tcW w:w="1211" w:type="dxa"/>
            <w:noWrap/>
            <w:vAlign w:val="center"/>
            <w:hideMark/>
          </w:tcPr>
          <w:p w14:paraId="262BB2AB" w14:textId="77777777" w:rsidR="00BC69E0" w:rsidRPr="00BC69E0" w:rsidRDefault="00BC69E0" w:rsidP="00BC69E0">
            <w:pPr>
              <w:jc w:val="right"/>
              <w:rPr>
                <w:color w:val="000000" w:themeColor="text1"/>
                <w:sz w:val="14"/>
                <w:szCs w:val="14"/>
              </w:rPr>
            </w:pPr>
            <w:r w:rsidRPr="00BC69E0">
              <w:rPr>
                <w:color w:val="000000" w:themeColor="text1"/>
                <w:sz w:val="14"/>
                <w:szCs w:val="14"/>
              </w:rPr>
              <w:t>134 275,48</w:t>
            </w:r>
          </w:p>
        </w:tc>
        <w:tc>
          <w:tcPr>
            <w:tcW w:w="1031" w:type="dxa"/>
            <w:noWrap/>
            <w:vAlign w:val="center"/>
            <w:hideMark/>
          </w:tcPr>
          <w:p w14:paraId="7572217C" w14:textId="77777777" w:rsidR="00BC69E0" w:rsidRPr="00BC69E0" w:rsidRDefault="00BC69E0" w:rsidP="00BC69E0">
            <w:pPr>
              <w:jc w:val="right"/>
              <w:rPr>
                <w:color w:val="000000" w:themeColor="text1"/>
                <w:sz w:val="14"/>
                <w:szCs w:val="14"/>
              </w:rPr>
            </w:pPr>
            <w:r w:rsidRPr="00BC69E0">
              <w:rPr>
                <w:color w:val="000000" w:themeColor="text1"/>
                <w:sz w:val="14"/>
                <w:szCs w:val="14"/>
              </w:rPr>
              <w:t>-1 033,14</w:t>
            </w:r>
          </w:p>
        </w:tc>
        <w:tc>
          <w:tcPr>
            <w:tcW w:w="1081" w:type="dxa"/>
            <w:noWrap/>
            <w:vAlign w:val="center"/>
            <w:hideMark/>
          </w:tcPr>
          <w:p w14:paraId="367B8A4F"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3C75C0B5" w14:textId="77777777" w:rsidR="00BC69E0" w:rsidRPr="00BC69E0" w:rsidRDefault="00BC69E0" w:rsidP="00BC69E0">
            <w:pPr>
              <w:jc w:val="right"/>
              <w:rPr>
                <w:color w:val="000000" w:themeColor="text1"/>
                <w:sz w:val="14"/>
                <w:szCs w:val="14"/>
              </w:rPr>
            </w:pPr>
            <w:r w:rsidRPr="00BC69E0">
              <w:rPr>
                <w:color w:val="000000" w:themeColor="text1"/>
                <w:sz w:val="14"/>
                <w:szCs w:val="14"/>
              </w:rPr>
              <w:t>130 641,67</w:t>
            </w:r>
          </w:p>
        </w:tc>
        <w:tc>
          <w:tcPr>
            <w:tcW w:w="1211" w:type="dxa"/>
            <w:noWrap/>
            <w:vAlign w:val="center"/>
            <w:hideMark/>
          </w:tcPr>
          <w:p w14:paraId="0C6EA896" w14:textId="77777777" w:rsidR="00BC69E0" w:rsidRPr="00BC69E0" w:rsidRDefault="00BC69E0" w:rsidP="00BC69E0">
            <w:pPr>
              <w:jc w:val="right"/>
              <w:rPr>
                <w:color w:val="000000" w:themeColor="text1"/>
                <w:sz w:val="14"/>
                <w:szCs w:val="14"/>
              </w:rPr>
            </w:pPr>
            <w:r w:rsidRPr="00BC69E0">
              <w:rPr>
                <w:color w:val="000000" w:themeColor="text1"/>
                <w:sz w:val="14"/>
                <w:szCs w:val="14"/>
              </w:rPr>
              <w:t>130 641,67</w:t>
            </w:r>
          </w:p>
        </w:tc>
        <w:tc>
          <w:tcPr>
            <w:tcW w:w="1211" w:type="dxa"/>
            <w:noWrap/>
            <w:vAlign w:val="center"/>
            <w:hideMark/>
          </w:tcPr>
          <w:p w14:paraId="0C464B40" w14:textId="77777777" w:rsidR="00BC69E0" w:rsidRPr="00BC69E0" w:rsidRDefault="00BC69E0" w:rsidP="00BC69E0">
            <w:pPr>
              <w:jc w:val="right"/>
              <w:rPr>
                <w:color w:val="000000" w:themeColor="text1"/>
                <w:sz w:val="14"/>
                <w:szCs w:val="14"/>
              </w:rPr>
            </w:pPr>
            <w:r w:rsidRPr="00BC69E0">
              <w:rPr>
                <w:color w:val="000000" w:themeColor="text1"/>
                <w:sz w:val="14"/>
                <w:szCs w:val="14"/>
              </w:rPr>
              <w:t>130 641,67</w:t>
            </w:r>
          </w:p>
        </w:tc>
        <w:tc>
          <w:tcPr>
            <w:tcW w:w="1074" w:type="dxa"/>
            <w:noWrap/>
            <w:vAlign w:val="center"/>
            <w:hideMark/>
          </w:tcPr>
          <w:p w14:paraId="7FC19809"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40F27D8B"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06D29919" w14:textId="77777777" w:rsidTr="002A2535">
        <w:trPr>
          <w:gridAfter w:val="1"/>
          <w:wAfter w:w="18" w:type="dxa"/>
          <w:trHeight w:val="458"/>
        </w:trPr>
        <w:tc>
          <w:tcPr>
            <w:tcW w:w="684" w:type="dxa"/>
            <w:noWrap/>
            <w:vAlign w:val="center"/>
            <w:hideMark/>
          </w:tcPr>
          <w:p w14:paraId="3ACEF2D5" w14:textId="77777777" w:rsidR="00BC69E0" w:rsidRPr="00BC69E0" w:rsidRDefault="00BC69E0" w:rsidP="00BC69E0">
            <w:pPr>
              <w:jc w:val="center"/>
              <w:rPr>
                <w:color w:val="000000"/>
                <w:sz w:val="14"/>
                <w:szCs w:val="14"/>
              </w:rPr>
            </w:pPr>
            <w:r w:rsidRPr="00BC69E0">
              <w:rPr>
                <w:color w:val="000000"/>
                <w:sz w:val="14"/>
                <w:szCs w:val="14"/>
              </w:rPr>
              <w:t>2.5.2.</w:t>
            </w:r>
          </w:p>
        </w:tc>
        <w:tc>
          <w:tcPr>
            <w:tcW w:w="1666" w:type="dxa"/>
            <w:vAlign w:val="center"/>
            <w:hideMark/>
          </w:tcPr>
          <w:p w14:paraId="3046AEEB" w14:textId="77777777" w:rsidR="00BC69E0" w:rsidRPr="00BC69E0" w:rsidRDefault="00BC69E0" w:rsidP="00BC69E0">
            <w:pPr>
              <w:rPr>
                <w:color w:val="000000" w:themeColor="text1"/>
                <w:sz w:val="14"/>
                <w:szCs w:val="14"/>
              </w:rPr>
            </w:pPr>
            <w:r w:rsidRPr="00BC69E0">
              <w:rPr>
                <w:color w:val="000000" w:themeColor="text1"/>
                <w:sz w:val="14"/>
                <w:szCs w:val="14"/>
              </w:rPr>
              <w:t>Плата за землю</w:t>
            </w:r>
          </w:p>
        </w:tc>
        <w:tc>
          <w:tcPr>
            <w:tcW w:w="764" w:type="dxa"/>
            <w:noWrap/>
            <w:vAlign w:val="center"/>
            <w:hideMark/>
          </w:tcPr>
          <w:p w14:paraId="22B14989"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065ED049" w14:textId="77777777" w:rsidR="00BC69E0" w:rsidRPr="00BC69E0" w:rsidRDefault="00BC69E0" w:rsidP="00BC69E0">
            <w:pPr>
              <w:jc w:val="center"/>
              <w:rPr>
                <w:color w:val="000000" w:themeColor="text1"/>
                <w:sz w:val="14"/>
                <w:szCs w:val="14"/>
              </w:rPr>
            </w:pPr>
            <w:r w:rsidRPr="00BC69E0">
              <w:rPr>
                <w:color w:val="000000" w:themeColor="text1"/>
                <w:sz w:val="14"/>
                <w:szCs w:val="14"/>
              </w:rPr>
              <w:t>17 480</w:t>
            </w:r>
          </w:p>
        </w:tc>
        <w:tc>
          <w:tcPr>
            <w:tcW w:w="1037" w:type="dxa"/>
            <w:noWrap/>
            <w:vAlign w:val="center"/>
            <w:hideMark/>
          </w:tcPr>
          <w:p w14:paraId="7E6926E1" w14:textId="77777777" w:rsidR="00BC69E0" w:rsidRPr="00BC69E0" w:rsidRDefault="00BC69E0" w:rsidP="00BC69E0">
            <w:pPr>
              <w:jc w:val="right"/>
              <w:rPr>
                <w:color w:val="000000" w:themeColor="text1"/>
                <w:sz w:val="14"/>
                <w:szCs w:val="14"/>
              </w:rPr>
            </w:pPr>
            <w:r w:rsidRPr="00BC69E0">
              <w:rPr>
                <w:color w:val="000000" w:themeColor="text1"/>
                <w:sz w:val="14"/>
                <w:szCs w:val="14"/>
              </w:rPr>
              <w:t>14 526,84</w:t>
            </w:r>
          </w:p>
        </w:tc>
        <w:tc>
          <w:tcPr>
            <w:tcW w:w="1211" w:type="dxa"/>
            <w:noWrap/>
            <w:vAlign w:val="center"/>
            <w:hideMark/>
          </w:tcPr>
          <w:p w14:paraId="230585F1" w14:textId="77777777" w:rsidR="00BC69E0" w:rsidRPr="00BC69E0" w:rsidRDefault="00BC69E0" w:rsidP="00BC69E0">
            <w:pPr>
              <w:jc w:val="right"/>
              <w:rPr>
                <w:color w:val="000000" w:themeColor="text1"/>
                <w:sz w:val="14"/>
                <w:szCs w:val="14"/>
              </w:rPr>
            </w:pPr>
            <w:r w:rsidRPr="00BC69E0">
              <w:rPr>
                <w:color w:val="000000" w:themeColor="text1"/>
                <w:sz w:val="14"/>
                <w:szCs w:val="14"/>
              </w:rPr>
              <w:t>14 526,84</w:t>
            </w:r>
          </w:p>
        </w:tc>
        <w:tc>
          <w:tcPr>
            <w:tcW w:w="1211" w:type="dxa"/>
            <w:noWrap/>
            <w:vAlign w:val="center"/>
            <w:hideMark/>
          </w:tcPr>
          <w:p w14:paraId="25F0404D" w14:textId="77777777" w:rsidR="00BC69E0" w:rsidRPr="00BC69E0" w:rsidRDefault="00BC69E0" w:rsidP="00BC69E0">
            <w:pPr>
              <w:jc w:val="right"/>
              <w:rPr>
                <w:color w:val="000000" w:themeColor="text1"/>
                <w:sz w:val="14"/>
                <w:szCs w:val="14"/>
              </w:rPr>
            </w:pPr>
            <w:r w:rsidRPr="00BC69E0">
              <w:rPr>
                <w:color w:val="000000" w:themeColor="text1"/>
                <w:sz w:val="14"/>
                <w:szCs w:val="14"/>
              </w:rPr>
              <w:t>14 526,84</w:t>
            </w:r>
          </w:p>
        </w:tc>
        <w:tc>
          <w:tcPr>
            <w:tcW w:w="1031" w:type="dxa"/>
            <w:noWrap/>
            <w:vAlign w:val="center"/>
            <w:hideMark/>
          </w:tcPr>
          <w:p w14:paraId="0CDF83F8"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81" w:type="dxa"/>
            <w:noWrap/>
            <w:vAlign w:val="center"/>
            <w:hideMark/>
          </w:tcPr>
          <w:p w14:paraId="75D68B32"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42A6EFA8" w14:textId="77777777" w:rsidR="00BC69E0" w:rsidRPr="00BC69E0" w:rsidRDefault="00BC69E0" w:rsidP="00BC69E0">
            <w:pPr>
              <w:jc w:val="right"/>
              <w:rPr>
                <w:color w:val="000000" w:themeColor="text1"/>
                <w:sz w:val="14"/>
                <w:szCs w:val="14"/>
              </w:rPr>
            </w:pPr>
            <w:r w:rsidRPr="00BC69E0">
              <w:rPr>
                <w:color w:val="000000" w:themeColor="text1"/>
                <w:sz w:val="14"/>
                <w:szCs w:val="14"/>
              </w:rPr>
              <w:t>18 679,32</w:t>
            </w:r>
          </w:p>
        </w:tc>
        <w:tc>
          <w:tcPr>
            <w:tcW w:w="1211" w:type="dxa"/>
            <w:noWrap/>
            <w:vAlign w:val="center"/>
            <w:hideMark/>
          </w:tcPr>
          <w:p w14:paraId="1944C87D" w14:textId="77777777" w:rsidR="00BC69E0" w:rsidRPr="00BC69E0" w:rsidRDefault="00BC69E0" w:rsidP="00BC69E0">
            <w:pPr>
              <w:jc w:val="right"/>
              <w:rPr>
                <w:color w:val="000000" w:themeColor="text1"/>
                <w:sz w:val="14"/>
                <w:szCs w:val="14"/>
              </w:rPr>
            </w:pPr>
            <w:r w:rsidRPr="00BC69E0">
              <w:rPr>
                <w:color w:val="000000" w:themeColor="text1"/>
                <w:sz w:val="14"/>
                <w:szCs w:val="14"/>
              </w:rPr>
              <w:t>18 679,32</w:t>
            </w:r>
          </w:p>
        </w:tc>
        <w:tc>
          <w:tcPr>
            <w:tcW w:w="1211" w:type="dxa"/>
            <w:noWrap/>
            <w:vAlign w:val="center"/>
            <w:hideMark/>
          </w:tcPr>
          <w:p w14:paraId="7ECC2FAF" w14:textId="77777777" w:rsidR="00BC69E0" w:rsidRPr="00BC69E0" w:rsidRDefault="00BC69E0" w:rsidP="00BC69E0">
            <w:pPr>
              <w:jc w:val="right"/>
              <w:rPr>
                <w:color w:val="000000" w:themeColor="text1"/>
                <w:sz w:val="14"/>
                <w:szCs w:val="14"/>
              </w:rPr>
            </w:pPr>
            <w:r w:rsidRPr="00BC69E0">
              <w:rPr>
                <w:color w:val="000000" w:themeColor="text1"/>
                <w:sz w:val="14"/>
                <w:szCs w:val="14"/>
              </w:rPr>
              <w:t>18 679,32</w:t>
            </w:r>
          </w:p>
        </w:tc>
        <w:tc>
          <w:tcPr>
            <w:tcW w:w="1074" w:type="dxa"/>
            <w:noWrap/>
            <w:vAlign w:val="center"/>
            <w:hideMark/>
          </w:tcPr>
          <w:p w14:paraId="7A4E4954"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286005FE"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6C553235" w14:textId="77777777" w:rsidTr="002A2535">
        <w:trPr>
          <w:gridAfter w:val="1"/>
          <w:wAfter w:w="18" w:type="dxa"/>
          <w:trHeight w:val="485"/>
        </w:trPr>
        <w:tc>
          <w:tcPr>
            <w:tcW w:w="684" w:type="dxa"/>
            <w:noWrap/>
            <w:vAlign w:val="center"/>
            <w:hideMark/>
          </w:tcPr>
          <w:p w14:paraId="584813EB" w14:textId="77777777" w:rsidR="00BC69E0" w:rsidRPr="00BC69E0" w:rsidRDefault="00BC69E0" w:rsidP="00BC69E0">
            <w:pPr>
              <w:jc w:val="center"/>
              <w:rPr>
                <w:color w:val="000000"/>
                <w:sz w:val="14"/>
                <w:szCs w:val="14"/>
              </w:rPr>
            </w:pPr>
            <w:r w:rsidRPr="00BC69E0">
              <w:rPr>
                <w:color w:val="000000"/>
                <w:sz w:val="14"/>
                <w:szCs w:val="14"/>
              </w:rPr>
              <w:t>2.5.3.</w:t>
            </w:r>
          </w:p>
        </w:tc>
        <w:tc>
          <w:tcPr>
            <w:tcW w:w="1666" w:type="dxa"/>
            <w:vAlign w:val="center"/>
            <w:hideMark/>
          </w:tcPr>
          <w:p w14:paraId="60311548" w14:textId="77777777" w:rsidR="00BC69E0" w:rsidRPr="00BC69E0" w:rsidRDefault="00BC69E0" w:rsidP="00BC69E0">
            <w:pPr>
              <w:rPr>
                <w:color w:val="000000" w:themeColor="text1"/>
                <w:sz w:val="14"/>
                <w:szCs w:val="14"/>
              </w:rPr>
            </w:pPr>
            <w:r w:rsidRPr="00BC69E0">
              <w:rPr>
                <w:color w:val="000000" w:themeColor="text1"/>
                <w:sz w:val="14"/>
                <w:szCs w:val="14"/>
              </w:rPr>
              <w:t>Прочие налоги и сборы</w:t>
            </w:r>
          </w:p>
        </w:tc>
        <w:tc>
          <w:tcPr>
            <w:tcW w:w="764" w:type="dxa"/>
            <w:noWrap/>
            <w:vAlign w:val="center"/>
            <w:hideMark/>
          </w:tcPr>
          <w:p w14:paraId="560A4F1C"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6489CAD9" w14:textId="77777777" w:rsidR="00BC69E0" w:rsidRPr="00BC69E0" w:rsidRDefault="00BC69E0" w:rsidP="00BC69E0">
            <w:pPr>
              <w:jc w:val="center"/>
              <w:rPr>
                <w:color w:val="000000" w:themeColor="text1"/>
                <w:sz w:val="14"/>
                <w:szCs w:val="14"/>
              </w:rPr>
            </w:pPr>
            <w:r w:rsidRPr="00BC69E0">
              <w:rPr>
                <w:color w:val="000000" w:themeColor="text1"/>
                <w:sz w:val="14"/>
                <w:szCs w:val="14"/>
              </w:rPr>
              <w:t>4 978</w:t>
            </w:r>
          </w:p>
        </w:tc>
        <w:tc>
          <w:tcPr>
            <w:tcW w:w="1037" w:type="dxa"/>
            <w:noWrap/>
            <w:vAlign w:val="center"/>
            <w:hideMark/>
          </w:tcPr>
          <w:p w14:paraId="1537D355" w14:textId="77777777" w:rsidR="00BC69E0" w:rsidRPr="00BC69E0" w:rsidRDefault="00BC69E0" w:rsidP="00BC69E0">
            <w:pPr>
              <w:jc w:val="right"/>
              <w:rPr>
                <w:color w:val="000000" w:themeColor="text1"/>
                <w:sz w:val="14"/>
                <w:szCs w:val="14"/>
              </w:rPr>
            </w:pPr>
            <w:r w:rsidRPr="00BC69E0">
              <w:rPr>
                <w:color w:val="000000" w:themeColor="text1"/>
                <w:sz w:val="14"/>
                <w:szCs w:val="14"/>
              </w:rPr>
              <w:t>5 105,27</w:t>
            </w:r>
          </w:p>
        </w:tc>
        <w:tc>
          <w:tcPr>
            <w:tcW w:w="1211" w:type="dxa"/>
            <w:noWrap/>
            <w:vAlign w:val="center"/>
            <w:hideMark/>
          </w:tcPr>
          <w:p w14:paraId="19B317F5" w14:textId="77777777" w:rsidR="00BC69E0" w:rsidRPr="00BC69E0" w:rsidRDefault="00BC69E0" w:rsidP="00BC69E0">
            <w:pPr>
              <w:jc w:val="right"/>
              <w:rPr>
                <w:color w:val="000000" w:themeColor="text1"/>
                <w:sz w:val="14"/>
                <w:szCs w:val="14"/>
              </w:rPr>
            </w:pPr>
            <w:r w:rsidRPr="00BC69E0">
              <w:rPr>
                <w:color w:val="000000" w:themeColor="text1"/>
                <w:sz w:val="14"/>
                <w:szCs w:val="14"/>
              </w:rPr>
              <w:t>4 447,50</w:t>
            </w:r>
          </w:p>
        </w:tc>
        <w:tc>
          <w:tcPr>
            <w:tcW w:w="1211" w:type="dxa"/>
            <w:noWrap/>
            <w:vAlign w:val="center"/>
            <w:hideMark/>
          </w:tcPr>
          <w:p w14:paraId="06AACEB3" w14:textId="77777777" w:rsidR="00BC69E0" w:rsidRPr="00BC69E0" w:rsidRDefault="00BC69E0" w:rsidP="00BC69E0">
            <w:pPr>
              <w:jc w:val="right"/>
              <w:rPr>
                <w:color w:val="000000" w:themeColor="text1"/>
                <w:sz w:val="14"/>
                <w:szCs w:val="14"/>
              </w:rPr>
            </w:pPr>
            <w:r w:rsidRPr="00BC69E0">
              <w:rPr>
                <w:color w:val="000000" w:themeColor="text1"/>
                <w:sz w:val="14"/>
                <w:szCs w:val="14"/>
              </w:rPr>
              <w:t>4 447,50</w:t>
            </w:r>
          </w:p>
        </w:tc>
        <w:tc>
          <w:tcPr>
            <w:tcW w:w="1031" w:type="dxa"/>
            <w:noWrap/>
            <w:vAlign w:val="center"/>
            <w:hideMark/>
          </w:tcPr>
          <w:p w14:paraId="61C86172" w14:textId="77777777" w:rsidR="00BC69E0" w:rsidRPr="00BC69E0" w:rsidRDefault="00BC69E0" w:rsidP="00BC69E0">
            <w:pPr>
              <w:jc w:val="right"/>
              <w:rPr>
                <w:color w:val="000000" w:themeColor="text1"/>
                <w:sz w:val="14"/>
                <w:szCs w:val="14"/>
              </w:rPr>
            </w:pPr>
            <w:r w:rsidRPr="00BC69E0">
              <w:rPr>
                <w:color w:val="000000" w:themeColor="text1"/>
                <w:sz w:val="14"/>
                <w:szCs w:val="14"/>
              </w:rPr>
              <w:t>-657,77</w:t>
            </w:r>
          </w:p>
        </w:tc>
        <w:tc>
          <w:tcPr>
            <w:tcW w:w="1081" w:type="dxa"/>
            <w:noWrap/>
            <w:vAlign w:val="center"/>
            <w:hideMark/>
          </w:tcPr>
          <w:p w14:paraId="5F4F49FF"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7FD6B7F0" w14:textId="77777777" w:rsidR="00BC69E0" w:rsidRPr="00BC69E0" w:rsidRDefault="00BC69E0" w:rsidP="00BC69E0">
            <w:pPr>
              <w:jc w:val="right"/>
              <w:rPr>
                <w:color w:val="000000" w:themeColor="text1"/>
                <w:sz w:val="14"/>
                <w:szCs w:val="14"/>
              </w:rPr>
            </w:pPr>
            <w:r w:rsidRPr="00BC69E0">
              <w:rPr>
                <w:color w:val="000000" w:themeColor="text1"/>
                <w:sz w:val="14"/>
                <w:szCs w:val="14"/>
              </w:rPr>
              <w:t>4 246,75</w:t>
            </w:r>
          </w:p>
        </w:tc>
        <w:tc>
          <w:tcPr>
            <w:tcW w:w="1211" w:type="dxa"/>
            <w:noWrap/>
            <w:vAlign w:val="center"/>
            <w:hideMark/>
          </w:tcPr>
          <w:p w14:paraId="6B5B7F80" w14:textId="77777777" w:rsidR="00BC69E0" w:rsidRPr="00BC69E0" w:rsidRDefault="00BC69E0" w:rsidP="00BC69E0">
            <w:pPr>
              <w:jc w:val="right"/>
              <w:rPr>
                <w:color w:val="000000" w:themeColor="text1"/>
                <w:sz w:val="14"/>
                <w:szCs w:val="14"/>
              </w:rPr>
            </w:pPr>
            <w:r w:rsidRPr="00BC69E0">
              <w:rPr>
                <w:color w:val="000000" w:themeColor="text1"/>
                <w:sz w:val="14"/>
                <w:szCs w:val="14"/>
              </w:rPr>
              <w:t>4 246,75</w:t>
            </w:r>
          </w:p>
        </w:tc>
        <w:tc>
          <w:tcPr>
            <w:tcW w:w="1211" w:type="dxa"/>
            <w:noWrap/>
            <w:vAlign w:val="center"/>
            <w:hideMark/>
          </w:tcPr>
          <w:p w14:paraId="30374185" w14:textId="77777777" w:rsidR="00BC69E0" w:rsidRPr="00BC69E0" w:rsidRDefault="00BC69E0" w:rsidP="00BC69E0">
            <w:pPr>
              <w:jc w:val="right"/>
              <w:rPr>
                <w:color w:val="000000" w:themeColor="text1"/>
                <w:sz w:val="14"/>
                <w:szCs w:val="14"/>
              </w:rPr>
            </w:pPr>
            <w:r w:rsidRPr="00BC69E0">
              <w:rPr>
                <w:color w:val="000000" w:themeColor="text1"/>
                <w:sz w:val="14"/>
                <w:szCs w:val="14"/>
              </w:rPr>
              <w:t>4 246,75</w:t>
            </w:r>
          </w:p>
        </w:tc>
        <w:tc>
          <w:tcPr>
            <w:tcW w:w="1074" w:type="dxa"/>
            <w:noWrap/>
            <w:vAlign w:val="center"/>
            <w:hideMark/>
          </w:tcPr>
          <w:p w14:paraId="52D95412"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767B1EB0"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6B19CABE" w14:textId="77777777" w:rsidTr="002A2535">
        <w:trPr>
          <w:gridAfter w:val="1"/>
          <w:wAfter w:w="18" w:type="dxa"/>
          <w:trHeight w:val="419"/>
        </w:trPr>
        <w:tc>
          <w:tcPr>
            <w:tcW w:w="684" w:type="dxa"/>
            <w:noWrap/>
            <w:vAlign w:val="center"/>
            <w:hideMark/>
          </w:tcPr>
          <w:p w14:paraId="1B74073A" w14:textId="77777777" w:rsidR="00BC69E0" w:rsidRPr="00BC69E0" w:rsidRDefault="00BC69E0" w:rsidP="00BC69E0">
            <w:pPr>
              <w:jc w:val="center"/>
              <w:rPr>
                <w:color w:val="000000"/>
                <w:sz w:val="14"/>
                <w:szCs w:val="14"/>
              </w:rPr>
            </w:pPr>
            <w:r w:rsidRPr="00BC69E0">
              <w:rPr>
                <w:color w:val="000000"/>
                <w:sz w:val="14"/>
                <w:szCs w:val="14"/>
              </w:rPr>
              <w:t>2.5.4.</w:t>
            </w:r>
          </w:p>
        </w:tc>
        <w:tc>
          <w:tcPr>
            <w:tcW w:w="1666" w:type="dxa"/>
            <w:vAlign w:val="center"/>
            <w:hideMark/>
          </w:tcPr>
          <w:p w14:paraId="4D460C2B" w14:textId="77777777" w:rsidR="00BC69E0" w:rsidRPr="00BC69E0" w:rsidRDefault="00BC69E0" w:rsidP="00BC69E0">
            <w:pPr>
              <w:rPr>
                <w:color w:val="000000" w:themeColor="text1"/>
                <w:sz w:val="14"/>
                <w:szCs w:val="14"/>
              </w:rPr>
            </w:pPr>
            <w:r w:rsidRPr="00BC69E0">
              <w:rPr>
                <w:color w:val="000000" w:themeColor="text1"/>
                <w:sz w:val="14"/>
                <w:szCs w:val="14"/>
              </w:rPr>
              <w:t>Налог на имущество</w:t>
            </w:r>
          </w:p>
        </w:tc>
        <w:tc>
          <w:tcPr>
            <w:tcW w:w="764" w:type="dxa"/>
            <w:noWrap/>
            <w:vAlign w:val="center"/>
            <w:hideMark/>
          </w:tcPr>
          <w:p w14:paraId="134DAE22"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261E0008" w14:textId="77777777" w:rsidR="00BC69E0" w:rsidRPr="00BC69E0" w:rsidRDefault="00BC69E0" w:rsidP="00BC69E0">
            <w:pPr>
              <w:jc w:val="center"/>
              <w:rPr>
                <w:color w:val="000000" w:themeColor="text1"/>
                <w:sz w:val="14"/>
                <w:szCs w:val="14"/>
              </w:rPr>
            </w:pPr>
            <w:r w:rsidRPr="00BC69E0">
              <w:rPr>
                <w:color w:val="000000" w:themeColor="text1"/>
                <w:sz w:val="14"/>
                <w:szCs w:val="14"/>
              </w:rPr>
              <w:t>128 966</w:t>
            </w:r>
          </w:p>
        </w:tc>
        <w:tc>
          <w:tcPr>
            <w:tcW w:w="1037" w:type="dxa"/>
            <w:noWrap/>
            <w:vAlign w:val="center"/>
            <w:hideMark/>
          </w:tcPr>
          <w:p w14:paraId="67F3F6CA" w14:textId="77777777" w:rsidR="00BC69E0" w:rsidRPr="00BC69E0" w:rsidRDefault="00BC69E0" w:rsidP="00BC69E0">
            <w:pPr>
              <w:jc w:val="right"/>
              <w:rPr>
                <w:color w:val="000000" w:themeColor="text1"/>
                <w:sz w:val="14"/>
                <w:szCs w:val="14"/>
              </w:rPr>
            </w:pPr>
            <w:r w:rsidRPr="00BC69E0">
              <w:rPr>
                <w:color w:val="000000" w:themeColor="text1"/>
                <w:sz w:val="14"/>
                <w:szCs w:val="14"/>
              </w:rPr>
              <w:t>115 676,51</w:t>
            </w:r>
          </w:p>
        </w:tc>
        <w:tc>
          <w:tcPr>
            <w:tcW w:w="1211" w:type="dxa"/>
            <w:noWrap/>
            <w:vAlign w:val="center"/>
            <w:hideMark/>
          </w:tcPr>
          <w:p w14:paraId="154F92F4" w14:textId="77777777" w:rsidR="00BC69E0" w:rsidRPr="00BC69E0" w:rsidRDefault="00BC69E0" w:rsidP="00BC69E0">
            <w:pPr>
              <w:jc w:val="right"/>
              <w:rPr>
                <w:color w:val="000000" w:themeColor="text1"/>
                <w:sz w:val="14"/>
                <w:szCs w:val="14"/>
              </w:rPr>
            </w:pPr>
            <w:r w:rsidRPr="00BC69E0">
              <w:rPr>
                <w:color w:val="000000" w:themeColor="text1"/>
                <w:sz w:val="14"/>
                <w:szCs w:val="14"/>
              </w:rPr>
              <w:t>115 301,14</w:t>
            </w:r>
          </w:p>
        </w:tc>
        <w:tc>
          <w:tcPr>
            <w:tcW w:w="1211" w:type="dxa"/>
            <w:noWrap/>
            <w:vAlign w:val="center"/>
            <w:hideMark/>
          </w:tcPr>
          <w:p w14:paraId="28C55FE0" w14:textId="77777777" w:rsidR="00BC69E0" w:rsidRPr="00BC69E0" w:rsidRDefault="00BC69E0" w:rsidP="00BC69E0">
            <w:pPr>
              <w:jc w:val="right"/>
              <w:rPr>
                <w:color w:val="000000" w:themeColor="text1"/>
                <w:sz w:val="14"/>
                <w:szCs w:val="14"/>
              </w:rPr>
            </w:pPr>
            <w:r w:rsidRPr="00BC69E0">
              <w:rPr>
                <w:color w:val="000000" w:themeColor="text1"/>
                <w:sz w:val="14"/>
                <w:szCs w:val="14"/>
              </w:rPr>
              <w:t>115 301,14</w:t>
            </w:r>
          </w:p>
        </w:tc>
        <w:tc>
          <w:tcPr>
            <w:tcW w:w="1031" w:type="dxa"/>
            <w:noWrap/>
            <w:vAlign w:val="center"/>
            <w:hideMark/>
          </w:tcPr>
          <w:p w14:paraId="36FBE7EC" w14:textId="77777777" w:rsidR="00BC69E0" w:rsidRPr="00BC69E0" w:rsidRDefault="00BC69E0" w:rsidP="00BC69E0">
            <w:pPr>
              <w:jc w:val="right"/>
              <w:rPr>
                <w:color w:val="000000" w:themeColor="text1"/>
                <w:sz w:val="14"/>
                <w:szCs w:val="14"/>
              </w:rPr>
            </w:pPr>
            <w:r w:rsidRPr="00BC69E0">
              <w:rPr>
                <w:color w:val="000000" w:themeColor="text1"/>
                <w:sz w:val="14"/>
                <w:szCs w:val="14"/>
              </w:rPr>
              <w:t>-375,38</w:t>
            </w:r>
          </w:p>
        </w:tc>
        <w:tc>
          <w:tcPr>
            <w:tcW w:w="1081" w:type="dxa"/>
            <w:noWrap/>
            <w:vAlign w:val="center"/>
            <w:hideMark/>
          </w:tcPr>
          <w:p w14:paraId="78FD1083"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1F6F723E" w14:textId="77777777" w:rsidR="00BC69E0" w:rsidRPr="00BC69E0" w:rsidRDefault="00BC69E0" w:rsidP="00BC69E0">
            <w:pPr>
              <w:jc w:val="right"/>
              <w:rPr>
                <w:color w:val="000000" w:themeColor="text1"/>
                <w:sz w:val="14"/>
                <w:szCs w:val="14"/>
              </w:rPr>
            </w:pPr>
            <w:r w:rsidRPr="00BC69E0">
              <w:rPr>
                <w:color w:val="000000" w:themeColor="text1"/>
                <w:sz w:val="14"/>
                <w:szCs w:val="14"/>
              </w:rPr>
              <w:t>107 715,59</w:t>
            </w:r>
          </w:p>
        </w:tc>
        <w:tc>
          <w:tcPr>
            <w:tcW w:w="1211" w:type="dxa"/>
            <w:noWrap/>
            <w:vAlign w:val="center"/>
            <w:hideMark/>
          </w:tcPr>
          <w:p w14:paraId="117E89B8" w14:textId="77777777" w:rsidR="00BC69E0" w:rsidRPr="00BC69E0" w:rsidRDefault="00BC69E0" w:rsidP="00BC69E0">
            <w:pPr>
              <w:jc w:val="right"/>
              <w:rPr>
                <w:color w:val="000000" w:themeColor="text1"/>
                <w:sz w:val="14"/>
                <w:szCs w:val="14"/>
              </w:rPr>
            </w:pPr>
            <w:r w:rsidRPr="00BC69E0">
              <w:rPr>
                <w:color w:val="000000" w:themeColor="text1"/>
                <w:sz w:val="14"/>
                <w:szCs w:val="14"/>
              </w:rPr>
              <w:t>107 715,59</w:t>
            </w:r>
          </w:p>
        </w:tc>
        <w:tc>
          <w:tcPr>
            <w:tcW w:w="1211" w:type="dxa"/>
            <w:noWrap/>
            <w:vAlign w:val="center"/>
            <w:hideMark/>
          </w:tcPr>
          <w:p w14:paraId="3E761F7A" w14:textId="77777777" w:rsidR="00BC69E0" w:rsidRPr="00BC69E0" w:rsidRDefault="00BC69E0" w:rsidP="00BC69E0">
            <w:pPr>
              <w:jc w:val="right"/>
              <w:rPr>
                <w:color w:val="000000" w:themeColor="text1"/>
                <w:sz w:val="14"/>
                <w:szCs w:val="14"/>
              </w:rPr>
            </w:pPr>
            <w:r w:rsidRPr="00BC69E0">
              <w:rPr>
                <w:color w:val="000000" w:themeColor="text1"/>
                <w:sz w:val="14"/>
                <w:szCs w:val="14"/>
              </w:rPr>
              <w:t>107 715,59</w:t>
            </w:r>
          </w:p>
        </w:tc>
        <w:tc>
          <w:tcPr>
            <w:tcW w:w="1074" w:type="dxa"/>
            <w:noWrap/>
            <w:vAlign w:val="center"/>
            <w:hideMark/>
          </w:tcPr>
          <w:p w14:paraId="54A257AC"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730A3ED8"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11E85312" w14:textId="77777777" w:rsidTr="002A2535">
        <w:trPr>
          <w:gridAfter w:val="1"/>
          <w:wAfter w:w="18" w:type="dxa"/>
          <w:trHeight w:val="371"/>
        </w:trPr>
        <w:tc>
          <w:tcPr>
            <w:tcW w:w="684" w:type="dxa"/>
            <w:noWrap/>
            <w:vAlign w:val="center"/>
            <w:hideMark/>
          </w:tcPr>
          <w:p w14:paraId="5783D8FA" w14:textId="77777777" w:rsidR="00BC69E0" w:rsidRPr="00BC69E0" w:rsidRDefault="00BC69E0" w:rsidP="00BC69E0">
            <w:pPr>
              <w:jc w:val="center"/>
              <w:rPr>
                <w:color w:val="000000"/>
                <w:sz w:val="14"/>
                <w:szCs w:val="14"/>
              </w:rPr>
            </w:pPr>
            <w:r w:rsidRPr="00BC69E0">
              <w:rPr>
                <w:color w:val="000000"/>
                <w:sz w:val="14"/>
                <w:szCs w:val="14"/>
              </w:rPr>
              <w:t>2.6.</w:t>
            </w:r>
          </w:p>
        </w:tc>
        <w:tc>
          <w:tcPr>
            <w:tcW w:w="1666" w:type="dxa"/>
            <w:vAlign w:val="center"/>
            <w:hideMark/>
          </w:tcPr>
          <w:p w14:paraId="7827D5B2" w14:textId="77777777" w:rsidR="00BC69E0" w:rsidRPr="00BC69E0" w:rsidRDefault="00BC69E0" w:rsidP="00BC69E0">
            <w:pPr>
              <w:rPr>
                <w:color w:val="000000" w:themeColor="text1"/>
                <w:sz w:val="14"/>
                <w:szCs w:val="14"/>
              </w:rPr>
            </w:pPr>
            <w:r w:rsidRPr="00BC69E0">
              <w:rPr>
                <w:color w:val="000000" w:themeColor="text1"/>
                <w:sz w:val="14"/>
                <w:szCs w:val="14"/>
              </w:rPr>
              <w:t>Отчисления на социальные нужды (ЕСН)</w:t>
            </w:r>
          </w:p>
        </w:tc>
        <w:tc>
          <w:tcPr>
            <w:tcW w:w="764" w:type="dxa"/>
            <w:noWrap/>
            <w:vAlign w:val="center"/>
            <w:hideMark/>
          </w:tcPr>
          <w:p w14:paraId="2B3DF691"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0328D78B" w14:textId="77777777" w:rsidR="00BC69E0" w:rsidRPr="00BC69E0" w:rsidRDefault="00BC69E0" w:rsidP="00BC69E0">
            <w:pPr>
              <w:jc w:val="center"/>
              <w:rPr>
                <w:color w:val="000000" w:themeColor="text1"/>
                <w:sz w:val="14"/>
                <w:szCs w:val="14"/>
              </w:rPr>
            </w:pPr>
            <w:r w:rsidRPr="00BC69E0">
              <w:rPr>
                <w:color w:val="000000" w:themeColor="text1"/>
                <w:sz w:val="14"/>
                <w:szCs w:val="14"/>
              </w:rPr>
              <w:t>484 740</w:t>
            </w:r>
          </w:p>
        </w:tc>
        <w:tc>
          <w:tcPr>
            <w:tcW w:w="1037" w:type="dxa"/>
            <w:noWrap/>
            <w:vAlign w:val="center"/>
            <w:hideMark/>
          </w:tcPr>
          <w:p w14:paraId="50E1B22E" w14:textId="77777777" w:rsidR="00BC69E0" w:rsidRPr="00BC69E0" w:rsidRDefault="00BC69E0" w:rsidP="00BC69E0">
            <w:pPr>
              <w:jc w:val="right"/>
              <w:rPr>
                <w:color w:val="000000" w:themeColor="text1"/>
                <w:sz w:val="14"/>
                <w:szCs w:val="14"/>
              </w:rPr>
            </w:pPr>
            <w:r w:rsidRPr="00BC69E0">
              <w:rPr>
                <w:color w:val="000000" w:themeColor="text1"/>
                <w:sz w:val="14"/>
                <w:szCs w:val="14"/>
              </w:rPr>
              <w:t>507 709,77</w:t>
            </w:r>
          </w:p>
        </w:tc>
        <w:tc>
          <w:tcPr>
            <w:tcW w:w="1211" w:type="dxa"/>
            <w:noWrap/>
            <w:vAlign w:val="center"/>
            <w:hideMark/>
          </w:tcPr>
          <w:p w14:paraId="7D7D81E0" w14:textId="77777777" w:rsidR="00BC69E0" w:rsidRPr="00BC69E0" w:rsidRDefault="00BC69E0" w:rsidP="00BC69E0">
            <w:pPr>
              <w:jc w:val="right"/>
              <w:rPr>
                <w:color w:val="000000" w:themeColor="text1"/>
                <w:sz w:val="14"/>
                <w:szCs w:val="14"/>
              </w:rPr>
            </w:pPr>
            <w:r w:rsidRPr="00BC69E0">
              <w:rPr>
                <w:color w:val="000000" w:themeColor="text1"/>
                <w:sz w:val="14"/>
                <w:szCs w:val="14"/>
              </w:rPr>
              <w:t>507 709,77</w:t>
            </w:r>
          </w:p>
        </w:tc>
        <w:tc>
          <w:tcPr>
            <w:tcW w:w="1211" w:type="dxa"/>
            <w:noWrap/>
            <w:vAlign w:val="center"/>
            <w:hideMark/>
          </w:tcPr>
          <w:p w14:paraId="52EC662F" w14:textId="77777777" w:rsidR="00BC69E0" w:rsidRPr="00BC69E0" w:rsidRDefault="00BC69E0" w:rsidP="00BC69E0">
            <w:pPr>
              <w:jc w:val="right"/>
              <w:rPr>
                <w:color w:val="000000" w:themeColor="text1"/>
                <w:sz w:val="14"/>
                <w:szCs w:val="14"/>
              </w:rPr>
            </w:pPr>
            <w:r w:rsidRPr="00BC69E0">
              <w:rPr>
                <w:color w:val="000000" w:themeColor="text1"/>
                <w:sz w:val="14"/>
                <w:szCs w:val="14"/>
              </w:rPr>
              <w:t>507 709,77</w:t>
            </w:r>
          </w:p>
        </w:tc>
        <w:tc>
          <w:tcPr>
            <w:tcW w:w="1031" w:type="dxa"/>
            <w:noWrap/>
            <w:vAlign w:val="center"/>
            <w:hideMark/>
          </w:tcPr>
          <w:p w14:paraId="521903FF"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81" w:type="dxa"/>
            <w:noWrap/>
            <w:vAlign w:val="center"/>
            <w:hideMark/>
          </w:tcPr>
          <w:p w14:paraId="24BB2F32"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3C0E57AC" w14:textId="77777777" w:rsidR="00BC69E0" w:rsidRPr="00BC69E0" w:rsidRDefault="00BC69E0" w:rsidP="00BC69E0">
            <w:pPr>
              <w:jc w:val="right"/>
              <w:rPr>
                <w:color w:val="000000" w:themeColor="text1"/>
                <w:sz w:val="14"/>
                <w:szCs w:val="14"/>
              </w:rPr>
            </w:pPr>
            <w:r w:rsidRPr="00BC69E0">
              <w:rPr>
                <w:color w:val="000000" w:themeColor="text1"/>
                <w:sz w:val="14"/>
                <w:szCs w:val="14"/>
              </w:rPr>
              <w:t>805 087,12</w:t>
            </w:r>
          </w:p>
        </w:tc>
        <w:tc>
          <w:tcPr>
            <w:tcW w:w="1211" w:type="dxa"/>
            <w:noWrap/>
            <w:vAlign w:val="center"/>
            <w:hideMark/>
          </w:tcPr>
          <w:p w14:paraId="0D463868" w14:textId="77777777" w:rsidR="00BC69E0" w:rsidRPr="00BC69E0" w:rsidRDefault="00BC69E0" w:rsidP="00BC69E0">
            <w:pPr>
              <w:jc w:val="right"/>
              <w:rPr>
                <w:color w:val="000000" w:themeColor="text1"/>
                <w:sz w:val="14"/>
                <w:szCs w:val="14"/>
              </w:rPr>
            </w:pPr>
            <w:r w:rsidRPr="00BC69E0">
              <w:rPr>
                <w:color w:val="000000" w:themeColor="text1"/>
                <w:sz w:val="14"/>
                <w:szCs w:val="14"/>
              </w:rPr>
              <w:t>805 087,12</w:t>
            </w:r>
          </w:p>
        </w:tc>
        <w:tc>
          <w:tcPr>
            <w:tcW w:w="1211" w:type="dxa"/>
            <w:noWrap/>
            <w:vAlign w:val="center"/>
            <w:hideMark/>
          </w:tcPr>
          <w:p w14:paraId="59EE95DE" w14:textId="77777777" w:rsidR="00BC69E0" w:rsidRPr="00BC69E0" w:rsidRDefault="00BC69E0" w:rsidP="00BC69E0">
            <w:pPr>
              <w:jc w:val="right"/>
              <w:rPr>
                <w:color w:val="000000" w:themeColor="text1"/>
                <w:sz w:val="14"/>
                <w:szCs w:val="14"/>
              </w:rPr>
            </w:pPr>
            <w:r w:rsidRPr="00BC69E0">
              <w:rPr>
                <w:color w:val="000000" w:themeColor="text1"/>
                <w:sz w:val="14"/>
                <w:szCs w:val="14"/>
              </w:rPr>
              <w:t>805 087,12</w:t>
            </w:r>
          </w:p>
        </w:tc>
        <w:tc>
          <w:tcPr>
            <w:tcW w:w="1074" w:type="dxa"/>
            <w:noWrap/>
            <w:vAlign w:val="center"/>
            <w:hideMark/>
          </w:tcPr>
          <w:p w14:paraId="30F8464F"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3FAE0450"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2BDE08D6" w14:textId="77777777" w:rsidTr="002A2535">
        <w:trPr>
          <w:gridAfter w:val="1"/>
          <w:wAfter w:w="18" w:type="dxa"/>
          <w:trHeight w:val="593"/>
        </w:trPr>
        <w:tc>
          <w:tcPr>
            <w:tcW w:w="684" w:type="dxa"/>
            <w:noWrap/>
            <w:vAlign w:val="center"/>
            <w:hideMark/>
          </w:tcPr>
          <w:p w14:paraId="18C7A37F" w14:textId="77777777" w:rsidR="00BC69E0" w:rsidRPr="00BC69E0" w:rsidRDefault="00BC69E0" w:rsidP="00BC69E0">
            <w:pPr>
              <w:jc w:val="center"/>
              <w:rPr>
                <w:color w:val="000000"/>
                <w:sz w:val="14"/>
                <w:szCs w:val="14"/>
              </w:rPr>
            </w:pPr>
            <w:r w:rsidRPr="00BC69E0">
              <w:rPr>
                <w:color w:val="000000"/>
                <w:sz w:val="14"/>
                <w:szCs w:val="14"/>
              </w:rPr>
              <w:t>2.7.</w:t>
            </w:r>
          </w:p>
        </w:tc>
        <w:tc>
          <w:tcPr>
            <w:tcW w:w="1666" w:type="dxa"/>
            <w:vAlign w:val="center"/>
            <w:hideMark/>
          </w:tcPr>
          <w:p w14:paraId="3DD7FD54" w14:textId="77777777" w:rsidR="00BC69E0" w:rsidRPr="00BC69E0" w:rsidRDefault="00BC69E0" w:rsidP="00BC69E0">
            <w:pPr>
              <w:rPr>
                <w:color w:val="000000" w:themeColor="text1"/>
                <w:sz w:val="14"/>
                <w:szCs w:val="14"/>
              </w:rPr>
            </w:pPr>
            <w:r w:rsidRPr="00BC69E0">
              <w:rPr>
                <w:color w:val="000000" w:themeColor="text1"/>
                <w:sz w:val="14"/>
                <w:szCs w:val="14"/>
              </w:rPr>
              <w:t xml:space="preserve">Прочие неподконтрольные расходы </w:t>
            </w:r>
          </w:p>
        </w:tc>
        <w:tc>
          <w:tcPr>
            <w:tcW w:w="764" w:type="dxa"/>
            <w:noWrap/>
            <w:vAlign w:val="center"/>
            <w:hideMark/>
          </w:tcPr>
          <w:p w14:paraId="221E5037"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7FF81981" w14:textId="77777777" w:rsidR="00BC69E0" w:rsidRPr="00BC69E0" w:rsidRDefault="00BC69E0" w:rsidP="00BC69E0">
            <w:pPr>
              <w:jc w:val="center"/>
              <w:rPr>
                <w:color w:val="000000" w:themeColor="text1"/>
                <w:sz w:val="14"/>
                <w:szCs w:val="14"/>
              </w:rPr>
            </w:pPr>
            <w:r w:rsidRPr="00BC69E0">
              <w:rPr>
                <w:color w:val="000000" w:themeColor="text1"/>
                <w:sz w:val="14"/>
                <w:szCs w:val="14"/>
              </w:rPr>
              <w:t>42 180,20</w:t>
            </w:r>
          </w:p>
        </w:tc>
        <w:tc>
          <w:tcPr>
            <w:tcW w:w="1037" w:type="dxa"/>
            <w:noWrap/>
            <w:vAlign w:val="center"/>
            <w:hideMark/>
          </w:tcPr>
          <w:p w14:paraId="6BF76DA9" w14:textId="77777777" w:rsidR="00BC69E0" w:rsidRPr="00BC69E0" w:rsidRDefault="00BC69E0" w:rsidP="00BC69E0">
            <w:pPr>
              <w:jc w:val="right"/>
              <w:rPr>
                <w:color w:val="000000" w:themeColor="text1"/>
                <w:sz w:val="14"/>
                <w:szCs w:val="14"/>
              </w:rPr>
            </w:pPr>
            <w:r w:rsidRPr="00BC69E0">
              <w:rPr>
                <w:color w:val="000000" w:themeColor="text1"/>
                <w:sz w:val="14"/>
                <w:szCs w:val="14"/>
              </w:rPr>
              <w:t>43 392,48</w:t>
            </w:r>
          </w:p>
        </w:tc>
        <w:tc>
          <w:tcPr>
            <w:tcW w:w="1211" w:type="dxa"/>
            <w:noWrap/>
            <w:vAlign w:val="center"/>
            <w:hideMark/>
          </w:tcPr>
          <w:p w14:paraId="0E36D9B8" w14:textId="77777777" w:rsidR="00BC69E0" w:rsidRPr="00BC69E0" w:rsidRDefault="00BC69E0" w:rsidP="00BC69E0">
            <w:pPr>
              <w:jc w:val="right"/>
              <w:rPr>
                <w:color w:val="000000" w:themeColor="text1"/>
                <w:sz w:val="14"/>
                <w:szCs w:val="14"/>
              </w:rPr>
            </w:pPr>
            <w:r w:rsidRPr="00BC69E0">
              <w:rPr>
                <w:color w:val="000000" w:themeColor="text1"/>
                <w:sz w:val="14"/>
                <w:szCs w:val="14"/>
              </w:rPr>
              <w:t>43 392,48</w:t>
            </w:r>
          </w:p>
        </w:tc>
        <w:tc>
          <w:tcPr>
            <w:tcW w:w="1211" w:type="dxa"/>
            <w:noWrap/>
            <w:vAlign w:val="center"/>
            <w:hideMark/>
          </w:tcPr>
          <w:p w14:paraId="694B1BEB" w14:textId="77777777" w:rsidR="00BC69E0" w:rsidRPr="00BC69E0" w:rsidRDefault="00BC69E0" w:rsidP="00BC69E0">
            <w:pPr>
              <w:jc w:val="right"/>
              <w:rPr>
                <w:color w:val="000000" w:themeColor="text1"/>
                <w:sz w:val="14"/>
                <w:szCs w:val="14"/>
              </w:rPr>
            </w:pPr>
            <w:r w:rsidRPr="00BC69E0">
              <w:rPr>
                <w:color w:val="000000" w:themeColor="text1"/>
                <w:sz w:val="14"/>
                <w:szCs w:val="14"/>
              </w:rPr>
              <w:t>43 392,48</w:t>
            </w:r>
          </w:p>
        </w:tc>
        <w:tc>
          <w:tcPr>
            <w:tcW w:w="1031" w:type="dxa"/>
            <w:noWrap/>
            <w:vAlign w:val="center"/>
            <w:hideMark/>
          </w:tcPr>
          <w:p w14:paraId="017AE96E"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81" w:type="dxa"/>
            <w:noWrap/>
            <w:vAlign w:val="center"/>
            <w:hideMark/>
          </w:tcPr>
          <w:p w14:paraId="6359D961"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08F555D4" w14:textId="77777777" w:rsidR="00BC69E0" w:rsidRPr="00BC69E0" w:rsidRDefault="00BC69E0" w:rsidP="00BC69E0">
            <w:pPr>
              <w:jc w:val="right"/>
              <w:rPr>
                <w:color w:val="000000" w:themeColor="text1"/>
                <w:sz w:val="14"/>
                <w:szCs w:val="14"/>
              </w:rPr>
            </w:pPr>
            <w:r w:rsidRPr="00BC69E0">
              <w:rPr>
                <w:color w:val="000000" w:themeColor="text1"/>
                <w:sz w:val="14"/>
                <w:szCs w:val="14"/>
              </w:rPr>
              <w:t>76 063,77</w:t>
            </w:r>
          </w:p>
        </w:tc>
        <w:tc>
          <w:tcPr>
            <w:tcW w:w="1211" w:type="dxa"/>
            <w:noWrap/>
            <w:vAlign w:val="center"/>
            <w:hideMark/>
          </w:tcPr>
          <w:p w14:paraId="46EA610F" w14:textId="77777777" w:rsidR="00BC69E0" w:rsidRPr="00BC69E0" w:rsidRDefault="00BC69E0" w:rsidP="00BC69E0">
            <w:pPr>
              <w:jc w:val="right"/>
              <w:rPr>
                <w:color w:val="000000" w:themeColor="text1"/>
                <w:sz w:val="14"/>
                <w:szCs w:val="14"/>
              </w:rPr>
            </w:pPr>
            <w:r w:rsidRPr="00BC69E0">
              <w:rPr>
                <w:color w:val="000000" w:themeColor="text1"/>
                <w:sz w:val="14"/>
                <w:szCs w:val="14"/>
              </w:rPr>
              <w:t>76 063,77</w:t>
            </w:r>
          </w:p>
        </w:tc>
        <w:tc>
          <w:tcPr>
            <w:tcW w:w="1211" w:type="dxa"/>
            <w:noWrap/>
            <w:vAlign w:val="center"/>
            <w:hideMark/>
          </w:tcPr>
          <w:p w14:paraId="289A5B63" w14:textId="77777777" w:rsidR="00BC69E0" w:rsidRPr="00BC69E0" w:rsidRDefault="00BC69E0" w:rsidP="00BC69E0">
            <w:pPr>
              <w:jc w:val="right"/>
              <w:rPr>
                <w:color w:val="000000" w:themeColor="text1"/>
                <w:sz w:val="14"/>
                <w:szCs w:val="14"/>
              </w:rPr>
            </w:pPr>
            <w:r w:rsidRPr="00BC69E0">
              <w:rPr>
                <w:color w:val="000000" w:themeColor="text1"/>
                <w:sz w:val="14"/>
                <w:szCs w:val="14"/>
              </w:rPr>
              <w:t>76 063,77</w:t>
            </w:r>
          </w:p>
        </w:tc>
        <w:tc>
          <w:tcPr>
            <w:tcW w:w="1074" w:type="dxa"/>
            <w:noWrap/>
            <w:vAlign w:val="center"/>
            <w:hideMark/>
          </w:tcPr>
          <w:p w14:paraId="44B09DC3"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46A10F8A"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3684817D" w14:textId="77777777" w:rsidTr="002A2535">
        <w:trPr>
          <w:gridAfter w:val="1"/>
          <w:wAfter w:w="18" w:type="dxa"/>
          <w:trHeight w:val="371"/>
        </w:trPr>
        <w:tc>
          <w:tcPr>
            <w:tcW w:w="684" w:type="dxa"/>
            <w:noWrap/>
            <w:vAlign w:val="center"/>
            <w:hideMark/>
          </w:tcPr>
          <w:p w14:paraId="0005BC35" w14:textId="77777777" w:rsidR="00BC69E0" w:rsidRPr="00BC69E0" w:rsidRDefault="00BC69E0" w:rsidP="00BC69E0">
            <w:pPr>
              <w:jc w:val="center"/>
              <w:rPr>
                <w:color w:val="000000"/>
                <w:sz w:val="14"/>
                <w:szCs w:val="14"/>
              </w:rPr>
            </w:pPr>
            <w:r w:rsidRPr="00BC69E0">
              <w:rPr>
                <w:color w:val="000000"/>
                <w:sz w:val="14"/>
                <w:szCs w:val="14"/>
              </w:rPr>
              <w:t>2.8.</w:t>
            </w:r>
          </w:p>
        </w:tc>
        <w:tc>
          <w:tcPr>
            <w:tcW w:w="1666" w:type="dxa"/>
            <w:vAlign w:val="center"/>
            <w:hideMark/>
          </w:tcPr>
          <w:p w14:paraId="7711F526" w14:textId="77777777" w:rsidR="00BC69E0" w:rsidRPr="00BC69E0" w:rsidRDefault="00BC69E0" w:rsidP="00BC69E0">
            <w:pPr>
              <w:rPr>
                <w:color w:val="000000" w:themeColor="text1"/>
                <w:sz w:val="14"/>
                <w:szCs w:val="14"/>
              </w:rPr>
            </w:pPr>
            <w:r w:rsidRPr="00BC69E0">
              <w:rPr>
                <w:color w:val="000000" w:themeColor="text1"/>
                <w:sz w:val="14"/>
                <w:szCs w:val="14"/>
              </w:rPr>
              <w:t>Налог на прибыль</w:t>
            </w:r>
          </w:p>
        </w:tc>
        <w:tc>
          <w:tcPr>
            <w:tcW w:w="764" w:type="dxa"/>
            <w:noWrap/>
            <w:vAlign w:val="center"/>
            <w:hideMark/>
          </w:tcPr>
          <w:p w14:paraId="06F69FFB"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3E64141C" w14:textId="77777777" w:rsidR="00BC69E0" w:rsidRPr="00BC69E0" w:rsidRDefault="00BC69E0" w:rsidP="00BC69E0">
            <w:pPr>
              <w:jc w:val="center"/>
              <w:rPr>
                <w:color w:val="000000" w:themeColor="text1"/>
                <w:sz w:val="14"/>
                <w:szCs w:val="14"/>
              </w:rPr>
            </w:pPr>
            <w:r w:rsidRPr="00BC69E0">
              <w:rPr>
                <w:color w:val="000000" w:themeColor="text1"/>
                <w:sz w:val="14"/>
                <w:szCs w:val="14"/>
              </w:rPr>
              <w:t>34 179,20</w:t>
            </w:r>
          </w:p>
        </w:tc>
        <w:tc>
          <w:tcPr>
            <w:tcW w:w="1037" w:type="dxa"/>
            <w:noWrap/>
            <w:vAlign w:val="center"/>
            <w:hideMark/>
          </w:tcPr>
          <w:p w14:paraId="20644B4B"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center"/>
            <w:hideMark/>
          </w:tcPr>
          <w:p w14:paraId="42A93CE9"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center"/>
            <w:hideMark/>
          </w:tcPr>
          <w:p w14:paraId="7192871D"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1" w:type="dxa"/>
            <w:noWrap/>
            <w:vAlign w:val="center"/>
            <w:hideMark/>
          </w:tcPr>
          <w:p w14:paraId="1D5666E3"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81" w:type="dxa"/>
            <w:noWrap/>
            <w:vAlign w:val="center"/>
            <w:hideMark/>
          </w:tcPr>
          <w:p w14:paraId="16B5D5FA"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58DEA48C" w14:textId="77777777" w:rsidR="00BC69E0" w:rsidRPr="00BC69E0" w:rsidRDefault="00BC69E0" w:rsidP="00BC69E0">
            <w:pPr>
              <w:jc w:val="right"/>
              <w:rPr>
                <w:color w:val="000000" w:themeColor="text1"/>
                <w:sz w:val="14"/>
                <w:szCs w:val="14"/>
              </w:rPr>
            </w:pPr>
            <w:r w:rsidRPr="00BC69E0">
              <w:rPr>
                <w:color w:val="000000" w:themeColor="text1"/>
                <w:sz w:val="14"/>
                <w:szCs w:val="14"/>
              </w:rPr>
              <w:t> </w:t>
            </w:r>
          </w:p>
        </w:tc>
        <w:tc>
          <w:tcPr>
            <w:tcW w:w="1211" w:type="dxa"/>
            <w:noWrap/>
            <w:vAlign w:val="center"/>
            <w:hideMark/>
          </w:tcPr>
          <w:p w14:paraId="705B68B2"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center"/>
            <w:hideMark/>
          </w:tcPr>
          <w:p w14:paraId="7DCC6CB2"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74" w:type="dxa"/>
            <w:noWrap/>
            <w:vAlign w:val="center"/>
            <w:hideMark/>
          </w:tcPr>
          <w:p w14:paraId="2672E892"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2150DEEA"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0A373B2D" w14:textId="77777777" w:rsidTr="002A2535">
        <w:trPr>
          <w:gridAfter w:val="1"/>
          <w:wAfter w:w="18" w:type="dxa"/>
          <w:trHeight w:val="742"/>
        </w:trPr>
        <w:tc>
          <w:tcPr>
            <w:tcW w:w="684" w:type="dxa"/>
            <w:noWrap/>
            <w:vAlign w:val="center"/>
            <w:hideMark/>
          </w:tcPr>
          <w:p w14:paraId="14686105" w14:textId="77777777" w:rsidR="00BC69E0" w:rsidRPr="00BC69E0" w:rsidRDefault="00BC69E0" w:rsidP="00BC69E0">
            <w:pPr>
              <w:jc w:val="center"/>
              <w:rPr>
                <w:color w:val="000000"/>
                <w:sz w:val="14"/>
                <w:szCs w:val="14"/>
              </w:rPr>
            </w:pPr>
            <w:r w:rsidRPr="00BC69E0">
              <w:rPr>
                <w:color w:val="000000"/>
                <w:sz w:val="14"/>
                <w:szCs w:val="14"/>
              </w:rPr>
              <w:t>2.9.</w:t>
            </w:r>
          </w:p>
        </w:tc>
        <w:tc>
          <w:tcPr>
            <w:tcW w:w="1666" w:type="dxa"/>
            <w:vAlign w:val="center"/>
            <w:hideMark/>
          </w:tcPr>
          <w:p w14:paraId="035EB0AC" w14:textId="77777777" w:rsidR="00BC69E0" w:rsidRPr="00BC69E0" w:rsidRDefault="00BC69E0" w:rsidP="00BC69E0">
            <w:pPr>
              <w:rPr>
                <w:color w:val="000000" w:themeColor="text1"/>
                <w:sz w:val="14"/>
                <w:szCs w:val="14"/>
              </w:rPr>
            </w:pPr>
            <w:r w:rsidRPr="00BC69E0">
              <w:rPr>
                <w:color w:val="000000" w:themeColor="text1"/>
                <w:sz w:val="14"/>
                <w:szCs w:val="14"/>
              </w:rPr>
              <w:t>Выпадающие доходы по п.87 Основ ценообразования</w:t>
            </w:r>
          </w:p>
        </w:tc>
        <w:tc>
          <w:tcPr>
            <w:tcW w:w="764" w:type="dxa"/>
            <w:noWrap/>
            <w:vAlign w:val="center"/>
            <w:hideMark/>
          </w:tcPr>
          <w:p w14:paraId="62AC5E45"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09A96838" w14:textId="77777777" w:rsidR="00BC69E0" w:rsidRPr="00BC69E0" w:rsidRDefault="00BC69E0" w:rsidP="00BC69E0">
            <w:pPr>
              <w:jc w:val="center"/>
              <w:rPr>
                <w:color w:val="000000" w:themeColor="text1"/>
                <w:sz w:val="14"/>
                <w:szCs w:val="14"/>
              </w:rPr>
            </w:pPr>
            <w:r w:rsidRPr="00BC69E0">
              <w:rPr>
                <w:color w:val="000000" w:themeColor="text1"/>
                <w:sz w:val="14"/>
                <w:szCs w:val="14"/>
              </w:rPr>
              <w:t>295 265,51</w:t>
            </w:r>
          </w:p>
        </w:tc>
        <w:tc>
          <w:tcPr>
            <w:tcW w:w="1037" w:type="dxa"/>
            <w:noWrap/>
            <w:vAlign w:val="center"/>
            <w:hideMark/>
          </w:tcPr>
          <w:p w14:paraId="430FD614" w14:textId="77777777" w:rsidR="00BC69E0" w:rsidRPr="00BC69E0" w:rsidRDefault="00BC69E0" w:rsidP="00BC69E0">
            <w:pPr>
              <w:jc w:val="right"/>
              <w:rPr>
                <w:color w:val="000000" w:themeColor="text1"/>
                <w:sz w:val="14"/>
                <w:szCs w:val="14"/>
              </w:rPr>
            </w:pPr>
            <w:r w:rsidRPr="00BC69E0">
              <w:rPr>
                <w:color w:val="000000" w:themeColor="text1"/>
                <w:sz w:val="14"/>
                <w:szCs w:val="14"/>
              </w:rPr>
              <w:t>151 215,41</w:t>
            </w:r>
          </w:p>
        </w:tc>
        <w:tc>
          <w:tcPr>
            <w:tcW w:w="1211" w:type="dxa"/>
            <w:noWrap/>
            <w:vAlign w:val="center"/>
            <w:hideMark/>
          </w:tcPr>
          <w:p w14:paraId="51949DC6" w14:textId="77777777" w:rsidR="00BC69E0" w:rsidRPr="00BC69E0" w:rsidRDefault="00BC69E0" w:rsidP="00BC69E0">
            <w:pPr>
              <w:jc w:val="right"/>
              <w:rPr>
                <w:color w:val="000000" w:themeColor="text1"/>
                <w:sz w:val="14"/>
                <w:szCs w:val="14"/>
              </w:rPr>
            </w:pPr>
            <w:r w:rsidRPr="00BC69E0">
              <w:rPr>
                <w:color w:val="000000" w:themeColor="text1"/>
                <w:sz w:val="14"/>
                <w:szCs w:val="14"/>
              </w:rPr>
              <w:t>151 215,41</w:t>
            </w:r>
          </w:p>
        </w:tc>
        <w:tc>
          <w:tcPr>
            <w:tcW w:w="1211" w:type="dxa"/>
            <w:noWrap/>
            <w:vAlign w:val="center"/>
            <w:hideMark/>
          </w:tcPr>
          <w:p w14:paraId="4D758CF8" w14:textId="77777777" w:rsidR="00BC69E0" w:rsidRPr="00BC69E0" w:rsidRDefault="00BC69E0" w:rsidP="00BC69E0">
            <w:pPr>
              <w:jc w:val="right"/>
              <w:rPr>
                <w:color w:val="000000" w:themeColor="text1"/>
                <w:sz w:val="14"/>
                <w:szCs w:val="14"/>
              </w:rPr>
            </w:pPr>
            <w:r w:rsidRPr="00BC69E0">
              <w:rPr>
                <w:color w:val="000000" w:themeColor="text1"/>
                <w:sz w:val="14"/>
                <w:szCs w:val="14"/>
              </w:rPr>
              <w:t>151 215,41</w:t>
            </w:r>
          </w:p>
        </w:tc>
        <w:tc>
          <w:tcPr>
            <w:tcW w:w="1031" w:type="dxa"/>
            <w:noWrap/>
            <w:vAlign w:val="center"/>
            <w:hideMark/>
          </w:tcPr>
          <w:p w14:paraId="31ADF058"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81" w:type="dxa"/>
            <w:noWrap/>
            <w:vAlign w:val="center"/>
            <w:hideMark/>
          </w:tcPr>
          <w:p w14:paraId="78EA292C"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4A3A6895" w14:textId="77777777" w:rsidR="00BC69E0" w:rsidRPr="00BC69E0" w:rsidRDefault="00BC69E0" w:rsidP="00BC69E0">
            <w:pPr>
              <w:jc w:val="right"/>
              <w:rPr>
                <w:color w:val="000000" w:themeColor="text1"/>
                <w:sz w:val="14"/>
                <w:szCs w:val="14"/>
              </w:rPr>
            </w:pPr>
            <w:r w:rsidRPr="00BC69E0">
              <w:rPr>
                <w:color w:val="000000" w:themeColor="text1"/>
                <w:sz w:val="14"/>
                <w:szCs w:val="14"/>
              </w:rPr>
              <w:t>5 120,21</w:t>
            </w:r>
          </w:p>
        </w:tc>
        <w:tc>
          <w:tcPr>
            <w:tcW w:w="1211" w:type="dxa"/>
            <w:noWrap/>
            <w:vAlign w:val="center"/>
            <w:hideMark/>
          </w:tcPr>
          <w:p w14:paraId="3DCAEFAD" w14:textId="77777777" w:rsidR="00BC69E0" w:rsidRPr="00BC69E0" w:rsidRDefault="00BC69E0" w:rsidP="00BC69E0">
            <w:pPr>
              <w:jc w:val="right"/>
              <w:rPr>
                <w:color w:val="000000" w:themeColor="text1"/>
                <w:sz w:val="14"/>
                <w:szCs w:val="14"/>
              </w:rPr>
            </w:pPr>
            <w:r w:rsidRPr="00BC69E0">
              <w:rPr>
                <w:color w:val="000000" w:themeColor="text1"/>
                <w:sz w:val="14"/>
                <w:szCs w:val="14"/>
              </w:rPr>
              <w:t>5 120,21</w:t>
            </w:r>
          </w:p>
        </w:tc>
        <w:tc>
          <w:tcPr>
            <w:tcW w:w="1211" w:type="dxa"/>
            <w:noWrap/>
            <w:vAlign w:val="center"/>
            <w:hideMark/>
          </w:tcPr>
          <w:p w14:paraId="2D5987A1" w14:textId="77777777" w:rsidR="00BC69E0" w:rsidRPr="00BC69E0" w:rsidRDefault="00BC69E0" w:rsidP="00BC69E0">
            <w:pPr>
              <w:jc w:val="right"/>
              <w:rPr>
                <w:color w:val="000000" w:themeColor="text1"/>
                <w:sz w:val="14"/>
                <w:szCs w:val="14"/>
              </w:rPr>
            </w:pPr>
            <w:r w:rsidRPr="00BC69E0">
              <w:rPr>
                <w:color w:val="000000" w:themeColor="text1"/>
                <w:sz w:val="14"/>
                <w:szCs w:val="14"/>
              </w:rPr>
              <w:t>5 120,21</w:t>
            </w:r>
          </w:p>
        </w:tc>
        <w:tc>
          <w:tcPr>
            <w:tcW w:w="1074" w:type="dxa"/>
            <w:noWrap/>
            <w:vAlign w:val="center"/>
            <w:hideMark/>
          </w:tcPr>
          <w:p w14:paraId="5EB505C6"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61AB7869"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0C7F4C3D" w14:textId="77777777" w:rsidTr="002A2535">
        <w:trPr>
          <w:gridAfter w:val="1"/>
          <w:wAfter w:w="18" w:type="dxa"/>
          <w:trHeight w:val="742"/>
        </w:trPr>
        <w:tc>
          <w:tcPr>
            <w:tcW w:w="684" w:type="dxa"/>
            <w:noWrap/>
            <w:vAlign w:val="center"/>
            <w:hideMark/>
          </w:tcPr>
          <w:p w14:paraId="03E5D776" w14:textId="77777777" w:rsidR="00BC69E0" w:rsidRPr="00BC69E0" w:rsidRDefault="00BC69E0" w:rsidP="00BC69E0">
            <w:pPr>
              <w:jc w:val="center"/>
              <w:rPr>
                <w:color w:val="000000"/>
                <w:sz w:val="14"/>
                <w:szCs w:val="14"/>
              </w:rPr>
            </w:pPr>
            <w:r w:rsidRPr="00BC69E0">
              <w:rPr>
                <w:color w:val="000000"/>
                <w:sz w:val="14"/>
                <w:szCs w:val="14"/>
              </w:rPr>
              <w:lastRenderedPageBreak/>
              <w:t>2.10.</w:t>
            </w:r>
          </w:p>
        </w:tc>
        <w:tc>
          <w:tcPr>
            <w:tcW w:w="1666" w:type="dxa"/>
            <w:vAlign w:val="center"/>
            <w:hideMark/>
          </w:tcPr>
          <w:p w14:paraId="2387807E" w14:textId="77777777" w:rsidR="00BC69E0" w:rsidRPr="00BC69E0" w:rsidRDefault="00BC69E0" w:rsidP="00BC69E0">
            <w:pPr>
              <w:rPr>
                <w:color w:val="000000" w:themeColor="text1"/>
                <w:sz w:val="14"/>
                <w:szCs w:val="14"/>
              </w:rPr>
            </w:pPr>
            <w:r w:rsidRPr="00BC69E0">
              <w:rPr>
                <w:color w:val="000000" w:themeColor="text1"/>
                <w:sz w:val="14"/>
                <w:szCs w:val="14"/>
              </w:rPr>
              <w:t>Амортизация ОС</w:t>
            </w:r>
          </w:p>
        </w:tc>
        <w:tc>
          <w:tcPr>
            <w:tcW w:w="764" w:type="dxa"/>
            <w:noWrap/>
            <w:vAlign w:val="center"/>
            <w:hideMark/>
          </w:tcPr>
          <w:p w14:paraId="20592536"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16F54E61" w14:textId="77777777" w:rsidR="00BC69E0" w:rsidRPr="00BC69E0" w:rsidRDefault="00BC69E0" w:rsidP="00BC69E0">
            <w:pPr>
              <w:jc w:val="center"/>
              <w:rPr>
                <w:color w:val="000000" w:themeColor="text1"/>
                <w:sz w:val="14"/>
                <w:szCs w:val="14"/>
              </w:rPr>
            </w:pPr>
            <w:r w:rsidRPr="00BC69E0">
              <w:rPr>
                <w:color w:val="000000" w:themeColor="text1"/>
                <w:sz w:val="14"/>
                <w:szCs w:val="14"/>
              </w:rPr>
              <w:t>1 324 198</w:t>
            </w:r>
          </w:p>
        </w:tc>
        <w:tc>
          <w:tcPr>
            <w:tcW w:w="1037" w:type="dxa"/>
            <w:noWrap/>
            <w:vAlign w:val="center"/>
            <w:hideMark/>
          </w:tcPr>
          <w:p w14:paraId="5BCC96D5" w14:textId="77777777" w:rsidR="00BC69E0" w:rsidRPr="00BC69E0" w:rsidRDefault="00BC69E0" w:rsidP="00BC69E0">
            <w:pPr>
              <w:jc w:val="right"/>
              <w:rPr>
                <w:color w:val="000000" w:themeColor="text1"/>
                <w:sz w:val="14"/>
                <w:szCs w:val="14"/>
              </w:rPr>
            </w:pPr>
            <w:r w:rsidRPr="00BC69E0">
              <w:rPr>
                <w:color w:val="000000" w:themeColor="text1"/>
                <w:sz w:val="14"/>
                <w:szCs w:val="14"/>
              </w:rPr>
              <w:t>1 372 379,14</w:t>
            </w:r>
          </w:p>
        </w:tc>
        <w:tc>
          <w:tcPr>
            <w:tcW w:w="1211" w:type="dxa"/>
            <w:noWrap/>
            <w:vAlign w:val="center"/>
            <w:hideMark/>
          </w:tcPr>
          <w:p w14:paraId="52C3610A" w14:textId="77777777" w:rsidR="00BC69E0" w:rsidRPr="00BC69E0" w:rsidRDefault="00BC69E0" w:rsidP="00BC69E0">
            <w:pPr>
              <w:jc w:val="right"/>
              <w:rPr>
                <w:color w:val="000000" w:themeColor="text1"/>
                <w:sz w:val="14"/>
                <w:szCs w:val="14"/>
              </w:rPr>
            </w:pPr>
            <w:r w:rsidRPr="00BC69E0">
              <w:rPr>
                <w:color w:val="000000" w:themeColor="text1"/>
                <w:sz w:val="14"/>
                <w:szCs w:val="14"/>
              </w:rPr>
              <w:t>1 242 656,84</w:t>
            </w:r>
          </w:p>
        </w:tc>
        <w:tc>
          <w:tcPr>
            <w:tcW w:w="1211" w:type="dxa"/>
            <w:noWrap/>
            <w:vAlign w:val="center"/>
            <w:hideMark/>
          </w:tcPr>
          <w:p w14:paraId="2C6E998C" w14:textId="77777777" w:rsidR="00BC69E0" w:rsidRPr="00BC69E0" w:rsidRDefault="00BC69E0" w:rsidP="00BC69E0">
            <w:pPr>
              <w:jc w:val="right"/>
              <w:rPr>
                <w:color w:val="000000" w:themeColor="text1"/>
                <w:sz w:val="14"/>
                <w:szCs w:val="14"/>
              </w:rPr>
            </w:pPr>
            <w:r w:rsidRPr="00BC69E0">
              <w:rPr>
                <w:color w:val="000000" w:themeColor="text1"/>
                <w:sz w:val="14"/>
                <w:szCs w:val="14"/>
              </w:rPr>
              <w:t>1 242 656,84</w:t>
            </w:r>
          </w:p>
        </w:tc>
        <w:tc>
          <w:tcPr>
            <w:tcW w:w="1031" w:type="dxa"/>
            <w:noWrap/>
            <w:vAlign w:val="center"/>
            <w:hideMark/>
          </w:tcPr>
          <w:p w14:paraId="2A054C54" w14:textId="77777777" w:rsidR="00BC69E0" w:rsidRPr="00BC69E0" w:rsidRDefault="00BC69E0" w:rsidP="00BC69E0">
            <w:pPr>
              <w:jc w:val="right"/>
              <w:rPr>
                <w:color w:val="000000" w:themeColor="text1"/>
                <w:sz w:val="14"/>
                <w:szCs w:val="14"/>
              </w:rPr>
            </w:pPr>
            <w:r w:rsidRPr="00BC69E0">
              <w:rPr>
                <w:color w:val="000000" w:themeColor="text1"/>
                <w:sz w:val="14"/>
                <w:szCs w:val="14"/>
              </w:rPr>
              <w:t xml:space="preserve"> </w:t>
            </w:r>
          </w:p>
        </w:tc>
        <w:tc>
          <w:tcPr>
            <w:tcW w:w="1081" w:type="dxa"/>
            <w:noWrap/>
            <w:vAlign w:val="center"/>
            <w:hideMark/>
          </w:tcPr>
          <w:p w14:paraId="284DFC66"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52D88C47" w14:textId="77777777" w:rsidR="00BC69E0" w:rsidRPr="00BC69E0" w:rsidRDefault="00BC69E0" w:rsidP="00BC69E0">
            <w:pPr>
              <w:jc w:val="right"/>
              <w:rPr>
                <w:color w:val="000000" w:themeColor="text1"/>
                <w:sz w:val="14"/>
                <w:szCs w:val="14"/>
              </w:rPr>
            </w:pPr>
            <w:r w:rsidRPr="00BC69E0">
              <w:rPr>
                <w:color w:val="000000" w:themeColor="text1"/>
                <w:sz w:val="14"/>
                <w:szCs w:val="14"/>
              </w:rPr>
              <w:t>1 359 377,93</w:t>
            </w:r>
          </w:p>
        </w:tc>
        <w:tc>
          <w:tcPr>
            <w:tcW w:w="1211" w:type="dxa"/>
            <w:noWrap/>
            <w:vAlign w:val="center"/>
            <w:hideMark/>
          </w:tcPr>
          <w:p w14:paraId="588A549C" w14:textId="77777777" w:rsidR="00BC69E0" w:rsidRPr="00BC69E0" w:rsidRDefault="00BC69E0" w:rsidP="00BC69E0">
            <w:pPr>
              <w:jc w:val="right"/>
              <w:rPr>
                <w:color w:val="000000" w:themeColor="text1"/>
                <w:sz w:val="14"/>
                <w:szCs w:val="14"/>
              </w:rPr>
            </w:pPr>
            <w:r w:rsidRPr="00BC69E0">
              <w:rPr>
                <w:color w:val="000000" w:themeColor="text1"/>
                <w:sz w:val="14"/>
                <w:szCs w:val="14"/>
              </w:rPr>
              <w:t>1 359 377,93</w:t>
            </w:r>
          </w:p>
        </w:tc>
        <w:tc>
          <w:tcPr>
            <w:tcW w:w="1211" w:type="dxa"/>
            <w:noWrap/>
            <w:vAlign w:val="center"/>
            <w:hideMark/>
          </w:tcPr>
          <w:p w14:paraId="4DDCD630" w14:textId="77777777" w:rsidR="00BC69E0" w:rsidRPr="00BC69E0" w:rsidRDefault="00BC69E0" w:rsidP="00BC69E0">
            <w:pPr>
              <w:jc w:val="right"/>
              <w:rPr>
                <w:color w:val="000000" w:themeColor="text1"/>
                <w:sz w:val="14"/>
                <w:szCs w:val="14"/>
              </w:rPr>
            </w:pPr>
            <w:r w:rsidRPr="00BC69E0">
              <w:rPr>
                <w:color w:val="000000" w:themeColor="text1"/>
                <w:sz w:val="14"/>
                <w:szCs w:val="14"/>
              </w:rPr>
              <w:t>1 359 377,93</w:t>
            </w:r>
          </w:p>
        </w:tc>
        <w:tc>
          <w:tcPr>
            <w:tcW w:w="1074" w:type="dxa"/>
            <w:noWrap/>
            <w:vAlign w:val="center"/>
            <w:hideMark/>
          </w:tcPr>
          <w:p w14:paraId="2C11D065"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42748E2E"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19D67157" w14:textId="77777777" w:rsidTr="002A2535">
        <w:trPr>
          <w:gridAfter w:val="1"/>
          <w:wAfter w:w="18" w:type="dxa"/>
          <w:trHeight w:val="550"/>
        </w:trPr>
        <w:tc>
          <w:tcPr>
            <w:tcW w:w="684" w:type="dxa"/>
            <w:noWrap/>
            <w:vAlign w:val="center"/>
            <w:hideMark/>
          </w:tcPr>
          <w:p w14:paraId="0A9C6541" w14:textId="77777777" w:rsidR="00BC69E0" w:rsidRPr="00BC69E0" w:rsidRDefault="00BC69E0" w:rsidP="00BC69E0">
            <w:pPr>
              <w:jc w:val="center"/>
              <w:rPr>
                <w:color w:val="000000"/>
                <w:sz w:val="14"/>
                <w:szCs w:val="14"/>
              </w:rPr>
            </w:pPr>
            <w:r w:rsidRPr="00BC69E0">
              <w:rPr>
                <w:color w:val="000000"/>
                <w:sz w:val="14"/>
                <w:szCs w:val="14"/>
              </w:rPr>
              <w:t>2.11.</w:t>
            </w:r>
          </w:p>
        </w:tc>
        <w:tc>
          <w:tcPr>
            <w:tcW w:w="1666" w:type="dxa"/>
            <w:vAlign w:val="center"/>
            <w:hideMark/>
          </w:tcPr>
          <w:p w14:paraId="2CE51EB8" w14:textId="77777777" w:rsidR="00BC69E0" w:rsidRPr="00BC69E0" w:rsidRDefault="00BC69E0" w:rsidP="00BC69E0">
            <w:pPr>
              <w:rPr>
                <w:color w:val="000000" w:themeColor="text1"/>
                <w:sz w:val="14"/>
                <w:szCs w:val="14"/>
              </w:rPr>
            </w:pPr>
            <w:r w:rsidRPr="00BC69E0">
              <w:rPr>
                <w:color w:val="000000" w:themeColor="text1"/>
                <w:sz w:val="14"/>
                <w:szCs w:val="14"/>
              </w:rPr>
              <w:t>Прибыль на капитальные вложения</w:t>
            </w:r>
          </w:p>
        </w:tc>
        <w:tc>
          <w:tcPr>
            <w:tcW w:w="764" w:type="dxa"/>
            <w:noWrap/>
            <w:vAlign w:val="center"/>
            <w:hideMark/>
          </w:tcPr>
          <w:p w14:paraId="6CD843D8"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3FAFAEDA" w14:textId="77777777" w:rsidR="00BC69E0" w:rsidRPr="00BC69E0" w:rsidRDefault="00BC69E0" w:rsidP="00BC69E0">
            <w:pPr>
              <w:jc w:val="center"/>
              <w:rPr>
                <w:color w:val="000000" w:themeColor="text1"/>
                <w:sz w:val="14"/>
                <w:szCs w:val="14"/>
              </w:rPr>
            </w:pPr>
            <w:r w:rsidRPr="00BC69E0">
              <w:rPr>
                <w:color w:val="000000" w:themeColor="text1"/>
                <w:sz w:val="14"/>
                <w:szCs w:val="14"/>
              </w:rPr>
              <w:t>477 267</w:t>
            </w:r>
          </w:p>
        </w:tc>
        <w:tc>
          <w:tcPr>
            <w:tcW w:w="1037" w:type="dxa"/>
            <w:noWrap/>
            <w:vAlign w:val="center"/>
            <w:hideMark/>
          </w:tcPr>
          <w:p w14:paraId="51D3C4ED" w14:textId="77777777" w:rsidR="00BC69E0" w:rsidRPr="00BC69E0" w:rsidRDefault="00BC69E0" w:rsidP="00BC69E0">
            <w:pPr>
              <w:jc w:val="right"/>
              <w:rPr>
                <w:color w:val="000000" w:themeColor="text1"/>
                <w:sz w:val="14"/>
                <w:szCs w:val="14"/>
              </w:rPr>
            </w:pPr>
            <w:r w:rsidRPr="00BC69E0">
              <w:rPr>
                <w:color w:val="000000" w:themeColor="text1"/>
                <w:sz w:val="14"/>
                <w:szCs w:val="14"/>
              </w:rPr>
              <w:t>631 000,00</w:t>
            </w:r>
          </w:p>
        </w:tc>
        <w:tc>
          <w:tcPr>
            <w:tcW w:w="1211" w:type="dxa"/>
            <w:noWrap/>
            <w:vAlign w:val="center"/>
            <w:hideMark/>
          </w:tcPr>
          <w:p w14:paraId="443688DF" w14:textId="77777777" w:rsidR="00BC69E0" w:rsidRPr="00BC69E0" w:rsidRDefault="00BC69E0" w:rsidP="00BC69E0">
            <w:pPr>
              <w:jc w:val="right"/>
              <w:rPr>
                <w:color w:val="000000" w:themeColor="text1"/>
                <w:sz w:val="14"/>
                <w:szCs w:val="14"/>
              </w:rPr>
            </w:pPr>
            <w:r w:rsidRPr="00BC69E0">
              <w:rPr>
                <w:color w:val="000000" w:themeColor="text1"/>
                <w:sz w:val="14"/>
                <w:szCs w:val="14"/>
              </w:rPr>
              <w:t>631 000,00</w:t>
            </w:r>
          </w:p>
        </w:tc>
        <w:tc>
          <w:tcPr>
            <w:tcW w:w="1211" w:type="dxa"/>
            <w:noWrap/>
            <w:vAlign w:val="center"/>
            <w:hideMark/>
          </w:tcPr>
          <w:p w14:paraId="7B2DA581" w14:textId="77777777" w:rsidR="00BC69E0" w:rsidRPr="00BC69E0" w:rsidRDefault="00BC69E0" w:rsidP="00BC69E0">
            <w:pPr>
              <w:jc w:val="right"/>
              <w:rPr>
                <w:color w:val="000000" w:themeColor="text1"/>
                <w:sz w:val="14"/>
                <w:szCs w:val="14"/>
              </w:rPr>
            </w:pPr>
            <w:r w:rsidRPr="00BC69E0">
              <w:rPr>
                <w:color w:val="000000" w:themeColor="text1"/>
                <w:sz w:val="14"/>
                <w:szCs w:val="14"/>
              </w:rPr>
              <w:t>631 000,00</w:t>
            </w:r>
          </w:p>
        </w:tc>
        <w:tc>
          <w:tcPr>
            <w:tcW w:w="1031" w:type="dxa"/>
            <w:noWrap/>
            <w:vAlign w:val="center"/>
            <w:hideMark/>
          </w:tcPr>
          <w:p w14:paraId="2133458B"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81" w:type="dxa"/>
            <w:noWrap/>
            <w:vAlign w:val="center"/>
            <w:hideMark/>
          </w:tcPr>
          <w:p w14:paraId="46FFACC1"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7" w:type="dxa"/>
            <w:noWrap/>
            <w:vAlign w:val="center"/>
            <w:hideMark/>
          </w:tcPr>
          <w:p w14:paraId="599337FC" w14:textId="77777777" w:rsidR="00BC69E0" w:rsidRPr="00BC69E0" w:rsidRDefault="00BC69E0" w:rsidP="00BC69E0">
            <w:pPr>
              <w:jc w:val="right"/>
              <w:rPr>
                <w:color w:val="000000" w:themeColor="text1"/>
                <w:sz w:val="14"/>
                <w:szCs w:val="14"/>
              </w:rPr>
            </w:pPr>
            <w:r w:rsidRPr="00BC69E0">
              <w:rPr>
                <w:color w:val="000000" w:themeColor="text1"/>
                <w:sz w:val="14"/>
                <w:szCs w:val="14"/>
              </w:rPr>
              <w:t>582 791,32</w:t>
            </w:r>
          </w:p>
        </w:tc>
        <w:tc>
          <w:tcPr>
            <w:tcW w:w="1211" w:type="dxa"/>
            <w:noWrap/>
            <w:vAlign w:val="center"/>
            <w:hideMark/>
          </w:tcPr>
          <w:p w14:paraId="7FD7B082" w14:textId="77777777" w:rsidR="00BC69E0" w:rsidRPr="00BC69E0" w:rsidRDefault="00BC69E0" w:rsidP="00BC69E0">
            <w:pPr>
              <w:jc w:val="right"/>
              <w:rPr>
                <w:color w:val="000000" w:themeColor="text1"/>
                <w:sz w:val="14"/>
                <w:szCs w:val="14"/>
              </w:rPr>
            </w:pPr>
            <w:r w:rsidRPr="00BC69E0">
              <w:rPr>
                <w:color w:val="000000" w:themeColor="text1"/>
                <w:sz w:val="14"/>
                <w:szCs w:val="14"/>
              </w:rPr>
              <w:t>582 791,32</w:t>
            </w:r>
          </w:p>
        </w:tc>
        <w:tc>
          <w:tcPr>
            <w:tcW w:w="1211" w:type="dxa"/>
            <w:noWrap/>
            <w:vAlign w:val="center"/>
            <w:hideMark/>
          </w:tcPr>
          <w:p w14:paraId="109B75FF" w14:textId="77777777" w:rsidR="00BC69E0" w:rsidRPr="00BC69E0" w:rsidRDefault="00BC69E0" w:rsidP="00BC69E0">
            <w:pPr>
              <w:jc w:val="right"/>
              <w:rPr>
                <w:color w:val="000000" w:themeColor="text1"/>
                <w:sz w:val="14"/>
                <w:szCs w:val="14"/>
              </w:rPr>
            </w:pPr>
            <w:r w:rsidRPr="00BC69E0">
              <w:rPr>
                <w:color w:val="000000" w:themeColor="text1"/>
                <w:sz w:val="14"/>
                <w:szCs w:val="14"/>
              </w:rPr>
              <w:t>582 791,32</w:t>
            </w:r>
          </w:p>
        </w:tc>
        <w:tc>
          <w:tcPr>
            <w:tcW w:w="1074" w:type="dxa"/>
            <w:noWrap/>
            <w:vAlign w:val="center"/>
            <w:hideMark/>
          </w:tcPr>
          <w:p w14:paraId="370A7A66"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28066ED4"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r>
      <w:tr w:rsidR="00BC69E0" w:rsidRPr="00BC69E0" w14:paraId="308A7895" w14:textId="77777777" w:rsidTr="002A2535">
        <w:trPr>
          <w:gridAfter w:val="1"/>
          <w:wAfter w:w="18" w:type="dxa"/>
          <w:trHeight w:val="371"/>
        </w:trPr>
        <w:tc>
          <w:tcPr>
            <w:tcW w:w="684" w:type="dxa"/>
            <w:noWrap/>
            <w:vAlign w:val="center"/>
            <w:hideMark/>
          </w:tcPr>
          <w:p w14:paraId="52C6E488" w14:textId="77777777" w:rsidR="00BC69E0" w:rsidRPr="00BC69E0" w:rsidRDefault="00BC69E0" w:rsidP="00BC69E0">
            <w:pPr>
              <w:jc w:val="center"/>
              <w:rPr>
                <w:color w:val="000000"/>
                <w:sz w:val="14"/>
                <w:szCs w:val="14"/>
              </w:rPr>
            </w:pPr>
            <w:r w:rsidRPr="00BC69E0">
              <w:rPr>
                <w:color w:val="000000"/>
                <w:sz w:val="14"/>
                <w:szCs w:val="14"/>
              </w:rPr>
              <w:t>2.12.</w:t>
            </w:r>
          </w:p>
        </w:tc>
        <w:tc>
          <w:tcPr>
            <w:tcW w:w="1666" w:type="dxa"/>
            <w:noWrap/>
            <w:vAlign w:val="center"/>
            <w:hideMark/>
          </w:tcPr>
          <w:p w14:paraId="333A0BA6" w14:textId="77777777" w:rsidR="00BC69E0" w:rsidRPr="00BC69E0" w:rsidRDefault="00BC69E0" w:rsidP="00BC69E0">
            <w:pPr>
              <w:rPr>
                <w:b/>
                <w:bCs/>
                <w:color w:val="000000" w:themeColor="text1"/>
                <w:sz w:val="14"/>
                <w:szCs w:val="14"/>
              </w:rPr>
            </w:pPr>
            <w:r w:rsidRPr="00BC69E0">
              <w:rPr>
                <w:b/>
                <w:bCs/>
                <w:color w:val="000000" w:themeColor="text1"/>
                <w:sz w:val="14"/>
                <w:szCs w:val="14"/>
              </w:rPr>
              <w:t>ИТОГО неподконтрольные расходы</w:t>
            </w:r>
          </w:p>
        </w:tc>
        <w:tc>
          <w:tcPr>
            <w:tcW w:w="764" w:type="dxa"/>
            <w:noWrap/>
            <w:vAlign w:val="center"/>
            <w:hideMark/>
          </w:tcPr>
          <w:p w14:paraId="54DDBBC4"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тыс. руб.</w:t>
            </w:r>
          </w:p>
        </w:tc>
        <w:tc>
          <w:tcPr>
            <w:tcW w:w="1041" w:type="dxa"/>
            <w:noWrap/>
            <w:vAlign w:val="center"/>
            <w:hideMark/>
          </w:tcPr>
          <w:p w14:paraId="59792D96"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5 032 937,43</w:t>
            </w:r>
          </w:p>
        </w:tc>
        <w:tc>
          <w:tcPr>
            <w:tcW w:w="1037" w:type="dxa"/>
            <w:noWrap/>
            <w:vAlign w:val="center"/>
            <w:hideMark/>
          </w:tcPr>
          <w:p w14:paraId="18D6B61A"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5 486 934,19</w:t>
            </w:r>
          </w:p>
        </w:tc>
        <w:tc>
          <w:tcPr>
            <w:tcW w:w="1211" w:type="dxa"/>
            <w:noWrap/>
            <w:vAlign w:val="center"/>
            <w:hideMark/>
          </w:tcPr>
          <w:p w14:paraId="0014B86D"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5 295 572,29</w:t>
            </w:r>
          </w:p>
        </w:tc>
        <w:tc>
          <w:tcPr>
            <w:tcW w:w="1211" w:type="dxa"/>
            <w:noWrap/>
            <w:vAlign w:val="center"/>
            <w:hideMark/>
          </w:tcPr>
          <w:p w14:paraId="35F3CAD2"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5 295 572,29</w:t>
            </w:r>
          </w:p>
        </w:tc>
        <w:tc>
          <w:tcPr>
            <w:tcW w:w="1031" w:type="dxa"/>
            <w:noWrap/>
            <w:vAlign w:val="center"/>
            <w:hideMark/>
          </w:tcPr>
          <w:p w14:paraId="64B8ADFC"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-191 361,89</w:t>
            </w:r>
          </w:p>
        </w:tc>
        <w:tc>
          <w:tcPr>
            <w:tcW w:w="1081" w:type="dxa"/>
            <w:noWrap/>
            <w:vAlign w:val="center"/>
            <w:hideMark/>
          </w:tcPr>
          <w:p w14:paraId="1BF77FE8"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-191 361,89</w:t>
            </w:r>
          </w:p>
        </w:tc>
        <w:tc>
          <w:tcPr>
            <w:tcW w:w="1037" w:type="dxa"/>
            <w:noWrap/>
            <w:vAlign w:val="center"/>
            <w:hideMark/>
          </w:tcPr>
          <w:p w14:paraId="00F29537"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5 776 695,18</w:t>
            </w:r>
          </w:p>
        </w:tc>
        <w:tc>
          <w:tcPr>
            <w:tcW w:w="1211" w:type="dxa"/>
            <w:noWrap/>
            <w:vAlign w:val="center"/>
            <w:hideMark/>
          </w:tcPr>
          <w:p w14:paraId="75531FB7"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5 776 695,18</w:t>
            </w:r>
          </w:p>
        </w:tc>
        <w:tc>
          <w:tcPr>
            <w:tcW w:w="1211" w:type="dxa"/>
            <w:noWrap/>
            <w:vAlign w:val="center"/>
            <w:hideMark/>
          </w:tcPr>
          <w:p w14:paraId="10F4AD4A" w14:textId="77777777" w:rsidR="00BC69E0" w:rsidRPr="00BC69E0" w:rsidRDefault="00BC69E0" w:rsidP="00BC69E0">
            <w:pPr>
              <w:jc w:val="right"/>
              <w:rPr>
                <w:b/>
                <w:bCs/>
                <w:color w:val="000000" w:themeColor="text1"/>
                <w:sz w:val="14"/>
                <w:szCs w:val="14"/>
              </w:rPr>
            </w:pPr>
            <w:r w:rsidRPr="00BC69E0">
              <w:rPr>
                <w:b/>
                <w:bCs/>
                <w:color w:val="000000" w:themeColor="text1"/>
                <w:sz w:val="14"/>
                <w:szCs w:val="14"/>
              </w:rPr>
              <w:t>5 776 695,18</w:t>
            </w:r>
          </w:p>
        </w:tc>
        <w:tc>
          <w:tcPr>
            <w:tcW w:w="1074" w:type="dxa"/>
            <w:noWrap/>
            <w:vAlign w:val="center"/>
            <w:hideMark/>
          </w:tcPr>
          <w:p w14:paraId="15A8AE00"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0,00</w:t>
            </w:r>
          </w:p>
        </w:tc>
        <w:tc>
          <w:tcPr>
            <w:tcW w:w="1074" w:type="dxa"/>
            <w:noWrap/>
            <w:vAlign w:val="center"/>
            <w:hideMark/>
          </w:tcPr>
          <w:p w14:paraId="0327FFBC"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0,00</w:t>
            </w:r>
          </w:p>
        </w:tc>
      </w:tr>
      <w:tr w:rsidR="00BC69E0" w:rsidRPr="00BC69E0" w14:paraId="3AEE47FE" w14:textId="77777777" w:rsidTr="002A2535">
        <w:trPr>
          <w:gridAfter w:val="1"/>
          <w:wAfter w:w="18" w:type="dxa"/>
          <w:trHeight w:val="1363"/>
        </w:trPr>
        <w:tc>
          <w:tcPr>
            <w:tcW w:w="684" w:type="dxa"/>
            <w:noWrap/>
            <w:vAlign w:val="center"/>
            <w:hideMark/>
          </w:tcPr>
          <w:p w14:paraId="4B40C931" w14:textId="77777777" w:rsidR="00BC69E0" w:rsidRPr="00BC69E0" w:rsidRDefault="00BC69E0" w:rsidP="00BC69E0">
            <w:pPr>
              <w:jc w:val="center"/>
              <w:rPr>
                <w:color w:val="000000"/>
                <w:sz w:val="14"/>
                <w:szCs w:val="14"/>
              </w:rPr>
            </w:pPr>
            <w:r w:rsidRPr="00BC69E0">
              <w:rPr>
                <w:color w:val="000000"/>
                <w:sz w:val="14"/>
                <w:szCs w:val="14"/>
              </w:rPr>
              <w:t>3.</w:t>
            </w:r>
          </w:p>
        </w:tc>
        <w:tc>
          <w:tcPr>
            <w:tcW w:w="1666" w:type="dxa"/>
            <w:vAlign w:val="bottom"/>
            <w:hideMark/>
          </w:tcPr>
          <w:p w14:paraId="0F733E36" w14:textId="77777777" w:rsidR="00BC69E0" w:rsidRPr="00BC69E0" w:rsidRDefault="00BC69E0" w:rsidP="00BC69E0">
            <w:pPr>
              <w:rPr>
                <w:color w:val="000000" w:themeColor="text1"/>
                <w:sz w:val="14"/>
                <w:szCs w:val="14"/>
              </w:rPr>
            </w:pPr>
            <w:r w:rsidRPr="00BC69E0">
              <w:rPr>
                <w:color w:val="000000" w:themeColor="text1"/>
                <w:sz w:val="14"/>
                <w:szCs w:val="14"/>
              </w:rPr>
              <w:t>Приборы учета (Расходы по обеспечению коммерческого учета согласно пункта 5 статьи 37 Федерального закона от 26.03.2003 г. № 35-ФЗ Об электроэнергетике" )</w:t>
            </w:r>
          </w:p>
        </w:tc>
        <w:tc>
          <w:tcPr>
            <w:tcW w:w="764" w:type="dxa"/>
            <w:noWrap/>
            <w:vAlign w:val="center"/>
            <w:hideMark/>
          </w:tcPr>
          <w:p w14:paraId="53265630"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00C54E9A"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37" w:type="dxa"/>
            <w:noWrap/>
            <w:vAlign w:val="bottom"/>
            <w:hideMark/>
          </w:tcPr>
          <w:p w14:paraId="2C651149" w14:textId="77777777" w:rsidR="00BC69E0" w:rsidRPr="00BC69E0" w:rsidRDefault="00BC69E0" w:rsidP="00BC69E0">
            <w:pPr>
              <w:jc w:val="right"/>
              <w:rPr>
                <w:color w:val="000000" w:themeColor="text1"/>
                <w:sz w:val="14"/>
                <w:szCs w:val="14"/>
              </w:rPr>
            </w:pPr>
            <w:r w:rsidRPr="00BC69E0">
              <w:rPr>
                <w:color w:val="000000" w:themeColor="text1"/>
                <w:sz w:val="14"/>
                <w:szCs w:val="14"/>
              </w:rPr>
              <w:t>3 249,00</w:t>
            </w:r>
          </w:p>
        </w:tc>
        <w:tc>
          <w:tcPr>
            <w:tcW w:w="1211" w:type="dxa"/>
            <w:noWrap/>
            <w:vAlign w:val="bottom"/>
            <w:hideMark/>
          </w:tcPr>
          <w:p w14:paraId="3C54DEDC"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211" w:type="dxa"/>
            <w:noWrap/>
            <w:vAlign w:val="bottom"/>
            <w:hideMark/>
          </w:tcPr>
          <w:p w14:paraId="1EF66BE3" w14:textId="77777777" w:rsidR="00BC69E0" w:rsidRPr="00BC69E0" w:rsidRDefault="00BC69E0" w:rsidP="00BC69E0">
            <w:pPr>
              <w:jc w:val="right"/>
              <w:rPr>
                <w:color w:val="000000" w:themeColor="text1"/>
                <w:sz w:val="14"/>
                <w:szCs w:val="14"/>
              </w:rPr>
            </w:pPr>
            <w:r w:rsidRPr="00BC69E0">
              <w:rPr>
                <w:color w:val="000000" w:themeColor="text1"/>
                <w:sz w:val="14"/>
                <w:szCs w:val="14"/>
              </w:rPr>
              <w:t>0,00</w:t>
            </w:r>
          </w:p>
        </w:tc>
        <w:tc>
          <w:tcPr>
            <w:tcW w:w="1031" w:type="dxa"/>
            <w:noWrap/>
            <w:vAlign w:val="center"/>
            <w:hideMark/>
          </w:tcPr>
          <w:p w14:paraId="6E95AA0B" w14:textId="77777777" w:rsidR="00BC69E0" w:rsidRPr="00BC69E0" w:rsidRDefault="00BC69E0" w:rsidP="00BC69E0">
            <w:pPr>
              <w:jc w:val="center"/>
              <w:rPr>
                <w:color w:val="000000" w:themeColor="text1"/>
                <w:sz w:val="14"/>
                <w:szCs w:val="14"/>
              </w:rPr>
            </w:pPr>
            <w:r w:rsidRPr="00BC69E0">
              <w:rPr>
                <w:color w:val="000000" w:themeColor="text1"/>
                <w:sz w:val="14"/>
                <w:szCs w:val="14"/>
              </w:rPr>
              <w:t>-3 249,00</w:t>
            </w:r>
          </w:p>
        </w:tc>
        <w:tc>
          <w:tcPr>
            <w:tcW w:w="1081" w:type="dxa"/>
            <w:noWrap/>
            <w:vAlign w:val="center"/>
            <w:hideMark/>
          </w:tcPr>
          <w:p w14:paraId="7EA96C3E" w14:textId="77777777" w:rsidR="00BC69E0" w:rsidRPr="00BC69E0" w:rsidRDefault="00BC69E0" w:rsidP="00BC69E0">
            <w:pPr>
              <w:jc w:val="center"/>
              <w:rPr>
                <w:color w:val="000000" w:themeColor="text1"/>
                <w:sz w:val="14"/>
                <w:szCs w:val="14"/>
              </w:rPr>
            </w:pPr>
            <w:r w:rsidRPr="00BC69E0">
              <w:rPr>
                <w:color w:val="000000" w:themeColor="text1"/>
                <w:sz w:val="14"/>
                <w:szCs w:val="14"/>
              </w:rPr>
              <w:t>-3 249,00</w:t>
            </w:r>
          </w:p>
        </w:tc>
        <w:tc>
          <w:tcPr>
            <w:tcW w:w="1037" w:type="dxa"/>
            <w:noWrap/>
            <w:vAlign w:val="bottom"/>
            <w:hideMark/>
          </w:tcPr>
          <w:p w14:paraId="44AA774A" w14:textId="77777777" w:rsidR="00BC69E0" w:rsidRPr="00BC69E0" w:rsidRDefault="00BC69E0" w:rsidP="00BC69E0">
            <w:pPr>
              <w:rPr>
                <w:color w:val="000000" w:themeColor="text1"/>
                <w:sz w:val="14"/>
                <w:szCs w:val="14"/>
              </w:rPr>
            </w:pPr>
            <w:r w:rsidRPr="00BC69E0">
              <w:rPr>
                <w:color w:val="000000" w:themeColor="text1"/>
                <w:sz w:val="14"/>
                <w:szCs w:val="14"/>
              </w:rPr>
              <w:t> </w:t>
            </w:r>
          </w:p>
        </w:tc>
        <w:tc>
          <w:tcPr>
            <w:tcW w:w="1211" w:type="dxa"/>
            <w:noWrap/>
            <w:vAlign w:val="bottom"/>
            <w:hideMark/>
          </w:tcPr>
          <w:p w14:paraId="5AAF39F5" w14:textId="77777777" w:rsidR="00BC69E0" w:rsidRPr="00BC69E0" w:rsidRDefault="00BC69E0" w:rsidP="00BC69E0">
            <w:pPr>
              <w:jc w:val="right"/>
              <w:rPr>
                <w:color w:val="000000" w:themeColor="text1"/>
                <w:sz w:val="14"/>
                <w:szCs w:val="14"/>
              </w:rPr>
            </w:pPr>
            <w:r w:rsidRPr="00BC69E0">
              <w:rPr>
                <w:color w:val="000000" w:themeColor="text1"/>
                <w:sz w:val="14"/>
                <w:szCs w:val="14"/>
              </w:rPr>
              <w:t>0</w:t>
            </w:r>
          </w:p>
        </w:tc>
        <w:tc>
          <w:tcPr>
            <w:tcW w:w="1211" w:type="dxa"/>
            <w:noWrap/>
            <w:vAlign w:val="bottom"/>
            <w:hideMark/>
          </w:tcPr>
          <w:p w14:paraId="0F4F514F" w14:textId="77777777" w:rsidR="00BC69E0" w:rsidRPr="00BC69E0" w:rsidRDefault="00BC69E0" w:rsidP="00BC69E0">
            <w:pPr>
              <w:jc w:val="right"/>
              <w:rPr>
                <w:color w:val="000000" w:themeColor="text1"/>
                <w:sz w:val="14"/>
                <w:szCs w:val="14"/>
              </w:rPr>
            </w:pPr>
            <w:r w:rsidRPr="00BC69E0">
              <w:rPr>
                <w:color w:val="000000" w:themeColor="text1"/>
                <w:sz w:val="14"/>
                <w:szCs w:val="14"/>
              </w:rPr>
              <w:t>0</w:t>
            </w:r>
          </w:p>
        </w:tc>
        <w:tc>
          <w:tcPr>
            <w:tcW w:w="1074" w:type="dxa"/>
            <w:noWrap/>
            <w:vAlign w:val="center"/>
            <w:hideMark/>
          </w:tcPr>
          <w:p w14:paraId="70EF0D5A"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74" w:type="dxa"/>
            <w:noWrap/>
            <w:vAlign w:val="bottom"/>
            <w:hideMark/>
          </w:tcPr>
          <w:p w14:paraId="1DE024BE"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r>
      <w:tr w:rsidR="00BC69E0" w:rsidRPr="00BC69E0" w14:paraId="5688FA9F" w14:textId="77777777" w:rsidTr="002A2535">
        <w:trPr>
          <w:gridAfter w:val="1"/>
          <w:wAfter w:w="18" w:type="dxa"/>
          <w:trHeight w:val="371"/>
        </w:trPr>
        <w:tc>
          <w:tcPr>
            <w:tcW w:w="684" w:type="dxa"/>
            <w:noWrap/>
            <w:vAlign w:val="center"/>
            <w:hideMark/>
          </w:tcPr>
          <w:p w14:paraId="624CB33D" w14:textId="77777777" w:rsidR="00BC69E0" w:rsidRPr="00BC69E0" w:rsidRDefault="00BC69E0" w:rsidP="00BC69E0">
            <w:pPr>
              <w:jc w:val="center"/>
              <w:rPr>
                <w:color w:val="000000"/>
                <w:sz w:val="14"/>
                <w:szCs w:val="14"/>
              </w:rPr>
            </w:pPr>
            <w:r w:rsidRPr="00BC69E0">
              <w:rPr>
                <w:color w:val="000000"/>
                <w:sz w:val="14"/>
                <w:szCs w:val="14"/>
              </w:rPr>
              <w:t>4.</w:t>
            </w:r>
          </w:p>
        </w:tc>
        <w:tc>
          <w:tcPr>
            <w:tcW w:w="1666" w:type="dxa"/>
            <w:vAlign w:val="bottom"/>
            <w:hideMark/>
          </w:tcPr>
          <w:p w14:paraId="33850E71" w14:textId="77777777" w:rsidR="00BC69E0" w:rsidRPr="00BC69E0" w:rsidRDefault="00BC69E0" w:rsidP="00BC69E0">
            <w:pPr>
              <w:rPr>
                <w:color w:val="000000" w:themeColor="text1"/>
                <w:sz w:val="14"/>
                <w:szCs w:val="14"/>
              </w:rPr>
            </w:pPr>
            <w:r w:rsidRPr="00BC69E0">
              <w:rPr>
                <w:color w:val="000000" w:themeColor="text1"/>
                <w:sz w:val="14"/>
                <w:szCs w:val="14"/>
              </w:rPr>
              <w:t>Экономия потерь</w:t>
            </w:r>
          </w:p>
        </w:tc>
        <w:tc>
          <w:tcPr>
            <w:tcW w:w="764" w:type="dxa"/>
            <w:noWrap/>
            <w:vAlign w:val="center"/>
            <w:hideMark/>
          </w:tcPr>
          <w:p w14:paraId="1287D261"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7F9E9818" w14:textId="77777777" w:rsidR="00BC69E0" w:rsidRPr="00BC69E0" w:rsidRDefault="00BC69E0" w:rsidP="00BC69E0">
            <w:pPr>
              <w:jc w:val="center"/>
              <w:rPr>
                <w:color w:val="000000" w:themeColor="text1"/>
                <w:sz w:val="14"/>
                <w:szCs w:val="14"/>
              </w:rPr>
            </w:pPr>
            <w:r w:rsidRPr="00BC69E0">
              <w:rPr>
                <w:color w:val="000000" w:themeColor="text1"/>
                <w:sz w:val="14"/>
                <w:szCs w:val="14"/>
              </w:rPr>
              <w:t>285 663</w:t>
            </w:r>
          </w:p>
        </w:tc>
        <w:tc>
          <w:tcPr>
            <w:tcW w:w="1037" w:type="dxa"/>
            <w:noWrap/>
            <w:vAlign w:val="bottom"/>
            <w:hideMark/>
          </w:tcPr>
          <w:p w14:paraId="023DCE27" w14:textId="77777777" w:rsidR="00BC69E0" w:rsidRPr="00BC69E0" w:rsidRDefault="00BC69E0" w:rsidP="00BC69E0">
            <w:pPr>
              <w:jc w:val="right"/>
              <w:rPr>
                <w:color w:val="000000" w:themeColor="text1"/>
                <w:sz w:val="14"/>
                <w:szCs w:val="14"/>
              </w:rPr>
            </w:pPr>
            <w:r w:rsidRPr="00BC69E0">
              <w:rPr>
                <w:color w:val="000000" w:themeColor="text1"/>
                <w:sz w:val="14"/>
                <w:szCs w:val="14"/>
              </w:rPr>
              <w:t>382 595,86</w:t>
            </w:r>
          </w:p>
        </w:tc>
        <w:tc>
          <w:tcPr>
            <w:tcW w:w="1211" w:type="dxa"/>
            <w:noWrap/>
            <w:vAlign w:val="bottom"/>
            <w:hideMark/>
          </w:tcPr>
          <w:p w14:paraId="181A6458" w14:textId="77777777" w:rsidR="00BC69E0" w:rsidRPr="00BC69E0" w:rsidRDefault="00BC69E0" w:rsidP="00BC69E0">
            <w:pPr>
              <w:jc w:val="right"/>
              <w:rPr>
                <w:color w:val="000000" w:themeColor="text1"/>
                <w:sz w:val="14"/>
                <w:szCs w:val="14"/>
              </w:rPr>
            </w:pPr>
            <w:r w:rsidRPr="00BC69E0">
              <w:rPr>
                <w:color w:val="000000" w:themeColor="text1"/>
                <w:sz w:val="14"/>
                <w:szCs w:val="14"/>
              </w:rPr>
              <w:t>382 595,86</w:t>
            </w:r>
          </w:p>
        </w:tc>
        <w:tc>
          <w:tcPr>
            <w:tcW w:w="1211" w:type="dxa"/>
            <w:noWrap/>
            <w:vAlign w:val="bottom"/>
            <w:hideMark/>
          </w:tcPr>
          <w:p w14:paraId="478843F6" w14:textId="77777777" w:rsidR="00BC69E0" w:rsidRPr="00BC69E0" w:rsidRDefault="00BC69E0" w:rsidP="00BC69E0">
            <w:pPr>
              <w:jc w:val="right"/>
              <w:rPr>
                <w:color w:val="000000" w:themeColor="text1"/>
                <w:sz w:val="14"/>
                <w:szCs w:val="14"/>
              </w:rPr>
            </w:pPr>
            <w:r w:rsidRPr="00BC69E0">
              <w:rPr>
                <w:color w:val="000000" w:themeColor="text1"/>
                <w:sz w:val="14"/>
                <w:szCs w:val="14"/>
              </w:rPr>
              <w:t>382 595,86</w:t>
            </w:r>
          </w:p>
        </w:tc>
        <w:tc>
          <w:tcPr>
            <w:tcW w:w="1031" w:type="dxa"/>
            <w:noWrap/>
            <w:vAlign w:val="bottom"/>
            <w:hideMark/>
          </w:tcPr>
          <w:p w14:paraId="51A4037E" w14:textId="77777777" w:rsidR="00BC69E0" w:rsidRPr="00BC69E0" w:rsidRDefault="00BC69E0" w:rsidP="00BC69E0">
            <w:pPr>
              <w:jc w:val="right"/>
              <w:rPr>
                <w:color w:val="000000" w:themeColor="text1"/>
                <w:sz w:val="14"/>
                <w:szCs w:val="14"/>
              </w:rPr>
            </w:pPr>
            <w:r w:rsidRPr="00BC69E0">
              <w:rPr>
                <w:color w:val="000000" w:themeColor="text1"/>
                <w:sz w:val="14"/>
                <w:szCs w:val="14"/>
              </w:rPr>
              <w:t>0</w:t>
            </w:r>
          </w:p>
        </w:tc>
        <w:tc>
          <w:tcPr>
            <w:tcW w:w="1081" w:type="dxa"/>
            <w:noWrap/>
            <w:vAlign w:val="bottom"/>
            <w:hideMark/>
          </w:tcPr>
          <w:p w14:paraId="1C26CB6C" w14:textId="77777777" w:rsidR="00BC69E0" w:rsidRPr="00BC69E0" w:rsidRDefault="00BC69E0" w:rsidP="00BC69E0">
            <w:pPr>
              <w:jc w:val="right"/>
              <w:rPr>
                <w:color w:val="000000" w:themeColor="text1"/>
                <w:sz w:val="14"/>
                <w:szCs w:val="14"/>
              </w:rPr>
            </w:pPr>
            <w:r w:rsidRPr="00BC69E0">
              <w:rPr>
                <w:color w:val="000000" w:themeColor="text1"/>
                <w:sz w:val="14"/>
                <w:szCs w:val="14"/>
              </w:rPr>
              <w:t>0</w:t>
            </w:r>
          </w:p>
        </w:tc>
        <w:tc>
          <w:tcPr>
            <w:tcW w:w="1037" w:type="dxa"/>
            <w:noWrap/>
            <w:vAlign w:val="bottom"/>
            <w:hideMark/>
          </w:tcPr>
          <w:p w14:paraId="1756AF20" w14:textId="77777777" w:rsidR="00BC69E0" w:rsidRPr="00BC69E0" w:rsidRDefault="00BC69E0" w:rsidP="00BC69E0">
            <w:pPr>
              <w:jc w:val="right"/>
              <w:rPr>
                <w:color w:val="000000" w:themeColor="text1"/>
                <w:sz w:val="14"/>
                <w:szCs w:val="14"/>
              </w:rPr>
            </w:pPr>
            <w:r w:rsidRPr="00BC69E0">
              <w:rPr>
                <w:color w:val="000000" w:themeColor="text1"/>
                <w:sz w:val="14"/>
                <w:szCs w:val="14"/>
              </w:rPr>
              <w:t>541642,54</w:t>
            </w:r>
          </w:p>
        </w:tc>
        <w:tc>
          <w:tcPr>
            <w:tcW w:w="1211" w:type="dxa"/>
            <w:noWrap/>
            <w:vAlign w:val="bottom"/>
            <w:hideMark/>
          </w:tcPr>
          <w:p w14:paraId="73891DA3" w14:textId="77777777" w:rsidR="00BC69E0" w:rsidRPr="00BC69E0" w:rsidRDefault="00BC69E0" w:rsidP="00BC69E0">
            <w:pPr>
              <w:jc w:val="right"/>
              <w:rPr>
                <w:color w:val="000000" w:themeColor="text1"/>
                <w:sz w:val="14"/>
                <w:szCs w:val="14"/>
              </w:rPr>
            </w:pPr>
            <w:r w:rsidRPr="00BC69E0">
              <w:rPr>
                <w:color w:val="000000" w:themeColor="text1"/>
                <w:sz w:val="14"/>
                <w:szCs w:val="14"/>
              </w:rPr>
              <w:t>541642,54</w:t>
            </w:r>
          </w:p>
        </w:tc>
        <w:tc>
          <w:tcPr>
            <w:tcW w:w="1211" w:type="dxa"/>
            <w:noWrap/>
            <w:vAlign w:val="center"/>
            <w:hideMark/>
          </w:tcPr>
          <w:p w14:paraId="6E42ED33" w14:textId="77777777" w:rsidR="00BC69E0" w:rsidRPr="00BC69E0" w:rsidRDefault="00BC69E0" w:rsidP="00BC69E0">
            <w:pPr>
              <w:jc w:val="center"/>
              <w:rPr>
                <w:color w:val="000000" w:themeColor="text1"/>
                <w:sz w:val="14"/>
                <w:szCs w:val="14"/>
              </w:rPr>
            </w:pPr>
            <w:r w:rsidRPr="00BC69E0">
              <w:rPr>
                <w:color w:val="000000" w:themeColor="text1"/>
                <w:sz w:val="14"/>
                <w:szCs w:val="14"/>
              </w:rPr>
              <w:t>541 642,54</w:t>
            </w:r>
          </w:p>
        </w:tc>
        <w:tc>
          <w:tcPr>
            <w:tcW w:w="1074" w:type="dxa"/>
            <w:noWrap/>
            <w:vAlign w:val="center"/>
            <w:hideMark/>
          </w:tcPr>
          <w:p w14:paraId="1892A874"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74" w:type="dxa"/>
            <w:noWrap/>
            <w:vAlign w:val="bottom"/>
            <w:hideMark/>
          </w:tcPr>
          <w:p w14:paraId="4D552569"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r>
      <w:tr w:rsidR="00BC69E0" w:rsidRPr="00BC69E0" w14:paraId="4EBEFFAE" w14:textId="77777777" w:rsidTr="002A2535">
        <w:trPr>
          <w:gridAfter w:val="1"/>
          <w:wAfter w:w="18" w:type="dxa"/>
          <w:trHeight w:val="818"/>
        </w:trPr>
        <w:tc>
          <w:tcPr>
            <w:tcW w:w="684" w:type="dxa"/>
            <w:noWrap/>
            <w:vAlign w:val="center"/>
            <w:hideMark/>
          </w:tcPr>
          <w:p w14:paraId="6003788E" w14:textId="77777777" w:rsidR="00BC69E0" w:rsidRPr="00BC69E0" w:rsidRDefault="00BC69E0" w:rsidP="00BC69E0">
            <w:pPr>
              <w:jc w:val="center"/>
              <w:rPr>
                <w:color w:val="000000"/>
                <w:sz w:val="14"/>
                <w:szCs w:val="14"/>
              </w:rPr>
            </w:pPr>
            <w:r w:rsidRPr="00BC69E0">
              <w:rPr>
                <w:color w:val="000000"/>
                <w:sz w:val="14"/>
                <w:szCs w:val="14"/>
              </w:rPr>
              <w:t>5.</w:t>
            </w:r>
          </w:p>
        </w:tc>
        <w:tc>
          <w:tcPr>
            <w:tcW w:w="1666" w:type="dxa"/>
            <w:vAlign w:val="center"/>
            <w:hideMark/>
          </w:tcPr>
          <w:p w14:paraId="0034D4C7" w14:textId="77777777" w:rsidR="00BC69E0" w:rsidRPr="00BC69E0" w:rsidRDefault="00BC69E0" w:rsidP="00BC69E0">
            <w:pPr>
              <w:rPr>
                <w:color w:val="000000" w:themeColor="text1"/>
                <w:sz w:val="14"/>
                <w:szCs w:val="14"/>
              </w:rPr>
            </w:pPr>
            <w:r w:rsidRPr="00BC69E0">
              <w:rPr>
                <w:color w:val="000000" w:themeColor="text1"/>
                <w:sz w:val="14"/>
                <w:szCs w:val="14"/>
              </w:rPr>
              <w:t>Корректировка НВВ по итогам предыдущих периодов регулирования</w:t>
            </w:r>
          </w:p>
        </w:tc>
        <w:tc>
          <w:tcPr>
            <w:tcW w:w="764" w:type="dxa"/>
            <w:noWrap/>
            <w:vAlign w:val="center"/>
            <w:hideMark/>
          </w:tcPr>
          <w:p w14:paraId="05D38D12"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1FD7968D" w14:textId="77777777" w:rsidR="00BC69E0" w:rsidRPr="00BC69E0" w:rsidRDefault="00BC69E0" w:rsidP="00BC69E0">
            <w:pPr>
              <w:jc w:val="center"/>
              <w:rPr>
                <w:color w:val="000000" w:themeColor="text1"/>
                <w:sz w:val="14"/>
                <w:szCs w:val="14"/>
              </w:rPr>
            </w:pPr>
            <w:r w:rsidRPr="00BC69E0">
              <w:rPr>
                <w:color w:val="000000" w:themeColor="text1"/>
                <w:sz w:val="14"/>
                <w:szCs w:val="14"/>
              </w:rPr>
              <w:t>-25 836</w:t>
            </w:r>
          </w:p>
        </w:tc>
        <w:tc>
          <w:tcPr>
            <w:tcW w:w="1037" w:type="dxa"/>
            <w:noWrap/>
            <w:vAlign w:val="center"/>
            <w:hideMark/>
          </w:tcPr>
          <w:p w14:paraId="2CB76B1D" w14:textId="77777777" w:rsidR="00BC69E0" w:rsidRPr="00BC69E0" w:rsidRDefault="00BC69E0" w:rsidP="00BC69E0">
            <w:pPr>
              <w:jc w:val="center"/>
              <w:rPr>
                <w:color w:val="000000" w:themeColor="text1"/>
                <w:sz w:val="14"/>
                <w:szCs w:val="14"/>
              </w:rPr>
            </w:pPr>
            <w:r w:rsidRPr="00BC69E0">
              <w:rPr>
                <w:color w:val="000000" w:themeColor="text1"/>
                <w:sz w:val="14"/>
                <w:szCs w:val="14"/>
              </w:rPr>
              <w:t>-339 709,26</w:t>
            </w:r>
          </w:p>
        </w:tc>
        <w:tc>
          <w:tcPr>
            <w:tcW w:w="1211" w:type="dxa"/>
            <w:noWrap/>
            <w:vAlign w:val="center"/>
            <w:hideMark/>
          </w:tcPr>
          <w:p w14:paraId="1394FA90" w14:textId="77777777" w:rsidR="00BC69E0" w:rsidRPr="00BC69E0" w:rsidRDefault="00BC69E0" w:rsidP="00BC69E0">
            <w:pPr>
              <w:jc w:val="center"/>
              <w:rPr>
                <w:color w:val="000000" w:themeColor="text1"/>
                <w:sz w:val="14"/>
                <w:szCs w:val="14"/>
              </w:rPr>
            </w:pPr>
            <w:r w:rsidRPr="00BC69E0">
              <w:rPr>
                <w:color w:val="000000" w:themeColor="text1"/>
                <w:sz w:val="14"/>
                <w:szCs w:val="14"/>
              </w:rPr>
              <w:t>-422 906,77</w:t>
            </w:r>
          </w:p>
        </w:tc>
        <w:tc>
          <w:tcPr>
            <w:tcW w:w="1211" w:type="dxa"/>
            <w:noWrap/>
            <w:vAlign w:val="center"/>
            <w:hideMark/>
          </w:tcPr>
          <w:p w14:paraId="555D18ED" w14:textId="77777777" w:rsidR="00BC69E0" w:rsidRPr="00BC69E0" w:rsidRDefault="00BC69E0" w:rsidP="00BC69E0">
            <w:pPr>
              <w:jc w:val="center"/>
              <w:rPr>
                <w:color w:val="000000" w:themeColor="text1"/>
                <w:sz w:val="14"/>
                <w:szCs w:val="14"/>
              </w:rPr>
            </w:pPr>
            <w:r w:rsidRPr="00BC69E0">
              <w:rPr>
                <w:color w:val="000000" w:themeColor="text1"/>
                <w:sz w:val="14"/>
                <w:szCs w:val="14"/>
              </w:rPr>
              <w:t>-324 292,55</w:t>
            </w:r>
          </w:p>
        </w:tc>
        <w:tc>
          <w:tcPr>
            <w:tcW w:w="1031" w:type="dxa"/>
            <w:noWrap/>
            <w:vAlign w:val="center"/>
            <w:hideMark/>
          </w:tcPr>
          <w:p w14:paraId="6F921D8A" w14:textId="77777777" w:rsidR="00BC69E0" w:rsidRPr="00BC69E0" w:rsidRDefault="00BC69E0" w:rsidP="00BC69E0">
            <w:pPr>
              <w:jc w:val="center"/>
              <w:rPr>
                <w:color w:val="000000" w:themeColor="text1"/>
                <w:sz w:val="14"/>
                <w:szCs w:val="14"/>
              </w:rPr>
            </w:pPr>
            <w:r w:rsidRPr="00BC69E0">
              <w:rPr>
                <w:color w:val="000000" w:themeColor="text1"/>
                <w:sz w:val="14"/>
                <w:szCs w:val="14"/>
              </w:rPr>
              <w:t>-83 197,51</w:t>
            </w:r>
          </w:p>
        </w:tc>
        <w:tc>
          <w:tcPr>
            <w:tcW w:w="1081" w:type="dxa"/>
            <w:noWrap/>
            <w:vAlign w:val="center"/>
            <w:hideMark/>
          </w:tcPr>
          <w:p w14:paraId="53842CC5" w14:textId="77777777" w:rsidR="00BC69E0" w:rsidRPr="00BC69E0" w:rsidRDefault="00BC69E0" w:rsidP="00BC69E0">
            <w:pPr>
              <w:jc w:val="center"/>
              <w:rPr>
                <w:color w:val="000000" w:themeColor="text1"/>
                <w:sz w:val="14"/>
                <w:szCs w:val="14"/>
              </w:rPr>
            </w:pPr>
            <w:r w:rsidRPr="00BC69E0">
              <w:rPr>
                <w:color w:val="000000" w:themeColor="text1"/>
                <w:sz w:val="14"/>
                <w:szCs w:val="14"/>
              </w:rPr>
              <w:t>15 416,72</w:t>
            </w:r>
          </w:p>
        </w:tc>
        <w:tc>
          <w:tcPr>
            <w:tcW w:w="1037" w:type="dxa"/>
            <w:noWrap/>
            <w:vAlign w:val="center"/>
            <w:hideMark/>
          </w:tcPr>
          <w:p w14:paraId="10B6624D" w14:textId="77777777" w:rsidR="00BC69E0" w:rsidRPr="00BC69E0" w:rsidRDefault="00BC69E0" w:rsidP="00BC69E0">
            <w:pPr>
              <w:jc w:val="center"/>
              <w:rPr>
                <w:color w:val="000000" w:themeColor="text1"/>
                <w:sz w:val="14"/>
                <w:szCs w:val="14"/>
              </w:rPr>
            </w:pPr>
            <w:r w:rsidRPr="00BC69E0">
              <w:rPr>
                <w:color w:val="000000" w:themeColor="text1"/>
                <w:sz w:val="14"/>
                <w:szCs w:val="14"/>
              </w:rPr>
              <w:t>-2 276 633,44</w:t>
            </w:r>
          </w:p>
        </w:tc>
        <w:tc>
          <w:tcPr>
            <w:tcW w:w="1211" w:type="dxa"/>
            <w:noWrap/>
            <w:vAlign w:val="center"/>
            <w:hideMark/>
          </w:tcPr>
          <w:p w14:paraId="3FE5EA8E" w14:textId="77777777" w:rsidR="00BC69E0" w:rsidRPr="00BC69E0" w:rsidRDefault="00BC69E0" w:rsidP="00BC69E0">
            <w:pPr>
              <w:jc w:val="center"/>
              <w:rPr>
                <w:color w:val="000000" w:themeColor="text1"/>
                <w:sz w:val="14"/>
                <w:szCs w:val="14"/>
              </w:rPr>
            </w:pPr>
            <w:r w:rsidRPr="00BC69E0">
              <w:rPr>
                <w:color w:val="000000" w:themeColor="text1"/>
                <w:sz w:val="14"/>
                <w:szCs w:val="14"/>
              </w:rPr>
              <w:t>-2 589 622,49</w:t>
            </w:r>
          </w:p>
        </w:tc>
        <w:tc>
          <w:tcPr>
            <w:tcW w:w="1211" w:type="dxa"/>
            <w:noWrap/>
            <w:vAlign w:val="center"/>
            <w:hideMark/>
          </w:tcPr>
          <w:p w14:paraId="72642778" w14:textId="77777777" w:rsidR="00BC69E0" w:rsidRPr="00BC69E0" w:rsidRDefault="00BC69E0" w:rsidP="00BC69E0">
            <w:pPr>
              <w:jc w:val="center"/>
              <w:rPr>
                <w:color w:val="000000" w:themeColor="text1"/>
                <w:sz w:val="14"/>
                <w:szCs w:val="14"/>
              </w:rPr>
            </w:pPr>
            <w:r w:rsidRPr="00BC69E0">
              <w:rPr>
                <w:color w:val="000000" w:themeColor="text1"/>
                <w:sz w:val="14"/>
                <w:szCs w:val="14"/>
              </w:rPr>
              <w:t>-2 483 392,88</w:t>
            </w:r>
          </w:p>
        </w:tc>
        <w:tc>
          <w:tcPr>
            <w:tcW w:w="1074" w:type="dxa"/>
            <w:noWrap/>
            <w:vAlign w:val="center"/>
            <w:hideMark/>
          </w:tcPr>
          <w:p w14:paraId="074B174A" w14:textId="77777777" w:rsidR="00BC69E0" w:rsidRPr="00BC69E0" w:rsidRDefault="00BC69E0" w:rsidP="00BC69E0">
            <w:pPr>
              <w:jc w:val="center"/>
              <w:rPr>
                <w:color w:val="000000" w:themeColor="text1"/>
                <w:sz w:val="14"/>
                <w:szCs w:val="14"/>
              </w:rPr>
            </w:pPr>
            <w:r w:rsidRPr="00BC69E0">
              <w:rPr>
                <w:color w:val="000000" w:themeColor="text1"/>
                <w:sz w:val="14"/>
                <w:szCs w:val="14"/>
              </w:rPr>
              <w:t>-312 989,05</w:t>
            </w:r>
          </w:p>
        </w:tc>
        <w:tc>
          <w:tcPr>
            <w:tcW w:w="1074" w:type="dxa"/>
            <w:noWrap/>
            <w:vAlign w:val="center"/>
            <w:hideMark/>
          </w:tcPr>
          <w:p w14:paraId="66C92C8D" w14:textId="77777777" w:rsidR="00BC69E0" w:rsidRPr="00BC69E0" w:rsidRDefault="00BC69E0" w:rsidP="00BC69E0">
            <w:pPr>
              <w:jc w:val="center"/>
              <w:rPr>
                <w:color w:val="000000" w:themeColor="text1"/>
                <w:sz w:val="14"/>
                <w:szCs w:val="14"/>
              </w:rPr>
            </w:pPr>
            <w:r w:rsidRPr="00BC69E0">
              <w:rPr>
                <w:color w:val="000000" w:themeColor="text1"/>
                <w:sz w:val="14"/>
                <w:szCs w:val="14"/>
              </w:rPr>
              <w:t>-206 759,45</w:t>
            </w:r>
          </w:p>
        </w:tc>
      </w:tr>
      <w:tr w:rsidR="00BC69E0" w:rsidRPr="00BC69E0" w14:paraId="4C2D66AB" w14:textId="77777777" w:rsidTr="002A2535">
        <w:trPr>
          <w:gridAfter w:val="1"/>
          <w:wAfter w:w="18" w:type="dxa"/>
          <w:trHeight w:val="371"/>
        </w:trPr>
        <w:tc>
          <w:tcPr>
            <w:tcW w:w="684" w:type="dxa"/>
            <w:noWrap/>
            <w:vAlign w:val="center"/>
            <w:hideMark/>
          </w:tcPr>
          <w:p w14:paraId="1063839D" w14:textId="77777777" w:rsidR="00BC69E0" w:rsidRPr="00BC69E0" w:rsidRDefault="00BC69E0" w:rsidP="00BC69E0">
            <w:pPr>
              <w:jc w:val="center"/>
              <w:rPr>
                <w:color w:val="000000"/>
                <w:sz w:val="14"/>
                <w:szCs w:val="14"/>
              </w:rPr>
            </w:pPr>
            <w:r w:rsidRPr="00BC69E0">
              <w:rPr>
                <w:color w:val="000000"/>
                <w:sz w:val="14"/>
                <w:szCs w:val="14"/>
              </w:rPr>
              <w:t>6.</w:t>
            </w:r>
          </w:p>
        </w:tc>
        <w:tc>
          <w:tcPr>
            <w:tcW w:w="1666" w:type="dxa"/>
            <w:vAlign w:val="bottom"/>
            <w:hideMark/>
          </w:tcPr>
          <w:p w14:paraId="54BCE9DD" w14:textId="77777777" w:rsidR="00BC69E0" w:rsidRPr="00BC69E0" w:rsidRDefault="00BC69E0" w:rsidP="00BC69E0">
            <w:pPr>
              <w:rPr>
                <w:color w:val="000000" w:themeColor="text1"/>
                <w:sz w:val="14"/>
                <w:szCs w:val="14"/>
              </w:rPr>
            </w:pPr>
            <w:r w:rsidRPr="00BC69E0">
              <w:rPr>
                <w:color w:val="000000" w:themeColor="text1"/>
                <w:sz w:val="14"/>
                <w:szCs w:val="14"/>
              </w:rPr>
              <w:t>Коэффициент надежности и качества</w:t>
            </w:r>
          </w:p>
        </w:tc>
        <w:tc>
          <w:tcPr>
            <w:tcW w:w="764" w:type="dxa"/>
            <w:noWrap/>
            <w:vAlign w:val="center"/>
            <w:hideMark/>
          </w:tcPr>
          <w:p w14:paraId="6E64963A"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23E43232" w14:textId="77777777" w:rsidR="00BC69E0" w:rsidRPr="00BC69E0" w:rsidRDefault="00BC69E0" w:rsidP="00BC69E0">
            <w:pPr>
              <w:jc w:val="center"/>
              <w:rPr>
                <w:color w:val="000000" w:themeColor="text1"/>
                <w:sz w:val="14"/>
                <w:szCs w:val="14"/>
              </w:rPr>
            </w:pPr>
            <w:r w:rsidRPr="00BC69E0">
              <w:rPr>
                <w:color w:val="000000" w:themeColor="text1"/>
                <w:sz w:val="14"/>
                <w:szCs w:val="14"/>
              </w:rPr>
              <w:t>45 544</w:t>
            </w:r>
          </w:p>
        </w:tc>
        <w:tc>
          <w:tcPr>
            <w:tcW w:w="1037" w:type="dxa"/>
            <w:noWrap/>
            <w:vAlign w:val="bottom"/>
            <w:hideMark/>
          </w:tcPr>
          <w:p w14:paraId="04667D36" w14:textId="77777777" w:rsidR="00BC69E0" w:rsidRPr="00BC69E0" w:rsidRDefault="00BC69E0" w:rsidP="00BC69E0">
            <w:pPr>
              <w:jc w:val="center"/>
              <w:rPr>
                <w:color w:val="000000" w:themeColor="text1"/>
                <w:sz w:val="14"/>
                <w:szCs w:val="14"/>
              </w:rPr>
            </w:pPr>
            <w:r w:rsidRPr="00BC69E0">
              <w:rPr>
                <w:color w:val="000000" w:themeColor="text1"/>
                <w:sz w:val="14"/>
                <w:szCs w:val="14"/>
              </w:rPr>
              <w:t>46 455</w:t>
            </w:r>
          </w:p>
        </w:tc>
        <w:tc>
          <w:tcPr>
            <w:tcW w:w="1211" w:type="dxa"/>
            <w:noWrap/>
            <w:vAlign w:val="bottom"/>
            <w:hideMark/>
          </w:tcPr>
          <w:p w14:paraId="6ADE3A4F" w14:textId="77777777" w:rsidR="00BC69E0" w:rsidRPr="00BC69E0" w:rsidRDefault="00BC69E0" w:rsidP="00BC69E0">
            <w:pPr>
              <w:jc w:val="center"/>
              <w:rPr>
                <w:color w:val="000000" w:themeColor="text1"/>
                <w:sz w:val="14"/>
                <w:szCs w:val="14"/>
              </w:rPr>
            </w:pPr>
            <w:r w:rsidRPr="00BC69E0">
              <w:rPr>
                <w:color w:val="000000" w:themeColor="text1"/>
                <w:sz w:val="14"/>
                <w:szCs w:val="14"/>
              </w:rPr>
              <w:t>46 454,90</w:t>
            </w:r>
          </w:p>
        </w:tc>
        <w:tc>
          <w:tcPr>
            <w:tcW w:w="1211" w:type="dxa"/>
            <w:noWrap/>
            <w:vAlign w:val="bottom"/>
            <w:hideMark/>
          </w:tcPr>
          <w:p w14:paraId="6A6FE3A7" w14:textId="77777777" w:rsidR="00BC69E0" w:rsidRPr="00BC69E0" w:rsidRDefault="00BC69E0" w:rsidP="00BC69E0">
            <w:pPr>
              <w:jc w:val="center"/>
              <w:rPr>
                <w:color w:val="000000" w:themeColor="text1"/>
                <w:sz w:val="14"/>
                <w:szCs w:val="14"/>
              </w:rPr>
            </w:pPr>
            <w:r w:rsidRPr="00BC69E0">
              <w:rPr>
                <w:color w:val="000000" w:themeColor="text1"/>
                <w:sz w:val="14"/>
                <w:szCs w:val="14"/>
              </w:rPr>
              <w:t>46 454,90</w:t>
            </w:r>
          </w:p>
        </w:tc>
        <w:tc>
          <w:tcPr>
            <w:tcW w:w="1031" w:type="dxa"/>
            <w:noWrap/>
            <w:vAlign w:val="bottom"/>
            <w:hideMark/>
          </w:tcPr>
          <w:p w14:paraId="617D80B7"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81" w:type="dxa"/>
            <w:noWrap/>
            <w:vAlign w:val="bottom"/>
            <w:hideMark/>
          </w:tcPr>
          <w:p w14:paraId="26BFE0C5"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37" w:type="dxa"/>
            <w:noWrap/>
            <w:vAlign w:val="bottom"/>
            <w:hideMark/>
          </w:tcPr>
          <w:p w14:paraId="2A1EBBCF" w14:textId="77777777" w:rsidR="00BC69E0" w:rsidRPr="00BC69E0" w:rsidRDefault="00BC69E0" w:rsidP="00BC69E0">
            <w:pPr>
              <w:jc w:val="center"/>
              <w:rPr>
                <w:color w:val="000000" w:themeColor="text1"/>
                <w:sz w:val="14"/>
                <w:szCs w:val="14"/>
              </w:rPr>
            </w:pPr>
            <w:r w:rsidRPr="00BC69E0">
              <w:rPr>
                <w:color w:val="000000" w:themeColor="text1"/>
                <w:sz w:val="14"/>
                <w:szCs w:val="14"/>
              </w:rPr>
              <w:t> </w:t>
            </w:r>
          </w:p>
        </w:tc>
        <w:tc>
          <w:tcPr>
            <w:tcW w:w="1211" w:type="dxa"/>
            <w:noWrap/>
            <w:vAlign w:val="bottom"/>
            <w:hideMark/>
          </w:tcPr>
          <w:p w14:paraId="7817D0A8"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211" w:type="dxa"/>
            <w:noWrap/>
            <w:vAlign w:val="bottom"/>
            <w:hideMark/>
          </w:tcPr>
          <w:p w14:paraId="44ACC2C7"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74" w:type="dxa"/>
            <w:noWrap/>
            <w:vAlign w:val="center"/>
            <w:hideMark/>
          </w:tcPr>
          <w:p w14:paraId="32B92EFA"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74" w:type="dxa"/>
            <w:noWrap/>
            <w:vAlign w:val="bottom"/>
            <w:hideMark/>
          </w:tcPr>
          <w:p w14:paraId="054BE8C4"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r>
      <w:tr w:rsidR="00BC69E0" w:rsidRPr="00BC69E0" w14:paraId="3F101420" w14:textId="77777777" w:rsidTr="002A2535">
        <w:trPr>
          <w:gridAfter w:val="1"/>
          <w:wAfter w:w="18" w:type="dxa"/>
          <w:trHeight w:val="757"/>
        </w:trPr>
        <w:tc>
          <w:tcPr>
            <w:tcW w:w="684" w:type="dxa"/>
            <w:noWrap/>
            <w:vAlign w:val="center"/>
            <w:hideMark/>
          </w:tcPr>
          <w:p w14:paraId="04C88232" w14:textId="77777777" w:rsidR="00BC69E0" w:rsidRPr="00BC69E0" w:rsidRDefault="00BC69E0" w:rsidP="00BC69E0">
            <w:pPr>
              <w:jc w:val="center"/>
              <w:rPr>
                <w:color w:val="000000"/>
                <w:sz w:val="14"/>
                <w:szCs w:val="14"/>
              </w:rPr>
            </w:pPr>
            <w:r w:rsidRPr="00BC69E0">
              <w:rPr>
                <w:color w:val="000000"/>
                <w:sz w:val="14"/>
                <w:szCs w:val="14"/>
              </w:rPr>
              <w:t>7.</w:t>
            </w:r>
          </w:p>
        </w:tc>
        <w:tc>
          <w:tcPr>
            <w:tcW w:w="1666" w:type="dxa"/>
            <w:vAlign w:val="bottom"/>
            <w:hideMark/>
          </w:tcPr>
          <w:p w14:paraId="1B376400" w14:textId="77777777" w:rsidR="00BC69E0" w:rsidRPr="00BC69E0" w:rsidRDefault="00BC69E0" w:rsidP="00BC69E0">
            <w:pPr>
              <w:rPr>
                <w:color w:val="000000" w:themeColor="text1"/>
                <w:sz w:val="14"/>
                <w:szCs w:val="14"/>
              </w:rPr>
            </w:pPr>
            <w:r w:rsidRPr="00BC69E0">
              <w:rPr>
                <w:color w:val="000000" w:themeColor="text1"/>
                <w:sz w:val="14"/>
                <w:szCs w:val="14"/>
              </w:rPr>
              <w:t>Расчетная предпринимательская прибыль (5%)</w:t>
            </w:r>
          </w:p>
        </w:tc>
        <w:tc>
          <w:tcPr>
            <w:tcW w:w="764" w:type="dxa"/>
            <w:noWrap/>
            <w:vAlign w:val="center"/>
            <w:hideMark/>
          </w:tcPr>
          <w:p w14:paraId="37041171" w14:textId="77777777" w:rsidR="00BC69E0" w:rsidRPr="00BC69E0" w:rsidRDefault="00BC69E0" w:rsidP="00BC69E0">
            <w:pPr>
              <w:jc w:val="center"/>
              <w:rPr>
                <w:color w:val="000000" w:themeColor="text1"/>
                <w:sz w:val="14"/>
                <w:szCs w:val="14"/>
              </w:rPr>
            </w:pPr>
            <w:r w:rsidRPr="00BC69E0">
              <w:rPr>
                <w:color w:val="000000" w:themeColor="text1"/>
                <w:sz w:val="14"/>
                <w:szCs w:val="14"/>
              </w:rPr>
              <w:t>тыс. руб.</w:t>
            </w:r>
          </w:p>
        </w:tc>
        <w:tc>
          <w:tcPr>
            <w:tcW w:w="1041" w:type="dxa"/>
            <w:noWrap/>
            <w:vAlign w:val="center"/>
            <w:hideMark/>
          </w:tcPr>
          <w:p w14:paraId="321DF3CB" w14:textId="77777777" w:rsidR="00BC69E0" w:rsidRPr="00BC69E0" w:rsidRDefault="00BC69E0" w:rsidP="00BC69E0">
            <w:pPr>
              <w:jc w:val="center"/>
              <w:rPr>
                <w:color w:val="000000" w:themeColor="text1"/>
                <w:sz w:val="14"/>
                <w:szCs w:val="14"/>
              </w:rPr>
            </w:pPr>
            <w:r w:rsidRPr="00BC69E0">
              <w:rPr>
                <w:color w:val="000000" w:themeColor="text1"/>
                <w:sz w:val="14"/>
                <w:szCs w:val="14"/>
              </w:rPr>
              <w:t>0</w:t>
            </w:r>
          </w:p>
        </w:tc>
        <w:tc>
          <w:tcPr>
            <w:tcW w:w="1037" w:type="dxa"/>
            <w:noWrap/>
            <w:vAlign w:val="center"/>
            <w:hideMark/>
          </w:tcPr>
          <w:p w14:paraId="421E811F" w14:textId="77777777" w:rsidR="00BC69E0" w:rsidRPr="00BC69E0" w:rsidRDefault="00BC69E0" w:rsidP="00BC69E0">
            <w:pPr>
              <w:jc w:val="center"/>
              <w:rPr>
                <w:color w:val="000000" w:themeColor="text1"/>
                <w:sz w:val="14"/>
                <w:szCs w:val="14"/>
              </w:rPr>
            </w:pPr>
            <w:r w:rsidRPr="00BC69E0">
              <w:rPr>
                <w:color w:val="000000" w:themeColor="text1"/>
                <w:sz w:val="14"/>
                <w:szCs w:val="14"/>
              </w:rPr>
              <w:t>524 087,64</w:t>
            </w:r>
          </w:p>
        </w:tc>
        <w:tc>
          <w:tcPr>
            <w:tcW w:w="1211" w:type="dxa"/>
            <w:noWrap/>
            <w:vAlign w:val="center"/>
            <w:hideMark/>
          </w:tcPr>
          <w:p w14:paraId="274C5BF4" w14:textId="77777777" w:rsidR="00BC69E0" w:rsidRPr="00BC69E0" w:rsidRDefault="00BC69E0" w:rsidP="00BC69E0">
            <w:pPr>
              <w:jc w:val="center"/>
              <w:rPr>
                <w:color w:val="000000" w:themeColor="text1"/>
                <w:sz w:val="14"/>
                <w:szCs w:val="14"/>
              </w:rPr>
            </w:pPr>
            <w:r w:rsidRPr="00BC69E0">
              <w:rPr>
                <w:color w:val="000000" w:themeColor="text1"/>
                <w:sz w:val="14"/>
                <w:szCs w:val="14"/>
              </w:rPr>
              <w:t>524 087,64</w:t>
            </w:r>
          </w:p>
        </w:tc>
        <w:tc>
          <w:tcPr>
            <w:tcW w:w="1211" w:type="dxa"/>
            <w:noWrap/>
            <w:vAlign w:val="center"/>
            <w:hideMark/>
          </w:tcPr>
          <w:p w14:paraId="37706360" w14:textId="77777777" w:rsidR="00BC69E0" w:rsidRPr="00BC69E0" w:rsidRDefault="00BC69E0" w:rsidP="00BC69E0">
            <w:pPr>
              <w:jc w:val="center"/>
              <w:rPr>
                <w:color w:val="000000" w:themeColor="text1"/>
                <w:sz w:val="14"/>
                <w:szCs w:val="14"/>
              </w:rPr>
            </w:pPr>
            <w:r w:rsidRPr="00BC69E0">
              <w:rPr>
                <w:color w:val="000000" w:themeColor="text1"/>
                <w:sz w:val="14"/>
                <w:szCs w:val="14"/>
              </w:rPr>
              <w:t>514 444,01</w:t>
            </w:r>
          </w:p>
        </w:tc>
        <w:tc>
          <w:tcPr>
            <w:tcW w:w="1031" w:type="dxa"/>
            <w:noWrap/>
            <w:vAlign w:val="center"/>
            <w:hideMark/>
          </w:tcPr>
          <w:p w14:paraId="6DA13B81"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81" w:type="dxa"/>
            <w:noWrap/>
            <w:vAlign w:val="center"/>
            <w:hideMark/>
          </w:tcPr>
          <w:p w14:paraId="5D74B7B3" w14:textId="77777777" w:rsidR="00BC69E0" w:rsidRPr="00BC69E0" w:rsidRDefault="00BC69E0" w:rsidP="00BC69E0">
            <w:pPr>
              <w:jc w:val="center"/>
              <w:rPr>
                <w:color w:val="000000" w:themeColor="text1"/>
                <w:sz w:val="14"/>
                <w:szCs w:val="14"/>
              </w:rPr>
            </w:pPr>
            <w:r w:rsidRPr="00BC69E0">
              <w:rPr>
                <w:color w:val="000000" w:themeColor="text1"/>
                <w:sz w:val="14"/>
                <w:szCs w:val="14"/>
              </w:rPr>
              <w:t>-9 643,63</w:t>
            </w:r>
          </w:p>
        </w:tc>
        <w:tc>
          <w:tcPr>
            <w:tcW w:w="1037" w:type="dxa"/>
            <w:noWrap/>
            <w:vAlign w:val="center"/>
            <w:hideMark/>
          </w:tcPr>
          <w:p w14:paraId="61B84756" w14:textId="77777777" w:rsidR="00BC69E0" w:rsidRPr="00BC69E0" w:rsidRDefault="00BC69E0" w:rsidP="00BC69E0">
            <w:pPr>
              <w:jc w:val="center"/>
              <w:rPr>
                <w:color w:val="000000" w:themeColor="text1"/>
                <w:sz w:val="14"/>
                <w:szCs w:val="14"/>
              </w:rPr>
            </w:pPr>
            <w:r w:rsidRPr="00BC69E0">
              <w:rPr>
                <w:color w:val="000000" w:themeColor="text1"/>
                <w:sz w:val="14"/>
                <w:szCs w:val="14"/>
              </w:rPr>
              <w:t>510 341,03</w:t>
            </w:r>
          </w:p>
        </w:tc>
        <w:tc>
          <w:tcPr>
            <w:tcW w:w="1211" w:type="dxa"/>
            <w:noWrap/>
            <w:vAlign w:val="center"/>
            <w:hideMark/>
          </w:tcPr>
          <w:p w14:paraId="75958B00" w14:textId="77777777" w:rsidR="00BC69E0" w:rsidRPr="00BC69E0" w:rsidRDefault="00BC69E0" w:rsidP="00BC69E0">
            <w:pPr>
              <w:jc w:val="center"/>
              <w:rPr>
                <w:color w:val="000000" w:themeColor="text1"/>
                <w:sz w:val="14"/>
                <w:szCs w:val="14"/>
              </w:rPr>
            </w:pPr>
            <w:r w:rsidRPr="00BC69E0">
              <w:rPr>
                <w:color w:val="000000" w:themeColor="text1"/>
                <w:sz w:val="14"/>
                <w:szCs w:val="14"/>
              </w:rPr>
              <w:t>510 341,03</w:t>
            </w:r>
          </w:p>
        </w:tc>
        <w:tc>
          <w:tcPr>
            <w:tcW w:w="1211" w:type="dxa"/>
            <w:noWrap/>
            <w:vAlign w:val="center"/>
            <w:hideMark/>
          </w:tcPr>
          <w:p w14:paraId="05027A43" w14:textId="77777777" w:rsidR="00BC69E0" w:rsidRPr="00BC69E0" w:rsidRDefault="00BC69E0" w:rsidP="00BC69E0">
            <w:pPr>
              <w:jc w:val="center"/>
              <w:rPr>
                <w:color w:val="000000" w:themeColor="text1"/>
                <w:sz w:val="14"/>
                <w:szCs w:val="14"/>
              </w:rPr>
            </w:pPr>
            <w:r w:rsidRPr="00BC69E0">
              <w:rPr>
                <w:color w:val="000000" w:themeColor="text1"/>
                <w:sz w:val="14"/>
                <w:szCs w:val="14"/>
              </w:rPr>
              <w:t>500 002,45</w:t>
            </w:r>
          </w:p>
        </w:tc>
        <w:tc>
          <w:tcPr>
            <w:tcW w:w="1074" w:type="dxa"/>
            <w:noWrap/>
            <w:vAlign w:val="center"/>
            <w:hideMark/>
          </w:tcPr>
          <w:p w14:paraId="4B19082C" w14:textId="77777777" w:rsidR="00BC69E0" w:rsidRPr="00BC69E0" w:rsidRDefault="00BC69E0" w:rsidP="00BC69E0">
            <w:pPr>
              <w:jc w:val="center"/>
              <w:rPr>
                <w:color w:val="000000" w:themeColor="text1"/>
                <w:sz w:val="14"/>
                <w:szCs w:val="14"/>
              </w:rPr>
            </w:pPr>
            <w:r w:rsidRPr="00BC69E0">
              <w:rPr>
                <w:color w:val="000000" w:themeColor="text1"/>
                <w:sz w:val="14"/>
                <w:szCs w:val="14"/>
              </w:rPr>
              <w:t>0,00</w:t>
            </w:r>
          </w:p>
        </w:tc>
        <w:tc>
          <w:tcPr>
            <w:tcW w:w="1074" w:type="dxa"/>
            <w:noWrap/>
            <w:vAlign w:val="center"/>
            <w:hideMark/>
          </w:tcPr>
          <w:p w14:paraId="1A5B63CB" w14:textId="77777777" w:rsidR="00BC69E0" w:rsidRPr="00BC69E0" w:rsidRDefault="00BC69E0" w:rsidP="00BC69E0">
            <w:pPr>
              <w:jc w:val="center"/>
              <w:rPr>
                <w:color w:val="000000" w:themeColor="text1"/>
                <w:sz w:val="14"/>
                <w:szCs w:val="14"/>
              </w:rPr>
            </w:pPr>
            <w:r w:rsidRPr="00BC69E0">
              <w:rPr>
                <w:color w:val="000000" w:themeColor="text1"/>
                <w:sz w:val="14"/>
                <w:szCs w:val="14"/>
              </w:rPr>
              <w:t>- 10 338,58</w:t>
            </w:r>
          </w:p>
        </w:tc>
      </w:tr>
      <w:tr w:rsidR="00BC69E0" w:rsidRPr="00BC69E0" w14:paraId="7F82B064" w14:textId="77777777" w:rsidTr="002A2535">
        <w:trPr>
          <w:gridAfter w:val="1"/>
          <w:wAfter w:w="18" w:type="dxa"/>
          <w:trHeight w:val="757"/>
        </w:trPr>
        <w:tc>
          <w:tcPr>
            <w:tcW w:w="684" w:type="dxa"/>
            <w:noWrap/>
            <w:vAlign w:val="bottom"/>
            <w:hideMark/>
          </w:tcPr>
          <w:p w14:paraId="66E0DDFF" w14:textId="77777777" w:rsidR="00BC69E0" w:rsidRPr="00BC69E0" w:rsidRDefault="00BC69E0" w:rsidP="00BC69E0">
            <w:pPr>
              <w:jc w:val="center"/>
              <w:rPr>
                <w:b/>
                <w:bCs/>
                <w:color w:val="000000"/>
                <w:sz w:val="14"/>
                <w:szCs w:val="14"/>
              </w:rPr>
            </w:pPr>
            <w:r w:rsidRPr="00BC69E0">
              <w:rPr>
                <w:b/>
                <w:bCs/>
                <w:color w:val="000000"/>
                <w:sz w:val="14"/>
                <w:szCs w:val="14"/>
              </w:rPr>
              <w:t>8.</w:t>
            </w:r>
          </w:p>
        </w:tc>
        <w:tc>
          <w:tcPr>
            <w:tcW w:w="1666" w:type="dxa"/>
            <w:vAlign w:val="bottom"/>
            <w:hideMark/>
          </w:tcPr>
          <w:p w14:paraId="5BB17FB0" w14:textId="77777777" w:rsidR="00BC69E0" w:rsidRPr="00BC69E0" w:rsidRDefault="00BC69E0" w:rsidP="00BC69E0">
            <w:pPr>
              <w:rPr>
                <w:b/>
                <w:bCs/>
                <w:color w:val="000000" w:themeColor="text1"/>
                <w:sz w:val="14"/>
                <w:szCs w:val="14"/>
              </w:rPr>
            </w:pPr>
            <w:r w:rsidRPr="00BC69E0">
              <w:rPr>
                <w:b/>
                <w:bCs/>
                <w:color w:val="000000" w:themeColor="text1"/>
                <w:sz w:val="14"/>
                <w:szCs w:val="14"/>
              </w:rPr>
              <w:t>Предварительная НВВ на содержание,</w:t>
            </w:r>
            <w:r w:rsidRPr="00BC69E0">
              <w:rPr>
                <w:b/>
                <w:bCs/>
                <w:color w:val="000000" w:themeColor="text1"/>
                <w:sz w:val="14"/>
                <w:szCs w:val="14"/>
              </w:rPr>
              <w:br/>
              <w:t>с учетом предписания ФАС</w:t>
            </w:r>
          </w:p>
        </w:tc>
        <w:tc>
          <w:tcPr>
            <w:tcW w:w="764" w:type="dxa"/>
            <w:noWrap/>
            <w:vAlign w:val="center"/>
            <w:hideMark/>
          </w:tcPr>
          <w:p w14:paraId="437C6D09"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тыс. руб.</w:t>
            </w:r>
          </w:p>
        </w:tc>
        <w:tc>
          <w:tcPr>
            <w:tcW w:w="1041" w:type="dxa"/>
            <w:noWrap/>
            <w:vAlign w:val="center"/>
            <w:hideMark/>
          </w:tcPr>
          <w:p w14:paraId="176FD3E7"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8 083 796,04</w:t>
            </w:r>
          </w:p>
        </w:tc>
        <w:tc>
          <w:tcPr>
            <w:tcW w:w="1037" w:type="dxa"/>
            <w:noWrap/>
            <w:vAlign w:val="center"/>
            <w:hideMark/>
          </w:tcPr>
          <w:p w14:paraId="38211265"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8 979 197,82</w:t>
            </w:r>
          </w:p>
        </w:tc>
        <w:tc>
          <w:tcPr>
            <w:tcW w:w="1211" w:type="dxa"/>
            <w:noWrap/>
            <w:vAlign w:val="center"/>
            <w:hideMark/>
          </w:tcPr>
          <w:p w14:paraId="67CB7F7C"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8 687 230,43</w:t>
            </w:r>
          </w:p>
        </w:tc>
        <w:tc>
          <w:tcPr>
            <w:tcW w:w="1211" w:type="dxa"/>
            <w:noWrap/>
            <w:vAlign w:val="center"/>
            <w:hideMark/>
          </w:tcPr>
          <w:p w14:paraId="04E6AD3D"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8 776 681,61</w:t>
            </w:r>
          </w:p>
        </w:tc>
        <w:tc>
          <w:tcPr>
            <w:tcW w:w="1031" w:type="dxa"/>
            <w:noWrap/>
            <w:vAlign w:val="center"/>
            <w:hideMark/>
          </w:tcPr>
          <w:p w14:paraId="2090B3EF"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-291 967,40</w:t>
            </w:r>
          </w:p>
        </w:tc>
        <w:tc>
          <w:tcPr>
            <w:tcW w:w="1081" w:type="dxa"/>
            <w:noWrap/>
            <w:vAlign w:val="center"/>
            <w:hideMark/>
          </w:tcPr>
          <w:p w14:paraId="6A53A932"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-202 516</w:t>
            </w:r>
          </w:p>
        </w:tc>
        <w:tc>
          <w:tcPr>
            <w:tcW w:w="1037" w:type="dxa"/>
            <w:noWrap/>
            <w:vAlign w:val="center"/>
            <w:hideMark/>
          </w:tcPr>
          <w:p w14:paraId="268EC70C"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8 733 560,85</w:t>
            </w:r>
          </w:p>
        </w:tc>
        <w:tc>
          <w:tcPr>
            <w:tcW w:w="1211" w:type="dxa"/>
            <w:noWrap/>
            <w:vAlign w:val="center"/>
            <w:hideMark/>
          </w:tcPr>
          <w:p w14:paraId="4E76CFB4"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8 420 571,80</w:t>
            </w:r>
          </w:p>
        </w:tc>
        <w:tc>
          <w:tcPr>
            <w:tcW w:w="1211" w:type="dxa"/>
            <w:noWrap/>
            <w:vAlign w:val="center"/>
            <w:hideMark/>
          </w:tcPr>
          <w:p w14:paraId="3F0B1D02"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8 516 462,82</w:t>
            </w:r>
          </w:p>
        </w:tc>
        <w:tc>
          <w:tcPr>
            <w:tcW w:w="1074" w:type="dxa"/>
            <w:noWrap/>
            <w:vAlign w:val="center"/>
            <w:hideMark/>
          </w:tcPr>
          <w:p w14:paraId="2864AFCB"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-312 989,05</w:t>
            </w:r>
          </w:p>
        </w:tc>
        <w:tc>
          <w:tcPr>
            <w:tcW w:w="1074" w:type="dxa"/>
            <w:noWrap/>
            <w:vAlign w:val="center"/>
            <w:hideMark/>
          </w:tcPr>
          <w:p w14:paraId="39B8BEF6"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-217 098,03</w:t>
            </w:r>
          </w:p>
        </w:tc>
      </w:tr>
      <w:tr w:rsidR="00BC69E0" w:rsidRPr="00BC69E0" w14:paraId="61AD349C" w14:textId="77777777" w:rsidTr="002A2535">
        <w:trPr>
          <w:gridAfter w:val="1"/>
          <w:wAfter w:w="18" w:type="dxa"/>
          <w:trHeight w:val="527"/>
        </w:trPr>
        <w:tc>
          <w:tcPr>
            <w:tcW w:w="684" w:type="dxa"/>
            <w:noWrap/>
            <w:vAlign w:val="bottom"/>
            <w:hideMark/>
          </w:tcPr>
          <w:p w14:paraId="53B5E20A" w14:textId="77777777" w:rsidR="00BC69E0" w:rsidRPr="00BC69E0" w:rsidRDefault="00BC69E0" w:rsidP="00BC69E0">
            <w:pPr>
              <w:rPr>
                <w:color w:val="000000"/>
                <w:sz w:val="14"/>
                <w:szCs w:val="14"/>
              </w:rPr>
            </w:pPr>
            <w:r w:rsidRPr="00BC69E0">
              <w:rPr>
                <w:color w:val="000000"/>
                <w:sz w:val="14"/>
                <w:szCs w:val="14"/>
              </w:rPr>
              <w:t> </w:t>
            </w:r>
          </w:p>
        </w:tc>
        <w:tc>
          <w:tcPr>
            <w:tcW w:w="1666" w:type="dxa"/>
            <w:noWrap/>
            <w:vAlign w:val="center"/>
            <w:hideMark/>
          </w:tcPr>
          <w:p w14:paraId="03AD8143" w14:textId="77777777" w:rsidR="00BC69E0" w:rsidRPr="00BC69E0" w:rsidRDefault="00BC69E0" w:rsidP="00BC69E0">
            <w:pPr>
              <w:rPr>
                <w:b/>
                <w:bCs/>
                <w:color w:val="000000" w:themeColor="text1"/>
                <w:sz w:val="14"/>
                <w:szCs w:val="14"/>
              </w:rPr>
            </w:pPr>
            <w:r w:rsidRPr="00BC69E0">
              <w:rPr>
                <w:b/>
                <w:bCs/>
                <w:color w:val="000000" w:themeColor="text1"/>
                <w:sz w:val="12"/>
                <w:szCs w:val="12"/>
              </w:rPr>
              <w:t xml:space="preserve">ОТКЛОНЕНИЕ ПОДЛЕЖАЩЕЕ УЧЕТУ </w:t>
            </w:r>
            <w:r w:rsidRPr="00BC69E0">
              <w:rPr>
                <w:b/>
                <w:bCs/>
                <w:color w:val="000000" w:themeColor="text1"/>
                <w:sz w:val="14"/>
                <w:szCs w:val="14"/>
              </w:rPr>
              <w:t>в последующих периодах регулирования год</w:t>
            </w:r>
          </w:p>
        </w:tc>
        <w:tc>
          <w:tcPr>
            <w:tcW w:w="764" w:type="dxa"/>
            <w:noWrap/>
            <w:vAlign w:val="bottom"/>
            <w:hideMark/>
          </w:tcPr>
          <w:p w14:paraId="3244A2D6" w14:textId="77777777" w:rsidR="00BC69E0" w:rsidRPr="00BC69E0" w:rsidRDefault="00BC69E0" w:rsidP="00BC69E0">
            <w:pPr>
              <w:rPr>
                <w:color w:val="000000" w:themeColor="text1"/>
                <w:sz w:val="14"/>
                <w:szCs w:val="14"/>
              </w:rPr>
            </w:pPr>
            <w:r w:rsidRPr="00BC69E0">
              <w:rPr>
                <w:color w:val="000000" w:themeColor="text1"/>
                <w:sz w:val="14"/>
                <w:szCs w:val="14"/>
              </w:rPr>
              <w:t> </w:t>
            </w:r>
          </w:p>
        </w:tc>
        <w:tc>
          <w:tcPr>
            <w:tcW w:w="1041" w:type="dxa"/>
            <w:noWrap/>
            <w:vAlign w:val="bottom"/>
            <w:hideMark/>
          </w:tcPr>
          <w:p w14:paraId="0E27A7C3" w14:textId="77777777" w:rsidR="00BC69E0" w:rsidRPr="00BC69E0" w:rsidRDefault="00BC69E0" w:rsidP="00BC69E0">
            <w:pPr>
              <w:rPr>
                <w:color w:val="000000" w:themeColor="text1"/>
                <w:sz w:val="14"/>
                <w:szCs w:val="14"/>
              </w:rPr>
            </w:pPr>
            <w:r w:rsidRPr="00BC69E0">
              <w:rPr>
                <w:color w:val="000000" w:themeColor="text1"/>
                <w:sz w:val="14"/>
                <w:szCs w:val="14"/>
              </w:rPr>
              <w:t> </w:t>
            </w:r>
          </w:p>
        </w:tc>
        <w:tc>
          <w:tcPr>
            <w:tcW w:w="1037" w:type="dxa"/>
            <w:noWrap/>
            <w:vAlign w:val="bottom"/>
            <w:hideMark/>
          </w:tcPr>
          <w:p w14:paraId="225BAA46" w14:textId="77777777" w:rsidR="00BC69E0" w:rsidRPr="00BC69E0" w:rsidRDefault="00BC69E0" w:rsidP="00BC69E0">
            <w:pPr>
              <w:rPr>
                <w:color w:val="000000" w:themeColor="text1"/>
                <w:sz w:val="14"/>
                <w:szCs w:val="14"/>
              </w:rPr>
            </w:pPr>
            <w:r w:rsidRPr="00BC69E0">
              <w:rPr>
                <w:color w:val="000000" w:themeColor="text1"/>
                <w:sz w:val="14"/>
                <w:szCs w:val="14"/>
              </w:rPr>
              <w:t> </w:t>
            </w:r>
          </w:p>
        </w:tc>
        <w:tc>
          <w:tcPr>
            <w:tcW w:w="1211" w:type="dxa"/>
            <w:noWrap/>
            <w:vAlign w:val="bottom"/>
            <w:hideMark/>
          </w:tcPr>
          <w:p w14:paraId="31A00F61" w14:textId="77777777" w:rsidR="00BC69E0" w:rsidRPr="00BC69E0" w:rsidRDefault="00BC69E0" w:rsidP="00BC69E0">
            <w:pPr>
              <w:rPr>
                <w:color w:val="000000" w:themeColor="text1"/>
                <w:sz w:val="14"/>
                <w:szCs w:val="14"/>
              </w:rPr>
            </w:pPr>
            <w:r w:rsidRPr="00BC69E0">
              <w:rPr>
                <w:color w:val="000000" w:themeColor="text1"/>
                <w:sz w:val="14"/>
                <w:szCs w:val="14"/>
              </w:rPr>
              <w:t> </w:t>
            </w:r>
          </w:p>
        </w:tc>
        <w:tc>
          <w:tcPr>
            <w:tcW w:w="1211" w:type="dxa"/>
            <w:noWrap/>
            <w:vAlign w:val="bottom"/>
            <w:hideMark/>
          </w:tcPr>
          <w:p w14:paraId="647ACECF" w14:textId="77777777" w:rsidR="00BC69E0" w:rsidRPr="00BC69E0" w:rsidRDefault="00BC69E0" w:rsidP="00BC69E0">
            <w:pPr>
              <w:rPr>
                <w:color w:val="000000" w:themeColor="text1"/>
                <w:sz w:val="14"/>
                <w:szCs w:val="14"/>
              </w:rPr>
            </w:pPr>
            <w:r w:rsidRPr="00BC69E0">
              <w:rPr>
                <w:color w:val="000000" w:themeColor="text1"/>
                <w:sz w:val="14"/>
                <w:szCs w:val="14"/>
              </w:rPr>
              <w:t> </w:t>
            </w:r>
          </w:p>
        </w:tc>
        <w:tc>
          <w:tcPr>
            <w:tcW w:w="1031" w:type="dxa"/>
            <w:noWrap/>
            <w:vAlign w:val="center"/>
            <w:hideMark/>
          </w:tcPr>
          <w:p w14:paraId="565CBB7B"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-291 967,40</w:t>
            </w:r>
          </w:p>
        </w:tc>
        <w:tc>
          <w:tcPr>
            <w:tcW w:w="1081" w:type="dxa"/>
            <w:noWrap/>
            <w:vAlign w:val="center"/>
            <w:hideMark/>
          </w:tcPr>
          <w:p w14:paraId="3E91472F"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-217 098,03</w:t>
            </w:r>
          </w:p>
        </w:tc>
        <w:tc>
          <w:tcPr>
            <w:tcW w:w="1037" w:type="dxa"/>
            <w:noWrap/>
            <w:vAlign w:val="center"/>
            <w:hideMark/>
          </w:tcPr>
          <w:p w14:paraId="6664A652"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211" w:type="dxa"/>
            <w:noWrap/>
            <w:vAlign w:val="center"/>
            <w:hideMark/>
          </w:tcPr>
          <w:p w14:paraId="3E4D863C"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211" w:type="dxa"/>
            <w:noWrap/>
            <w:vAlign w:val="center"/>
            <w:hideMark/>
          </w:tcPr>
          <w:p w14:paraId="3F237B99"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74" w:type="dxa"/>
            <w:noWrap/>
            <w:vAlign w:val="center"/>
            <w:hideMark/>
          </w:tcPr>
          <w:p w14:paraId="4F496137"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c>
          <w:tcPr>
            <w:tcW w:w="1074" w:type="dxa"/>
            <w:noWrap/>
            <w:vAlign w:val="center"/>
            <w:hideMark/>
          </w:tcPr>
          <w:p w14:paraId="4D236381" w14:textId="77777777" w:rsidR="00BC69E0" w:rsidRPr="00BC69E0" w:rsidRDefault="00BC69E0" w:rsidP="00BC69E0">
            <w:pPr>
              <w:jc w:val="center"/>
              <w:rPr>
                <w:b/>
                <w:bCs/>
                <w:color w:val="000000" w:themeColor="text1"/>
                <w:sz w:val="14"/>
                <w:szCs w:val="14"/>
              </w:rPr>
            </w:pPr>
            <w:r w:rsidRPr="00BC69E0">
              <w:rPr>
                <w:b/>
                <w:bCs/>
                <w:color w:val="000000" w:themeColor="text1"/>
                <w:sz w:val="14"/>
                <w:szCs w:val="14"/>
              </w:rPr>
              <w:t> </w:t>
            </w:r>
          </w:p>
        </w:tc>
      </w:tr>
    </w:tbl>
    <w:p w14:paraId="5DECBC35" w14:textId="77777777" w:rsidR="00BC69E0" w:rsidRDefault="00BC69E0" w:rsidP="00490D76">
      <w:pPr>
        <w:tabs>
          <w:tab w:val="left" w:pos="9214"/>
        </w:tabs>
        <w:ind w:right="-739"/>
      </w:pPr>
    </w:p>
    <w:p w14:paraId="55AA5481" w14:textId="77777777" w:rsidR="00BC69E0" w:rsidRDefault="00BC69E0" w:rsidP="00490D76">
      <w:pPr>
        <w:tabs>
          <w:tab w:val="left" w:pos="9214"/>
        </w:tabs>
        <w:ind w:right="-739"/>
      </w:pPr>
    </w:p>
    <w:p w14:paraId="7F57286B" w14:textId="77777777" w:rsidR="00BC69E0" w:rsidRDefault="00BC69E0" w:rsidP="00490D76">
      <w:pPr>
        <w:tabs>
          <w:tab w:val="left" w:pos="9214"/>
        </w:tabs>
        <w:ind w:right="-739"/>
        <w:sectPr w:rsidR="00BC69E0" w:rsidSect="00BC69E0">
          <w:pgSz w:w="16838" w:h="11906" w:orient="landscape"/>
          <w:pgMar w:top="1418" w:right="1134" w:bottom="851" w:left="1134" w:header="709" w:footer="709" w:gutter="0"/>
          <w:cols w:space="708"/>
          <w:titlePg/>
          <w:docGrid w:linePitch="360"/>
        </w:sectPr>
      </w:pPr>
    </w:p>
    <w:p w14:paraId="4DB69951" w14:textId="467A2243" w:rsidR="00490D76" w:rsidRPr="00753EDE" w:rsidRDefault="00490D76" w:rsidP="00AA7F18">
      <w:pPr>
        <w:tabs>
          <w:tab w:val="left" w:pos="9214"/>
        </w:tabs>
        <w:ind w:left="-1075" w:right="-739" w:firstLine="6320"/>
      </w:pPr>
      <w:r w:rsidRPr="009675EF">
        <w:lastRenderedPageBreak/>
        <w:t xml:space="preserve">Приложение № </w:t>
      </w:r>
      <w:r>
        <w:t xml:space="preserve">2 </w:t>
      </w:r>
      <w:r w:rsidRPr="009675EF">
        <w:t xml:space="preserve">к </w:t>
      </w:r>
      <w:r>
        <w:t>протоколу</w:t>
      </w:r>
      <w:r w:rsidRPr="009675EF">
        <w:t xml:space="preserve"> № </w:t>
      </w:r>
      <w:r>
        <w:t>75</w:t>
      </w:r>
    </w:p>
    <w:p w14:paraId="7124896C" w14:textId="77777777" w:rsidR="00490D76" w:rsidRPr="009675EF" w:rsidRDefault="00490D76" w:rsidP="00AA7F18">
      <w:pPr>
        <w:tabs>
          <w:tab w:val="left" w:pos="9214"/>
        </w:tabs>
        <w:ind w:left="-1075" w:right="-739" w:firstLine="6320"/>
      </w:pPr>
      <w:r w:rsidRPr="009675EF">
        <w:t>заседания правления Региональной</w:t>
      </w:r>
    </w:p>
    <w:p w14:paraId="21B8DBA3" w14:textId="77777777" w:rsidR="00490D76" w:rsidRPr="009675EF" w:rsidRDefault="00490D76" w:rsidP="00AA7F18">
      <w:pPr>
        <w:tabs>
          <w:tab w:val="left" w:pos="9214"/>
        </w:tabs>
        <w:ind w:left="-1075" w:right="-739" w:firstLine="6320"/>
      </w:pPr>
      <w:r w:rsidRPr="009675EF">
        <w:t>энергетической комиссии</w:t>
      </w:r>
    </w:p>
    <w:p w14:paraId="4BCEC92A" w14:textId="77777777" w:rsidR="00490D76" w:rsidRDefault="00490D76" w:rsidP="00AA7F18">
      <w:pPr>
        <w:tabs>
          <w:tab w:val="left" w:pos="9214"/>
        </w:tabs>
        <w:ind w:left="-1075" w:right="-739" w:firstLine="6320"/>
      </w:pPr>
      <w:r w:rsidRPr="009675EF">
        <w:t xml:space="preserve">Кузбасса от </w:t>
      </w:r>
      <w:r>
        <w:t>03</w:t>
      </w:r>
      <w:r w:rsidRPr="009675EF">
        <w:t>.</w:t>
      </w:r>
      <w:r>
        <w:t>10</w:t>
      </w:r>
      <w:r w:rsidRPr="009675EF">
        <w:t>.202</w:t>
      </w:r>
      <w:r>
        <w:t>5</w:t>
      </w:r>
    </w:p>
    <w:p w14:paraId="1B54E28B" w14:textId="77777777" w:rsidR="00AA7F18" w:rsidRDefault="00AA7F18" w:rsidP="00490D76">
      <w:pPr>
        <w:tabs>
          <w:tab w:val="left" w:pos="9214"/>
        </w:tabs>
        <w:ind w:left="-1075" w:right="-739" w:firstLine="6887"/>
      </w:pPr>
    </w:p>
    <w:p w14:paraId="7253AB23" w14:textId="77777777" w:rsidR="00AA7F18" w:rsidRPr="00AA7F18" w:rsidRDefault="00AA7F18" w:rsidP="00AA7F18">
      <w:pPr>
        <w:spacing w:line="276" w:lineRule="auto"/>
        <w:ind w:firstLine="709"/>
        <w:jc w:val="center"/>
        <w:rPr>
          <w:b/>
          <w:sz w:val="28"/>
          <w:szCs w:val="28"/>
        </w:rPr>
      </w:pPr>
      <w:r w:rsidRPr="00AA7F18">
        <w:rPr>
          <w:b/>
          <w:sz w:val="28"/>
          <w:szCs w:val="28"/>
        </w:rPr>
        <w:t>Экспертное заключение</w:t>
      </w:r>
    </w:p>
    <w:p w14:paraId="0ED9498A" w14:textId="77777777" w:rsidR="00AA7F18" w:rsidRPr="00AA7F18" w:rsidRDefault="00AA7F18" w:rsidP="00AA7F18">
      <w:pPr>
        <w:spacing w:line="276" w:lineRule="auto"/>
        <w:ind w:firstLine="709"/>
        <w:jc w:val="center"/>
        <w:rPr>
          <w:b/>
          <w:sz w:val="28"/>
          <w:szCs w:val="28"/>
        </w:rPr>
      </w:pPr>
      <w:r w:rsidRPr="00AA7F18">
        <w:rPr>
          <w:b/>
          <w:sz w:val="28"/>
          <w:szCs w:val="28"/>
        </w:rPr>
        <w:t>Региональной энергетической комиссии Кузбасса</w:t>
      </w:r>
    </w:p>
    <w:p w14:paraId="40E6F54B" w14:textId="77777777" w:rsidR="00AA7F18" w:rsidRPr="00AA7F18" w:rsidRDefault="00AA7F18" w:rsidP="00AA7F18">
      <w:pPr>
        <w:spacing w:line="276" w:lineRule="auto"/>
        <w:ind w:firstLine="709"/>
        <w:jc w:val="center"/>
        <w:rPr>
          <w:bCs/>
          <w:sz w:val="28"/>
          <w:szCs w:val="28"/>
        </w:rPr>
      </w:pPr>
      <w:r w:rsidRPr="00AA7F18">
        <w:rPr>
          <w:bCs/>
          <w:sz w:val="28"/>
          <w:szCs w:val="28"/>
        </w:rPr>
        <w:t xml:space="preserve">об установлении платы за технологическое присоединение к электрическим сетям ООО «Горэлектросеть» энергопринимающих устройств </w:t>
      </w:r>
      <w:bookmarkStart w:id="16" w:name="_Hlk185494941"/>
      <w:bookmarkStart w:id="17" w:name="_Hlk202431001"/>
      <w:r w:rsidRPr="00AA7F18">
        <w:rPr>
          <w:bCs/>
          <w:sz w:val="28"/>
          <w:szCs w:val="28"/>
        </w:rPr>
        <w:t>многофункциональный комплекс с жилым домом, фитнес-центром с                       50-метровым плавательным бассейном и выставочным залом, (</w:t>
      </w:r>
      <w:bookmarkStart w:id="18" w:name="_Hlk185500679"/>
      <w:bookmarkStart w:id="19" w:name="_Hlk202431261"/>
      <w:r w:rsidRPr="00AA7F18">
        <w:rPr>
          <w:bCs/>
          <w:sz w:val="28"/>
          <w:szCs w:val="28"/>
        </w:rPr>
        <w:t xml:space="preserve">Кемеровская область - Кузбасс, </w:t>
      </w:r>
      <w:bookmarkEnd w:id="16"/>
      <w:r w:rsidRPr="00AA7F18">
        <w:rPr>
          <w:bCs/>
          <w:sz w:val="28"/>
          <w:szCs w:val="28"/>
        </w:rPr>
        <w:t>г. Новокузнецк, Центральный район, ул. Тольятти, кадастровый номер 42:30:</w:t>
      </w:r>
      <w:bookmarkEnd w:id="18"/>
      <w:bookmarkEnd w:id="19"/>
      <w:r w:rsidRPr="00AA7F18">
        <w:rPr>
          <w:bCs/>
          <w:sz w:val="28"/>
          <w:szCs w:val="28"/>
        </w:rPr>
        <w:t>0301068:5040) по индивидуальному проекту</w:t>
      </w:r>
      <w:bookmarkEnd w:id="17"/>
    </w:p>
    <w:p w14:paraId="67DB0476" w14:textId="77777777" w:rsidR="00AA7F18" w:rsidRPr="00AA7F18" w:rsidRDefault="00AA7F18" w:rsidP="00AA7F18">
      <w:pPr>
        <w:spacing w:line="276" w:lineRule="auto"/>
        <w:rPr>
          <w:rFonts w:eastAsia="Calibri"/>
          <w:sz w:val="28"/>
          <w:szCs w:val="28"/>
          <w:lang w:eastAsia="en-US"/>
        </w:rPr>
      </w:pPr>
    </w:p>
    <w:p w14:paraId="58471C40" w14:textId="77777777" w:rsidR="00AA7F18" w:rsidRPr="00AA7F18" w:rsidRDefault="00AA7F18" w:rsidP="00AA7F18">
      <w:pPr>
        <w:spacing w:line="276" w:lineRule="auto"/>
        <w:ind w:firstLine="709"/>
        <w:jc w:val="both"/>
        <w:rPr>
          <w:sz w:val="28"/>
          <w:szCs w:val="28"/>
        </w:rPr>
      </w:pPr>
      <w:r w:rsidRPr="00AA7F18">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3B13A6FB" w14:textId="77777777" w:rsidR="00AA7F18" w:rsidRPr="00AA7F18" w:rsidRDefault="00AA7F18" w:rsidP="00BC69E0">
      <w:pPr>
        <w:numPr>
          <w:ilvl w:val="0"/>
          <w:numId w:val="8"/>
        </w:numPr>
        <w:tabs>
          <w:tab w:val="left" w:pos="0"/>
          <w:tab w:val="left" w:pos="851"/>
        </w:tabs>
        <w:spacing w:after="200" w:line="276" w:lineRule="auto"/>
        <w:ind w:left="0" w:firstLine="709"/>
        <w:jc w:val="both"/>
        <w:rPr>
          <w:rFonts w:eastAsia="Calibri"/>
          <w:sz w:val="28"/>
          <w:szCs w:val="28"/>
          <w:lang w:eastAsia="en-US"/>
        </w:rPr>
      </w:pPr>
      <w:r w:rsidRPr="00AA7F18">
        <w:rPr>
          <w:rFonts w:eastAsia="Calibri"/>
          <w:sz w:val="28"/>
          <w:szCs w:val="28"/>
          <w:lang w:eastAsia="en-US"/>
        </w:rPr>
        <w:t>Гражданский кодекс Российской Федерации;</w:t>
      </w:r>
    </w:p>
    <w:p w14:paraId="7BF9BBF4" w14:textId="77777777" w:rsidR="00AA7F18" w:rsidRPr="00AA7F18" w:rsidRDefault="00AA7F18" w:rsidP="00BC69E0">
      <w:pPr>
        <w:numPr>
          <w:ilvl w:val="0"/>
          <w:numId w:val="8"/>
        </w:numPr>
        <w:tabs>
          <w:tab w:val="left" w:pos="0"/>
          <w:tab w:val="left" w:pos="851"/>
        </w:tabs>
        <w:spacing w:after="200" w:line="276" w:lineRule="auto"/>
        <w:ind w:left="0" w:firstLine="709"/>
        <w:jc w:val="both"/>
        <w:rPr>
          <w:rFonts w:eastAsia="Calibri"/>
          <w:sz w:val="28"/>
          <w:szCs w:val="28"/>
          <w:lang w:eastAsia="en-US"/>
        </w:rPr>
      </w:pPr>
      <w:r w:rsidRPr="00AA7F18">
        <w:rPr>
          <w:rFonts w:eastAsia="Calibri"/>
          <w:sz w:val="28"/>
          <w:szCs w:val="28"/>
          <w:lang w:eastAsia="en-US"/>
        </w:rPr>
        <w:t>Налоговый кодекс Российской Федерации;</w:t>
      </w:r>
    </w:p>
    <w:p w14:paraId="36AC7880" w14:textId="77777777" w:rsidR="00AA7F18" w:rsidRPr="00AA7F18" w:rsidRDefault="00AA7F18" w:rsidP="00BC69E0">
      <w:pPr>
        <w:numPr>
          <w:ilvl w:val="0"/>
          <w:numId w:val="8"/>
        </w:numPr>
        <w:tabs>
          <w:tab w:val="left" w:pos="0"/>
          <w:tab w:val="left" w:pos="851"/>
        </w:tabs>
        <w:spacing w:after="200" w:line="276" w:lineRule="auto"/>
        <w:ind w:left="0" w:firstLine="709"/>
        <w:jc w:val="both"/>
        <w:rPr>
          <w:rFonts w:eastAsia="Calibri"/>
          <w:sz w:val="28"/>
          <w:szCs w:val="28"/>
          <w:lang w:eastAsia="en-US"/>
        </w:rPr>
      </w:pPr>
      <w:r w:rsidRPr="00AA7F18">
        <w:rPr>
          <w:rFonts w:eastAsia="Calibri"/>
          <w:sz w:val="28"/>
          <w:szCs w:val="28"/>
          <w:lang w:eastAsia="en-US"/>
        </w:rPr>
        <w:t>Трудовой кодекс Российской Федерации;</w:t>
      </w:r>
    </w:p>
    <w:p w14:paraId="11979FE5" w14:textId="77777777" w:rsidR="00AA7F18" w:rsidRPr="00AA7F18" w:rsidRDefault="00AA7F18" w:rsidP="00BC69E0">
      <w:pPr>
        <w:numPr>
          <w:ilvl w:val="0"/>
          <w:numId w:val="8"/>
        </w:numPr>
        <w:tabs>
          <w:tab w:val="left" w:pos="0"/>
          <w:tab w:val="left" w:pos="851"/>
        </w:tabs>
        <w:spacing w:after="200" w:line="276" w:lineRule="auto"/>
        <w:ind w:left="0" w:firstLine="709"/>
        <w:jc w:val="both"/>
        <w:rPr>
          <w:rFonts w:eastAsia="Calibri"/>
          <w:spacing w:val="-5"/>
          <w:sz w:val="28"/>
          <w:szCs w:val="28"/>
          <w:lang w:eastAsia="en-US"/>
        </w:rPr>
      </w:pPr>
      <w:r w:rsidRPr="00AA7F18">
        <w:rPr>
          <w:rFonts w:eastAsia="Calibri"/>
          <w:spacing w:val="-5"/>
          <w:sz w:val="28"/>
          <w:szCs w:val="28"/>
          <w:lang w:eastAsia="en-US"/>
        </w:rPr>
        <w:t>Федеральный закон от 26.03.2003 № 35-ФЗ «Об электроэнергетике»;</w:t>
      </w:r>
    </w:p>
    <w:p w14:paraId="00DDBC0F" w14:textId="77777777" w:rsidR="00AA7F18" w:rsidRPr="00AA7F18" w:rsidRDefault="00AA7F18" w:rsidP="00BC69E0">
      <w:pPr>
        <w:numPr>
          <w:ilvl w:val="0"/>
          <w:numId w:val="8"/>
        </w:numPr>
        <w:tabs>
          <w:tab w:val="left" w:pos="0"/>
          <w:tab w:val="left" w:pos="851"/>
        </w:tabs>
        <w:spacing w:after="200" w:line="276" w:lineRule="auto"/>
        <w:ind w:left="0" w:firstLine="709"/>
        <w:jc w:val="both"/>
        <w:rPr>
          <w:rFonts w:eastAsia="Calibri"/>
          <w:sz w:val="28"/>
          <w:szCs w:val="28"/>
          <w:lang w:eastAsia="en-US"/>
        </w:rPr>
      </w:pPr>
      <w:r w:rsidRPr="00AA7F18">
        <w:rPr>
          <w:rFonts w:eastAsia="Calibri"/>
          <w:spacing w:val="-5"/>
          <w:sz w:val="28"/>
          <w:szCs w:val="28"/>
          <w:lang w:eastAsia="en-US"/>
        </w:rPr>
        <w:t xml:space="preserve">Федеральный закон </w:t>
      </w:r>
      <w:r w:rsidRPr="00AA7F18">
        <w:rPr>
          <w:rFonts w:eastAsia="Calibri"/>
          <w:spacing w:val="-7"/>
          <w:sz w:val="28"/>
          <w:szCs w:val="28"/>
          <w:lang w:eastAsia="en-US"/>
        </w:rPr>
        <w:t>от 17.08.1995 № 147-ФЗ «О естественных монополиях»;</w:t>
      </w:r>
    </w:p>
    <w:p w14:paraId="558430D6" w14:textId="77777777" w:rsidR="00AA7F18" w:rsidRPr="00AA7F18" w:rsidRDefault="00AA7F18" w:rsidP="00BC69E0">
      <w:pPr>
        <w:numPr>
          <w:ilvl w:val="0"/>
          <w:numId w:val="8"/>
        </w:numPr>
        <w:tabs>
          <w:tab w:val="left" w:pos="0"/>
          <w:tab w:val="left" w:pos="851"/>
        </w:tabs>
        <w:spacing w:after="200" w:line="276" w:lineRule="auto"/>
        <w:ind w:left="0" w:firstLine="709"/>
        <w:jc w:val="both"/>
        <w:rPr>
          <w:rFonts w:eastAsia="Calibri"/>
          <w:sz w:val="28"/>
          <w:szCs w:val="28"/>
          <w:lang w:eastAsia="en-US"/>
        </w:rPr>
      </w:pPr>
      <w:r w:rsidRPr="00AA7F18">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4B527415" w14:textId="77777777" w:rsidR="00AA7F18" w:rsidRPr="00AA7F18" w:rsidRDefault="00AA7F18" w:rsidP="00BC69E0">
      <w:pPr>
        <w:numPr>
          <w:ilvl w:val="0"/>
          <w:numId w:val="8"/>
        </w:numPr>
        <w:tabs>
          <w:tab w:val="left" w:pos="0"/>
          <w:tab w:val="left" w:pos="851"/>
        </w:tabs>
        <w:spacing w:after="200" w:line="276" w:lineRule="auto"/>
        <w:ind w:left="0" w:firstLine="709"/>
        <w:jc w:val="both"/>
        <w:rPr>
          <w:rFonts w:eastAsia="Calibri"/>
          <w:color w:val="000000"/>
          <w:sz w:val="28"/>
          <w:szCs w:val="28"/>
          <w:lang w:eastAsia="en-US"/>
        </w:rPr>
      </w:pPr>
      <w:r w:rsidRPr="00AA7F18">
        <w:rPr>
          <w:rFonts w:eastAsia="Calibri"/>
          <w:color w:val="000000"/>
          <w:sz w:val="28"/>
          <w:szCs w:val="28"/>
          <w:lang w:eastAsia="en-US"/>
        </w:rPr>
        <w:t xml:space="preserve">Постановление Правительства РФ от 29.12.2011 № 1178 </w:t>
      </w:r>
      <w:r w:rsidRPr="00AA7F18">
        <w:rPr>
          <w:rFonts w:eastAsia="Calibri"/>
          <w:color w:val="000000"/>
          <w:sz w:val="28"/>
          <w:szCs w:val="28"/>
          <w:lang w:eastAsia="en-US"/>
        </w:rPr>
        <w:br/>
        <w:t>«О ценообразовании в области регулируемых цен (тарифов) в электроэнергетике»;</w:t>
      </w:r>
    </w:p>
    <w:p w14:paraId="353C35FA" w14:textId="77777777" w:rsidR="00AA7F18" w:rsidRPr="00AA7F18" w:rsidRDefault="00AA7F18" w:rsidP="00BC69E0">
      <w:pPr>
        <w:numPr>
          <w:ilvl w:val="0"/>
          <w:numId w:val="8"/>
        </w:numPr>
        <w:tabs>
          <w:tab w:val="left" w:pos="0"/>
          <w:tab w:val="left" w:pos="851"/>
        </w:tabs>
        <w:spacing w:after="200" w:line="276" w:lineRule="auto"/>
        <w:ind w:left="0" w:firstLine="709"/>
        <w:jc w:val="both"/>
        <w:rPr>
          <w:rFonts w:eastAsia="Calibri"/>
          <w:sz w:val="28"/>
          <w:szCs w:val="28"/>
          <w:lang w:eastAsia="en-US"/>
        </w:rPr>
      </w:pPr>
      <w:r w:rsidRPr="00AA7F18">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61EF8452" w14:textId="77777777" w:rsidR="00AA7F18" w:rsidRPr="00AA7F18" w:rsidRDefault="00AA7F18" w:rsidP="00BC69E0">
      <w:pPr>
        <w:numPr>
          <w:ilvl w:val="0"/>
          <w:numId w:val="8"/>
        </w:numPr>
        <w:tabs>
          <w:tab w:val="left" w:pos="0"/>
          <w:tab w:val="left" w:pos="851"/>
        </w:tabs>
        <w:spacing w:after="200" w:line="276" w:lineRule="auto"/>
        <w:ind w:left="0" w:firstLine="709"/>
        <w:jc w:val="both"/>
        <w:rPr>
          <w:rFonts w:eastAsia="Calibri"/>
          <w:sz w:val="28"/>
          <w:szCs w:val="28"/>
          <w:lang w:eastAsia="en-US"/>
        </w:rPr>
      </w:pPr>
      <w:r w:rsidRPr="00AA7F18">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3CB42916" w14:textId="77777777" w:rsidR="00AA7F18" w:rsidRPr="00AA7F18" w:rsidRDefault="00AA7F18" w:rsidP="00BC69E0">
      <w:pPr>
        <w:numPr>
          <w:ilvl w:val="0"/>
          <w:numId w:val="8"/>
        </w:numPr>
        <w:tabs>
          <w:tab w:val="left" w:pos="0"/>
          <w:tab w:val="left" w:pos="851"/>
        </w:tabs>
        <w:spacing w:after="200" w:line="276" w:lineRule="auto"/>
        <w:ind w:left="0" w:firstLine="709"/>
        <w:jc w:val="both"/>
        <w:rPr>
          <w:rFonts w:eastAsia="Calibri"/>
          <w:sz w:val="28"/>
          <w:szCs w:val="28"/>
          <w:lang w:eastAsia="en-US"/>
        </w:rPr>
      </w:pPr>
      <w:r w:rsidRPr="00AA7F18">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6990F06" w14:textId="77777777" w:rsidR="00AA7F18" w:rsidRPr="00AA7F18" w:rsidRDefault="00AA7F18" w:rsidP="00AA7F18">
      <w:pPr>
        <w:spacing w:line="276" w:lineRule="auto"/>
        <w:ind w:firstLine="709"/>
        <w:jc w:val="both"/>
        <w:rPr>
          <w:sz w:val="28"/>
          <w:szCs w:val="28"/>
        </w:rPr>
      </w:pPr>
      <w:r w:rsidRPr="00AA7F18">
        <w:rPr>
          <w:rFonts w:eastAsia="Calibri"/>
          <w:sz w:val="28"/>
          <w:szCs w:val="28"/>
          <w:lang w:eastAsia="en-US"/>
        </w:rPr>
        <w:t>Вся нормативная база используется в действующей редакции, с учетом всех изменений.</w:t>
      </w:r>
    </w:p>
    <w:p w14:paraId="18E257D0" w14:textId="77777777" w:rsidR="00AA7F18" w:rsidRPr="00AA7F18" w:rsidRDefault="00AA7F18" w:rsidP="00AA7F18">
      <w:pPr>
        <w:spacing w:line="276" w:lineRule="auto"/>
        <w:ind w:firstLine="709"/>
        <w:jc w:val="both"/>
        <w:rPr>
          <w:sz w:val="28"/>
          <w:szCs w:val="28"/>
        </w:rPr>
      </w:pPr>
      <w:r w:rsidRPr="00AA7F18">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E4F78FD" w14:textId="77777777" w:rsidR="00AA7F18" w:rsidRPr="00AA7F18" w:rsidRDefault="00AA7F18" w:rsidP="00AA7F18">
      <w:pPr>
        <w:spacing w:line="276" w:lineRule="auto"/>
        <w:jc w:val="center"/>
        <w:rPr>
          <w:b/>
          <w:sz w:val="28"/>
          <w:szCs w:val="28"/>
        </w:rPr>
      </w:pPr>
    </w:p>
    <w:p w14:paraId="09E1651E" w14:textId="77777777" w:rsidR="00AA7F18" w:rsidRPr="00AA7F18" w:rsidRDefault="00AA7F18" w:rsidP="00AA7F18">
      <w:pPr>
        <w:spacing w:line="276" w:lineRule="auto"/>
        <w:jc w:val="center"/>
        <w:rPr>
          <w:b/>
          <w:sz w:val="28"/>
          <w:szCs w:val="28"/>
        </w:rPr>
      </w:pPr>
      <w:r w:rsidRPr="00AA7F18">
        <w:rPr>
          <w:b/>
          <w:sz w:val="28"/>
          <w:szCs w:val="28"/>
        </w:rPr>
        <w:t>Анализ заявки на технологическое присоединение</w:t>
      </w:r>
    </w:p>
    <w:p w14:paraId="26F0F642" w14:textId="77777777" w:rsidR="00AA7F18" w:rsidRPr="00AA7F18" w:rsidRDefault="00AA7F18" w:rsidP="00AA7F18">
      <w:pPr>
        <w:spacing w:line="276" w:lineRule="auto"/>
        <w:ind w:firstLine="709"/>
        <w:jc w:val="both"/>
        <w:rPr>
          <w:sz w:val="28"/>
          <w:szCs w:val="28"/>
        </w:rPr>
      </w:pPr>
      <w:r w:rsidRPr="00AA7F18">
        <w:rPr>
          <w:sz w:val="28"/>
          <w:szCs w:val="28"/>
        </w:rPr>
        <w:t xml:space="preserve">23.07.2024 ООО «Челленжер» обратилось в адрес </w:t>
      </w:r>
      <w:bookmarkStart w:id="20" w:name="_Hlk202531348"/>
      <w:r w:rsidRPr="00AA7F18">
        <w:rPr>
          <w:sz w:val="28"/>
          <w:szCs w:val="28"/>
        </w:rPr>
        <w:t xml:space="preserve">ООО «Горэлектросеть» </w:t>
      </w:r>
      <w:bookmarkEnd w:id="20"/>
      <w:r w:rsidRPr="00AA7F18">
        <w:rPr>
          <w:sz w:val="28"/>
          <w:szCs w:val="28"/>
        </w:rPr>
        <w:t xml:space="preserve">с заявкой на технологическое присоединение энергопринимающих устройств ТП 2хТС2500кВА 6/0,4кВ для электроснабжения жилого дома с фитнес-центром с 50-метровым плавательным бассейном. </w:t>
      </w:r>
    </w:p>
    <w:p w14:paraId="05240AF6" w14:textId="77777777" w:rsidR="00AA7F18" w:rsidRPr="00AA7F18" w:rsidRDefault="00AA7F18" w:rsidP="00AA7F18">
      <w:pPr>
        <w:spacing w:line="276" w:lineRule="auto"/>
        <w:ind w:firstLine="709"/>
        <w:jc w:val="both"/>
        <w:rPr>
          <w:sz w:val="28"/>
          <w:szCs w:val="28"/>
        </w:rPr>
      </w:pPr>
      <w:r w:rsidRPr="00AA7F18">
        <w:rPr>
          <w:sz w:val="28"/>
          <w:szCs w:val="28"/>
        </w:rPr>
        <w:t>В соответствии с заявкой:</w:t>
      </w:r>
    </w:p>
    <w:p w14:paraId="52C52FB2" w14:textId="747B44FF" w:rsidR="00AA7F18" w:rsidRPr="00AA7F18" w:rsidRDefault="00AA7F18" w:rsidP="00BC69E0">
      <w:pPr>
        <w:numPr>
          <w:ilvl w:val="0"/>
          <w:numId w:val="7"/>
        </w:numPr>
        <w:spacing w:after="200" w:line="276" w:lineRule="auto"/>
        <w:ind w:left="0" w:firstLine="709"/>
        <w:jc w:val="both"/>
        <w:rPr>
          <w:sz w:val="28"/>
          <w:szCs w:val="28"/>
        </w:rPr>
      </w:pPr>
      <w:r w:rsidRPr="00AA7F18">
        <w:rPr>
          <w:sz w:val="28"/>
          <w:szCs w:val="28"/>
        </w:rPr>
        <w:t>Местонахождение (адрес) энергопринимающих устройств</w:t>
      </w:r>
      <w:r w:rsidRPr="00AA7F18">
        <w:rPr>
          <w:rFonts w:ascii="Calibri" w:eastAsia="Calibri" w:hAnsi="Calibri"/>
          <w:sz w:val="28"/>
          <w:szCs w:val="28"/>
          <w:lang w:eastAsia="en-US"/>
        </w:rPr>
        <w:t xml:space="preserve"> </w:t>
      </w:r>
      <w:bookmarkStart w:id="21" w:name="_Hlk197957143"/>
      <w:r w:rsidRPr="00AA7F18">
        <w:rPr>
          <w:sz w:val="28"/>
          <w:szCs w:val="28"/>
        </w:rPr>
        <w:t>(</w:t>
      </w:r>
      <w:bookmarkEnd w:id="21"/>
      <w:r w:rsidRPr="00AA7F18">
        <w:rPr>
          <w:bCs/>
          <w:sz w:val="28"/>
          <w:szCs w:val="28"/>
        </w:rPr>
        <w:t>Кемеровская область - Кузбасс, г. Новокузнецк, Центральный район, ул. Тольятти, кадастровый номер 42:30:0301068:5040)</w:t>
      </w:r>
      <w:r w:rsidRPr="00AA7F18">
        <w:rPr>
          <w:sz w:val="28"/>
          <w:szCs w:val="28"/>
        </w:rPr>
        <w:t>.</w:t>
      </w:r>
    </w:p>
    <w:p w14:paraId="71C39F92" w14:textId="77777777" w:rsidR="00AA7F18" w:rsidRPr="00AA7F18" w:rsidRDefault="00AA7F18" w:rsidP="00BC69E0">
      <w:pPr>
        <w:numPr>
          <w:ilvl w:val="0"/>
          <w:numId w:val="7"/>
        </w:numPr>
        <w:spacing w:after="200" w:line="276" w:lineRule="auto"/>
        <w:ind w:left="0" w:firstLine="709"/>
        <w:jc w:val="both"/>
        <w:rPr>
          <w:sz w:val="28"/>
          <w:szCs w:val="28"/>
        </w:rPr>
      </w:pPr>
      <w:r w:rsidRPr="00AA7F18">
        <w:rPr>
          <w:sz w:val="28"/>
          <w:szCs w:val="28"/>
        </w:rPr>
        <w:t>Ранее присоединенная максимальная мощность – 0 кВт. Вновь присоединяемая максимальная мощность – 1758,66 кВт. Общая максимальная мощность (ранее присоединенная и вновь присоединяемая) – 1758,66 кВт.</w:t>
      </w:r>
    </w:p>
    <w:p w14:paraId="78CD910E" w14:textId="77777777" w:rsidR="00AA7F18" w:rsidRPr="00AA7F18" w:rsidRDefault="00AA7F18" w:rsidP="00BC69E0">
      <w:pPr>
        <w:numPr>
          <w:ilvl w:val="0"/>
          <w:numId w:val="7"/>
        </w:numPr>
        <w:spacing w:after="200" w:line="276" w:lineRule="auto"/>
        <w:ind w:left="0" w:firstLine="709"/>
        <w:jc w:val="both"/>
        <w:rPr>
          <w:sz w:val="28"/>
          <w:szCs w:val="28"/>
        </w:rPr>
      </w:pPr>
      <w:r w:rsidRPr="00AA7F18">
        <w:rPr>
          <w:sz w:val="28"/>
          <w:szCs w:val="28"/>
        </w:rPr>
        <w:t>Уровень напряжения – 6 кВ.</w:t>
      </w:r>
    </w:p>
    <w:p w14:paraId="0142D162" w14:textId="77777777" w:rsidR="00AA7F18" w:rsidRPr="00AA7F18" w:rsidRDefault="00AA7F18" w:rsidP="00BC69E0">
      <w:pPr>
        <w:numPr>
          <w:ilvl w:val="0"/>
          <w:numId w:val="7"/>
        </w:numPr>
        <w:spacing w:after="200" w:line="276" w:lineRule="auto"/>
        <w:ind w:left="0" w:firstLine="709"/>
        <w:jc w:val="both"/>
        <w:rPr>
          <w:sz w:val="28"/>
          <w:szCs w:val="28"/>
        </w:rPr>
      </w:pPr>
      <w:r w:rsidRPr="00AA7F18">
        <w:rPr>
          <w:sz w:val="28"/>
          <w:szCs w:val="28"/>
        </w:rPr>
        <w:t>Категория надежности электроснабжения – 2 категория.</w:t>
      </w:r>
    </w:p>
    <w:p w14:paraId="7B67437C" w14:textId="77777777" w:rsidR="00AA7F18" w:rsidRPr="00AA7F18" w:rsidRDefault="00AA7F18" w:rsidP="00BC69E0">
      <w:pPr>
        <w:numPr>
          <w:ilvl w:val="0"/>
          <w:numId w:val="7"/>
        </w:numPr>
        <w:spacing w:after="200" w:line="276" w:lineRule="auto"/>
        <w:ind w:left="0" w:firstLine="709"/>
        <w:jc w:val="both"/>
        <w:rPr>
          <w:sz w:val="28"/>
          <w:szCs w:val="28"/>
        </w:rPr>
      </w:pPr>
      <w:r w:rsidRPr="00AA7F18">
        <w:rPr>
          <w:sz w:val="28"/>
          <w:szCs w:val="28"/>
        </w:rPr>
        <w:t xml:space="preserve">Планируемый срок ввода энергопринимающих устройств в эксплуатацию – 2026 год. </w:t>
      </w:r>
    </w:p>
    <w:p w14:paraId="4394F6AA" w14:textId="77777777" w:rsidR="00AA7F18" w:rsidRPr="00AA7F18" w:rsidRDefault="00AA7F18" w:rsidP="00AA7F18">
      <w:pPr>
        <w:spacing w:line="276" w:lineRule="auto"/>
        <w:ind w:left="709"/>
        <w:jc w:val="both"/>
        <w:rPr>
          <w:sz w:val="28"/>
          <w:szCs w:val="28"/>
        </w:rPr>
      </w:pPr>
    </w:p>
    <w:p w14:paraId="44C7BE7C" w14:textId="77777777" w:rsidR="00AA7F18" w:rsidRPr="00AA7F18" w:rsidRDefault="00AA7F18" w:rsidP="00AA7F18">
      <w:pPr>
        <w:spacing w:line="276" w:lineRule="auto"/>
        <w:jc w:val="center"/>
        <w:rPr>
          <w:b/>
          <w:sz w:val="28"/>
          <w:szCs w:val="28"/>
        </w:rPr>
      </w:pPr>
      <w:r w:rsidRPr="00AA7F18">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3DE37603" w14:textId="77777777" w:rsidR="00AA7F18" w:rsidRPr="00AA7F18" w:rsidRDefault="00AA7F18" w:rsidP="00AA7F18">
      <w:pPr>
        <w:spacing w:line="276" w:lineRule="auto"/>
        <w:ind w:firstLine="709"/>
        <w:jc w:val="both"/>
        <w:rPr>
          <w:sz w:val="28"/>
          <w:szCs w:val="28"/>
        </w:rPr>
      </w:pPr>
      <w:r w:rsidRPr="00AA7F18">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w:t>
      </w:r>
      <w:r w:rsidRPr="00AA7F18">
        <w:rPr>
          <w:sz w:val="28"/>
          <w:szCs w:val="28"/>
        </w:rPr>
        <w:lastRenderedPageBreak/>
        <w:t>Правила), критериями наличия технической возможности технологического присоединения являются:</w:t>
      </w:r>
    </w:p>
    <w:p w14:paraId="5A331832" w14:textId="77777777" w:rsidR="00AA7F18" w:rsidRPr="00AA7F18" w:rsidRDefault="00AA7F18" w:rsidP="00AA7F18">
      <w:pPr>
        <w:spacing w:line="276" w:lineRule="auto"/>
        <w:ind w:firstLine="709"/>
        <w:jc w:val="both"/>
        <w:rPr>
          <w:sz w:val="28"/>
          <w:szCs w:val="28"/>
        </w:rPr>
      </w:pPr>
      <w:r w:rsidRPr="00AA7F18">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22" w:name="_Hlk131765915"/>
      <w:r w:rsidRPr="00AA7F18">
        <w:rPr>
          <w:sz w:val="28"/>
          <w:szCs w:val="28"/>
        </w:rPr>
        <w:t>на момент подачи заявки заявителя</w:t>
      </w:r>
      <w:bookmarkEnd w:id="22"/>
      <w:r w:rsidRPr="00AA7F18">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75341E76" w14:textId="77777777" w:rsidR="00AA7F18" w:rsidRPr="00AA7F18" w:rsidRDefault="00AA7F18" w:rsidP="00AA7F18">
      <w:pPr>
        <w:spacing w:line="276" w:lineRule="auto"/>
        <w:ind w:firstLine="709"/>
        <w:jc w:val="both"/>
        <w:rPr>
          <w:sz w:val="28"/>
          <w:szCs w:val="28"/>
        </w:rPr>
      </w:pPr>
      <w:r w:rsidRPr="00AA7F18">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6B818F13" w14:textId="77777777" w:rsidR="00AA7F18" w:rsidRPr="00AA7F18" w:rsidRDefault="00AA7F18" w:rsidP="00AA7F18">
      <w:pPr>
        <w:spacing w:line="276" w:lineRule="auto"/>
        <w:ind w:firstLine="709"/>
        <w:jc w:val="both"/>
        <w:rPr>
          <w:sz w:val="28"/>
          <w:szCs w:val="28"/>
        </w:rPr>
      </w:pPr>
      <w:r w:rsidRPr="00AA7F18">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45AAFA1" w14:textId="77777777" w:rsidR="00AA7F18" w:rsidRPr="00AA7F18" w:rsidRDefault="00AA7F18" w:rsidP="00AA7F18">
      <w:pPr>
        <w:spacing w:line="276" w:lineRule="auto"/>
        <w:ind w:firstLine="709"/>
        <w:jc w:val="both"/>
        <w:rPr>
          <w:sz w:val="28"/>
          <w:szCs w:val="28"/>
        </w:rPr>
      </w:pPr>
      <w:r w:rsidRPr="00AA7F18">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610AAB4" w14:textId="77777777" w:rsidR="00AA7F18" w:rsidRPr="00AA7F18" w:rsidRDefault="00AA7F18" w:rsidP="00AA7F18">
      <w:pPr>
        <w:spacing w:line="276" w:lineRule="auto"/>
        <w:ind w:firstLine="709"/>
        <w:jc w:val="both"/>
        <w:rPr>
          <w:sz w:val="28"/>
          <w:szCs w:val="28"/>
        </w:rPr>
      </w:pPr>
      <w:r w:rsidRPr="00AA7F18">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8716E7E" w14:textId="77777777" w:rsidR="00AA7F18" w:rsidRPr="00AA7F18" w:rsidRDefault="00AA7F18" w:rsidP="00AA7F18">
      <w:pPr>
        <w:spacing w:line="276" w:lineRule="auto"/>
        <w:ind w:firstLine="709"/>
        <w:jc w:val="both"/>
        <w:rPr>
          <w:sz w:val="28"/>
          <w:szCs w:val="28"/>
        </w:rPr>
      </w:pPr>
      <w:r w:rsidRPr="00AA7F18">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2A8ACF8" w14:textId="77777777" w:rsidR="00AA7F18" w:rsidRPr="00AA7F18" w:rsidRDefault="00AA7F18" w:rsidP="00AA7F18">
      <w:pPr>
        <w:spacing w:line="276" w:lineRule="auto"/>
        <w:ind w:firstLine="709"/>
        <w:jc w:val="both"/>
        <w:rPr>
          <w:sz w:val="28"/>
          <w:szCs w:val="28"/>
        </w:rPr>
      </w:pPr>
      <w:r w:rsidRPr="00AA7F18">
        <w:rPr>
          <w:sz w:val="28"/>
          <w:szCs w:val="28"/>
        </w:rPr>
        <w:t xml:space="preserve">Согласно представленным материалам, в целях присоединения энергопринимающих устройств заявителя необходимость реконструкции трансформаторной подстанции РП - 36 с монтажом в РУ - 6 кВ дополнительного оборудования обусловлена отсутствием наличия технической возможности технологического присоединения, а именно, свободных (не задействованных) ячеек в РУ - 6 кВ  РП - 36 с соответствующими коммутационными аппаратами, способных обеспечить качественное и надежное электроснабжение объекта заявителя по заявленным параметрам. </w:t>
      </w:r>
    </w:p>
    <w:p w14:paraId="5C006DB9" w14:textId="77777777" w:rsidR="00AA7F18" w:rsidRPr="00AA7F18" w:rsidRDefault="00AA7F18" w:rsidP="00AA7F18">
      <w:pPr>
        <w:spacing w:line="276" w:lineRule="auto"/>
        <w:ind w:firstLine="709"/>
        <w:jc w:val="both"/>
        <w:rPr>
          <w:sz w:val="28"/>
          <w:szCs w:val="28"/>
        </w:rPr>
      </w:pPr>
      <w:r w:rsidRPr="00AA7F18">
        <w:rPr>
          <w:sz w:val="28"/>
          <w:szCs w:val="28"/>
        </w:rPr>
        <w:lastRenderedPageBreak/>
        <w:t xml:space="preserve">В связи с этим, в РУ – 6 кВ необходимо установить две (на </w:t>
      </w:r>
      <w:r w:rsidRPr="00AA7F18">
        <w:rPr>
          <w:sz w:val="28"/>
          <w:szCs w:val="28"/>
          <w:lang w:val="en-US"/>
        </w:rPr>
        <w:t>I</w:t>
      </w:r>
      <w:r w:rsidRPr="00AA7F18">
        <w:rPr>
          <w:sz w:val="28"/>
          <w:szCs w:val="28"/>
        </w:rPr>
        <w:t xml:space="preserve"> с.ш. и </w:t>
      </w:r>
      <w:r w:rsidRPr="00AA7F18">
        <w:rPr>
          <w:sz w:val="28"/>
          <w:szCs w:val="28"/>
          <w:lang w:val="en-US"/>
        </w:rPr>
        <w:t>II</w:t>
      </w:r>
      <w:r w:rsidRPr="00AA7F18">
        <w:rPr>
          <w:sz w:val="28"/>
          <w:szCs w:val="28"/>
        </w:rPr>
        <w:t xml:space="preserve"> с.ш.) ячейки КСО-285 с вакуумными выключателями и сопутствующим оборудованием (разъединители, шины, заземление и т.д.). </w:t>
      </w:r>
    </w:p>
    <w:p w14:paraId="177E44ED" w14:textId="77777777" w:rsidR="00AA7F18" w:rsidRPr="00AA7F18" w:rsidRDefault="00AA7F18" w:rsidP="00AA7F18">
      <w:pPr>
        <w:spacing w:line="276" w:lineRule="auto"/>
        <w:ind w:firstLine="709"/>
        <w:jc w:val="both"/>
        <w:rPr>
          <w:sz w:val="28"/>
          <w:szCs w:val="28"/>
        </w:rPr>
      </w:pPr>
      <w:r w:rsidRPr="00AA7F18">
        <w:rPr>
          <w:sz w:val="28"/>
          <w:szCs w:val="28"/>
        </w:rPr>
        <w:t xml:space="preserve">Также из вышеуказанных материалов следует, что в соответствии </w:t>
      </w:r>
      <w:r w:rsidRPr="00AA7F18">
        <w:rPr>
          <w:sz w:val="28"/>
          <w:szCs w:val="28"/>
        </w:rPr>
        <w:br/>
        <w:t>с пп.</w:t>
      </w:r>
      <w:r w:rsidRPr="00AA7F18">
        <w:rPr>
          <w:rFonts w:ascii="Calibri" w:eastAsia="Calibri" w:hAnsi="Calibri"/>
          <w:sz w:val="22"/>
          <w:szCs w:val="22"/>
          <w:lang w:eastAsia="en-US"/>
        </w:rPr>
        <w:t xml:space="preserve"> </w:t>
      </w:r>
      <w:r w:rsidRPr="00AA7F18">
        <w:rPr>
          <w:sz w:val="28"/>
          <w:szCs w:val="28"/>
        </w:rPr>
        <w:t>б) п. 28 Правил отсутствует техническая возможность на присоединение энергопринимающих устройств - ТП 2хТС2500кВА 6/0,4 кВ для электроснабжения жилого дома с фитнес-центром с 50-метровым плавательным бассейном, с максимальной мощностью 1758,66 кВт к электрическим сетям ООО «Горэлектросеть».</w:t>
      </w:r>
    </w:p>
    <w:p w14:paraId="6226EF18" w14:textId="77777777" w:rsidR="00AA7F18" w:rsidRPr="00AA7F18" w:rsidRDefault="00AA7F18" w:rsidP="00AA7F18">
      <w:pPr>
        <w:spacing w:line="276" w:lineRule="auto"/>
        <w:ind w:firstLine="709"/>
        <w:jc w:val="both"/>
        <w:rPr>
          <w:sz w:val="28"/>
          <w:szCs w:val="28"/>
        </w:rPr>
      </w:pPr>
      <w:r w:rsidRPr="00AA7F18">
        <w:rPr>
          <w:sz w:val="28"/>
          <w:szCs w:val="28"/>
        </w:rPr>
        <w:t xml:space="preserve">Таким образом, исходя из документов, представленных </w:t>
      </w:r>
      <w:r w:rsidRPr="00AA7F18">
        <w:rPr>
          <w:sz w:val="28"/>
          <w:szCs w:val="28"/>
        </w:rPr>
        <w:br/>
        <w:t>ООО «Горэлектросеть», можно сделать вывод о возможности установления платы за технологическое присоединение по индивидуальному проекту.</w:t>
      </w:r>
    </w:p>
    <w:p w14:paraId="0AAF5200" w14:textId="77777777" w:rsidR="00AA7F18" w:rsidRPr="00AA7F18" w:rsidRDefault="00AA7F18" w:rsidP="00AA7F18">
      <w:pPr>
        <w:spacing w:line="276" w:lineRule="auto"/>
        <w:ind w:firstLine="709"/>
        <w:jc w:val="both"/>
        <w:rPr>
          <w:sz w:val="28"/>
          <w:szCs w:val="28"/>
        </w:rPr>
      </w:pPr>
      <w:r w:rsidRPr="00AA7F18">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AA7F18">
        <w:rPr>
          <w:rFonts w:eastAsia="Calibri"/>
          <w:sz w:val="28"/>
          <w:szCs w:val="28"/>
          <w:lang w:eastAsia="en-US"/>
        </w:rPr>
        <w:t>30.06.2022 № 490/22</w:t>
      </w:r>
      <w:r w:rsidRPr="00AA7F18">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02E97B28" w14:textId="77777777" w:rsidR="00AA7F18" w:rsidRPr="00AA7F18" w:rsidRDefault="00AA7F18" w:rsidP="00AA7F18">
      <w:pPr>
        <w:spacing w:line="276" w:lineRule="auto"/>
        <w:jc w:val="center"/>
        <w:rPr>
          <w:i/>
          <w:sz w:val="28"/>
          <w:szCs w:val="28"/>
        </w:rPr>
      </w:pPr>
      <w:r w:rsidRPr="00AA7F18">
        <w:rPr>
          <w:i/>
          <w:sz w:val="28"/>
          <w:szCs w:val="28"/>
        </w:rPr>
        <w:t>ПТП = Р + Р</w:t>
      </w:r>
      <w:r w:rsidRPr="00AA7F18">
        <w:rPr>
          <w:i/>
          <w:sz w:val="28"/>
          <w:szCs w:val="28"/>
          <w:vertAlign w:val="subscript"/>
        </w:rPr>
        <w:t>И</w:t>
      </w:r>
      <w:r w:rsidRPr="00AA7F18">
        <w:rPr>
          <w:i/>
          <w:sz w:val="28"/>
          <w:szCs w:val="28"/>
        </w:rPr>
        <w:t xml:space="preserve"> + Р</w:t>
      </w:r>
      <w:r w:rsidRPr="00AA7F18">
        <w:rPr>
          <w:i/>
          <w:sz w:val="28"/>
          <w:szCs w:val="28"/>
          <w:vertAlign w:val="subscript"/>
        </w:rPr>
        <w:t>ТП</w:t>
      </w:r>
    </w:p>
    <w:p w14:paraId="52266700" w14:textId="77777777" w:rsidR="00AA7F18" w:rsidRPr="00AA7F18" w:rsidRDefault="00AA7F18" w:rsidP="00AA7F18">
      <w:pPr>
        <w:spacing w:line="276" w:lineRule="auto"/>
        <w:ind w:firstLine="709"/>
        <w:jc w:val="both"/>
        <w:rPr>
          <w:sz w:val="28"/>
          <w:szCs w:val="28"/>
        </w:rPr>
      </w:pPr>
      <w:r w:rsidRPr="00AA7F18">
        <w:rPr>
          <w:sz w:val="28"/>
          <w:szCs w:val="28"/>
        </w:rPr>
        <w:t>где:</w:t>
      </w:r>
    </w:p>
    <w:p w14:paraId="264A510E" w14:textId="77777777" w:rsidR="00AA7F18" w:rsidRPr="00AA7F18" w:rsidRDefault="00AA7F18" w:rsidP="00AA7F18">
      <w:pPr>
        <w:spacing w:line="276" w:lineRule="auto"/>
        <w:ind w:firstLine="709"/>
        <w:jc w:val="both"/>
        <w:rPr>
          <w:sz w:val="28"/>
          <w:szCs w:val="28"/>
        </w:rPr>
      </w:pPr>
      <w:r w:rsidRPr="00AA7F18">
        <w:rPr>
          <w:i/>
          <w:sz w:val="28"/>
          <w:szCs w:val="28"/>
        </w:rPr>
        <w:t>Р</w:t>
      </w:r>
      <w:r w:rsidRPr="00AA7F18">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C145FB4" w14:textId="77777777" w:rsidR="00AA7F18" w:rsidRPr="00AA7F18" w:rsidRDefault="00AA7F18" w:rsidP="00AA7F18">
      <w:pPr>
        <w:spacing w:line="276" w:lineRule="auto"/>
        <w:ind w:firstLine="709"/>
        <w:jc w:val="both"/>
        <w:rPr>
          <w:sz w:val="28"/>
          <w:szCs w:val="28"/>
        </w:rPr>
      </w:pPr>
      <w:r w:rsidRPr="00AA7F18">
        <w:rPr>
          <w:i/>
          <w:sz w:val="28"/>
          <w:szCs w:val="28"/>
        </w:rPr>
        <w:t>Р</w:t>
      </w:r>
      <w:r w:rsidRPr="00AA7F18">
        <w:rPr>
          <w:i/>
          <w:sz w:val="28"/>
          <w:szCs w:val="28"/>
          <w:vertAlign w:val="subscript"/>
        </w:rPr>
        <w:t>И</w:t>
      </w:r>
      <w:r w:rsidRPr="00AA7F18">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04A83929" w14:textId="77777777" w:rsidR="00AA7F18" w:rsidRPr="00AA7F18" w:rsidRDefault="00AA7F18" w:rsidP="00AA7F18">
      <w:pPr>
        <w:spacing w:line="276" w:lineRule="auto"/>
        <w:ind w:firstLine="709"/>
        <w:jc w:val="both"/>
        <w:rPr>
          <w:sz w:val="28"/>
          <w:szCs w:val="28"/>
        </w:rPr>
      </w:pPr>
      <w:r w:rsidRPr="00AA7F18">
        <w:rPr>
          <w:i/>
          <w:sz w:val="28"/>
          <w:szCs w:val="28"/>
        </w:rPr>
        <w:t>Р</w:t>
      </w:r>
      <w:r w:rsidRPr="00AA7F18">
        <w:rPr>
          <w:i/>
          <w:sz w:val="28"/>
          <w:szCs w:val="28"/>
          <w:vertAlign w:val="subscript"/>
        </w:rPr>
        <w:t>ТП</w:t>
      </w:r>
      <w:r w:rsidRPr="00AA7F18">
        <w:rPr>
          <w:sz w:val="28"/>
          <w:szCs w:val="28"/>
        </w:rPr>
        <w:t xml:space="preserve"> - расходы на оплату услуг технологического присоединения к электрическим сетям смежной сетевой организации.</w:t>
      </w:r>
    </w:p>
    <w:p w14:paraId="44A59949" w14:textId="77777777" w:rsidR="00AA7F18" w:rsidRPr="00AA7F18" w:rsidRDefault="00AA7F18" w:rsidP="00AA7F18">
      <w:pPr>
        <w:spacing w:line="276" w:lineRule="auto"/>
        <w:jc w:val="center"/>
        <w:rPr>
          <w:b/>
          <w:sz w:val="28"/>
          <w:szCs w:val="28"/>
        </w:rPr>
      </w:pPr>
    </w:p>
    <w:p w14:paraId="1FF6529F" w14:textId="77777777" w:rsidR="00AA7F18" w:rsidRPr="00AA7F18" w:rsidRDefault="00AA7F18" w:rsidP="00AA7F18">
      <w:pPr>
        <w:spacing w:line="276" w:lineRule="auto"/>
        <w:jc w:val="center"/>
        <w:rPr>
          <w:b/>
          <w:sz w:val="28"/>
          <w:szCs w:val="28"/>
        </w:rPr>
      </w:pPr>
      <w:r w:rsidRPr="00AA7F18">
        <w:rPr>
          <w:b/>
          <w:sz w:val="28"/>
          <w:szCs w:val="28"/>
        </w:rPr>
        <w:t>Анализ технических условий на технологическое присоединение</w:t>
      </w:r>
    </w:p>
    <w:p w14:paraId="47CC7414" w14:textId="017057FB" w:rsidR="00AA7F18" w:rsidRPr="00AA7F18" w:rsidRDefault="00AA7F18" w:rsidP="00AA7F18">
      <w:pPr>
        <w:spacing w:line="276" w:lineRule="auto"/>
        <w:ind w:firstLine="709"/>
        <w:jc w:val="both"/>
        <w:rPr>
          <w:sz w:val="28"/>
          <w:szCs w:val="28"/>
        </w:rPr>
      </w:pPr>
      <w:r w:rsidRPr="00AA7F18">
        <w:rPr>
          <w:sz w:val="28"/>
          <w:szCs w:val="28"/>
        </w:rPr>
        <w:t xml:space="preserve">Для осуществления технологического присоединения энергопринимающих </w:t>
      </w:r>
      <w:bookmarkStart w:id="23" w:name="_Hlk118881561"/>
      <w:r w:rsidRPr="00AA7F18">
        <w:rPr>
          <w:sz w:val="28"/>
          <w:szCs w:val="28"/>
        </w:rPr>
        <w:t>устройств</w:t>
      </w:r>
      <w:bookmarkEnd w:id="23"/>
      <w:r w:rsidRPr="00AA7F18">
        <w:rPr>
          <w:sz w:val="28"/>
          <w:szCs w:val="28"/>
        </w:rPr>
        <w:t xml:space="preserve"> ТП 2хТС2500кВА 6/0,4 кВ для электроснабжения жилого дома с фитнес-центром с 50-метровым плавательным </w:t>
      </w:r>
      <w:r w:rsidRPr="00AA7F18">
        <w:rPr>
          <w:sz w:val="28"/>
          <w:szCs w:val="28"/>
        </w:rPr>
        <w:lastRenderedPageBreak/>
        <w:t>бассейном, ООО «Горэлектросеть» разработало технические условия № 14-6256-3114 к договору об осуществлении технологического присоединения к электрическим сетям.</w:t>
      </w:r>
    </w:p>
    <w:p w14:paraId="098E06B3" w14:textId="77777777" w:rsidR="00AA7F18" w:rsidRPr="00AA7F18" w:rsidRDefault="00AA7F18" w:rsidP="00AA7F18">
      <w:pPr>
        <w:spacing w:line="276" w:lineRule="auto"/>
        <w:ind w:firstLine="709"/>
        <w:jc w:val="both"/>
        <w:rPr>
          <w:sz w:val="28"/>
          <w:szCs w:val="28"/>
        </w:rPr>
      </w:pPr>
      <w:r w:rsidRPr="00AA7F18">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1758,66 кВт, согласование с системным оператором не требуется.</w:t>
      </w:r>
    </w:p>
    <w:p w14:paraId="28A3B5EE" w14:textId="7B2EFFC7" w:rsidR="00AA7F18" w:rsidRPr="00AA7F18" w:rsidRDefault="00AA7F18" w:rsidP="00AA7F18">
      <w:pPr>
        <w:spacing w:line="276" w:lineRule="auto"/>
        <w:ind w:firstLine="709"/>
        <w:jc w:val="both"/>
        <w:rPr>
          <w:sz w:val="28"/>
          <w:szCs w:val="28"/>
        </w:rPr>
      </w:pPr>
      <w:r w:rsidRPr="00AA7F18">
        <w:rPr>
          <w:sz w:val="28"/>
          <w:szCs w:val="28"/>
        </w:rPr>
        <w:t xml:space="preserve">Согласно представленным материалам, для присоединения заявителя </w:t>
      </w:r>
      <w:r>
        <w:rPr>
          <w:sz w:val="28"/>
          <w:szCs w:val="28"/>
        </w:rPr>
        <w:br/>
      </w:r>
      <w:r w:rsidRPr="00AA7F18">
        <w:rPr>
          <w:sz w:val="28"/>
          <w:szCs w:val="28"/>
        </w:rPr>
        <w:t>ООО «Горэлектросеть» требуется выполнить:</w:t>
      </w:r>
    </w:p>
    <w:p w14:paraId="2B872814" w14:textId="77777777" w:rsidR="00AA7F18" w:rsidRPr="00AA7F18" w:rsidRDefault="00AA7F18" w:rsidP="00BC69E0">
      <w:pPr>
        <w:numPr>
          <w:ilvl w:val="0"/>
          <w:numId w:val="9"/>
        </w:numPr>
        <w:spacing w:after="200" w:line="276" w:lineRule="auto"/>
        <w:ind w:left="0" w:firstLine="709"/>
        <w:jc w:val="both"/>
        <w:rPr>
          <w:sz w:val="28"/>
          <w:szCs w:val="28"/>
        </w:rPr>
      </w:pPr>
      <w:bookmarkStart w:id="24" w:name="_Hlk155962857"/>
      <w:r w:rsidRPr="00AA7F18">
        <w:rPr>
          <w:sz w:val="28"/>
          <w:szCs w:val="28"/>
        </w:rPr>
        <w:t>Монтаж в РУ- 6кВ РП-36 в/в ячеек с вакуумными выключателями, шинными и линейными разъединителями на I и II с.ш. Тип оборудования определить проектом. (п. 10.1. ТУ);</w:t>
      </w:r>
    </w:p>
    <w:p w14:paraId="7B195F14" w14:textId="7711A68A" w:rsidR="00AA7F18" w:rsidRPr="00AA7F18" w:rsidRDefault="00AA7F18" w:rsidP="00BC69E0">
      <w:pPr>
        <w:numPr>
          <w:ilvl w:val="0"/>
          <w:numId w:val="9"/>
        </w:numPr>
        <w:spacing w:after="200" w:line="276" w:lineRule="auto"/>
        <w:ind w:left="0" w:firstLine="709"/>
        <w:jc w:val="both"/>
        <w:rPr>
          <w:sz w:val="28"/>
          <w:szCs w:val="28"/>
        </w:rPr>
      </w:pPr>
      <w:r w:rsidRPr="00AA7F18">
        <w:rPr>
          <w:sz w:val="28"/>
          <w:szCs w:val="28"/>
        </w:rPr>
        <w:t>Проектирование и монтаж взаиморезервируемых ЛЭП-6кВ от  РУ-6кВ РП-36 I и II с.ш. до границ земельного участка Заявителя. (п. 10.2. ТУ);</w:t>
      </w:r>
    </w:p>
    <w:p w14:paraId="17617DFA" w14:textId="77777777" w:rsidR="00AA7F18" w:rsidRPr="00AA7F18" w:rsidRDefault="00AA7F18" w:rsidP="00BC69E0">
      <w:pPr>
        <w:numPr>
          <w:ilvl w:val="0"/>
          <w:numId w:val="9"/>
        </w:numPr>
        <w:spacing w:after="200" w:line="276" w:lineRule="auto"/>
        <w:ind w:left="0" w:firstLine="709"/>
        <w:jc w:val="both"/>
        <w:rPr>
          <w:sz w:val="28"/>
          <w:szCs w:val="28"/>
        </w:rPr>
      </w:pPr>
      <w:r w:rsidRPr="00AA7F18">
        <w:rPr>
          <w:sz w:val="28"/>
          <w:szCs w:val="28"/>
        </w:rPr>
        <w:t xml:space="preserve"> Установку приборов учета электрической энергии (мощности) и иного оборудования, которые необходимы для обеспечения коммерческого учета электрической энергии (мощности), соответствующие обязательными нормативным требованиям. (п. 10.3. ТУ);</w:t>
      </w:r>
    </w:p>
    <w:p w14:paraId="122A8F1A" w14:textId="77777777" w:rsidR="00AA7F18" w:rsidRPr="00AA7F18" w:rsidRDefault="00AA7F18" w:rsidP="00BC69E0">
      <w:pPr>
        <w:numPr>
          <w:ilvl w:val="0"/>
          <w:numId w:val="9"/>
        </w:numPr>
        <w:spacing w:after="200" w:line="276" w:lineRule="auto"/>
        <w:ind w:left="0" w:firstLine="709"/>
        <w:jc w:val="both"/>
        <w:rPr>
          <w:sz w:val="28"/>
          <w:szCs w:val="28"/>
        </w:rPr>
      </w:pPr>
      <w:r w:rsidRPr="00AA7F18">
        <w:rPr>
          <w:sz w:val="28"/>
          <w:szCs w:val="28"/>
        </w:rPr>
        <w:t>Проектирование и монтаж в соответствии с требованием ПУЭ и иных нормативных документов. (п. 10.4. ТУ).</w:t>
      </w:r>
    </w:p>
    <w:bookmarkEnd w:id="24"/>
    <w:p w14:paraId="05C0A387" w14:textId="77777777" w:rsidR="00AA7F18" w:rsidRPr="00AA7F18" w:rsidRDefault="00AA7F18" w:rsidP="00AA7F18">
      <w:pPr>
        <w:spacing w:line="276" w:lineRule="auto"/>
        <w:ind w:firstLine="709"/>
        <w:jc w:val="both"/>
        <w:rPr>
          <w:sz w:val="28"/>
          <w:szCs w:val="28"/>
        </w:rPr>
      </w:pPr>
    </w:p>
    <w:p w14:paraId="4A4E25AB" w14:textId="77777777" w:rsidR="00AA7F18" w:rsidRPr="00AA7F18" w:rsidRDefault="00AA7F18" w:rsidP="00AA7F18">
      <w:pPr>
        <w:spacing w:line="276" w:lineRule="auto"/>
        <w:jc w:val="center"/>
        <w:rPr>
          <w:b/>
          <w:sz w:val="28"/>
          <w:szCs w:val="28"/>
        </w:rPr>
      </w:pPr>
      <w:r w:rsidRPr="00AA7F18">
        <w:rPr>
          <w:b/>
          <w:sz w:val="28"/>
          <w:szCs w:val="28"/>
        </w:rPr>
        <w:t>Анализ величины максимальной мощности</w:t>
      </w:r>
    </w:p>
    <w:p w14:paraId="3307F0BB" w14:textId="77777777" w:rsidR="00AA7F18" w:rsidRPr="00AA7F18" w:rsidRDefault="00AA7F18" w:rsidP="00AA7F18">
      <w:pPr>
        <w:spacing w:line="276" w:lineRule="auto"/>
        <w:ind w:firstLine="709"/>
        <w:jc w:val="both"/>
        <w:rPr>
          <w:sz w:val="28"/>
          <w:szCs w:val="28"/>
        </w:rPr>
      </w:pPr>
      <w:r w:rsidRPr="00AA7F18">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подтвержденной ООО «Челленжер» заявкой.</w:t>
      </w:r>
    </w:p>
    <w:p w14:paraId="52AB0715" w14:textId="77777777" w:rsidR="00AA7F18" w:rsidRPr="00AA7F18" w:rsidRDefault="00AA7F18" w:rsidP="00AA7F18">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AA7F18" w:rsidRPr="00AA7F18" w14:paraId="5C33428B" w14:textId="77777777" w:rsidTr="005A23FE">
        <w:trPr>
          <w:trHeight w:val="846"/>
          <w:jc w:val="center"/>
        </w:trPr>
        <w:tc>
          <w:tcPr>
            <w:tcW w:w="3344" w:type="dxa"/>
            <w:tcBorders>
              <w:top w:val="single" w:sz="4" w:space="0" w:color="auto"/>
              <w:left w:val="single" w:sz="8" w:space="0" w:color="auto"/>
              <w:bottom w:val="single" w:sz="4" w:space="0" w:color="auto"/>
              <w:right w:val="single" w:sz="4" w:space="0" w:color="auto"/>
            </w:tcBorders>
            <w:vAlign w:val="center"/>
            <w:hideMark/>
          </w:tcPr>
          <w:p w14:paraId="063B7F9B" w14:textId="77777777" w:rsidR="00AA7F18" w:rsidRPr="00AA7F18" w:rsidRDefault="00AA7F18" w:rsidP="00AA7F18">
            <w:pPr>
              <w:spacing w:line="276" w:lineRule="auto"/>
              <w:jc w:val="center"/>
              <w:rPr>
                <w:sz w:val="20"/>
                <w:szCs w:val="20"/>
              </w:rPr>
            </w:pPr>
            <w:r w:rsidRPr="00AA7F18">
              <w:rPr>
                <w:sz w:val="20"/>
                <w:szCs w:val="20"/>
              </w:rPr>
              <w:t>Максимальная мощность по предложению предприятия, кВт</w:t>
            </w:r>
          </w:p>
        </w:tc>
        <w:tc>
          <w:tcPr>
            <w:tcW w:w="3110" w:type="dxa"/>
            <w:tcBorders>
              <w:top w:val="single" w:sz="8" w:space="0" w:color="auto"/>
              <w:left w:val="single" w:sz="4" w:space="0" w:color="auto"/>
              <w:bottom w:val="single" w:sz="4" w:space="0" w:color="auto"/>
              <w:right w:val="single" w:sz="4" w:space="0" w:color="auto"/>
            </w:tcBorders>
            <w:vAlign w:val="center"/>
            <w:hideMark/>
          </w:tcPr>
          <w:p w14:paraId="339B2205" w14:textId="77777777" w:rsidR="00AA7F18" w:rsidRPr="00AA7F18" w:rsidRDefault="00AA7F18" w:rsidP="00AA7F18">
            <w:pPr>
              <w:spacing w:line="276" w:lineRule="auto"/>
              <w:jc w:val="center"/>
              <w:rPr>
                <w:sz w:val="20"/>
                <w:szCs w:val="20"/>
              </w:rPr>
            </w:pPr>
            <w:r w:rsidRPr="00AA7F18">
              <w:rPr>
                <w:sz w:val="20"/>
                <w:szCs w:val="20"/>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6174E2F2" w14:textId="77777777" w:rsidR="00AA7F18" w:rsidRPr="00AA7F18" w:rsidRDefault="00AA7F18" w:rsidP="00AA7F18">
            <w:pPr>
              <w:spacing w:line="276" w:lineRule="auto"/>
              <w:jc w:val="center"/>
              <w:rPr>
                <w:sz w:val="20"/>
                <w:szCs w:val="20"/>
              </w:rPr>
            </w:pPr>
            <w:r w:rsidRPr="00AA7F18">
              <w:rPr>
                <w:sz w:val="20"/>
                <w:szCs w:val="20"/>
              </w:rPr>
              <w:t>Величина корректировки мощности, кВт</w:t>
            </w:r>
          </w:p>
        </w:tc>
      </w:tr>
      <w:tr w:rsidR="00AA7F18" w:rsidRPr="00AA7F18" w14:paraId="2CAC9F67" w14:textId="77777777" w:rsidTr="005A23FE">
        <w:trPr>
          <w:trHeight w:val="429"/>
          <w:jc w:val="center"/>
        </w:trPr>
        <w:tc>
          <w:tcPr>
            <w:tcW w:w="3344" w:type="dxa"/>
            <w:tcBorders>
              <w:top w:val="single" w:sz="4" w:space="0" w:color="auto"/>
              <w:left w:val="single" w:sz="8" w:space="0" w:color="auto"/>
              <w:bottom w:val="single" w:sz="4" w:space="0" w:color="auto"/>
              <w:right w:val="single" w:sz="4" w:space="0" w:color="auto"/>
            </w:tcBorders>
            <w:vAlign w:val="center"/>
            <w:hideMark/>
          </w:tcPr>
          <w:p w14:paraId="358CA62A" w14:textId="77777777" w:rsidR="00AA7F18" w:rsidRPr="00AA7F18" w:rsidRDefault="00AA7F18" w:rsidP="00AA7F18">
            <w:pPr>
              <w:spacing w:line="276" w:lineRule="auto"/>
              <w:jc w:val="center"/>
              <w:rPr>
                <w:sz w:val="20"/>
                <w:szCs w:val="20"/>
              </w:rPr>
            </w:pPr>
            <w:r w:rsidRPr="00AA7F18">
              <w:rPr>
                <w:sz w:val="20"/>
                <w:szCs w:val="20"/>
              </w:rPr>
              <w:t>1758,66</w:t>
            </w:r>
          </w:p>
        </w:tc>
        <w:tc>
          <w:tcPr>
            <w:tcW w:w="3110" w:type="dxa"/>
            <w:tcBorders>
              <w:top w:val="single" w:sz="4" w:space="0" w:color="auto"/>
              <w:left w:val="single" w:sz="4" w:space="0" w:color="auto"/>
              <w:bottom w:val="single" w:sz="4" w:space="0" w:color="auto"/>
              <w:right w:val="single" w:sz="4" w:space="0" w:color="auto"/>
            </w:tcBorders>
            <w:vAlign w:val="center"/>
            <w:hideMark/>
          </w:tcPr>
          <w:p w14:paraId="6FCF60A9" w14:textId="77777777" w:rsidR="00AA7F18" w:rsidRPr="00AA7F18" w:rsidRDefault="00AA7F18" w:rsidP="00AA7F18">
            <w:pPr>
              <w:spacing w:line="276" w:lineRule="auto"/>
              <w:jc w:val="center"/>
              <w:rPr>
                <w:sz w:val="20"/>
                <w:szCs w:val="20"/>
              </w:rPr>
            </w:pPr>
            <w:r w:rsidRPr="00AA7F18">
              <w:rPr>
                <w:sz w:val="20"/>
                <w:szCs w:val="20"/>
              </w:rPr>
              <w:t>1758,66</w:t>
            </w:r>
          </w:p>
        </w:tc>
        <w:tc>
          <w:tcPr>
            <w:tcW w:w="3333" w:type="dxa"/>
            <w:tcBorders>
              <w:top w:val="single" w:sz="8" w:space="0" w:color="auto"/>
              <w:left w:val="single" w:sz="4" w:space="0" w:color="auto"/>
              <w:bottom w:val="single" w:sz="4" w:space="0" w:color="auto"/>
              <w:right w:val="single" w:sz="4" w:space="0" w:color="auto"/>
            </w:tcBorders>
            <w:vAlign w:val="center"/>
            <w:hideMark/>
          </w:tcPr>
          <w:p w14:paraId="01BC3792" w14:textId="77777777" w:rsidR="00AA7F18" w:rsidRPr="00AA7F18" w:rsidRDefault="00AA7F18" w:rsidP="00AA7F18">
            <w:pPr>
              <w:spacing w:line="276" w:lineRule="auto"/>
              <w:jc w:val="center"/>
              <w:rPr>
                <w:sz w:val="20"/>
                <w:szCs w:val="20"/>
              </w:rPr>
            </w:pPr>
            <w:r w:rsidRPr="00AA7F18">
              <w:rPr>
                <w:sz w:val="20"/>
                <w:szCs w:val="20"/>
              </w:rPr>
              <w:t>0</w:t>
            </w:r>
          </w:p>
        </w:tc>
      </w:tr>
    </w:tbl>
    <w:p w14:paraId="756BF135" w14:textId="77777777" w:rsidR="00AA7F18" w:rsidRPr="00AA7F18" w:rsidRDefault="00AA7F18" w:rsidP="00AA7F18">
      <w:pPr>
        <w:spacing w:line="276" w:lineRule="auto"/>
        <w:ind w:firstLine="720"/>
        <w:jc w:val="both"/>
        <w:rPr>
          <w:sz w:val="28"/>
          <w:szCs w:val="28"/>
        </w:rPr>
      </w:pPr>
    </w:p>
    <w:p w14:paraId="49117756" w14:textId="77777777" w:rsidR="00AA7F18" w:rsidRPr="00AA7F18" w:rsidRDefault="00AA7F18" w:rsidP="00AA7F18">
      <w:pPr>
        <w:spacing w:line="276" w:lineRule="auto"/>
        <w:ind w:firstLine="709"/>
        <w:jc w:val="center"/>
        <w:rPr>
          <w:b/>
          <w:sz w:val="28"/>
          <w:szCs w:val="28"/>
        </w:rPr>
      </w:pPr>
      <w:r w:rsidRPr="00AA7F18">
        <w:rPr>
          <w:b/>
          <w:sz w:val="28"/>
          <w:szCs w:val="28"/>
        </w:rPr>
        <w:t>Объем капитальных вложений и расходы сетевой организации, связанные с развитием существующей инфраструктуры подлежащих включению в плату за технологическое присоединение</w:t>
      </w:r>
    </w:p>
    <w:p w14:paraId="3E1C0C76" w14:textId="77777777" w:rsidR="00AA7F18" w:rsidRPr="00AA7F18" w:rsidRDefault="00AA7F18" w:rsidP="00AA7F18">
      <w:pPr>
        <w:spacing w:line="276" w:lineRule="auto"/>
        <w:ind w:firstLine="709"/>
        <w:jc w:val="both"/>
        <w:rPr>
          <w:sz w:val="28"/>
          <w:szCs w:val="28"/>
        </w:rPr>
      </w:pPr>
      <w:r w:rsidRPr="00AA7F18">
        <w:rPr>
          <w:sz w:val="28"/>
          <w:szCs w:val="28"/>
        </w:rPr>
        <w:lastRenderedPageBreak/>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AA7F18">
        <w:rPr>
          <w:rFonts w:ascii="Calibri" w:eastAsia="Calibri" w:hAnsi="Calibri"/>
          <w:sz w:val="22"/>
          <w:szCs w:val="22"/>
          <w:lang w:eastAsia="en-US"/>
        </w:rPr>
        <w:t xml:space="preserve"> </w:t>
      </w:r>
      <w:r w:rsidRPr="00AA7F18">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516EC20" w14:textId="77777777" w:rsidR="00AA7F18" w:rsidRPr="00AA7F18" w:rsidRDefault="00AA7F18" w:rsidP="00AA7F18">
      <w:pPr>
        <w:spacing w:line="276" w:lineRule="auto"/>
        <w:ind w:firstLine="720"/>
        <w:jc w:val="both"/>
        <w:rPr>
          <w:sz w:val="28"/>
          <w:szCs w:val="28"/>
        </w:rPr>
      </w:pPr>
      <w:r w:rsidRPr="00AA7F18">
        <w:rPr>
          <w:sz w:val="28"/>
          <w:szCs w:val="28"/>
        </w:rPr>
        <w:t>В соответствии с представленным расчетом объем капитальных вложений ООО «Горэлектросеть» для осуществления технологического присоединения энергопринимающих устройств ТП 2хТС2500кВА 6/0,4 кВ для электроснабжения жилого дома с фитнес-центром с 50-метровым плавательным бассейном, в ценах 2025 года составит –</w:t>
      </w:r>
      <w:r w:rsidRPr="00AA7F18">
        <w:rPr>
          <w:b/>
          <w:bCs/>
          <w:sz w:val="28"/>
          <w:szCs w:val="28"/>
        </w:rPr>
        <w:t xml:space="preserve"> 8 889 150,36руб. </w:t>
      </w:r>
      <w:r w:rsidRPr="00AA7F18">
        <w:rPr>
          <w:sz w:val="28"/>
          <w:szCs w:val="28"/>
        </w:rPr>
        <w:t xml:space="preserve"> </w:t>
      </w:r>
    </w:p>
    <w:p w14:paraId="6B6D589F" w14:textId="77777777" w:rsidR="00AA7F18" w:rsidRPr="00AA7F18" w:rsidRDefault="00AA7F18" w:rsidP="00AA7F18">
      <w:pPr>
        <w:spacing w:line="276" w:lineRule="auto"/>
        <w:ind w:firstLine="720"/>
        <w:jc w:val="both"/>
        <w:rPr>
          <w:sz w:val="28"/>
          <w:szCs w:val="28"/>
        </w:rPr>
      </w:pPr>
      <w:r w:rsidRPr="00AA7F18">
        <w:rPr>
          <w:b/>
          <w:bCs/>
          <w:sz w:val="28"/>
          <w:szCs w:val="28"/>
        </w:rPr>
        <w:t xml:space="preserve">6 075 382,57 – </w:t>
      </w:r>
      <w:r w:rsidRPr="00AA7F18">
        <w:rPr>
          <w:sz w:val="28"/>
          <w:szCs w:val="28"/>
        </w:rPr>
        <w:t>Монтаж кабельной линии в траншеях многожильные с резиновой или пластмассовой изоляцией сечением провода от 100 до 200 квадратных мм включительно с одним кабелем в траншее (п. 10.2. ТУ);</w:t>
      </w:r>
    </w:p>
    <w:p w14:paraId="5CEDB329" w14:textId="77777777" w:rsidR="00AA7F18" w:rsidRPr="00AA7F18" w:rsidRDefault="00AA7F18" w:rsidP="00AA7F18">
      <w:pPr>
        <w:spacing w:line="276" w:lineRule="auto"/>
        <w:ind w:firstLine="720"/>
        <w:jc w:val="both"/>
        <w:rPr>
          <w:sz w:val="28"/>
          <w:szCs w:val="28"/>
        </w:rPr>
      </w:pPr>
      <w:r w:rsidRPr="00AA7F18">
        <w:rPr>
          <w:b/>
          <w:bCs/>
          <w:sz w:val="28"/>
          <w:szCs w:val="28"/>
        </w:rPr>
        <w:t xml:space="preserve">2 361 942,03 – </w:t>
      </w:r>
      <w:r w:rsidRPr="00AA7F18">
        <w:rPr>
          <w:sz w:val="28"/>
          <w:szCs w:val="28"/>
        </w:rPr>
        <w:t>Монтаж</w:t>
      </w:r>
      <w:r w:rsidRPr="00AA7F18">
        <w:rPr>
          <w:b/>
          <w:bCs/>
          <w:sz w:val="28"/>
          <w:szCs w:val="28"/>
        </w:rPr>
        <w:t xml:space="preserve"> </w:t>
      </w:r>
      <w:r w:rsidRPr="00AA7F18">
        <w:rPr>
          <w:sz w:val="28"/>
          <w:szCs w:val="28"/>
        </w:rPr>
        <w:t>кабельной линии,</w:t>
      </w:r>
      <w:r w:rsidRPr="00AA7F18">
        <w:rPr>
          <w:b/>
          <w:bCs/>
          <w:sz w:val="28"/>
          <w:szCs w:val="28"/>
        </w:rPr>
        <w:t xml:space="preserve"> </w:t>
      </w:r>
      <w:r w:rsidRPr="00AA7F18">
        <w:rPr>
          <w:sz w:val="28"/>
          <w:szCs w:val="28"/>
        </w:rPr>
        <w:t>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 (п. 10.2. ТУ);</w:t>
      </w:r>
    </w:p>
    <w:p w14:paraId="25FF1F36" w14:textId="77777777" w:rsidR="00AA7F18" w:rsidRPr="00AA7F18" w:rsidRDefault="00AA7F18" w:rsidP="00AA7F18">
      <w:pPr>
        <w:spacing w:line="276" w:lineRule="auto"/>
        <w:ind w:firstLine="720"/>
        <w:jc w:val="both"/>
        <w:rPr>
          <w:sz w:val="28"/>
          <w:szCs w:val="28"/>
        </w:rPr>
      </w:pPr>
      <w:r w:rsidRPr="00AA7F18">
        <w:rPr>
          <w:b/>
          <w:bCs/>
          <w:sz w:val="28"/>
          <w:szCs w:val="28"/>
        </w:rPr>
        <w:t>451 825,76</w:t>
      </w:r>
      <w:r w:rsidRPr="00AA7F18">
        <w:rPr>
          <w:sz w:val="28"/>
          <w:szCs w:val="28"/>
        </w:rPr>
        <w:t xml:space="preserve"> - Установка средств коммерческого учета электрической энергии (мощности) 6кВ трехфазных косвенного включения (п. 10.3. ТУ).</w:t>
      </w:r>
    </w:p>
    <w:p w14:paraId="475D22FF" w14:textId="77777777" w:rsidR="00AA7F18" w:rsidRPr="00AA7F18" w:rsidRDefault="00AA7F18" w:rsidP="00AA7F18">
      <w:pPr>
        <w:spacing w:line="276" w:lineRule="auto"/>
        <w:ind w:firstLine="720"/>
        <w:jc w:val="both"/>
        <w:rPr>
          <w:sz w:val="28"/>
          <w:szCs w:val="28"/>
        </w:rPr>
      </w:pPr>
    </w:p>
    <w:p w14:paraId="5B147C4F" w14:textId="77777777" w:rsidR="00AA7F18" w:rsidRPr="00AA7F18" w:rsidRDefault="00AA7F18" w:rsidP="00AA7F18">
      <w:pPr>
        <w:spacing w:line="276" w:lineRule="auto"/>
        <w:ind w:firstLine="720"/>
        <w:jc w:val="both"/>
        <w:rPr>
          <w:sz w:val="28"/>
          <w:szCs w:val="28"/>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1975"/>
        <w:gridCol w:w="1900"/>
        <w:gridCol w:w="1594"/>
      </w:tblGrid>
      <w:tr w:rsidR="00AA7F18" w:rsidRPr="00AA7F18" w14:paraId="557253AF" w14:textId="77777777" w:rsidTr="005A23FE">
        <w:trPr>
          <w:jc w:val="center"/>
        </w:trPr>
        <w:tc>
          <w:tcPr>
            <w:tcW w:w="4356" w:type="dxa"/>
            <w:vAlign w:val="center"/>
          </w:tcPr>
          <w:p w14:paraId="3BF1BD37" w14:textId="77777777" w:rsidR="00AA7F18" w:rsidRPr="00AA7F18" w:rsidRDefault="00AA7F18" w:rsidP="00AA7F18">
            <w:pPr>
              <w:jc w:val="center"/>
              <w:rPr>
                <w:sz w:val="20"/>
                <w:szCs w:val="20"/>
              </w:rPr>
            </w:pPr>
            <w:bookmarkStart w:id="25" w:name="_Hlk118882859"/>
            <w:r w:rsidRPr="00AA7F18">
              <w:rPr>
                <w:sz w:val="20"/>
                <w:szCs w:val="20"/>
              </w:rPr>
              <w:t>Наименование</w:t>
            </w:r>
          </w:p>
        </w:tc>
        <w:tc>
          <w:tcPr>
            <w:tcW w:w="1975" w:type="dxa"/>
            <w:vAlign w:val="center"/>
          </w:tcPr>
          <w:p w14:paraId="43F4AAA4" w14:textId="77777777" w:rsidR="00AA7F18" w:rsidRPr="00AA7F18" w:rsidRDefault="00AA7F18" w:rsidP="00AA7F18">
            <w:pPr>
              <w:jc w:val="center"/>
              <w:rPr>
                <w:sz w:val="20"/>
                <w:szCs w:val="20"/>
              </w:rPr>
            </w:pPr>
            <w:r w:rsidRPr="00AA7F18">
              <w:rPr>
                <w:sz w:val="20"/>
                <w:szCs w:val="20"/>
              </w:rPr>
              <w:t>Количество</w:t>
            </w:r>
          </w:p>
        </w:tc>
        <w:tc>
          <w:tcPr>
            <w:tcW w:w="1900" w:type="dxa"/>
            <w:vAlign w:val="center"/>
          </w:tcPr>
          <w:p w14:paraId="1C43303E" w14:textId="77777777" w:rsidR="00AA7F18" w:rsidRPr="00AA7F18" w:rsidRDefault="00AA7F18" w:rsidP="00AA7F18">
            <w:pPr>
              <w:jc w:val="center"/>
              <w:rPr>
                <w:sz w:val="20"/>
                <w:szCs w:val="20"/>
              </w:rPr>
            </w:pPr>
            <w:r w:rsidRPr="00AA7F18">
              <w:rPr>
                <w:sz w:val="20"/>
                <w:szCs w:val="20"/>
              </w:rPr>
              <w:t xml:space="preserve">Стоимость по предложению   </w:t>
            </w:r>
            <w:r w:rsidRPr="00AA7F18">
              <w:rPr>
                <w:color w:val="000000"/>
                <w:sz w:val="20"/>
                <w:szCs w:val="20"/>
              </w:rPr>
              <w:t xml:space="preserve">ООО «Горэлектросеть», </w:t>
            </w:r>
            <w:r w:rsidRPr="00AA7F18">
              <w:rPr>
                <w:sz w:val="20"/>
                <w:szCs w:val="20"/>
              </w:rPr>
              <w:t>руб.</w:t>
            </w:r>
          </w:p>
        </w:tc>
        <w:tc>
          <w:tcPr>
            <w:tcW w:w="1594" w:type="dxa"/>
            <w:vAlign w:val="center"/>
          </w:tcPr>
          <w:p w14:paraId="589E8C1F" w14:textId="77777777" w:rsidR="00AA7F18" w:rsidRPr="00AA7F18" w:rsidRDefault="00AA7F18" w:rsidP="00AA7F18">
            <w:pPr>
              <w:jc w:val="center"/>
              <w:rPr>
                <w:sz w:val="20"/>
                <w:szCs w:val="20"/>
              </w:rPr>
            </w:pPr>
            <w:r w:rsidRPr="00AA7F18">
              <w:rPr>
                <w:sz w:val="20"/>
                <w:szCs w:val="20"/>
              </w:rPr>
              <w:t>Стоимость по предложению   РЭК Кузбасса, руб.</w:t>
            </w:r>
          </w:p>
        </w:tc>
      </w:tr>
      <w:tr w:rsidR="00AA7F18" w:rsidRPr="00AA7F18" w14:paraId="79418456" w14:textId="77777777" w:rsidTr="005A23FE">
        <w:trPr>
          <w:jc w:val="center"/>
        </w:trPr>
        <w:tc>
          <w:tcPr>
            <w:tcW w:w="4356" w:type="dxa"/>
            <w:vAlign w:val="center"/>
          </w:tcPr>
          <w:p w14:paraId="1E0132EC" w14:textId="77777777" w:rsidR="00AA7F18" w:rsidRPr="00AA7F18" w:rsidRDefault="00AA7F18" w:rsidP="00AA7F18">
            <w:pPr>
              <w:rPr>
                <w:sz w:val="20"/>
                <w:szCs w:val="20"/>
              </w:rPr>
            </w:pPr>
            <w:r w:rsidRPr="00AA7F18">
              <w:rPr>
                <w:sz w:val="20"/>
                <w:szCs w:val="20"/>
              </w:rPr>
              <w:t>Монтаж кабельной линии в траншеях многожильные с резиновой и пластмассовой изоляцией сечением провода от 100 до 200 квадратных мм включительно с одним кабелем в траншее</w:t>
            </w:r>
          </w:p>
        </w:tc>
        <w:tc>
          <w:tcPr>
            <w:tcW w:w="1975" w:type="dxa"/>
            <w:vAlign w:val="center"/>
          </w:tcPr>
          <w:p w14:paraId="2F0B531D" w14:textId="77777777" w:rsidR="00AA7F18" w:rsidRPr="00AA7F18" w:rsidRDefault="00AA7F18" w:rsidP="00AA7F18">
            <w:pPr>
              <w:jc w:val="center"/>
              <w:rPr>
                <w:sz w:val="20"/>
                <w:szCs w:val="20"/>
              </w:rPr>
            </w:pPr>
            <w:r w:rsidRPr="00AA7F18">
              <w:rPr>
                <w:sz w:val="20"/>
                <w:szCs w:val="20"/>
              </w:rPr>
              <w:t>2 × 0,406</w:t>
            </w:r>
          </w:p>
        </w:tc>
        <w:tc>
          <w:tcPr>
            <w:tcW w:w="1900" w:type="dxa"/>
            <w:vAlign w:val="center"/>
          </w:tcPr>
          <w:p w14:paraId="60804F08" w14:textId="77777777" w:rsidR="00AA7F18" w:rsidRPr="00AA7F18" w:rsidRDefault="00AA7F18" w:rsidP="00AA7F18">
            <w:pPr>
              <w:jc w:val="center"/>
              <w:rPr>
                <w:sz w:val="20"/>
                <w:szCs w:val="20"/>
              </w:rPr>
            </w:pPr>
            <w:r w:rsidRPr="00AA7F18">
              <w:rPr>
                <w:sz w:val="20"/>
                <w:szCs w:val="20"/>
              </w:rPr>
              <w:t>6 075 382,57</w:t>
            </w:r>
          </w:p>
        </w:tc>
        <w:tc>
          <w:tcPr>
            <w:tcW w:w="1594" w:type="dxa"/>
            <w:vAlign w:val="center"/>
          </w:tcPr>
          <w:p w14:paraId="3564DB65" w14:textId="77777777" w:rsidR="00AA7F18" w:rsidRPr="00AA7F18" w:rsidRDefault="00AA7F18" w:rsidP="00AA7F18">
            <w:pPr>
              <w:jc w:val="center"/>
              <w:rPr>
                <w:sz w:val="20"/>
                <w:szCs w:val="20"/>
              </w:rPr>
            </w:pPr>
            <w:r w:rsidRPr="00AA7F18">
              <w:rPr>
                <w:sz w:val="20"/>
                <w:szCs w:val="20"/>
              </w:rPr>
              <w:t xml:space="preserve"> 6 202 965,60</w:t>
            </w:r>
          </w:p>
        </w:tc>
      </w:tr>
      <w:tr w:rsidR="00AA7F18" w:rsidRPr="00AA7F18" w14:paraId="00318B4D" w14:textId="77777777" w:rsidTr="005A23FE">
        <w:trPr>
          <w:jc w:val="center"/>
        </w:trPr>
        <w:tc>
          <w:tcPr>
            <w:tcW w:w="4356" w:type="dxa"/>
            <w:vAlign w:val="center"/>
          </w:tcPr>
          <w:p w14:paraId="617EBE7E" w14:textId="77777777" w:rsidR="00AA7F18" w:rsidRPr="00AA7F18" w:rsidRDefault="00AA7F18" w:rsidP="00AA7F18">
            <w:pPr>
              <w:rPr>
                <w:sz w:val="20"/>
                <w:szCs w:val="20"/>
              </w:rPr>
            </w:pPr>
            <w:r w:rsidRPr="00AA7F18">
              <w:rPr>
                <w:sz w:val="20"/>
                <w:szCs w:val="20"/>
              </w:rPr>
              <w:t>Монтаж кабельной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одной трубой в скважине</w:t>
            </w:r>
          </w:p>
        </w:tc>
        <w:tc>
          <w:tcPr>
            <w:tcW w:w="1975" w:type="dxa"/>
            <w:vAlign w:val="center"/>
          </w:tcPr>
          <w:p w14:paraId="565ECD4D" w14:textId="77777777" w:rsidR="00AA7F18" w:rsidRPr="00AA7F18" w:rsidRDefault="00AA7F18" w:rsidP="00AA7F18">
            <w:pPr>
              <w:jc w:val="center"/>
              <w:rPr>
                <w:sz w:val="20"/>
                <w:szCs w:val="20"/>
              </w:rPr>
            </w:pPr>
            <w:r w:rsidRPr="00AA7F18">
              <w:rPr>
                <w:sz w:val="20"/>
                <w:szCs w:val="20"/>
              </w:rPr>
              <w:t>2 × 0,101</w:t>
            </w:r>
          </w:p>
        </w:tc>
        <w:tc>
          <w:tcPr>
            <w:tcW w:w="1900" w:type="dxa"/>
            <w:vAlign w:val="center"/>
          </w:tcPr>
          <w:p w14:paraId="0DF6E189" w14:textId="77777777" w:rsidR="00AA7F18" w:rsidRPr="00AA7F18" w:rsidRDefault="00AA7F18" w:rsidP="00AA7F18">
            <w:pPr>
              <w:jc w:val="center"/>
              <w:rPr>
                <w:sz w:val="20"/>
                <w:szCs w:val="20"/>
              </w:rPr>
            </w:pPr>
            <w:r w:rsidRPr="00AA7F18">
              <w:rPr>
                <w:sz w:val="20"/>
                <w:szCs w:val="20"/>
              </w:rPr>
              <w:t>2 361 942,03</w:t>
            </w:r>
          </w:p>
        </w:tc>
        <w:tc>
          <w:tcPr>
            <w:tcW w:w="1594" w:type="dxa"/>
            <w:vAlign w:val="center"/>
          </w:tcPr>
          <w:p w14:paraId="53370116" w14:textId="77777777" w:rsidR="00AA7F18" w:rsidRPr="00AA7F18" w:rsidRDefault="00AA7F18" w:rsidP="00AA7F18">
            <w:pPr>
              <w:jc w:val="center"/>
              <w:rPr>
                <w:sz w:val="20"/>
                <w:szCs w:val="20"/>
              </w:rPr>
            </w:pPr>
            <w:r w:rsidRPr="00AA7F18">
              <w:rPr>
                <w:sz w:val="20"/>
                <w:szCs w:val="20"/>
              </w:rPr>
              <w:t>2 411 542,81</w:t>
            </w:r>
          </w:p>
        </w:tc>
      </w:tr>
      <w:tr w:rsidR="00AA7F18" w:rsidRPr="00AA7F18" w14:paraId="05387251" w14:textId="77777777" w:rsidTr="005A23FE">
        <w:trPr>
          <w:jc w:val="center"/>
        </w:trPr>
        <w:tc>
          <w:tcPr>
            <w:tcW w:w="4356" w:type="dxa"/>
            <w:vAlign w:val="center"/>
          </w:tcPr>
          <w:p w14:paraId="07B9C871" w14:textId="77777777" w:rsidR="00AA7F18" w:rsidRPr="00AA7F18" w:rsidRDefault="00AA7F18" w:rsidP="00AA7F18">
            <w:pPr>
              <w:rPr>
                <w:sz w:val="20"/>
                <w:szCs w:val="20"/>
              </w:rPr>
            </w:pPr>
            <w:r w:rsidRPr="00AA7F18">
              <w:rPr>
                <w:sz w:val="20"/>
                <w:szCs w:val="20"/>
              </w:rPr>
              <w:t>Установка средств коммерческого учета электрической энергии (мощности) 0,4 кВ и них трехфазных косвенного включения</w:t>
            </w:r>
          </w:p>
        </w:tc>
        <w:tc>
          <w:tcPr>
            <w:tcW w:w="1975" w:type="dxa"/>
            <w:vAlign w:val="center"/>
          </w:tcPr>
          <w:p w14:paraId="7D4B44C1" w14:textId="77777777" w:rsidR="00AA7F18" w:rsidRPr="00AA7F18" w:rsidRDefault="00AA7F18" w:rsidP="00AA7F18">
            <w:pPr>
              <w:jc w:val="center"/>
              <w:rPr>
                <w:sz w:val="20"/>
                <w:szCs w:val="20"/>
              </w:rPr>
            </w:pPr>
            <w:r w:rsidRPr="00AA7F18">
              <w:rPr>
                <w:sz w:val="20"/>
                <w:szCs w:val="20"/>
              </w:rPr>
              <w:t>2</w:t>
            </w:r>
          </w:p>
        </w:tc>
        <w:tc>
          <w:tcPr>
            <w:tcW w:w="1900" w:type="dxa"/>
            <w:vAlign w:val="center"/>
          </w:tcPr>
          <w:p w14:paraId="4B99A70D" w14:textId="77777777" w:rsidR="00AA7F18" w:rsidRPr="00AA7F18" w:rsidRDefault="00AA7F18" w:rsidP="00AA7F18">
            <w:pPr>
              <w:jc w:val="center"/>
              <w:rPr>
                <w:rFonts w:eastAsia="Calibri"/>
                <w:sz w:val="20"/>
                <w:szCs w:val="20"/>
                <w:lang w:eastAsia="en-US"/>
              </w:rPr>
            </w:pPr>
            <w:r w:rsidRPr="00AA7F18">
              <w:rPr>
                <w:rFonts w:eastAsia="Calibri"/>
                <w:sz w:val="20"/>
                <w:szCs w:val="20"/>
                <w:lang w:eastAsia="en-US"/>
              </w:rPr>
              <w:t>451 825,76</w:t>
            </w:r>
          </w:p>
        </w:tc>
        <w:tc>
          <w:tcPr>
            <w:tcW w:w="1594" w:type="dxa"/>
            <w:vAlign w:val="center"/>
          </w:tcPr>
          <w:p w14:paraId="60AA6D85" w14:textId="77777777" w:rsidR="00AA7F18" w:rsidRPr="00AA7F18" w:rsidRDefault="00AA7F18" w:rsidP="00AA7F18">
            <w:pPr>
              <w:jc w:val="center"/>
              <w:rPr>
                <w:rFonts w:eastAsia="Calibri"/>
                <w:sz w:val="20"/>
                <w:szCs w:val="20"/>
                <w:highlight w:val="yellow"/>
                <w:lang w:eastAsia="en-US"/>
              </w:rPr>
            </w:pPr>
            <w:r w:rsidRPr="00AA7F18">
              <w:rPr>
                <w:rFonts w:eastAsia="Calibri"/>
                <w:sz w:val="20"/>
                <w:szCs w:val="20"/>
                <w:lang w:eastAsia="en-US"/>
              </w:rPr>
              <w:t>461 314,10</w:t>
            </w:r>
          </w:p>
        </w:tc>
      </w:tr>
      <w:tr w:rsidR="00AA7F18" w:rsidRPr="00AA7F18" w14:paraId="0E94007C" w14:textId="77777777" w:rsidTr="005A23FE">
        <w:trPr>
          <w:jc w:val="center"/>
        </w:trPr>
        <w:tc>
          <w:tcPr>
            <w:tcW w:w="4356" w:type="dxa"/>
            <w:vAlign w:val="center"/>
          </w:tcPr>
          <w:p w14:paraId="61864F96" w14:textId="77777777" w:rsidR="00AA7F18" w:rsidRPr="00AA7F18" w:rsidRDefault="00AA7F18" w:rsidP="00AA7F18">
            <w:pPr>
              <w:rPr>
                <w:b/>
                <w:bCs/>
                <w:sz w:val="20"/>
                <w:szCs w:val="20"/>
              </w:rPr>
            </w:pPr>
            <w:r w:rsidRPr="00AA7F18">
              <w:rPr>
                <w:b/>
                <w:bCs/>
                <w:sz w:val="20"/>
                <w:szCs w:val="20"/>
              </w:rPr>
              <w:t>ВСЕГО</w:t>
            </w:r>
          </w:p>
        </w:tc>
        <w:tc>
          <w:tcPr>
            <w:tcW w:w="1975" w:type="dxa"/>
            <w:vAlign w:val="center"/>
          </w:tcPr>
          <w:p w14:paraId="78A8163D" w14:textId="77777777" w:rsidR="00AA7F18" w:rsidRPr="00AA7F18" w:rsidRDefault="00AA7F18" w:rsidP="00AA7F18">
            <w:pPr>
              <w:jc w:val="center"/>
              <w:rPr>
                <w:b/>
                <w:bCs/>
                <w:sz w:val="20"/>
                <w:szCs w:val="20"/>
              </w:rPr>
            </w:pPr>
          </w:p>
        </w:tc>
        <w:tc>
          <w:tcPr>
            <w:tcW w:w="1900" w:type="dxa"/>
            <w:vAlign w:val="center"/>
          </w:tcPr>
          <w:p w14:paraId="636A1FD0" w14:textId="77777777" w:rsidR="00AA7F18" w:rsidRPr="00AA7F18" w:rsidRDefault="00AA7F18" w:rsidP="00AA7F18">
            <w:pPr>
              <w:jc w:val="center"/>
              <w:rPr>
                <w:b/>
                <w:bCs/>
                <w:sz w:val="20"/>
                <w:szCs w:val="20"/>
              </w:rPr>
            </w:pPr>
            <w:r w:rsidRPr="00AA7F18">
              <w:rPr>
                <w:b/>
                <w:bCs/>
                <w:sz w:val="20"/>
                <w:szCs w:val="20"/>
              </w:rPr>
              <w:t>8 889 150,36</w:t>
            </w:r>
          </w:p>
        </w:tc>
        <w:tc>
          <w:tcPr>
            <w:tcW w:w="1594" w:type="dxa"/>
            <w:vAlign w:val="center"/>
          </w:tcPr>
          <w:p w14:paraId="79535FED" w14:textId="77777777" w:rsidR="00AA7F18" w:rsidRPr="00AA7F18" w:rsidRDefault="00AA7F18" w:rsidP="00AA7F18">
            <w:pPr>
              <w:ind w:left="19"/>
              <w:jc w:val="center"/>
              <w:rPr>
                <w:b/>
                <w:bCs/>
                <w:sz w:val="20"/>
                <w:szCs w:val="20"/>
                <w:highlight w:val="yellow"/>
              </w:rPr>
            </w:pPr>
            <w:r w:rsidRPr="00AA7F18">
              <w:rPr>
                <w:b/>
                <w:bCs/>
                <w:sz w:val="20"/>
                <w:szCs w:val="20"/>
              </w:rPr>
              <w:t>9 075 822,50</w:t>
            </w:r>
          </w:p>
        </w:tc>
      </w:tr>
    </w:tbl>
    <w:p w14:paraId="5EE35269" w14:textId="77777777" w:rsidR="00AA7F18" w:rsidRPr="00AA7F18" w:rsidRDefault="00AA7F18" w:rsidP="00AA7F18">
      <w:pPr>
        <w:spacing w:line="276" w:lineRule="auto"/>
        <w:ind w:firstLine="709"/>
        <w:jc w:val="both"/>
        <w:rPr>
          <w:sz w:val="28"/>
          <w:szCs w:val="28"/>
        </w:rPr>
      </w:pPr>
      <w:bookmarkStart w:id="26" w:name="_Hlk121927825"/>
      <w:bookmarkStart w:id="27" w:name="_Hlk193960997"/>
      <w:bookmarkEnd w:id="25"/>
    </w:p>
    <w:p w14:paraId="51DD7D48" w14:textId="77777777" w:rsidR="00AA7F18" w:rsidRPr="00AA7F18" w:rsidRDefault="00AA7F18" w:rsidP="00AA7F18">
      <w:pPr>
        <w:spacing w:line="276" w:lineRule="auto"/>
        <w:ind w:firstLine="709"/>
        <w:jc w:val="both"/>
        <w:rPr>
          <w:sz w:val="28"/>
          <w:szCs w:val="28"/>
        </w:rPr>
      </w:pPr>
      <w:r w:rsidRPr="00AA7F18">
        <w:rPr>
          <w:sz w:val="28"/>
          <w:szCs w:val="28"/>
        </w:rPr>
        <w:lastRenderedPageBreak/>
        <w:t>При анализе расчёта ООО «Горэлектросеть» экспертами было установлено, что стоимость платы за технологическое присоединение к электрическим сетям ООО «Горэлектросеть» для энергопринимающих устройств ООО «Челленжер» была рассчитана в цены 2026 год с применением коэффициента 104%. При этом согласно Министерству экономического развития Российской Федерации коэффициент на 2026 год - 104,2%.</w:t>
      </w:r>
    </w:p>
    <w:p w14:paraId="391C05A7" w14:textId="293A2DC2" w:rsidR="00AA7F18" w:rsidRPr="00AA7F18" w:rsidRDefault="00AA7F18" w:rsidP="00AA7F18">
      <w:pPr>
        <w:spacing w:line="276" w:lineRule="auto"/>
        <w:ind w:firstLine="709"/>
        <w:jc w:val="both"/>
        <w:rPr>
          <w:rFonts w:eastAsia="Calibri"/>
          <w:sz w:val="28"/>
          <w:szCs w:val="28"/>
          <w:lang w:eastAsia="en-US"/>
        </w:rPr>
      </w:pPr>
      <w:r w:rsidRPr="00AA7F18">
        <w:rPr>
          <w:rFonts w:eastAsia="Calibri"/>
          <w:sz w:val="28"/>
          <w:szCs w:val="28"/>
          <w:lang w:eastAsia="en-US"/>
        </w:rPr>
        <w:t>В связи в вышеуказанным экспертами было принято решение о пересчете стоимости строительства, с применением коэффициента ИЦП на 2026 г.=104,2%:</w:t>
      </w:r>
    </w:p>
    <w:p w14:paraId="0311B0FD" w14:textId="77777777" w:rsidR="00AA7F18" w:rsidRPr="00AA7F18" w:rsidRDefault="00AA7F18" w:rsidP="00AA7F18">
      <w:pPr>
        <w:spacing w:line="276" w:lineRule="auto"/>
        <w:ind w:firstLine="708"/>
        <w:jc w:val="both"/>
        <w:rPr>
          <w:sz w:val="28"/>
          <w:szCs w:val="28"/>
        </w:rPr>
      </w:pPr>
      <w:r w:rsidRPr="00AA7F18">
        <w:rPr>
          <w:sz w:val="28"/>
          <w:szCs w:val="28"/>
        </w:rPr>
        <w:t>Монтаж кабельной линии в траншеях многожильной с резиновой и пластмассовой изоляцией сечением провода от 100 до 200 квадратных мм включительно с одним кабелем в траншее, 6 кВ:</w:t>
      </w:r>
    </w:p>
    <w:p w14:paraId="58BF7ACD" w14:textId="77777777" w:rsidR="00AA7F18" w:rsidRPr="00AA7F18" w:rsidRDefault="00AA7F18" w:rsidP="00AA7F18">
      <w:pPr>
        <w:spacing w:line="276" w:lineRule="auto"/>
        <w:ind w:firstLine="708"/>
        <w:jc w:val="both"/>
        <w:rPr>
          <w:sz w:val="28"/>
          <w:szCs w:val="28"/>
        </w:rPr>
      </w:pPr>
      <w:r w:rsidRPr="00AA7F18">
        <w:rPr>
          <w:sz w:val="28"/>
          <w:szCs w:val="28"/>
        </w:rPr>
        <w:t>7 481 998,24 руб./км (ставка С</w:t>
      </w:r>
      <w:r w:rsidRPr="00AA7F18">
        <w:rPr>
          <w:color w:val="000000"/>
          <w:sz w:val="28"/>
          <w:szCs w:val="28"/>
          <w:vertAlign w:val="subscript"/>
        </w:rPr>
        <w:t>3.1.2.1.3.1</w:t>
      </w:r>
      <w:r w:rsidRPr="00AA7F18">
        <w:rPr>
          <w:color w:val="000000"/>
          <w:sz w:val="28"/>
          <w:szCs w:val="28"/>
          <w:vertAlign w:val="superscript"/>
        </w:rPr>
        <w:t>6кВ</w:t>
      </w:r>
      <w:r w:rsidRPr="00AA7F18">
        <w:rPr>
          <w:sz w:val="28"/>
          <w:szCs w:val="28"/>
        </w:rPr>
        <w:t>) × 2 шт. (количество кабелей) × 0,406 км (длина кабельной линии) = 6 075 382,57 руб., стоимость работ в ценах 2025 года. В ценах 2026 года 6 075 382,57/2+6 075 382,57/2*1,042 =  6 202 965,60 руб.</w:t>
      </w:r>
    </w:p>
    <w:p w14:paraId="44D700B6" w14:textId="77777777" w:rsidR="00AA7F18" w:rsidRPr="00AA7F18" w:rsidRDefault="00AA7F18" w:rsidP="00AA7F18">
      <w:pPr>
        <w:spacing w:line="276" w:lineRule="auto"/>
        <w:ind w:firstLine="708"/>
        <w:jc w:val="both"/>
        <w:rPr>
          <w:sz w:val="28"/>
          <w:szCs w:val="28"/>
        </w:rPr>
      </w:pPr>
      <w:r w:rsidRPr="00AA7F18">
        <w:rPr>
          <w:sz w:val="28"/>
          <w:szCs w:val="28"/>
        </w:rPr>
        <w:t>Монтаж</w:t>
      </w:r>
      <w:r w:rsidRPr="00AA7F18">
        <w:rPr>
          <w:b/>
          <w:bCs/>
          <w:sz w:val="28"/>
          <w:szCs w:val="28"/>
        </w:rPr>
        <w:t xml:space="preserve"> </w:t>
      </w:r>
      <w:r w:rsidRPr="00AA7F18">
        <w:rPr>
          <w:sz w:val="28"/>
          <w:szCs w:val="28"/>
        </w:rPr>
        <w:t>кабельной линии,</w:t>
      </w:r>
      <w:r w:rsidRPr="00AA7F18">
        <w:rPr>
          <w:b/>
          <w:bCs/>
          <w:sz w:val="28"/>
          <w:szCs w:val="28"/>
        </w:rPr>
        <w:t xml:space="preserve"> </w:t>
      </w:r>
      <w:r w:rsidRPr="00AA7F18">
        <w:rPr>
          <w:sz w:val="28"/>
          <w:szCs w:val="28"/>
        </w:rPr>
        <w:t>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одной трубой в скважине, 6 кВ:</w:t>
      </w:r>
    </w:p>
    <w:p w14:paraId="074328BA" w14:textId="77777777" w:rsidR="00AA7F18" w:rsidRPr="00AA7F18" w:rsidRDefault="00AA7F18" w:rsidP="00AA7F18">
      <w:pPr>
        <w:spacing w:line="276" w:lineRule="auto"/>
        <w:ind w:firstLine="708"/>
        <w:jc w:val="both"/>
        <w:rPr>
          <w:sz w:val="28"/>
          <w:szCs w:val="28"/>
        </w:rPr>
      </w:pPr>
      <w:r w:rsidRPr="00AA7F18">
        <w:rPr>
          <w:sz w:val="28"/>
          <w:szCs w:val="28"/>
        </w:rPr>
        <w:t xml:space="preserve">11 692 782,35 руб./км (ставка </w:t>
      </w:r>
      <w:r w:rsidRPr="00AA7F18">
        <w:rPr>
          <w:color w:val="000000"/>
          <w:sz w:val="28"/>
          <w:szCs w:val="28"/>
        </w:rPr>
        <w:t>С</w:t>
      </w:r>
      <w:r w:rsidRPr="00AA7F18">
        <w:rPr>
          <w:color w:val="000000"/>
          <w:sz w:val="28"/>
          <w:szCs w:val="28"/>
          <w:vertAlign w:val="subscript"/>
        </w:rPr>
        <w:t xml:space="preserve">3.6.2.1.3.1 </w:t>
      </w:r>
      <w:r w:rsidRPr="00AA7F18">
        <w:rPr>
          <w:color w:val="000000"/>
          <w:sz w:val="28"/>
          <w:szCs w:val="28"/>
          <w:vertAlign w:val="superscript"/>
        </w:rPr>
        <w:t xml:space="preserve">6 кВ </w:t>
      </w:r>
      <w:r w:rsidRPr="00AA7F18">
        <w:rPr>
          <w:color w:val="000000"/>
          <w:sz w:val="28"/>
          <w:szCs w:val="28"/>
        </w:rPr>
        <w:t xml:space="preserve">) </w:t>
      </w:r>
      <w:r w:rsidRPr="00AA7F18">
        <w:rPr>
          <w:sz w:val="28"/>
          <w:szCs w:val="28"/>
        </w:rPr>
        <w:t>× 2 шт. (количество кабелей) × 0,101 км (длина кабельной линии) = 2 361 942,03</w:t>
      </w:r>
      <w:r w:rsidRPr="00AA7F18">
        <w:rPr>
          <w:b/>
          <w:bCs/>
          <w:sz w:val="28"/>
          <w:szCs w:val="28"/>
        </w:rPr>
        <w:t xml:space="preserve"> </w:t>
      </w:r>
      <w:r w:rsidRPr="00AA7F18">
        <w:rPr>
          <w:sz w:val="28"/>
          <w:szCs w:val="28"/>
        </w:rPr>
        <w:t>руб., стоимость работ в ценах 2025 года. В ценах 2026 года 2 361 942,03/2+2 361 942,03/2*1,042 =  2 411 542,81 руб.</w:t>
      </w:r>
    </w:p>
    <w:p w14:paraId="367E1C8C" w14:textId="77777777" w:rsidR="00AA7F18" w:rsidRPr="00AA7F18" w:rsidRDefault="00AA7F18" w:rsidP="00AA7F18">
      <w:pPr>
        <w:spacing w:line="276" w:lineRule="auto"/>
        <w:ind w:firstLine="708"/>
        <w:jc w:val="both"/>
        <w:rPr>
          <w:sz w:val="28"/>
          <w:szCs w:val="28"/>
        </w:rPr>
      </w:pPr>
      <w:r w:rsidRPr="00AA7F18">
        <w:rPr>
          <w:sz w:val="28"/>
          <w:szCs w:val="28"/>
        </w:rPr>
        <w:t xml:space="preserve">Установка средств коммерческого учета электрической энергии (мощности) 6 кВ трехфазные косвенного включения: </w:t>
      </w:r>
      <w:bookmarkStart w:id="28" w:name="_Hlk169265450"/>
      <w:bookmarkStart w:id="29" w:name="_Hlk174018889"/>
    </w:p>
    <w:p w14:paraId="1F19EA72" w14:textId="77777777" w:rsidR="00AA7F18" w:rsidRPr="00AA7F18" w:rsidRDefault="00AA7F18" w:rsidP="00AA7F18">
      <w:pPr>
        <w:spacing w:line="276" w:lineRule="auto"/>
        <w:ind w:firstLine="708"/>
        <w:jc w:val="both"/>
        <w:rPr>
          <w:sz w:val="28"/>
          <w:szCs w:val="28"/>
        </w:rPr>
      </w:pPr>
      <w:bookmarkStart w:id="30" w:name="_Hlk202445997"/>
      <w:bookmarkEnd w:id="28"/>
      <w:r w:rsidRPr="00AA7F18">
        <w:rPr>
          <w:sz w:val="28"/>
          <w:szCs w:val="28"/>
        </w:rPr>
        <w:t xml:space="preserve">225 912,88 </w:t>
      </w:r>
      <w:bookmarkEnd w:id="30"/>
      <w:r w:rsidRPr="00AA7F18">
        <w:rPr>
          <w:sz w:val="28"/>
          <w:szCs w:val="28"/>
        </w:rPr>
        <w:t xml:space="preserve">руб./за точку учета (ставка </w:t>
      </w:r>
      <w:r w:rsidRPr="00AA7F18">
        <w:rPr>
          <w:color w:val="000000"/>
          <w:sz w:val="28"/>
          <w:szCs w:val="28"/>
        </w:rPr>
        <w:t>С</w:t>
      </w:r>
      <w:r w:rsidRPr="00AA7F18">
        <w:rPr>
          <w:color w:val="000000"/>
          <w:sz w:val="28"/>
          <w:szCs w:val="28"/>
          <w:vertAlign w:val="subscript"/>
        </w:rPr>
        <w:t>8.2.3</w:t>
      </w:r>
      <w:r w:rsidRPr="00AA7F18">
        <w:rPr>
          <w:color w:val="000000"/>
          <w:sz w:val="28"/>
          <w:szCs w:val="28"/>
          <w:vertAlign w:val="superscript"/>
        </w:rPr>
        <w:t>0,4 кВ и ниже</w:t>
      </w:r>
      <w:r w:rsidRPr="00AA7F18">
        <w:rPr>
          <w:color w:val="000000"/>
          <w:sz w:val="28"/>
          <w:szCs w:val="28"/>
        </w:rPr>
        <w:t>)</w:t>
      </w:r>
      <w:r w:rsidRPr="00AA7F18">
        <w:rPr>
          <w:sz w:val="28"/>
          <w:szCs w:val="28"/>
        </w:rPr>
        <w:t xml:space="preserve"> × 2 шт. (количество точек учета) = 451 825,76 руб., стоимость работ в ценах 2025 года. В ценах 2026 года 451 825,76/2+451 825,76 /2*1,042 = 461 314, 10 руб.</w:t>
      </w:r>
    </w:p>
    <w:bookmarkEnd w:id="26"/>
    <w:bookmarkEnd w:id="27"/>
    <w:bookmarkEnd w:id="29"/>
    <w:p w14:paraId="4043EB1C" w14:textId="77777777" w:rsidR="00AA7F18" w:rsidRPr="00AA7F18" w:rsidRDefault="00AA7F18" w:rsidP="00AA7F18">
      <w:pPr>
        <w:spacing w:line="276" w:lineRule="auto"/>
        <w:ind w:firstLine="709"/>
        <w:jc w:val="both"/>
        <w:rPr>
          <w:sz w:val="28"/>
          <w:szCs w:val="28"/>
        </w:rPr>
      </w:pPr>
      <w:r w:rsidRPr="00AA7F18">
        <w:rPr>
          <w:sz w:val="28"/>
          <w:szCs w:val="28"/>
        </w:rPr>
        <w:t xml:space="preserve">Расчеты выполнены экспертами РЭК Кузбасса на основании постановления РЭК Кузбасса от </w:t>
      </w:r>
      <w:r w:rsidRPr="00AA7F18">
        <w:rPr>
          <w:color w:val="000000"/>
          <w:sz w:val="28"/>
          <w:szCs w:val="28"/>
        </w:rPr>
        <w:t>30.11.2024 № 463</w:t>
      </w:r>
      <w:r w:rsidRPr="00AA7F18">
        <w:rPr>
          <w:sz w:val="28"/>
          <w:szCs w:val="28"/>
        </w:rPr>
        <w:t xml:space="preserve">, с учетом требований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089F66E5" w14:textId="58845090" w:rsidR="00AA7F18" w:rsidRPr="00AA7F18" w:rsidRDefault="00AA7F18" w:rsidP="00AA7F18">
      <w:pPr>
        <w:spacing w:line="276" w:lineRule="auto"/>
        <w:ind w:firstLine="709"/>
        <w:jc w:val="both"/>
        <w:rPr>
          <w:b/>
          <w:bCs/>
          <w:sz w:val="28"/>
          <w:szCs w:val="28"/>
        </w:rPr>
      </w:pPr>
      <w:r w:rsidRPr="00AA7F18">
        <w:rPr>
          <w:sz w:val="28"/>
          <w:szCs w:val="28"/>
        </w:rPr>
        <w:t xml:space="preserve">Объем капитальных вложений ООО «Горэлектросеть» для осуществления технологического присоединения энергопринимающих устройств ТП 2хТС2500кВА 6/0,4кВ для электроснабжения жилого дома с фитнес-центром с 50-метровым плавательным бассейном, с учетом индексации (ИЦП 2026г. – 104,2) составит 9 075 822,52 руб. Предлагается учесть объем капитальных вложений ООО «Горэлектросеть» для осуществления технологического </w:t>
      </w:r>
      <w:r w:rsidRPr="00AA7F18">
        <w:rPr>
          <w:sz w:val="28"/>
          <w:szCs w:val="28"/>
        </w:rPr>
        <w:lastRenderedPageBreak/>
        <w:t xml:space="preserve">присоединения энергопринимающих устройств ООО «Челленжер» в размере </w:t>
      </w:r>
      <w:r w:rsidRPr="00AA7F18">
        <w:rPr>
          <w:b/>
          <w:bCs/>
          <w:sz w:val="28"/>
          <w:szCs w:val="28"/>
        </w:rPr>
        <w:t>9 075 822,50</w:t>
      </w:r>
      <w:r w:rsidRPr="00AA7F18">
        <w:rPr>
          <w:sz w:val="28"/>
          <w:szCs w:val="28"/>
        </w:rPr>
        <w:t xml:space="preserve"> </w:t>
      </w:r>
      <w:r w:rsidRPr="00AA7F18">
        <w:rPr>
          <w:b/>
          <w:bCs/>
          <w:sz w:val="28"/>
          <w:szCs w:val="28"/>
        </w:rPr>
        <w:t>руб.</w:t>
      </w:r>
    </w:p>
    <w:p w14:paraId="663B0ADF" w14:textId="77777777" w:rsidR="00AA7F18" w:rsidRPr="00AA7F18" w:rsidRDefault="00AA7F18" w:rsidP="00AA7F18">
      <w:pPr>
        <w:spacing w:line="276" w:lineRule="auto"/>
        <w:ind w:firstLine="709"/>
        <w:jc w:val="both"/>
        <w:rPr>
          <w:sz w:val="28"/>
          <w:szCs w:val="28"/>
        </w:rPr>
      </w:pPr>
      <w:r w:rsidRPr="00AA7F18">
        <w:rPr>
          <w:sz w:val="28"/>
          <w:szCs w:val="28"/>
        </w:rPr>
        <w:t xml:space="preserve">В соответствии с абз. 27 п. 17 Правил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 </w:t>
      </w:r>
    </w:p>
    <w:p w14:paraId="021D093F" w14:textId="77777777" w:rsidR="00AA7F18" w:rsidRPr="00AA7F18" w:rsidRDefault="00AA7F18" w:rsidP="00AA7F18">
      <w:pPr>
        <w:spacing w:line="276" w:lineRule="auto"/>
        <w:ind w:firstLine="709"/>
        <w:jc w:val="both"/>
        <w:rPr>
          <w:b/>
          <w:bCs/>
          <w:sz w:val="28"/>
          <w:szCs w:val="28"/>
        </w:rPr>
      </w:pPr>
      <w:r w:rsidRPr="00AA7F18">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w:t>
      </w:r>
      <w:r w:rsidRPr="00AA7F18">
        <w:rPr>
          <w:sz w:val="28"/>
          <w:szCs w:val="28"/>
        </w:rPr>
        <w:br/>
        <w:t>к электрическим сетям, включаемые в плату за технологическое присоединение в ценах 2025 года составляют 3 094 459,51 руб.</w:t>
      </w:r>
    </w:p>
    <w:p w14:paraId="2EF86F82" w14:textId="77777777" w:rsidR="00AA7F18" w:rsidRPr="00AA7F18" w:rsidRDefault="00AA7F18" w:rsidP="00AA7F18">
      <w:pPr>
        <w:spacing w:line="276" w:lineRule="auto"/>
        <w:ind w:firstLine="709"/>
        <w:jc w:val="both"/>
        <w:rPr>
          <w:sz w:val="28"/>
          <w:szCs w:val="28"/>
        </w:rPr>
      </w:pPr>
      <w:r w:rsidRPr="00AA7F18">
        <w:rPr>
          <w:sz w:val="28"/>
          <w:szCs w:val="28"/>
        </w:rPr>
        <w:t>ООО «Горэлектросеть» необходимо выполнить следующее мероприятие – монтаж в РУ-6кВ РП-36 в/в ячеек с вакуумными выключателями, шинными и линейными разъединителями.</w:t>
      </w:r>
    </w:p>
    <w:p w14:paraId="0BDA9BDC" w14:textId="77777777" w:rsidR="00AA7F18" w:rsidRPr="00AA7F18" w:rsidRDefault="00AA7F18" w:rsidP="00AA7F18">
      <w:pPr>
        <w:spacing w:line="276" w:lineRule="auto"/>
        <w:ind w:firstLine="709"/>
        <w:jc w:val="both"/>
        <w:rPr>
          <w:b/>
          <w:bCs/>
          <w:sz w:val="28"/>
          <w:szCs w:val="28"/>
        </w:rPr>
      </w:pPr>
      <w:r w:rsidRPr="00AA7F18">
        <w:rPr>
          <w:sz w:val="28"/>
          <w:szCs w:val="28"/>
        </w:rPr>
        <w:t xml:space="preserve">С учетом индексации (ИЦП 2026 г. – 104,2) расходы сетевой организации, связанные с осуществлением технологического присоединения к электрическим сетям, включаемые в плату за технологическое присоединение в ценах 2026 года составят </w:t>
      </w:r>
      <w:r w:rsidRPr="00AA7F18">
        <w:rPr>
          <w:b/>
          <w:bCs/>
          <w:sz w:val="28"/>
          <w:szCs w:val="28"/>
        </w:rPr>
        <w:t>3 159 443,16 руб.</w:t>
      </w:r>
    </w:p>
    <w:p w14:paraId="5C99F1EE" w14:textId="77777777" w:rsidR="00AA7F18" w:rsidRPr="00AA7F18" w:rsidRDefault="00AA7F18" w:rsidP="00AA7F18">
      <w:pPr>
        <w:spacing w:line="276" w:lineRule="auto"/>
        <w:ind w:firstLine="709"/>
        <w:jc w:val="both"/>
        <w:rPr>
          <w:sz w:val="28"/>
          <w:szCs w:val="28"/>
        </w:rPr>
      </w:pPr>
    </w:p>
    <w:p w14:paraId="18E31B58" w14:textId="77777777" w:rsidR="00AA7F18" w:rsidRPr="00AA7F18" w:rsidRDefault="00AA7F18" w:rsidP="00AA7F18">
      <w:pPr>
        <w:spacing w:line="276" w:lineRule="auto"/>
        <w:ind w:firstLine="709"/>
        <w:jc w:val="both"/>
        <w:rPr>
          <w:sz w:val="28"/>
          <w:szCs w:val="28"/>
        </w:rPr>
        <w:sectPr w:rsidR="00AA7F18" w:rsidRPr="00AA7F18" w:rsidSect="00AA7F18">
          <w:headerReference w:type="default" r:id="rId10"/>
          <w:pgSz w:w="11906" w:h="16838" w:code="9"/>
          <w:pgMar w:top="1134" w:right="567" w:bottom="1134" w:left="1701" w:header="709" w:footer="709" w:gutter="0"/>
          <w:cols w:space="708"/>
          <w:titlePg/>
          <w:docGrid w:linePitch="360"/>
        </w:sectPr>
      </w:pPr>
    </w:p>
    <w:p w14:paraId="5B9CB750" w14:textId="77777777" w:rsidR="00AA7F18" w:rsidRPr="00AA7F18" w:rsidRDefault="00AA7F18" w:rsidP="00AA7F18">
      <w:pPr>
        <w:spacing w:line="276" w:lineRule="auto"/>
        <w:ind w:firstLine="709"/>
        <w:jc w:val="right"/>
        <w:rPr>
          <w:sz w:val="28"/>
          <w:szCs w:val="28"/>
        </w:rPr>
      </w:pPr>
      <w:r w:rsidRPr="00AA7F18">
        <w:rPr>
          <w:sz w:val="28"/>
          <w:szCs w:val="28"/>
        </w:rPr>
        <w:lastRenderedPageBreak/>
        <w:t>Таблица 1 – Предложение предприятия (монтаж в/в оборудования в РП-36)</w:t>
      </w:r>
    </w:p>
    <w:tbl>
      <w:tblPr>
        <w:tblpPr w:leftFromText="180" w:rightFromText="180" w:vertAnchor="page" w:horzAnchor="margin" w:tblpY="1379"/>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309"/>
      </w:tblGrid>
      <w:tr w:rsidR="00AA7F18" w:rsidRPr="00AA7F18" w14:paraId="5DEBDD76" w14:textId="77777777" w:rsidTr="005A23FE">
        <w:trPr>
          <w:trHeight w:val="274"/>
        </w:trPr>
        <w:tc>
          <w:tcPr>
            <w:tcW w:w="567" w:type="dxa"/>
            <w:vMerge w:val="restart"/>
          </w:tcPr>
          <w:p w14:paraId="263168AE" w14:textId="77777777" w:rsidR="00AA7F18" w:rsidRPr="00AA7F18" w:rsidRDefault="00AA7F18" w:rsidP="00AA7F18">
            <w:pPr>
              <w:spacing w:line="276" w:lineRule="auto"/>
              <w:jc w:val="center"/>
              <w:rPr>
                <w:b/>
                <w:bCs/>
                <w:sz w:val="16"/>
                <w:szCs w:val="16"/>
              </w:rPr>
            </w:pPr>
            <w:bookmarkStart w:id="31" w:name="_Hlk192603223"/>
            <w:r w:rsidRPr="00AA7F18">
              <w:rPr>
                <w:b/>
                <w:bCs/>
                <w:sz w:val="16"/>
                <w:szCs w:val="16"/>
              </w:rPr>
              <w:t>№ п/п</w:t>
            </w:r>
          </w:p>
        </w:tc>
        <w:tc>
          <w:tcPr>
            <w:tcW w:w="5670" w:type="dxa"/>
            <w:vMerge w:val="restart"/>
          </w:tcPr>
          <w:p w14:paraId="5089B546" w14:textId="77777777" w:rsidR="00AA7F18" w:rsidRPr="00AA7F18" w:rsidRDefault="00AA7F18" w:rsidP="00AA7F18">
            <w:pPr>
              <w:spacing w:line="276" w:lineRule="auto"/>
              <w:jc w:val="center"/>
              <w:rPr>
                <w:b/>
                <w:bCs/>
                <w:sz w:val="16"/>
                <w:szCs w:val="16"/>
              </w:rPr>
            </w:pPr>
            <w:r w:rsidRPr="00AA7F18">
              <w:rPr>
                <w:b/>
                <w:bCs/>
                <w:sz w:val="16"/>
                <w:szCs w:val="16"/>
              </w:rPr>
              <w:t xml:space="preserve">Наименование </w:t>
            </w:r>
          </w:p>
        </w:tc>
        <w:tc>
          <w:tcPr>
            <w:tcW w:w="7905" w:type="dxa"/>
            <w:gridSpan w:val="5"/>
          </w:tcPr>
          <w:p w14:paraId="4DFC2502" w14:textId="77777777" w:rsidR="00AA7F18" w:rsidRPr="00AA7F18" w:rsidRDefault="00AA7F18" w:rsidP="00AA7F18">
            <w:pPr>
              <w:spacing w:line="276" w:lineRule="auto"/>
              <w:jc w:val="center"/>
              <w:rPr>
                <w:b/>
                <w:bCs/>
                <w:sz w:val="16"/>
                <w:szCs w:val="16"/>
              </w:rPr>
            </w:pPr>
            <w:r w:rsidRPr="00AA7F18">
              <w:rPr>
                <w:b/>
                <w:bCs/>
                <w:sz w:val="16"/>
                <w:szCs w:val="16"/>
              </w:rPr>
              <w:t>Сметная стоимость, руб. без НДС</w:t>
            </w:r>
          </w:p>
        </w:tc>
        <w:tc>
          <w:tcPr>
            <w:tcW w:w="1309" w:type="dxa"/>
            <w:vMerge w:val="restart"/>
          </w:tcPr>
          <w:p w14:paraId="5D248AC0" w14:textId="77777777" w:rsidR="00AA7F18" w:rsidRPr="00AA7F18" w:rsidRDefault="00AA7F18" w:rsidP="00AA7F18">
            <w:pPr>
              <w:spacing w:line="276" w:lineRule="auto"/>
              <w:jc w:val="center"/>
              <w:rPr>
                <w:b/>
                <w:bCs/>
                <w:sz w:val="16"/>
                <w:szCs w:val="16"/>
              </w:rPr>
            </w:pPr>
            <w:r w:rsidRPr="00AA7F18">
              <w:rPr>
                <w:b/>
                <w:bCs/>
                <w:sz w:val="16"/>
                <w:szCs w:val="16"/>
              </w:rPr>
              <w:t>Общая сметная стоимость, руб. без НДС</w:t>
            </w:r>
          </w:p>
        </w:tc>
      </w:tr>
      <w:tr w:rsidR="00AA7F18" w:rsidRPr="00AA7F18" w14:paraId="48E844AA" w14:textId="77777777" w:rsidTr="005A23FE">
        <w:tc>
          <w:tcPr>
            <w:tcW w:w="567" w:type="dxa"/>
            <w:vMerge/>
          </w:tcPr>
          <w:p w14:paraId="3C9BDF6B" w14:textId="77777777" w:rsidR="00AA7F18" w:rsidRPr="00AA7F18" w:rsidRDefault="00AA7F18" w:rsidP="00AA7F18">
            <w:pPr>
              <w:spacing w:line="276" w:lineRule="auto"/>
              <w:jc w:val="center"/>
              <w:rPr>
                <w:b/>
                <w:bCs/>
                <w:sz w:val="16"/>
                <w:szCs w:val="16"/>
              </w:rPr>
            </w:pPr>
          </w:p>
        </w:tc>
        <w:tc>
          <w:tcPr>
            <w:tcW w:w="5670" w:type="dxa"/>
            <w:vMerge/>
          </w:tcPr>
          <w:p w14:paraId="42D6E6C2" w14:textId="77777777" w:rsidR="00AA7F18" w:rsidRPr="00AA7F18" w:rsidRDefault="00AA7F18" w:rsidP="00AA7F18">
            <w:pPr>
              <w:spacing w:line="276" w:lineRule="auto"/>
              <w:jc w:val="center"/>
              <w:rPr>
                <w:b/>
                <w:bCs/>
                <w:sz w:val="16"/>
                <w:szCs w:val="16"/>
              </w:rPr>
            </w:pPr>
          </w:p>
        </w:tc>
        <w:tc>
          <w:tcPr>
            <w:tcW w:w="1668" w:type="dxa"/>
          </w:tcPr>
          <w:p w14:paraId="495F86FA" w14:textId="77777777" w:rsidR="00AA7F18" w:rsidRPr="00AA7F18" w:rsidRDefault="00AA7F18" w:rsidP="00AA7F18">
            <w:pPr>
              <w:spacing w:line="276" w:lineRule="auto"/>
              <w:jc w:val="center"/>
              <w:rPr>
                <w:b/>
                <w:bCs/>
                <w:sz w:val="16"/>
                <w:szCs w:val="16"/>
              </w:rPr>
            </w:pPr>
            <w:r w:rsidRPr="00AA7F18">
              <w:rPr>
                <w:b/>
                <w:bCs/>
                <w:sz w:val="16"/>
                <w:szCs w:val="16"/>
              </w:rPr>
              <w:t>Строительно-монтажных работ</w:t>
            </w:r>
          </w:p>
        </w:tc>
        <w:tc>
          <w:tcPr>
            <w:tcW w:w="1309" w:type="dxa"/>
          </w:tcPr>
          <w:p w14:paraId="70CA113D" w14:textId="77777777" w:rsidR="00AA7F18" w:rsidRPr="00AA7F18" w:rsidRDefault="00AA7F18" w:rsidP="00AA7F18">
            <w:pPr>
              <w:spacing w:line="276" w:lineRule="auto"/>
              <w:jc w:val="center"/>
              <w:rPr>
                <w:b/>
                <w:bCs/>
                <w:sz w:val="16"/>
                <w:szCs w:val="16"/>
              </w:rPr>
            </w:pPr>
            <w:r w:rsidRPr="00AA7F18">
              <w:rPr>
                <w:b/>
                <w:bCs/>
                <w:sz w:val="16"/>
                <w:szCs w:val="16"/>
              </w:rPr>
              <w:t>оборудования</w:t>
            </w:r>
          </w:p>
        </w:tc>
        <w:tc>
          <w:tcPr>
            <w:tcW w:w="1985" w:type="dxa"/>
          </w:tcPr>
          <w:p w14:paraId="13044AFF" w14:textId="77777777" w:rsidR="00AA7F18" w:rsidRPr="00AA7F18" w:rsidRDefault="00AA7F18" w:rsidP="00AA7F18">
            <w:pPr>
              <w:spacing w:line="276" w:lineRule="auto"/>
              <w:jc w:val="center"/>
              <w:rPr>
                <w:b/>
                <w:bCs/>
                <w:sz w:val="16"/>
                <w:szCs w:val="16"/>
              </w:rPr>
            </w:pPr>
            <w:r w:rsidRPr="00AA7F18">
              <w:rPr>
                <w:b/>
                <w:bCs/>
                <w:sz w:val="16"/>
                <w:szCs w:val="16"/>
              </w:rPr>
              <w:t>пуско-наладочные работы</w:t>
            </w:r>
          </w:p>
        </w:tc>
        <w:tc>
          <w:tcPr>
            <w:tcW w:w="2092" w:type="dxa"/>
          </w:tcPr>
          <w:p w14:paraId="26BDD99A" w14:textId="77777777" w:rsidR="00AA7F18" w:rsidRPr="00AA7F18" w:rsidRDefault="00AA7F18" w:rsidP="00AA7F18">
            <w:pPr>
              <w:spacing w:line="276" w:lineRule="auto"/>
              <w:jc w:val="center"/>
              <w:rPr>
                <w:b/>
                <w:bCs/>
                <w:sz w:val="16"/>
                <w:szCs w:val="16"/>
              </w:rPr>
            </w:pPr>
            <w:r w:rsidRPr="00AA7F18">
              <w:rPr>
                <w:b/>
                <w:bCs/>
                <w:sz w:val="16"/>
                <w:szCs w:val="16"/>
              </w:rPr>
              <w:t>проектно-изыскательские работы</w:t>
            </w:r>
          </w:p>
        </w:tc>
        <w:tc>
          <w:tcPr>
            <w:tcW w:w="851" w:type="dxa"/>
          </w:tcPr>
          <w:p w14:paraId="5C51AEED" w14:textId="77777777" w:rsidR="00AA7F18" w:rsidRPr="00AA7F18" w:rsidRDefault="00AA7F18" w:rsidP="00AA7F18">
            <w:pPr>
              <w:spacing w:line="276" w:lineRule="auto"/>
              <w:jc w:val="center"/>
              <w:rPr>
                <w:b/>
                <w:bCs/>
                <w:sz w:val="16"/>
                <w:szCs w:val="16"/>
              </w:rPr>
            </w:pPr>
            <w:r w:rsidRPr="00AA7F18">
              <w:rPr>
                <w:b/>
                <w:bCs/>
                <w:sz w:val="16"/>
                <w:szCs w:val="16"/>
              </w:rPr>
              <w:t>прочие</w:t>
            </w:r>
          </w:p>
        </w:tc>
        <w:tc>
          <w:tcPr>
            <w:tcW w:w="1309" w:type="dxa"/>
            <w:vMerge/>
          </w:tcPr>
          <w:p w14:paraId="44B0ACF6" w14:textId="77777777" w:rsidR="00AA7F18" w:rsidRPr="00AA7F18" w:rsidRDefault="00AA7F18" w:rsidP="00AA7F18">
            <w:pPr>
              <w:spacing w:line="276" w:lineRule="auto"/>
              <w:jc w:val="both"/>
              <w:rPr>
                <w:b/>
                <w:bCs/>
                <w:sz w:val="16"/>
                <w:szCs w:val="16"/>
              </w:rPr>
            </w:pPr>
          </w:p>
        </w:tc>
      </w:tr>
      <w:tr w:rsidR="00AA7F18" w:rsidRPr="00AA7F18" w14:paraId="30FAE854" w14:textId="77777777" w:rsidTr="005A23FE">
        <w:tc>
          <w:tcPr>
            <w:tcW w:w="567" w:type="dxa"/>
          </w:tcPr>
          <w:p w14:paraId="119F0BCC" w14:textId="77777777" w:rsidR="00AA7F18" w:rsidRPr="00AA7F18" w:rsidRDefault="00AA7F18" w:rsidP="00AA7F18">
            <w:pPr>
              <w:spacing w:line="276" w:lineRule="auto"/>
              <w:jc w:val="center"/>
              <w:rPr>
                <w:sz w:val="16"/>
                <w:szCs w:val="16"/>
              </w:rPr>
            </w:pPr>
            <w:r w:rsidRPr="00AA7F18">
              <w:rPr>
                <w:sz w:val="16"/>
                <w:szCs w:val="16"/>
              </w:rPr>
              <w:t>1</w:t>
            </w:r>
          </w:p>
        </w:tc>
        <w:tc>
          <w:tcPr>
            <w:tcW w:w="5670" w:type="dxa"/>
          </w:tcPr>
          <w:p w14:paraId="1D944304" w14:textId="77777777" w:rsidR="00AA7F18" w:rsidRPr="00AA7F18" w:rsidRDefault="00AA7F18" w:rsidP="00AA7F18">
            <w:pPr>
              <w:spacing w:line="276" w:lineRule="auto"/>
              <w:rPr>
                <w:sz w:val="16"/>
                <w:szCs w:val="16"/>
              </w:rPr>
            </w:pPr>
            <w:r w:rsidRPr="00AA7F18">
              <w:rPr>
                <w:sz w:val="16"/>
                <w:szCs w:val="16"/>
              </w:rPr>
              <w:t xml:space="preserve">Локальный сметный расчет (СМЕТА) № 536-05э/25 монтаж в/в оборудования в РП-36 </w:t>
            </w:r>
          </w:p>
        </w:tc>
        <w:tc>
          <w:tcPr>
            <w:tcW w:w="1668" w:type="dxa"/>
          </w:tcPr>
          <w:p w14:paraId="5BDBA2E1" w14:textId="77777777" w:rsidR="00AA7F18" w:rsidRPr="00AA7F18" w:rsidRDefault="00AA7F18" w:rsidP="00AA7F18">
            <w:pPr>
              <w:spacing w:line="276" w:lineRule="auto"/>
              <w:jc w:val="center"/>
              <w:rPr>
                <w:sz w:val="16"/>
                <w:szCs w:val="16"/>
              </w:rPr>
            </w:pPr>
          </w:p>
        </w:tc>
        <w:tc>
          <w:tcPr>
            <w:tcW w:w="1309" w:type="dxa"/>
          </w:tcPr>
          <w:p w14:paraId="140474F2" w14:textId="77777777" w:rsidR="00AA7F18" w:rsidRPr="00AA7F18" w:rsidRDefault="00AA7F18" w:rsidP="00AA7F18">
            <w:pPr>
              <w:spacing w:line="276" w:lineRule="auto"/>
              <w:jc w:val="center"/>
              <w:rPr>
                <w:sz w:val="16"/>
                <w:szCs w:val="16"/>
              </w:rPr>
            </w:pPr>
          </w:p>
        </w:tc>
        <w:tc>
          <w:tcPr>
            <w:tcW w:w="1985" w:type="dxa"/>
          </w:tcPr>
          <w:p w14:paraId="0A072E46" w14:textId="77777777" w:rsidR="00AA7F18" w:rsidRPr="00AA7F18" w:rsidRDefault="00AA7F18" w:rsidP="00AA7F18">
            <w:pPr>
              <w:spacing w:line="276" w:lineRule="auto"/>
              <w:jc w:val="center"/>
              <w:rPr>
                <w:sz w:val="16"/>
                <w:szCs w:val="16"/>
              </w:rPr>
            </w:pPr>
          </w:p>
        </w:tc>
        <w:tc>
          <w:tcPr>
            <w:tcW w:w="2092" w:type="dxa"/>
          </w:tcPr>
          <w:p w14:paraId="5086FC69" w14:textId="77777777" w:rsidR="00AA7F18" w:rsidRPr="00AA7F18" w:rsidRDefault="00AA7F18" w:rsidP="00AA7F18">
            <w:pPr>
              <w:spacing w:line="276" w:lineRule="auto"/>
              <w:jc w:val="center"/>
              <w:rPr>
                <w:sz w:val="16"/>
                <w:szCs w:val="16"/>
              </w:rPr>
            </w:pPr>
          </w:p>
        </w:tc>
        <w:tc>
          <w:tcPr>
            <w:tcW w:w="851" w:type="dxa"/>
          </w:tcPr>
          <w:p w14:paraId="658E1ED6" w14:textId="77777777" w:rsidR="00AA7F18" w:rsidRPr="00AA7F18" w:rsidRDefault="00AA7F18" w:rsidP="00AA7F18">
            <w:pPr>
              <w:spacing w:line="276" w:lineRule="auto"/>
              <w:jc w:val="center"/>
              <w:rPr>
                <w:sz w:val="16"/>
                <w:szCs w:val="16"/>
              </w:rPr>
            </w:pPr>
          </w:p>
        </w:tc>
        <w:tc>
          <w:tcPr>
            <w:tcW w:w="1309" w:type="dxa"/>
          </w:tcPr>
          <w:p w14:paraId="1841D7A7" w14:textId="77777777" w:rsidR="00AA7F18" w:rsidRPr="00AA7F18" w:rsidRDefault="00AA7F18" w:rsidP="00AA7F18">
            <w:pPr>
              <w:spacing w:line="276" w:lineRule="auto"/>
              <w:jc w:val="center"/>
              <w:rPr>
                <w:sz w:val="16"/>
                <w:szCs w:val="16"/>
              </w:rPr>
            </w:pPr>
          </w:p>
        </w:tc>
      </w:tr>
      <w:tr w:rsidR="00AA7F18" w:rsidRPr="00AA7F18" w14:paraId="55404887" w14:textId="77777777" w:rsidTr="005A23FE">
        <w:tc>
          <w:tcPr>
            <w:tcW w:w="567" w:type="dxa"/>
          </w:tcPr>
          <w:p w14:paraId="24AF9D02" w14:textId="77777777" w:rsidR="00AA7F18" w:rsidRPr="00AA7F18" w:rsidRDefault="00AA7F18" w:rsidP="00AA7F18">
            <w:pPr>
              <w:spacing w:line="276" w:lineRule="auto"/>
              <w:jc w:val="center"/>
              <w:rPr>
                <w:sz w:val="16"/>
                <w:szCs w:val="16"/>
              </w:rPr>
            </w:pPr>
          </w:p>
        </w:tc>
        <w:tc>
          <w:tcPr>
            <w:tcW w:w="5670" w:type="dxa"/>
          </w:tcPr>
          <w:p w14:paraId="00271BF0" w14:textId="77777777" w:rsidR="00AA7F18" w:rsidRPr="00AA7F18" w:rsidRDefault="00AA7F18" w:rsidP="00AA7F18">
            <w:pPr>
              <w:spacing w:line="276" w:lineRule="auto"/>
              <w:rPr>
                <w:sz w:val="16"/>
                <w:szCs w:val="16"/>
              </w:rPr>
            </w:pPr>
            <w:r w:rsidRPr="00AA7F18">
              <w:rPr>
                <w:sz w:val="16"/>
                <w:szCs w:val="16"/>
              </w:rPr>
              <w:t xml:space="preserve">Раздел 1. Монтажные работы Раздел 2. Материалы не учтенные в расценках </w:t>
            </w:r>
          </w:p>
          <w:p w14:paraId="7767813A" w14:textId="77777777" w:rsidR="00AA7F18" w:rsidRPr="00AA7F18" w:rsidRDefault="00AA7F18" w:rsidP="00AA7F18">
            <w:pPr>
              <w:spacing w:line="276" w:lineRule="auto"/>
              <w:rPr>
                <w:sz w:val="16"/>
                <w:szCs w:val="16"/>
              </w:rPr>
            </w:pPr>
            <w:r w:rsidRPr="00AA7F18">
              <w:rPr>
                <w:sz w:val="16"/>
                <w:szCs w:val="16"/>
              </w:rPr>
              <w:t xml:space="preserve">Накладные расходы; Сметная прибыль </w:t>
            </w:r>
          </w:p>
        </w:tc>
        <w:tc>
          <w:tcPr>
            <w:tcW w:w="1668" w:type="dxa"/>
          </w:tcPr>
          <w:p w14:paraId="58D5935E" w14:textId="77777777" w:rsidR="00AA7F18" w:rsidRPr="00AA7F18" w:rsidRDefault="00AA7F18" w:rsidP="00AA7F18">
            <w:pPr>
              <w:jc w:val="center"/>
              <w:rPr>
                <w:rFonts w:eastAsia="Calibri"/>
                <w:color w:val="000000"/>
                <w:sz w:val="16"/>
                <w:szCs w:val="16"/>
              </w:rPr>
            </w:pPr>
            <w:r w:rsidRPr="00AA7F18">
              <w:rPr>
                <w:rFonts w:eastAsia="Calibri"/>
                <w:color w:val="000000"/>
                <w:sz w:val="16"/>
                <w:szCs w:val="16"/>
                <w:lang w:eastAsia="en-US"/>
              </w:rPr>
              <w:t>111 652,91</w:t>
            </w:r>
          </w:p>
        </w:tc>
        <w:tc>
          <w:tcPr>
            <w:tcW w:w="1309" w:type="dxa"/>
          </w:tcPr>
          <w:p w14:paraId="14836AC6" w14:textId="77777777" w:rsidR="00AA7F18" w:rsidRPr="00AA7F18" w:rsidRDefault="00AA7F18" w:rsidP="00AA7F18">
            <w:pPr>
              <w:spacing w:line="276" w:lineRule="auto"/>
              <w:jc w:val="center"/>
              <w:rPr>
                <w:sz w:val="16"/>
                <w:szCs w:val="16"/>
              </w:rPr>
            </w:pPr>
            <w:r w:rsidRPr="00AA7F18">
              <w:rPr>
                <w:sz w:val="16"/>
                <w:szCs w:val="16"/>
                <w:lang w:val="en-US"/>
              </w:rPr>
              <w:t>1 738 166</w:t>
            </w:r>
            <w:r w:rsidRPr="00AA7F18">
              <w:rPr>
                <w:sz w:val="16"/>
                <w:szCs w:val="16"/>
              </w:rPr>
              <w:t>,60</w:t>
            </w:r>
          </w:p>
        </w:tc>
        <w:tc>
          <w:tcPr>
            <w:tcW w:w="1985" w:type="dxa"/>
          </w:tcPr>
          <w:p w14:paraId="10A3D771" w14:textId="77777777" w:rsidR="00AA7F18" w:rsidRPr="00AA7F18" w:rsidRDefault="00AA7F18" w:rsidP="00AA7F18">
            <w:pPr>
              <w:spacing w:line="276" w:lineRule="auto"/>
              <w:jc w:val="center"/>
              <w:rPr>
                <w:sz w:val="16"/>
                <w:szCs w:val="16"/>
              </w:rPr>
            </w:pPr>
            <w:r w:rsidRPr="00AA7F18">
              <w:rPr>
                <w:sz w:val="16"/>
                <w:szCs w:val="16"/>
              </w:rPr>
              <w:t>0,00</w:t>
            </w:r>
          </w:p>
        </w:tc>
        <w:tc>
          <w:tcPr>
            <w:tcW w:w="2092" w:type="dxa"/>
          </w:tcPr>
          <w:p w14:paraId="788CD5A6" w14:textId="77777777" w:rsidR="00AA7F18" w:rsidRPr="00AA7F18" w:rsidRDefault="00AA7F18" w:rsidP="00AA7F18">
            <w:pPr>
              <w:spacing w:line="276" w:lineRule="auto"/>
              <w:jc w:val="center"/>
              <w:rPr>
                <w:sz w:val="16"/>
                <w:szCs w:val="16"/>
              </w:rPr>
            </w:pPr>
            <w:r w:rsidRPr="00AA7F18">
              <w:rPr>
                <w:sz w:val="16"/>
                <w:szCs w:val="16"/>
              </w:rPr>
              <w:t>1 244 640,00</w:t>
            </w:r>
          </w:p>
        </w:tc>
        <w:tc>
          <w:tcPr>
            <w:tcW w:w="851" w:type="dxa"/>
          </w:tcPr>
          <w:p w14:paraId="4DED4C12" w14:textId="77777777" w:rsidR="00AA7F18" w:rsidRPr="00AA7F18" w:rsidRDefault="00AA7F18" w:rsidP="00AA7F18">
            <w:pPr>
              <w:spacing w:line="276" w:lineRule="auto"/>
              <w:ind w:left="-110" w:firstLine="6"/>
              <w:jc w:val="center"/>
              <w:rPr>
                <w:sz w:val="16"/>
                <w:szCs w:val="16"/>
              </w:rPr>
            </w:pPr>
            <w:r w:rsidRPr="00AA7F18">
              <w:rPr>
                <w:sz w:val="16"/>
                <w:szCs w:val="16"/>
              </w:rPr>
              <w:t>0,00</w:t>
            </w:r>
          </w:p>
        </w:tc>
        <w:tc>
          <w:tcPr>
            <w:tcW w:w="1309" w:type="dxa"/>
          </w:tcPr>
          <w:p w14:paraId="238C37AA" w14:textId="77777777" w:rsidR="00AA7F18" w:rsidRPr="00AA7F18" w:rsidRDefault="00AA7F18" w:rsidP="00AA7F18">
            <w:pPr>
              <w:spacing w:line="276" w:lineRule="auto"/>
              <w:jc w:val="center"/>
              <w:rPr>
                <w:color w:val="000000"/>
                <w:sz w:val="16"/>
                <w:szCs w:val="16"/>
              </w:rPr>
            </w:pPr>
            <w:r w:rsidRPr="00AA7F18">
              <w:rPr>
                <w:color w:val="000000"/>
                <w:sz w:val="16"/>
                <w:szCs w:val="16"/>
              </w:rPr>
              <w:t>3 094 459,51</w:t>
            </w:r>
          </w:p>
        </w:tc>
      </w:tr>
      <w:tr w:rsidR="00AA7F18" w:rsidRPr="00AA7F18" w14:paraId="57FB7DED" w14:textId="77777777" w:rsidTr="005A23FE">
        <w:tc>
          <w:tcPr>
            <w:tcW w:w="567" w:type="dxa"/>
          </w:tcPr>
          <w:p w14:paraId="1E2B3FBB" w14:textId="77777777" w:rsidR="00AA7F18" w:rsidRPr="00AA7F18" w:rsidRDefault="00AA7F18" w:rsidP="00AA7F18">
            <w:pPr>
              <w:spacing w:line="276" w:lineRule="auto"/>
              <w:rPr>
                <w:b/>
                <w:bCs/>
                <w:sz w:val="16"/>
                <w:szCs w:val="16"/>
              </w:rPr>
            </w:pPr>
          </w:p>
        </w:tc>
        <w:tc>
          <w:tcPr>
            <w:tcW w:w="5670" w:type="dxa"/>
          </w:tcPr>
          <w:p w14:paraId="7C38B6DB" w14:textId="77777777" w:rsidR="00AA7F18" w:rsidRPr="00AA7F18" w:rsidRDefault="00AA7F18" w:rsidP="00AA7F18">
            <w:pPr>
              <w:spacing w:line="276" w:lineRule="auto"/>
              <w:rPr>
                <w:b/>
                <w:bCs/>
                <w:sz w:val="16"/>
                <w:szCs w:val="16"/>
              </w:rPr>
            </w:pPr>
            <w:r w:rsidRPr="00AA7F18">
              <w:rPr>
                <w:b/>
                <w:bCs/>
                <w:sz w:val="16"/>
                <w:szCs w:val="16"/>
              </w:rPr>
              <w:t>ВСЕГО по смете</w:t>
            </w:r>
          </w:p>
        </w:tc>
        <w:tc>
          <w:tcPr>
            <w:tcW w:w="1668" w:type="dxa"/>
          </w:tcPr>
          <w:p w14:paraId="26CBEC2B" w14:textId="77777777" w:rsidR="00AA7F18" w:rsidRPr="00AA7F18" w:rsidRDefault="00AA7F18" w:rsidP="00AA7F18">
            <w:pPr>
              <w:jc w:val="center"/>
              <w:rPr>
                <w:rFonts w:eastAsia="Calibri"/>
                <w:b/>
                <w:bCs/>
                <w:color w:val="000000"/>
                <w:sz w:val="16"/>
                <w:szCs w:val="16"/>
              </w:rPr>
            </w:pPr>
            <w:r w:rsidRPr="00AA7F18">
              <w:rPr>
                <w:rFonts w:eastAsia="Calibri"/>
                <w:b/>
                <w:bCs/>
                <w:color w:val="000000"/>
                <w:sz w:val="16"/>
                <w:szCs w:val="16"/>
                <w:lang w:eastAsia="en-US"/>
              </w:rPr>
              <w:t>111 652,91</w:t>
            </w:r>
          </w:p>
        </w:tc>
        <w:tc>
          <w:tcPr>
            <w:tcW w:w="1309" w:type="dxa"/>
          </w:tcPr>
          <w:p w14:paraId="782FE3CB" w14:textId="77777777" w:rsidR="00AA7F18" w:rsidRPr="00AA7F18" w:rsidRDefault="00AA7F18" w:rsidP="00AA7F18">
            <w:pPr>
              <w:spacing w:line="276" w:lineRule="auto"/>
              <w:jc w:val="center"/>
              <w:rPr>
                <w:b/>
                <w:bCs/>
                <w:sz w:val="16"/>
                <w:szCs w:val="16"/>
              </w:rPr>
            </w:pPr>
            <w:r w:rsidRPr="00AA7F18">
              <w:rPr>
                <w:b/>
                <w:bCs/>
                <w:sz w:val="16"/>
                <w:szCs w:val="16"/>
                <w:lang w:val="en-US"/>
              </w:rPr>
              <w:t>1 738 166</w:t>
            </w:r>
            <w:r w:rsidRPr="00AA7F18">
              <w:rPr>
                <w:b/>
                <w:bCs/>
                <w:sz w:val="16"/>
                <w:szCs w:val="16"/>
              </w:rPr>
              <w:t>,60</w:t>
            </w:r>
          </w:p>
        </w:tc>
        <w:tc>
          <w:tcPr>
            <w:tcW w:w="1985" w:type="dxa"/>
          </w:tcPr>
          <w:p w14:paraId="6042C919" w14:textId="77777777" w:rsidR="00AA7F18" w:rsidRPr="00AA7F18" w:rsidRDefault="00AA7F18" w:rsidP="00AA7F18">
            <w:pPr>
              <w:spacing w:line="276" w:lineRule="auto"/>
              <w:jc w:val="center"/>
              <w:rPr>
                <w:b/>
                <w:bCs/>
                <w:sz w:val="16"/>
                <w:szCs w:val="16"/>
              </w:rPr>
            </w:pPr>
            <w:r w:rsidRPr="00AA7F18">
              <w:rPr>
                <w:b/>
                <w:bCs/>
                <w:sz w:val="16"/>
                <w:szCs w:val="16"/>
              </w:rPr>
              <w:t>0,00</w:t>
            </w:r>
          </w:p>
        </w:tc>
        <w:tc>
          <w:tcPr>
            <w:tcW w:w="2092" w:type="dxa"/>
          </w:tcPr>
          <w:p w14:paraId="7D29A2B7" w14:textId="77777777" w:rsidR="00AA7F18" w:rsidRPr="00AA7F18" w:rsidRDefault="00AA7F18" w:rsidP="00AA7F18">
            <w:pPr>
              <w:spacing w:line="276" w:lineRule="auto"/>
              <w:jc w:val="center"/>
              <w:rPr>
                <w:b/>
                <w:bCs/>
                <w:sz w:val="16"/>
                <w:szCs w:val="16"/>
              </w:rPr>
            </w:pPr>
            <w:r w:rsidRPr="00AA7F18">
              <w:rPr>
                <w:b/>
                <w:bCs/>
                <w:sz w:val="16"/>
                <w:szCs w:val="16"/>
              </w:rPr>
              <w:t>1 244 640,00</w:t>
            </w:r>
          </w:p>
        </w:tc>
        <w:tc>
          <w:tcPr>
            <w:tcW w:w="851" w:type="dxa"/>
          </w:tcPr>
          <w:p w14:paraId="41543021" w14:textId="77777777" w:rsidR="00AA7F18" w:rsidRPr="00AA7F18" w:rsidRDefault="00AA7F18" w:rsidP="00AA7F18">
            <w:pPr>
              <w:spacing w:line="276" w:lineRule="auto"/>
              <w:ind w:hanging="104"/>
              <w:jc w:val="center"/>
              <w:rPr>
                <w:b/>
                <w:bCs/>
                <w:sz w:val="16"/>
                <w:szCs w:val="16"/>
              </w:rPr>
            </w:pPr>
            <w:r w:rsidRPr="00AA7F18">
              <w:rPr>
                <w:sz w:val="16"/>
                <w:szCs w:val="16"/>
              </w:rPr>
              <w:t>0,00</w:t>
            </w:r>
          </w:p>
        </w:tc>
        <w:tc>
          <w:tcPr>
            <w:tcW w:w="1309" w:type="dxa"/>
          </w:tcPr>
          <w:p w14:paraId="55C74052" w14:textId="77777777" w:rsidR="00AA7F18" w:rsidRPr="00AA7F18" w:rsidRDefault="00AA7F18" w:rsidP="00AA7F18">
            <w:pPr>
              <w:spacing w:line="276" w:lineRule="auto"/>
              <w:jc w:val="center"/>
              <w:rPr>
                <w:b/>
                <w:bCs/>
                <w:color w:val="000000"/>
                <w:sz w:val="16"/>
                <w:szCs w:val="16"/>
              </w:rPr>
            </w:pPr>
            <w:r w:rsidRPr="00AA7F18">
              <w:rPr>
                <w:b/>
                <w:bCs/>
                <w:color w:val="000000"/>
                <w:sz w:val="16"/>
                <w:szCs w:val="16"/>
              </w:rPr>
              <w:t>3 094 459,51</w:t>
            </w:r>
          </w:p>
        </w:tc>
      </w:tr>
      <w:bookmarkEnd w:id="31"/>
    </w:tbl>
    <w:p w14:paraId="661ADBC4" w14:textId="77777777" w:rsidR="00AA7F18" w:rsidRPr="00AA7F18" w:rsidRDefault="00AA7F18" w:rsidP="00AA7F18">
      <w:pPr>
        <w:spacing w:line="276" w:lineRule="auto"/>
        <w:ind w:firstLine="709"/>
        <w:jc w:val="both"/>
        <w:rPr>
          <w:sz w:val="28"/>
          <w:szCs w:val="28"/>
        </w:rPr>
      </w:pPr>
    </w:p>
    <w:p w14:paraId="2F6DD2E8" w14:textId="77777777" w:rsidR="00AA7F18" w:rsidRPr="00AA7F18" w:rsidRDefault="00AA7F18" w:rsidP="00AA7F18">
      <w:pPr>
        <w:spacing w:line="276" w:lineRule="auto"/>
        <w:ind w:firstLine="709"/>
        <w:jc w:val="right"/>
        <w:rPr>
          <w:sz w:val="28"/>
          <w:szCs w:val="28"/>
        </w:rPr>
      </w:pPr>
    </w:p>
    <w:p w14:paraId="2340ECEB" w14:textId="77777777" w:rsidR="00AA7F18" w:rsidRPr="00AA7F18" w:rsidRDefault="00AA7F18" w:rsidP="00AA7F18">
      <w:pPr>
        <w:spacing w:line="276" w:lineRule="auto"/>
        <w:ind w:firstLine="709"/>
        <w:jc w:val="right"/>
        <w:rPr>
          <w:sz w:val="28"/>
          <w:szCs w:val="28"/>
        </w:rPr>
      </w:pPr>
    </w:p>
    <w:p w14:paraId="0CCDB6A9" w14:textId="77777777" w:rsidR="00AA7F18" w:rsidRPr="00AA7F18" w:rsidRDefault="00AA7F18" w:rsidP="00AA7F18">
      <w:pPr>
        <w:spacing w:line="276" w:lineRule="auto"/>
        <w:ind w:firstLine="709"/>
        <w:jc w:val="right"/>
        <w:rPr>
          <w:sz w:val="28"/>
          <w:szCs w:val="28"/>
        </w:rPr>
      </w:pPr>
    </w:p>
    <w:p w14:paraId="4AE52937" w14:textId="77777777" w:rsidR="00AA7F18" w:rsidRPr="00AA7F18" w:rsidRDefault="00AA7F18" w:rsidP="00AA7F18">
      <w:pPr>
        <w:spacing w:line="276" w:lineRule="auto"/>
        <w:ind w:firstLine="709"/>
        <w:jc w:val="right"/>
        <w:rPr>
          <w:sz w:val="28"/>
          <w:szCs w:val="28"/>
        </w:rPr>
        <w:sectPr w:rsidR="00AA7F18" w:rsidRPr="00AA7F18" w:rsidSect="00AA7F18">
          <w:pgSz w:w="16838" w:h="11906" w:orient="landscape" w:code="9"/>
          <w:pgMar w:top="851" w:right="851" w:bottom="1418" w:left="851" w:header="709" w:footer="709" w:gutter="0"/>
          <w:cols w:space="708"/>
          <w:titlePg/>
          <w:docGrid w:linePitch="360"/>
        </w:sectPr>
      </w:pPr>
    </w:p>
    <w:p w14:paraId="546B092F" w14:textId="77777777" w:rsidR="00AA7F18" w:rsidRPr="00AA7F18" w:rsidRDefault="00AA7F18" w:rsidP="00AA7F18">
      <w:pPr>
        <w:spacing w:line="276" w:lineRule="auto"/>
        <w:ind w:firstLine="709"/>
        <w:jc w:val="center"/>
        <w:rPr>
          <w:rFonts w:eastAsia="Calibri"/>
          <w:b/>
          <w:sz w:val="28"/>
          <w:szCs w:val="28"/>
          <w:lang w:eastAsia="en-US"/>
        </w:rPr>
      </w:pPr>
      <w:r w:rsidRPr="00AA7F18">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294C20A0" w14:textId="77777777" w:rsidR="00AA7F18" w:rsidRPr="00AA7F18" w:rsidRDefault="00AA7F18" w:rsidP="00AA7F18">
      <w:pPr>
        <w:autoSpaceDE w:val="0"/>
        <w:autoSpaceDN w:val="0"/>
        <w:adjustRightInd w:val="0"/>
        <w:spacing w:line="276" w:lineRule="auto"/>
        <w:ind w:firstLine="709"/>
        <w:contextualSpacing/>
        <w:jc w:val="both"/>
        <w:rPr>
          <w:rFonts w:eastAsia="Calibri"/>
          <w:sz w:val="28"/>
          <w:szCs w:val="28"/>
        </w:rPr>
      </w:pPr>
      <w:r w:rsidRPr="00AA7F18">
        <w:rPr>
          <w:rFonts w:eastAsia="Calibri"/>
          <w:sz w:val="28"/>
          <w:szCs w:val="28"/>
        </w:rPr>
        <w:t xml:space="preserve">В соответствии с разделом </w:t>
      </w:r>
      <w:r w:rsidRPr="00AA7F18">
        <w:rPr>
          <w:rFonts w:eastAsia="Calibri"/>
          <w:sz w:val="28"/>
          <w:szCs w:val="28"/>
          <w:lang w:val="en-US"/>
        </w:rPr>
        <w:t>III</w:t>
      </w:r>
      <w:r w:rsidRPr="00AA7F18">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AA7F18">
          <w:rPr>
            <w:rFonts w:eastAsia="Calibri"/>
            <w:sz w:val="28"/>
            <w:szCs w:val="28"/>
          </w:rPr>
          <w:t xml:space="preserve">формуле </w:t>
        </w:r>
      </w:hyperlink>
      <w:r w:rsidRPr="00AA7F18">
        <w:rPr>
          <w:rFonts w:eastAsia="Calibri"/>
          <w:sz w:val="28"/>
          <w:szCs w:val="28"/>
        </w:rPr>
        <w:t>и устанавливается в                      тыс. руб.:</w:t>
      </w:r>
    </w:p>
    <w:p w14:paraId="688C57B7" w14:textId="77777777" w:rsidR="00AA7F18" w:rsidRPr="00AA7F18" w:rsidRDefault="00AA7F18" w:rsidP="00AA7F18">
      <w:pPr>
        <w:autoSpaceDE w:val="0"/>
        <w:autoSpaceDN w:val="0"/>
        <w:adjustRightInd w:val="0"/>
        <w:spacing w:line="276" w:lineRule="auto"/>
        <w:jc w:val="center"/>
        <w:rPr>
          <w:rFonts w:eastAsia="Calibri"/>
          <w:sz w:val="28"/>
          <w:szCs w:val="28"/>
        </w:rPr>
      </w:pPr>
      <w:bookmarkStart w:id="32" w:name="Par2"/>
      <w:bookmarkEnd w:id="32"/>
      <w:r w:rsidRPr="00AA7F18">
        <w:rPr>
          <w:rFonts w:eastAsia="Calibri"/>
          <w:sz w:val="28"/>
          <w:szCs w:val="28"/>
        </w:rPr>
        <w:t>ПТП = Р + Ри + Ртп (тыс. руб.)</w:t>
      </w:r>
    </w:p>
    <w:p w14:paraId="6B0DED28" w14:textId="77777777" w:rsidR="00AA7F18" w:rsidRPr="00AA7F18" w:rsidRDefault="00AA7F18" w:rsidP="00AA7F18">
      <w:pPr>
        <w:autoSpaceDE w:val="0"/>
        <w:autoSpaceDN w:val="0"/>
        <w:adjustRightInd w:val="0"/>
        <w:spacing w:line="276" w:lineRule="auto"/>
        <w:ind w:firstLine="709"/>
        <w:jc w:val="both"/>
        <w:rPr>
          <w:rFonts w:eastAsia="Calibri"/>
          <w:sz w:val="28"/>
          <w:szCs w:val="28"/>
        </w:rPr>
      </w:pPr>
      <w:r w:rsidRPr="00AA7F18">
        <w:rPr>
          <w:rFonts w:eastAsia="Calibri"/>
          <w:sz w:val="28"/>
          <w:szCs w:val="28"/>
        </w:rPr>
        <w:t>где:</w:t>
      </w:r>
    </w:p>
    <w:p w14:paraId="10500408" w14:textId="77777777" w:rsidR="00AA7F18" w:rsidRPr="00AA7F18" w:rsidRDefault="00AA7F18" w:rsidP="00AA7F18">
      <w:pPr>
        <w:autoSpaceDE w:val="0"/>
        <w:autoSpaceDN w:val="0"/>
        <w:adjustRightInd w:val="0"/>
        <w:spacing w:before="280" w:line="276" w:lineRule="auto"/>
        <w:ind w:firstLine="709"/>
        <w:contextualSpacing/>
        <w:jc w:val="both"/>
        <w:rPr>
          <w:rFonts w:eastAsia="Calibri"/>
          <w:sz w:val="28"/>
          <w:szCs w:val="28"/>
        </w:rPr>
      </w:pPr>
      <w:r w:rsidRPr="00AA7F18">
        <w:rPr>
          <w:rFonts w:eastAsia="Calibri"/>
          <w:sz w:val="28"/>
          <w:szCs w:val="28"/>
        </w:rPr>
        <w:t xml:space="preserve">Р - стоимость мероприятий, перечисленных в </w:t>
      </w:r>
      <w:hyperlink r:id="rId11" w:history="1">
        <w:r w:rsidRPr="00AA7F18">
          <w:rPr>
            <w:rFonts w:eastAsia="Calibri"/>
            <w:sz w:val="28"/>
            <w:szCs w:val="28"/>
          </w:rPr>
          <w:t>пункте 16</w:t>
        </w:r>
      </w:hyperlink>
      <w:r w:rsidRPr="00AA7F18">
        <w:rPr>
          <w:rFonts w:eastAsia="Calibri"/>
          <w:sz w:val="28"/>
          <w:szCs w:val="28"/>
        </w:rPr>
        <w:t xml:space="preserve"> (за исключением </w:t>
      </w:r>
      <w:hyperlink r:id="rId12" w:history="1">
        <w:r w:rsidRPr="00AA7F18">
          <w:rPr>
            <w:rFonts w:eastAsia="Calibri"/>
            <w:sz w:val="28"/>
            <w:szCs w:val="28"/>
          </w:rPr>
          <w:t>подпункта «б»)</w:t>
        </w:r>
      </w:hyperlink>
      <w:r w:rsidRPr="00AA7F18">
        <w:rPr>
          <w:rFonts w:eastAsia="Calibri"/>
          <w:sz w:val="28"/>
          <w:szCs w:val="28"/>
        </w:rPr>
        <w:t xml:space="preserve"> Методических указаний (тыс.руб.)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8B75AFB" w14:textId="77777777" w:rsidR="00AA7F18" w:rsidRPr="00AA7F18" w:rsidRDefault="00AA7F18" w:rsidP="00AA7F18">
      <w:pPr>
        <w:autoSpaceDE w:val="0"/>
        <w:autoSpaceDN w:val="0"/>
        <w:adjustRightInd w:val="0"/>
        <w:spacing w:before="280" w:line="276" w:lineRule="auto"/>
        <w:ind w:firstLine="709"/>
        <w:contextualSpacing/>
        <w:jc w:val="both"/>
        <w:rPr>
          <w:rFonts w:eastAsia="Calibri"/>
          <w:sz w:val="28"/>
          <w:szCs w:val="28"/>
        </w:rPr>
      </w:pPr>
      <w:r w:rsidRPr="00AA7F18">
        <w:rPr>
          <w:rFonts w:eastAsia="Calibri"/>
          <w:sz w:val="28"/>
          <w:szCs w:val="28"/>
        </w:rPr>
        <w:t>Р</w:t>
      </w:r>
      <w:r w:rsidRPr="00AA7F18">
        <w:rPr>
          <w:rFonts w:eastAsia="Calibri"/>
          <w:sz w:val="28"/>
          <w:szCs w:val="28"/>
          <w:vertAlign w:val="subscript"/>
        </w:rPr>
        <w:t>и</w:t>
      </w:r>
      <w:r w:rsidRPr="00AA7F18">
        <w:rPr>
          <w:rFonts w:eastAsia="Calibri"/>
          <w:sz w:val="28"/>
          <w:szCs w:val="28"/>
        </w:rPr>
        <w:t xml:space="preserve"> - расходы на выполнение мероприятий «последней мили» (</w:t>
      </w:r>
      <w:hyperlink r:id="rId13" w:history="1">
        <w:r w:rsidRPr="00AA7F18">
          <w:rPr>
            <w:rFonts w:eastAsia="Calibri"/>
            <w:sz w:val="28"/>
            <w:szCs w:val="28"/>
          </w:rPr>
          <w:t>подпункт «б» пункта 16</w:t>
        </w:r>
      </w:hyperlink>
      <w:r w:rsidRPr="00AA7F18">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5D2A323D" w14:textId="77777777" w:rsidR="00AA7F18" w:rsidRPr="00AA7F18" w:rsidRDefault="00AA7F18" w:rsidP="00AA7F18">
      <w:pPr>
        <w:autoSpaceDE w:val="0"/>
        <w:autoSpaceDN w:val="0"/>
        <w:adjustRightInd w:val="0"/>
        <w:spacing w:before="280" w:line="276" w:lineRule="auto"/>
        <w:ind w:firstLine="709"/>
        <w:contextualSpacing/>
        <w:jc w:val="both"/>
        <w:rPr>
          <w:rFonts w:eastAsia="Calibri"/>
          <w:sz w:val="28"/>
          <w:szCs w:val="28"/>
        </w:rPr>
      </w:pPr>
      <w:r w:rsidRPr="00AA7F18">
        <w:rPr>
          <w:rFonts w:eastAsia="Calibri"/>
          <w:sz w:val="28"/>
          <w:szCs w:val="28"/>
        </w:rPr>
        <w:t>Р</w:t>
      </w:r>
      <w:r w:rsidRPr="00AA7F18">
        <w:rPr>
          <w:rFonts w:eastAsia="Calibri"/>
          <w:sz w:val="28"/>
          <w:szCs w:val="28"/>
          <w:vertAlign w:val="subscript"/>
        </w:rPr>
        <w:t>тп</w:t>
      </w:r>
      <w:r w:rsidRPr="00AA7F18">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36D62CF2" w14:textId="77777777" w:rsidR="00AA7F18" w:rsidRPr="00AA7F18" w:rsidRDefault="00AA7F18" w:rsidP="00AA7F18">
      <w:pPr>
        <w:spacing w:line="276" w:lineRule="auto"/>
        <w:ind w:firstLine="709"/>
        <w:contextualSpacing/>
        <w:jc w:val="both"/>
        <w:rPr>
          <w:rFonts w:eastAsia="Calibri"/>
          <w:sz w:val="28"/>
          <w:szCs w:val="28"/>
        </w:rPr>
      </w:pPr>
      <w:r w:rsidRPr="00AA7F18">
        <w:rPr>
          <w:rFonts w:eastAsia="Calibri"/>
          <w:sz w:val="28"/>
          <w:szCs w:val="28"/>
        </w:rPr>
        <w:t xml:space="preserve">Эксперт предлагает принять к учету расходы на мероприятия </w:t>
      </w:r>
      <w:r w:rsidRPr="00AA7F18">
        <w:rPr>
          <w:rFonts w:eastAsia="Calibri"/>
          <w:sz w:val="28"/>
          <w:szCs w:val="28"/>
          <w:lang w:eastAsia="en-US"/>
        </w:rPr>
        <w:t>не включающие в себя строительство и реконструкцию объектов электросетевого хозяйства</w:t>
      </w:r>
      <w:r w:rsidRPr="00AA7F18">
        <w:rPr>
          <w:rFonts w:eastAsia="Calibri"/>
          <w:sz w:val="28"/>
          <w:szCs w:val="28"/>
        </w:rPr>
        <w:t xml:space="preserve"> (ставка С</w:t>
      </w:r>
      <w:r w:rsidRPr="00AA7F18">
        <w:rPr>
          <w:rFonts w:eastAsia="Calibri"/>
          <w:sz w:val="28"/>
          <w:szCs w:val="28"/>
          <w:vertAlign w:val="subscript"/>
        </w:rPr>
        <w:t xml:space="preserve">1 </w:t>
      </w:r>
      <w:r w:rsidRPr="00AA7F18">
        <w:rPr>
          <w:rFonts w:eastAsia="Calibri"/>
          <w:sz w:val="28"/>
          <w:szCs w:val="28"/>
        </w:rPr>
        <w:t xml:space="preserve">– 16,552 тыс. руб ) учетом индексации </w:t>
      </w:r>
      <w:r w:rsidRPr="00AA7F18">
        <w:rPr>
          <w:sz w:val="28"/>
          <w:szCs w:val="28"/>
        </w:rPr>
        <w:t xml:space="preserve">(ИЦП 2026 г. – 104,2) </w:t>
      </w:r>
      <w:r w:rsidRPr="00AA7F18">
        <w:rPr>
          <w:rFonts w:eastAsia="Calibri"/>
          <w:sz w:val="28"/>
          <w:szCs w:val="28"/>
        </w:rPr>
        <w:t xml:space="preserve">в размере 16 898,59 руб. = 16 552/2+16552/2*1,042, в соответствии с приложением № 1, 2 к постановлению РЭК Кузбасса № 463 от </w:t>
      </w:r>
      <w:r w:rsidRPr="00AA7F18">
        <w:rPr>
          <w:sz w:val="28"/>
          <w:szCs w:val="28"/>
        </w:rPr>
        <w:t xml:space="preserve">30.11.2024 </w:t>
      </w:r>
      <w:r w:rsidRPr="00AA7F18">
        <w:rPr>
          <w:rFonts w:eastAsia="Calibri"/>
          <w:sz w:val="28"/>
          <w:szCs w:val="28"/>
        </w:rPr>
        <w:t>«</w:t>
      </w:r>
      <w:r w:rsidRPr="00AA7F18">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AA7F18">
        <w:rPr>
          <w:rFonts w:eastAsia="Calibri"/>
          <w:sz w:val="28"/>
          <w:szCs w:val="28"/>
        </w:rPr>
        <w:t xml:space="preserve">» в т.ч. </w:t>
      </w:r>
    </w:p>
    <w:p w14:paraId="51871123" w14:textId="77777777" w:rsidR="00AA7F18" w:rsidRPr="00AA7F18" w:rsidRDefault="00AA7F18" w:rsidP="00AA7F18">
      <w:pPr>
        <w:spacing w:line="276" w:lineRule="auto"/>
        <w:ind w:firstLine="709"/>
        <w:jc w:val="both"/>
        <w:rPr>
          <w:rFonts w:eastAsia="Calibri"/>
          <w:bCs/>
          <w:sz w:val="28"/>
          <w:szCs w:val="28"/>
          <w:lang w:eastAsia="en-US"/>
        </w:rPr>
      </w:pPr>
      <w:r w:rsidRPr="00AA7F18">
        <w:rPr>
          <w:rFonts w:eastAsia="Calibri"/>
          <w:sz w:val="28"/>
          <w:szCs w:val="28"/>
          <w:lang w:eastAsia="en-US"/>
        </w:rPr>
        <w:t xml:space="preserve">По итогам анализа представленных </w:t>
      </w:r>
      <w:r w:rsidRPr="00AA7F18">
        <w:rPr>
          <w:sz w:val="28"/>
          <w:szCs w:val="28"/>
        </w:rPr>
        <w:t>Обществом</w:t>
      </w:r>
      <w:r w:rsidRPr="00AA7F18">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45A941A8" w14:textId="77777777" w:rsidR="00AA7F18" w:rsidRPr="00AA7F18" w:rsidRDefault="00AA7F18" w:rsidP="00AA7F18">
      <w:pPr>
        <w:spacing w:line="276" w:lineRule="auto"/>
        <w:ind w:firstLine="709"/>
        <w:jc w:val="both"/>
        <w:rPr>
          <w:bCs/>
          <w:sz w:val="28"/>
          <w:szCs w:val="28"/>
        </w:rPr>
      </w:pPr>
      <w:r w:rsidRPr="00AA7F18">
        <w:rPr>
          <w:rFonts w:eastAsia="Calibri"/>
          <w:bCs/>
          <w:sz w:val="28"/>
          <w:szCs w:val="28"/>
          <w:lang w:eastAsia="en-US"/>
        </w:rPr>
        <w:t xml:space="preserve">- плату </w:t>
      </w:r>
      <w:r w:rsidRPr="00AA7F18">
        <w:rPr>
          <w:sz w:val="28"/>
          <w:szCs w:val="28"/>
        </w:rPr>
        <w:t xml:space="preserve">за технологическое присоединение к </w:t>
      </w:r>
      <w:r w:rsidRPr="00AA7F18">
        <w:rPr>
          <w:rFonts w:eastAsia="Calibri"/>
          <w:sz w:val="28"/>
          <w:szCs w:val="28"/>
          <w:lang w:eastAsia="en-US"/>
        </w:rPr>
        <w:t>электрическим сетям</w:t>
      </w:r>
      <w:r w:rsidRPr="00AA7F18">
        <w:rPr>
          <w:rFonts w:eastAsia="Calibri"/>
          <w:sz w:val="28"/>
          <w:szCs w:val="28"/>
          <w:lang w:eastAsia="en-US"/>
        </w:rPr>
        <w:br/>
      </w:r>
      <w:r w:rsidRPr="00AA7F18">
        <w:rPr>
          <w:sz w:val="28"/>
          <w:szCs w:val="28"/>
        </w:rPr>
        <w:t>ООО «</w:t>
      </w:r>
      <w:bookmarkStart w:id="33" w:name="_Hlk202792934"/>
      <w:r w:rsidRPr="00AA7F18">
        <w:rPr>
          <w:sz w:val="28"/>
          <w:szCs w:val="28"/>
        </w:rPr>
        <w:t>Горэлектросеть</w:t>
      </w:r>
      <w:bookmarkEnd w:id="33"/>
      <w:r w:rsidRPr="00AA7F18">
        <w:rPr>
          <w:sz w:val="28"/>
          <w:szCs w:val="28"/>
        </w:rPr>
        <w:t xml:space="preserve">» энергопринимающих </w:t>
      </w:r>
      <w:bookmarkStart w:id="34" w:name="_Hlk202792863"/>
      <w:r w:rsidRPr="00AA7F18">
        <w:rPr>
          <w:sz w:val="28"/>
          <w:szCs w:val="28"/>
        </w:rPr>
        <w:t xml:space="preserve">устройств </w:t>
      </w:r>
      <w:bookmarkEnd w:id="34"/>
      <w:r w:rsidRPr="00AA7F18">
        <w:rPr>
          <w:sz w:val="28"/>
          <w:szCs w:val="28"/>
        </w:rPr>
        <w:t xml:space="preserve">ТП 2хТС2500кВА 6/0,4кВ </w:t>
      </w:r>
      <w:r w:rsidRPr="00AA7F18">
        <w:rPr>
          <w:bCs/>
          <w:sz w:val="28"/>
          <w:szCs w:val="28"/>
        </w:rPr>
        <w:t>многофункциональный комплекс с жилым домом, фитнес-центром с 50-метровым плавательным бассейном и выставочным залом, (Кемеровская область - Кузбасс, г. Новокузнецк, Центральный район, ул. Тольятти, кадастровый номер 42:30:0301068:5040)</w:t>
      </w:r>
      <w:r w:rsidRPr="00AA7F18">
        <w:rPr>
          <w:sz w:val="28"/>
          <w:szCs w:val="28"/>
        </w:rPr>
        <w:t xml:space="preserve"> по индивидуальному проекту </w:t>
      </w:r>
      <w:r w:rsidRPr="00AA7F18">
        <w:rPr>
          <w:rFonts w:eastAsia="Calibri"/>
          <w:bCs/>
          <w:sz w:val="28"/>
          <w:szCs w:val="28"/>
          <w:lang w:eastAsia="en-US"/>
        </w:rPr>
        <w:t>в размере</w:t>
      </w:r>
      <w:r w:rsidRPr="00AA7F18">
        <w:rPr>
          <w:rFonts w:eastAsia="Calibri"/>
          <w:b/>
          <w:bCs/>
          <w:sz w:val="28"/>
          <w:szCs w:val="28"/>
          <w:lang w:eastAsia="en-US"/>
        </w:rPr>
        <w:t xml:space="preserve">  12 252 165,27 </w:t>
      </w:r>
      <w:r w:rsidRPr="00AA7F18">
        <w:rPr>
          <w:rFonts w:eastAsia="Calibri"/>
          <w:b/>
          <w:sz w:val="28"/>
          <w:szCs w:val="28"/>
          <w:lang w:eastAsia="en-US"/>
        </w:rPr>
        <w:t>руб.</w:t>
      </w:r>
      <w:r w:rsidRPr="00AA7F18">
        <w:rPr>
          <w:rFonts w:eastAsia="Calibri"/>
          <w:bCs/>
          <w:sz w:val="28"/>
          <w:szCs w:val="28"/>
          <w:lang w:eastAsia="en-US"/>
        </w:rPr>
        <w:t xml:space="preserve"> в том числе:</w:t>
      </w:r>
    </w:p>
    <w:p w14:paraId="0948B0FD" w14:textId="77777777" w:rsidR="00AA7F18" w:rsidRPr="00AA7F18" w:rsidRDefault="00AA7F18" w:rsidP="00AA7F18">
      <w:pPr>
        <w:spacing w:line="276" w:lineRule="auto"/>
        <w:ind w:firstLine="709"/>
        <w:contextualSpacing/>
        <w:jc w:val="both"/>
        <w:rPr>
          <w:rFonts w:eastAsia="Calibri"/>
          <w:sz w:val="28"/>
          <w:szCs w:val="28"/>
          <w:lang w:eastAsia="en-US"/>
        </w:rPr>
      </w:pPr>
      <w:r w:rsidRPr="00AA7F18">
        <w:rPr>
          <w:rFonts w:eastAsia="Calibri"/>
          <w:bCs/>
          <w:sz w:val="28"/>
          <w:szCs w:val="28"/>
          <w:lang w:eastAsia="en-US"/>
        </w:rPr>
        <w:lastRenderedPageBreak/>
        <w:t xml:space="preserve">- </w:t>
      </w:r>
      <w:r w:rsidRPr="00AA7F18">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AA7F18">
        <w:rPr>
          <w:rFonts w:eastAsia="Calibri"/>
          <w:b/>
          <w:bCs/>
          <w:sz w:val="28"/>
          <w:szCs w:val="28"/>
          <w:lang w:eastAsia="en-US"/>
        </w:rPr>
        <w:t>0,00</w:t>
      </w:r>
      <w:r w:rsidRPr="00AA7F18">
        <w:rPr>
          <w:rFonts w:eastAsia="Calibri"/>
          <w:sz w:val="28"/>
          <w:szCs w:val="28"/>
          <w:lang w:eastAsia="en-US"/>
        </w:rPr>
        <w:t xml:space="preserve"> руб.</w:t>
      </w:r>
    </w:p>
    <w:p w14:paraId="44BA7D0D" w14:textId="77777777" w:rsidR="00AA7F18" w:rsidRPr="00AA7F18" w:rsidRDefault="00AA7F18" w:rsidP="00AA7F18">
      <w:pPr>
        <w:spacing w:line="276" w:lineRule="auto"/>
        <w:ind w:firstLine="709"/>
        <w:contextualSpacing/>
        <w:jc w:val="both"/>
        <w:rPr>
          <w:rFonts w:eastAsia="Calibri"/>
          <w:sz w:val="28"/>
          <w:szCs w:val="28"/>
          <w:lang w:eastAsia="en-US"/>
        </w:rPr>
      </w:pPr>
      <w:r w:rsidRPr="00AA7F18">
        <w:rPr>
          <w:rFonts w:eastAsia="Calibri"/>
          <w:sz w:val="28"/>
          <w:szCs w:val="28"/>
          <w:lang w:eastAsia="en-US"/>
        </w:rPr>
        <w:t xml:space="preserve">- расходы на выполнение мероприятий «последней мили» -                        </w:t>
      </w:r>
      <w:r w:rsidRPr="00AA7F18">
        <w:rPr>
          <w:rFonts w:eastAsia="Calibri"/>
          <w:b/>
          <w:bCs/>
          <w:sz w:val="28"/>
          <w:szCs w:val="28"/>
          <w:lang w:eastAsia="en-US"/>
        </w:rPr>
        <w:t xml:space="preserve">9 075 822,52 </w:t>
      </w:r>
      <w:r w:rsidRPr="00AA7F18">
        <w:rPr>
          <w:rFonts w:eastAsia="Calibri"/>
          <w:sz w:val="28"/>
          <w:szCs w:val="28"/>
          <w:lang w:eastAsia="en-US"/>
        </w:rPr>
        <w:t>руб.</w:t>
      </w:r>
    </w:p>
    <w:p w14:paraId="415C3CD4" w14:textId="77777777" w:rsidR="00AA7F18" w:rsidRPr="00AA7F18" w:rsidRDefault="00AA7F18" w:rsidP="00AA7F18">
      <w:pPr>
        <w:spacing w:line="276" w:lineRule="auto"/>
        <w:ind w:firstLine="709"/>
        <w:contextualSpacing/>
        <w:jc w:val="both"/>
        <w:rPr>
          <w:rFonts w:eastAsia="Calibri"/>
          <w:sz w:val="28"/>
          <w:szCs w:val="28"/>
          <w:lang w:eastAsia="en-US"/>
        </w:rPr>
      </w:pPr>
      <w:r w:rsidRPr="00AA7F18">
        <w:rPr>
          <w:rFonts w:eastAsia="Calibri"/>
          <w:sz w:val="28"/>
          <w:szCs w:val="28"/>
          <w:lang w:eastAsia="en-US"/>
        </w:rPr>
        <w:t xml:space="preserve">- расходы, связанные с развитием существующей инфраструктуры - </w:t>
      </w:r>
      <w:r w:rsidRPr="00AA7F18">
        <w:rPr>
          <w:rFonts w:eastAsia="Calibri"/>
          <w:sz w:val="28"/>
          <w:szCs w:val="28"/>
          <w:lang w:eastAsia="en-US"/>
        </w:rPr>
        <w:br/>
      </w:r>
      <w:r w:rsidRPr="00AA7F18">
        <w:rPr>
          <w:rFonts w:eastAsia="Calibri"/>
          <w:b/>
          <w:bCs/>
          <w:sz w:val="28"/>
          <w:szCs w:val="28"/>
          <w:lang w:eastAsia="en-US"/>
        </w:rPr>
        <w:t xml:space="preserve">3 159 443,16 </w:t>
      </w:r>
      <w:r w:rsidRPr="00AA7F18">
        <w:rPr>
          <w:rFonts w:eastAsia="Calibri"/>
          <w:sz w:val="28"/>
          <w:szCs w:val="28"/>
          <w:lang w:eastAsia="en-US"/>
        </w:rPr>
        <w:t>руб.</w:t>
      </w:r>
    </w:p>
    <w:p w14:paraId="0A967A71" w14:textId="77777777" w:rsidR="00AA7F18" w:rsidRPr="00AA7F18" w:rsidRDefault="00AA7F18" w:rsidP="00AA7F18">
      <w:pPr>
        <w:spacing w:line="276" w:lineRule="auto"/>
        <w:ind w:firstLine="709"/>
        <w:jc w:val="both"/>
        <w:rPr>
          <w:sz w:val="28"/>
          <w:szCs w:val="28"/>
        </w:rPr>
      </w:pPr>
      <w:r w:rsidRPr="00AA7F18">
        <w:rPr>
          <w:rFonts w:eastAsia="Calibri"/>
          <w:sz w:val="28"/>
          <w:szCs w:val="28"/>
          <w:lang w:eastAsia="en-US"/>
        </w:rPr>
        <w:t xml:space="preserve">- затраты на </w:t>
      </w:r>
      <w:r w:rsidRPr="00AA7F18">
        <w:rPr>
          <w:rFonts w:eastAsia="Calibri"/>
          <w:sz w:val="28"/>
          <w:szCs w:val="28"/>
        </w:rPr>
        <w:t>технологическое присоединение к электрическим сетям</w:t>
      </w:r>
      <w:r w:rsidRPr="00AA7F18">
        <w:rPr>
          <w:rFonts w:eastAsia="Calibri"/>
          <w:sz w:val="28"/>
          <w:szCs w:val="28"/>
          <w:lang w:eastAsia="en-US"/>
        </w:rPr>
        <w:t xml:space="preserve"> по мероприятиям, не включающим в себя строительство и реконструкцию объектов </w:t>
      </w:r>
      <w:r w:rsidRPr="00AA7F18">
        <w:rPr>
          <w:rFonts w:eastAsia="Calibri"/>
          <w:sz w:val="28"/>
          <w:szCs w:val="28"/>
        </w:rPr>
        <w:t xml:space="preserve">– </w:t>
      </w:r>
      <w:r w:rsidRPr="00AA7F18">
        <w:rPr>
          <w:rFonts w:eastAsia="Calibri"/>
          <w:b/>
          <w:sz w:val="28"/>
          <w:szCs w:val="28"/>
        </w:rPr>
        <w:t>16 898,59</w:t>
      </w:r>
      <w:r w:rsidRPr="00AA7F18">
        <w:rPr>
          <w:rFonts w:eastAsia="Calibri"/>
          <w:sz w:val="28"/>
          <w:szCs w:val="28"/>
        </w:rPr>
        <w:t xml:space="preserve"> руб.</w:t>
      </w:r>
    </w:p>
    <w:p w14:paraId="49E40A55" w14:textId="77777777" w:rsidR="00AA7F18" w:rsidRPr="00AA7F18" w:rsidRDefault="00AA7F18" w:rsidP="00AA7F18">
      <w:pPr>
        <w:spacing w:line="276" w:lineRule="auto"/>
        <w:jc w:val="both"/>
        <w:rPr>
          <w:sz w:val="28"/>
          <w:szCs w:val="28"/>
        </w:rPr>
      </w:pPr>
    </w:p>
    <w:p w14:paraId="4C6D2B15" w14:textId="77777777" w:rsidR="00AA7F18" w:rsidRPr="00AA7F18" w:rsidRDefault="00AA7F18" w:rsidP="00AA7F18">
      <w:pPr>
        <w:spacing w:line="276" w:lineRule="auto"/>
        <w:jc w:val="both"/>
        <w:rPr>
          <w:sz w:val="28"/>
          <w:szCs w:val="28"/>
        </w:rPr>
      </w:pPr>
    </w:p>
    <w:p w14:paraId="4DF91B25" w14:textId="77777777" w:rsidR="00F907D5" w:rsidRDefault="00F907D5" w:rsidP="00490D76">
      <w:pPr>
        <w:tabs>
          <w:tab w:val="left" w:pos="9214"/>
        </w:tabs>
        <w:ind w:right="-739"/>
        <w:sectPr w:rsidR="00F907D5" w:rsidSect="00490D76">
          <w:pgSz w:w="11906" w:h="16838"/>
          <w:pgMar w:top="1134" w:right="851" w:bottom="1134" w:left="1418" w:header="709" w:footer="709" w:gutter="0"/>
          <w:cols w:space="708"/>
          <w:titlePg/>
          <w:docGrid w:linePitch="360"/>
        </w:sectPr>
      </w:pPr>
    </w:p>
    <w:p w14:paraId="55CF19C4" w14:textId="1AEFDE7E" w:rsidR="00F907D5" w:rsidRPr="00753EDE" w:rsidRDefault="00F907D5" w:rsidP="00F907D5">
      <w:pPr>
        <w:tabs>
          <w:tab w:val="left" w:pos="9214"/>
        </w:tabs>
        <w:ind w:left="-1075" w:right="-739" w:firstLine="6320"/>
      </w:pPr>
      <w:r w:rsidRPr="009675EF">
        <w:lastRenderedPageBreak/>
        <w:t xml:space="preserve">Приложение № </w:t>
      </w:r>
      <w:r>
        <w:t xml:space="preserve">3 </w:t>
      </w:r>
      <w:r w:rsidRPr="009675EF">
        <w:t xml:space="preserve">к </w:t>
      </w:r>
      <w:r>
        <w:t>протоколу</w:t>
      </w:r>
      <w:r w:rsidRPr="009675EF">
        <w:t xml:space="preserve"> № </w:t>
      </w:r>
      <w:r>
        <w:t>75</w:t>
      </w:r>
    </w:p>
    <w:p w14:paraId="051C644D" w14:textId="77777777" w:rsidR="00F907D5" w:rsidRPr="009675EF" w:rsidRDefault="00F907D5" w:rsidP="00F907D5">
      <w:pPr>
        <w:tabs>
          <w:tab w:val="left" w:pos="9214"/>
        </w:tabs>
        <w:ind w:left="-1075" w:right="-739" w:firstLine="6320"/>
      </w:pPr>
      <w:r w:rsidRPr="009675EF">
        <w:t>заседания правления Региональной</w:t>
      </w:r>
    </w:p>
    <w:p w14:paraId="2D408742" w14:textId="77777777" w:rsidR="00F907D5" w:rsidRPr="009675EF" w:rsidRDefault="00F907D5" w:rsidP="00F907D5">
      <w:pPr>
        <w:tabs>
          <w:tab w:val="left" w:pos="9214"/>
        </w:tabs>
        <w:ind w:left="-1075" w:right="-739" w:firstLine="6320"/>
      </w:pPr>
      <w:r w:rsidRPr="009675EF">
        <w:t>энергетической комиссии</w:t>
      </w:r>
    </w:p>
    <w:p w14:paraId="1F91CC0A" w14:textId="77777777" w:rsidR="00F907D5" w:rsidRDefault="00F907D5" w:rsidP="00F907D5">
      <w:pPr>
        <w:tabs>
          <w:tab w:val="left" w:pos="9214"/>
        </w:tabs>
        <w:ind w:left="-1075" w:right="-739" w:firstLine="6320"/>
      </w:pPr>
      <w:r w:rsidRPr="009675EF">
        <w:t xml:space="preserve">Кузбасса от </w:t>
      </w:r>
      <w:r>
        <w:t>03</w:t>
      </w:r>
      <w:r w:rsidRPr="009675EF">
        <w:t>.</w:t>
      </w:r>
      <w:r>
        <w:t>10</w:t>
      </w:r>
      <w:r w:rsidRPr="009675EF">
        <w:t>.202</w:t>
      </w:r>
      <w:r>
        <w:t>5</w:t>
      </w:r>
    </w:p>
    <w:p w14:paraId="57F51818" w14:textId="14CECEC2" w:rsidR="00415ED9" w:rsidRDefault="00415ED9" w:rsidP="00490D76">
      <w:pPr>
        <w:tabs>
          <w:tab w:val="left" w:pos="9214"/>
        </w:tabs>
        <w:ind w:right="-739"/>
      </w:pPr>
    </w:p>
    <w:p w14:paraId="2ED177FE" w14:textId="77777777" w:rsidR="00F907D5" w:rsidRPr="009A56A6" w:rsidRDefault="00F907D5" w:rsidP="00F907D5">
      <w:pPr>
        <w:jc w:val="center"/>
        <w:rPr>
          <w:b/>
          <w:sz w:val="28"/>
          <w:szCs w:val="28"/>
        </w:rPr>
      </w:pPr>
      <w:r w:rsidRPr="009A56A6">
        <w:rPr>
          <w:b/>
          <w:sz w:val="28"/>
          <w:szCs w:val="28"/>
        </w:rPr>
        <w:t>Об установлении платы за технологическое присоединение</w:t>
      </w:r>
    </w:p>
    <w:p w14:paraId="34F527D0" w14:textId="77777777" w:rsidR="00F907D5" w:rsidRDefault="00F907D5" w:rsidP="00F907D5">
      <w:pPr>
        <w:jc w:val="center"/>
        <w:rPr>
          <w:b/>
          <w:sz w:val="28"/>
          <w:szCs w:val="28"/>
        </w:rPr>
      </w:pPr>
      <w:r w:rsidRPr="009A56A6">
        <w:rPr>
          <w:b/>
          <w:sz w:val="28"/>
          <w:szCs w:val="28"/>
        </w:rPr>
        <w:t>к электрическим сетям ООО «</w:t>
      </w:r>
      <w:r w:rsidRPr="00D83A53">
        <w:rPr>
          <w:b/>
          <w:sz w:val="28"/>
          <w:szCs w:val="28"/>
        </w:rPr>
        <w:t>Горэлектросеть</w:t>
      </w:r>
      <w:r w:rsidRPr="009A56A6">
        <w:rPr>
          <w:b/>
          <w:sz w:val="28"/>
          <w:szCs w:val="28"/>
        </w:rPr>
        <w:t>» энергопринимающих устройств</w:t>
      </w:r>
      <w:r>
        <w:rPr>
          <w:b/>
          <w:sz w:val="28"/>
          <w:szCs w:val="28"/>
        </w:rPr>
        <w:t xml:space="preserve"> ООО «Челленжер» </w:t>
      </w:r>
      <w:r w:rsidRPr="00D83A53">
        <w:rPr>
          <w:b/>
          <w:sz w:val="28"/>
          <w:szCs w:val="28"/>
        </w:rPr>
        <w:t>по индивидуальному проекту</w:t>
      </w:r>
    </w:p>
    <w:p w14:paraId="3C05168D" w14:textId="77777777" w:rsidR="00F907D5" w:rsidRPr="00162DEF" w:rsidRDefault="00F907D5" w:rsidP="00F907D5">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F907D5" w:rsidRPr="007D7D93" w14:paraId="71AAF6F6" w14:textId="77777777" w:rsidTr="005A23FE">
        <w:trPr>
          <w:trHeight w:val="625"/>
        </w:trPr>
        <w:tc>
          <w:tcPr>
            <w:tcW w:w="798" w:type="dxa"/>
            <w:hideMark/>
          </w:tcPr>
          <w:p w14:paraId="2A3EFDB5" w14:textId="77777777" w:rsidR="00F907D5" w:rsidRDefault="00F907D5" w:rsidP="005A23FE">
            <w:pPr>
              <w:pStyle w:val="FR1"/>
              <w:ind w:left="0"/>
              <w:rPr>
                <w:b/>
                <w:sz w:val="24"/>
                <w:szCs w:val="24"/>
              </w:rPr>
            </w:pPr>
          </w:p>
          <w:p w14:paraId="4D97E477" w14:textId="77777777" w:rsidR="00F907D5" w:rsidRDefault="00F907D5" w:rsidP="005A23FE">
            <w:pPr>
              <w:pStyle w:val="FR1"/>
              <w:ind w:left="0"/>
              <w:rPr>
                <w:b/>
                <w:sz w:val="24"/>
                <w:szCs w:val="24"/>
              </w:rPr>
            </w:pPr>
          </w:p>
          <w:p w14:paraId="57248FA8" w14:textId="77777777" w:rsidR="00F907D5" w:rsidRDefault="00F907D5" w:rsidP="005A23FE">
            <w:pPr>
              <w:pStyle w:val="FR1"/>
              <w:ind w:left="0"/>
              <w:rPr>
                <w:b/>
                <w:sz w:val="24"/>
                <w:szCs w:val="24"/>
              </w:rPr>
            </w:pPr>
            <w:r w:rsidRPr="007D7D93">
              <w:rPr>
                <w:b/>
                <w:sz w:val="24"/>
                <w:szCs w:val="24"/>
              </w:rPr>
              <w:t>№</w:t>
            </w:r>
          </w:p>
          <w:p w14:paraId="30A8057C" w14:textId="77777777" w:rsidR="00F907D5" w:rsidRPr="007D7D93" w:rsidRDefault="00F907D5" w:rsidP="005A23FE">
            <w:pPr>
              <w:pStyle w:val="FR1"/>
              <w:ind w:left="0"/>
              <w:rPr>
                <w:b/>
                <w:sz w:val="24"/>
                <w:szCs w:val="24"/>
              </w:rPr>
            </w:pPr>
            <w:r w:rsidRPr="007D7D93">
              <w:rPr>
                <w:b/>
                <w:sz w:val="24"/>
                <w:szCs w:val="24"/>
              </w:rPr>
              <w:t>п/п</w:t>
            </w:r>
          </w:p>
        </w:tc>
        <w:tc>
          <w:tcPr>
            <w:tcW w:w="6516" w:type="dxa"/>
            <w:noWrap/>
            <w:hideMark/>
          </w:tcPr>
          <w:p w14:paraId="38E73DA4" w14:textId="77777777" w:rsidR="00F907D5" w:rsidRDefault="00F907D5" w:rsidP="005A23FE">
            <w:pPr>
              <w:pStyle w:val="FR1"/>
              <w:rPr>
                <w:b/>
                <w:sz w:val="24"/>
                <w:szCs w:val="24"/>
              </w:rPr>
            </w:pPr>
          </w:p>
          <w:p w14:paraId="1A347D05" w14:textId="77777777" w:rsidR="00F907D5" w:rsidRDefault="00F907D5" w:rsidP="005A23FE">
            <w:pPr>
              <w:pStyle w:val="FR1"/>
              <w:rPr>
                <w:b/>
                <w:sz w:val="24"/>
                <w:szCs w:val="24"/>
              </w:rPr>
            </w:pPr>
          </w:p>
          <w:p w14:paraId="6AACE462" w14:textId="77777777" w:rsidR="00F907D5" w:rsidRPr="007D7D93" w:rsidRDefault="00F907D5" w:rsidP="005A23FE">
            <w:pPr>
              <w:pStyle w:val="FR1"/>
              <w:rPr>
                <w:b/>
                <w:sz w:val="24"/>
                <w:szCs w:val="24"/>
              </w:rPr>
            </w:pPr>
            <w:r w:rsidRPr="007D7D93">
              <w:rPr>
                <w:b/>
                <w:sz w:val="24"/>
                <w:szCs w:val="24"/>
              </w:rPr>
              <w:t>Наименование мероприятий</w:t>
            </w:r>
          </w:p>
        </w:tc>
        <w:tc>
          <w:tcPr>
            <w:tcW w:w="2061" w:type="dxa"/>
            <w:noWrap/>
            <w:hideMark/>
          </w:tcPr>
          <w:p w14:paraId="05C26CF4" w14:textId="77777777" w:rsidR="00F907D5" w:rsidRDefault="00F907D5" w:rsidP="005A23FE">
            <w:pPr>
              <w:pStyle w:val="FR1"/>
              <w:ind w:left="27"/>
              <w:rPr>
                <w:b/>
                <w:sz w:val="24"/>
                <w:szCs w:val="24"/>
              </w:rPr>
            </w:pPr>
            <w:r w:rsidRPr="007D7D93">
              <w:rPr>
                <w:b/>
                <w:sz w:val="24"/>
                <w:szCs w:val="24"/>
              </w:rPr>
              <w:t xml:space="preserve">Плата за технологическое присоединение, тыс. руб. </w:t>
            </w:r>
          </w:p>
          <w:p w14:paraId="0EDA8EF5" w14:textId="77777777" w:rsidR="00F907D5" w:rsidRPr="007D7D93" w:rsidRDefault="00F907D5" w:rsidP="005A23FE">
            <w:pPr>
              <w:pStyle w:val="FR1"/>
              <w:ind w:left="27"/>
              <w:rPr>
                <w:b/>
                <w:sz w:val="24"/>
                <w:szCs w:val="24"/>
              </w:rPr>
            </w:pPr>
            <w:r w:rsidRPr="007D7D93">
              <w:rPr>
                <w:b/>
                <w:sz w:val="24"/>
                <w:szCs w:val="24"/>
              </w:rPr>
              <w:t>(без НДС)</w:t>
            </w:r>
          </w:p>
        </w:tc>
      </w:tr>
      <w:tr w:rsidR="00F907D5" w:rsidRPr="007D7D93" w14:paraId="337CC225" w14:textId="77777777" w:rsidTr="005A23FE">
        <w:trPr>
          <w:trHeight w:val="476"/>
        </w:trPr>
        <w:tc>
          <w:tcPr>
            <w:tcW w:w="798" w:type="dxa"/>
            <w:noWrap/>
            <w:vAlign w:val="center"/>
            <w:hideMark/>
          </w:tcPr>
          <w:p w14:paraId="46D130C8" w14:textId="77777777" w:rsidR="00F907D5" w:rsidRPr="007D7D93" w:rsidRDefault="00F907D5" w:rsidP="005A23FE">
            <w:pPr>
              <w:pStyle w:val="FR1"/>
              <w:ind w:left="0"/>
              <w:rPr>
                <w:sz w:val="24"/>
                <w:szCs w:val="24"/>
              </w:rPr>
            </w:pPr>
            <w:r w:rsidRPr="007D7D93">
              <w:rPr>
                <w:sz w:val="24"/>
                <w:szCs w:val="24"/>
              </w:rPr>
              <w:t>1</w:t>
            </w:r>
          </w:p>
        </w:tc>
        <w:tc>
          <w:tcPr>
            <w:tcW w:w="6516" w:type="dxa"/>
            <w:hideMark/>
          </w:tcPr>
          <w:p w14:paraId="62493468" w14:textId="77777777" w:rsidR="00F907D5" w:rsidRPr="007D7D93" w:rsidRDefault="00F907D5" w:rsidP="005A23FE">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noWrap/>
            <w:vAlign w:val="center"/>
          </w:tcPr>
          <w:p w14:paraId="2D6C6C20" w14:textId="77777777" w:rsidR="00F907D5" w:rsidRPr="000923ED" w:rsidRDefault="00F907D5" w:rsidP="005A23FE">
            <w:pPr>
              <w:pStyle w:val="FR1"/>
              <w:ind w:left="27"/>
              <w:rPr>
                <w:sz w:val="24"/>
                <w:szCs w:val="24"/>
                <w:highlight w:val="yellow"/>
              </w:rPr>
            </w:pPr>
            <w:r w:rsidRPr="00D1771E">
              <w:rPr>
                <w:sz w:val="24"/>
                <w:szCs w:val="24"/>
              </w:rPr>
              <w:t>8,078</w:t>
            </w:r>
          </w:p>
        </w:tc>
      </w:tr>
      <w:tr w:rsidR="00F907D5" w:rsidRPr="006C222D" w14:paraId="27BF99C3" w14:textId="77777777" w:rsidTr="005A23FE">
        <w:trPr>
          <w:trHeight w:val="54"/>
        </w:trPr>
        <w:tc>
          <w:tcPr>
            <w:tcW w:w="798" w:type="dxa"/>
            <w:noWrap/>
            <w:vAlign w:val="center"/>
            <w:hideMark/>
          </w:tcPr>
          <w:p w14:paraId="5430D9F6" w14:textId="77777777" w:rsidR="00F907D5" w:rsidRPr="007D7D93" w:rsidRDefault="00F907D5" w:rsidP="005A23FE">
            <w:pPr>
              <w:pStyle w:val="FR1"/>
              <w:ind w:left="0"/>
              <w:rPr>
                <w:sz w:val="24"/>
                <w:szCs w:val="24"/>
              </w:rPr>
            </w:pPr>
            <w:r w:rsidRPr="007D7D93">
              <w:rPr>
                <w:sz w:val="24"/>
                <w:szCs w:val="24"/>
              </w:rPr>
              <w:t>2</w:t>
            </w:r>
          </w:p>
        </w:tc>
        <w:tc>
          <w:tcPr>
            <w:tcW w:w="6516" w:type="dxa"/>
            <w:hideMark/>
          </w:tcPr>
          <w:p w14:paraId="71268802" w14:textId="77777777" w:rsidR="00F907D5" w:rsidRPr="007D7D93" w:rsidRDefault="00F907D5" w:rsidP="005A23FE">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noWrap/>
            <w:vAlign w:val="center"/>
          </w:tcPr>
          <w:p w14:paraId="6E3CA62A" w14:textId="77777777" w:rsidR="00F907D5" w:rsidRPr="006C222D" w:rsidRDefault="00F907D5" w:rsidP="005A23FE">
            <w:pPr>
              <w:pStyle w:val="FR1"/>
              <w:ind w:left="27"/>
              <w:rPr>
                <w:sz w:val="24"/>
                <w:szCs w:val="24"/>
              </w:rPr>
            </w:pPr>
            <w:r>
              <w:rPr>
                <w:sz w:val="24"/>
                <w:szCs w:val="24"/>
              </w:rPr>
              <w:t>12 235,266</w:t>
            </w:r>
          </w:p>
        </w:tc>
      </w:tr>
      <w:tr w:rsidR="00F907D5" w:rsidRPr="006C222D" w14:paraId="42147F74" w14:textId="77777777" w:rsidTr="005A23FE">
        <w:trPr>
          <w:trHeight w:val="284"/>
        </w:trPr>
        <w:tc>
          <w:tcPr>
            <w:tcW w:w="798" w:type="dxa"/>
            <w:noWrap/>
            <w:vAlign w:val="center"/>
          </w:tcPr>
          <w:p w14:paraId="7C7A9518" w14:textId="77777777" w:rsidR="00F907D5" w:rsidRPr="007D7D93" w:rsidRDefault="00F907D5" w:rsidP="005A23FE">
            <w:pPr>
              <w:pStyle w:val="FR1"/>
              <w:ind w:left="0"/>
              <w:rPr>
                <w:sz w:val="24"/>
                <w:szCs w:val="24"/>
              </w:rPr>
            </w:pPr>
            <w:r>
              <w:rPr>
                <w:sz w:val="24"/>
                <w:szCs w:val="24"/>
              </w:rPr>
              <w:t>2.1</w:t>
            </w:r>
          </w:p>
        </w:tc>
        <w:tc>
          <w:tcPr>
            <w:tcW w:w="6516" w:type="dxa"/>
          </w:tcPr>
          <w:p w14:paraId="05B6AFF6" w14:textId="77777777" w:rsidR="00F907D5" w:rsidRPr="00AD6627" w:rsidRDefault="00F907D5" w:rsidP="005A23FE">
            <w:pPr>
              <w:pStyle w:val="FR1"/>
              <w:ind w:left="50"/>
              <w:jc w:val="both"/>
              <w:rPr>
                <w:sz w:val="24"/>
                <w:szCs w:val="24"/>
              </w:rPr>
            </w:pPr>
            <w:r>
              <w:rPr>
                <w:sz w:val="24"/>
                <w:szCs w:val="24"/>
              </w:rPr>
              <w:t>расходы на выполнение мероприятий «последней мили»</w:t>
            </w:r>
          </w:p>
        </w:tc>
        <w:tc>
          <w:tcPr>
            <w:tcW w:w="2061" w:type="dxa"/>
            <w:noWrap/>
            <w:vAlign w:val="center"/>
          </w:tcPr>
          <w:p w14:paraId="4C8915C2" w14:textId="77777777" w:rsidR="00F907D5" w:rsidRPr="006C222D" w:rsidRDefault="00F907D5" w:rsidP="005A23FE">
            <w:pPr>
              <w:pStyle w:val="FR1"/>
              <w:ind w:left="27"/>
              <w:rPr>
                <w:sz w:val="24"/>
                <w:szCs w:val="24"/>
              </w:rPr>
            </w:pPr>
            <w:r>
              <w:rPr>
                <w:sz w:val="24"/>
                <w:szCs w:val="24"/>
              </w:rPr>
              <w:t>9 075,823</w:t>
            </w:r>
          </w:p>
        </w:tc>
      </w:tr>
      <w:tr w:rsidR="00F907D5" w:rsidRPr="006C222D" w14:paraId="785BA18F" w14:textId="77777777" w:rsidTr="005A23FE">
        <w:trPr>
          <w:trHeight w:val="284"/>
        </w:trPr>
        <w:tc>
          <w:tcPr>
            <w:tcW w:w="798" w:type="dxa"/>
            <w:noWrap/>
            <w:vAlign w:val="center"/>
          </w:tcPr>
          <w:p w14:paraId="276A6606" w14:textId="77777777" w:rsidR="00F907D5" w:rsidRPr="007D7D93" w:rsidRDefault="00F907D5" w:rsidP="005A23FE">
            <w:pPr>
              <w:pStyle w:val="FR1"/>
              <w:ind w:left="0"/>
              <w:rPr>
                <w:sz w:val="24"/>
                <w:szCs w:val="24"/>
              </w:rPr>
            </w:pPr>
            <w:r>
              <w:rPr>
                <w:sz w:val="24"/>
                <w:szCs w:val="24"/>
              </w:rPr>
              <w:t>2.2</w:t>
            </w:r>
          </w:p>
        </w:tc>
        <w:tc>
          <w:tcPr>
            <w:tcW w:w="6516" w:type="dxa"/>
          </w:tcPr>
          <w:p w14:paraId="37D8C8B3" w14:textId="77777777" w:rsidR="00F907D5" w:rsidRPr="00AD6627" w:rsidRDefault="00F907D5" w:rsidP="005A23FE">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noWrap/>
            <w:vAlign w:val="center"/>
          </w:tcPr>
          <w:p w14:paraId="129850AC" w14:textId="77777777" w:rsidR="00F907D5" w:rsidRPr="006C222D" w:rsidRDefault="00F907D5" w:rsidP="005A23FE">
            <w:pPr>
              <w:pStyle w:val="FR1"/>
              <w:ind w:left="27"/>
              <w:rPr>
                <w:sz w:val="24"/>
                <w:szCs w:val="24"/>
              </w:rPr>
            </w:pPr>
            <w:r>
              <w:rPr>
                <w:sz w:val="24"/>
                <w:szCs w:val="24"/>
              </w:rPr>
              <w:t>0,00</w:t>
            </w:r>
          </w:p>
        </w:tc>
      </w:tr>
      <w:tr w:rsidR="00F907D5" w:rsidRPr="006C222D" w14:paraId="17843588" w14:textId="77777777" w:rsidTr="005A23FE">
        <w:trPr>
          <w:trHeight w:val="284"/>
        </w:trPr>
        <w:tc>
          <w:tcPr>
            <w:tcW w:w="798" w:type="dxa"/>
            <w:noWrap/>
            <w:vAlign w:val="center"/>
          </w:tcPr>
          <w:p w14:paraId="6E51EB4D" w14:textId="77777777" w:rsidR="00F907D5" w:rsidRDefault="00F907D5" w:rsidP="005A23FE">
            <w:pPr>
              <w:pStyle w:val="FR1"/>
              <w:ind w:left="0"/>
              <w:rPr>
                <w:sz w:val="24"/>
                <w:szCs w:val="24"/>
              </w:rPr>
            </w:pPr>
            <w:r>
              <w:rPr>
                <w:sz w:val="24"/>
                <w:szCs w:val="24"/>
              </w:rPr>
              <w:t>2.3</w:t>
            </w:r>
          </w:p>
        </w:tc>
        <w:tc>
          <w:tcPr>
            <w:tcW w:w="6516" w:type="dxa"/>
          </w:tcPr>
          <w:p w14:paraId="57BCC8A8" w14:textId="77777777" w:rsidR="00F907D5" w:rsidRDefault="00F907D5" w:rsidP="005A23FE">
            <w:pPr>
              <w:pStyle w:val="FR1"/>
              <w:ind w:left="50"/>
              <w:jc w:val="both"/>
              <w:rPr>
                <w:sz w:val="24"/>
                <w:szCs w:val="24"/>
              </w:rPr>
            </w:pPr>
            <w:r w:rsidRPr="003D10E2">
              <w:rPr>
                <w:sz w:val="24"/>
                <w:szCs w:val="24"/>
              </w:rPr>
              <w:t>расходы, связанные с развитием существующей инфраструктуры</w:t>
            </w:r>
          </w:p>
        </w:tc>
        <w:tc>
          <w:tcPr>
            <w:tcW w:w="2061" w:type="dxa"/>
            <w:noWrap/>
            <w:vAlign w:val="center"/>
          </w:tcPr>
          <w:p w14:paraId="006AAD3A" w14:textId="77777777" w:rsidR="00F907D5" w:rsidRPr="003D10E2" w:rsidRDefault="00F907D5" w:rsidP="005A23FE">
            <w:pPr>
              <w:pStyle w:val="FR1"/>
              <w:ind w:left="27"/>
              <w:rPr>
                <w:sz w:val="24"/>
                <w:szCs w:val="24"/>
              </w:rPr>
            </w:pPr>
            <w:r>
              <w:rPr>
                <w:sz w:val="24"/>
                <w:szCs w:val="24"/>
              </w:rPr>
              <w:t>3 159,443</w:t>
            </w:r>
          </w:p>
        </w:tc>
      </w:tr>
      <w:tr w:rsidR="00F907D5" w:rsidRPr="006C222D" w14:paraId="798AEBCA" w14:textId="77777777" w:rsidTr="005A23FE">
        <w:trPr>
          <w:trHeight w:val="284"/>
        </w:trPr>
        <w:tc>
          <w:tcPr>
            <w:tcW w:w="798" w:type="dxa"/>
            <w:noWrap/>
            <w:vAlign w:val="center"/>
            <w:hideMark/>
          </w:tcPr>
          <w:p w14:paraId="4606635F" w14:textId="77777777" w:rsidR="00F907D5" w:rsidRPr="007D7D93" w:rsidRDefault="00F907D5" w:rsidP="005A23FE">
            <w:pPr>
              <w:pStyle w:val="FR1"/>
              <w:ind w:left="0"/>
              <w:rPr>
                <w:sz w:val="24"/>
                <w:szCs w:val="24"/>
              </w:rPr>
            </w:pPr>
            <w:r w:rsidRPr="007D7D93">
              <w:rPr>
                <w:sz w:val="24"/>
                <w:szCs w:val="24"/>
              </w:rPr>
              <w:t>3</w:t>
            </w:r>
          </w:p>
        </w:tc>
        <w:tc>
          <w:tcPr>
            <w:tcW w:w="6516" w:type="dxa"/>
            <w:hideMark/>
          </w:tcPr>
          <w:p w14:paraId="7E1F04FE" w14:textId="77777777" w:rsidR="00F907D5" w:rsidRPr="007D7D93" w:rsidRDefault="00F907D5" w:rsidP="005A23FE">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noWrap/>
            <w:vAlign w:val="center"/>
          </w:tcPr>
          <w:p w14:paraId="070F85C1" w14:textId="77777777" w:rsidR="00F907D5" w:rsidRPr="006C222D" w:rsidRDefault="00F907D5" w:rsidP="005A23FE">
            <w:pPr>
              <w:pStyle w:val="FR1"/>
              <w:ind w:left="27"/>
              <w:rPr>
                <w:sz w:val="24"/>
                <w:szCs w:val="24"/>
              </w:rPr>
            </w:pPr>
            <w:r w:rsidRPr="003D10E2">
              <w:rPr>
                <w:sz w:val="24"/>
                <w:szCs w:val="24"/>
              </w:rPr>
              <w:t>8,</w:t>
            </w:r>
            <w:r>
              <w:rPr>
                <w:sz w:val="24"/>
                <w:szCs w:val="24"/>
              </w:rPr>
              <w:t>821</w:t>
            </w:r>
          </w:p>
        </w:tc>
      </w:tr>
      <w:tr w:rsidR="00F907D5" w:rsidRPr="006C222D" w14:paraId="7C467723" w14:textId="77777777" w:rsidTr="005A23FE">
        <w:trPr>
          <w:trHeight w:val="230"/>
        </w:trPr>
        <w:tc>
          <w:tcPr>
            <w:tcW w:w="798" w:type="dxa"/>
            <w:noWrap/>
          </w:tcPr>
          <w:p w14:paraId="6184AACD" w14:textId="77777777" w:rsidR="00F907D5" w:rsidRPr="007D7D93" w:rsidRDefault="00F907D5" w:rsidP="005A23FE">
            <w:pPr>
              <w:pStyle w:val="FR1"/>
              <w:ind w:left="0"/>
              <w:jc w:val="both"/>
              <w:rPr>
                <w:sz w:val="24"/>
                <w:szCs w:val="24"/>
              </w:rPr>
            </w:pPr>
          </w:p>
        </w:tc>
        <w:tc>
          <w:tcPr>
            <w:tcW w:w="6516" w:type="dxa"/>
          </w:tcPr>
          <w:p w14:paraId="39997595" w14:textId="77777777" w:rsidR="00F907D5" w:rsidRPr="007D7D93" w:rsidRDefault="00F907D5" w:rsidP="005A23FE">
            <w:pPr>
              <w:pStyle w:val="FR1"/>
              <w:ind w:left="50"/>
              <w:jc w:val="both"/>
              <w:rPr>
                <w:sz w:val="24"/>
                <w:szCs w:val="24"/>
              </w:rPr>
            </w:pPr>
            <w:r w:rsidRPr="007D7D93">
              <w:rPr>
                <w:sz w:val="24"/>
                <w:szCs w:val="24"/>
              </w:rPr>
              <w:t>ИТОГО плата за технологическое присоединение</w:t>
            </w:r>
          </w:p>
        </w:tc>
        <w:tc>
          <w:tcPr>
            <w:tcW w:w="2061" w:type="dxa"/>
            <w:noWrap/>
            <w:vAlign w:val="center"/>
          </w:tcPr>
          <w:p w14:paraId="4F409950" w14:textId="77777777" w:rsidR="00F907D5" w:rsidRPr="00D1771E" w:rsidRDefault="00F907D5" w:rsidP="005A23FE">
            <w:pPr>
              <w:pStyle w:val="FR1"/>
              <w:ind w:left="27"/>
              <w:rPr>
                <w:sz w:val="24"/>
                <w:szCs w:val="24"/>
              </w:rPr>
            </w:pPr>
            <w:r>
              <w:rPr>
                <w:sz w:val="24"/>
                <w:szCs w:val="24"/>
              </w:rPr>
              <w:t>12 252,165</w:t>
            </w:r>
          </w:p>
        </w:tc>
      </w:tr>
    </w:tbl>
    <w:p w14:paraId="36557B31" w14:textId="77777777" w:rsidR="00F907D5" w:rsidRDefault="00F907D5" w:rsidP="00F907D5">
      <w:pPr>
        <w:pStyle w:val="FR1"/>
        <w:ind w:left="0"/>
        <w:jc w:val="both"/>
        <w:rPr>
          <w:b/>
          <w:sz w:val="24"/>
          <w:szCs w:val="24"/>
          <w:u w:val="single"/>
        </w:rPr>
      </w:pPr>
    </w:p>
    <w:p w14:paraId="0863DBD9" w14:textId="77777777" w:rsidR="00F907D5" w:rsidRDefault="00F907D5" w:rsidP="00F907D5">
      <w:pPr>
        <w:pStyle w:val="FR1"/>
        <w:ind w:left="0" w:firstLine="708"/>
        <w:jc w:val="both"/>
        <w:rPr>
          <w:szCs w:val="28"/>
        </w:rPr>
      </w:pPr>
      <w:r w:rsidRPr="00A22A25">
        <w:rPr>
          <w:szCs w:val="28"/>
        </w:rPr>
        <w:t>Примечание:</w:t>
      </w:r>
    </w:p>
    <w:p w14:paraId="79F5CD86" w14:textId="77777777" w:rsidR="00F907D5" w:rsidRDefault="00F907D5" w:rsidP="00F907D5">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1758,66 кВт</w:t>
      </w:r>
      <w:r w:rsidRPr="00A22A25">
        <w:rPr>
          <w:szCs w:val="28"/>
        </w:rPr>
        <w:t>.</w:t>
      </w:r>
    </w:p>
    <w:p w14:paraId="7E755675" w14:textId="77777777" w:rsidR="00F907D5" w:rsidRDefault="00F907D5" w:rsidP="00490D76">
      <w:pPr>
        <w:tabs>
          <w:tab w:val="left" w:pos="9214"/>
        </w:tabs>
        <w:ind w:right="-739"/>
        <w:sectPr w:rsidR="00F907D5" w:rsidSect="00490D76">
          <w:pgSz w:w="11906" w:h="16838"/>
          <w:pgMar w:top="1134" w:right="851" w:bottom="1134" w:left="1418" w:header="709" w:footer="709" w:gutter="0"/>
          <w:cols w:space="708"/>
          <w:titlePg/>
          <w:docGrid w:linePitch="360"/>
        </w:sectPr>
      </w:pPr>
    </w:p>
    <w:p w14:paraId="7682C4E8" w14:textId="56AFFFD7" w:rsidR="00F907D5" w:rsidRPr="00753EDE" w:rsidRDefault="00F907D5" w:rsidP="00F907D5">
      <w:pPr>
        <w:tabs>
          <w:tab w:val="left" w:pos="9214"/>
        </w:tabs>
        <w:ind w:left="-1075" w:right="-739" w:firstLine="6320"/>
      </w:pPr>
      <w:r w:rsidRPr="009675EF">
        <w:lastRenderedPageBreak/>
        <w:t xml:space="preserve">Приложение № </w:t>
      </w:r>
      <w:r>
        <w:t xml:space="preserve">4 </w:t>
      </w:r>
      <w:r w:rsidRPr="009675EF">
        <w:t xml:space="preserve">к </w:t>
      </w:r>
      <w:r>
        <w:t>протоколу</w:t>
      </w:r>
      <w:r w:rsidRPr="009675EF">
        <w:t xml:space="preserve"> № </w:t>
      </w:r>
      <w:r>
        <w:t>75</w:t>
      </w:r>
    </w:p>
    <w:p w14:paraId="11C8E29C" w14:textId="77777777" w:rsidR="00F907D5" w:rsidRPr="009675EF" w:rsidRDefault="00F907D5" w:rsidP="00F907D5">
      <w:pPr>
        <w:tabs>
          <w:tab w:val="left" w:pos="9214"/>
        </w:tabs>
        <w:ind w:left="-1075" w:right="-739" w:firstLine="6320"/>
      </w:pPr>
      <w:r w:rsidRPr="009675EF">
        <w:t>заседания правления Региональной</w:t>
      </w:r>
    </w:p>
    <w:p w14:paraId="62AA248E" w14:textId="77777777" w:rsidR="00F907D5" w:rsidRPr="009675EF" w:rsidRDefault="00F907D5" w:rsidP="00F907D5">
      <w:pPr>
        <w:tabs>
          <w:tab w:val="left" w:pos="9214"/>
        </w:tabs>
        <w:ind w:left="-1075" w:right="-739" w:firstLine="6320"/>
      </w:pPr>
      <w:r w:rsidRPr="009675EF">
        <w:t>энергетической комиссии</w:t>
      </w:r>
    </w:p>
    <w:p w14:paraId="2BFBAA3E" w14:textId="77777777" w:rsidR="00F65E39" w:rsidRDefault="00F907D5" w:rsidP="00F907D5">
      <w:pPr>
        <w:tabs>
          <w:tab w:val="left" w:pos="9214"/>
        </w:tabs>
        <w:ind w:left="-1075" w:right="-739" w:firstLine="6320"/>
      </w:pPr>
      <w:r w:rsidRPr="009675EF">
        <w:t xml:space="preserve">Кузбасса от </w:t>
      </w:r>
      <w:r>
        <w:t>03</w:t>
      </w:r>
      <w:r w:rsidRPr="009675EF">
        <w:t>.</w:t>
      </w:r>
      <w:r>
        <w:t>10</w:t>
      </w:r>
      <w:r w:rsidRPr="009675EF">
        <w:t>.202</w:t>
      </w:r>
      <w:r>
        <w:t>5</w:t>
      </w:r>
    </w:p>
    <w:p w14:paraId="2D66C1E1" w14:textId="77777777" w:rsidR="00F65E39" w:rsidRPr="009211A3" w:rsidRDefault="00F65E39" w:rsidP="00F65E39">
      <w:pPr>
        <w:tabs>
          <w:tab w:val="left" w:pos="426"/>
          <w:tab w:val="right" w:leader="dot" w:pos="9356"/>
        </w:tabs>
        <w:rPr>
          <w:b/>
          <w:snapToGrid w:val="0"/>
          <w:sz w:val="28"/>
          <w:szCs w:val="28"/>
        </w:rPr>
      </w:pPr>
    </w:p>
    <w:p w14:paraId="5A28A7AF" w14:textId="77777777" w:rsidR="00F65E39" w:rsidRPr="00F65E39" w:rsidRDefault="00F65E39" w:rsidP="00F65E39">
      <w:pPr>
        <w:jc w:val="center"/>
        <w:rPr>
          <w:snapToGrid w:val="0"/>
          <w:sz w:val="28"/>
          <w:szCs w:val="28"/>
        </w:rPr>
      </w:pPr>
      <w:r w:rsidRPr="00F65E39">
        <w:rPr>
          <w:snapToGrid w:val="0"/>
          <w:sz w:val="28"/>
          <w:szCs w:val="28"/>
        </w:rPr>
        <w:t>Экспертное заключение</w:t>
      </w:r>
    </w:p>
    <w:p w14:paraId="64B5C155" w14:textId="77777777" w:rsidR="00F65E39" w:rsidRPr="00F65E39" w:rsidRDefault="00F65E39" w:rsidP="00F65E39">
      <w:pPr>
        <w:jc w:val="center"/>
        <w:rPr>
          <w:snapToGrid w:val="0"/>
          <w:sz w:val="28"/>
          <w:szCs w:val="28"/>
        </w:rPr>
      </w:pPr>
      <w:r w:rsidRPr="00F65E39">
        <w:rPr>
          <w:snapToGrid w:val="0"/>
          <w:sz w:val="28"/>
          <w:szCs w:val="28"/>
        </w:rPr>
        <w:t>Региональной энергетической комиссии Кузбасса</w:t>
      </w:r>
    </w:p>
    <w:p w14:paraId="2BC6D523" w14:textId="77777777" w:rsidR="00F65E39" w:rsidRPr="00F65E39" w:rsidRDefault="00F65E39" w:rsidP="00F65E39">
      <w:pPr>
        <w:jc w:val="center"/>
        <w:rPr>
          <w:sz w:val="28"/>
          <w:szCs w:val="28"/>
        </w:rPr>
      </w:pPr>
      <w:r w:rsidRPr="00F65E39">
        <w:rPr>
          <w:snapToGrid w:val="0"/>
          <w:sz w:val="28"/>
          <w:szCs w:val="28"/>
        </w:rPr>
        <w:t xml:space="preserve">для установления розничных цен на сжиженный газ, реализуемый населению </w:t>
      </w:r>
      <w:r w:rsidRPr="00F65E39">
        <w:rPr>
          <w:snapToGrid w:val="0"/>
          <w:sz w:val="28"/>
          <w:szCs w:val="28"/>
        </w:rPr>
        <w:br/>
        <w:t>для бытовых нужд,</w:t>
      </w:r>
      <w:r w:rsidRPr="00F65E39">
        <w:rPr>
          <w:bCs/>
          <w:snapToGrid w:val="0"/>
          <w:color w:val="000000"/>
          <w:kern w:val="32"/>
          <w:sz w:val="28"/>
          <w:szCs w:val="28"/>
        </w:rPr>
        <w:t xml:space="preserve"> с доставкой до потребителя</w:t>
      </w:r>
      <w:r w:rsidRPr="00F65E39">
        <w:rPr>
          <w:snapToGrid w:val="0"/>
          <w:sz w:val="28"/>
          <w:szCs w:val="28"/>
        </w:rPr>
        <w:t xml:space="preserve"> ООО «Тринити» на 2026 год</w:t>
      </w:r>
    </w:p>
    <w:p w14:paraId="05EB71D7" w14:textId="77777777" w:rsidR="00F65E39" w:rsidRPr="00F65E39" w:rsidRDefault="00F65E39" w:rsidP="00F65E39">
      <w:pPr>
        <w:jc w:val="center"/>
        <w:rPr>
          <w:snapToGrid w:val="0"/>
          <w:sz w:val="28"/>
          <w:szCs w:val="28"/>
        </w:rPr>
      </w:pPr>
    </w:p>
    <w:p w14:paraId="518406B2" w14:textId="77777777" w:rsidR="00F65E39" w:rsidRPr="00F65E39" w:rsidRDefault="00F65E39" w:rsidP="00F65E39">
      <w:pPr>
        <w:keepNext/>
        <w:tabs>
          <w:tab w:val="left" w:pos="284"/>
        </w:tabs>
        <w:jc w:val="center"/>
        <w:outlineLvl w:val="0"/>
        <w:rPr>
          <w:rFonts w:cs="Arial"/>
          <w:b/>
          <w:bCs/>
          <w:snapToGrid w:val="0"/>
          <w:kern w:val="32"/>
          <w:sz w:val="28"/>
          <w:szCs w:val="32"/>
          <w:lang w:eastAsia="en-US"/>
        </w:rPr>
      </w:pPr>
      <w:bookmarkStart w:id="35" w:name="_Toc21094907"/>
      <w:bookmarkStart w:id="36" w:name="_Toc23151633"/>
      <w:r w:rsidRPr="00F65E39">
        <w:rPr>
          <w:rFonts w:cs="Arial"/>
          <w:b/>
          <w:bCs/>
          <w:snapToGrid w:val="0"/>
          <w:kern w:val="32"/>
          <w:sz w:val="28"/>
          <w:szCs w:val="32"/>
          <w:lang w:eastAsia="en-US"/>
        </w:rPr>
        <w:t>Общая характеристика предприятия</w:t>
      </w:r>
      <w:bookmarkEnd w:id="35"/>
      <w:bookmarkEnd w:id="36"/>
    </w:p>
    <w:p w14:paraId="5101BA0C" w14:textId="77777777" w:rsidR="00F65E39" w:rsidRPr="00F65E39" w:rsidRDefault="00F65E39" w:rsidP="00F65E39">
      <w:pPr>
        <w:jc w:val="center"/>
        <w:rPr>
          <w:b/>
          <w:snapToGrid w:val="0"/>
          <w:sz w:val="28"/>
          <w:szCs w:val="28"/>
          <w:u w:val="single"/>
        </w:rPr>
      </w:pPr>
    </w:p>
    <w:p w14:paraId="4A4B40F7" w14:textId="77777777" w:rsidR="00F65E39" w:rsidRPr="00F65E39" w:rsidRDefault="00F65E39" w:rsidP="00F65E39">
      <w:pPr>
        <w:ind w:firstLine="567"/>
        <w:jc w:val="both"/>
        <w:rPr>
          <w:sz w:val="28"/>
          <w:szCs w:val="28"/>
        </w:rPr>
      </w:pPr>
      <w:r w:rsidRPr="00F65E39">
        <w:rPr>
          <w:sz w:val="28"/>
          <w:szCs w:val="28"/>
        </w:rPr>
        <w:t>Полное наименование организации – Общество с ограниченной ответственностью «Тринити».</w:t>
      </w:r>
    </w:p>
    <w:p w14:paraId="44081F11" w14:textId="77777777" w:rsidR="00F65E39" w:rsidRPr="00F65E39" w:rsidRDefault="00F65E39" w:rsidP="00F65E39">
      <w:pPr>
        <w:ind w:firstLine="567"/>
        <w:jc w:val="both"/>
        <w:rPr>
          <w:sz w:val="28"/>
          <w:szCs w:val="28"/>
        </w:rPr>
      </w:pPr>
      <w:r w:rsidRPr="00F65E39">
        <w:rPr>
          <w:sz w:val="28"/>
          <w:szCs w:val="28"/>
        </w:rPr>
        <w:t>Сокращенное наименование организации – ООО «Тринити».</w:t>
      </w:r>
    </w:p>
    <w:p w14:paraId="1EAB0447" w14:textId="77777777" w:rsidR="00F65E39" w:rsidRPr="00F65E39" w:rsidRDefault="00F65E39" w:rsidP="00F65E39">
      <w:pPr>
        <w:ind w:firstLine="567"/>
        <w:jc w:val="both"/>
        <w:rPr>
          <w:sz w:val="28"/>
          <w:szCs w:val="28"/>
        </w:rPr>
      </w:pPr>
      <w:r w:rsidRPr="00F65E39">
        <w:rPr>
          <w:sz w:val="28"/>
          <w:szCs w:val="28"/>
        </w:rPr>
        <w:t xml:space="preserve">ООО «Тринити» осуществляет свою деятельность в соответствии </w:t>
      </w:r>
      <w:r w:rsidRPr="00F65E39">
        <w:rPr>
          <w:sz w:val="28"/>
          <w:szCs w:val="28"/>
        </w:rPr>
        <w:br/>
        <w:t>с действующим на территории Российской Федерации законодательством, Уставом предприятия.</w:t>
      </w:r>
    </w:p>
    <w:p w14:paraId="21CFC760" w14:textId="77777777" w:rsidR="00F65E39" w:rsidRPr="00F65E39" w:rsidRDefault="00F65E39" w:rsidP="00F65E39">
      <w:pPr>
        <w:ind w:firstLine="567"/>
        <w:jc w:val="both"/>
        <w:rPr>
          <w:sz w:val="28"/>
          <w:szCs w:val="28"/>
        </w:rPr>
      </w:pPr>
      <w:r w:rsidRPr="00F65E39">
        <w:rPr>
          <w:sz w:val="28"/>
          <w:szCs w:val="28"/>
        </w:rPr>
        <w:t xml:space="preserve">Основным видом производственной деятельности компании является розничная торговля сжиженным газом в баллонах, газообразным топливом </w:t>
      </w:r>
      <w:r w:rsidRPr="00F65E39">
        <w:rPr>
          <w:sz w:val="28"/>
          <w:szCs w:val="28"/>
        </w:rPr>
        <w:br/>
        <w:t>и горюче-смазочными материалами.</w:t>
      </w:r>
    </w:p>
    <w:p w14:paraId="3B206E77" w14:textId="77777777" w:rsidR="00F65E39" w:rsidRPr="00F65E39" w:rsidRDefault="00F65E39" w:rsidP="00F65E39">
      <w:pPr>
        <w:ind w:firstLine="567"/>
        <w:jc w:val="both"/>
        <w:rPr>
          <w:sz w:val="28"/>
          <w:szCs w:val="28"/>
        </w:rPr>
      </w:pPr>
      <w:r w:rsidRPr="00F65E39">
        <w:rPr>
          <w:sz w:val="28"/>
          <w:szCs w:val="28"/>
        </w:rPr>
        <w:t xml:space="preserve">ООО «Тринити» применяет общую систему налогообложения </w:t>
      </w:r>
      <w:r w:rsidRPr="00F65E39">
        <w:rPr>
          <w:sz w:val="28"/>
          <w:szCs w:val="28"/>
        </w:rPr>
        <w:br/>
        <w:t xml:space="preserve">и обеспечивает раздельный учет по осуществляемым видам предпринимательской деятельности. Расходы, которые невозможно отнести непосредственно на конкретный вид предпринимательской деятельности, подлежат распределению пропорционально доли дохода от данного вида деятельности.  </w:t>
      </w:r>
    </w:p>
    <w:p w14:paraId="663A94BC" w14:textId="77777777" w:rsidR="00F65E39" w:rsidRPr="00F65E39" w:rsidRDefault="00F65E39" w:rsidP="00F65E39">
      <w:pPr>
        <w:ind w:firstLine="567"/>
        <w:jc w:val="both"/>
        <w:rPr>
          <w:sz w:val="28"/>
          <w:szCs w:val="28"/>
        </w:rPr>
      </w:pPr>
      <w:r w:rsidRPr="00F65E39">
        <w:rPr>
          <w:sz w:val="28"/>
          <w:szCs w:val="28"/>
        </w:rPr>
        <w:t>В соответствии с прогнозом социально-экономического развития Российской Федерации на 2026 год и на плановый период 2027 и 2028 годов, опубликованным на официальном сайте Минэкономразвития России 26.09.2025, экспертами применялись следующие индексы:</w:t>
      </w:r>
    </w:p>
    <w:p w14:paraId="7068D167" w14:textId="77777777" w:rsidR="00F65E39" w:rsidRPr="00F65E39" w:rsidRDefault="00F65E39" w:rsidP="00F65E39">
      <w:pPr>
        <w:ind w:firstLine="567"/>
        <w:jc w:val="both"/>
        <w:rPr>
          <w:sz w:val="28"/>
          <w:szCs w:val="28"/>
        </w:rPr>
      </w:pPr>
      <w:r w:rsidRPr="00F65E39">
        <w:rPr>
          <w:sz w:val="28"/>
          <w:szCs w:val="28"/>
        </w:rPr>
        <w:t>ИПЦ – 1,051 (ИПЦ 2026/2025);</w:t>
      </w:r>
    </w:p>
    <w:p w14:paraId="003645D9" w14:textId="77777777" w:rsidR="00F65E39" w:rsidRPr="00F65E39" w:rsidRDefault="00F65E39" w:rsidP="00F65E39">
      <w:pPr>
        <w:ind w:firstLine="567"/>
        <w:jc w:val="both"/>
        <w:rPr>
          <w:sz w:val="28"/>
          <w:szCs w:val="28"/>
        </w:rPr>
      </w:pPr>
      <w:r w:rsidRPr="00F65E39">
        <w:rPr>
          <w:sz w:val="28"/>
          <w:szCs w:val="28"/>
        </w:rPr>
        <w:t>ИЦП на производство нефтепродуктов (на Санкт-Петербургской международной товарно – сырьевой бирже сжиженный углеводородный газ относится к нефтепродуктам) – 1,046 (2026/2025).</w:t>
      </w:r>
    </w:p>
    <w:p w14:paraId="3D2238D3" w14:textId="77777777" w:rsidR="00F65E39" w:rsidRPr="00F65E39" w:rsidRDefault="00F65E39" w:rsidP="00F65E39">
      <w:pPr>
        <w:ind w:firstLine="567"/>
        <w:jc w:val="both"/>
        <w:rPr>
          <w:b/>
          <w:szCs w:val="20"/>
        </w:rPr>
      </w:pPr>
    </w:p>
    <w:p w14:paraId="64EAC9D3" w14:textId="77777777" w:rsidR="00F65E39" w:rsidRPr="00F65E39" w:rsidRDefault="00F65E39" w:rsidP="00F65E39">
      <w:pPr>
        <w:jc w:val="both"/>
        <w:rPr>
          <w:b/>
          <w:szCs w:val="20"/>
        </w:rPr>
      </w:pPr>
    </w:p>
    <w:p w14:paraId="3C93C5D4" w14:textId="77777777" w:rsidR="00F65E39" w:rsidRPr="00F65E39" w:rsidRDefault="00F65E39" w:rsidP="00F65E39">
      <w:pPr>
        <w:keepNext/>
        <w:tabs>
          <w:tab w:val="left" w:pos="284"/>
        </w:tabs>
        <w:jc w:val="center"/>
        <w:outlineLvl w:val="0"/>
        <w:rPr>
          <w:rFonts w:cs="Arial"/>
          <w:b/>
          <w:bCs/>
          <w:snapToGrid w:val="0"/>
          <w:kern w:val="32"/>
          <w:sz w:val="28"/>
          <w:szCs w:val="32"/>
          <w:lang w:eastAsia="en-US"/>
        </w:rPr>
      </w:pPr>
      <w:bookmarkStart w:id="37" w:name="_Toc470509569"/>
      <w:bookmarkStart w:id="38" w:name="_Toc495492832"/>
      <w:bookmarkStart w:id="39" w:name="_Toc21094908"/>
      <w:bookmarkStart w:id="40" w:name="_Toc23151634"/>
      <w:r w:rsidRPr="00F65E39">
        <w:rPr>
          <w:rFonts w:cs="Arial"/>
          <w:b/>
          <w:bCs/>
          <w:snapToGrid w:val="0"/>
          <w:kern w:val="32"/>
          <w:sz w:val="28"/>
          <w:szCs w:val="32"/>
          <w:lang w:eastAsia="en-US"/>
        </w:rPr>
        <w:t>Нормативно правовая база</w:t>
      </w:r>
      <w:bookmarkEnd w:id="37"/>
      <w:bookmarkEnd w:id="38"/>
      <w:bookmarkEnd w:id="39"/>
      <w:bookmarkEnd w:id="40"/>
    </w:p>
    <w:p w14:paraId="0C1924D8" w14:textId="77777777" w:rsidR="00F65E39" w:rsidRPr="00F65E39" w:rsidRDefault="00F65E39" w:rsidP="00F65E39">
      <w:pPr>
        <w:rPr>
          <w:snapToGrid w:val="0"/>
          <w:sz w:val="28"/>
          <w:szCs w:val="28"/>
          <w:lang w:eastAsia="en-US"/>
        </w:rPr>
      </w:pPr>
    </w:p>
    <w:p w14:paraId="3BA7293E" w14:textId="77777777" w:rsidR="00F65E39" w:rsidRPr="00F65E39" w:rsidRDefault="00F65E39" w:rsidP="00BC69E0">
      <w:pPr>
        <w:numPr>
          <w:ilvl w:val="0"/>
          <w:numId w:val="10"/>
        </w:numPr>
        <w:tabs>
          <w:tab w:val="left" w:pos="1134"/>
          <w:tab w:val="left" w:pos="9900"/>
        </w:tabs>
        <w:ind w:left="0" w:firstLine="709"/>
        <w:jc w:val="both"/>
        <w:rPr>
          <w:snapToGrid w:val="0"/>
          <w:sz w:val="28"/>
          <w:szCs w:val="28"/>
        </w:rPr>
      </w:pPr>
      <w:r w:rsidRPr="00F65E39">
        <w:rPr>
          <w:snapToGrid w:val="0"/>
          <w:sz w:val="28"/>
          <w:szCs w:val="28"/>
        </w:rPr>
        <w:t>Гражданский кодекс Российской Федерации.</w:t>
      </w:r>
    </w:p>
    <w:p w14:paraId="16E600E6" w14:textId="77777777" w:rsidR="00F65E39" w:rsidRPr="00F65E39" w:rsidRDefault="00F65E39" w:rsidP="00BC69E0">
      <w:pPr>
        <w:numPr>
          <w:ilvl w:val="0"/>
          <w:numId w:val="10"/>
        </w:numPr>
        <w:tabs>
          <w:tab w:val="left" w:pos="1134"/>
          <w:tab w:val="left" w:pos="9900"/>
        </w:tabs>
        <w:ind w:left="0" w:firstLine="709"/>
        <w:jc w:val="both"/>
        <w:rPr>
          <w:snapToGrid w:val="0"/>
          <w:sz w:val="28"/>
          <w:szCs w:val="28"/>
        </w:rPr>
      </w:pPr>
      <w:r w:rsidRPr="00F65E39">
        <w:rPr>
          <w:snapToGrid w:val="0"/>
          <w:sz w:val="28"/>
          <w:szCs w:val="28"/>
        </w:rPr>
        <w:t>Налоговый кодекс Российской Федерации.</w:t>
      </w:r>
    </w:p>
    <w:p w14:paraId="10BD3513" w14:textId="77777777" w:rsidR="00F65E39" w:rsidRPr="00F65E39" w:rsidRDefault="00F65E39" w:rsidP="00BC69E0">
      <w:pPr>
        <w:numPr>
          <w:ilvl w:val="0"/>
          <w:numId w:val="10"/>
        </w:numPr>
        <w:tabs>
          <w:tab w:val="left" w:pos="1134"/>
          <w:tab w:val="left" w:pos="9900"/>
        </w:tabs>
        <w:ind w:left="0" w:firstLine="709"/>
        <w:jc w:val="both"/>
        <w:rPr>
          <w:snapToGrid w:val="0"/>
          <w:sz w:val="28"/>
          <w:szCs w:val="28"/>
        </w:rPr>
      </w:pPr>
      <w:r w:rsidRPr="00F65E39">
        <w:rPr>
          <w:snapToGrid w:val="0"/>
          <w:sz w:val="28"/>
          <w:szCs w:val="28"/>
        </w:rPr>
        <w:t>Трудовой Кодекс Российской Федерации.</w:t>
      </w:r>
    </w:p>
    <w:p w14:paraId="45A9D240" w14:textId="77777777" w:rsidR="00F65E39" w:rsidRPr="00F65E39" w:rsidRDefault="00F65E39" w:rsidP="00BC69E0">
      <w:pPr>
        <w:numPr>
          <w:ilvl w:val="0"/>
          <w:numId w:val="10"/>
        </w:numPr>
        <w:tabs>
          <w:tab w:val="left" w:pos="1134"/>
          <w:tab w:val="left" w:pos="9900"/>
        </w:tabs>
        <w:ind w:left="0" w:firstLine="709"/>
        <w:jc w:val="both"/>
        <w:rPr>
          <w:snapToGrid w:val="0"/>
          <w:sz w:val="28"/>
          <w:szCs w:val="28"/>
        </w:rPr>
      </w:pPr>
      <w:r w:rsidRPr="00F65E39">
        <w:rPr>
          <w:snapToGrid w:val="0"/>
          <w:sz w:val="28"/>
          <w:szCs w:val="28"/>
        </w:rPr>
        <w:t>Федеральный Закон от 17.08.1995 № 147-ФЗ «О естественных монополиях».</w:t>
      </w:r>
    </w:p>
    <w:p w14:paraId="1EF3AB82" w14:textId="77777777" w:rsidR="00F65E39" w:rsidRPr="00F65E39" w:rsidRDefault="00F65E39" w:rsidP="00BC69E0">
      <w:pPr>
        <w:numPr>
          <w:ilvl w:val="0"/>
          <w:numId w:val="10"/>
        </w:numPr>
        <w:tabs>
          <w:tab w:val="left" w:pos="1134"/>
          <w:tab w:val="left" w:pos="9900"/>
        </w:tabs>
        <w:ind w:left="0" w:firstLine="709"/>
        <w:jc w:val="both"/>
        <w:rPr>
          <w:snapToGrid w:val="0"/>
          <w:sz w:val="28"/>
          <w:szCs w:val="28"/>
        </w:rPr>
      </w:pPr>
      <w:r w:rsidRPr="00F65E39">
        <w:rPr>
          <w:snapToGrid w:val="0"/>
          <w:sz w:val="28"/>
          <w:szCs w:val="28"/>
        </w:rPr>
        <w:lastRenderedPageBreak/>
        <w:t xml:space="preserve"> Постановление Правительства РФ от 06.07.1998 № 700 </w:t>
      </w:r>
      <w:r w:rsidRPr="00F65E39">
        <w:rPr>
          <w:snapToGrid w:val="0"/>
          <w:sz w:val="28"/>
          <w:szCs w:val="28"/>
        </w:rPr>
        <w:br/>
        <w:t xml:space="preserve">«О введении раздельного учета затрат по регулируемым видам деятельности </w:t>
      </w:r>
      <w:r w:rsidRPr="00F65E39">
        <w:rPr>
          <w:snapToGrid w:val="0"/>
          <w:sz w:val="28"/>
          <w:szCs w:val="28"/>
        </w:rPr>
        <w:br/>
        <w:t>в энергетике».</w:t>
      </w:r>
    </w:p>
    <w:p w14:paraId="05074DEE" w14:textId="77777777" w:rsidR="00F65E39" w:rsidRPr="00F65E39" w:rsidRDefault="00F65E39" w:rsidP="00BC69E0">
      <w:pPr>
        <w:numPr>
          <w:ilvl w:val="0"/>
          <w:numId w:val="10"/>
        </w:numPr>
        <w:tabs>
          <w:tab w:val="left" w:pos="1134"/>
          <w:tab w:val="left" w:pos="9900"/>
        </w:tabs>
        <w:ind w:left="0" w:firstLine="709"/>
        <w:jc w:val="both"/>
        <w:rPr>
          <w:snapToGrid w:val="0"/>
          <w:sz w:val="28"/>
          <w:szCs w:val="28"/>
        </w:rPr>
      </w:pPr>
      <w:bookmarkStart w:id="41" w:name="_Hlk49777598"/>
      <w:r w:rsidRPr="00F65E39">
        <w:rPr>
          <w:snapToGrid w:val="0"/>
          <w:sz w:val="28"/>
          <w:szCs w:val="28"/>
        </w:rPr>
        <w:t>Приказ ФАС России от 07.08.2019 № 1072/19</w:t>
      </w:r>
      <w:bookmarkEnd w:id="41"/>
      <w:r w:rsidRPr="00F65E39">
        <w:rPr>
          <w:snapToGrid w:val="0"/>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044563AE" w14:textId="77777777" w:rsidR="00F65E39" w:rsidRPr="00F65E39" w:rsidRDefault="00F65E39" w:rsidP="00BC69E0">
      <w:pPr>
        <w:numPr>
          <w:ilvl w:val="0"/>
          <w:numId w:val="10"/>
        </w:numPr>
        <w:tabs>
          <w:tab w:val="left" w:pos="1134"/>
        </w:tabs>
        <w:ind w:left="0" w:firstLine="709"/>
        <w:jc w:val="both"/>
        <w:rPr>
          <w:snapToGrid w:val="0"/>
          <w:sz w:val="28"/>
          <w:szCs w:val="28"/>
        </w:rPr>
      </w:pPr>
      <w:r w:rsidRPr="00F65E39">
        <w:rPr>
          <w:snapToGrid w:val="0"/>
          <w:sz w:val="28"/>
          <w:szCs w:val="28"/>
        </w:rPr>
        <w:t xml:space="preserve">Прочие законы и подзаконные акты, методические разработки </w:t>
      </w:r>
      <w:r w:rsidRPr="00F65E39">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750DB0DF" w14:textId="77777777" w:rsidR="00F65E39" w:rsidRPr="00F65E39" w:rsidRDefault="00F65E39" w:rsidP="00F65E39">
      <w:pPr>
        <w:tabs>
          <w:tab w:val="left" w:pos="851"/>
          <w:tab w:val="left" w:pos="1134"/>
        </w:tabs>
        <w:jc w:val="both"/>
        <w:rPr>
          <w:snapToGrid w:val="0"/>
          <w:szCs w:val="28"/>
        </w:rPr>
      </w:pPr>
      <w:r w:rsidRPr="00F65E39">
        <w:rPr>
          <w:snapToGrid w:val="0"/>
          <w:sz w:val="28"/>
          <w:szCs w:val="28"/>
        </w:rPr>
        <w:t>Вся нормативно – методическая основа используется в редакции, действующей на момент проведения экспертизы.</w:t>
      </w:r>
    </w:p>
    <w:p w14:paraId="294750BA" w14:textId="77777777" w:rsidR="00F65E39" w:rsidRPr="00F65E39" w:rsidRDefault="00F65E39" w:rsidP="00F65E39">
      <w:pPr>
        <w:rPr>
          <w:snapToGrid w:val="0"/>
          <w:sz w:val="28"/>
          <w:szCs w:val="28"/>
        </w:rPr>
      </w:pPr>
    </w:p>
    <w:p w14:paraId="2FF0B0D6" w14:textId="77777777" w:rsidR="00F65E39" w:rsidRPr="00F65E39" w:rsidRDefault="00F65E39" w:rsidP="00F65E39">
      <w:pPr>
        <w:keepNext/>
        <w:tabs>
          <w:tab w:val="left" w:pos="284"/>
        </w:tabs>
        <w:jc w:val="center"/>
        <w:outlineLvl w:val="0"/>
        <w:rPr>
          <w:rFonts w:cs="Arial"/>
          <w:b/>
          <w:bCs/>
          <w:snapToGrid w:val="0"/>
          <w:kern w:val="32"/>
          <w:sz w:val="28"/>
          <w:szCs w:val="32"/>
          <w:lang w:eastAsia="en-US"/>
        </w:rPr>
      </w:pPr>
      <w:bookmarkStart w:id="42" w:name="_Toc21094909"/>
      <w:bookmarkStart w:id="43" w:name="_Toc23151635"/>
      <w:r w:rsidRPr="00F65E39">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42"/>
      <w:bookmarkEnd w:id="43"/>
    </w:p>
    <w:p w14:paraId="3FBCBD3C" w14:textId="77777777" w:rsidR="00F65E39" w:rsidRPr="00F65E39" w:rsidRDefault="00F65E39" w:rsidP="00F65E39">
      <w:pPr>
        <w:jc w:val="both"/>
        <w:rPr>
          <w:snapToGrid w:val="0"/>
          <w:sz w:val="28"/>
          <w:szCs w:val="28"/>
        </w:rPr>
      </w:pPr>
    </w:p>
    <w:p w14:paraId="3A49C6A3" w14:textId="77777777" w:rsidR="00F65E39" w:rsidRDefault="00F65E39" w:rsidP="00F65E39">
      <w:pPr>
        <w:ind w:firstLine="567"/>
        <w:jc w:val="both"/>
        <w:rPr>
          <w:snapToGrid w:val="0"/>
          <w:sz w:val="28"/>
          <w:szCs w:val="28"/>
        </w:rPr>
      </w:pPr>
      <w:r w:rsidRPr="00F65E39">
        <w:rPr>
          <w:snapToGrid w:val="0"/>
          <w:sz w:val="28"/>
          <w:szCs w:val="28"/>
        </w:rPr>
        <w:t xml:space="preserve">ООО «Тринити» обратилось в Региональную энергетическую комиссию Кузбасса с заявлением от б/д № б/н (вх. от 29.09.2025 </w:t>
      </w:r>
      <w:r w:rsidRPr="00F65E39">
        <w:rPr>
          <w:snapToGrid w:val="0"/>
          <w:sz w:val="28"/>
          <w:szCs w:val="28"/>
        </w:rPr>
        <w:br/>
        <w:t xml:space="preserve">№ 6110) об установлении розничных цен на сжиженный газ, реализуемый населению для бытовых нужд с доставкой до потребителя на 2026 год </w:t>
      </w:r>
      <w:r w:rsidRPr="00F65E39">
        <w:rPr>
          <w:snapToGrid w:val="0"/>
          <w:sz w:val="28"/>
          <w:szCs w:val="28"/>
        </w:rPr>
        <w:br/>
        <w:t xml:space="preserve">на уровне предыдущего периода регулирования 53,61 руб./кг (постановление </w:t>
      </w:r>
      <w:r w:rsidRPr="00F65E39">
        <w:rPr>
          <w:snapToGrid w:val="0"/>
          <w:sz w:val="28"/>
          <w:szCs w:val="28"/>
        </w:rPr>
        <w:br/>
        <w:t>РЭК Кузбасса от 28.09.2023 № 137). Пакет расчетно-обосновывающих документов не был представлен.</w:t>
      </w:r>
      <w:r>
        <w:rPr>
          <w:snapToGrid w:val="0"/>
          <w:sz w:val="28"/>
          <w:szCs w:val="28"/>
        </w:rPr>
        <w:t xml:space="preserve"> </w:t>
      </w:r>
    </w:p>
    <w:p w14:paraId="16FF7025" w14:textId="1C6A6FA5" w:rsidR="00F65E39" w:rsidRPr="00F65E39" w:rsidRDefault="00F65E39" w:rsidP="00F65E39">
      <w:pPr>
        <w:ind w:firstLine="567"/>
        <w:jc w:val="both"/>
        <w:rPr>
          <w:snapToGrid w:val="0"/>
          <w:sz w:val="28"/>
          <w:szCs w:val="28"/>
        </w:rPr>
      </w:pPr>
      <w:r w:rsidRPr="00F65E39">
        <w:rPr>
          <w:snapToGrid w:val="0"/>
          <w:sz w:val="28"/>
          <w:szCs w:val="28"/>
        </w:rPr>
        <w:t xml:space="preserve">Экспертами проведен расчет цены газа на 2026 год на основании имеющихся в распоряжении органа регулирования документов на период регулирования - 2022 год, </w:t>
      </w:r>
      <w:r w:rsidRPr="00F65E39">
        <w:rPr>
          <w:rFonts w:hint="eastAsia"/>
          <w:snapToGrid w:val="0"/>
          <w:sz w:val="28"/>
          <w:szCs w:val="28"/>
        </w:rPr>
        <w:t>с</w:t>
      </w:r>
      <w:r w:rsidRPr="00F65E39">
        <w:rPr>
          <w:snapToGrid w:val="0"/>
          <w:sz w:val="28"/>
          <w:szCs w:val="28"/>
        </w:rPr>
        <w:t xml:space="preserve"> применением </w:t>
      </w:r>
      <w:r w:rsidRPr="00F65E39">
        <w:rPr>
          <w:rFonts w:hint="eastAsia"/>
          <w:snapToGrid w:val="0"/>
          <w:sz w:val="28"/>
          <w:szCs w:val="28"/>
        </w:rPr>
        <w:t>прогнозн</w:t>
      </w:r>
      <w:r w:rsidRPr="00F65E39">
        <w:rPr>
          <w:snapToGrid w:val="0"/>
          <w:sz w:val="28"/>
          <w:szCs w:val="28"/>
        </w:rPr>
        <w:t xml:space="preserve">ых индексов </w:t>
      </w:r>
      <w:r w:rsidRPr="00F65E39">
        <w:rPr>
          <w:rFonts w:hint="eastAsia"/>
          <w:snapToGrid w:val="0"/>
          <w:sz w:val="28"/>
          <w:szCs w:val="28"/>
        </w:rPr>
        <w:t>социально</w:t>
      </w:r>
      <w:r w:rsidRPr="00F65E39">
        <w:rPr>
          <w:snapToGrid w:val="0"/>
          <w:sz w:val="28"/>
          <w:szCs w:val="28"/>
        </w:rPr>
        <w:t>-</w:t>
      </w:r>
      <w:r w:rsidRPr="00F65E39">
        <w:rPr>
          <w:rFonts w:hint="eastAsia"/>
          <w:snapToGrid w:val="0"/>
          <w:sz w:val="28"/>
          <w:szCs w:val="28"/>
        </w:rPr>
        <w:t>экономического</w:t>
      </w:r>
      <w:r w:rsidRPr="00F65E39">
        <w:rPr>
          <w:snapToGrid w:val="0"/>
          <w:sz w:val="28"/>
          <w:szCs w:val="28"/>
        </w:rPr>
        <w:t xml:space="preserve"> </w:t>
      </w:r>
      <w:r w:rsidRPr="00F65E39">
        <w:rPr>
          <w:rFonts w:hint="eastAsia"/>
          <w:snapToGrid w:val="0"/>
          <w:sz w:val="28"/>
          <w:szCs w:val="28"/>
        </w:rPr>
        <w:t>развития</w:t>
      </w:r>
      <w:r w:rsidRPr="00F65E39">
        <w:rPr>
          <w:snapToGrid w:val="0"/>
          <w:sz w:val="28"/>
          <w:szCs w:val="28"/>
        </w:rPr>
        <w:t xml:space="preserve"> </w:t>
      </w:r>
      <w:r w:rsidRPr="00F65E39">
        <w:rPr>
          <w:rFonts w:hint="eastAsia"/>
          <w:snapToGrid w:val="0"/>
          <w:sz w:val="28"/>
          <w:szCs w:val="28"/>
        </w:rPr>
        <w:t>Российской</w:t>
      </w:r>
      <w:r w:rsidRPr="00F65E39">
        <w:rPr>
          <w:snapToGrid w:val="0"/>
          <w:sz w:val="28"/>
          <w:szCs w:val="28"/>
        </w:rPr>
        <w:t xml:space="preserve"> </w:t>
      </w:r>
      <w:r w:rsidRPr="00F65E39">
        <w:rPr>
          <w:rFonts w:hint="eastAsia"/>
          <w:snapToGrid w:val="0"/>
          <w:sz w:val="28"/>
          <w:szCs w:val="28"/>
        </w:rPr>
        <w:t>Федерации</w:t>
      </w:r>
      <w:r w:rsidRPr="00F65E39">
        <w:rPr>
          <w:snapToGrid w:val="0"/>
          <w:sz w:val="28"/>
          <w:szCs w:val="28"/>
        </w:rPr>
        <w:t xml:space="preserve">, </w:t>
      </w:r>
      <w:r w:rsidRPr="00F65E39">
        <w:rPr>
          <w:rFonts w:hint="eastAsia"/>
          <w:snapToGrid w:val="0"/>
          <w:sz w:val="28"/>
          <w:szCs w:val="28"/>
        </w:rPr>
        <w:t>опубликованны</w:t>
      </w:r>
      <w:r w:rsidRPr="00F65E39">
        <w:rPr>
          <w:snapToGrid w:val="0"/>
          <w:sz w:val="28"/>
          <w:szCs w:val="28"/>
        </w:rPr>
        <w:t xml:space="preserve">х </w:t>
      </w:r>
      <w:r w:rsidRPr="00F65E39">
        <w:rPr>
          <w:snapToGrid w:val="0"/>
          <w:sz w:val="28"/>
          <w:szCs w:val="28"/>
        </w:rPr>
        <w:br/>
      </w:r>
      <w:r w:rsidRPr="00F65E39">
        <w:rPr>
          <w:rFonts w:hint="eastAsia"/>
          <w:snapToGrid w:val="0"/>
          <w:sz w:val="28"/>
          <w:szCs w:val="28"/>
        </w:rPr>
        <w:t>на</w:t>
      </w:r>
      <w:r w:rsidRPr="00F65E39">
        <w:rPr>
          <w:snapToGrid w:val="0"/>
          <w:sz w:val="28"/>
          <w:szCs w:val="28"/>
        </w:rPr>
        <w:t xml:space="preserve"> </w:t>
      </w:r>
      <w:r w:rsidRPr="00F65E39">
        <w:rPr>
          <w:rFonts w:hint="eastAsia"/>
          <w:snapToGrid w:val="0"/>
          <w:sz w:val="28"/>
          <w:szCs w:val="28"/>
        </w:rPr>
        <w:t>официальном</w:t>
      </w:r>
      <w:r w:rsidRPr="00F65E39">
        <w:rPr>
          <w:snapToGrid w:val="0"/>
          <w:sz w:val="28"/>
          <w:szCs w:val="28"/>
        </w:rPr>
        <w:t xml:space="preserve"> </w:t>
      </w:r>
      <w:r w:rsidRPr="00F65E39">
        <w:rPr>
          <w:rFonts w:hint="eastAsia"/>
          <w:snapToGrid w:val="0"/>
          <w:sz w:val="28"/>
          <w:szCs w:val="28"/>
        </w:rPr>
        <w:t>сайте</w:t>
      </w:r>
      <w:r w:rsidRPr="00F65E39">
        <w:rPr>
          <w:snapToGrid w:val="0"/>
          <w:sz w:val="28"/>
          <w:szCs w:val="28"/>
        </w:rPr>
        <w:t xml:space="preserve"> </w:t>
      </w:r>
      <w:r w:rsidRPr="00F65E39">
        <w:rPr>
          <w:rFonts w:hint="eastAsia"/>
          <w:snapToGrid w:val="0"/>
          <w:sz w:val="28"/>
          <w:szCs w:val="28"/>
        </w:rPr>
        <w:t>Минэкономразвития</w:t>
      </w:r>
      <w:r w:rsidRPr="00F65E39">
        <w:rPr>
          <w:snapToGrid w:val="0"/>
          <w:sz w:val="28"/>
          <w:szCs w:val="28"/>
        </w:rPr>
        <w:t xml:space="preserve"> </w:t>
      </w:r>
      <w:r w:rsidRPr="00F65E39">
        <w:rPr>
          <w:rFonts w:hint="eastAsia"/>
          <w:snapToGrid w:val="0"/>
          <w:sz w:val="28"/>
          <w:szCs w:val="28"/>
        </w:rPr>
        <w:t>России</w:t>
      </w:r>
      <w:r w:rsidRPr="00F65E39">
        <w:rPr>
          <w:snapToGrid w:val="0"/>
          <w:sz w:val="28"/>
          <w:szCs w:val="28"/>
        </w:rPr>
        <w:t xml:space="preserve"> от 26.09.2025 по статьям расходов, методом индексации от расчетного плана 2025 года. </w:t>
      </w:r>
    </w:p>
    <w:p w14:paraId="607E0B63" w14:textId="77777777" w:rsidR="00F65E39" w:rsidRPr="00F65E39" w:rsidRDefault="00F65E39" w:rsidP="00F65E39">
      <w:pPr>
        <w:jc w:val="both"/>
        <w:rPr>
          <w:snapToGrid w:val="0"/>
          <w:sz w:val="28"/>
          <w:szCs w:val="28"/>
        </w:rPr>
      </w:pPr>
    </w:p>
    <w:p w14:paraId="5E87CDE6" w14:textId="77777777" w:rsidR="00F65E39" w:rsidRPr="00F65E39" w:rsidRDefault="00F65E39" w:rsidP="00F65E39">
      <w:pPr>
        <w:keepNext/>
        <w:tabs>
          <w:tab w:val="left" w:pos="284"/>
        </w:tabs>
        <w:jc w:val="center"/>
        <w:outlineLvl w:val="0"/>
        <w:rPr>
          <w:rFonts w:cs="Arial"/>
          <w:b/>
          <w:bCs/>
          <w:snapToGrid w:val="0"/>
          <w:kern w:val="32"/>
          <w:sz w:val="28"/>
          <w:szCs w:val="32"/>
          <w:lang w:eastAsia="en-US"/>
        </w:rPr>
      </w:pPr>
      <w:bookmarkStart w:id="44" w:name="_Toc21094910"/>
      <w:bookmarkStart w:id="45" w:name="_Toc23151636"/>
      <w:r w:rsidRPr="00F65E39">
        <w:rPr>
          <w:rFonts w:cs="Arial"/>
          <w:b/>
          <w:bCs/>
          <w:snapToGrid w:val="0"/>
          <w:kern w:val="32"/>
          <w:sz w:val="28"/>
          <w:szCs w:val="32"/>
          <w:lang w:eastAsia="en-US"/>
        </w:rPr>
        <w:t xml:space="preserve">Оценка достоверности данных, приведенных в предложениях </w:t>
      </w:r>
      <w:r w:rsidRPr="00F65E39">
        <w:rPr>
          <w:rFonts w:cs="Arial"/>
          <w:b/>
          <w:bCs/>
          <w:snapToGrid w:val="0"/>
          <w:kern w:val="32"/>
          <w:sz w:val="28"/>
          <w:szCs w:val="32"/>
          <w:lang w:eastAsia="en-US"/>
        </w:rPr>
        <w:br/>
        <w:t>об установлении тарифов и (или) их предельных уровней</w:t>
      </w:r>
      <w:bookmarkEnd w:id="44"/>
      <w:bookmarkEnd w:id="45"/>
    </w:p>
    <w:p w14:paraId="1AF2D0D7" w14:textId="77777777" w:rsidR="00F65E39" w:rsidRPr="00F65E39" w:rsidRDefault="00F65E39" w:rsidP="00F65E39">
      <w:pPr>
        <w:jc w:val="both"/>
        <w:rPr>
          <w:snapToGrid w:val="0"/>
          <w:sz w:val="28"/>
          <w:szCs w:val="28"/>
        </w:rPr>
      </w:pPr>
    </w:p>
    <w:p w14:paraId="4E0A1FE6" w14:textId="77777777" w:rsidR="00F65E39" w:rsidRDefault="00F65E39" w:rsidP="00F65E39">
      <w:pPr>
        <w:ind w:firstLine="567"/>
        <w:jc w:val="both"/>
        <w:rPr>
          <w:snapToGrid w:val="0"/>
          <w:sz w:val="28"/>
          <w:szCs w:val="28"/>
        </w:rPr>
      </w:pPr>
      <w:r w:rsidRPr="00F65E39">
        <w:rPr>
          <w:snapToGrid w:val="0"/>
          <w:sz w:val="28"/>
          <w:szCs w:val="28"/>
        </w:rPr>
        <w:t xml:space="preserve">Экспертами рассматривались и принимались во внимание </w:t>
      </w:r>
      <w:r w:rsidRPr="00F65E39">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F65E39">
        <w:rPr>
          <w:snapToGrid w:val="0"/>
          <w:sz w:val="28"/>
          <w:szCs w:val="28"/>
        </w:rPr>
        <w:br/>
        <w:t>из того, что представленная предприятием информация является достоверной.</w:t>
      </w:r>
    </w:p>
    <w:p w14:paraId="7AD442F5" w14:textId="77777777" w:rsidR="00F65E39" w:rsidRDefault="00F65E39" w:rsidP="00F65E39">
      <w:pPr>
        <w:ind w:firstLine="567"/>
        <w:jc w:val="both"/>
        <w:rPr>
          <w:snapToGrid w:val="0"/>
          <w:sz w:val="28"/>
          <w:szCs w:val="28"/>
        </w:rPr>
      </w:pPr>
      <w:r w:rsidRPr="00F65E39">
        <w:rPr>
          <w:snapToGrid w:val="0"/>
          <w:sz w:val="28"/>
          <w:szCs w:val="28"/>
        </w:rPr>
        <w:t>Ответственность за достоверность информации несет руководитель предприятия.</w:t>
      </w:r>
    </w:p>
    <w:p w14:paraId="43E499C6" w14:textId="62D40518" w:rsidR="00F65E39" w:rsidRPr="00F65E39" w:rsidRDefault="00F65E39" w:rsidP="00F65E39">
      <w:pPr>
        <w:ind w:firstLine="567"/>
        <w:jc w:val="both"/>
        <w:rPr>
          <w:snapToGrid w:val="0"/>
          <w:sz w:val="28"/>
          <w:szCs w:val="28"/>
        </w:rPr>
      </w:pPr>
      <w:r w:rsidRPr="00F65E39">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w:t>
      </w:r>
      <w:r w:rsidRPr="00F65E39">
        <w:rPr>
          <w:snapToGrid w:val="0"/>
          <w:sz w:val="28"/>
          <w:szCs w:val="28"/>
        </w:rPr>
        <w:lastRenderedPageBreak/>
        <w:t xml:space="preserve">исключительно с целью оценки достоверности, представленной </w:t>
      </w:r>
      <w:r w:rsidRPr="00F65E39">
        <w:rPr>
          <w:snapToGrid w:val="0"/>
          <w:sz w:val="28"/>
          <w:szCs w:val="28"/>
        </w:rPr>
        <w:br/>
        <w:t>ООО «Тринити» информации для определения величины экономически обоснованных расходов по регулируемым РЭК Кузбасса видам деятельности на 2026 год.</w:t>
      </w:r>
    </w:p>
    <w:p w14:paraId="33EC0916" w14:textId="77777777" w:rsidR="00F65E39" w:rsidRPr="00F65E39" w:rsidRDefault="00F65E39" w:rsidP="00F65E39">
      <w:pPr>
        <w:jc w:val="both"/>
        <w:rPr>
          <w:snapToGrid w:val="0"/>
          <w:sz w:val="28"/>
          <w:szCs w:val="28"/>
        </w:rPr>
      </w:pPr>
    </w:p>
    <w:p w14:paraId="012567C3" w14:textId="77777777" w:rsidR="00F65E39" w:rsidRPr="00F65E39" w:rsidRDefault="00F65E39" w:rsidP="00F65E39">
      <w:pPr>
        <w:keepNext/>
        <w:tabs>
          <w:tab w:val="left" w:pos="284"/>
        </w:tabs>
        <w:jc w:val="center"/>
        <w:outlineLvl w:val="0"/>
        <w:rPr>
          <w:rFonts w:cs="Arial"/>
          <w:b/>
          <w:bCs/>
          <w:snapToGrid w:val="0"/>
          <w:kern w:val="32"/>
          <w:sz w:val="28"/>
          <w:szCs w:val="32"/>
          <w:lang w:eastAsia="en-US"/>
        </w:rPr>
      </w:pPr>
      <w:r w:rsidRPr="00F65E39">
        <w:rPr>
          <w:rFonts w:cs="Arial"/>
          <w:b/>
          <w:bCs/>
          <w:snapToGrid w:val="0"/>
          <w:kern w:val="32"/>
          <w:sz w:val="28"/>
          <w:szCs w:val="32"/>
          <w:lang w:eastAsia="en-US"/>
        </w:rPr>
        <w:t xml:space="preserve"> </w:t>
      </w:r>
      <w:bookmarkStart w:id="46" w:name="_Toc23151637"/>
      <w:r w:rsidRPr="00F65E39">
        <w:rPr>
          <w:rFonts w:cs="Arial"/>
          <w:b/>
          <w:bCs/>
          <w:snapToGrid w:val="0"/>
          <w:kern w:val="32"/>
          <w:sz w:val="28"/>
          <w:szCs w:val="32"/>
          <w:lang w:eastAsia="en-US"/>
        </w:rPr>
        <w:t>Анализ расходов ООО «Тринити»</w:t>
      </w:r>
      <w:r w:rsidRPr="00F65E39">
        <w:rPr>
          <w:rFonts w:cs="Arial"/>
          <w:b/>
          <w:bCs/>
          <w:snapToGrid w:val="0"/>
          <w:kern w:val="32"/>
          <w:sz w:val="28"/>
          <w:szCs w:val="32"/>
          <w:lang w:eastAsia="en-US"/>
        </w:rPr>
        <w:br/>
      </w:r>
      <w:bookmarkEnd w:id="46"/>
    </w:p>
    <w:p w14:paraId="130A645B" w14:textId="77777777" w:rsidR="00F65E39" w:rsidRPr="00F65E39" w:rsidRDefault="00F65E39" w:rsidP="00F65E39">
      <w:pPr>
        <w:keepNext/>
        <w:keepLines/>
        <w:jc w:val="center"/>
        <w:outlineLvl w:val="1"/>
        <w:rPr>
          <w:rFonts w:eastAsia="Calibri"/>
          <w:b/>
          <w:sz w:val="28"/>
          <w:szCs w:val="28"/>
          <w:lang w:eastAsia="en-US"/>
        </w:rPr>
      </w:pPr>
      <w:r w:rsidRPr="00F65E39">
        <w:rPr>
          <w:rFonts w:eastAsia="Calibri"/>
          <w:b/>
          <w:sz w:val="28"/>
          <w:szCs w:val="28"/>
          <w:lang w:eastAsia="en-US"/>
        </w:rPr>
        <w:t>Объем приобретаемого сжиженного газа населением</w:t>
      </w:r>
    </w:p>
    <w:p w14:paraId="10B8B999" w14:textId="77777777" w:rsidR="00F65E39" w:rsidRPr="00F65E39" w:rsidRDefault="00F65E39" w:rsidP="00F65E39">
      <w:pPr>
        <w:rPr>
          <w:snapToGrid w:val="0"/>
          <w:sz w:val="28"/>
          <w:szCs w:val="28"/>
          <w:lang w:eastAsia="en-US"/>
        </w:rPr>
      </w:pPr>
    </w:p>
    <w:p w14:paraId="19B4ECF3" w14:textId="77777777" w:rsidR="00F65E39" w:rsidRPr="00F65E39" w:rsidRDefault="00F65E39" w:rsidP="00F65E39">
      <w:pPr>
        <w:autoSpaceDE w:val="0"/>
        <w:autoSpaceDN w:val="0"/>
        <w:adjustRightInd w:val="0"/>
        <w:ind w:firstLine="567"/>
        <w:jc w:val="both"/>
        <w:rPr>
          <w:snapToGrid w:val="0"/>
          <w:sz w:val="28"/>
          <w:szCs w:val="28"/>
        </w:rPr>
      </w:pPr>
      <w:bookmarkStart w:id="47" w:name="_Hlk23317569"/>
      <w:r w:rsidRPr="00F65E39">
        <w:rPr>
          <w:snapToGrid w:val="0"/>
          <w:sz w:val="28"/>
          <w:szCs w:val="28"/>
        </w:rPr>
        <w:t>Плановый объем реализации газа для ООО «Тринити» на 2026 год принят на уровне установленных плановых значений 2025 года и составит 280 тонн.</w:t>
      </w:r>
    </w:p>
    <w:bookmarkEnd w:id="47"/>
    <w:p w14:paraId="4CF2F79D" w14:textId="77777777" w:rsidR="00F65E39" w:rsidRPr="00F65E39" w:rsidRDefault="00F65E39" w:rsidP="00F65E39">
      <w:pPr>
        <w:keepNext/>
        <w:keepLines/>
        <w:jc w:val="center"/>
        <w:outlineLvl w:val="1"/>
        <w:rPr>
          <w:rFonts w:eastAsia="Calibri"/>
          <w:b/>
          <w:sz w:val="28"/>
          <w:szCs w:val="28"/>
          <w:lang w:eastAsia="en-US"/>
        </w:rPr>
      </w:pPr>
    </w:p>
    <w:p w14:paraId="20120F40" w14:textId="77777777" w:rsidR="00F65E39" w:rsidRPr="00F65E39" w:rsidRDefault="00F65E39" w:rsidP="00F65E39">
      <w:pPr>
        <w:keepNext/>
        <w:keepLines/>
        <w:jc w:val="center"/>
        <w:outlineLvl w:val="1"/>
        <w:rPr>
          <w:rFonts w:eastAsia="Calibri"/>
          <w:b/>
          <w:sz w:val="28"/>
          <w:szCs w:val="28"/>
          <w:lang w:eastAsia="en-US"/>
        </w:rPr>
      </w:pPr>
      <w:r w:rsidRPr="00F65E39">
        <w:rPr>
          <w:rFonts w:eastAsia="Calibri"/>
          <w:b/>
          <w:sz w:val="28"/>
          <w:szCs w:val="28"/>
          <w:lang w:eastAsia="en-US"/>
        </w:rPr>
        <w:t>Фонд оплаты труда</w:t>
      </w:r>
    </w:p>
    <w:p w14:paraId="6FDFD7E0" w14:textId="77777777" w:rsidR="00F65E39" w:rsidRPr="00F65E39" w:rsidRDefault="00F65E39" w:rsidP="00F65E39">
      <w:pPr>
        <w:autoSpaceDE w:val="0"/>
        <w:autoSpaceDN w:val="0"/>
        <w:adjustRightInd w:val="0"/>
        <w:jc w:val="both"/>
        <w:rPr>
          <w:snapToGrid w:val="0"/>
          <w:sz w:val="28"/>
          <w:szCs w:val="28"/>
          <w:highlight w:val="yellow"/>
          <w:lang w:eastAsia="en-US"/>
        </w:rPr>
      </w:pPr>
    </w:p>
    <w:p w14:paraId="79698D1B" w14:textId="77777777" w:rsidR="00F65E39" w:rsidRPr="00F65E39" w:rsidRDefault="00F65E39" w:rsidP="00F65E39">
      <w:pPr>
        <w:tabs>
          <w:tab w:val="left" w:pos="1890"/>
        </w:tabs>
        <w:ind w:firstLine="567"/>
        <w:jc w:val="both"/>
        <w:rPr>
          <w:snapToGrid w:val="0"/>
          <w:sz w:val="28"/>
          <w:szCs w:val="28"/>
        </w:rPr>
      </w:pPr>
      <w:r w:rsidRPr="00F65E39">
        <w:rPr>
          <w:snapToGrid w:val="0"/>
          <w:sz w:val="28"/>
          <w:szCs w:val="28"/>
        </w:rPr>
        <w:t xml:space="preserve">По расчетам экспертов на 2025 год расходы по данной статье составляют </w:t>
      </w:r>
      <w:r w:rsidRPr="00F65E39">
        <w:rPr>
          <w:bCs/>
          <w:snapToGrid w:val="0"/>
          <w:sz w:val="28"/>
          <w:szCs w:val="28"/>
          <w:lang w:eastAsia="en-US"/>
        </w:rPr>
        <w:t xml:space="preserve">1 700 </w:t>
      </w:r>
      <w:r w:rsidRPr="00F65E39">
        <w:rPr>
          <w:bCs/>
          <w:snapToGrid w:val="0"/>
          <w:sz w:val="28"/>
          <w:szCs w:val="28"/>
        </w:rPr>
        <w:t>тыс. руб.</w:t>
      </w:r>
    </w:p>
    <w:p w14:paraId="615731D4" w14:textId="77777777" w:rsidR="00F65E39" w:rsidRPr="00F65E39" w:rsidRDefault="00F65E39" w:rsidP="00F65E39">
      <w:pPr>
        <w:tabs>
          <w:tab w:val="left" w:pos="1890"/>
        </w:tabs>
        <w:ind w:firstLine="567"/>
        <w:jc w:val="both"/>
        <w:rPr>
          <w:snapToGrid w:val="0"/>
          <w:sz w:val="28"/>
          <w:szCs w:val="28"/>
          <w:lang w:eastAsia="en-US"/>
        </w:rPr>
      </w:pPr>
      <w:r w:rsidRPr="00F65E39">
        <w:rPr>
          <w:snapToGrid w:val="0"/>
          <w:sz w:val="28"/>
          <w:szCs w:val="28"/>
        </w:rPr>
        <w:t xml:space="preserve">Расчетная средняя заработная плата на 2025 год составила </w:t>
      </w:r>
      <w:r w:rsidRPr="00F65E39">
        <w:rPr>
          <w:snapToGrid w:val="0"/>
          <w:sz w:val="28"/>
          <w:szCs w:val="28"/>
        </w:rPr>
        <w:br/>
      </w:r>
      <w:r w:rsidRPr="00F65E39">
        <w:rPr>
          <w:snapToGrid w:val="0"/>
          <w:sz w:val="28"/>
          <w:szCs w:val="28"/>
          <w:lang w:eastAsia="en-US"/>
        </w:rPr>
        <w:t xml:space="preserve">33 721 руб./мес. С учетом индексации экономически обоснованная заработная плата на 2026 год составит </w:t>
      </w:r>
      <w:bookmarkStart w:id="48" w:name="_Hlk180412762"/>
      <w:r w:rsidRPr="00F65E39">
        <w:rPr>
          <w:b/>
          <w:bCs/>
          <w:snapToGrid w:val="0"/>
          <w:sz w:val="28"/>
          <w:szCs w:val="28"/>
          <w:lang w:eastAsia="en-US"/>
        </w:rPr>
        <w:t xml:space="preserve">35 </w:t>
      </w:r>
      <w:bookmarkEnd w:id="48"/>
      <w:r w:rsidRPr="00F65E39">
        <w:rPr>
          <w:b/>
          <w:bCs/>
          <w:snapToGrid w:val="0"/>
          <w:sz w:val="28"/>
          <w:szCs w:val="28"/>
          <w:lang w:eastAsia="en-US"/>
        </w:rPr>
        <w:t>441 руб./мес.</w:t>
      </w:r>
      <w:r w:rsidRPr="00F65E39">
        <w:rPr>
          <w:snapToGrid w:val="0"/>
          <w:sz w:val="28"/>
          <w:szCs w:val="28"/>
          <w:lang w:eastAsia="en-US"/>
        </w:rPr>
        <w:t xml:space="preserve"> (33 721 руб./мес. × 1,051 (ИПЦ 2026/2025)). </w:t>
      </w:r>
    </w:p>
    <w:p w14:paraId="691F76F1" w14:textId="77777777" w:rsidR="00F65E39" w:rsidRPr="00F65E39" w:rsidRDefault="00F65E39" w:rsidP="00F65E39">
      <w:pPr>
        <w:ind w:firstLine="567"/>
        <w:contextualSpacing/>
        <w:jc w:val="both"/>
        <w:rPr>
          <w:snapToGrid w:val="0"/>
          <w:sz w:val="28"/>
          <w:szCs w:val="28"/>
        </w:rPr>
      </w:pPr>
      <w:r w:rsidRPr="00F65E39">
        <w:rPr>
          <w:snapToGrid w:val="0"/>
          <w:sz w:val="28"/>
          <w:szCs w:val="28"/>
          <w:lang w:eastAsia="en-US"/>
        </w:rPr>
        <w:t xml:space="preserve">Экономически обоснованный фонд оплаты труда на 2026 год составляет </w:t>
      </w:r>
      <w:r w:rsidRPr="00F65E39">
        <w:rPr>
          <w:b/>
          <w:bCs/>
          <w:snapToGrid w:val="0"/>
          <w:sz w:val="28"/>
          <w:szCs w:val="28"/>
          <w:lang w:eastAsia="en-US"/>
        </w:rPr>
        <w:t>1 786 тыс. руб.</w:t>
      </w:r>
      <w:r w:rsidRPr="00F65E39">
        <w:rPr>
          <w:snapToGrid w:val="0"/>
          <w:sz w:val="28"/>
          <w:szCs w:val="28"/>
          <w:lang w:eastAsia="en-US"/>
        </w:rPr>
        <w:t xml:space="preserve"> (35 441 руб./мес. × 4,2 чел. (численность сотрудников, занятых в регулируемой деятельности) × 12 мес. ÷ 1 000). </w:t>
      </w:r>
    </w:p>
    <w:p w14:paraId="7722EF16" w14:textId="77777777" w:rsidR="00F65E39" w:rsidRPr="00F65E39" w:rsidRDefault="00F65E39" w:rsidP="00F65E39">
      <w:pPr>
        <w:tabs>
          <w:tab w:val="left" w:pos="1890"/>
        </w:tabs>
        <w:jc w:val="both"/>
        <w:rPr>
          <w:snapToGrid w:val="0"/>
          <w:sz w:val="28"/>
          <w:szCs w:val="28"/>
        </w:rPr>
      </w:pPr>
    </w:p>
    <w:p w14:paraId="123B22A5" w14:textId="77777777" w:rsidR="00F65E39" w:rsidRPr="00F65E39" w:rsidRDefault="00F65E39" w:rsidP="00F65E39">
      <w:pPr>
        <w:keepNext/>
        <w:keepLines/>
        <w:jc w:val="center"/>
        <w:outlineLvl w:val="1"/>
        <w:rPr>
          <w:rFonts w:eastAsia="Calibri"/>
          <w:b/>
          <w:sz w:val="28"/>
          <w:szCs w:val="28"/>
          <w:lang w:eastAsia="en-US"/>
        </w:rPr>
      </w:pPr>
      <w:r w:rsidRPr="00F65E39">
        <w:rPr>
          <w:rFonts w:eastAsia="Calibri"/>
          <w:b/>
          <w:sz w:val="28"/>
          <w:szCs w:val="28"/>
          <w:lang w:eastAsia="en-US"/>
        </w:rPr>
        <w:t>Налоги на фонд оплаты труда</w:t>
      </w:r>
    </w:p>
    <w:p w14:paraId="01ACCCF7" w14:textId="77777777" w:rsidR="00F65E39" w:rsidRPr="00F65E39" w:rsidRDefault="00F65E39" w:rsidP="00F65E39">
      <w:pPr>
        <w:autoSpaceDE w:val="0"/>
        <w:autoSpaceDN w:val="0"/>
        <w:adjustRightInd w:val="0"/>
        <w:jc w:val="center"/>
        <w:rPr>
          <w:snapToGrid w:val="0"/>
          <w:sz w:val="28"/>
          <w:szCs w:val="28"/>
          <w:lang w:eastAsia="en-US"/>
        </w:rPr>
      </w:pPr>
    </w:p>
    <w:p w14:paraId="7BC81BF9" w14:textId="77777777" w:rsidR="00F65E39" w:rsidRDefault="00F65E39" w:rsidP="00F65E39">
      <w:pPr>
        <w:tabs>
          <w:tab w:val="left" w:pos="1890"/>
        </w:tabs>
        <w:ind w:firstLine="709"/>
        <w:jc w:val="both"/>
        <w:rPr>
          <w:snapToGrid w:val="0"/>
          <w:sz w:val="28"/>
          <w:szCs w:val="28"/>
        </w:rPr>
      </w:pPr>
      <w:r w:rsidRPr="00F65E39">
        <w:rPr>
          <w:snapToGrid w:val="0"/>
          <w:sz w:val="28"/>
          <w:szCs w:val="28"/>
        </w:rPr>
        <w:t xml:space="preserve">По данной статье расходы, рассчитанные экспертом на 2025 год, составляют </w:t>
      </w:r>
      <w:r w:rsidRPr="00F65E39">
        <w:rPr>
          <w:bCs/>
          <w:snapToGrid w:val="0"/>
          <w:sz w:val="28"/>
          <w:szCs w:val="28"/>
          <w:lang w:eastAsia="en-US"/>
        </w:rPr>
        <w:t xml:space="preserve">513 </w:t>
      </w:r>
      <w:r w:rsidRPr="00F65E39">
        <w:rPr>
          <w:bCs/>
          <w:snapToGrid w:val="0"/>
          <w:sz w:val="28"/>
          <w:szCs w:val="28"/>
        </w:rPr>
        <w:t>тыс. руб.</w:t>
      </w:r>
    </w:p>
    <w:p w14:paraId="75E6BACB" w14:textId="2412AEC9" w:rsidR="00F65E39" w:rsidRPr="00F65E39" w:rsidRDefault="00F65E39" w:rsidP="00F65E39">
      <w:pPr>
        <w:tabs>
          <w:tab w:val="left" w:pos="1890"/>
        </w:tabs>
        <w:ind w:firstLine="709"/>
        <w:jc w:val="both"/>
        <w:rPr>
          <w:snapToGrid w:val="0"/>
          <w:sz w:val="28"/>
          <w:szCs w:val="28"/>
        </w:rPr>
      </w:pPr>
      <w:r w:rsidRPr="00F65E39">
        <w:rPr>
          <w:snapToGrid w:val="0"/>
          <w:sz w:val="28"/>
          <w:szCs w:val="28"/>
        </w:rPr>
        <w:t>В расходы по статье «налоги на ФОТ» включаются:</w:t>
      </w:r>
    </w:p>
    <w:p w14:paraId="2F98FEB3" w14:textId="77777777" w:rsidR="00F65E39" w:rsidRPr="00F65E39" w:rsidRDefault="00F65E39" w:rsidP="00F65E39">
      <w:pPr>
        <w:ind w:firstLine="567"/>
        <w:jc w:val="both"/>
        <w:rPr>
          <w:snapToGrid w:val="0"/>
          <w:sz w:val="28"/>
          <w:szCs w:val="28"/>
        </w:rPr>
      </w:pPr>
      <w:r w:rsidRPr="00F65E39">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F65E39">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B6FE3BC" w14:textId="77777777" w:rsidR="00F65E39" w:rsidRPr="00F65E39" w:rsidRDefault="00F65E39" w:rsidP="00F65E39">
      <w:pPr>
        <w:ind w:firstLine="567"/>
        <w:jc w:val="both"/>
        <w:rPr>
          <w:snapToGrid w:val="0"/>
          <w:sz w:val="28"/>
          <w:szCs w:val="28"/>
        </w:rPr>
      </w:pPr>
      <w:r w:rsidRPr="00F65E39">
        <w:rPr>
          <w:snapToGrid w:val="0"/>
          <w:sz w:val="28"/>
          <w:szCs w:val="28"/>
        </w:rPr>
        <w:t xml:space="preserve">- сумма страховых взносов на обязательное социальное страхование </w:t>
      </w:r>
      <w:r w:rsidRPr="00F65E39">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15221AC8" w14:textId="77777777" w:rsidR="00F65E39" w:rsidRDefault="00F65E39" w:rsidP="00F65E39">
      <w:pPr>
        <w:ind w:firstLine="567"/>
        <w:jc w:val="both"/>
        <w:rPr>
          <w:snapToGrid w:val="0"/>
          <w:sz w:val="28"/>
          <w:szCs w:val="28"/>
        </w:rPr>
      </w:pPr>
      <w:r w:rsidRPr="00F65E39">
        <w:rPr>
          <w:snapToGrid w:val="0"/>
          <w:sz w:val="28"/>
          <w:szCs w:val="28"/>
        </w:rPr>
        <w:lastRenderedPageBreak/>
        <w:t>Общий процент отчислений на социальные нужды составляет: 30 % (сумма страховых взносов в фонды) + 0,2 % (страхование от несчастных случаев на производстве в минимальном размере) = 30,2 %.</w:t>
      </w:r>
    </w:p>
    <w:p w14:paraId="0D1A9545" w14:textId="09D6EBD6" w:rsidR="00F65E39" w:rsidRPr="00F65E39" w:rsidRDefault="00F65E39" w:rsidP="00F65E39">
      <w:pPr>
        <w:ind w:firstLine="567"/>
        <w:jc w:val="both"/>
        <w:rPr>
          <w:snapToGrid w:val="0"/>
          <w:sz w:val="28"/>
          <w:szCs w:val="28"/>
        </w:rPr>
      </w:pPr>
      <w:r w:rsidRPr="00F65E39">
        <w:rPr>
          <w:snapToGrid w:val="0"/>
          <w:sz w:val="28"/>
          <w:szCs w:val="28"/>
        </w:rPr>
        <w:t xml:space="preserve">По данной статье эксперты предлагают экономически обоснованные расходы на 2026 год в размере </w:t>
      </w:r>
      <w:r w:rsidRPr="00F65E39">
        <w:rPr>
          <w:b/>
          <w:bCs/>
          <w:snapToGrid w:val="0"/>
          <w:sz w:val="28"/>
          <w:szCs w:val="28"/>
        </w:rPr>
        <w:t>539 тыс. руб.</w:t>
      </w:r>
      <w:r w:rsidRPr="00F65E39">
        <w:rPr>
          <w:snapToGrid w:val="0"/>
          <w:sz w:val="28"/>
          <w:szCs w:val="28"/>
        </w:rPr>
        <w:t xml:space="preserve"> (1 786 тыс. руб. × 30,2 %).</w:t>
      </w:r>
    </w:p>
    <w:p w14:paraId="4FDD20FA" w14:textId="77777777" w:rsidR="00F65E39" w:rsidRPr="00F65E39" w:rsidRDefault="00F65E39" w:rsidP="00F65E39">
      <w:pPr>
        <w:contextualSpacing/>
        <w:jc w:val="both"/>
        <w:rPr>
          <w:snapToGrid w:val="0"/>
          <w:sz w:val="28"/>
          <w:szCs w:val="28"/>
        </w:rPr>
      </w:pPr>
    </w:p>
    <w:p w14:paraId="7146F766" w14:textId="77777777" w:rsidR="00F65E39" w:rsidRPr="00F65E39" w:rsidRDefault="00F65E39" w:rsidP="00F65E39">
      <w:pPr>
        <w:keepNext/>
        <w:keepLines/>
        <w:jc w:val="center"/>
        <w:outlineLvl w:val="1"/>
        <w:rPr>
          <w:rFonts w:eastAsia="Calibri"/>
          <w:b/>
          <w:sz w:val="28"/>
          <w:szCs w:val="28"/>
          <w:lang w:eastAsia="en-US"/>
        </w:rPr>
      </w:pPr>
      <w:r w:rsidRPr="00F65E39">
        <w:rPr>
          <w:rFonts w:eastAsia="Calibri"/>
          <w:b/>
          <w:sz w:val="28"/>
          <w:szCs w:val="28"/>
          <w:lang w:eastAsia="en-US"/>
        </w:rPr>
        <w:t>Затраты на материалы</w:t>
      </w:r>
    </w:p>
    <w:p w14:paraId="4A8E096D" w14:textId="77777777" w:rsidR="00F65E39" w:rsidRPr="00F65E39" w:rsidRDefault="00F65E39" w:rsidP="00F65E39">
      <w:pPr>
        <w:rPr>
          <w:snapToGrid w:val="0"/>
          <w:sz w:val="28"/>
          <w:szCs w:val="28"/>
          <w:lang w:eastAsia="en-US"/>
        </w:rPr>
      </w:pPr>
    </w:p>
    <w:p w14:paraId="460C80BA" w14:textId="77777777" w:rsidR="00F65E39" w:rsidRPr="00F65E39" w:rsidRDefault="00F65E39" w:rsidP="00F65E39">
      <w:pPr>
        <w:tabs>
          <w:tab w:val="left" w:pos="1890"/>
        </w:tabs>
        <w:ind w:firstLine="567"/>
        <w:jc w:val="both"/>
        <w:rPr>
          <w:snapToGrid w:val="0"/>
          <w:sz w:val="28"/>
          <w:szCs w:val="28"/>
        </w:rPr>
      </w:pPr>
      <w:r w:rsidRPr="00F65E39">
        <w:rPr>
          <w:snapToGrid w:val="0"/>
          <w:sz w:val="28"/>
          <w:szCs w:val="28"/>
        </w:rPr>
        <w:t xml:space="preserve">По данной статье расходы, рассчитанные экспертом на 2025 год, составляют </w:t>
      </w:r>
      <w:r w:rsidRPr="00F65E39">
        <w:rPr>
          <w:bCs/>
          <w:snapToGrid w:val="0"/>
          <w:sz w:val="28"/>
          <w:szCs w:val="28"/>
          <w:lang w:eastAsia="en-US"/>
        </w:rPr>
        <w:t xml:space="preserve">245 </w:t>
      </w:r>
      <w:r w:rsidRPr="00F65E39">
        <w:rPr>
          <w:bCs/>
          <w:snapToGrid w:val="0"/>
          <w:sz w:val="28"/>
          <w:szCs w:val="28"/>
        </w:rPr>
        <w:t>тыс. руб.</w:t>
      </w:r>
    </w:p>
    <w:p w14:paraId="68B32926" w14:textId="77777777" w:rsidR="00F65E39" w:rsidRPr="00F65E39" w:rsidRDefault="00F65E39" w:rsidP="00F65E39">
      <w:pPr>
        <w:tabs>
          <w:tab w:val="left" w:pos="1890"/>
        </w:tabs>
        <w:ind w:firstLine="567"/>
        <w:jc w:val="both"/>
        <w:rPr>
          <w:snapToGrid w:val="0"/>
          <w:sz w:val="28"/>
          <w:szCs w:val="28"/>
          <w:lang w:eastAsia="en-US"/>
        </w:rPr>
      </w:pPr>
      <w:r w:rsidRPr="00F65E39">
        <w:rPr>
          <w:snapToGrid w:val="0"/>
          <w:sz w:val="28"/>
          <w:szCs w:val="28"/>
          <w:lang w:eastAsia="en-US"/>
        </w:rPr>
        <w:t xml:space="preserve">С учетом индексации экономически обоснованные расходы на 2026 год составляют </w:t>
      </w:r>
      <w:r w:rsidRPr="00F65E39">
        <w:rPr>
          <w:b/>
          <w:bCs/>
          <w:snapToGrid w:val="0"/>
          <w:sz w:val="28"/>
          <w:szCs w:val="28"/>
          <w:lang w:eastAsia="en-US"/>
        </w:rPr>
        <w:t>257 тыс. руб.</w:t>
      </w:r>
      <w:r w:rsidRPr="00F65E39">
        <w:rPr>
          <w:snapToGrid w:val="0"/>
          <w:sz w:val="28"/>
          <w:szCs w:val="28"/>
          <w:lang w:eastAsia="en-US"/>
        </w:rPr>
        <w:t xml:space="preserve"> (245 тыс. руб. × 1,051 (ИПЦ 2026/2025)).</w:t>
      </w:r>
    </w:p>
    <w:p w14:paraId="3C3E7EE1" w14:textId="77777777" w:rsidR="00F65E39" w:rsidRPr="00F65E39" w:rsidRDefault="00F65E39" w:rsidP="00F65E39">
      <w:pPr>
        <w:rPr>
          <w:snapToGrid w:val="0"/>
          <w:sz w:val="28"/>
          <w:szCs w:val="28"/>
          <w:lang w:eastAsia="en-US"/>
        </w:rPr>
      </w:pPr>
    </w:p>
    <w:p w14:paraId="4496630B" w14:textId="77777777" w:rsidR="00F65E39" w:rsidRPr="00F65E39" w:rsidRDefault="00F65E39" w:rsidP="00F65E39">
      <w:pPr>
        <w:keepNext/>
        <w:keepLines/>
        <w:jc w:val="center"/>
        <w:outlineLvl w:val="1"/>
        <w:rPr>
          <w:rFonts w:eastAsia="Calibri"/>
          <w:b/>
          <w:sz w:val="28"/>
          <w:szCs w:val="28"/>
          <w:lang w:eastAsia="en-US"/>
        </w:rPr>
      </w:pPr>
      <w:r w:rsidRPr="00F65E39">
        <w:rPr>
          <w:rFonts w:eastAsia="Calibri"/>
          <w:b/>
          <w:sz w:val="28"/>
          <w:szCs w:val="28"/>
          <w:lang w:eastAsia="en-US"/>
        </w:rPr>
        <w:t>Приобретение газа для последующей реализации населению</w:t>
      </w:r>
    </w:p>
    <w:p w14:paraId="586266A6" w14:textId="77777777" w:rsidR="00F65E39" w:rsidRPr="00F65E39" w:rsidRDefault="00F65E39" w:rsidP="00F65E39">
      <w:pPr>
        <w:rPr>
          <w:iCs/>
          <w:snapToGrid w:val="0"/>
          <w:sz w:val="28"/>
          <w:szCs w:val="28"/>
          <w:highlight w:val="yellow"/>
          <w:lang w:eastAsia="en-US"/>
        </w:rPr>
      </w:pPr>
    </w:p>
    <w:p w14:paraId="5208DD59" w14:textId="77777777" w:rsidR="00F65E39" w:rsidRPr="00F65E39" w:rsidRDefault="00F65E39" w:rsidP="00F65E39">
      <w:pPr>
        <w:ind w:firstLine="567"/>
        <w:jc w:val="both"/>
        <w:rPr>
          <w:snapToGrid w:val="0"/>
          <w:sz w:val="28"/>
          <w:szCs w:val="28"/>
          <w:lang w:eastAsia="en-US"/>
        </w:rPr>
      </w:pPr>
      <w:r w:rsidRPr="00F65E39">
        <w:rPr>
          <w:snapToGrid w:val="0"/>
          <w:sz w:val="28"/>
          <w:szCs w:val="28"/>
          <w:lang w:eastAsia="en-US"/>
        </w:rPr>
        <w:t xml:space="preserve">Плановый объем реализации газа для ООО «Тринити» составил </w:t>
      </w:r>
      <w:r w:rsidRPr="00F65E39">
        <w:rPr>
          <w:snapToGrid w:val="0"/>
          <w:sz w:val="28"/>
          <w:szCs w:val="28"/>
          <w:lang w:eastAsia="en-US"/>
        </w:rPr>
        <w:br/>
        <w:t xml:space="preserve">280 тонн. </w:t>
      </w:r>
    </w:p>
    <w:p w14:paraId="39208084" w14:textId="77777777" w:rsidR="00F65E39" w:rsidRPr="00F65E39" w:rsidRDefault="00F65E39" w:rsidP="00F65E39">
      <w:pPr>
        <w:ind w:firstLine="567"/>
        <w:jc w:val="both"/>
        <w:rPr>
          <w:snapToGrid w:val="0"/>
          <w:sz w:val="28"/>
          <w:szCs w:val="28"/>
          <w:lang w:eastAsia="en-US"/>
        </w:rPr>
      </w:pPr>
      <w:r w:rsidRPr="00F65E39">
        <w:rPr>
          <w:snapToGrid w:val="0"/>
          <w:sz w:val="28"/>
          <w:szCs w:val="28"/>
          <w:lang w:eastAsia="en-US"/>
        </w:rPr>
        <w:t>В соответствии с пунктом 30.1. Методических указаний плановые расходы на приобретение сжиженного газа определяются по формуле 7.1:</w:t>
      </w:r>
    </w:p>
    <w:p w14:paraId="2EEF11FC" w14:textId="77777777" w:rsidR="00F65E39" w:rsidRPr="00F65E39" w:rsidRDefault="00F65E39" w:rsidP="00F65E39">
      <w:pPr>
        <w:jc w:val="both"/>
        <w:rPr>
          <w:snapToGrid w:val="0"/>
          <w:sz w:val="28"/>
          <w:szCs w:val="28"/>
          <w:lang w:eastAsia="en-US"/>
        </w:rPr>
      </w:pPr>
    </w:p>
    <w:p w14:paraId="2491B5B5" w14:textId="7CA96045" w:rsidR="00F65E39" w:rsidRPr="00F65E39" w:rsidRDefault="00F65E39" w:rsidP="00F65E39">
      <w:pPr>
        <w:jc w:val="center"/>
        <w:rPr>
          <w:snapToGrid w:val="0"/>
          <w:sz w:val="28"/>
          <w:szCs w:val="28"/>
          <w:lang w:eastAsia="en-US"/>
        </w:rPr>
      </w:pPr>
      <w:r w:rsidRPr="00F65E39">
        <w:rPr>
          <w:noProof/>
          <w:snapToGrid w:val="0"/>
          <w:sz w:val="28"/>
          <w:szCs w:val="28"/>
          <w:lang w:eastAsia="en-US"/>
        </w:rPr>
        <w:drawing>
          <wp:inline distT="0" distB="0" distL="0" distR="0" wp14:anchorId="6B9AD192" wp14:editId="69444F76">
            <wp:extent cx="1971675" cy="352425"/>
            <wp:effectExtent l="0" t="0" r="9525" b="0"/>
            <wp:docPr id="8728576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1675" cy="352425"/>
                    </a:xfrm>
                    <a:prstGeom prst="rect">
                      <a:avLst/>
                    </a:prstGeom>
                    <a:noFill/>
                    <a:ln>
                      <a:noFill/>
                    </a:ln>
                  </pic:spPr>
                </pic:pic>
              </a:graphicData>
            </a:graphic>
          </wp:inline>
        </w:drawing>
      </w:r>
    </w:p>
    <w:p w14:paraId="04F4AD56" w14:textId="77777777" w:rsidR="00F65E39" w:rsidRPr="00F65E39" w:rsidRDefault="00F65E39" w:rsidP="00F65E39">
      <w:pPr>
        <w:jc w:val="center"/>
        <w:rPr>
          <w:snapToGrid w:val="0"/>
          <w:sz w:val="28"/>
          <w:szCs w:val="28"/>
          <w:lang w:eastAsia="en-US"/>
        </w:rPr>
      </w:pPr>
    </w:p>
    <w:p w14:paraId="39AA61C8" w14:textId="77777777" w:rsidR="00F65E39" w:rsidRPr="00F65E39" w:rsidRDefault="00F65E39" w:rsidP="00F65E39">
      <w:pPr>
        <w:ind w:firstLine="567"/>
        <w:jc w:val="both"/>
        <w:rPr>
          <w:snapToGrid w:val="0"/>
          <w:sz w:val="28"/>
          <w:szCs w:val="28"/>
          <w:lang w:eastAsia="en-US"/>
        </w:rPr>
      </w:pPr>
      <w:r w:rsidRPr="00F65E39">
        <w:rPr>
          <w:snapToGrid w:val="0"/>
          <w:sz w:val="28"/>
          <w:szCs w:val="28"/>
          <w:lang w:eastAsia="en-US"/>
        </w:rPr>
        <w:t>Эксперты рассчитали среднегодовое значение единицы сжиженного газа по состоянию на 26.09.2025, в размере 14 747 руб./т (без НДС). Расчет среднегодового значения единицы сжиженного газа представлен в таблице 1.</w:t>
      </w:r>
    </w:p>
    <w:p w14:paraId="58760F92" w14:textId="77777777" w:rsidR="00F65E39" w:rsidRPr="00F65E39" w:rsidRDefault="00F65E39" w:rsidP="00F65E39">
      <w:pPr>
        <w:jc w:val="both"/>
        <w:rPr>
          <w:snapToGrid w:val="0"/>
          <w:sz w:val="16"/>
          <w:szCs w:val="28"/>
          <w:lang w:eastAsia="en-US"/>
        </w:rPr>
      </w:pPr>
    </w:p>
    <w:p w14:paraId="44402CAE" w14:textId="77777777" w:rsidR="00F65E39" w:rsidRPr="00F65E39" w:rsidRDefault="00F65E39" w:rsidP="00F65E39">
      <w:pPr>
        <w:jc w:val="right"/>
        <w:rPr>
          <w:snapToGrid w:val="0"/>
          <w:sz w:val="28"/>
          <w:szCs w:val="28"/>
          <w:lang w:eastAsia="en-US"/>
        </w:rPr>
      </w:pPr>
      <w:r w:rsidRPr="00F65E39">
        <w:rPr>
          <w:snapToGrid w:val="0"/>
          <w:sz w:val="28"/>
          <w:szCs w:val="28"/>
          <w:lang w:eastAsia="en-US"/>
        </w:rPr>
        <w:t>Таблица 1</w:t>
      </w:r>
    </w:p>
    <w:tbl>
      <w:tblPr>
        <w:tblW w:w="10104" w:type="dxa"/>
        <w:tblInd w:w="-459" w:type="dxa"/>
        <w:tblLook w:val="04A0" w:firstRow="1" w:lastRow="0" w:firstColumn="1" w:lastColumn="0" w:noHBand="0" w:noVBand="1"/>
      </w:tblPr>
      <w:tblGrid>
        <w:gridCol w:w="1280"/>
        <w:gridCol w:w="705"/>
        <w:gridCol w:w="698"/>
        <w:gridCol w:w="711"/>
        <w:gridCol w:w="700"/>
        <w:gridCol w:w="719"/>
        <w:gridCol w:w="733"/>
        <w:gridCol w:w="725"/>
        <w:gridCol w:w="736"/>
        <w:gridCol w:w="753"/>
        <w:gridCol w:w="769"/>
        <w:gridCol w:w="762"/>
        <w:gridCol w:w="896"/>
      </w:tblGrid>
      <w:tr w:rsidR="00F65E39" w:rsidRPr="00F65E39" w14:paraId="4B2C7382" w14:textId="77777777" w:rsidTr="005A23FE">
        <w:trPr>
          <w:trHeight w:val="300"/>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6CFEE47A" w14:textId="77777777" w:rsidR="00F65E39" w:rsidRPr="00F65E39" w:rsidRDefault="00F65E39" w:rsidP="00F65E39">
            <w:pPr>
              <w:jc w:val="center"/>
              <w:rPr>
                <w:color w:val="000000"/>
                <w:sz w:val="18"/>
                <w:szCs w:val="18"/>
              </w:rPr>
            </w:pPr>
          </w:p>
        </w:tc>
        <w:tc>
          <w:tcPr>
            <w:tcW w:w="705" w:type="dxa"/>
            <w:tcBorders>
              <w:top w:val="single" w:sz="4" w:space="0" w:color="auto"/>
              <w:left w:val="nil"/>
              <w:bottom w:val="single" w:sz="4" w:space="0" w:color="auto"/>
              <w:right w:val="single" w:sz="4" w:space="0" w:color="auto"/>
            </w:tcBorders>
            <w:noWrap/>
            <w:vAlign w:val="center"/>
            <w:hideMark/>
          </w:tcPr>
          <w:p w14:paraId="09901149" w14:textId="77777777" w:rsidR="00F65E39" w:rsidRPr="00F65E39" w:rsidRDefault="00F65E39" w:rsidP="00F65E39">
            <w:pPr>
              <w:jc w:val="center"/>
              <w:rPr>
                <w:color w:val="000000"/>
                <w:sz w:val="18"/>
                <w:szCs w:val="18"/>
              </w:rPr>
            </w:pPr>
            <w:r w:rsidRPr="00F65E39">
              <w:rPr>
                <w:color w:val="000000"/>
                <w:sz w:val="18"/>
                <w:szCs w:val="18"/>
              </w:rPr>
              <w:t>сен.24</w:t>
            </w:r>
          </w:p>
        </w:tc>
        <w:tc>
          <w:tcPr>
            <w:tcW w:w="673" w:type="dxa"/>
            <w:tcBorders>
              <w:top w:val="single" w:sz="4" w:space="0" w:color="auto"/>
              <w:left w:val="nil"/>
              <w:bottom w:val="single" w:sz="4" w:space="0" w:color="auto"/>
              <w:right w:val="single" w:sz="4" w:space="0" w:color="auto"/>
            </w:tcBorders>
            <w:noWrap/>
            <w:vAlign w:val="center"/>
            <w:hideMark/>
          </w:tcPr>
          <w:p w14:paraId="76F3E5D3" w14:textId="77777777" w:rsidR="00F65E39" w:rsidRPr="00F65E39" w:rsidRDefault="00F65E39" w:rsidP="00F65E39">
            <w:pPr>
              <w:jc w:val="center"/>
              <w:rPr>
                <w:color w:val="000000"/>
                <w:sz w:val="18"/>
                <w:szCs w:val="18"/>
              </w:rPr>
            </w:pPr>
            <w:r w:rsidRPr="00F65E39">
              <w:rPr>
                <w:color w:val="000000"/>
                <w:sz w:val="18"/>
                <w:szCs w:val="18"/>
              </w:rPr>
              <w:t>окт.24</w:t>
            </w:r>
          </w:p>
        </w:tc>
        <w:tc>
          <w:tcPr>
            <w:tcW w:w="705" w:type="dxa"/>
            <w:tcBorders>
              <w:top w:val="single" w:sz="4" w:space="0" w:color="auto"/>
              <w:left w:val="nil"/>
              <w:bottom w:val="single" w:sz="4" w:space="0" w:color="auto"/>
              <w:right w:val="single" w:sz="4" w:space="0" w:color="auto"/>
            </w:tcBorders>
            <w:noWrap/>
            <w:vAlign w:val="center"/>
            <w:hideMark/>
          </w:tcPr>
          <w:p w14:paraId="05C4B45C" w14:textId="77777777" w:rsidR="00F65E39" w:rsidRPr="00F65E39" w:rsidRDefault="00F65E39" w:rsidP="00F65E39">
            <w:pPr>
              <w:jc w:val="center"/>
              <w:rPr>
                <w:color w:val="000000"/>
                <w:sz w:val="18"/>
                <w:szCs w:val="18"/>
              </w:rPr>
            </w:pPr>
            <w:r w:rsidRPr="00F65E39">
              <w:rPr>
                <w:color w:val="000000"/>
                <w:sz w:val="18"/>
                <w:szCs w:val="18"/>
              </w:rPr>
              <w:t>ноя.24</w:t>
            </w:r>
          </w:p>
        </w:tc>
        <w:tc>
          <w:tcPr>
            <w:tcW w:w="699" w:type="dxa"/>
            <w:tcBorders>
              <w:top w:val="single" w:sz="4" w:space="0" w:color="auto"/>
              <w:left w:val="nil"/>
              <w:bottom w:val="single" w:sz="4" w:space="0" w:color="auto"/>
              <w:right w:val="single" w:sz="4" w:space="0" w:color="auto"/>
            </w:tcBorders>
            <w:noWrap/>
            <w:vAlign w:val="center"/>
            <w:hideMark/>
          </w:tcPr>
          <w:p w14:paraId="6647E5B1" w14:textId="77777777" w:rsidR="00F65E39" w:rsidRPr="00F65E39" w:rsidRDefault="00F65E39" w:rsidP="00F65E39">
            <w:pPr>
              <w:jc w:val="center"/>
              <w:rPr>
                <w:color w:val="000000"/>
                <w:sz w:val="18"/>
                <w:szCs w:val="18"/>
              </w:rPr>
            </w:pPr>
            <w:r w:rsidRPr="00F65E39">
              <w:rPr>
                <w:color w:val="000000"/>
                <w:sz w:val="18"/>
                <w:szCs w:val="18"/>
              </w:rPr>
              <w:t>дек.24</w:t>
            </w:r>
          </w:p>
        </w:tc>
        <w:tc>
          <w:tcPr>
            <w:tcW w:w="719" w:type="dxa"/>
            <w:tcBorders>
              <w:top w:val="single" w:sz="4" w:space="0" w:color="auto"/>
              <w:left w:val="nil"/>
              <w:bottom w:val="single" w:sz="4" w:space="0" w:color="auto"/>
              <w:right w:val="single" w:sz="4" w:space="0" w:color="auto"/>
            </w:tcBorders>
            <w:noWrap/>
            <w:vAlign w:val="center"/>
            <w:hideMark/>
          </w:tcPr>
          <w:p w14:paraId="6F43A0F2" w14:textId="77777777" w:rsidR="00F65E39" w:rsidRPr="00F65E39" w:rsidRDefault="00F65E39" w:rsidP="00F65E39">
            <w:pPr>
              <w:jc w:val="center"/>
              <w:rPr>
                <w:color w:val="000000"/>
                <w:sz w:val="18"/>
                <w:szCs w:val="18"/>
              </w:rPr>
            </w:pPr>
            <w:r w:rsidRPr="00F65E39">
              <w:rPr>
                <w:color w:val="000000"/>
                <w:sz w:val="18"/>
                <w:szCs w:val="18"/>
              </w:rPr>
              <w:t>янв.25</w:t>
            </w:r>
          </w:p>
        </w:tc>
        <w:tc>
          <w:tcPr>
            <w:tcW w:w="733" w:type="dxa"/>
            <w:tcBorders>
              <w:top w:val="single" w:sz="4" w:space="0" w:color="auto"/>
              <w:left w:val="nil"/>
              <w:bottom w:val="single" w:sz="4" w:space="0" w:color="auto"/>
              <w:right w:val="single" w:sz="4" w:space="0" w:color="auto"/>
            </w:tcBorders>
            <w:noWrap/>
            <w:vAlign w:val="center"/>
            <w:hideMark/>
          </w:tcPr>
          <w:p w14:paraId="10826877" w14:textId="77777777" w:rsidR="00F65E39" w:rsidRPr="00F65E39" w:rsidRDefault="00F65E39" w:rsidP="00F65E39">
            <w:pPr>
              <w:jc w:val="center"/>
              <w:rPr>
                <w:color w:val="000000"/>
                <w:sz w:val="18"/>
                <w:szCs w:val="18"/>
              </w:rPr>
            </w:pPr>
            <w:r w:rsidRPr="00F65E39">
              <w:rPr>
                <w:color w:val="000000"/>
                <w:sz w:val="18"/>
                <w:szCs w:val="18"/>
              </w:rPr>
              <w:t>фев.25</w:t>
            </w:r>
          </w:p>
        </w:tc>
        <w:tc>
          <w:tcPr>
            <w:tcW w:w="705" w:type="dxa"/>
            <w:tcBorders>
              <w:top w:val="single" w:sz="4" w:space="0" w:color="auto"/>
              <w:left w:val="nil"/>
              <w:bottom w:val="single" w:sz="4" w:space="0" w:color="auto"/>
              <w:right w:val="single" w:sz="4" w:space="0" w:color="auto"/>
            </w:tcBorders>
            <w:noWrap/>
            <w:vAlign w:val="center"/>
            <w:hideMark/>
          </w:tcPr>
          <w:p w14:paraId="75EE5D24" w14:textId="77777777" w:rsidR="00F65E39" w:rsidRPr="00F65E39" w:rsidRDefault="00F65E39" w:rsidP="00F65E39">
            <w:pPr>
              <w:jc w:val="center"/>
              <w:rPr>
                <w:color w:val="000000"/>
                <w:sz w:val="18"/>
                <w:szCs w:val="18"/>
              </w:rPr>
            </w:pPr>
            <w:r w:rsidRPr="00F65E39">
              <w:rPr>
                <w:color w:val="000000"/>
                <w:sz w:val="18"/>
                <w:szCs w:val="18"/>
              </w:rPr>
              <w:t>мар.25</w:t>
            </w:r>
          </w:p>
        </w:tc>
        <w:tc>
          <w:tcPr>
            <w:tcW w:w="736" w:type="dxa"/>
            <w:tcBorders>
              <w:top w:val="single" w:sz="4" w:space="0" w:color="auto"/>
              <w:left w:val="nil"/>
              <w:bottom w:val="single" w:sz="4" w:space="0" w:color="auto"/>
              <w:right w:val="single" w:sz="4" w:space="0" w:color="auto"/>
            </w:tcBorders>
            <w:noWrap/>
            <w:vAlign w:val="center"/>
            <w:hideMark/>
          </w:tcPr>
          <w:p w14:paraId="54782BF5" w14:textId="77777777" w:rsidR="00F65E39" w:rsidRPr="00F65E39" w:rsidRDefault="00F65E39" w:rsidP="00F65E39">
            <w:pPr>
              <w:jc w:val="center"/>
              <w:rPr>
                <w:color w:val="000000"/>
                <w:sz w:val="18"/>
                <w:szCs w:val="18"/>
              </w:rPr>
            </w:pPr>
            <w:r w:rsidRPr="00F65E39">
              <w:rPr>
                <w:color w:val="000000"/>
                <w:sz w:val="18"/>
                <w:szCs w:val="18"/>
              </w:rPr>
              <w:t>апр.25</w:t>
            </w:r>
          </w:p>
        </w:tc>
        <w:tc>
          <w:tcPr>
            <w:tcW w:w="753" w:type="dxa"/>
            <w:tcBorders>
              <w:top w:val="single" w:sz="4" w:space="0" w:color="auto"/>
              <w:left w:val="nil"/>
              <w:bottom w:val="single" w:sz="4" w:space="0" w:color="auto"/>
              <w:right w:val="single" w:sz="4" w:space="0" w:color="auto"/>
            </w:tcBorders>
            <w:noWrap/>
            <w:vAlign w:val="center"/>
            <w:hideMark/>
          </w:tcPr>
          <w:p w14:paraId="213B35D7" w14:textId="77777777" w:rsidR="00F65E39" w:rsidRPr="00F65E39" w:rsidRDefault="00F65E39" w:rsidP="00F65E39">
            <w:pPr>
              <w:jc w:val="center"/>
              <w:rPr>
                <w:color w:val="000000"/>
                <w:sz w:val="18"/>
                <w:szCs w:val="18"/>
              </w:rPr>
            </w:pPr>
            <w:r w:rsidRPr="00F65E39">
              <w:rPr>
                <w:color w:val="000000"/>
                <w:sz w:val="18"/>
                <w:szCs w:val="18"/>
              </w:rPr>
              <w:t>май.25</w:t>
            </w:r>
          </w:p>
        </w:tc>
        <w:tc>
          <w:tcPr>
            <w:tcW w:w="749" w:type="dxa"/>
            <w:tcBorders>
              <w:top w:val="single" w:sz="4" w:space="0" w:color="auto"/>
              <w:left w:val="nil"/>
              <w:bottom w:val="single" w:sz="4" w:space="0" w:color="auto"/>
              <w:right w:val="single" w:sz="4" w:space="0" w:color="auto"/>
            </w:tcBorders>
            <w:noWrap/>
            <w:vAlign w:val="center"/>
            <w:hideMark/>
          </w:tcPr>
          <w:p w14:paraId="778D38CB" w14:textId="77777777" w:rsidR="00F65E39" w:rsidRPr="00F65E39" w:rsidRDefault="00F65E39" w:rsidP="00F65E39">
            <w:pPr>
              <w:jc w:val="center"/>
              <w:rPr>
                <w:color w:val="000000"/>
                <w:sz w:val="18"/>
                <w:szCs w:val="18"/>
              </w:rPr>
            </w:pPr>
            <w:r w:rsidRPr="00F65E39">
              <w:rPr>
                <w:color w:val="000000"/>
                <w:sz w:val="18"/>
                <w:szCs w:val="18"/>
              </w:rPr>
              <w:t>июн.25</w:t>
            </w:r>
          </w:p>
        </w:tc>
        <w:tc>
          <w:tcPr>
            <w:tcW w:w="751" w:type="dxa"/>
            <w:tcBorders>
              <w:top w:val="single" w:sz="4" w:space="0" w:color="auto"/>
              <w:left w:val="nil"/>
              <w:bottom w:val="single" w:sz="4" w:space="0" w:color="auto"/>
              <w:right w:val="single" w:sz="4" w:space="0" w:color="auto"/>
            </w:tcBorders>
            <w:noWrap/>
            <w:vAlign w:val="center"/>
            <w:hideMark/>
          </w:tcPr>
          <w:p w14:paraId="7FC8ACB8" w14:textId="77777777" w:rsidR="00F65E39" w:rsidRPr="00F65E39" w:rsidRDefault="00F65E39" w:rsidP="00F65E39">
            <w:pPr>
              <w:jc w:val="center"/>
              <w:rPr>
                <w:color w:val="000000"/>
                <w:sz w:val="18"/>
                <w:szCs w:val="18"/>
              </w:rPr>
            </w:pPr>
            <w:r w:rsidRPr="00F65E39">
              <w:rPr>
                <w:color w:val="000000"/>
                <w:sz w:val="18"/>
                <w:szCs w:val="18"/>
              </w:rPr>
              <w:t>июл.25</w:t>
            </w:r>
          </w:p>
        </w:tc>
        <w:tc>
          <w:tcPr>
            <w:tcW w:w="896" w:type="dxa"/>
            <w:tcBorders>
              <w:top w:val="single" w:sz="4" w:space="0" w:color="auto"/>
              <w:left w:val="nil"/>
              <w:bottom w:val="single" w:sz="4" w:space="0" w:color="auto"/>
              <w:right w:val="single" w:sz="4" w:space="0" w:color="auto"/>
            </w:tcBorders>
            <w:noWrap/>
            <w:vAlign w:val="center"/>
            <w:hideMark/>
          </w:tcPr>
          <w:p w14:paraId="5096FB1D" w14:textId="77777777" w:rsidR="00F65E39" w:rsidRPr="00F65E39" w:rsidRDefault="00F65E39" w:rsidP="00F65E39">
            <w:pPr>
              <w:jc w:val="center"/>
              <w:rPr>
                <w:color w:val="000000"/>
                <w:sz w:val="18"/>
                <w:szCs w:val="18"/>
              </w:rPr>
            </w:pPr>
            <w:r w:rsidRPr="00F65E39">
              <w:rPr>
                <w:color w:val="000000"/>
                <w:sz w:val="18"/>
                <w:szCs w:val="18"/>
              </w:rPr>
              <w:t>авг.25</w:t>
            </w:r>
          </w:p>
        </w:tc>
      </w:tr>
      <w:tr w:rsidR="00F65E39" w:rsidRPr="00F65E39" w14:paraId="368F30B4" w14:textId="77777777" w:rsidTr="005A23FE">
        <w:trPr>
          <w:trHeight w:val="300"/>
        </w:trPr>
        <w:tc>
          <w:tcPr>
            <w:tcW w:w="1280" w:type="dxa"/>
            <w:tcBorders>
              <w:top w:val="nil"/>
              <w:left w:val="single" w:sz="4" w:space="0" w:color="auto"/>
              <w:bottom w:val="single" w:sz="4" w:space="0" w:color="auto"/>
              <w:right w:val="single" w:sz="4" w:space="0" w:color="auto"/>
            </w:tcBorders>
            <w:noWrap/>
            <w:vAlign w:val="center"/>
            <w:hideMark/>
          </w:tcPr>
          <w:p w14:paraId="03581241" w14:textId="77777777" w:rsidR="00F65E39" w:rsidRPr="00F65E39" w:rsidRDefault="00F65E39" w:rsidP="00F65E39">
            <w:pPr>
              <w:rPr>
                <w:color w:val="000000"/>
                <w:sz w:val="18"/>
                <w:szCs w:val="18"/>
              </w:rPr>
            </w:pPr>
            <w:r w:rsidRPr="00F65E39">
              <w:rPr>
                <w:color w:val="000000"/>
                <w:sz w:val="18"/>
                <w:szCs w:val="18"/>
              </w:rPr>
              <w:t>Биржевой индекс</w:t>
            </w:r>
          </w:p>
        </w:tc>
        <w:tc>
          <w:tcPr>
            <w:tcW w:w="705" w:type="dxa"/>
            <w:tcBorders>
              <w:top w:val="nil"/>
              <w:left w:val="nil"/>
              <w:bottom w:val="single" w:sz="4" w:space="0" w:color="auto"/>
              <w:right w:val="single" w:sz="4" w:space="0" w:color="auto"/>
            </w:tcBorders>
            <w:noWrap/>
            <w:vAlign w:val="center"/>
            <w:hideMark/>
          </w:tcPr>
          <w:p w14:paraId="64C0FACA" w14:textId="77777777" w:rsidR="00F65E39" w:rsidRPr="00F65E39" w:rsidRDefault="00F65E39" w:rsidP="00F65E39">
            <w:pPr>
              <w:jc w:val="center"/>
              <w:rPr>
                <w:color w:val="000000"/>
                <w:sz w:val="18"/>
                <w:szCs w:val="18"/>
              </w:rPr>
            </w:pPr>
            <w:r w:rsidRPr="00F65E39">
              <w:rPr>
                <w:color w:val="000000"/>
                <w:sz w:val="18"/>
                <w:szCs w:val="18"/>
              </w:rPr>
              <w:t>35996</w:t>
            </w:r>
          </w:p>
        </w:tc>
        <w:tc>
          <w:tcPr>
            <w:tcW w:w="673" w:type="dxa"/>
            <w:tcBorders>
              <w:top w:val="nil"/>
              <w:left w:val="nil"/>
              <w:bottom w:val="single" w:sz="4" w:space="0" w:color="auto"/>
              <w:right w:val="single" w:sz="4" w:space="0" w:color="auto"/>
            </w:tcBorders>
            <w:noWrap/>
            <w:vAlign w:val="center"/>
            <w:hideMark/>
          </w:tcPr>
          <w:p w14:paraId="5A61F38B" w14:textId="77777777" w:rsidR="00F65E39" w:rsidRPr="00F65E39" w:rsidRDefault="00F65E39" w:rsidP="00F65E39">
            <w:pPr>
              <w:jc w:val="center"/>
              <w:rPr>
                <w:color w:val="000000"/>
                <w:sz w:val="18"/>
                <w:szCs w:val="18"/>
              </w:rPr>
            </w:pPr>
            <w:r w:rsidRPr="00F65E39">
              <w:rPr>
                <w:color w:val="000000"/>
                <w:sz w:val="18"/>
                <w:szCs w:val="18"/>
              </w:rPr>
              <w:t>26005</w:t>
            </w:r>
          </w:p>
        </w:tc>
        <w:tc>
          <w:tcPr>
            <w:tcW w:w="705" w:type="dxa"/>
            <w:tcBorders>
              <w:top w:val="nil"/>
              <w:left w:val="nil"/>
              <w:bottom w:val="single" w:sz="4" w:space="0" w:color="auto"/>
              <w:right w:val="single" w:sz="4" w:space="0" w:color="auto"/>
            </w:tcBorders>
            <w:noWrap/>
            <w:vAlign w:val="center"/>
            <w:hideMark/>
          </w:tcPr>
          <w:p w14:paraId="7AC9055E" w14:textId="77777777" w:rsidR="00F65E39" w:rsidRPr="00F65E39" w:rsidRDefault="00F65E39" w:rsidP="00F65E39">
            <w:pPr>
              <w:jc w:val="center"/>
              <w:rPr>
                <w:color w:val="000000"/>
                <w:sz w:val="18"/>
                <w:szCs w:val="18"/>
              </w:rPr>
            </w:pPr>
            <w:r w:rsidRPr="00F65E39">
              <w:rPr>
                <w:color w:val="000000"/>
                <w:sz w:val="18"/>
                <w:szCs w:val="18"/>
              </w:rPr>
              <w:t>26952</w:t>
            </w:r>
          </w:p>
        </w:tc>
        <w:tc>
          <w:tcPr>
            <w:tcW w:w="699" w:type="dxa"/>
            <w:tcBorders>
              <w:top w:val="nil"/>
              <w:left w:val="nil"/>
              <w:bottom w:val="single" w:sz="4" w:space="0" w:color="auto"/>
              <w:right w:val="single" w:sz="4" w:space="0" w:color="auto"/>
            </w:tcBorders>
            <w:noWrap/>
            <w:vAlign w:val="center"/>
            <w:hideMark/>
          </w:tcPr>
          <w:p w14:paraId="0CDFDA3E" w14:textId="77777777" w:rsidR="00F65E39" w:rsidRPr="00F65E39" w:rsidRDefault="00F65E39" w:rsidP="00F65E39">
            <w:pPr>
              <w:jc w:val="center"/>
              <w:rPr>
                <w:color w:val="000000"/>
                <w:sz w:val="18"/>
                <w:szCs w:val="18"/>
              </w:rPr>
            </w:pPr>
            <w:r w:rsidRPr="00F65E39">
              <w:rPr>
                <w:color w:val="000000"/>
                <w:sz w:val="18"/>
                <w:szCs w:val="18"/>
              </w:rPr>
              <w:t>13492</w:t>
            </w:r>
          </w:p>
        </w:tc>
        <w:tc>
          <w:tcPr>
            <w:tcW w:w="719" w:type="dxa"/>
            <w:tcBorders>
              <w:top w:val="nil"/>
              <w:left w:val="nil"/>
              <w:bottom w:val="single" w:sz="4" w:space="0" w:color="auto"/>
              <w:right w:val="single" w:sz="4" w:space="0" w:color="auto"/>
            </w:tcBorders>
            <w:noWrap/>
            <w:vAlign w:val="center"/>
            <w:hideMark/>
          </w:tcPr>
          <w:p w14:paraId="02C43001" w14:textId="77777777" w:rsidR="00F65E39" w:rsidRPr="00F65E39" w:rsidRDefault="00F65E39" w:rsidP="00F65E39">
            <w:pPr>
              <w:jc w:val="center"/>
              <w:rPr>
                <w:color w:val="000000"/>
                <w:sz w:val="18"/>
                <w:szCs w:val="18"/>
              </w:rPr>
            </w:pPr>
            <w:r w:rsidRPr="00F65E39">
              <w:rPr>
                <w:color w:val="000000"/>
                <w:sz w:val="18"/>
                <w:szCs w:val="18"/>
              </w:rPr>
              <w:t>14969</w:t>
            </w:r>
          </w:p>
        </w:tc>
        <w:tc>
          <w:tcPr>
            <w:tcW w:w="733" w:type="dxa"/>
            <w:tcBorders>
              <w:top w:val="nil"/>
              <w:left w:val="nil"/>
              <w:bottom w:val="single" w:sz="4" w:space="0" w:color="auto"/>
              <w:right w:val="single" w:sz="4" w:space="0" w:color="auto"/>
            </w:tcBorders>
            <w:noWrap/>
            <w:vAlign w:val="center"/>
            <w:hideMark/>
          </w:tcPr>
          <w:p w14:paraId="3B7241AC" w14:textId="77777777" w:rsidR="00F65E39" w:rsidRPr="00F65E39" w:rsidRDefault="00F65E39" w:rsidP="00F65E39">
            <w:pPr>
              <w:jc w:val="center"/>
              <w:rPr>
                <w:color w:val="000000"/>
                <w:sz w:val="18"/>
                <w:szCs w:val="18"/>
              </w:rPr>
            </w:pPr>
            <w:r w:rsidRPr="00F65E39">
              <w:rPr>
                <w:color w:val="000000"/>
                <w:sz w:val="18"/>
                <w:szCs w:val="18"/>
              </w:rPr>
              <w:t>13959</w:t>
            </w:r>
          </w:p>
        </w:tc>
        <w:tc>
          <w:tcPr>
            <w:tcW w:w="705" w:type="dxa"/>
            <w:tcBorders>
              <w:top w:val="nil"/>
              <w:left w:val="nil"/>
              <w:bottom w:val="single" w:sz="4" w:space="0" w:color="auto"/>
              <w:right w:val="single" w:sz="4" w:space="0" w:color="auto"/>
            </w:tcBorders>
            <w:noWrap/>
            <w:vAlign w:val="center"/>
            <w:hideMark/>
          </w:tcPr>
          <w:p w14:paraId="294E3CE1" w14:textId="77777777" w:rsidR="00F65E39" w:rsidRPr="00F65E39" w:rsidRDefault="00F65E39" w:rsidP="00F65E39">
            <w:pPr>
              <w:jc w:val="center"/>
              <w:rPr>
                <w:color w:val="000000"/>
                <w:sz w:val="18"/>
                <w:szCs w:val="18"/>
              </w:rPr>
            </w:pPr>
            <w:r w:rsidRPr="00F65E39">
              <w:rPr>
                <w:color w:val="000000"/>
                <w:sz w:val="18"/>
                <w:szCs w:val="18"/>
              </w:rPr>
              <w:t>13138</w:t>
            </w:r>
          </w:p>
        </w:tc>
        <w:tc>
          <w:tcPr>
            <w:tcW w:w="736" w:type="dxa"/>
            <w:tcBorders>
              <w:top w:val="nil"/>
              <w:left w:val="nil"/>
              <w:bottom w:val="single" w:sz="4" w:space="0" w:color="auto"/>
              <w:right w:val="single" w:sz="4" w:space="0" w:color="auto"/>
            </w:tcBorders>
            <w:noWrap/>
            <w:vAlign w:val="center"/>
            <w:hideMark/>
          </w:tcPr>
          <w:p w14:paraId="3982429B" w14:textId="77777777" w:rsidR="00F65E39" w:rsidRPr="00F65E39" w:rsidRDefault="00F65E39" w:rsidP="00F65E39">
            <w:pPr>
              <w:jc w:val="center"/>
              <w:rPr>
                <w:color w:val="000000"/>
                <w:sz w:val="18"/>
                <w:szCs w:val="18"/>
              </w:rPr>
            </w:pPr>
            <w:r w:rsidRPr="00F65E39">
              <w:rPr>
                <w:color w:val="000000"/>
                <w:sz w:val="18"/>
                <w:szCs w:val="18"/>
              </w:rPr>
              <w:t>13629</w:t>
            </w:r>
          </w:p>
        </w:tc>
        <w:tc>
          <w:tcPr>
            <w:tcW w:w="753" w:type="dxa"/>
            <w:tcBorders>
              <w:top w:val="nil"/>
              <w:left w:val="nil"/>
              <w:bottom w:val="single" w:sz="4" w:space="0" w:color="auto"/>
              <w:right w:val="single" w:sz="4" w:space="0" w:color="auto"/>
            </w:tcBorders>
            <w:noWrap/>
            <w:vAlign w:val="center"/>
            <w:hideMark/>
          </w:tcPr>
          <w:p w14:paraId="5541F6FE" w14:textId="77777777" w:rsidR="00F65E39" w:rsidRPr="00F65E39" w:rsidRDefault="00F65E39" w:rsidP="00F65E39">
            <w:pPr>
              <w:jc w:val="center"/>
              <w:rPr>
                <w:color w:val="000000"/>
                <w:sz w:val="18"/>
                <w:szCs w:val="18"/>
              </w:rPr>
            </w:pPr>
            <w:r w:rsidRPr="00F65E39">
              <w:rPr>
                <w:color w:val="000000"/>
                <w:sz w:val="18"/>
                <w:szCs w:val="18"/>
              </w:rPr>
              <w:t>13500</w:t>
            </w:r>
          </w:p>
        </w:tc>
        <w:tc>
          <w:tcPr>
            <w:tcW w:w="749" w:type="dxa"/>
            <w:tcBorders>
              <w:top w:val="nil"/>
              <w:left w:val="nil"/>
              <w:bottom w:val="single" w:sz="4" w:space="0" w:color="auto"/>
              <w:right w:val="single" w:sz="4" w:space="0" w:color="auto"/>
            </w:tcBorders>
            <w:noWrap/>
            <w:vAlign w:val="center"/>
            <w:hideMark/>
          </w:tcPr>
          <w:p w14:paraId="5EAD6170" w14:textId="77777777" w:rsidR="00F65E39" w:rsidRPr="00F65E39" w:rsidRDefault="00F65E39" w:rsidP="00F65E39">
            <w:pPr>
              <w:jc w:val="center"/>
              <w:rPr>
                <w:color w:val="000000"/>
                <w:sz w:val="18"/>
                <w:szCs w:val="18"/>
              </w:rPr>
            </w:pPr>
            <w:r w:rsidRPr="00F65E39">
              <w:rPr>
                <w:color w:val="000000"/>
                <w:sz w:val="18"/>
                <w:szCs w:val="18"/>
              </w:rPr>
              <w:t>11971</w:t>
            </w:r>
          </w:p>
        </w:tc>
        <w:tc>
          <w:tcPr>
            <w:tcW w:w="751" w:type="dxa"/>
            <w:tcBorders>
              <w:top w:val="nil"/>
              <w:left w:val="nil"/>
              <w:bottom w:val="single" w:sz="4" w:space="0" w:color="auto"/>
              <w:right w:val="single" w:sz="4" w:space="0" w:color="auto"/>
            </w:tcBorders>
            <w:noWrap/>
            <w:vAlign w:val="center"/>
            <w:hideMark/>
          </w:tcPr>
          <w:p w14:paraId="3C7FE67F" w14:textId="77777777" w:rsidR="00F65E39" w:rsidRPr="00F65E39" w:rsidRDefault="00F65E39" w:rsidP="00F65E39">
            <w:pPr>
              <w:jc w:val="center"/>
              <w:rPr>
                <w:color w:val="000000"/>
                <w:sz w:val="18"/>
                <w:szCs w:val="18"/>
              </w:rPr>
            </w:pPr>
            <w:r w:rsidRPr="00F65E39">
              <w:rPr>
                <w:color w:val="000000"/>
                <w:sz w:val="18"/>
                <w:szCs w:val="18"/>
              </w:rPr>
              <w:t>13760</w:t>
            </w:r>
          </w:p>
        </w:tc>
        <w:tc>
          <w:tcPr>
            <w:tcW w:w="896" w:type="dxa"/>
            <w:tcBorders>
              <w:top w:val="nil"/>
              <w:left w:val="nil"/>
              <w:bottom w:val="single" w:sz="4" w:space="0" w:color="auto"/>
              <w:right w:val="single" w:sz="4" w:space="0" w:color="auto"/>
            </w:tcBorders>
            <w:noWrap/>
            <w:vAlign w:val="center"/>
            <w:hideMark/>
          </w:tcPr>
          <w:p w14:paraId="11BA63B1" w14:textId="77777777" w:rsidR="00F65E39" w:rsidRPr="00F65E39" w:rsidRDefault="00F65E39" w:rsidP="00F65E39">
            <w:pPr>
              <w:jc w:val="center"/>
              <w:rPr>
                <w:color w:val="000000"/>
                <w:sz w:val="18"/>
                <w:szCs w:val="18"/>
              </w:rPr>
            </w:pPr>
            <w:r w:rsidRPr="00F65E39">
              <w:rPr>
                <w:color w:val="000000"/>
                <w:sz w:val="18"/>
                <w:szCs w:val="18"/>
              </w:rPr>
              <w:t>17051</w:t>
            </w:r>
          </w:p>
        </w:tc>
      </w:tr>
      <w:tr w:rsidR="00F65E39" w:rsidRPr="00F65E39" w14:paraId="0351B186" w14:textId="77777777" w:rsidTr="005A23FE">
        <w:trPr>
          <w:trHeight w:val="300"/>
        </w:trPr>
        <w:tc>
          <w:tcPr>
            <w:tcW w:w="1280" w:type="dxa"/>
            <w:tcBorders>
              <w:top w:val="nil"/>
              <w:left w:val="single" w:sz="4" w:space="0" w:color="auto"/>
              <w:bottom w:val="single" w:sz="4" w:space="0" w:color="auto"/>
              <w:right w:val="single" w:sz="4" w:space="0" w:color="auto"/>
            </w:tcBorders>
            <w:noWrap/>
            <w:vAlign w:val="center"/>
            <w:hideMark/>
          </w:tcPr>
          <w:p w14:paraId="2E4C3418" w14:textId="77777777" w:rsidR="00F65E39" w:rsidRPr="00F65E39" w:rsidRDefault="00F65E39" w:rsidP="00F65E39">
            <w:pPr>
              <w:rPr>
                <w:color w:val="000000"/>
                <w:sz w:val="18"/>
                <w:szCs w:val="18"/>
              </w:rPr>
            </w:pPr>
            <w:r w:rsidRPr="00F65E39">
              <w:rPr>
                <w:color w:val="000000"/>
                <w:sz w:val="18"/>
                <w:szCs w:val="18"/>
              </w:rPr>
              <w:t>Внебиржевой индекс</w:t>
            </w:r>
          </w:p>
        </w:tc>
        <w:tc>
          <w:tcPr>
            <w:tcW w:w="705" w:type="dxa"/>
            <w:tcBorders>
              <w:top w:val="nil"/>
              <w:left w:val="nil"/>
              <w:bottom w:val="single" w:sz="4" w:space="0" w:color="auto"/>
              <w:right w:val="single" w:sz="4" w:space="0" w:color="auto"/>
            </w:tcBorders>
            <w:noWrap/>
            <w:vAlign w:val="center"/>
            <w:hideMark/>
          </w:tcPr>
          <w:p w14:paraId="3C775A3B" w14:textId="77777777" w:rsidR="00F65E39" w:rsidRPr="00F65E39" w:rsidRDefault="00F65E39" w:rsidP="00F65E39">
            <w:pPr>
              <w:jc w:val="center"/>
              <w:rPr>
                <w:color w:val="000000"/>
                <w:sz w:val="18"/>
                <w:szCs w:val="18"/>
              </w:rPr>
            </w:pPr>
            <w:r w:rsidRPr="00F65E39">
              <w:rPr>
                <w:color w:val="000000"/>
                <w:sz w:val="18"/>
                <w:szCs w:val="18"/>
              </w:rPr>
              <w:t>37476</w:t>
            </w:r>
          </w:p>
        </w:tc>
        <w:tc>
          <w:tcPr>
            <w:tcW w:w="673" w:type="dxa"/>
            <w:tcBorders>
              <w:top w:val="nil"/>
              <w:left w:val="nil"/>
              <w:bottom w:val="single" w:sz="4" w:space="0" w:color="auto"/>
              <w:right w:val="single" w:sz="4" w:space="0" w:color="auto"/>
            </w:tcBorders>
            <w:noWrap/>
            <w:vAlign w:val="center"/>
            <w:hideMark/>
          </w:tcPr>
          <w:p w14:paraId="49CD5749" w14:textId="77777777" w:rsidR="00F65E39" w:rsidRPr="00F65E39" w:rsidRDefault="00F65E39" w:rsidP="00F65E39">
            <w:pPr>
              <w:jc w:val="center"/>
              <w:rPr>
                <w:color w:val="000000"/>
                <w:sz w:val="18"/>
                <w:szCs w:val="18"/>
              </w:rPr>
            </w:pPr>
            <w:r w:rsidRPr="00F65E39">
              <w:rPr>
                <w:color w:val="000000"/>
                <w:sz w:val="18"/>
                <w:szCs w:val="18"/>
              </w:rPr>
              <w:t>27864</w:t>
            </w:r>
          </w:p>
        </w:tc>
        <w:tc>
          <w:tcPr>
            <w:tcW w:w="705" w:type="dxa"/>
            <w:tcBorders>
              <w:top w:val="nil"/>
              <w:left w:val="nil"/>
              <w:bottom w:val="single" w:sz="4" w:space="0" w:color="auto"/>
              <w:right w:val="single" w:sz="4" w:space="0" w:color="auto"/>
            </w:tcBorders>
            <w:noWrap/>
            <w:vAlign w:val="center"/>
            <w:hideMark/>
          </w:tcPr>
          <w:p w14:paraId="659A5ACB" w14:textId="77777777" w:rsidR="00F65E39" w:rsidRPr="00F65E39" w:rsidRDefault="00F65E39" w:rsidP="00F65E39">
            <w:pPr>
              <w:jc w:val="center"/>
              <w:rPr>
                <w:color w:val="000000"/>
                <w:sz w:val="18"/>
                <w:szCs w:val="18"/>
              </w:rPr>
            </w:pPr>
            <w:r w:rsidRPr="00F65E39">
              <w:rPr>
                <w:color w:val="000000"/>
                <w:sz w:val="18"/>
                <w:szCs w:val="18"/>
              </w:rPr>
              <w:t>27762</w:t>
            </w:r>
          </w:p>
        </w:tc>
        <w:tc>
          <w:tcPr>
            <w:tcW w:w="699" w:type="dxa"/>
            <w:tcBorders>
              <w:top w:val="nil"/>
              <w:left w:val="nil"/>
              <w:bottom w:val="single" w:sz="4" w:space="0" w:color="auto"/>
              <w:right w:val="single" w:sz="4" w:space="0" w:color="auto"/>
            </w:tcBorders>
            <w:noWrap/>
            <w:vAlign w:val="center"/>
            <w:hideMark/>
          </w:tcPr>
          <w:p w14:paraId="6D99FE54" w14:textId="77777777" w:rsidR="00F65E39" w:rsidRPr="00F65E39" w:rsidRDefault="00F65E39" w:rsidP="00F65E39">
            <w:pPr>
              <w:jc w:val="center"/>
              <w:rPr>
                <w:color w:val="000000"/>
                <w:sz w:val="18"/>
                <w:szCs w:val="18"/>
              </w:rPr>
            </w:pPr>
            <w:r w:rsidRPr="00F65E39">
              <w:rPr>
                <w:color w:val="000000"/>
                <w:sz w:val="18"/>
                <w:szCs w:val="18"/>
              </w:rPr>
              <w:t>20610</w:t>
            </w:r>
          </w:p>
        </w:tc>
        <w:tc>
          <w:tcPr>
            <w:tcW w:w="719" w:type="dxa"/>
            <w:tcBorders>
              <w:top w:val="nil"/>
              <w:left w:val="nil"/>
              <w:bottom w:val="single" w:sz="4" w:space="0" w:color="auto"/>
              <w:right w:val="single" w:sz="4" w:space="0" w:color="auto"/>
            </w:tcBorders>
            <w:noWrap/>
            <w:vAlign w:val="center"/>
            <w:hideMark/>
          </w:tcPr>
          <w:p w14:paraId="47BEBB86" w14:textId="77777777" w:rsidR="00F65E39" w:rsidRPr="00F65E39" w:rsidRDefault="00F65E39" w:rsidP="00F65E39">
            <w:pPr>
              <w:jc w:val="center"/>
              <w:rPr>
                <w:color w:val="000000"/>
                <w:sz w:val="18"/>
                <w:szCs w:val="18"/>
              </w:rPr>
            </w:pPr>
            <w:r w:rsidRPr="00F65E39">
              <w:rPr>
                <w:color w:val="000000"/>
                <w:sz w:val="18"/>
                <w:szCs w:val="18"/>
              </w:rPr>
              <w:t>12896</w:t>
            </w:r>
          </w:p>
        </w:tc>
        <w:tc>
          <w:tcPr>
            <w:tcW w:w="733" w:type="dxa"/>
            <w:tcBorders>
              <w:top w:val="nil"/>
              <w:left w:val="nil"/>
              <w:bottom w:val="single" w:sz="4" w:space="0" w:color="auto"/>
              <w:right w:val="single" w:sz="4" w:space="0" w:color="auto"/>
            </w:tcBorders>
            <w:noWrap/>
            <w:vAlign w:val="center"/>
            <w:hideMark/>
          </w:tcPr>
          <w:p w14:paraId="7B2CE9CE" w14:textId="77777777" w:rsidR="00F65E39" w:rsidRPr="00F65E39" w:rsidRDefault="00F65E39" w:rsidP="00F65E39">
            <w:pPr>
              <w:jc w:val="center"/>
              <w:rPr>
                <w:color w:val="000000"/>
                <w:sz w:val="18"/>
                <w:szCs w:val="18"/>
              </w:rPr>
            </w:pPr>
            <w:r w:rsidRPr="00F65E39">
              <w:rPr>
                <w:color w:val="000000"/>
                <w:sz w:val="18"/>
                <w:szCs w:val="18"/>
              </w:rPr>
              <w:t>16030</w:t>
            </w:r>
          </w:p>
        </w:tc>
        <w:tc>
          <w:tcPr>
            <w:tcW w:w="705" w:type="dxa"/>
            <w:tcBorders>
              <w:top w:val="nil"/>
              <w:left w:val="nil"/>
              <w:bottom w:val="single" w:sz="4" w:space="0" w:color="auto"/>
              <w:right w:val="single" w:sz="4" w:space="0" w:color="auto"/>
            </w:tcBorders>
            <w:noWrap/>
            <w:vAlign w:val="center"/>
            <w:hideMark/>
          </w:tcPr>
          <w:p w14:paraId="051273C8" w14:textId="77777777" w:rsidR="00F65E39" w:rsidRPr="00F65E39" w:rsidRDefault="00F65E39" w:rsidP="00F65E39">
            <w:pPr>
              <w:jc w:val="center"/>
              <w:rPr>
                <w:color w:val="000000"/>
                <w:sz w:val="18"/>
                <w:szCs w:val="18"/>
              </w:rPr>
            </w:pPr>
            <w:r w:rsidRPr="00F65E39">
              <w:rPr>
                <w:color w:val="000000"/>
                <w:sz w:val="18"/>
                <w:szCs w:val="18"/>
              </w:rPr>
              <w:t>15054</w:t>
            </w:r>
          </w:p>
        </w:tc>
        <w:tc>
          <w:tcPr>
            <w:tcW w:w="736" w:type="dxa"/>
            <w:tcBorders>
              <w:top w:val="nil"/>
              <w:left w:val="nil"/>
              <w:bottom w:val="single" w:sz="4" w:space="0" w:color="auto"/>
              <w:right w:val="single" w:sz="4" w:space="0" w:color="auto"/>
            </w:tcBorders>
            <w:noWrap/>
            <w:vAlign w:val="center"/>
            <w:hideMark/>
          </w:tcPr>
          <w:p w14:paraId="2FF08185" w14:textId="77777777" w:rsidR="00F65E39" w:rsidRPr="00F65E39" w:rsidRDefault="00F65E39" w:rsidP="00F65E39">
            <w:pPr>
              <w:jc w:val="center"/>
              <w:rPr>
                <w:color w:val="000000"/>
                <w:sz w:val="18"/>
                <w:szCs w:val="18"/>
              </w:rPr>
            </w:pPr>
            <w:r w:rsidRPr="00F65E39">
              <w:rPr>
                <w:color w:val="000000"/>
                <w:sz w:val="18"/>
                <w:szCs w:val="18"/>
              </w:rPr>
              <w:t>16893</w:t>
            </w:r>
          </w:p>
        </w:tc>
        <w:tc>
          <w:tcPr>
            <w:tcW w:w="753" w:type="dxa"/>
            <w:tcBorders>
              <w:top w:val="nil"/>
              <w:left w:val="nil"/>
              <w:bottom w:val="single" w:sz="4" w:space="0" w:color="auto"/>
              <w:right w:val="single" w:sz="4" w:space="0" w:color="auto"/>
            </w:tcBorders>
            <w:noWrap/>
            <w:vAlign w:val="center"/>
            <w:hideMark/>
          </w:tcPr>
          <w:p w14:paraId="38A59832" w14:textId="77777777" w:rsidR="00F65E39" w:rsidRPr="00F65E39" w:rsidRDefault="00F65E39" w:rsidP="00F65E39">
            <w:pPr>
              <w:jc w:val="center"/>
              <w:rPr>
                <w:color w:val="000000"/>
                <w:sz w:val="18"/>
                <w:szCs w:val="18"/>
              </w:rPr>
            </w:pPr>
            <w:r w:rsidRPr="00F65E39">
              <w:rPr>
                <w:color w:val="000000"/>
                <w:sz w:val="18"/>
                <w:szCs w:val="18"/>
              </w:rPr>
              <w:t>15008</w:t>
            </w:r>
          </w:p>
        </w:tc>
        <w:tc>
          <w:tcPr>
            <w:tcW w:w="749" w:type="dxa"/>
            <w:tcBorders>
              <w:top w:val="nil"/>
              <w:left w:val="nil"/>
              <w:bottom w:val="single" w:sz="4" w:space="0" w:color="auto"/>
              <w:right w:val="single" w:sz="4" w:space="0" w:color="auto"/>
            </w:tcBorders>
            <w:noWrap/>
            <w:vAlign w:val="center"/>
            <w:hideMark/>
          </w:tcPr>
          <w:p w14:paraId="43CC7794" w14:textId="77777777" w:rsidR="00F65E39" w:rsidRPr="00F65E39" w:rsidRDefault="00F65E39" w:rsidP="00F65E39">
            <w:pPr>
              <w:jc w:val="center"/>
              <w:rPr>
                <w:color w:val="000000"/>
                <w:sz w:val="18"/>
                <w:szCs w:val="18"/>
              </w:rPr>
            </w:pPr>
            <w:r w:rsidRPr="00F65E39">
              <w:rPr>
                <w:color w:val="000000"/>
                <w:sz w:val="18"/>
                <w:szCs w:val="18"/>
              </w:rPr>
              <w:t>12785</w:t>
            </w:r>
          </w:p>
        </w:tc>
        <w:tc>
          <w:tcPr>
            <w:tcW w:w="751" w:type="dxa"/>
            <w:tcBorders>
              <w:top w:val="nil"/>
              <w:left w:val="nil"/>
              <w:bottom w:val="single" w:sz="4" w:space="0" w:color="auto"/>
              <w:right w:val="single" w:sz="4" w:space="0" w:color="auto"/>
            </w:tcBorders>
            <w:noWrap/>
            <w:vAlign w:val="center"/>
            <w:hideMark/>
          </w:tcPr>
          <w:p w14:paraId="16143233" w14:textId="77777777" w:rsidR="00F65E39" w:rsidRPr="00F65E39" w:rsidRDefault="00F65E39" w:rsidP="00F65E39">
            <w:pPr>
              <w:jc w:val="center"/>
              <w:rPr>
                <w:color w:val="000000"/>
                <w:sz w:val="18"/>
                <w:szCs w:val="18"/>
              </w:rPr>
            </w:pPr>
            <w:r w:rsidRPr="00F65E39">
              <w:rPr>
                <w:color w:val="000000"/>
                <w:sz w:val="18"/>
                <w:szCs w:val="18"/>
              </w:rPr>
              <w:t>14460</w:t>
            </w:r>
          </w:p>
        </w:tc>
        <w:tc>
          <w:tcPr>
            <w:tcW w:w="896" w:type="dxa"/>
            <w:tcBorders>
              <w:top w:val="nil"/>
              <w:left w:val="nil"/>
              <w:bottom w:val="single" w:sz="4" w:space="0" w:color="auto"/>
              <w:right w:val="single" w:sz="4" w:space="0" w:color="auto"/>
            </w:tcBorders>
            <w:noWrap/>
            <w:vAlign w:val="center"/>
            <w:hideMark/>
          </w:tcPr>
          <w:p w14:paraId="1FD6824E" w14:textId="77777777" w:rsidR="00F65E39" w:rsidRPr="00F65E39" w:rsidRDefault="00F65E39" w:rsidP="00F65E39">
            <w:pPr>
              <w:jc w:val="center"/>
              <w:rPr>
                <w:color w:val="000000"/>
                <w:sz w:val="18"/>
                <w:szCs w:val="18"/>
              </w:rPr>
            </w:pPr>
            <w:r w:rsidRPr="00F65E39">
              <w:rPr>
                <w:color w:val="000000"/>
                <w:sz w:val="18"/>
                <w:szCs w:val="18"/>
              </w:rPr>
              <w:t>18518</w:t>
            </w:r>
          </w:p>
        </w:tc>
      </w:tr>
      <w:tr w:rsidR="00F65E39" w:rsidRPr="00F65E39" w14:paraId="2331C392" w14:textId="77777777" w:rsidTr="005A23FE">
        <w:trPr>
          <w:trHeight w:val="300"/>
        </w:trPr>
        <w:tc>
          <w:tcPr>
            <w:tcW w:w="1280" w:type="dxa"/>
            <w:tcBorders>
              <w:top w:val="nil"/>
              <w:left w:val="single" w:sz="4" w:space="0" w:color="auto"/>
              <w:bottom w:val="single" w:sz="4" w:space="0" w:color="auto"/>
              <w:right w:val="single" w:sz="4" w:space="0" w:color="auto"/>
            </w:tcBorders>
            <w:noWrap/>
            <w:vAlign w:val="center"/>
            <w:hideMark/>
          </w:tcPr>
          <w:p w14:paraId="70140438" w14:textId="77777777" w:rsidR="00F65E39" w:rsidRPr="00F65E39" w:rsidRDefault="00F65E39" w:rsidP="00F65E39">
            <w:pPr>
              <w:jc w:val="center"/>
              <w:rPr>
                <w:color w:val="000000"/>
                <w:sz w:val="18"/>
                <w:szCs w:val="18"/>
              </w:rPr>
            </w:pPr>
          </w:p>
        </w:tc>
        <w:tc>
          <w:tcPr>
            <w:tcW w:w="705" w:type="dxa"/>
            <w:tcBorders>
              <w:top w:val="nil"/>
              <w:left w:val="nil"/>
              <w:bottom w:val="single" w:sz="4" w:space="0" w:color="auto"/>
              <w:right w:val="single" w:sz="4" w:space="0" w:color="auto"/>
            </w:tcBorders>
            <w:shd w:val="clear" w:color="000000" w:fill="FFE699"/>
            <w:noWrap/>
            <w:vAlign w:val="center"/>
            <w:hideMark/>
          </w:tcPr>
          <w:p w14:paraId="4AF2CE6F" w14:textId="77777777" w:rsidR="00F65E39" w:rsidRPr="00F65E39" w:rsidRDefault="00F65E39" w:rsidP="00F65E39">
            <w:pPr>
              <w:jc w:val="center"/>
              <w:rPr>
                <w:color w:val="000000"/>
                <w:sz w:val="18"/>
                <w:szCs w:val="18"/>
              </w:rPr>
            </w:pPr>
            <w:r w:rsidRPr="00F65E39">
              <w:rPr>
                <w:color w:val="000000"/>
                <w:sz w:val="18"/>
                <w:szCs w:val="18"/>
              </w:rPr>
              <w:t>35996</w:t>
            </w:r>
          </w:p>
        </w:tc>
        <w:tc>
          <w:tcPr>
            <w:tcW w:w="673" w:type="dxa"/>
            <w:tcBorders>
              <w:top w:val="nil"/>
              <w:left w:val="nil"/>
              <w:bottom w:val="single" w:sz="4" w:space="0" w:color="auto"/>
              <w:right w:val="single" w:sz="4" w:space="0" w:color="auto"/>
            </w:tcBorders>
            <w:shd w:val="clear" w:color="000000" w:fill="FFE699"/>
            <w:noWrap/>
            <w:vAlign w:val="center"/>
            <w:hideMark/>
          </w:tcPr>
          <w:p w14:paraId="5FE64D11" w14:textId="77777777" w:rsidR="00F65E39" w:rsidRPr="00F65E39" w:rsidRDefault="00F65E39" w:rsidP="00F65E39">
            <w:pPr>
              <w:jc w:val="center"/>
              <w:rPr>
                <w:color w:val="000000"/>
                <w:sz w:val="18"/>
                <w:szCs w:val="18"/>
              </w:rPr>
            </w:pPr>
            <w:r w:rsidRPr="00F65E39">
              <w:rPr>
                <w:color w:val="000000"/>
                <w:sz w:val="18"/>
                <w:szCs w:val="18"/>
              </w:rPr>
              <w:t>26005</w:t>
            </w:r>
          </w:p>
        </w:tc>
        <w:tc>
          <w:tcPr>
            <w:tcW w:w="705" w:type="dxa"/>
            <w:tcBorders>
              <w:top w:val="nil"/>
              <w:left w:val="nil"/>
              <w:bottom w:val="single" w:sz="4" w:space="0" w:color="auto"/>
              <w:right w:val="single" w:sz="4" w:space="0" w:color="auto"/>
            </w:tcBorders>
            <w:shd w:val="clear" w:color="000000" w:fill="FFE699"/>
            <w:noWrap/>
            <w:vAlign w:val="center"/>
            <w:hideMark/>
          </w:tcPr>
          <w:p w14:paraId="21276FBA" w14:textId="77777777" w:rsidR="00F65E39" w:rsidRPr="00F65E39" w:rsidRDefault="00F65E39" w:rsidP="00F65E39">
            <w:pPr>
              <w:jc w:val="center"/>
              <w:rPr>
                <w:color w:val="000000"/>
                <w:sz w:val="18"/>
                <w:szCs w:val="18"/>
              </w:rPr>
            </w:pPr>
            <w:r w:rsidRPr="00F65E39">
              <w:rPr>
                <w:color w:val="000000"/>
                <w:sz w:val="18"/>
                <w:szCs w:val="18"/>
              </w:rPr>
              <w:t>26952</w:t>
            </w:r>
          </w:p>
        </w:tc>
        <w:tc>
          <w:tcPr>
            <w:tcW w:w="699" w:type="dxa"/>
            <w:tcBorders>
              <w:top w:val="nil"/>
              <w:left w:val="nil"/>
              <w:bottom w:val="single" w:sz="4" w:space="0" w:color="auto"/>
              <w:right w:val="single" w:sz="4" w:space="0" w:color="auto"/>
            </w:tcBorders>
            <w:shd w:val="clear" w:color="000000" w:fill="FFE699"/>
            <w:noWrap/>
            <w:vAlign w:val="center"/>
            <w:hideMark/>
          </w:tcPr>
          <w:p w14:paraId="00F5F14A" w14:textId="77777777" w:rsidR="00F65E39" w:rsidRPr="00F65E39" w:rsidRDefault="00F65E39" w:rsidP="00F65E39">
            <w:pPr>
              <w:jc w:val="center"/>
              <w:rPr>
                <w:color w:val="000000"/>
                <w:sz w:val="18"/>
                <w:szCs w:val="18"/>
              </w:rPr>
            </w:pPr>
            <w:r w:rsidRPr="00F65E39">
              <w:rPr>
                <w:color w:val="000000"/>
                <w:sz w:val="18"/>
                <w:szCs w:val="18"/>
              </w:rPr>
              <w:t>13492</w:t>
            </w:r>
          </w:p>
        </w:tc>
        <w:tc>
          <w:tcPr>
            <w:tcW w:w="719" w:type="dxa"/>
            <w:tcBorders>
              <w:top w:val="nil"/>
              <w:left w:val="nil"/>
              <w:bottom w:val="single" w:sz="4" w:space="0" w:color="auto"/>
              <w:right w:val="single" w:sz="4" w:space="0" w:color="auto"/>
            </w:tcBorders>
            <w:shd w:val="clear" w:color="000000" w:fill="FFE699"/>
            <w:noWrap/>
            <w:vAlign w:val="center"/>
            <w:hideMark/>
          </w:tcPr>
          <w:p w14:paraId="763658A1" w14:textId="77777777" w:rsidR="00F65E39" w:rsidRPr="00F65E39" w:rsidRDefault="00F65E39" w:rsidP="00F65E39">
            <w:pPr>
              <w:jc w:val="center"/>
              <w:rPr>
                <w:color w:val="000000"/>
                <w:sz w:val="18"/>
                <w:szCs w:val="18"/>
              </w:rPr>
            </w:pPr>
            <w:r w:rsidRPr="00F65E39">
              <w:rPr>
                <w:color w:val="000000"/>
                <w:sz w:val="18"/>
                <w:szCs w:val="18"/>
              </w:rPr>
              <w:t>12896</w:t>
            </w:r>
          </w:p>
        </w:tc>
        <w:tc>
          <w:tcPr>
            <w:tcW w:w="733" w:type="dxa"/>
            <w:tcBorders>
              <w:top w:val="nil"/>
              <w:left w:val="nil"/>
              <w:bottom w:val="single" w:sz="4" w:space="0" w:color="auto"/>
              <w:right w:val="single" w:sz="4" w:space="0" w:color="auto"/>
            </w:tcBorders>
            <w:shd w:val="clear" w:color="000000" w:fill="FFE699"/>
            <w:noWrap/>
            <w:vAlign w:val="center"/>
            <w:hideMark/>
          </w:tcPr>
          <w:p w14:paraId="1DF313E6" w14:textId="77777777" w:rsidR="00F65E39" w:rsidRPr="00F65E39" w:rsidRDefault="00F65E39" w:rsidP="00F65E39">
            <w:pPr>
              <w:jc w:val="center"/>
              <w:rPr>
                <w:color w:val="000000"/>
                <w:sz w:val="18"/>
                <w:szCs w:val="18"/>
              </w:rPr>
            </w:pPr>
            <w:r w:rsidRPr="00F65E39">
              <w:rPr>
                <w:color w:val="000000"/>
                <w:sz w:val="18"/>
                <w:szCs w:val="18"/>
              </w:rPr>
              <w:t>13959</w:t>
            </w:r>
          </w:p>
        </w:tc>
        <w:tc>
          <w:tcPr>
            <w:tcW w:w="705" w:type="dxa"/>
            <w:tcBorders>
              <w:top w:val="nil"/>
              <w:left w:val="nil"/>
              <w:bottom w:val="single" w:sz="4" w:space="0" w:color="auto"/>
              <w:right w:val="single" w:sz="4" w:space="0" w:color="auto"/>
            </w:tcBorders>
            <w:shd w:val="clear" w:color="000000" w:fill="FFE699"/>
            <w:noWrap/>
            <w:vAlign w:val="center"/>
            <w:hideMark/>
          </w:tcPr>
          <w:p w14:paraId="114F23DE" w14:textId="77777777" w:rsidR="00F65E39" w:rsidRPr="00F65E39" w:rsidRDefault="00F65E39" w:rsidP="00F65E39">
            <w:pPr>
              <w:jc w:val="center"/>
              <w:rPr>
                <w:color w:val="000000"/>
                <w:sz w:val="18"/>
                <w:szCs w:val="18"/>
              </w:rPr>
            </w:pPr>
            <w:r w:rsidRPr="00F65E39">
              <w:rPr>
                <w:color w:val="000000"/>
                <w:sz w:val="18"/>
                <w:szCs w:val="18"/>
              </w:rPr>
              <w:t>13138</w:t>
            </w:r>
          </w:p>
        </w:tc>
        <w:tc>
          <w:tcPr>
            <w:tcW w:w="736" w:type="dxa"/>
            <w:tcBorders>
              <w:top w:val="nil"/>
              <w:left w:val="nil"/>
              <w:bottom w:val="single" w:sz="4" w:space="0" w:color="auto"/>
              <w:right w:val="single" w:sz="4" w:space="0" w:color="auto"/>
            </w:tcBorders>
            <w:shd w:val="clear" w:color="000000" w:fill="FFE699"/>
            <w:noWrap/>
            <w:vAlign w:val="center"/>
            <w:hideMark/>
          </w:tcPr>
          <w:p w14:paraId="241FAFCD" w14:textId="77777777" w:rsidR="00F65E39" w:rsidRPr="00F65E39" w:rsidRDefault="00F65E39" w:rsidP="00F65E39">
            <w:pPr>
              <w:jc w:val="center"/>
              <w:rPr>
                <w:color w:val="000000"/>
                <w:sz w:val="18"/>
                <w:szCs w:val="18"/>
              </w:rPr>
            </w:pPr>
            <w:r w:rsidRPr="00F65E39">
              <w:rPr>
                <w:color w:val="000000"/>
                <w:sz w:val="18"/>
                <w:szCs w:val="18"/>
              </w:rPr>
              <w:t>13629</w:t>
            </w:r>
          </w:p>
        </w:tc>
        <w:tc>
          <w:tcPr>
            <w:tcW w:w="753" w:type="dxa"/>
            <w:tcBorders>
              <w:top w:val="nil"/>
              <w:left w:val="nil"/>
              <w:bottom w:val="single" w:sz="4" w:space="0" w:color="auto"/>
              <w:right w:val="single" w:sz="4" w:space="0" w:color="auto"/>
            </w:tcBorders>
            <w:shd w:val="clear" w:color="000000" w:fill="FFE699"/>
            <w:noWrap/>
            <w:vAlign w:val="center"/>
            <w:hideMark/>
          </w:tcPr>
          <w:p w14:paraId="6EA80F21" w14:textId="77777777" w:rsidR="00F65E39" w:rsidRPr="00F65E39" w:rsidRDefault="00F65E39" w:rsidP="00F65E39">
            <w:pPr>
              <w:jc w:val="center"/>
              <w:rPr>
                <w:color w:val="000000"/>
                <w:sz w:val="18"/>
                <w:szCs w:val="18"/>
              </w:rPr>
            </w:pPr>
            <w:r w:rsidRPr="00F65E39">
              <w:rPr>
                <w:color w:val="000000"/>
                <w:sz w:val="18"/>
                <w:szCs w:val="18"/>
              </w:rPr>
              <w:t>13500</w:t>
            </w:r>
          </w:p>
        </w:tc>
        <w:tc>
          <w:tcPr>
            <w:tcW w:w="749" w:type="dxa"/>
            <w:tcBorders>
              <w:top w:val="nil"/>
              <w:left w:val="nil"/>
              <w:bottom w:val="single" w:sz="4" w:space="0" w:color="auto"/>
              <w:right w:val="single" w:sz="4" w:space="0" w:color="auto"/>
            </w:tcBorders>
            <w:shd w:val="clear" w:color="000000" w:fill="FFE699"/>
            <w:noWrap/>
            <w:vAlign w:val="center"/>
            <w:hideMark/>
          </w:tcPr>
          <w:p w14:paraId="40596604" w14:textId="77777777" w:rsidR="00F65E39" w:rsidRPr="00F65E39" w:rsidRDefault="00F65E39" w:rsidP="00F65E39">
            <w:pPr>
              <w:jc w:val="center"/>
              <w:rPr>
                <w:color w:val="000000"/>
                <w:sz w:val="18"/>
                <w:szCs w:val="18"/>
              </w:rPr>
            </w:pPr>
            <w:r w:rsidRPr="00F65E39">
              <w:rPr>
                <w:color w:val="000000"/>
                <w:sz w:val="18"/>
                <w:szCs w:val="18"/>
              </w:rPr>
              <w:t>11971</w:t>
            </w:r>
          </w:p>
        </w:tc>
        <w:tc>
          <w:tcPr>
            <w:tcW w:w="751" w:type="dxa"/>
            <w:tcBorders>
              <w:top w:val="nil"/>
              <w:left w:val="nil"/>
              <w:bottom w:val="single" w:sz="4" w:space="0" w:color="auto"/>
              <w:right w:val="single" w:sz="4" w:space="0" w:color="auto"/>
            </w:tcBorders>
            <w:shd w:val="clear" w:color="000000" w:fill="FFE699"/>
            <w:noWrap/>
            <w:vAlign w:val="center"/>
            <w:hideMark/>
          </w:tcPr>
          <w:p w14:paraId="40AB7933" w14:textId="77777777" w:rsidR="00F65E39" w:rsidRPr="00F65E39" w:rsidRDefault="00F65E39" w:rsidP="00F65E39">
            <w:pPr>
              <w:jc w:val="center"/>
              <w:rPr>
                <w:color w:val="000000"/>
                <w:sz w:val="18"/>
                <w:szCs w:val="18"/>
              </w:rPr>
            </w:pPr>
            <w:r w:rsidRPr="00F65E39">
              <w:rPr>
                <w:color w:val="000000"/>
                <w:sz w:val="18"/>
                <w:szCs w:val="18"/>
              </w:rPr>
              <w:t>13760</w:t>
            </w:r>
          </w:p>
        </w:tc>
        <w:tc>
          <w:tcPr>
            <w:tcW w:w="896" w:type="dxa"/>
            <w:tcBorders>
              <w:top w:val="nil"/>
              <w:left w:val="nil"/>
              <w:bottom w:val="single" w:sz="4" w:space="0" w:color="auto"/>
              <w:right w:val="single" w:sz="4" w:space="0" w:color="auto"/>
            </w:tcBorders>
            <w:shd w:val="clear" w:color="000000" w:fill="FFE699"/>
            <w:noWrap/>
            <w:vAlign w:val="center"/>
            <w:hideMark/>
          </w:tcPr>
          <w:p w14:paraId="0D5579E3" w14:textId="77777777" w:rsidR="00F65E39" w:rsidRPr="00F65E39" w:rsidRDefault="00F65E39" w:rsidP="00F65E39">
            <w:pPr>
              <w:jc w:val="center"/>
              <w:rPr>
                <w:color w:val="000000"/>
                <w:sz w:val="18"/>
                <w:szCs w:val="18"/>
              </w:rPr>
            </w:pPr>
            <w:r w:rsidRPr="00F65E39">
              <w:rPr>
                <w:color w:val="000000"/>
                <w:sz w:val="18"/>
                <w:szCs w:val="18"/>
              </w:rPr>
              <w:t>17051</w:t>
            </w:r>
          </w:p>
        </w:tc>
      </w:tr>
      <w:tr w:rsidR="00F65E39" w:rsidRPr="00F65E39" w14:paraId="77B8C6D6" w14:textId="77777777" w:rsidTr="005A23FE">
        <w:trPr>
          <w:trHeight w:val="300"/>
        </w:trPr>
        <w:tc>
          <w:tcPr>
            <w:tcW w:w="1280" w:type="dxa"/>
            <w:tcBorders>
              <w:top w:val="nil"/>
              <w:left w:val="nil"/>
              <w:bottom w:val="nil"/>
              <w:right w:val="nil"/>
            </w:tcBorders>
            <w:noWrap/>
            <w:vAlign w:val="center"/>
            <w:hideMark/>
          </w:tcPr>
          <w:p w14:paraId="4728842B" w14:textId="77777777" w:rsidR="00F65E39" w:rsidRPr="00F65E39" w:rsidRDefault="00F65E39" w:rsidP="00F65E39">
            <w:pPr>
              <w:jc w:val="center"/>
              <w:rPr>
                <w:color w:val="000000"/>
                <w:sz w:val="18"/>
                <w:szCs w:val="18"/>
              </w:rPr>
            </w:pPr>
          </w:p>
        </w:tc>
        <w:tc>
          <w:tcPr>
            <w:tcW w:w="705" w:type="dxa"/>
            <w:tcBorders>
              <w:top w:val="nil"/>
              <w:left w:val="nil"/>
              <w:bottom w:val="nil"/>
              <w:right w:val="nil"/>
            </w:tcBorders>
            <w:noWrap/>
            <w:vAlign w:val="center"/>
            <w:hideMark/>
          </w:tcPr>
          <w:p w14:paraId="78632E13" w14:textId="77777777" w:rsidR="00F65E39" w:rsidRPr="00F65E39" w:rsidRDefault="00F65E39" w:rsidP="00F65E39">
            <w:pPr>
              <w:jc w:val="center"/>
              <w:rPr>
                <w:sz w:val="18"/>
                <w:szCs w:val="18"/>
              </w:rPr>
            </w:pPr>
          </w:p>
        </w:tc>
        <w:tc>
          <w:tcPr>
            <w:tcW w:w="673" w:type="dxa"/>
            <w:tcBorders>
              <w:top w:val="nil"/>
              <w:left w:val="nil"/>
              <w:bottom w:val="nil"/>
              <w:right w:val="nil"/>
            </w:tcBorders>
            <w:noWrap/>
            <w:vAlign w:val="center"/>
            <w:hideMark/>
          </w:tcPr>
          <w:p w14:paraId="0FEB818C" w14:textId="77777777" w:rsidR="00F65E39" w:rsidRPr="00F65E39" w:rsidRDefault="00F65E39" w:rsidP="00F65E39">
            <w:pPr>
              <w:jc w:val="center"/>
              <w:rPr>
                <w:sz w:val="18"/>
                <w:szCs w:val="18"/>
              </w:rPr>
            </w:pPr>
          </w:p>
        </w:tc>
        <w:tc>
          <w:tcPr>
            <w:tcW w:w="705" w:type="dxa"/>
            <w:tcBorders>
              <w:top w:val="nil"/>
              <w:left w:val="nil"/>
              <w:bottom w:val="nil"/>
              <w:right w:val="nil"/>
            </w:tcBorders>
            <w:noWrap/>
            <w:vAlign w:val="center"/>
            <w:hideMark/>
          </w:tcPr>
          <w:p w14:paraId="58D58809" w14:textId="77777777" w:rsidR="00F65E39" w:rsidRPr="00F65E39" w:rsidRDefault="00F65E39" w:rsidP="00F65E39">
            <w:pPr>
              <w:jc w:val="center"/>
              <w:rPr>
                <w:sz w:val="18"/>
                <w:szCs w:val="18"/>
              </w:rPr>
            </w:pPr>
          </w:p>
        </w:tc>
        <w:tc>
          <w:tcPr>
            <w:tcW w:w="699" w:type="dxa"/>
            <w:tcBorders>
              <w:top w:val="nil"/>
              <w:left w:val="nil"/>
              <w:bottom w:val="nil"/>
              <w:right w:val="nil"/>
            </w:tcBorders>
            <w:noWrap/>
            <w:vAlign w:val="center"/>
            <w:hideMark/>
          </w:tcPr>
          <w:p w14:paraId="12D0B99C" w14:textId="77777777" w:rsidR="00F65E39" w:rsidRPr="00F65E39" w:rsidRDefault="00F65E39" w:rsidP="00F65E39">
            <w:pPr>
              <w:jc w:val="center"/>
              <w:rPr>
                <w:sz w:val="18"/>
                <w:szCs w:val="18"/>
              </w:rPr>
            </w:pPr>
          </w:p>
        </w:tc>
        <w:tc>
          <w:tcPr>
            <w:tcW w:w="719" w:type="dxa"/>
            <w:tcBorders>
              <w:top w:val="nil"/>
              <w:left w:val="nil"/>
              <w:bottom w:val="nil"/>
              <w:right w:val="nil"/>
            </w:tcBorders>
            <w:noWrap/>
            <w:vAlign w:val="center"/>
            <w:hideMark/>
          </w:tcPr>
          <w:p w14:paraId="6C6D3E35" w14:textId="77777777" w:rsidR="00F65E39" w:rsidRPr="00F65E39" w:rsidRDefault="00F65E39" w:rsidP="00F65E39">
            <w:pPr>
              <w:jc w:val="center"/>
              <w:rPr>
                <w:sz w:val="18"/>
                <w:szCs w:val="18"/>
              </w:rPr>
            </w:pPr>
          </w:p>
        </w:tc>
        <w:tc>
          <w:tcPr>
            <w:tcW w:w="733" w:type="dxa"/>
            <w:tcBorders>
              <w:top w:val="nil"/>
              <w:left w:val="nil"/>
              <w:bottom w:val="nil"/>
              <w:right w:val="nil"/>
            </w:tcBorders>
            <w:noWrap/>
            <w:vAlign w:val="center"/>
            <w:hideMark/>
          </w:tcPr>
          <w:p w14:paraId="35F85B5C" w14:textId="77777777" w:rsidR="00F65E39" w:rsidRPr="00F65E39" w:rsidRDefault="00F65E39" w:rsidP="00F65E39">
            <w:pPr>
              <w:jc w:val="center"/>
              <w:rPr>
                <w:sz w:val="18"/>
                <w:szCs w:val="18"/>
              </w:rPr>
            </w:pPr>
          </w:p>
        </w:tc>
        <w:tc>
          <w:tcPr>
            <w:tcW w:w="705" w:type="dxa"/>
            <w:tcBorders>
              <w:top w:val="nil"/>
              <w:left w:val="nil"/>
              <w:bottom w:val="nil"/>
              <w:right w:val="nil"/>
            </w:tcBorders>
            <w:noWrap/>
            <w:vAlign w:val="center"/>
            <w:hideMark/>
          </w:tcPr>
          <w:p w14:paraId="13D5A5AD" w14:textId="77777777" w:rsidR="00F65E39" w:rsidRPr="00F65E39" w:rsidRDefault="00F65E39" w:rsidP="00F65E39">
            <w:pPr>
              <w:jc w:val="center"/>
              <w:rPr>
                <w:sz w:val="18"/>
                <w:szCs w:val="18"/>
              </w:rPr>
            </w:pPr>
          </w:p>
        </w:tc>
        <w:tc>
          <w:tcPr>
            <w:tcW w:w="736" w:type="dxa"/>
            <w:tcBorders>
              <w:top w:val="nil"/>
              <w:left w:val="nil"/>
              <w:bottom w:val="nil"/>
              <w:right w:val="nil"/>
            </w:tcBorders>
            <w:noWrap/>
            <w:vAlign w:val="center"/>
            <w:hideMark/>
          </w:tcPr>
          <w:p w14:paraId="06419BBE" w14:textId="77777777" w:rsidR="00F65E39" w:rsidRPr="00F65E39" w:rsidRDefault="00F65E39" w:rsidP="00F65E39">
            <w:pPr>
              <w:jc w:val="center"/>
              <w:rPr>
                <w:sz w:val="18"/>
                <w:szCs w:val="18"/>
              </w:rPr>
            </w:pPr>
          </w:p>
        </w:tc>
        <w:tc>
          <w:tcPr>
            <w:tcW w:w="753" w:type="dxa"/>
            <w:tcBorders>
              <w:top w:val="nil"/>
              <w:left w:val="nil"/>
              <w:bottom w:val="nil"/>
              <w:right w:val="nil"/>
            </w:tcBorders>
            <w:noWrap/>
            <w:vAlign w:val="center"/>
            <w:hideMark/>
          </w:tcPr>
          <w:p w14:paraId="1E007CDA" w14:textId="77777777" w:rsidR="00F65E39" w:rsidRPr="00F65E39" w:rsidRDefault="00F65E39" w:rsidP="00F65E39">
            <w:pPr>
              <w:jc w:val="center"/>
              <w:rPr>
                <w:sz w:val="18"/>
                <w:szCs w:val="18"/>
              </w:rPr>
            </w:pPr>
          </w:p>
        </w:tc>
        <w:tc>
          <w:tcPr>
            <w:tcW w:w="749" w:type="dxa"/>
            <w:tcBorders>
              <w:top w:val="nil"/>
              <w:left w:val="nil"/>
              <w:bottom w:val="nil"/>
              <w:right w:val="nil"/>
            </w:tcBorders>
            <w:noWrap/>
            <w:vAlign w:val="center"/>
            <w:hideMark/>
          </w:tcPr>
          <w:p w14:paraId="13C26CD9" w14:textId="77777777" w:rsidR="00F65E39" w:rsidRPr="00F65E39" w:rsidRDefault="00F65E39" w:rsidP="00F65E39">
            <w:pPr>
              <w:jc w:val="center"/>
              <w:rPr>
                <w:sz w:val="18"/>
                <w:szCs w:val="18"/>
              </w:rPr>
            </w:pPr>
          </w:p>
        </w:tc>
        <w:tc>
          <w:tcPr>
            <w:tcW w:w="751" w:type="dxa"/>
            <w:tcBorders>
              <w:top w:val="nil"/>
              <w:left w:val="single" w:sz="4" w:space="0" w:color="auto"/>
              <w:bottom w:val="single" w:sz="4" w:space="0" w:color="auto"/>
              <w:right w:val="single" w:sz="4" w:space="0" w:color="auto"/>
            </w:tcBorders>
            <w:noWrap/>
            <w:vAlign w:val="center"/>
            <w:hideMark/>
          </w:tcPr>
          <w:p w14:paraId="24D67668" w14:textId="77777777" w:rsidR="00F65E39" w:rsidRPr="00F65E39" w:rsidRDefault="00F65E39" w:rsidP="00F65E39">
            <w:pPr>
              <w:jc w:val="center"/>
              <w:rPr>
                <w:color w:val="000000"/>
                <w:sz w:val="18"/>
                <w:szCs w:val="18"/>
              </w:rPr>
            </w:pPr>
            <w:r w:rsidRPr="00F65E39">
              <w:rPr>
                <w:color w:val="000000"/>
                <w:sz w:val="18"/>
                <w:szCs w:val="18"/>
              </w:rPr>
              <w:t>с НДС</w:t>
            </w:r>
          </w:p>
        </w:tc>
        <w:tc>
          <w:tcPr>
            <w:tcW w:w="896" w:type="dxa"/>
            <w:tcBorders>
              <w:top w:val="nil"/>
              <w:left w:val="nil"/>
              <w:bottom w:val="single" w:sz="4" w:space="0" w:color="auto"/>
              <w:right w:val="single" w:sz="4" w:space="0" w:color="auto"/>
            </w:tcBorders>
            <w:shd w:val="clear" w:color="000000" w:fill="B4C6E7"/>
            <w:noWrap/>
            <w:vAlign w:val="center"/>
            <w:hideMark/>
          </w:tcPr>
          <w:p w14:paraId="528948C0" w14:textId="77777777" w:rsidR="00F65E39" w:rsidRPr="00F65E39" w:rsidRDefault="00F65E39" w:rsidP="00F65E39">
            <w:pPr>
              <w:jc w:val="center"/>
              <w:rPr>
                <w:color w:val="000000"/>
                <w:sz w:val="18"/>
                <w:szCs w:val="18"/>
              </w:rPr>
            </w:pPr>
            <w:r w:rsidRPr="00F65E39">
              <w:rPr>
                <w:color w:val="000000"/>
                <w:sz w:val="18"/>
                <w:szCs w:val="18"/>
              </w:rPr>
              <w:t>17696</w:t>
            </w:r>
          </w:p>
        </w:tc>
      </w:tr>
      <w:tr w:rsidR="00F65E39" w:rsidRPr="00F65E39" w14:paraId="4637E673" w14:textId="77777777" w:rsidTr="005A23FE">
        <w:trPr>
          <w:trHeight w:val="300"/>
        </w:trPr>
        <w:tc>
          <w:tcPr>
            <w:tcW w:w="1280" w:type="dxa"/>
            <w:tcBorders>
              <w:top w:val="nil"/>
              <w:left w:val="nil"/>
              <w:bottom w:val="nil"/>
              <w:right w:val="nil"/>
            </w:tcBorders>
            <w:noWrap/>
            <w:vAlign w:val="center"/>
          </w:tcPr>
          <w:p w14:paraId="06B0FED3" w14:textId="77777777" w:rsidR="00F65E39" w:rsidRPr="00F65E39" w:rsidRDefault="00F65E39" w:rsidP="00F65E39">
            <w:pPr>
              <w:jc w:val="center"/>
              <w:rPr>
                <w:color w:val="000000"/>
                <w:sz w:val="18"/>
                <w:szCs w:val="18"/>
              </w:rPr>
            </w:pPr>
          </w:p>
        </w:tc>
        <w:tc>
          <w:tcPr>
            <w:tcW w:w="705" w:type="dxa"/>
            <w:tcBorders>
              <w:top w:val="nil"/>
              <w:left w:val="nil"/>
              <w:bottom w:val="nil"/>
              <w:right w:val="nil"/>
            </w:tcBorders>
            <w:noWrap/>
            <w:vAlign w:val="center"/>
          </w:tcPr>
          <w:p w14:paraId="4F2C9A86" w14:textId="77777777" w:rsidR="00F65E39" w:rsidRPr="00F65E39" w:rsidRDefault="00F65E39" w:rsidP="00F65E39">
            <w:pPr>
              <w:jc w:val="center"/>
              <w:rPr>
                <w:sz w:val="18"/>
                <w:szCs w:val="18"/>
              </w:rPr>
            </w:pPr>
          </w:p>
        </w:tc>
        <w:tc>
          <w:tcPr>
            <w:tcW w:w="673" w:type="dxa"/>
            <w:tcBorders>
              <w:top w:val="nil"/>
              <w:left w:val="nil"/>
              <w:bottom w:val="nil"/>
              <w:right w:val="nil"/>
            </w:tcBorders>
            <w:noWrap/>
            <w:vAlign w:val="center"/>
          </w:tcPr>
          <w:p w14:paraId="7D30F785" w14:textId="77777777" w:rsidR="00F65E39" w:rsidRPr="00F65E39" w:rsidRDefault="00F65E39" w:rsidP="00F65E39">
            <w:pPr>
              <w:jc w:val="center"/>
              <w:rPr>
                <w:sz w:val="18"/>
                <w:szCs w:val="18"/>
              </w:rPr>
            </w:pPr>
          </w:p>
        </w:tc>
        <w:tc>
          <w:tcPr>
            <w:tcW w:w="705" w:type="dxa"/>
            <w:tcBorders>
              <w:top w:val="nil"/>
              <w:left w:val="nil"/>
              <w:bottom w:val="nil"/>
              <w:right w:val="nil"/>
            </w:tcBorders>
            <w:noWrap/>
            <w:vAlign w:val="center"/>
          </w:tcPr>
          <w:p w14:paraId="5A949849" w14:textId="77777777" w:rsidR="00F65E39" w:rsidRPr="00F65E39" w:rsidRDefault="00F65E39" w:rsidP="00F65E39">
            <w:pPr>
              <w:jc w:val="center"/>
              <w:rPr>
                <w:sz w:val="18"/>
                <w:szCs w:val="18"/>
              </w:rPr>
            </w:pPr>
          </w:p>
        </w:tc>
        <w:tc>
          <w:tcPr>
            <w:tcW w:w="699" w:type="dxa"/>
            <w:tcBorders>
              <w:top w:val="nil"/>
              <w:left w:val="nil"/>
              <w:bottom w:val="nil"/>
              <w:right w:val="nil"/>
            </w:tcBorders>
            <w:noWrap/>
            <w:vAlign w:val="center"/>
          </w:tcPr>
          <w:p w14:paraId="11A302D0" w14:textId="77777777" w:rsidR="00F65E39" w:rsidRPr="00F65E39" w:rsidRDefault="00F65E39" w:rsidP="00F65E39">
            <w:pPr>
              <w:jc w:val="center"/>
              <w:rPr>
                <w:sz w:val="18"/>
                <w:szCs w:val="18"/>
              </w:rPr>
            </w:pPr>
          </w:p>
        </w:tc>
        <w:tc>
          <w:tcPr>
            <w:tcW w:w="719" w:type="dxa"/>
            <w:tcBorders>
              <w:top w:val="nil"/>
              <w:left w:val="nil"/>
              <w:bottom w:val="nil"/>
              <w:right w:val="nil"/>
            </w:tcBorders>
            <w:noWrap/>
            <w:vAlign w:val="center"/>
          </w:tcPr>
          <w:p w14:paraId="35AF9452" w14:textId="77777777" w:rsidR="00F65E39" w:rsidRPr="00F65E39" w:rsidRDefault="00F65E39" w:rsidP="00F65E39">
            <w:pPr>
              <w:jc w:val="center"/>
              <w:rPr>
                <w:sz w:val="18"/>
                <w:szCs w:val="18"/>
              </w:rPr>
            </w:pPr>
          </w:p>
        </w:tc>
        <w:tc>
          <w:tcPr>
            <w:tcW w:w="733" w:type="dxa"/>
            <w:tcBorders>
              <w:top w:val="nil"/>
              <w:left w:val="nil"/>
              <w:bottom w:val="nil"/>
              <w:right w:val="nil"/>
            </w:tcBorders>
            <w:noWrap/>
            <w:vAlign w:val="center"/>
          </w:tcPr>
          <w:p w14:paraId="2BD9CE74" w14:textId="77777777" w:rsidR="00F65E39" w:rsidRPr="00F65E39" w:rsidRDefault="00F65E39" w:rsidP="00F65E39">
            <w:pPr>
              <w:jc w:val="center"/>
              <w:rPr>
                <w:sz w:val="18"/>
                <w:szCs w:val="18"/>
              </w:rPr>
            </w:pPr>
          </w:p>
        </w:tc>
        <w:tc>
          <w:tcPr>
            <w:tcW w:w="705" w:type="dxa"/>
            <w:tcBorders>
              <w:top w:val="nil"/>
              <w:left w:val="nil"/>
              <w:bottom w:val="nil"/>
              <w:right w:val="nil"/>
            </w:tcBorders>
            <w:noWrap/>
            <w:vAlign w:val="center"/>
          </w:tcPr>
          <w:p w14:paraId="5DD2089D" w14:textId="77777777" w:rsidR="00F65E39" w:rsidRPr="00F65E39" w:rsidRDefault="00F65E39" w:rsidP="00F65E39">
            <w:pPr>
              <w:jc w:val="center"/>
              <w:rPr>
                <w:sz w:val="18"/>
                <w:szCs w:val="18"/>
              </w:rPr>
            </w:pPr>
          </w:p>
        </w:tc>
        <w:tc>
          <w:tcPr>
            <w:tcW w:w="736" w:type="dxa"/>
            <w:tcBorders>
              <w:top w:val="nil"/>
              <w:left w:val="nil"/>
              <w:bottom w:val="nil"/>
              <w:right w:val="nil"/>
            </w:tcBorders>
            <w:noWrap/>
            <w:vAlign w:val="center"/>
          </w:tcPr>
          <w:p w14:paraId="5DA14C05" w14:textId="77777777" w:rsidR="00F65E39" w:rsidRPr="00F65E39" w:rsidRDefault="00F65E39" w:rsidP="00F65E39">
            <w:pPr>
              <w:jc w:val="center"/>
              <w:rPr>
                <w:sz w:val="18"/>
                <w:szCs w:val="18"/>
              </w:rPr>
            </w:pPr>
          </w:p>
        </w:tc>
        <w:tc>
          <w:tcPr>
            <w:tcW w:w="753" w:type="dxa"/>
            <w:tcBorders>
              <w:top w:val="nil"/>
              <w:left w:val="nil"/>
              <w:bottom w:val="nil"/>
              <w:right w:val="nil"/>
            </w:tcBorders>
            <w:noWrap/>
            <w:vAlign w:val="center"/>
          </w:tcPr>
          <w:p w14:paraId="0FEE459E" w14:textId="77777777" w:rsidR="00F65E39" w:rsidRPr="00F65E39" w:rsidRDefault="00F65E39" w:rsidP="00F65E39">
            <w:pPr>
              <w:jc w:val="center"/>
              <w:rPr>
                <w:sz w:val="18"/>
                <w:szCs w:val="18"/>
              </w:rPr>
            </w:pPr>
          </w:p>
        </w:tc>
        <w:tc>
          <w:tcPr>
            <w:tcW w:w="749" w:type="dxa"/>
            <w:tcBorders>
              <w:top w:val="nil"/>
              <w:left w:val="nil"/>
              <w:bottom w:val="nil"/>
              <w:right w:val="nil"/>
            </w:tcBorders>
            <w:noWrap/>
            <w:vAlign w:val="center"/>
          </w:tcPr>
          <w:p w14:paraId="42F18428" w14:textId="77777777" w:rsidR="00F65E39" w:rsidRPr="00F65E39" w:rsidRDefault="00F65E39" w:rsidP="00F65E39">
            <w:pPr>
              <w:jc w:val="center"/>
              <w:rPr>
                <w:sz w:val="18"/>
                <w:szCs w:val="18"/>
              </w:rPr>
            </w:pPr>
          </w:p>
        </w:tc>
        <w:tc>
          <w:tcPr>
            <w:tcW w:w="751" w:type="dxa"/>
            <w:tcBorders>
              <w:top w:val="nil"/>
              <w:left w:val="single" w:sz="4" w:space="0" w:color="auto"/>
              <w:bottom w:val="single" w:sz="4" w:space="0" w:color="auto"/>
              <w:right w:val="single" w:sz="4" w:space="0" w:color="auto"/>
            </w:tcBorders>
            <w:noWrap/>
            <w:vAlign w:val="center"/>
          </w:tcPr>
          <w:p w14:paraId="4667D07E" w14:textId="77777777" w:rsidR="00F65E39" w:rsidRPr="00F65E39" w:rsidRDefault="00F65E39" w:rsidP="00F65E39">
            <w:pPr>
              <w:jc w:val="center"/>
              <w:rPr>
                <w:color w:val="000000"/>
                <w:sz w:val="18"/>
                <w:szCs w:val="18"/>
              </w:rPr>
            </w:pPr>
            <w:r w:rsidRPr="00F65E39">
              <w:rPr>
                <w:color w:val="000000"/>
                <w:sz w:val="18"/>
                <w:szCs w:val="18"/>
              </w:rPr>
              <w:t>без НДС</w:t>
            </w:r>
          </w:p>
        </w:tc>
        <w:tc>
          <w:tcPr>
            <w:tcW w:w="896" w:type="dxa"/>
            <w:tcBorders>
              <w:top w:val="nil"/>
              <w:left w:val="nil"/>
              <w:bottom w:val="single" w:sz="4" w:space="0" w:color="auto"/>
              <w:right w:val="single" w:sz="4" w:space="0" w:color="auto"/>
            </w:tcBorders>
            <w:shd w:val="clear" w:color="000000" w:fill="B4C6E7"/>
            <w:noWrap/>
            <w:vAlign w:val="center"/>
          </w:tcPr>
          <w:p w14:paraId="17B64313" w14:textId="77777777" w:rsidR="00F65E39" w:rsidRPr="00F65E39" w:rsidRDefault="00F65E39" w:rsidP="00F65E39">
            <w:pPr>
              <w:jc w:val="center"/>
              <w:rPr>
                <w:color w:val="000000"/>
                <w:sz w:val="18"/>
                <w:szCs w:val="18"/>
              </w:rPr>
            </w:pPr>
            <w:r w:rsidRPr="00F65E39">
              <w:rPr>
                <w:color w:val="000000"/>
                <w:sz w:val="18"/>
                <w:szCs w:val="18"/>
              </w:rPr>
              <w:t>14747</w:t>
            </w:r>
          </w:p>
        </w:tc>
      </w:tr>
    </w:tbl>
    <w:p w14:paraId="6990AC9B" w14:textId="77777777" w:rsidR="00F65E39" w:rsidRPr="00F65E39" w:rsidRDefault="00F65E39" w:rsidP="00F65E39">
      <w:pPr>
        <w:jc w:val="both"/>
        <w:rPr>
          <w:snapToGrid w:val="0"/>
          <w:sz w:val="28"/>
          <w:szCs w:val="28"/>
          <w:lang w:eastAsia="en-US"/>
        </w:rPr>
      </w:pPr>
    </w:p>
    <w:p w14:paraId="6E3AA68C" w14:textId="77777777" w:rsidR="00F65E39" w:rsidRPr="00F65E39" w:rsidRDefault="00F65E39" w:rsidP="00837019">
      <w:pPr>
        <w:ind w:firstLine="567"/>
        <w:jc w:val="both"/>
        <w:rPr>
          <w:snapToGrid w:val="0"/>
          <w:sz w:val="28"/>
          <w:szCs w:val="28"/>
          <w:lang w:eastAsia="en-US"/>
        </w:rPr>
      </w:pPr>
      <w:r w:rsidRPr="00F65E39">
        <w:rPr>
          <w:snapToGrid w:val="0"/>
          <w:sz w:val="28"/>
          <w:szCs w:val="28"/>
          <w:lang w:eastAsia="en-US"/>
        </w:rPr>
        <w:t>Железнодорожный тариф на транспортировку грузов ЖД транспортом до г. Новокузнецк с 01.01.2025 (https://gnpholding.gazprom.ru/processed-gas-products/lpg/tariff/) 9 971 руб./т без НДС.</w:t>
      </w:r>
    </w:p>
    <w:p w14:paraId="5B144CCF" w14:textId="77777777" w:rsidR="00F65E39" w:rsidRPr="00F65E39" w:rsidRDefault="00F65E39" w:rsidP="00837019">
      <w:pPr>
        <w:ind w:firstLine="567"/>
        <w:jc w:val="both"/>
        <w:rPr>
          <w:b/>
          <w:bCs/>
          <w:snapToGrid w:val="0"/>
          <w:sz w:val="28"/>
          <w:szCs w:val="28"/>
          <w:lang w:eastAsia="en-US"/>
        </w:rPr>
      </w:pPr>
      <w:r w:rsidRPr="00F65E39">
        <w:rPr>
          <w:snapToGrid w:val="0"/>
          <w:sz w:val="28"/>
          <w:szCs w:val="28"/>
          <w:lang w:eastAsia="en-US"/>
        </w:rPr>
        <w:t xml:space="preserve">Экономически обоснованные расходы по данной статье составляют: </w:t>
      </w:r>
      <w:r w:rsidRPr="00F65E39">
        <w:rPr>
          <w:snapToGrid w:val="0"/>
          <w:sz w:val="28"/>
          <w:szCs w:val="28"/>
          <w:lang w:eastAsia="en-US"/>
        </w:rPr>
        <w:br/>
        <w:t xml:space="preserve">((14 747 руб./т (оптовая цена газа без НДС) × 1,046 (ИПЦ на газ) + </w:t>
      </w:r>
      <w:r w:rsidRPr="00F65E39">
        <w:rPr>
          <w:snapToGrid w:val="0"/>
          <w:sz w:val="28"/>
          <w:szCs w:val="28"/>
          <w:lang w:eastAsia="en-US"/>
        </w:rPr>
        <w:br/>
        <w:t xml:space="preserve">9 971 руб./т (ж/д тариф) × 1,044 (ИПЦ транспорт) × 280 т ÷ 1 000 = </w:t>
      </w:r>
      <w:r w:rsidRPr="00F65E39">
        <w:rPr>
          <w:snapToGrid w:val="0"/>
          <w:sz w:val="28"/>
          <w:szCs w:val="28"/>
          <w:lang w:eastAsia="en-US"/>
        </w:rPr>
        <w:br/>
      </w:r>
      <w:r w:rsidRPr="00F65E39">
        <w:rPr>
          <w:b/>
          <w:bCs/>
          <w:snapToGrid w:val="0"/>
          <w:sz w:val="28"/>
          <w:szCs w:val="28"/>
          <w:lang w:eastAsia="en-US"/>
        </w:rPr>
        <w:t>7 306 тыс. руб.</w:t>
      </w:r>
      <w:r w:rsidRPr="00F65E39">
        <w:rPr>
          <w:snapToGrid w:val="0"/>
          <w:sz w:val="28"/>
          <w:szCs w:val="28"/>
          <w:lang w:eastAsia="en-US"/>
        </w:rPr>
        <w:t xml:space="preserve">, и предлагается к включению в плановую выручку </w:t>
      </w:r>
      <w:r w:rsidRPr="00F65E39">
        <w:rPr>
          <w:snapToGrid w:val="0"/>
          <w:sz w:val="28"/>
          <w:szCs w:val="28"/>
          <w:lang w:eastAsia="en-US"/>
        </w:rPr>
        <w:br/>
        <w:t>от реализации сжиженного газа населению на 2026 год.</w:t>
      </w:r>
    </w:p>
    <w:p w14:paraId="34D37618" w14:textId="77777777" w:rsidR="00F65E39" w:rsidRPr="00F65E39" w:rsidRDefault="00F65E39" w:rsidP="00F65E39">
      <w:pPr>
        <w:jc w:val="both"/>
        <w:rPr>
          <w:snapToGrid w:val="0"/>
          <w:color w:val="FF0000"/>
          <w:sz w:val="28"/>
          <w:szCs w:val="28"/>
          <w:lang w:eastAsia="en-US"/>
        </w:rPr>
      </w:pPr>
    </w:p>
    <w:p w14:paraId="2F6648D7" w14:textId="77777777" w:rsidR="00F65E39" w:rsidRPr="00F65E39" w:rsidRDefault="00F65E39" w:rsidP="00F65E39">
      <w:pPr>
        <w:keepNext/>
        <w:keepLines/>
        <w:jc w:val="center"/>
        <w:outlineLvl w:val="1"/>
        <w:rPr>
          <w:rFonts w:eastAsia="Calibri"/>
          <w:b/>
          <w:sz w:val="28"/>
          <w:szCs w:val="28"/>
          <w:lang w:eastAsia="en-US"/>
        </w:rPr>
      </w:pPr>
      <w:r w:rsidRPr="00F65E39">
        <w:rPr>
          <w:rFonts w:eastAsia="Calibri"/>
          <w:b/>
          <w:sz w:val="28"/>
          <w:szCs w:val="28"/>
          <w:lang w:eastAsia="en-US"/>
        </w:rPr>
        <w:lastRenderedPageBreak/>
        <w:t>Газ на собственные технологические нужды</w:t>
      </w:r>
    </w:p>
    <w:p w14:paraId="02053CF2" w14:textId="77777777" w:rsidR="00F65E39" w:rsidRPr="00F65E39" w:rsidRDefault="00F65E39" w:rsidP="00F65E39">
      <w:pPr>
        <w:autoSpaceDE w:val="0"/>
        <w:autoSpaceDN w:val="0"/>
        <w:adjustRightInd w:val="0"/>
        <w:jc w:val="both"/>
        <w:rPr>
          <w:snapToGrid w:val="0"/>
          <w:sz w:val="28"/>
          <w:szCs w:val="28"/>
          <w:lang w:eastAsia="en-US"/>
        </w:rPr>
      </w:pPr>
    </w:p>
    <w:p w14:paraId="1DFFC56A" w14:textId="77777777" w:rsidR="00F65E39" w:rsidRPr="00F65E39" w:rsidRDefault="00F65E39" w:rsidP="00837019">
      <w:pPr>
        <w:tabs>
          <w:tab w:val="left" w:pos="1890"/>
        </w:tabs>
        <w:ind w:firstLine="567"/>
        <w:jc w:val="both"/>
        <w:rPr>
          <w:bCs/>
          <w:snapToGrid w:val="0"/>
          <w:sz w:val="28"/>
          <w:szCs w:val="28"/>
        </w:rPr>
      </w:pPr>
      <w:r w:rsidRPr="00F65E39">
        <w:rPr>
          <w:snapToGrid w:val="0"/>
          <w:sz w:val="28"/>
          <w:szCs w:val="28"/>
        </w:rPr>
        <w:t xml:space="preserve">По данной статье расходы, рассчитанные экспертом на 2025 год, составляют </w:t>
      </w:r>
      <w:r w:rsidRPr="00F65E39">
        <w:rPr>
          <w:bCs/>
          <w:snapToGrid w:val="0"/>
          <w:sz w:val="28"/>
          <w:szCs w:val="28"/>
          <w:lang w:eastAsia="en-US"/>
        </w:rPr>
        <w:t xml:space="preserve">532 </w:t>
      </w:r>
      <w:r w:rsidRPr="00F65E39">
        <w:rPr>
          <w:bCs/>
          <w:snapToGrid w:val="0"/>
          <w:sz w:val="28"/>
          <w:szCs w:val="28"/>
        </w:rPr>
        <w:t>тыс. руб.</w:t>
      </w:r>
    </w:p>
    <w:p w14:paraId="2720B5C0" w14:textId="77777777" w:rsidR="00837019" w:rsidRDefault="00F65E39" w:rsidP="00837019">
      <w:pPr>
        <w:tabs>
          <w:tab w:val="left" w:pos="1890"/>
        </w:tabs>
        <w:ind w:firstLine="567"/>
        <w:jc w:val="both"/>
        <w:rPr>
          <w:snapToGrid w:val="0"/>
          <w:sz w:val="28"/>
          <w:szCs w:val="28"/>
        </w:rPr>
      </w:pPr>
      <w:r w:rsidRPr="00F65E39">
        <w:rPr>
          <w:snapToGrid w:val="0"/>
          <w:sz w:val="28"/>
          <w:szCs w:val="28"/>
        </w:rPr>
        <w:t>Объем газа на 2025 год 19,2 т.</w:t>
      </w:r>
    </w:p>
    <w:p w14:paraId="13EF0C72" w14:textId="59CCF6B0" w:rsidR="00F65E39" w:rsidRPr="00F65E39" w:rsidRDefault="00F65E39" w:rsidP="00837019">
      <w:pPr>
        <w:tabs>
          <w:tab w:val="left" w:pos="1890"/>
        </w:tabs>
        <w:ind w:firstLine="567"/>
        <w:jc w:val="both"/>
        <w:rPr>
          <w:snapToGrid w:val="0"/>
          <w:sz w:val="28"/>
          <w:szCs w:val="28"/>
        </w:rPr>
      </w:pPr>
      <w:r w:rsidRPr="00F65E39">
        <w:rPr>
          <w:snapToGrid w:val="0"/>
          <w:sz w:val="28"/>
          <w:szCs w:val="28"/>
          <w:lang w:eastAsia="en-US"/>
        </w:rPr>
        <w:t xml:space="preserve">С учетом индексации экономически обоснованные расходы по данной статье на 2026 год составляют </w:t>
      </w:r>
      <w:r w:rsidRPr="00F65E39">
        <w:rPr>
          <w:b/>
          <w:bCs/>
          <w:snapToGrid w:val="0"/>
          <w:sz w:val="28"/>
          <w:szCs w:val="28"/>
          <w:lang w:eastAsia="en-US"/>
        </w:rPr>
        <w:t>501 тыс. руб.</w:t>
      </w:r>
      <w:r w:rsidRPr="00F65E39">
        <w:rPr>
          <w:snapToGrid w:val="0"/>
          <w:sz w:val="28"/>
          <w:szCs w:val="28"/>
          <w:lang w:eastAsia="en-US"/>
        </w:rPr>
        <w:t xml:space="preserve"> ((14 747 руб./т (оптовая цена газа без НДС) × 1,046 (ИПЦ на газ) + 9 971 руб./т (ж/д тариф) × 1,044 (ИПЦ транспорт) × 19,2 т) ÷ 1 000).</w:t>
      </w:r>
    </w:p>
    <w:p w14:paraId="54BD1A66" w14:textId="77777777" w:rsidR="00F65E39" w:rsidRPr="00F65E39" w:rsidRDefault="00F65E39" w:rsidP="00F65E39">
      <w:pPr>
        <w:tabs>
          <w:tab w:val="left" w:pos="1890"/>
        </w:tabs>
        <w:jc w:val="both"/>
        <w:rPr>
          <w:snapToGrid w:val="0"/>
          <w:sz w:val="28"/>
          <w:szCs w:val="28"/>
          <w:lang w:eastAsia="en-US"/>
        </w:rPr>
      </w:pPr>
    </w:p>
    <w:p w14:paraId="75AAA29A" w14:textId="77777777" w:rsidR="00F65E39" w:rsidRPr="00F65E39" w:rsidRDefault="00F65E39" w:rsidP="00F65E39">
      <w:pPr>
        <w:keepNext/>
        <w:keepLines/>
        <w:jc w:val="center"/>
        <w:outlineLvl w:val="1"/>
        <w:rPr>
          <w:rFonts w:eastAsia="Calibri"/>
          <w:b/>
          <w:sz w:val="28"/>
          <w:szCs w:val="28"/>
          <w:lang w:eastAsia="en-US"/>
        </w:rPr>
      </w:pPr>
      <w:r w:rsidRPr="00F65E39">
        <w:rPr>
          <w:rFonts w:eastAsia="Calibri"/>
          <w:b/>
          <w:sz w:val="28"/>
          <w:szCs w:val="28"/>
          <w:lang w:eastAsia="en-US"/>
        </w:rPr>
        <w:t>Амортизация основных средств</w:t>
      </w:r>
    </w:p>
    <w:p w14:paraId="2E2CEF33" w14:textId="77777777" w:rsidR="00F65E39" w:rsidRPr="00F65E39" w:rsidRDefault="00F65E39" w:rsidP="00F65E39">
      <w:pPr>
        <w:autoSpaceDE w:val="0"/>
        <w:autoSpaceDN w:val="0"/>
        <w:adjustRightInd w:val="0"/>
        <w:jc w:val="both"/>
        <w:rPr>
          <w:snapToGrid w:val="0"/>
          <w:sz w:val="28"/>
          <w:szCs w:val="28"/>
          <w:lang w:eastAsia="en-US"/>
        </w:rPr>
      </w:pPr>
    </w:p>
    <w:p w14:paraId="3021EBC5" w14:textId="77777777" w:rsidR="00837019" w:rsidRDefault="00F65E39" w:rsidP="00837019">
      <w:pPr>
        <w:tabs>
          <w:tab w:val="left" w:pos="1890"/>
        </w:tabs>
        <w:ind w:firstLine="567"/>
        <w:jc w:val="both"/>
        <w:rPr>
          <w:snapToGrid w:val="0"/>
          <w:sz w:val="28"/>
          <w:szCs w:val="28"/>
        </w:rPr>
      </w:pPr>
      <w:r w:rsidRPr="00F65E39">
        <w:rPr>
          <w:snapToGrid w:val="0"/>
          <w:sz w:val="28"/>
          <w:szCs w:val="28"/>
        </w:rPr>
        <w:t xml:space="preserve">По данной статье расходы, рассчитанные экспертом на 2025 год, составляют </w:t>
      </w:r>
      <w:r w:rsidRPr="00F65E39">
        <w:rPr>
          <w:bCs/>
          <w:snapToGrid w:val="0"/>
          <w:sz w:val="28"/>
          <w:szCs w:val="28"/>
          <w:lang w:eastAsia="en-US"/>
        </w:rPr>
        <w:t xml:space="preserve">886 </w:t>
      </w:r>
      <w:r w:rsidRPr="00F65E39">
        <w:rPr>
          <w:bCs/>
          <w:snapToGrid w:val="0"/>
          <w:sz w:val="28"/>
          <w:szCs w:val="28"/>
        </w:rPr>
        <w:t>тыс. руб.</w:t>
      </w:r>
    </w:p>
    <w:p w14:paraId="3724410D" w14:textId="4CB75418" w:rsidR="00F65E39" w:rsidRPr="00F65E39" w:rsidRDefault="00F65E39" w:rsidP="00837019">
      <w:pPr>
        <w:tabs>
          <w:tab w:val="left" w:pos="1890"/>
        </w:tabs>
        <w:ind w:firstLine="567"/>
        <w:jc w:val="both"/>
        <w:rPr>
          <w:snapToGrid w:val="0"/>
          <w:sz w:val="28"/>
          <w:szCs w:val="28"/>
        </w:rPr>
      </w:pPr>
      <w:r w:rsidRPr="00F65E39">
        <w:rPr>
          <w:snapToGrid w:val="0"/>
          <w:sz w:val="28"/>
          <w:szCs w:val="28"/>
        </w:rPr>
        <w:t xml:space="preserve">Экономически обоснованная величина амортизационных отчислений на 2026 год составит </w:t>
      </w:r>
      <w:r w:rsidRPr="00F65E39">
        <w:rPr>
          <w:b/>
          <w:bCs/>
          <w:snapToGrid w:val="0"/>
          <w:sz w:val="28"/>
          <w:szCs w:val="28"/>
        </w:rPr>
        <w:t xml:space="preserve">886 тыс. руб. </w:t>
      </w:r>
    </w:p>
    <w:p w14:paraId="04E05F13" w14:textId="77777777" w:rsidR="00F65E39" w:rsidRPr="00F65E39" w:rsidRDefault="00F65E39" w:rsidP="00F65E39">
      <w:pPr>
        <w:tabs>
          <w:tab w:val="left" w:pos="0"/>
        </w:tabs>
        <w:contextualSpacing/>
        <w:jc w:val="both"/>
        <w:rPr>
          <w:snapToGrid w:val="0"/>
          <w:sz w:val="28"/>
          <w:szCs w:val="28"/>
        </w:rPr>
      </w:pPr>
    </w:p>
    <w:p w14:paraId="2EAC1D17" w14:textId="77777777" w:rsidR="00F65E39" w:rsidRPr="00F65E39" w:rsidRDefault="00F65E39" w:rsidP="00F65E39">
      <w:pPr>
        <w:keepNext/>
        <w:keepLines/>
        <w:jc w:val="center"/>
        <w:outlineLvl w:val="1"/>
        <w:rPr>
          <w:rFonts w:eastAsia="Calibri"/>
          <w:b/>
          <w:sz w:val="28"/>
          <w:szCs w:val="28"/>
          <w:lang w:eastAsia="en-US"/>
        </w:rPr>
      </w:pPr>
      <w:bookmarkStart w:id="49" w:name="_Toc21094951"/>
      <w:r w:rsidRPr="00F65E39">
        <w:rPr>
          <w:rFonts w:eastAsia="Calibri"/>
          <w:b/>
          <w:sz w:val="28"/>
          <w:szCs w:val="28"/>
          <w:lang w:eastAsia="en-US"/>
        </w:rPr>
        <w:t>Арендная плата</w:t>
      </w:r>
    </w:p>
    <w:p w14:paraId="1BE4D63F" w14:textId="77777777" w:rsidR="00F65E39" w:rsidRPr="00F65E39" w:rsidRDefault="00F65E39" w:rsidP="00F65E39">
      <w:pPr>
        <w:rPr>
          <w:snapToGrid w:val="0"/>
          <w:sz w:val="28"/>
          <w:szCs w:val="28"/>
          <w:lang w:eastAsia="en-US"/>
        </w:rPr>
      </w:pPr>
    </w:p>
    <w:p w14:paraId="34FBEF07" w14:textId="77777777" w:rsidR="00F65E39" w:rsidRPr="00F65E39" w:rsidRDefault="00F65E39" w:rsidP="00837019">
      <w:pPr>
        <w:tabs>
          <w:tab w:val="left" w:pos="1890"/>
        </w:tabs>
        <w:ind w:firstLine="567"/>
        <w:jc w:val="both"/>
        <w:rPr>
          <w:snapToGrid w:val="0"/>
          <w:sz w:val="28"/>
          <w:szCs w:val="28"/>
        </w:rPr>
      </w:pPr>
      <w:r w:rsidRPr="00F65E39">
        <w:rPr>
          <w:snapToGrid w:val="0"/>
          <w:sz w:val="28"/>
          <w:szCs w:val="28"/>
        </w:rPr>
        <w:t xml:space="preserve">По данной статье расходы, рассчитанные экспертом на 2025 год, составляют </w:t>
      </w:r>
      <w:r w:rsidRPr="00F65E39">
        <w:rPr>
          <w:bCs/>
          <w:snapToGrid w:val="0"/>
          <w:sz w:val="28"/>
          <w:szCs w:val="28"/>
          <w:lang w:eastAsia="en-US"/>
        </w:rPr>
        <w:t xml:space="preserve">270 </w:t>
      </w:r>
      <w:r w:rsidRPr="00F65E39">
        <w:rPr>
          <w:bCs/>
          <w:snapToGrid w:val="0"/>
          <w:sz w:val="28"/>
          <w:szCs w:val="28"/>
        </w:rPr>
        <w:t>тыс. руб.</w:t>
      </w:r>
    </w:p>
    <w:p w14:paraId="400DA59A" w14:textId="77777777" w:rsidR="00F65E39" w:rsidRPr="00F65E39" w:rsidRDefault="00F65E39" w:rsidP="00837019">
      <w:pPr>
        <w:tabs>
          <w:tab w:val="left" w:pos="1890"/>
        </w:tabs>
        <w:ind w:firstLine="567"/>
        <w:jc w:val="both"/>
        <w:rPr>
          <w:snapToGrid w:val="0"/>
          <w:sz w:val="28"/>
          <w:szCs w:val="28"/>
        </w:rPr>
      </w:pPr>
      <w:r w:rsidRPr="00F65E39">
        <w:rPr>
          <w:snapToGrid w:val="0"/>
          <w:sz w:val="28"/>
          <w:szCs w:val="28"/>
        </w:rPr>
        <w:t xml:space="preserve">Предоставленные договоры аренды в 2021 году содержат условия </w:t>
      </w:r>
      <w:r w:rsidRPr="00F65E39">
        <w:rPr>
          <w:snapToGrid w:val="0"/>
          <w:sz w:val="28"/>
          <w:szCs w:val="28"/>
        </w:rPr>
        <w:br/>
        <w:t xml:space="preserve">об автопролонгации, в связи с этим индексация не предусмотрена. </w:t>
      </w:r>
    </w:p>
    <w:p w14:paraId="6696D86A" w14:textId="77777777" w:rsidR="00F65E39" w:rsidRPr="00F65E39" w:rsidRDefault="00F65E39" w:rsidP="00F65E39">
      <w:pPr>
        <w:jc w:val="both"/>
        <w:rPr>
          <w:snapToGrid w:val="0"/>
          <w:sz w:val="28"/>
          <w:szCs w:val="28"/>
        </w:rPr>
      </w:pPr>
      <w:r w:rsidRPr="00F65E39">
        <w:rPr>
          <w:snapToGrid w:val="0"/>
          <w:sz w:val="28"/>
          <w:szCs w:val="28"/>
          <w:lang w:eastAsia="en-US"/>
        </w:rPr>
        <w:t xml:space="preserve">Экономически обоснованные расходы по данной статье на 2026 год составляют </w:t>
      </w:r>
      <w:r w:rsidRPr="00F65E39">
        <w:rPr>
          <w:b/>
          <w:bCs/>
          <w:snapToGrid w:val="0"/>
          <w:sz w:val="28"/>
          <w:szCs w:val="28"/>
        </w:rPr>
        <w:t xml:space="preserve">270 тыс. руб. </w:t>
      </w:r>
    </w:p>
    <w:p w14:paraId="43F941AF" w14:textId="77777777" w:rsidR="00F65E39" w:rsidRPr="00F65E39" w:rsidRDefault="00F65E39" w:rsidP="00F65E39">
      <w:pPr>
        <w:tabs>
          <w:tab w:val="left" w:pos="0"/>
        </w:tabs>
        <w:contextualSpacing/>
        <w:jc w:val="both"/>
        <w:rPr>
          <w:snapToGrid w:val="0"/>
          <w:sz w:val="28"/>
          <w:szCs w:val="28"/>
        </w:rPr>
      </w:pPr>
    </w:p>
    <w:p w14:paraId="4C59B4FC" w14:textId="77777777" w:rsidR="00F65E39" w:rsidRPr="00F65E39" w:rsidRDefault="00F65E39" w:rsidP="00F65E39">
      <w:pPr>
        <w:keepNext/>
        <w:keepLines/>
        <w:jc w:val="center"/>
        <w:outlineLvl w:val="1"/>
        <w:rPr>
          <w:rFonts w:eastAsia="Calibri"/>
          <w:b/>
          <w:sz w:val="28"/>
          <w:szCs w:val="28"/>
          <w:lang w:eastAsia="en-US"/>
        </w:rPr>
      </w:pPr>
      <w:r w:rsidRPr="00F65E39">
        <w:rPr>
          <w:rFonts w:eastAsia="Calibri"/>
          <w:b/>
          <w:sz w:val="28"/>
          <w:szCs w:val="28"/>
          <w:lang w:eastAsia="en-US"/>
        </w:rPr>
        <w:t>Страховые платежи</w:t>
      </w:r>
    </w:p>
    <w:p w14:paraId="2880FC4B" w14:textId="77777777" w:rsidR="00F65E39" w:rsidRPr="00F65E39" w:rsidRDefault="00F65E39" w:rsidP="00F65E39">
      <w:pPr>
        <w:rPr>
          <w:snapToGrid w:val="0"/>
          <w:sz w:val="28"/>
          <w:szCs w:val="28"/>
          <w:lang w:eastAsia="en-US"/>
        </w:rPr>
      </w:pPr>
    </w:p>
    <w:p w14:paraId="775B8D6E" w14:textId="77777777" w:rsidR="00F65E39" w:rsidRPr="00F65E39" w:rsidRDefault="00F65E39" w:rsidP="00837019">
      <w:pPr>
        <w:tabs>
          <w:tab w:val="left" w:pos="1890"/>
        </w:tabs>
        <w:ind w:firstLine="567"/>
        <w:jc w:val="both"/>
        <w:rPr>
          <w:snapToGrid w:val="0"/>
          <w:sz w:val="28"/>
          <w:szCs w:val="28"/>
        </w:rPr>
      </w:pPr>
      <w:r w:rsidRPr="00F65E39">
        <w:rPr>
          <w:snapToGrid w:val="0"/>
          <w:sz w:val="28"/>
          <w:szCs w:val="28"/>
        </w:rPr>
        <w:t xml:space="preserve">По данной статье расходы, рассчитанные экспертом на 2025 год, составляют </w:t>
      </w:r>
      <w:r w:rsidRPr="00F65E39">
        <w:rPr>
          <w:bCs/>
          <w:snapToGrid w:val="0"/>
          <w:sz w:val="28"/>
          <w:szCs w:val="28"/>
          <w:lang w:eastAsia="en-US"/>
        </w:rPr>
        <w:t xml:space="preserve">1 </w:t>
      </w:r>
      <w:r w:rsidRPr="00F65E39">
        <w:rPr>
          <w:bCs/>
          <w:snapToGrid w:val="0"/>
          <w:sz w:val="28"/>
          <w:szCs w:val="28"/>
        </w:rPr>
        <w:t>тыс. руб.</w:t>
      </w:r>
    </w:p>
    <w:p w14:paraId="613595E8" w14:textId="0B383853" w:rsidR="00F65E39" w:rsidRPr="00F65E39" w:rsidRDefault="00F65E39" w:rsidP="00837019">
      <w:pPr>
        <w:ind w:firstLine="567"/>
        <w:jc w:val="both"/>
        <w:rPr>
          <w:snapToGrid w:val="0"/>
          <w:sz w:val="28"/>
          <w:szCs w:val="28"/>
        </w:rPr>
      </w:pPr>
      <w:r w:rsidRPr="00F65E39">
        <w:rPr>
          <w:snapToGrid w:val="0"/>
          <w:sz w:val="28"/>
          <w:szCs w:val="28"/>
          <w:lang w:eastAsia="en-US"/>
        </w:rPr>
        <w:t xml:space="preserve">Экономически обоснованные расходы по данной статье на 2026 год составляют </w:t>
      </w:r>
      <w:r w:rsidRPr="00F65E39">
        <w:rPr>
          <w:b/>
          <w:bCs/>
          <w:snapToGrid w:val="0"/>
          <w:sz w:val="28"/>
          <w:szCs w:val="28"/>
        </w:rPr>
        <w:t xml:space="preserve">1 тыс. руб. </w:t>
      </w:r>
    </w:p>
    <w:p w14:paraId="5FC4E0B0" w14:textId="77777777" w:rsidR="00F65E39" w:rsidRPr="00F65E39" w:rsidRDefault="00F65E39" w:rsidP="00F65E39">
      <w:pPr>
        <w:keepNext/>
        <w:keepLines/>
        <w:jc w:val="center"/>
        <w:outlineLvl w:val="1"/>
        <w:rPr>
          <w:rFonts w:eastAsia="Calibri"/>
          <w:b/>
          <w:sz w:val="28"/>
          <w:szCs w:val="28"/>
          <w:lang w:eastAsia="en-US"/>
        </w:rPr>
      </w:pPr>
      <w:r w:rsidRPr="00F65E39">
        <w:rPr>
          <w:rFonts w:eastAsia="Calibri"/>
          <w:b/>
          <w:sz w:val="28"/>
          <w:szCs w:val="28"/>
          <w:lang w:eastAsia="en-US"/>
        </w:rPr>
        <w:t>Налог на имущество</w:t>
      </w:r>
    </w:p>
    <w:p w14:paraId="1EEC9FFF" w14:textId="77777777" w:rsidR="00F65E39" w:rsidRPr="00F65E39" w:rsidRDefault="00F65E39" w:rsidP="00F65E39">
      <w:pPr>
        <w:rPr>
          <w:snapToGrid w:val="0"/>
          <w:sz w:val="28"/>
          <w:szCs w:val="28"/>
          <w:lang w:eastAsia="en-US"/>
        </w:rPr>
      </w:pPr>
    </w:p>
    <w:p w14:paraId="76C2CE3A" w14:textId="77777777" w:rsidR="00F65E39" w:rsidRPr="00F65E39" w:rsidRDefault="00F65E39" w:rsidP="00837019">
      <w:pPr>
        <w:tabs>
          <w:tab w:val="left" w:pos="1890"/>
        </w:tabs>
        <w:ind w:firstLine="567"/>
        <w:jc w:val="both"/>
        <w:rPr>
          <w:snapToGrid w:val="0"/>
          <w:sz w:val="28"/>
          <w:szCs w:val="28"/>
        </w:rPr>
      </w:pPr>
      <w:r w:rsidRPr="00F65E39">
        <w:rPr>
          <w:snapToGrid w:val="0"/>
          <w:sz w:val="28"/>
          <w:szCs w:val="28"/>
        </w:rPr>
        <w:t xml:space="preserve">По данной статье расходы, рассчитанные экспертом на 2025 год, составляют </w:t>
      </w:r>
      <w:r w:rsidRPr="00F65E39">
        <w:rPr>
          <w:bCs/>
          <w:snapToGrid w:val="0"/>
          <w:sz w:val="28"/>
          <w:szCs w:val="28"/>
        </w:rPr>
        <w:t>21 тыс. руб.</w:t>
      </w:r>
      <w:r w:rsidRPr="00F65E39">
        <w:rPr>
          <w:snapToGrid w:val="0"/>
          <w:sz w:val="28"/>
          <w:szCs w:val="28"/>
        </w:rPr>
        <w:t xml:space="preserve"> </w:t>
      </w:r>
    </w:p>
    <w:p w14:paraId="2A6E8A0C" w14:textId="77777777" w:rsidR="00F65E39" w:rsidRPr="00F65E39" w:rsidRDefault="00F65E39" w:rsidP="00837019">
      <w:pPr>
        <w:ind w:firstLine="567"/>
        <w:jc w:val="both"/>
        <w:rPr>
          <w:snapToGrid w:val="0"/>
          <w:sz w:val="28"/>
          <w:szCs w:val="28"/>
          <w:lang w:eastAsia="en-US"/>
        </w:rPr>
      </w:pPr>
      <w:r w:rsidRPr="00F65E39">
        <w:rPr>
          <w:snapToGrid w:val="0"/>
          <w:sz w:val="28"/>
          <w:szCs w:val="28"/>
          <w:lang w:eastAsia="en-US"/>
        </w:rPr>
        <w:t xml:space="preserve">Экономически обоснованные расходы по данной статье на 2026 год составляют </w:t>
      </w:r>
      <w:r w:rsidRPr="00F65E39">
        <w:rPr>
          <w:b/>
          <w:bCs/>
          <w:snapToGrid w:val="0"/>
          <w:sz w:val="28"/>
          <w:szCs w:val="28"/>
        </w:rPr>
        <w:t>21 тыс. руб.</w:t>
      </w:r>
    </w:p>
    <w:p w14:paraId="6DB2B550" w14:textId="77777777" w:rsidR="00F65E39" w:rsidRPr="00F65E39" w:rsidRDefault="00F65E39" w:rsidP="00F65E39">
      <w:pPr>
        <w:jc w:val="both"/>
        <w:rPr>
          <w:snapToGrid w:val="0"/>
          <w:sz w:val="28"/>
          <w:szCs w:val="28"/>
          <w:lang w:eastAsia="en-US"/>
        </w:rPr>
      </w:pPr>
    </w:p>
    <w:p w14:paraId="7BE2BEC9" w14:textId="77777777" w:rsidR="00F65E39" w:rsidRPr="00F65E39" w:rsidRDefault="00F65E39" w:rsidP="00F65E39">
      <w:pPr>
        <w:keepNext/>
        <w:keepLines/>
        <w:jc w:val="center"/>
        <w:outlineLvl w:val="1"/>
        <w:rPr>
          <w:rFonts w:eastAsia="Calibri"/>
          <w:b/>
          <w:sz w:val="28"/>
          <w:szCs w:val="28"/>
          <w:lang w:eastAsia="en-US"/>
        </w:rPr>
      </w:pPr>
      <w:r w:rsidRPr="00F65E39">
        <w:rPr>
          <w:rFonts w:eastAsia="Calibri"/>
          <w:b/>
          <w:sz w:val="28"/>
          <w:szCs w:val="28"/>
          <w:lang w:eastAsia="en-US"/>
        </w:rPr>
        <w:t>Услуги сторонних организаций</w:t>
      </w:r>
    </w:p>
    <w:p w14:paraId="44BE279F" w14:textId="77777777" w:rsidR="00F65E39" w:rsidRPr="00F65E39" w:rsidRDefault="00F65E39" w:rsidP="00F65E39">
      <w:pPr>
        <w:rPr>
          <w:snapToGrid w:val="0"/>
          <w:sz w:val="28"/>
          <w:szCs w:val="28"/>
          <w:lang w:eastAsia="en-US"/>
        </w:rPr>
      </w:pPr>
    </w:p>
    <w:p w14:paraId="074D1F43" w14:textId="77777777" w:rsidR="00837019" w:rsidRDefault="00F65E39" w:rsidP="00837019">
      <w:pPr>
        <w:tabs>
          <w:tab w:val="left" w:pos="1890"/>
        </w:tabs>
        <w:ind w:firstLine="567"/>
        <w:jc w:val="both"/>
        <w:rPr>
          <w:snapToGrid w:val="0"/>
          <w:sz w:val="28"/>
          <w:szCs w:val="28"/>
        </w:rPr>
      </w:pPr>
      <w:r w:rsidRPr="00F65E39">
        <w:rPr>
          <w:snapToGrid w:val="0"/>
          <w:sz w:val="28"/>
          <w:szCs w:val="28"/>
        </w:rPr>
        <w:t xml:space="preserve">По данной статье расходы, рассчитанные экспертом на 2025 год, составляют </w:t>
      </w:r>
      <w:r w:rsidRPr="00F65E39">
        <w:rPr>
          <w:b/>
          <w:bCs/>
          <w:snapToGrid w:val="0"/>
          <w:sz w:val="28"/>
          <w:szCs w:val="28"/>
        </w:rPr>
        <w:t>3 827 тыс. руб.</w:t>
      </w:r>
      <w:r w:rsidRPr="00F65E39">
        <w:rPr>
          <w:snapToGrid w:val="0"/>
          <w:sz w:val="28"/>
          <w:szCs w:val="28"/>
        </w:rPr>
        <w:t xml:space="preserve"> </w:t>
      </w:r>
    </w:p>
    <w:p w14:paraId="5BF1F800" w14:textId="79352804" w:rsidR="00F65E39" w:rsidRPr="00F65E39" w:rsidRDefault="00F65E39" w:rsidP="00837019">
      <w:pPr>
        <w:tabs>
          <w:tab w:val="left" w:pos="1890"/>
        </w:tabs>
        <w:ind w:firstLine="567"/>
        <w:jc w:val="both"/>
        <w:rPr>
          <w:snapToGrid w:val="0"/>
          <w:sz w:val="28"/>
          <w:szCs w:val="28"/>
        </w:rPr>
      </w:pPr>
      <w:r w:rsidRPr="00F65E39">
        <w:rPr>
          <w:snapToGrid w:val="0"/>
          <w:sz w:val="28"/>
          <w:szCs w:val="28"/>
          <w:lang w:eastAsia="en-US"/>
        </w:rPr>
        <w:lastRenderedPageBreak/>
        <w:t xml:space="preserve">С учетом индексации экономически обоснованные расходы по данной статье на 2026 год составляют </w:t>
      </w:r>
      <w:r w:rsidRPr="00F65E39">
        <w:rPr>
          <w:b/>
          <w:bCs/>
          <w:snapToGrid w:val="0"/>
          <w:sz w:val="28"/>
          <w:szCs w:val="28"/>
        </w:rPr>
        <w:t xml:space="preserve">4 022 тыс. руб. </w:t>
      </w:r>
      <w:r w:rsidRPr="00F65E39">
        <w:rPr>
          <w:snapToGrid w:val="0"/>
          <w:sz w:val="28"/>
          <w:szCs w:val="28"/>
        </w:rPr>
        <w:t>(3 827 тыс. руб. × 1,051 (ИПЦ 2026/2025)).</w:t>
      </w:r>
    </w:p>
    <w:p w14:paraId="6CC3EE17" w14:textId="77777777" w:rsidR="00F65E39" w:rsidRPr="00F65E39" w:rsidRDefault="00F65E39" w:rsidP="00F65E39">
      <w:pPr>
        <w:rPr>
          <w:snapToGrid w:val="0"/>
          <w:sz w:val="28"/>
          <w:szCs w:val="28"/>
          <w:lang w:eastAsia="en-US"/>
        </w:rPr>
      </w:pPr>
    </w:p>
    <w:p w14:paraId="3391DD3F" w14:textId="77777777" w:rsidR="00F65E39" w:rsidRPr="00F65E39" w:rsidRDefault="00F65E39" w:rsidP="00F65E39">
      <w:pPr>
        <w:keepNext/>
        <w:keepLines/>
        <w:jc w:val="center"/>
        <w:outlineLvl w:val="1"/>
        <w:rPr>
          <w:rFonts w:eastAsia="Calibri"/>
          <w:b/>
          <w:sz w:val="28"/>
          <w:szCs w:val="28"/>
          <w:lang w:eastAsia="en-US"/>
        </w:rPr>
      </w:pPr>
      <w:r w:rsidRPr="00F65E39">
        <w:rPr>
          <w:rFonts w:eastAsia="Calibri"/>
          <w:b/>
          <w:sz w:val="28"/>
          <w:szCs w:val="28"/>
          <w:lang w:eastAsia="en-US"/>
        </w:rPr>
        <w:t>Другие затраты</w:t>
      </w:r>
    </w:p>
    <w:p w14:paraId="7DE17B25" w14:textId="77777777" w:rsidR="00F65E39" w:rsidRPr="00F65E39" w:rsidRDefault="00F65E39" w:rsidP="00F65E39">
      <w:pPr>
        <w:rPr>
          <w:snapToGrid w:val="0"/>
          <w:sz w:val="28"/>
          <w:szCs w:val="28"/>
          <w:lang w:eastAsia="en-US"/>
        </w:rPr>
      </w:pPr>
    </w:p>
    <w:p w14:paraId="4E3E42A9" w14:textId="77777777" w:rsidR="00F65E39" w:rsidRPr="00F65E39" w:rsidRDefault="00F65E39" w:rsidP="00837019">
      <w:pPr>
        <w:tabs>
          <w:tab w:val="left" w:pos="1890"/>
        </w:tabs>
        <w:ind w:firstLine="567"/>
        <w:jc w:val="both"/>
        <w:rPr>
          <w:snapToGrid w:val="0"/>
          <w:sz w:val="28"/>
          <w:szCs w:val="28"/>
        </w:rPr>
      </w:pPr>
      <w:r w:rsidRPr="00F65E39">
        <w:rPr>
          <w:snapToGrid w:val="0"/>
          <w:sz w:val="28"/>
          <w:szCs w:val="28"/>
        </w:rPr>
        <w:t xml:space="preserve">По данной статье расходы, рассчитанные экспертом на 2025 год, составляют </w:t>
      </w:r>
      <w:r w:rsidRPr="00F65E39">
        <w:rPr>
          <w:b/>
          <w:bCs/>
          <w:snapToGrid w:val="0"/>
          <w:sz w:val="28"/>
          <w:szCs w:val="28"/>
        </w:rPr>
        <w:t>60 тыс. руб.</w:t>
      </w:r>
      <w:r w:rsidRPr="00F65E39">
        <w:rPr>
          <w:snapToGrid w:val="0"/>
          <w:sz w:val="28"/>
          <w:szCs w:val="28"/>
        </w:rPr>
        <w:t xml:space="preserve"> </w:t>
      </w:r>
    </w:p>
    <w:p w14:paraId="45902FED" w14:textId="77777777" w:rsidR="00F65E39" w:rsidRPr="00F65E39" w:rsidRDefault="00F65E39" w:rsidP="00837019">
      <w:pPr>
        <w:ind w:firstLine="567"/>
        <w:jc w:val="both"/>
        <w:rPr>
          <w:snapToGrid w:val="0"/>
          <w:sz w:val="28"/>
          <w:szCs w:val="28"/>
        </w:rPr>
      </w:pPr>
      <w:r w:rsidRPr="00F65E39">
        <w:rPr>
          <w:snapToGrid w:val="0"/>
          <w:sz w:val="28"/>
          <w:szCs w:val="28"/>
          <w:lang w:eastAsia="en-US"/>
        </w:rPr>
        <w:t xml:space="preserve">С учетом индексации экономически обоснованные расходы по данной статье на 2026 год составляют </w:t>
      </w:r>
      <w:r w:rsidRPr="00F65E39">
        <w:rPr>
          <w:b/>
          <w:bCs/>
          <w:snapToGrid w:val="0"/>
          <w:sz w:val="28"/>
          <w:szCs w:val="28"/>
        </w:rPr>
        <w:t xml:space="preserve">63 тыс. руб. </w:t>
      </w:r>
      <w:r w:rsidRPr="00F65E39">
        <w:rPr>
          <w:snapToGrid w:val="0"/>
          <w:sz w:val="28"/>
          <w:szCs w:val="28"/>
        </w:rPr>
        <w:t>(60 тыс. руб. × 1,051 (ИПЦ 2026/2025)).</w:t>
      </w:r>
    </w:p>
    <w:p w14:paraId="478B6B77" w14:textId="77777777" w:rsidR="00F65E39" w:rsidRPr="00F65E39" w:rsidRDefault="00F65E39" w:rsidP="00F65E39">
      <w:pPr>
        <w:rPr>
          <w:snapToGrid w:val="0"/>
          <w:sz w:val="28"/>
          <w:szCs w:val="28"/>
          <w:lang w:eastAsia="en-US"/>
        </w:rPr>
      </w:pPr>
    </w:p>
    <w:p w14:paraId="4AA6A24D" w14:textId="77777777" w:rsidR="00F65E39" w:rsidRPr="00F65E39" w:rsidRDefault="00F65E39" w:rsidP="00F65E39">
      <w:pPr>
        <w:keepNext/>
        <w:keepLines/>
        <w:jc w:val="center"/>
        <w:outlineLvl w:val="1"/>
        <w:rPr>
          <w:rFonts w:eastAsia="Calibri"/>
          <w:b/>
          <w:sz w:val="28"/>
          <w:szCs w:val="28"/>
          <w:lang w:eastAsia="en-US"/>
        </w:rPr>
      </w:pPr>
      <w:r w:rsidRPr="00F65E39">
        <w:rPr>
          <w:rFonts w:eastAsia="Calibri"/>
          <w:b/>
          <w:sz w:val="28"/>
          <w:szCs w:val="28"/>
          <w:lang w:eastAsia="en-US"/>
        </w:rPr>
        <w:t>Сальдо прочих доходов и расходов</w:t>
      </w:r>
    </w:p>
    <w:p w14:paraId="75AD374A" w14:textId="77777777" w:rsidR="00F65E39" w:rsidRPr="00F65E39" w:rsidRDefault="00F65E39" w:rsidP="00F65E39">
      <w:pPr>
        <w:rPr>
          <w:snapToGrid w:val="0"/>
          <w:sz w:val="28"/>
          <w:szCs w:val="28"/>
          <w:lang w:eastAsia="en-US"/>
        </w:rPr>
      </w:pPr>
    </w:p>
    <w:p w14:paraId="3A948AF6" w14:textId="77777777" w:rsidR="00837019" w:rsidRDefault="00F65E39" w:rsidP="00837019">
      <w:pPr>
        <w:tabs>
          <w:tab w:val="left" w:pos="1890"/>
        </w:tabs>
        <w:ind w:firstLine="567"/>
        <w:jc w:val="both"/>
        <w:rPr>
          <w:snapToGrid w:val="0"/>
          <w:sz w:val="28"/>
          <w:szCs w:val="28"/>
        </w:rPr>
      </w:pPr>
      <w:r w:rsidRPr="00F65E39">
        <w:rPr>
          <w:snapToGrid w:val="0"/>
          <w:sz w:val="28"/>
          <w:szCs w:val="28"/>
        </w:rPr>
        <w:t>По данной статье расходы, рассчитанные экспертом на 2025 год, составляют (-</w:t>
      </w:r>
      <w:r w:rsidRPr="00F65E39">
        <w:rPr>
          <w:b/>
          <w:bCs/>
          <w:snapToGrid w:val="0"/>
          <w:sz w:val="28"/>
          <w:szCs w:val="28"/>
        </w:rPr>
        <w:t>72) тыс. руб.</w:t>
      </w:r>
      <w:r w:rsidRPr="00F65E39">
        <w:rPr>
          <w:snapToGrid w:val="0"/>
          <w:sz w:val="28"/>
          <w:szCs w:val="28"/>
        </w:rPr>
        <w:t xml:space="preserve"> </w:t>
      </w:r>
    </w:p>
    <w:p w14:paraId="55BEA8C6" w14:textId="1EE4621C" w:rsidR="00F65E39" w:rsidRPr="00F65E39" w:rsidRDefault="00F65E39" w:rsidP="00837019">
      <w:pPr>
        <w:tabs>
          <w:tab w:val="left" w:pos="1890"/>
        </w:tabs>
        <w:ind w:firstLine="567"/>
        <w:jc w:val="both"/>
        <w:rPr>
          <w:snapToGrid w:val="0"/>
          <w:sz w:val="28"/>
          <w:szCs w:val="28"/>
        </w:rPr>
      </w:pPr>
      <w:r w:rsidRPr="00F65E39">
        <w:rPr>
          <w:snapToGrid w:val="0"/>
          <w:sz w:val="28"/>
          <w:szCs w:val="28"/>
          <w:lang w:eastAsia="en-US"/>
        </w:rPr>
        <w:t>С учетом индексации экономически обоснованные расходы по данной статье на 2026 год составляют (</w:t>
      </w:r>
      <w:r w:rsidRPr="00F65E39">
        <w:rPr>
          <w:snapToGrid w:val="0"/>
          <w:sz w:val="28"/>
          <w:szCs w:val="28"/>
        </w:rPr>
        <w:t>-</w:t>
      </w:r>
      <w:r w:rsidRPr="00F65E39">
        <w:rPr>
          <w:b/>
          <w:bCs/>
          <w:snapToGrid w:val="0"/>
          <w:sz w:val="28"/>
          <w:szCs w:val="28"/>
        </w:rPr>
        <w:t xml:space="preserve"> 76) тыс. руб. </w:t>
      </w:r>
      <w:r w:rsidRPr="00F65E39">
        <w:rPr>
          <w:snapToGrid w:val="0"/>
          <w:sz w:val="28"/>
          <w:szCs w:val="28"/>
        </w:rPr>
        <w:t>(- 72 тыс. руб. × 1,051 (ИПЦ 2026/2025)).</w:t>
      </w:r>
    </w:p>
    <w:p w14:paraId="0E5D8EE5" w14:textId="77777777" w:rsidR="00F65E39" w:rsidRPr="00F65E39" w:rsidRDefault="00F65E39" w:rsidP="00F65E39">
      <w:pPr>
        <w:jc w:val="both"/>
        <w:rPr>
          <w:snapToGrid w:val="0"/>
          <w:sz w:val="28"/>
          <w:szCs w:val="28"/>
        </w:rPr>
      </w:pPr>
    </w:p>
    <w:p w14:paraId="363FAE4D" w14:textId="77777777" w:rsidR="00F65E39" w:rsidRPr="00F65E39" w:rsidRDefault="00F65E39" w:rsidP="00F65E39">
      <w:pPr>
        <w:keepNext/>
        <w:keepLines/>
        <w:jc w:val="center"/>
        <w:outlineLvl w:val="1"/>
        <w:rPr>
          <w:rFonts w:eastAsia="Calibri"/>
          <w:b/>
          <w:sz w:val="28"/>
          <w:szCs w:val="28"/>
          <w:lang w:eastAsia="en-US"/>
        </w:rPr>
      </w:pPr>
      <w:r w:rsidRPr="00F65E39">
        <w:rPr>
          <w:rFonts w:eastAsia="Calibri"/>
          <w:b/>
          <w:sz w:val="28"/>
          <w:szCs w:val="28"/>
          <w:lang w:eastAsia="en-US"/>
        </w:rPr>
        <w:t xml:space="preserve">Выручка по реализации сжиженного газа населению в баллонах </w:t>
      </w:r>
    </w:p>
    <w:p w14:paraId="440E81E9" w14:textId="77777777" w:rsidR="00F65E39" w:rsidRPr="00F65E39" w:rsidRDefault="00F65E39" w:rsidP="00F65E39">
      <w:pPr>
        <w:jc w:val="both"/>
        <w:rPr>
          <w:snapToGrid w:val="0"/>
          <w:sz w:val="28"/>
          <w:szCs w:val="28"/>
        </w:rPr>
      </w:pPr>
    </w:p>
    <w:p w14:paraId="7B9A9B7C" w14:textId="77777777" w:rsidR="00F65E39" w:rsidRPr="00F65E39" w:rsidRDefault="00F65E39" w:rsidP="00837019">
      <w:pPr>
        <w:ind w:firstLine="567"/>
        <w:jc w:val="both"/>
        <w:rPr>
          <w:snapToGrid w:val="0"/>
          <w:sz w:val="28"/>
          <w:szCs w:val="28"/>
        </w:rPr>
      </w:pPr>
      <w:r w:rsidRPr="00F65E39">
        <w:rPr>
          <w:snapToGrid w:val="0"/>
          <w:sz w:val="28"/>
          <w:szCs w:val="28"/>
        </w:rPr>
        <w:t xml:space="preserve">Экономически обоснованная выручка по реализации сжиженного газа населению в баллонах на 2026 год составила </w:t>
      </w:r>
      <w:r w:rsidRPr="00F65E39">
        <w:rPr>
          <w:b/>
          <w:bCs/>
          <w:snapToGrid w:val="0"/>
          <w:sz w:val="28"/>
          <w:szCs w:val="28"/>
        </w:rPr>
        <w:t>15 576 тыс. руб.</w:t>
      </w:r>
      <w:r w:rsidRPr="00F65E39">
        <w:rPr>
          <w:snapToGrid w:val="0"/>
          <w:sz w:val="28"/>
          <w:szCs w:val="28"/>
        </w:rPr>
        <w:t xml:space="preserve"> </w:t>
      </w:r>
    </w:p>
    <w:p w14:paraId="754BEE10" w14:textId="77777777" w:rsidR="00F65E39" w:rsidRPr="00F65E39" w:rsidRDefault="00F65E39" w:rsidP="00F65E39">
      <w:pPr>
        <w:jc w:val="both"/>
        <w:rPr>
          <w:snapToGrid w:val="0"/>
          <w:sz w:val="28"/>
          <w:szCs w:val="28"/>
        </w:rPr>
      </w:pPr>
    </w:p>
    <w:p w14:paraId="7CF8CC20" w14:textId="77777777" w:rsidR="00F65E39" w:rsidRPr="00F65E39" w:rsidRDefault="00F65E39" w:rsidP="00837019">
      <w:pPr>
        <w:ind w:firstLine="567"/>
        <w:jc w:val="both"/>
        <w:rPr>
          <w:snapToGrid w:val="0"/>
          <w:sz w:val="28"/>
          <w:szCs w:val="28"/>
        </w:rPr>
      </w:pPr>
      <w:r w:rsidRPr="00F65E39">
        <w:rPr>
          <w:snapToGrid w:val="0"/>
          <w:sz w:val="28"/>
          <w:szCs w:val="28"/>
        </w:rPr>
        <w:t>Экономически обоснованная розничная цена на реализацию сжиженного газа по регулируемому виду деятельности на 2026 год составила без НДС 55,63 руб./кг (15 576 тыс. руб. ÷ 280 т).</w:t>
      </w:r>
    </w:p>
    <w:p w14:paraId="6FBBF29D" w14:textId="77777777" w:rsidR="00F65E39" w:rsidRPr="00F65E39" w:rsidRDefault="00F65E39" w:rsidP="00F65E39">
      <w:pPr>
        <w:jc w:val="both"/>
        <w:rPr>
          <w:snapToGrid w:val="0"/>
          <w:sz w:val="28"/>
          <w:szCs w:val="28"/>
        </w:rPr>
      </w:pPr>
    </w:p>
    <w:p w14:paraId="18576F24" w14:textId="77777777" w:rsidR="00F65E39" w:rsidRPr="00F65E39" w:rsidRDefault="00F65E39" w:rsidP="00837019">
      <w:pPr>
        <w:ind w:firstLine="567"/>
        <w:jc w:val="both"/>
        <w:rPr>
          <w:snapToGrid w:val="0"/>
          <w:sz w:val="28"/>
          <w:szCs w:val="28"/>
        </w:rPr>
      </w:pPr>
      <w:r w:rsidRPr="00F65E39">
        <w:rPr>
          <w:snapToGrid w:val="0"/>
          <w:sz w:val="28"/>
          <w:szCs w:val="28"/>
        </w:rPr>
        <w:t xml:space="preserve">В соответствии с пунктом 6 статьи 168 Налогового кодекса Российской Федерации (часть вторая), при реализации товаров (работ, услуг) населению по розничным ценам (тарифам) соответствующая сумма налога </w:t>
      </w:r>
      <w:r w:rsidRPr="00F65E39">
        <w:rPr>
          <w:snapToGrid w:val="0"/>
          <w:sz w:val="28"/>
          <w:szCs w:val="28"/>
        </w:rPr>
        <w:br/>
        <w:t>на добавленную стоимость (НДС) включается в указанные цены (тарифы).</w:t>
      </w:r>
    </w:p>
    <w:p w14:paraId="14C1002D" w14:textId="77777777" w:rsidR="00837019" w:rsidRDefault="00F65E39" w:rsidP="00837019">
      <w:pPr>
        <w:ind w:firstLine="567"/>
        <w:jc w:val="both"/>
        <w:rPr>
          <w:snapToGrid w:val="0"/>
          <w:sz w:val="28"/>
          <w:szCs w:val="28"/>
        </w:rPr>
      </w:pPr>
      <w:r w:rsidRPr="00F65E39">
        <w:rPr>
          <w:snapToGrid w:val="0"/>
          <w:sz w:val="28"/>
          <w:szCs w:val="28"/>
        </w:rPr>
        <w:t xml:space="preserve">Экономически обоснованная розничная цена на реализацию сжиженного газа по регулируемому виду деятельности на 2026 год с учетом НДС составила 66,75 руб./кг (55,63 руб./кг × 1,2). Цена, рассчитанная экспертами, выше предложенной предприятием на 2026 год. </w:t>
      </w:r>
    </w:p>
    <w:p w14:paraId="1EE8C9B4" w14:textId="1952B39B" w:rsidR="00F65E39" w:rsidRPr="00F65E39" w:rsidRDefault="00F65E39" w:rsidP="00837019">
      <w:pPr>
        <w:ind w:firstLine="567"/>
        <w:jc w:val="both"/>
        <w:rPr>
          <w:snapToGrid w:val="0"/>
          <w:sz w:val="28"/>
          <w:szCs w:val="28"/>
        </w:rPr>
      </w:pPr>
      <w:r w:rsidRPr="00F65E39">
        <w:rPr>
          <w:snapToGrid w:val="0"/>
          <w:sz w:val="28"/>
          <w:szCs w:val="28"/>
        </w:rPr>
        <w:t xml:space="preserve">В связи с этим, эксперты предлагают установить на 2026 год </w:t>
      </w:r>
      <w:r w:rsidRPr="00F65E39">
        <w:rPr>
          <w:snapToGrid w:val="0"/>
          <w:sz w:val="28"/>
          <w:szCs w:val="28"/>
        </w:rPr>
        <w:br/>
        <w:t>ООО «Тринити» розничную цену на сжиженный газ в баллонах, реализуемый населению для бытовых нужд,</w:t>
      </w:r>
      <w:r w:rsidRPr="00F65E39">
        <w:rPr>
          <w:bCs/>
          <w:snapToGrid w:val="0"/>
          <w:color w:val="000000"/>
          <w:kern w:val="32"/>
          <w:sz w:val="28"/>
          <w:szCs w:val="28"/>
        </w:rPr>
        <w:t xml:space="preserve"> с доставкой до потребителя</w:t>
      </w:r>
      <w:r w:rsidRPr="00F65E39">
        <w:rPr>
          <w:snapToGrid w:val="0"/>
          <w:sz w:val="28"/>
          <w:szCs w:val="28"/>
        </w:rPr>
        <w:t xml:space="preserve"> </w:t>
      </w:r>
      <w:r w:rsidRPr="00F65E39">
        <w:rPr>
          <w:snapToGrid w:val="0"/>
          <w:sz w:val="28"/>
          <w:szCs w:val="28"/>
        </w:rPr>
        <w:br/>
        <w:t xml:space="preserve">в размере </w:t>
      </w:r>
      <w:r w:rsidRPr="00F65E39">
        <w:rPr>
          <w:b/>
          <w:bCs/>
          <w:snapToGrid w:val="0"/>
          <w:sz w:val="28"/>
          <w:szCs w:val="28"/>
        </w:rPr>
        <w:t>53,61 руб./кг</w:t>
      </w:r>
      <w:r w:rsidRPr="00F65E39">
        <w:rPr>
          <w:snapToGrid w:val="0"/>
          <w:sz w:val="28"/>
          <w:szCs w:val="28"/>
        </w:rPr>
        <w:t>., на уровне предложения предприятия.</w:t>
      </w:r>
    </w:p>
    <w:p w14:paraId="638EBE27" w14:textId="77777777" w:rsidR="00F65E39" w:rsidRPr="00F65E39" w:rsidRDefault="00F65E39" w:rsidP="00837019">
      <w:pPr>
        <w:ind w:firstLine="567"/>
        <w:jc w:val="both"/>
        <w:rPr>
          <w:snapToGrid w:val="0"/>
          <w:sz w:val="28"/>
          <w:szCs w:val="28"/>
        </w:rPr>
      </w:pPr>
      <w:r w:rsidRPr="00F65E39">
        <w:rPr>
          <w:snapToGrid w:val="0"/>
          <w:sz w:val="28"/>
          <w:szCs w:val="28"/>
        </w:rPr>
        <w:t xml:space="preserve">Калькуляция плановых расходов по реализации сжиженного газа </w:t>
      </w:r>
      <w:r w:rsidRPr="00F65E39">
        <w:rPr>
          <w:snapToGrid w:val="0"/>
          <w:sz w:val="28"/>
          <w:szCs w:val="28"/>
        </w:rPr>
        <w:br/>
        <w:t>по регулируемому виду деятельности (прогнозные расходы на период регулирования) представлена в таблице 2.</w:t>
      </w:r>
    </w:p>
    <w:p w14:paraId="7621CE1C" w14:textId="77777777" w:rsidR="00F65E39" w:rsidRPr="00F65E39" w:rsidRDefault="00F65E39" w:rsidP="00F65E39">
      <w:pPr>
        <w:jc w:val="right"/>
        <w:rPr>
          <w:snapToGrid w:val="0"/>
          <w:sz w:val="28"/>
          <w:szCs w:val="28"/>
        </w:rPr>
      </w:pPr>
      <w:r w:rsidRPr="00F65E39">
        <w:rPr>
          <w:snapToGrid w:val="0"/>
          <w:sz w:val="28"/>
          <w:szCs w:val="28"/>
        </w:rPr>
        <w:br w:type="page"/>
      </w:r>
      <w:r w:rsidRPr="00F65E39">
        <w:rPr>
          <w:snapToGrid w:val="0"/>
          <w:sz w:val="28"/>
          <w:szCs w:val="28"/>
        </w:rPr>
        <w:lastRenderedPageBreak/>
        <w:t>Таблица 2</w:t>
      </w:r>
    </w:p>
    <w:p w14:paraId="09ECF040" w14:textId="77777777" w:rsidR="00F65E39" w:rsidRPr="00F65E39" w:rsidRDefault="00F65E39" w:rsidP="00F65E39">
      <w:pPr>
        <w:jc w:val="center"/>
        <w:rPr>
          <w:snapToGrid w:val="0"/>
          <w:sz w:val="28"/>
          <w:szCs w:val="28"/>
        </w:rPr>
      </w:pPr>
    </w:p>
    <w:p w14:paraId="61C98643" w14:textId="77777777" w:rsidR="00F65E39" w:rsidRPr="00F65E39" w:rsidRDefault="00F65E39" w:rsidP="00F65E39">
      <w:pPr>
        <w:jc w:val="center"/>
        <w:rPr>
          <w:snapToGrid w:val="0"/>
          <w:sz w:val="28"/>
          <w:szCs w:val="28"/>
        </w:rPr>
      </w:pPr>
      <w:r w:rsidRPr="00F65E39">
        <w:rPr>
          <w:snapToGrid w:val="0"/>
          <w:sz w:val="28"/>
          <w:szCs w:val="28"/>
        </w:rPr>
        <w:t xml:space="preserve">Калькуляция плановых расходов по реализации сжиженного газа </w:t>
      </w:r>
      <w:r w:rsidRPr="00F65E39">
        <w:rPr>
          <w:snapToGrid w:val="0"/>
          <w:sz w:val="28"/>
          <w:szCs w:val="28"/>
        </w:rPr>
        <w:br/>
        <w:t>по регулируемому виду деятельности на 2026 год</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F65E39" w:rsidRPr="00F65E39" w14:paraId="7154D332" w14:textId="77777777" w:rsidTr="005A23FE">
        <w:trPr>
          <w:trHeight w:val="300"/>
        </w:trPr>
        <w:tc>
          <w:tcPr>
            <w:tcW w:w="674" w:type="dxa"/>
            <w:tcBorders>
              <w:top w:val="nil"/>
              <w:left w:val="nil"/>
              <w:right w:val="nil"/>
            </w:tcBorders>
            <w:vAlign w:val="center"/>
            <w:hideMark/>
          </w:tcPr>
          <w:p w14:paraId="0B30AF54" w14:textId="77777777" w:rsidR="00F65E39" w:rsidRPr="00F65E39" w:rsidRDefault="00F65E39" w:rsidP="00F65E39">
            <w:pPr>
              <w:jc w:val="center"/>
              <w:rPr>
                <w:snapToGrid w:val="0"/>
              </w:rPr>
            </w:pPr>
          </w:p>
        </w:tc>
        <w:tc>
          <w:tcPr>
            <w:tcW w:w="3970" w:type="dxa"/>
            <w:tcBorders>
              <w:top w:val="nil"/>
              <w:left w:val="nil"/>
              <w:right w:val="nil"/>
            </w:tcBorders>
            <w:vAlign w:val="center"/>
            <w:hideMark/>
          </w:tcPr>
          <w:p w14:paraId="65C2EE13" w14:textId="77777777" w:rsidR="00F65E39" w:rsidRPr="00F65E39" w:rsidRDefault="00F65E39" w:rsidP="00F65E39">
            <w:pPr>
              <w:jc w:val="center"/>
              <w:rPr>
                <w:snapToGrid w:val="0"/>
              </w:rPr>
            </w:pPr>
          </w:p>
        </w:tc>
        <w:tc>
          <w:tcPr>
            <w:tcW w:w="1614" w:type="dxa"/>
            <w:tcBorders>
              <w:top w:val="nil"/>
              <w:left w:val="nil"/>
              <w:right w:val="nil"/>
            </w:tcBorders>
            <w:vAlign w:val="center"/>
            <w:hideMark/>
          </w:tcPr>
          <w:p w14:paraId="02343077" w14:textId="77777777" w:rsidR="00F65E39" w:rsidRPr="00F65E39" w:rsidRDefault="00F65E39" w:rsidP="00F65E39">
            <w:pPr>
              <w:jc w:val="center"/>
              <w:rPr>
                <w:snapToGrid w:val="0"/>
              </w:rPr>
            </w:pPr>
          </w:p>
        </w:tc>
        <w:tc>
          <w:tcPr>
            <w:tcW w:w="1614" w:type="dxa"/>
            <w:tcBorders>
              <w:top w:val="nil"/>
              <w:left w:val="nil"/>
              <w:right w:val="nil"/>
            </w:tcBorders>
            <w:vAlign w:val="center"/>
            <w:hideMark/>
          </w:tcPr>
          <w:p w14:paraId="2733E560" w14:textId="77777777" w:rsidR="00F65E39" w:rsidRPr="00F65E39" w:rsidRDefault="00F65E39" w:rsidP="00F65E39">
            <w:pPr>
              <w:jc w:val="center"/>
              <w:rPr>
                <w:snapToGrid w:val="0"/>
              </w:rPr>
            </w:pPr>
          </w:p>
        </w:tc>
        <w:tc>
          <w:tcPr>
            <w:tcW w:w="1769" w:type="dxa"/>
            <w:tcBorders>
              <w:top w:val="nil"/>
              <w:left w:val="nil"/>
              <w:right w:val="nil"/>
            </w:tcBorders>
            <w:vAlign w:val="center"/>
            <w:hideMark/>
          </w:tcPr>
          <w:p w14:paraId="0CF36ACC" w14:textId="77777777" w:rsidR="00F65E39" w:rsidRPr="00F65E39" w:rsidRDefault="00F65E39" w:rsidP="00F65E39">
            <w:pPr>
              <w:jc w:val="right"/>
              <w:rPr>
                <w:snapToGrid w:val="0"/>
              </w:rPr>
            </w:pPr>
            <w:r w:rsidRPr="00F65E39">
              <w:rPr>
                <w:snapToGrid w:val="0"/>
              </w:rPr>
              <w:t>тыс. руб.</w:t>
            </w:r>
          </w:p>
        </w:tc>
      </w:tr>
      <w:tr w:rsidR="00F65E39" w:rsidRPr="00F65E39" w14:paraId="64639534" w14:textId="77777777" w:rsidTr="005A23FE">
        <w:trPr>
          <w:trHeight w:val="1290"/>
        </w:trPr>
        <w:tc>
          <w:tcPr>
            <w:tcW w:w="674" w:type="dxa"/>
            <w:vAlign w:val="center"/>
            <w:hideMark/>
          </w:tcPr>
          <w:p w14:paraId="5E37231E" w14:textId="77777777" w:rsidR="00F65E39" w:rsidRPr="00F65E39" w:rsidRDefault="00F65E39" w:rsidP="00F65E39">
            <w:pPr>
              <w:jc w:val="center"/>
              <w:rPr>
                <w:snapToGrid w:val="0"/>
              </w:rPr>
            </w:pPr>
            <w:r w:rsidRPr="00F65E39">
              <w:rPr>
                <w:snapToGrid w:val="0"/>
              </w:rPr>
              <w:t>№ стр.</w:t>
            </w:r>
          </w:p>
        </w:tc>
        <w:tc>
          <w:tcPr>
            <w:tcW w:w="3970" w:type="dxa"/>
            <w:vAlign w:val="center"/>
            <w:hideMark/>
          </w:tcPr>
          <w:p w14:paraId="044B1CC7" w14:textId="77777777" w:rsidR="00F65E39" w:rsidRPr="00F65E39" w:rsidRDefault="00F65E39" w:rsidP="00F65E39">
            <w:pPr>
              <w:jc w:val="center"/>
              <w:rPr>
                <w:snapToGrid w:val="0"/>
              </w:rPr>
            </w:pPr>
            <w:r w:rsidRPr="00F65E39">
              <w:rPr>
                <w:snapToGrid w:val="0"/>
              </w:rPr>
              <w:t>Наименование показателя</w:t>
            </w:r>
          </w:p>
        </w:tc>
        <w:tc>
          <w:tcPr>
            <w:tcW w:w="1614" w:type="dxa"/>
            <w:vAlign w:val="center"/>
            <w:hideMark/>
          </w:tcPr>
          <w:p w14:paraId="509BC0D4" w14:textId="77777777" w:rsidR="00F65E39" w:rsidRPr="00F65E39" w:rsidRDefault="00F65E39" w:rsidP="00F65E39">
            <w:pPr>
              <w:jc w:val="center"/>
              <w:rPr>
                <w:snapToGrid w:val="0"/>
              </w:rPr>
            </w:pPr>
            <w:r w:rsidRPr="00F65E39">
              <w:rPr>
                <w:snapToGrid w:val="0"/>
              </w:rPr>
              <w:t>Утверждено на 2025 год</w:t>
            </w:r>
          </w:p>
        </w:tc>
        <w:tc>
          <w:tcPr>
            <w:tcW w:w="1614" w:type="dxa"/>
            <w:vAlign w:val="center"/>
            <w:hideMark/>
          </w:tcPr>
          <w:p w14:paraId="02416A3F" w14:textId="77777777" w:rsidR="00F65E39" w:rsidRPr="00F65E39" w:rsidRDefault="00F65E39" w:rsidP="00F65E39">
            <w:pPr>
              <w:jc w:val="center"/>
              <w:rPr>
                <w:snapToGrid w:val="0"/>
              </w:rPr>
            </w:pPr>
            <w:r w:rsidRPr="00F65E39">
              <w:rPr>
                <w:snapToGrid w:val="0"/>
              </w:rPr>
              <w:t>Предложение экспертов на 2026 год</w:t>
            </w:r>
          </w:p>
        </w:tc>
        <w:tc>
          <w:tcPr>
            <w:tcW w:w="1769" w:type="dxa"/>
            <w:vAlign w:val="center"/>
            <w:hideMark/>
          </w:tcPr>
          <w:p w14:paraId="2295B593" w14:textId="77777777" w:rsidR="00F65E39" w:rsidRPr="00F65E39" w:rsidRDefault="00F65E39" w:rsidP="00F65E39">
            <w:pPr>
              <w:jc w:val="center"/>
              <w:rPr>
                <w:snapToGrid w:val="0"/>
              </w:rPr>
            </w:pPr>
            <w:r w:rsidRPr="00F65E39">
              <w:rPr>
                <w:snapToGrid w:val="0"/>
              </w:rPr>
              <w:t>Динамика</w:t>
            </w:r>
          </w:p>
        </w:tc>
      </w:tr>
      <w:tr w:rsidR="00F65E39" w:rsidRPr="00F65E39" w14:paraId="4A1DE1B4" w14:textId="77777777" w:rsidTr="005A23FE">
        <w:trPr>
          <w:trHeight w:val="315"/>
        </w:trPr>
        <w:tc>
          <w:tcPr>
            <w:tcW w:w="674" w:type="dxa"/>
            <w:vAlign w:val="center"/>
            <w:hideMark/>
          </w:tcPr>
          <w:p w14:paraId="5B5FE3B3" w14:textId="77777777" w:rsidR="00F65E39" w:rsidRPr="00F65E39" w:rsidRDefault="00F65E39" w:rsidP="00F65E39">
            <w:pPr>
              <w:jc w:val="center"/>
              <w:rPr>
                <w:snapToGrid w:val="0"/>
              </w:rPr>
            </w:pPr>
            <w:r w:rsidRPr="00F65E39">
              <w:rPr>
                <w:snapToGrid w:val="0"/>
              </w:rPr>
              <w:t>1</w:t>
            </w:r>
          </w:p>
        </w:tc>
        <w:tc>
          <w:tcPr>
            <w:tcW w:w="3970" w:type="dxa"/>
            <w:vAlign w:val="center"/>
            <w:hideMark/>
          </w:tcPr>
          <w:p w14:paraId="08AF34E1" w14:textId="77777777" w:rsidR="00F65E39" w:rsidRPr="00F65E39" w:rsidRDefault="00F65E39" w:rsidP="00F65E39">
            <w:pPr>
              <w:rPr>
                <w:snapToGrid w:val="0"/>
              </w:rPr>
            </w:pPr>
            <w:r w:rsidRPr="00F65E39">
              <w:rPr>
                <w:snapToGrid w:val="0"/>
              </w:rPr>
              <w:t>Объем реализации сжиженного газа, всего, тонн</w:t>
            </w:r>
          </w:p>
        </w:tc>
        <w:tc>
          <w:tcPr>
            <w:tcW w:w="1614" w:type="dxa"/>
            <w:vAlign w:val="center"/>
            <w:hideMark/>
          </w:tcPr>
          <w:p w14:paraId="448C4FF7" w14:textId="77777777" w:rsidR="00F65E39" w:rsidRPr="00F65E39" w:rsidRDefault="00F65E39" w:rsidP="00F65E39">
            <w:pPr>
              <w:jc w:val="center"/>
              <w:rPr>
                <w:snapToGrid w:val="0"/>
              </w:rPr>
            </w:pPr>
            <w:r w:rsidRPr="00F65E39">
              <w:rPr>
                <w:snapToGrid w:val="0"/>
              </w:rPr>
              <w:t>2355</w:t>
            </w:r>
          </w:p>
        </w:tc>
        <w:tc>
          <w:tcPr>
            <w:tcW w:w="1614" w:type="dxa"/>
            <w:vAlign w:val="center"/>
            <w:hideMark/>
          </w:tcPr>
          <w:p w14:paraId="55E4815C" w14:textId="77777777" w:rsidR="00F65E39" w:rsidRPr="00F65E39" w:rsidRDefault="00F65E39" w:rsidP="00F65E39">
            <w:pPr>
              <w:jc w:val="center"/>
              <w:rPr>
                <w:snapToGrid w:val="0"/>
              </w:rPr>
            </w:pPr>
            <w:r w:rsidRPr="00F65E39">
              <w:rPr>
                <w:snapToGrid w:val="0"/>
              </w:rPr>
              <w:t>2355</w:t>
            </w:r>
          </w:p>
        </w:tc>
        <w:tc>
          <w:tcPr>
            <w:tcW w:w="1769" w:type="dxa"/>
            <w:vAlign w:val="center"/>
            <w:hideMark/>
          </w:tcPr>
          <w:p w14:paraId="3A437CF7" w14:textId="77777777" w:rsidR="00F65E39" w:rsidRPr="00F65E39" w:rsidRDefault="00F65E39" w:rsidP="00F65E39">
            <w:pPr>
              <w:jc w:val="center"/>
              <w:rPr>
                <w:snapToGrid w:val="0"/>
                <w:highlight w:val="yellow"/>
              </w:rPr>
            </w:pPr>
            <w:r w:rsidRPr="00F65E39">
              <w:rPr>
                <w:snapToGrid w:val="0"/>
              </w:rPr>
              <w:t>0</w:t>
            </w:r>
          </w:p>
        </w:tc>
      </w:tr>
      <w:tr w:rsidR="00F65E39" w:rsidRPr="00F65E39" w14:paraId="5A23112D" w14:textId="77777777" w:rsidTr="005A23FE">
        <w:trPr>
          <w:trHeight w:val="315"/>
        </w:trPr>
        <w:tc>
          <w:tcPr>
            <w:tcW w:w="674" w:type="dxa"/>
            <w:vAlign w:val="center"/>
            <w:hideMark/>
          </w:tcPr>
          <w:p w14:paraId="77688549" w14:textId="77777777" w:rsidR="00F65E39" w:rsidRPr="00F65E39" w:rsidRDefault="00F65E39" w:rsidP="00F65E39">
            <w:pPr>
              <w:jc w:val="center"/>
              <w:rPr>
                <w:snapToGrid w:val="0"/>
              </w:rPr>
            </w:pPr>
            <w:r w:rsidRPr="00F65E39">
              <w:rPr>
                <w:snapToGrid w:val="0"/>
              </w:rPr>
              <w:t>2</w:t>
            </w:r>
          </w:p>
        </w:tc>
        <w:tc>
          <w:tcPr>
            <w:tcW w:w="3970" w:type="dxa"/>
            <w:vAlign w:val="center"/>
            <w:hideMark/>
          </w:tcPr>
          <w:p w14:paraId="7FCE4BFC" w14:textId="77777777" w:rsidR="00F65E39" w:rsidRPr="00F65E39" w:rsidRDefault="00F65E39" w:rsidP="00F65E39">
            <w:pPr>
              <w:rPr>
                <w:snapToGrid w:val="0"/>
              </w:rPr>
            </w:pPr>
            <w:r w:rsidRPr="00F65E39">
              <w:rPr>
                <w:snapToGrid w:val="0"/>
              </w:rPr>
              <w:t>Объем реализации сжиженного газа по регулируемому виду деятельности, всего, тонн</w:t>
            </w:r>
          </w:p>
        </w:tc>
        <w:tc>
          <w:tcPr>
            <w:tcW w:w="1614" w:type="dxa"/>
            <w:vAlign w:val="center"/>
            <w:hideMark/>
          </w:tcPr>
          <w:p w14:paraId="2845F62A" w14:textId="77777777" w:rsidR="00F65E39" w:rsidRPr="00F65E39" w:rsidRDefault="00F65E39" w:rsidP="00F65E39">
            <w:pPr>
              <w:jc w:val="center"/>
              <w:rPr>
                <w:snapToGrid w:val="0"/>
              </w:rPr>
            </w:pPr>
            <w:r w:rsidRPr="00F65E39">
              <w:rPr>
                <w:snapToGrid w:val="0"/>
              </w:rPr>
              <w:t>280</w:t>
            </w:r>
          </w:p>
        </w:tc>
        <w:tc>
          <w:tcPr>
            <w:tcW w:w="1614" w:type="dxa"/>
            <w:vAlign w:val="center"/>
            <w:hideMark/>
          </w:tcPr>
          <w:p w14:paraId="1F01673A" w14:textId="77777777" w:rsidR="00F65E39" w:rsidRPr="00F65E39" w:rsidRDefault="00F65E39" w:rsidP="00F65E39">
            <w:pPr>
              <w:jc w:val="center"/>
              <w:rPr>
                <w:snapToGrid w:val="0"/>
              </w:rPr>
            </w:pPr>
            <w:r w:rsidRPr="00F65E39">
              <w:rPr>
                <w:snapToGrid w:val="0"/>
              </w:rPr>
              <w:t>280</w:t>
            </w:r>
          </w:p>
        </w:tc>
        <w:tc>
          <w:tcPr>
            <w:tcW w:w="1769" w:type="dxa"/>
            <w:vAlign w:val="center"/>
            <w:hideMark/>
          </w:tcPr>
          <w:p w14:paraId="13E1D7DE" w14:textId="77777777" w:rsidR="00F65E39" w:rsidRPr="00F65E39" w:rsidRDefault="00F65E39" w:rsidP="00F65E39">
            <w:pPr>
              <w:jc w:val="center"/>
              <w:rPr>
                <w:snapToGrid w:val="0"/>
                <w:highlight w:val="yellow"/>
              </w:rPr>
            </w:pPr>
            <w:r w:rsidRPr="00F65E39">
              <w:rPr>
                <w:snapToGrid w:val="0"/>
              </w:rPr>
              <w:t>0</w:t>
            </w:r>
          </w:p>
        </w:tc>
      </w:tr>
      <w:tr w:rsidR="00F65E39" w:rsidRPr="00F65E39" w14:paraId="68514239" w14:textId="77777777" w:rsidTr="005A23FE">
        <w:trPr>
          <w:trHeight w:val="630"/>
        </w:trPr>
        <w:tc>
          <w:tcPr>
            <w:tcW w:w="674" w:type="dxa"/>
            <w:vAlign w:val="center"/>
            <w:hideMark/>
          </w:tcPr>
          <w:p w14:paraId="0E56C7AA" w14:textId="77777777" w:rsidR="00F65E39" w:rsidRPr="00F65E39" w:rsidRDefault="00F65E39" w:rsidP="00F65E39">
            <w:pPr>
              <w:jc w:val="center"/>
              <w:rPr>
                <w:snapToGrid w:val="0"/>
              </w:rPr>
            </w:pPr>
            <w:r w:rsidRPr="00F65E39">
              <w:rPr>
                <w:snapToGrid w:val="0"/>
              </w:rPr>
              <w:t>3</w:t>
            </w:r>
          </w:p>
        </w:tc>
        <w:tc>
          <w:tcPr>
            <w:tcW w:w="3970" w:type="dxa"/>
            <w:vAlign w:val="center"/>
            <w:hideMark/>
          </w:tcPr>
          <w:p w14:paraId="32366FD8" w14:textId="77777777" w:rsidR="00F65E39" w:rsidRPr="00F65E39" w:rsidRDefault="00F65E39" w:rsidP="00F65E39">
            <w:pPr>
              <w:rPr>
                <w:snapToGrid w:val="0"/>
              </w:rPr>
            </w:pPr>
            <w:r w:rsidRPr="00F65E39">
              <w:rPr>
                <w:snapToGrid w:val="0"/>
              </w:rPr>
              <w:t>Расходы, относящиеся на себестоимость, по данным бухгалтерского учета, всего (сумма стр. 04 + 05 + 06 + 11 + 12), в том числе:</w:t>
            </w:r>
          </w:p>
        </w:tc>
        <w:tc>
          <w:tcPr>
            <w:tcW w:w="1614" w:type="dxa"/>
            <w:vAlign w:val="center"/>
            <w:hideMark/>
          </w:tcPr>
          <w:p w14:paraId="6D6D75F3" w14:textId="77777777" w:rsidR="00F65E39" w:rsidRPr="00F65E39" w:rsidRDefault="00F65E39" w:rsidP="00F65E39">
            <w:pPr>
              <w:jc w:val="center"/>
              <w:rPr>
                <w:snapToGrid w:val="0"/>
              </w:rPr>
            </w:pPr>
            <w:r w:rsidRPr="00F65E39">
              <w:rPr>
                <w:snapToGrid w:val="0"/>
              </w:rPr>
              <w:t>15 809</w:t>
            </w:r>
          </w:p>
        </w:tc>
        <w:tc>
          <w:tcPr>
            <w:tcW w:w="1614" w:type="dxa"/>
            <w:vAlign w:val="center"/>
            <w:hideMark/>
          </w:tcPr>
          <w:p w14:paraId="1B52EC3B" w14:textId="77777777" w:rsidR="00F65E39" w:rsidRPr="00F65E39" w:rsidRDefault="00F65E39" w:rsidP="00F65E39">
            <w:pPr>
              <w:jc w:val="center"/>
              <w:rPr>
                <w:snapToGrid w:val="0"/>
              </w:rPr>
            </w:pPr>
            <w:r w:rsidRPr="00F65E39">
              <w:rPr>
                <w:snapToGrid w:val="0"/>
              </w:rPr>
              <w:t>15 652</w:t>
            </w:r>
          </w:p>
        </w:tc>
        <w:tc>
          <w:tcPr>
            <w:tcW w:w="1769" w:type="dxa"/>
            <w:vAlign w:val="center"/>
            <w:hideMark/>
          </w:tcPr>
          <w:p w14:paraId="573D5E23" w14:textId="77777777" w:rsidR="00F65E39" w:rsidRPr="00F65E39" w:rsidRDefault="00F65E39" w:rsidP="00F65E39">
            <w:pPr>
              <w:jc w:val="center"/>
              <w:rPr>
                <w:snapToGrid w:val="0"/>
                <w:highlight w:val="yellow"/>
              </w:rPr>
            </w:pPr>
            <w:r w:rsidRPr="00F65E39">
              <w:rPr>
                <w:snapToGrid w:val="0"/>
              </w:rPr>
              <w:t>-157</w:t>
            </w:r>
          </w:p>
        </w:tc>
      </w:tr>
      <w:tr w:rsidR="00F65E39" w:rsidRPr="00F65E39" w14:paraId="15544BAF" w14:textId="77777777" w:rsidTr="005A23FE">
        <w:trPr>
          <w:trHeight w:val="315"/>
        </w:trPr>
        <w:tc>
          <w:tcPr>
            <w:tcW w:w="674" w:type="dxa"/>
            <w:vAlign w:val="center"/>
            <w:hideMark/>
          </w:tcPr>
          <w:p w14:paraId="106678ED" w14:textId="77777777" w:rsidR="00F65E39" w:rsidRPr="00F65E39" w:rsidRDefault="00F65E39" w:rsidP="00F65E39">
            <w:pPr>
              <w:jc w:val="center"/>
              <w:rPr>
                <w:snapToGrid w:val="0"/>
              </w:rPr>
            </w:pPr>
            <w:r w:rsidRPr="00F65E39">
              <w:rPr>
                <w:snapToGrid w:val="0"/>
              </w:rPr>
              <w:t>4</w:t>
            </w:r>
          </w:p>
        </w:tc>
        <w:tc>
          <w:tcPr>
            <w:tcW w:w="3970" w:type="dxa"/>
            <w:vAlign w:val="center"/>
            <w:hideMark/>
          </w:tcPr>
          <w:p w14:paraId="4639C502" w14:textId="77777777" w:rsidR="00F65E39" w:rsidRPr="00F65E39" w:rsidRDefault="00F65E39" w:rsidP="00F65E39">
            <w:pPr>
              <w:rPr>
                <w:snapToGrid w:val="0"/>
              </w:rPr>
            </w:pPr>
            <w:r w:rsidRPr="00F65E39">
              <w:rPr>
                <w:snapToGrid w:val="0"/>
              </w:rPr>
              <w:t>Фонд оплаты труда (ФОТ)</w:t>
            </w:r>
          </w:p>
        </w:tc>
        <w:tc>
          <w:tcPr>
            <w:tcW w:w="1614" w:type="dxa"/>
            <w:vAlign w:val="center"/>
            <w:hideMark/>
          </w:tcPr>
          <w:p w14:paraId="3147BE4F" w14:textId="77777777" w:rsidR="00F65E39" w:rsidRPr="00F65E39" w:rsidRDefault="00F65E39" w:rsidP="00F65E39">
            <w:pPr>
              <w:jc w:val="center"/>
              <w:rPr>
                <w:snapToGrid w:val="0"/>
              </w:rPr>
            </w:pPr>
            <w:r w:rsidRPr="00F65E39">
              <w:rPr>
                <w:snapToGrid w:val="0"/>
              </w:rPr>
              <w:t>1 700</w:t>
            </w:r>
          </w:p>
        </w:tc>
        <w:tc>
          <w:tcPr>
            <w:tcW w:w="1614" w:type="dxa"/>
            <w:vAlign w:val="center"/>
            <w:hideMark/>
          </w:tcPr>
          <w:p w14:paraId="285CBBB6" w14:textId="77777777" w:rsidR="00F65E39" w:rsidRPr="00F65E39" w:rsidRDefault="00F65E39" w:rsidP="00F65E39">
            <w:pPr>
              <w:jc w:val="center"/>
              <w:rPr>
                <w:snapToGrid w:val="0"/>
              </w:rPr>
            </w:pPr>
            <w:r w:rsidRPr="00F65E39">
              <w:rPr>
                <w:snapToGrid w:val="0"/>
              </w:rPr>
              <w:t>1 786</w:t>
            </w:r>
          </w:p>
        </w:tc>
        <w:tc>
          <w:tcPr>
            <w:tcW w:w="1769" w:type="dxa"/>
            <w:vAlign w:val="center"/>
            <w:hideMark/>
          </w:tcPr>
          <w:p w14:paraId="0899F4E3" w14:textId="77777777" w:rsidR="00F65E39" w:rsidRPr="00F65E39" w:rsidRDefault="00F65E39" w:rsidP="00F65E39">
            <w:pPr>
              <w:jc w:val="center"/>
              <w:rPr>
                <w:snapToGrid w:val="0"/>
                <w:highlight w:val="yellow"/>
              </w:rPr>
            </w:pPr>
            <w:r w:rsidRPr="00F65E39">
              <w:rPr>
                <w:snapToGrid w:val="0"/>
              </w:rPr>
              <w:t>180</w:t>
            </w:r>
          </w:p>
        </w:tc>
      </w:tr>
      <w:tr w:rsidR="00F65E39" w:rsidRPr="00F65E39" w14:paraId="4767B114" w14:textId="77777777" w:rsidTr="005A23FE">
        <w:trPr>
          <w:trHeight w:val="315"/>
        </w:trPr>
        <w:tc>
          <w:tcPr>
            <w:tcW w:w="674" w:type="dxa"/>
            <w:vAlign w:val="center"/>
            <w:hideMark/>
          </w:tcPr>
          <w:p w14:paraId="5DE83A49" w14:textId="77777777" w:rsidR="00F65E39" w:rsidRPr="00F65E39" w:rsidRDefault="00F65E39" w:rsidP="00F65E39">
            <w:pPr>
              <w:jc w:val="center"/>
              <w:rPr>
                <w:snapToGrid w:val="0"/>
              </w:rPr>
            </w:pPr>
          </w:p>
        </w:tc>
        <w:tc>
          <w:tcPr>
            <w:tcW w:w="3970" w:type="dxa"/>
            <w:vAlign w:val="center"/>
            <w:hideMark/>
          </w:tcPr>
          <w:p w14:paraId="3110E7D3" w14:textId="77777777" w:rsidR="00F65E39" w:rsidRPr="00F65E39" w:rsidRDefault="00F65E39" w:rsidP="00F65E39">
            <w:pPr>
              <w:rPr>
                <w:snapToGrid w:val="0"/>
              </w:rPr>
            </w:pPr>
            <w:r w:rsidRPr="00F65E39">
              <w:rPr>
                <w:snapToGrid w:val="0"/>
              </w:rPr>
              <w:t>Численность персонала по регулируемому виду деятельности, чел.</w:t>
            </w:r>
          </w:p>
        </w:tc>
        <w:tc>
          <w:tcPr>
            <w:tcW w:w="1614" w:type="dxa"/>
            <w:vAlign w:val="center"/>
            <w:hideMark/>
          </w:tcPr>
          <w:p w14:paraId="709A534E" w14:textId="77777777" w:rsidR="00F65E39" w:rsidRPr="00F65E39" w:rsidRDefault="00F65E39" w:rsidP="00F65E39">
            <w:pPr>
              <w:jc w:val="center"/>
              <w:rPr>
                <w:snapToGrid w:val="0"/>
              </w:rPr>
            </w:pPr>
            <w:r w:rsidRPr="00F65E39">
              <w:rPr>
                <w:snapToGrid w:val="0"/>
              </w:rPr>
              <w:t>4,20</w:t>
            </w:r>
          </w:p>
        </w:tc>
        <w:tc>
          <w:tcPr>
            <w:tcW w:w="1614" w:type="dxa"/>
            <w:vAlign w:val="center"/>
            <w:hideMark/>
          </w:tcPr>
          <w:p w14:paraId="6B7AC661" w14:textId="77777777" w:rsidR="00F65E39" w:rsidRPr="00F65E39" w:rsidRDefault="00F65E39" w:rsidP="00F65E39">
            <w:pPr>
              <w:jc w:val="center"/>
              <w:rPr>
                <w:snapToGrid w:val="0"/>
              </w:rPr>
            </w:pPr>
            <w:r w:rsidRPr="00F65E39">
              <w:rPr>
                <w:snapToGrid w:val="0"/>
              </w:rPr>
              <w:t>4,20</w:t>
            </w:r>
          </w:p>
        </w:tc>
        <w:tc>
          <w:tcPr>
            <w:tcW w:w="1769" w:type="dxa"/>
            <w:vAlign w:val="center"/>
            <w:hideMark/>
          </w:tcPr>
          <w:p w14:paraId="60195892" w14:textId="77777777" w:rsidR="00F65E39" w:rsidRPr="00F65E39" w:rsidRDefault="00F65E39" w:rsidP="00F65E39">
            <w:pPr>
              <w:jc w:val="center"/>
              <w:rPr>
                <w:snapToGrid w:val="0"/>
                <w:highlight w:val="yellow"/>
              </w:rPr>
            </w:pPr>
            <w:r w:rsidRPr="00F65E39">
              <w:rPr>
                <w:snapToGrid w:val="0"/>
              </w:rPr>
              <w:t>0</w:t>
            </w:r>
          </w:p>
        </w:tc>
      </w:tr>
      <w:tr w:rsidR="00F65E39" w:rsidRPr="00F65E39" w14:paraId="08D2E67B" w14:textId="77777777" w:rsidTr="005A23FE">
        <w:trPr>
          <w:trHeight w:val="315"/>
        </w:trPr>
        <w:tc>
          <w:tcPr>
            <w:tcW w:w="674" w:type="dxa"/>
            <w:vAlign w:val="center"/>
            <w:hideMark/>
          </w:tcPr>
          <w:p w14:paraId="70013683" w14:textId="77777777" w:rsidR="00F65E39" w:rsidRPr="00F65E39" w:rsidRDefault="00F65E39" w:rsidP="00F65E39">
            <w:pPr>
              <w:jc w:val="center"/>
              <w:rPr>
                <w:snapToGrid w:val="0"/>
              </w:rPr>
            </w:pPr>
          </w:p>
        </w:tc>
        <w:tc>
          <w:tcPr>
            <w:tcW w:w="3970" w:type="dxa"/>
            <w:vAlign w:val="center"/>
            <w:hideMark/>
          </w:tcPr>
          <w:p w14:paraId="79952F28" w14:textId="77777777" w:rsidR="00F65E39" w:rsidRPr="00F65E39" w:rsidRDefault="00F65E39" w:rsidP="00F65E39">
            <w:pPr>
              <w:rPr>
                <w:snapToGrid w:val="0"/>
              </w:rPr>
            </w:pPr>
            <w:r w:rsidRPr="00F65E39">
              <w:rPr>
                <w:snapToGrid w:val="0"/>
              </w:rPr>
              <w:t>Средняя заработная плата, руб./мес.</w:t>
            </w:r>
          </w:p>
        </w:tc>
        <w:tc>
          <w:tcPr>
            <w:tcW w:w="1614" w:type="dxa"/>
            <w:vAlign w:val="center"/>
            <w:hideMark/>
          </w:tcPr>
          <w:p w14:paraId="6B3EFD33" w14:textId="77777777" w:rsidR="00F65E39" w:rsidRPr="00F65E39" w:rsidRDefault="00F65E39" w:rsidP="00F65E39">
            <w:pPr>
              <w:jc w:val="center"/>
              <w:rPr>
                <w:snapToGrid w:val="0"/>
              </w:rPr>
            </w:pPr>
            <w:r w:rsidRPr="00F65E39">
              <w:rPr>
                <w:snapToGrid w:val="0"/>
              </w:rPr>
              <w:t>33 721</w:t>
            </w:r>
          </w:p>
        </w:tc>
        <w:tc>
          <w:tcPr>
            <w:tcW w:w="1614" w:type="dxa"/>
            <w:vAlign w:val="center"/>
            <w:hideMark/>
          </w:tcPr>
          <w:p w14:paraId="6A848E7A" w14:textId="77777777" w:rsidR="00F65E39" w:rsidRPr="00F65E39" w:rsidRDefault="00F65E39" w:rsidP="00F65E39">
            <w:pPr>
              <w:jc w:val="center"/>
              <w:rPr>
                <w:snapToGrid w:val="0"/>
              </w:rPr>
            </w:pPr>
            <w:r w:rsidRPr="00F65E39">
              <w:rPr>
                <w:snapToGrid w:val="0"/>
              </w:rPr>
              <w:t>35 441</w:t>
            </w:r>
          </w:p>
        </w:tc>
        <w:tc>
          <w:tcPr>
            <w:tcW w:w="1769" w:type="dxa"/>
            <w:vAlign w:val="center"/>
            <w:hideMark/>
          </w:tcPr>
          <w:p w14:paraId="7A5ACF62" w14:textId="77777777" w:rsidR="00F65E39" w:rsidRPr="00F65E39" w:rsidRDefault="00F65E39" w:rsidP="00F65E39">
            <w:pPr>
              <w:jc w:val="center"/>
              <w:rPr>
                <w:snapToGrid w:val="0"/>
                <w:highlight w:val="yellow"/>
              </w:rPr>
            </w:pPr>
            <w:r w:rsidRPr="00F65E39">
              <w:rPr>
                <w:snapToGrid w:val="0"/>
              </w:rPr>
              <w:t>3 569</w:t>
            </w:r>
          </w:p>
        </w:tc>
      </w:tr>
      <w:tr w:rsidR="00F65E39" w:rsidRPr="00F65E39" w14:paraId="6CB155EE" w14:textId="77777777" w:rsidTr="005A23FE">
        <w:trPr>
          <w:trHeight w:val="315"/>
        </w:trPr>
        <w:tc>
          <w:tcPr>
            <w:tcW w:w="674" w:type="dxa"/>
            <w:vAlign w:val="center"/>
            <w:hideMark/>
          </w:tcPr>
          <w:p w14:paraId="1DE0A42C" w14:textId="77777777" w:rsidR="00F65E39" w:rsidRPr="00F65E39" w:rsidRDefault="00F65E39" w:rsidP="00F65E39">
            <w:pPr>
              <w:jc w:val="center"/>
              <w:rPr>
                <w:snapToGrid w:val="0"/>
              </w:rPr>
            </w:pPr>
            <w:r w:rsidRPr="00F65E39">
              <w:rPr>
                <w:snapToGrid w:val="0"/>
              </w:rPr>
              <w:t>5</w:t>
            </w:r>
          </w:p>
        </w:tc>
        <w:tc>
          <w:tcPr>
            <w:tcW w:w="3970" w:type="dxa"/>
            <w:vAlign w:val="center"/>
            <w:hideMark/>
          </w:tcPr>
          <w:p w14:paraId="4E06FB42" w14:textId="77777777" w:rsidR="00F65E39" w:rsidRPr="00F65E39" w:rsidRDefault="00F65E39" w:rsidP="00F65E39">
            <w:pPr>
              <w:rPr>
                <w:snapToGrid w:val="0"/>
              </w:rPr>
            </w:pPr>
            <w:r w:rsidRPr="00F65E39">
              <w:rPr>
                <w:snapToGrid w:val="0"/>
              </w:rPr>
              <w:t>Налоги на ФОТ</w:t>
            </w:r>
          </w:p>
        </w:tc>
        <w:tc>
          <w:tcPr>
            <w:tcW w:w="1614" w:type="dxa"/>
            <w:vAlign w:val="center"/>
            <w:hideMark/>
          </w:tcPr>
          <w:p w14:paraId="7CE1F38E" w14:textId="77777777" w:rsidR="00F65E39" w:rsidRPr="00F65E39" w:rsidRDefault="00F65E39" w:rsidP="00F65E39">
            <w:pPr>
              <w:jc w:val="center"/>
              <w:rPr>
                <w:snapToGrid w:val="0"/>
              </w:rPr>
            </w:pPr>
            <w:r w:rsidRPr="00F65E39">
              <w:rPr>
                <w:snapToGrid w:val="0"/>
              </w:rPr>
              <w:t>513</w:t>
            </w:r>
          </w:p>
        </w:tc>
        <w:tc>
          <w:tcPr>
            <w:tcW w:w="1614" w:type="dxa"/>
            <w:vAlign w:val="center"/>
            <w:hideMark/>
          </w:tcPr>
          <w:p w14:paraId="034993F6" w14:textId="77777777" w:rsidR="00F65E39" w:rsidRPr="00F65E39" w:rsidRDefault="00F65E39" w:rsidP="00F65E39">
            <w:pPr>
              <w:jc w:val="center"/>
              <w:rPr>
                <w:snapToGrid w:val="0"/>
              </w:rPr>
            </w:pPr>
            <w:r w:rsidRPr="00F65E39">
              <w:rPr>
                <w:snapToGrid w:val="0"/>
              </w:rPr>
              <w:t>539</w:t>
            </w:r>
          </w:p>
        </w:tc>
        <w:tc>
          <w:tcPr>
            <w:tcW w:w="1769" w:type="dxa"/>
            <w:vAlign w:val="center"/>
            <w:hideMark/>
          </w:tcPr>
          <w:p w14:paraId="38BE0422" w14:textId="77777777" w:rsidR="00F65E39" w:rsidRPr="00F65E39" w:rsidRDefault="00F65E39" w:rsidP="00F65E39">
            <w:pPr>
              <w:jc w:val="center"/>
              <w:rPr>
                <w:snapToGrid w:val="0"/>
                <w:highlight w:val="yellow"/>
              </w:rPr>
            </w:pPr>
            <w:r w:rsidRPr="00F65E39">
              <w:rPr>
                <w:snapToGrid w:val="0"/>
              </w:rPr>
              <w:t>54</w:t>
            </w:r>
          </w:p>
        </w:tc>
      </w:tr>
      <w:tr w:rsidR="00F65E39" w:rsidRPr="00F65E39" w14:paraId="0DAE2DCB" w14:textId="77777777" w:rsidTr="005A23FE">
        <w:trPr>
          <w:trHeight w:val="315"/>
        </w:trPr>
        <w:tc>
          <w:tcPr>
            <w:tcW w:w="674" w:type="dxa"/>
            <w:vAlign w:val="center"/>
            <w:hideMark/>
          </w:tcPr>
          <w:p w14:paraId="6A3A8A89" w14:textId="77777777" w:rsidR="00F65E39" w:rsidRPr="00F65E39" w:rsidRDefault="00F65E39" w:rsidP="00F65E39">
            <w:pPr>
              <w:jc w:val="center"/>
              <w:rPr>
                <w:snapToGrid w:val="0"/>
              </w:rPr>
            </w:pPr>
            <w:r w:rsidRPr="00F65E39">
              <w:rPr>
                <w:snapToGrid w:val="0"/>
              </w:rPr>
              <w:t>6</w:t>
            </w:r>
          </w:p>
        </w:tc>
        <w:tc>
          <w:tcPr>
            <w:tcW w:w="3970" w:type="dxa"/>
            <w:vAlign w:val="center"/>
            <w:hideMark/>
          </w:tcPr>
          <w:p w14:paraId="62E1AC5E" w14:textId="77777777" w:rsidR="00F65E39" w:rsidRPr="00F65E39" w:rsidRDefault="00F65E39" w:rsidP="00F65E39">
            <w:pPr>
              <w:rPr>
                <w:snapToGrid w:val="0"/>
              </w:rPr>
            </w:pPr>
            <w:r w:rsidRPr="00F65E39">
              <w:rPr>
                <w:snapToGrid w:val="0"/>
              </w:rPr>
              <w:t>Материальные затраты (сумма стр. 07 – 10), в том числе:</w:t>
            </w:r>
          </w:p>
        </w:tc>
        <w:tc>
          <w:tcPr>
            <w:tcW w:w="1614" w:type="dxa"/>
            <w:vAlign w:val="center"/>
            <w:hideMark/>
          </w:tcPr>
          <w:p w14:paraId="069E82FF" w14:textId="77777777" w:rsidR="00F65E39" w:rsidRPr="00F65E39" w:rsidRDefault="00F65E39" w:rsidP="00F65E39">
            <w:pPr>
              <w:jc w:val="center"/>
              <w:rPr>
                <w:snapToGrid w:val="0"/>
              </w:rPr>
            </w:pPr>
            <w:r w:rsidRPr="00F65E39">
              <w:rPr>
                <w:snapToGrid w:val="0"/>
              </w:rPr>
              <w:t>8 531</w:t>
            </w:r>
          </w:p>
        </w:tc>
        <w:tc>
          <w:tcPr>
            <w:tcW w:w="1614" w:type="dxa"/>
            <w:vAlign w:val="center"/>
            <w:hideMark/>
          </w:tcPr>
          <w:p w14:paraId="0A1412E2" w14:textId="77777777" w:rsidR="00F65E39" w:rsidRPr="00F65E39" w:rsidRDefault="00F65E39" w:rsidP="00F65E39">
            <w:pPr>
              <w:jc w:val="center"/>
              <w:rPr>
                <w:snapToGrid w:val="0"/>
              </w:rPr>
            </w:pPr>
            <w:r w:rsidRPr="00F65E39">
              <w:rPr>
                <w:snapToGrid w:val="0"/>
              </w:rPr>
              <w:t>8 064</w:t>
            </w:r>
          </w:p>
        </w:tc>
        <w:tc>
          <w:tcPr>
            <w:tcW w:w="1769" w:type="dxa"/>
            <w:vAlign w:val="center"/>
            <w:hideMark/>
          </w:tcPr>
          <w:p w14:paraId="3F251BF4" w14:textId="77777777" w:rsidR="00F65E39" w:rsidRPr="00F65E39" w:rsidRDefault="00F65E39" w:rsidP="00F65E39">
            <w:pPr>
              <w:jc w:val="center"/>
              <w:rPr>
                <w:snapToGrid w:val="0"/>
                <w:highlight w:val="yellow"/>
              </w:rPr>
            </w:pPr>
            <w:r w:rsidRPr="00F65E39">
              <w:rPr>
                <w:snapToGrid w:val="0"/>
              </w:rPr>
              <w:t>2 432</w:t>
            </w:r>
          </w:p>
        </w:tc>
      </w:tr>
      <w:tr w:rsidR="00F65E39" w:rsidRPr="00F65E39" w14:paraId="7418CD5D" w14:textId="77777777" w:rsidTr="005A23FE">
        <w:trPr>
          <w:trHeight w:val="315"/>
        </w:trPr>
        <w:tc>
          <w:tcPr>
            <w:tcW w:w="674" w:type="dxa"/>
            <w:vAlign w:val="center"/>
            <w:hideMark/>
          </w:tcPr>
          <w:p w14:paraId="6E1F8987" w14:textId="77777777" w:rsidR="00F65E39" w:rsidRPr="00F65E39" w:rsidRDefault="00F65E39" w:rsidP="00F65E39">
            <w:pPr>
              <w:jc w:val="center"/>
              <w:rPr>
                <w:snapToGrid w:val="0"/>
              </w:rPr>
            </w:pPr>
            <w:r w:rsidRPr="00F65E39">
              <w:rPr>
                <w:snapToGrid w:val="0"/>
              </w:rPr>
              <w:t>7</w:t>
            </w:r>
          </w:p>
        </w:tc>
        <w:tc>
          <w:tcPr>
            <w:tcW w:w="3970" w:type="dxa"/>
            <w:vAlign w:val="center"/>
            <w:hideMark/>
          </w:tcPr>
          <w:p w14:paraId="4AEBF681" w14:textId="77777777" w:rsidR="00F65E39" w:rsidRPr="00F65E39" w:rsidRDefault="00F65E39" w:rsidP="00F65E39">
            <w:pPr>
              <w:rPr>
                <w:snapToGrid w:val="0"/>
              </w:rPr>
            </w:pPr>
            <w:r w:rsidRPr="00F65E39">
              <w:rPr>
                <w:snapToGrid w:val="0"/>
              </w:rPr>
              <w:t>Материалы</w:t>
            </w:r>
          </w:p>
        </w:tc>
        <w:tc>
          <w:tcPr>
            <w:tcW w:w="1614" w:type="dxa"/>
            <w:vAlign w:val="center"/>
            <w:hideMark/>
          </w:tcPr>
          <w:p w14:paraId="595C9372" w14:textId="77777777" w:rsidR="00F65E39" w:rsidRPr="00F65E39" w:rsidRDefault="00F65E39" w:rsidP="00F65E39">
            <w:pPr>
              <w:jc w:val="center"/>
              <w:rPr>
                <w:snapToGrid w:val="0"/>
              </w:rPr>
            </w:pPr>
            <w:r w:rsidRPr="00F65E39">
              <w:rPr>
                <w:snapToGrid w:val="0"/>
              </w:rPr>
              <w:t>245</w:t>
            </w:r>
          </w:p>
        </w:tc>
        <w:tc>
          <w:tcPr>
            <w:tcW w:w="1614" w:type="dxa"/>
            <w:vAlign w:val="center"/>
            <w:hideMark/>
          </w:tcPr>
          <w:p w14:paraId="4F915B6C" w14:textId="77777777" w:rsidR="00F65E39" w:rsidRPr="00F65E39" w:rsidRDefault="00F65E39" w:rsidP="00F65E39">
            <w:pPr>
              <w:jc w:val="center"/>
              <w:rPr>
                <w:snapToGrid w:val="0"/>
              </w:rPr>
            </w:pPr>
            <w:r w:rsidRPr="00F65E39">
              <w:rPr>
                <w:snapToGrid w:val="0"/>
              </w:rPr>
              <w:t>257</w:t>
            </w:r>
          </w:p>
        </w:tc>
        <w:tc>
          <w:tcPr>
            <w:tcW w:w="1769" w:type="dxa"/>
            <w:vAlign w:val="center"/>
            <w:hideMark/>
          </w:tcPr>
          <w:p w14:paraId="166D245D" w14:textId="77777777" w:rsidR="00F65E39" w:rsidRPr="00F65E39" w:rsidRDefault="00F65E39" w:rsidP="00F65E39">
            <w:pPr>
              <w:jc w:val="center"/>
              <w:rPr>
                <w:snapToGrid w:val="0"/>
                <w:highlight w:val="yellow"/>
              </w:rPr>
            </w:pPr>
            <w:r w:rsidRPr="00F65E39">
              <w:rPr>
                <w:snapToGrid w:val="0"/>
              </w:rPr>
              <w:t>25</w:t>
            </w:r>
          </w:p>
        </w:tc>
      </w:tr>
      <w:tr w:rsidR="00F65E39" w:rsidRPr="00F65E39" w14:paraId="0FC8F2EE" w14:textId="77777777" w:rsidTr="005A23FE">
        <w:trPr>
          <w:trHeight w:val="315"/>
        </w:trPr>
        <w:tc>
          <w:tcPr>
            <w:tcW w:w="674" w:type="dxa"/>
            <w:vAlign w:val="center"/>
            <w:hideMark/>
          </w:tcPr>
          <w:p w14:paraId="768B50DC" w14:textId="77777777" w:rsidR="00F65E39" w:rsidRPr="00F65E39" w:rsidRDefault="00F65E39" w:rsidP="00F65E39">
            <w:pPr>
              <w:jc w:val="center"/>
              <w:rPr>
                <w:snapToGrid w:val="0"/>
              </w:rPr>
            </w:pPr>
            <w:r w:rsidRPr="00F65E39">
              <w:rPr>
                <w:snapToGrid w:val="0"/>
              </w:rPr>
              <w:t>8</w:t>
            </w:r>
          </w:p>
        </w:tc>
        <w:tc>
          <w:tcPr>
            <w:tcW w:w="3970" w:type="dxa"/>
            <w:vAlign w:val="center"/>
            <w:hideMark/>
          </w:tcPr>
          <w:p w14:paraId="59A9ED4C" w14:textId="77777777" w:rsidR="00F65E39" w:rsidRPr="00F65E39" w:rsidRDefault="00F65E39" w:rsidP="00F65E39">
            <w:pPr>
              <w:rPr>
                <w:snapToGrid w:val="0"/>
              </w:rPr>
            </w:pPr>
            <w:r w:rsidRPr="00F65E39">
              <w:rPr>
                <w:snapToGrid w:val="0"/>
              </w:rPr>
              <w:t>Приобретение газа для последующей реализации населению</w:t>
            </w:r>
          </w:p>
        </w:tc>
        <w:tc>
          <w:tcPr>
            <w:tcW w:w="1614" w:type="dxa"/>
            <w:vAlign w:val="center"/>
            <w:hideMark/>
          </w:tcPr>
          <w:p w14:paraId="670173AB" w14:textId="77777777" w:rsidR="00F65E39" w:rsidRPr="00F65E39" w:rsidRDefault="00F65E39" w:rsidP="00F65E39">
            <w:pPr>
              <w:jc w:val="center"/>
              <w:rPr>
                <w:snapToGrid w:val="0"/>
              </w:rPr>
            </w:pPr>
            <w:r w:rsidRPr="00F65E39">
              <w:rPr>
                <w:snapToGrid w:val="0"/>
              </w:rPr>
              <w:t>7 754</w:t>
            </w:r>
          </w:p>
        </w:tc>
        <w:tc>
          <w:tcPr>
            <w:tcW w:w="1614" w:type="dxa"/>
            <w:vAlign w:val="center"/>
            <w:hideMark/>
          </w:tcPr>
          <w:p w14:paraId="3DBF5903" w14:textId="77777777" w:rsidR="00F65E39" w:rsidRPr="00F65E39" w:rsidRDefault="00F65E39" w:rsidP="00F65E39">
            <w:pPr>
              <w:jc w:val="center"/>
              <w:rPr>
                <w:snapToGrid w:val="0"/>
              </w:rPr>
            </w:pPr>
            <w:r w:rsidRPr="00F65E39">
              <w:rPr>
                <w:snapToGrid w:val="0"/>
              </w:rPr>
              <w:t>7 306</w:t>
            </w:r>
          </w:p>
        </w:tc>
        <w:tc>
          <w:tcPr>
            <w:tcW w:w="1769" w:type="dxa"/>
            <w:vAlign w:val="center"/>
            <w:hideMark/>
          </w:tcPr>
          <w:p w14:paraId="70C6A586" w14:textId="77777777" w:rsidR="00F65E39" w:rsidRPr="00F65E39" w:rsidRDefault="00F65E39" w:rsidP="00F65E39">
            <w:pPr>
              <w:jc w:val="center"/>
              <w:rPr>
                <w:snapToGrid w:val="0"/>
                <w:highlight w:val="yellow"/>
              </w:rPr>
            </w:pPr>
            <w:r w:rsidRPr="00F65E39">
              <w:rPr>
                <w:snapToGrid w:val="0"/>
              </w:rPr>
              <w:t>2 253</w:t>
            </w:r>
          </w:p>
        </w:tc>
      </w:tr>
      <w:tr w:rsidR="00F65E39" w:rsidRPr="00F65E39" w14:paraId="0D3743F2" w14:textId="77777777" w:rsidTr="005A23FE">
        <w:trPr>
          <w:trHeight w:val="315"/>
        </w:trPr>
        <w:tc>
          <w:tcPr>
            <w:tcW w:w="674" w:type="dxa"/>
            <w:vAlign w:val="center"/>
            <w:hideMark/>
          </w:tcPr>
          <w:p w14:paraId="2B1C41A5" w14:textId="77777777" w:rsidR="00F65E39" w:rsidRPr="00F65E39" w:rsidRDefault="00F65E39" w:rsidP="00F65E39">
            <w:pPr>
              <w:jc w:val="center"/>
              <w:rPr>
                <w:snapToGrid w:val="0"/>
              </w:rPr>
            </w:pPr>
            <w:r w:rsidRPr="00F65E39">
              <w:rPr>
                <w:snapToGrid w:val="0"/>
              </w:rPr>
              <w:t>9</w:t>
            </w:r>
          </w:p>
        </w:tc>
        <w:tc>
          <w:tcPr>
            <w:tcW w:w="3970" w:type="dxa"/>
            <w:vAlign w:val="center"/>
            <w:hideMark/>
          </w:tcPr>
          <w:p w14:paraId="760F1EB8" w14:textId="77777777" w:rsidR="00F65E39" w:rsidRPr="00F65E39" w:rsidRDefault="00F65E39" w:rsidP="00F65E39">
            <w:pPr>
              <w:rPr>
                <w:snapToGrid w:val="0"/>
              </w:rPr>
            </w:pPr>
            <w:r w:rsidRPr="00F65E39">
              <w:rPr>
                <w:snapToGrid w:val="0"/>
              </w:rPr>
              <w:t>Газ на собственные и технологические нужды</w:t>
            </w:r>
          </w:p>
        </w:tc>
        <w:tc>
          <w:tcPr>
            <w:tcW w:w="1614" w:type="dxa"/>
            <w:vAlign w:val="center"/>
            <w:hideMark/>
          </w:tcPr>
          <w:p w14:paraId="3D1A797F" w14:textId="77777777" w:rsidR="00F65E39" w:rsidRPr="00F65E39" w:rsidRDefault="00F65E39" w:rsidP="00F65E39">
            <w:pPr>
              <w:jc w:val="center"/>
              <w:rPr>
                <w:snapToGrid w:val="0"/>
              </w:rPr>
            </w:pPr>
            <w:r w:rsidRPr="00F65E39">
              <w:rPr>
                <w:snapToGrid w:val="0"/>
              </w:rPr>
              <w:t>532</w:t>
            </w:r>
          </w:p>
        </w:tc>
        <w:tc>
          <w:tcPr>
            <w:tcW w:w="1614" w:type="dxa"/>
            <w:vAlign w:val="center"/>
            <w:hideMark/>
          </w:tcPr>
          <w:p w14:paraId="3BB3D255" w14:textId="77777777" w:rsidR="00F65E39" w:rsidRPr="00F65E39" w:rsidRDefault="00F65E39" w:rsidP="00F65E39">
            <w:pPr>
              <w:jc w:val="center"/>
              <w:rPr>
                <w:snapToGrid w:val="0"/>
              </w:rPr>
            </w:pPr>
            <w:r w:rsidRPr="00F65E39">
              <w:rPr>
                <w:snapToGrid w:val="0"/>
              </w:rPr>
              <w:t>501</w:t>
            </w:r>
          </w:p>
        </w:tc>
        <w:tc>
          <w:tcPr>
            <w:tcW w:w="1769" w:type="dxa"/>
            <w:vAlign w:val="center"/>
            <w:hideMark/>
          </w:tcPr>
          <w:p w14:paraId="7C98CE82" w14:textId="77777777" w:rsidR="00F65E39" w:rsidRPr="00F65E39" w:rsidRDefault="00F65E39" w:rsidP="00F65E39">
            <w:pPr>
              <w:jc w:val="center"/>
              <w:rPr>
                <w:snapToGrid w:val="0"/>
                <w:highlight w:val="yellow"/>
              </w:rPr>
            </w:pPr>
            <w:r w:rsidRPr="00F65E39">
              <w:rPr>
                <w:snapToGrid w:val="0"/>
              </w:rPr>
              <w:t>154</w:t>
            </w:r>
          </w:p>
        </w:tc>
      </w:tr>
      <w:tr w:rsidR="00F65E39" w:rsidRPr="00F65E39" w14:paraId="0A9EECFC" w14:textId="77777777" w:rsidTr="005A23FE">
        <w:trPr>
          <w:trHeight w:val="315"/>
        </w:trPr>
        <w:tc>
          <w:tcPr>
            <w:tcW w:w="674" w:type="dxa"/>
            <w:vAlign w:val="center"/>
            <w:hideMark/>
          </w:tcPr>
          <w:p w14:paraId="1C3651FD" w14:textId="77777777" w:rsidR="00F65E39" w:rsidRPr="00F65E39" w:rsidRDefault="00F65E39" w:rsidP="00F65E39">
            <w:pPr>
              <w:jc w:val="center"/>
              <w:rPr>
                <w:snapToGrid w:val="0"/>
              </w:rPr>
            </w:pPr>
            <w:r w:rsidRPr="00F65E39">
              <w:rPr>
                <w:snapToGrid w:val="0"/>
              </w:rPr>
              <w:t>10</w:t>
            </w:r>
          </w:p>
        </w:tc>
        <w:tc>
          <w:tcPr>
            <w:tcW w:w="3970" w:type="dxa"/>
            <w:vAlign w:val="center"/>
            <w:hideMark/>
          </w:tcPr>
          <w:p w14:paraId="6AF41DCA" w14:textId="77777777" w:rsidR="00F65E39" w:rsidRPr="00F65E39" w:rsidRDefault="00F65E39" w:rsidP="00F65E39">
            <w:pPr>
              <w:rPr>
                <w:snapToGrid w:val="0"/>
              </w:rPr>
            </w:pPr>
            <w:r w:rsidRPr="00F65E39">
              <w:rPr>
                <w:snapToGrid w:val="0"/>
              </w:rPr>
              <w:t>Прочие</w:t>
            </w:r>
          </w:p>
        </w:tc>
        <w:tc>
          <w:tcPr>
            <w:tcW w:w="1614" w:type="dxa"/>
            <w:vAlign w:val="center"/>
            <w:hideMark/>
          </w:tcPr>
          <w:p w14:paraId="3227C824"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3B35ED5D"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1EDFCBEC" w14:textId="77777777" w:rsidR="00F65E39" w:rsidRPr="00F65E39" w:rsidRDefault="00F65E39" w:rsidP="00F65E39">
            <w:pPr>
              <w:jc w:val="center"/>
              <w:rPr>
                <w:snapToGrid w:val="0"/>
                <w:highlight w:val="yellow"/>
              </w:rPr>
            </w:pPr>
            <w:r w:rsidRPr="00F65E39">
              <w:rPr>
                <w:snapToGrid w:val="0"/>
              </w:rPr>
              <w:t>0</w:t>
            </w:r>
          </w:p>
        </w:tc>
      </w:tr>
      <w:tr w:rsidR="00F65E39" w:rsidRPr="00F65E39" w14:paraId="11AF78D5" w14:textId="77777777" w:rsidTr="005A23FE">
        <w:trPr>
          <w:trHeight w:val="315"/>
        </w:trPr>
        <w:tc>
          <w:tcPr>
            <w:tcW w:w="674" w:type="dxa"/>
            <w:vAlign w:val="center"/>
            <w:hideMark/>
          </w:tcPr>
          <w:p w14:paraId="0DF647A2" w14:textId="77777777" w:rsidR="00F65E39" w:rsidRPr="00F65E39" w:rsidRDefault="00F65E39" w:rsidP="00F65E39">
            <w:pPr>
              <w:jc w:val="center"/>
              <w:rPr>
                <w:snapToGrid w:val="0"/>
              </w:rPr>
            </w:pPr>
            <w:r w:rsidRPr="00F65E39">
              <w:rPr>
                <w:snapToGrid w:val="0"/>
              </w:rPr>
              <w:t>11</w:t>
            </w:r>
          </w:p>
        </w:tc>
        <w:tc>
          <w:tcPr>
            <w:tcW w:w="3970" w:type="dxa"/>
            <w:vAlign w:val="center"/>
            <w:hideMark/>
          </w:tcPr>
          <w:p w14:paraId="3C26BB4A" w14:textId="77777777" w:rsidR="00F65E39" w:rsidRPr="00F65E39" w:rsidRDefault="00F65E39" w:rsidP="00F65E39">
            <w:pPr>
              <w:rPr>
                <w:snapToGrid w:val="0"/>
              </w:rPr>
            </w:pPr>
            <w:r w:rsidRPr="00F65E39">
              <w:rPr>
                <w:snapToGrid w:val="0"/>
              </w:rPr>
              <w:t>Амортизация основных средств</w:t>
            </w:r>
          </w:p>
        </w:tc>
        <w:tc>
          <w:tcPr>
            <w:tcW w:w="1614" w:type="dxa"/>
            <w:vAlign w:val="center"/>
            <w:hideMark/>
          </w:tcPr>
          <w:p w14:paraId="34EBCA85" w14:textId="77777777" w:rsidR="00F65E39" w:rsidRPr="00F65E39" w:rsidRDefault="00F65E39" w:rsidP="00F65E39">
            <w:pPr>
              <w:jc w:val="center"/>
              <w:rPr>
                <w:snapToGrid w:val="0"/>
              </w:rPr>
            </w:pPr>
            <w:r w:rsidRPr="00F65E39">
              <w:rPr>
                <w:snapToGrid w:val="0"/>
              </w:rPr>
              <w:t>886</w:t>
            </w:r>
          </w:p>
        </w:tc>
        <w:tc>
          <w:tcPr>
            <w:tcW w:w="1614" w:type="dxa"/>
            <w:vAlign w:val="center"/>
            <w:hideMark/>
          </w:tcPr>
          <w:p w14:paraId="54C5127A" w14:textId="77777777" w:rsidR="00F65E39" w:rsidRPr="00F65E39" w:rsidRDefault="00F65E39" w:rsidP="00F65E39">
            <w:pPr>
              <w:jc w:val="center"/>
              <w:rPr>
                <w:snapToGrid w:val="0"/>
              </w:rPr>
            </w:pPr>
            <w:r w:rsidRPr="00F65E39">
              <w:rPr>
                <w:snapToGrid w:val="0"/>
              </w:rPr>
              <w:t>886</w:t>
            </w:r>
          </w:p>
        </w:tc>
        <w:tc>
          <w:tcPr>
            <w:tcW w:w="1769" w:type="dxa"/>
            <w:vAlign w:val="center"/>
            <w:hideMark/>
          </w:tcPr>
          <w:p w14:paraId="2762BB12" w14:textId="77777777" w:rsidR="00F65E39" w:rsidRPr="00F65E39" w:rsidRDefault="00F65E39" w:rsidP="00F65E39">
            <w:pPr>
              <w:jc w:val="center"/>
              <w:rPr>
                <w:snapToGrid w:val="0"/>
                <w:highlight w:val="yellow"/>
              </w:rPr>
            </w:pPr>
            <w:r w:rsidRPr="00F65E39">
              <w:rPr>
                <w:snapToGrid w:val="0"/>
              </w:rPr>
              <w:t>0</w:t>
            </w:r>
          </w:p>
        </w:tc>
      </w:tr>
      <w:tr w:rsidR="00F65E39" w:rsidRPr="00F65E39" w14:paraId="06D85F78" w14:textId="77777777" w:rsidTr="005A23FE">
        <w:trPr>
          <w:trHeight w:val="315"/>
        </w:trPr>
        <w:tc>
          <w:tcPr>
            <w:tcW w:w="674" w:type="dxa"/>
            <w:vAlign w:val="center"/>
            <w:hideMark/>
          </w:tcPr>
          <w:p w14:paraId="13BB4E4F" w14:textId="77777777" w:rsidR="00F65E39" w:rsidRPr="00F65E39" w:rsidRDefault="00F65E39" w:rsidP="00F65E39">
            <w:pPr>
              <w:jc w:val="center"/>
              <w:rPr>
                <w:snapToGrid w:val="0"/>
              </w:rPr>
            </w:pPr>
            <w:r w:rsidRPr="00F65E39">
              <w:rPr>
                <w:snapToGrid w:val="0"/>
              </w:rPr>
              <w:t>12</w:t>
            </w:r>
          </w:p>
        </w:tc>
        <w:tc>
          <w:tcPr>
            <w:tcW w:w="3970" w:type="dxa"/>
            <w:vAlign w:val="center"/>
            <w:hideMark/>
          </w:tcPr>
          <w:p w14:paraId="13B7F8C1" w14:textId="77777777" w:rsidR="00F65E39" w:rsidRPr="00F65E39" w:rsidRDefault="00F65E39" w:rsidP="00F65E39">
            <w:pPr>
              <w:rPr>
                <w:snapToGrid w:val="0"/>
              </w:rPr>
            </w:pPr>
            <w:r w:rsidRPr="00F65E39">
              <w:rPr>
                <w:snapToGrid w:val="0"/>
              </w:rPr>
              <w:t>Прочие затраты (сумма стр. 13 + 16 + 17 + 21 + 28 + 29 + 30), в том числе:</w:t>
            </w:r>
          </w:p>
        </w:tc>
        <w:tc>
          <w:tcPr>
            <w:tcW w:w="1614" w:type="dxa"/>
            <w:vAlign w:val="center"/>
            <w:hideMark/>
          </w:tcPr>
          <w:p w14:paraId="13CEC59B" w14:textId="77777777" w:rsidR="00F65E39" w:rsidRPr="00F65E39" w:rsidRDefault="00F65E39" w:rsidP="00F65E39">
            <w:pPr>
              <w:jc w:val="center"/>
              <w:rPr>
                <w:snapToGrid w:val="0"/>
              </w:rPr>
            </w:pPr>
            <w:r w:rsidRPr="00F65E39">
              <w:rPr>
                <w:snapToGrid w:val="0"/>
              </w:rPr>
              <w:t>4 179</w:t>
            </w:r>
          </w:p>
        </w:tc>
        <w:tc>
          <w:tcPr>
            <w:tcW w:w="1614" w:type="dxa"/>
            <w:vAlign w:val="center"/>
            <w:hideMark/>
          </w:tcPr>
          <w:p w14:paraId="7E7F7557" w14:textId="77777777" w:rsidR="00F65E39" w:rsidRPr="00F65E39" w:rsidRDefault="00F65E39" w:rsidP="00F65E39">
            <w:pPr>
              <w:jc w:val="center"/>
              <w:rPr>
                <w:snapToGrid w:val="0"/>
              </w:rPr>
            </w:pPr>
            <w:r w:rsidRPr="00F65E39">
              <w:rPr>
                <w:snapToGrid w:val="0"/>
              </w:rPr>
              <w:t>4 377</w:t>
            </w:r>
          </w:p>
        </w:tc>
        <w:tc>
          <w:tcPr>
            <w:tcW w:w="1769" w:type="dxa"/>
            <w:vAlign w:val="center"/>
            <w:hideMark/>
          </w:tcPr>
          <w:p w14:paraId="7AC586FC" w14:textId="77777777" w:rsidR="00F65E39" w:rsidRPr="00F65E39" w:rsidRDefault="00F65E39" w:rsidP="00F65E39">
            <w:pPr>
              <w:jc w:val="center"/>
              <w:rPr>
                <w:snapToGrid w:val="0"/>
                <w:highlight w:val="yellow"/>
              </w:rPr>
            </w:pPr>
            <w:r w:rsidRPr="00F65E39">
              <w:rPr>
                <w:snapToGrid w:val="0"/>
              </w:rPr>
              <w:t>410</w:t>
            </w:r>
          </w:p>
        </w:tc>
      </w:tr>
      <w:tr w:rsidR="00F65E39" w:rsidRPr="00F65E39" w14:paraId="44C14137" w14:textId="77777777" w:rsidTr="005A23FE">
        <w:trPr>
          <w:trHeight w:val="315"/>
        </w:trPr>
        <w:tc>
          <w:tcPr>
            <w:tcW w:w="674" w:type="dxa"/>
            <w:vAlign w:val="center"/>
            <w:hideMark/>
          </w:tcPr>
          <w:p w14:paraId="35D3440E" w14:textId="77777777" w:rsidR="00F65E39" w:rsidRPr="00F65E39" w:rsidRDefault="00F65E39" w:rsidP="00F65E39">
            <w:pPr>
              <w:jc w:val="center"/>
              <w:rPr>
                <w:snapToGrid w:val="0"/>
              </w:rPr>
            </w:pPr>
            <w:r w:rsidRPr="00F65E39">
              <w:rPr>
                <w:snapToGrid w:val="0"/>
              </w:rPr>
              <w:t>13</w:t>
            </w:r>
          </w:p>
        </w:tc>
        <w:tc>
          <w:tcPr>
            <w:tcW w:w="3970" w:type="dxa"/>
            <w:vAlign w:val="center"/>
            <w:hideMark/>
          </w:tcPr>
          <w:p w14:paraId="04E68F2D" w14:textId="77777777" w:rsidR="00F65E39" w:rsidRPr="00F65E39" w:rsidRDefault="00F65E39" w:rsidP="00F65E39">
            <w:pPr>
              <w:rPr>
                <w:snapToGrid w:val="0"/>
              </w:rPr>
            </w:pPr>
            <w:r w:rsidRPr="00F65E39">
              <w:rPr>
                <w:snapToGrid w:val="0"/>
              </w:rPr>
              <w:t>Аренда (лизинг) (сумма стр. 14 – 15), в том числе:</w:t>
            </w:r>
          </w:p>
        </w:tc>
        <w:tc>
          <w:tcPr>
            <w:tcW w:w="1614" w:type="dxa"/>
            <w:vAlign w:val="center"/>
            <w:hideMark/>
          </w:tcPr>
          <w:p w14:paraId="1C0F6CC5" w14:textId="77777777" w:rsidR="00F65E39" w:rsidRPr="00F65E39" w:rsidRDefault="00F65E39" w:rsidP="00F65E39">
            <w:pPr>
              <w:jc w:val="center"/>
              <w:rPr>
                <w:snapToGrid w:val="0"/>
              </w:rPr>
            </w:pPr>
            <w:r w:rsidRPr="00F65E39">
              <w:rPr>
                <w:snapToGrid w:val="0"/>
              </w:rPr>
              <w:t>270</w:t>
            </w:r>
          </w:p>
        </w:tc>
        <w:tc>
          <w:tcPr>
            <w:tcW w:w="1614" w:type="dxa"/>
            <w:vAlign w:val="center"/>
            <w:hideMark/>
          </w:tcPr>
          <w:p w14:paraId="16CC769E" w14:textId="77777777" w:rsidR="00F65E39" w:rsidRPr="00F65E39" w:rsidRDefault="00F65E39" w:rsidP="00F65E39">
            <w:pPr>
              <w:jc w:val="center"/>
              <w:rPr>
                <w:snapToGrid w:val="0"/>
              </w:rPr>
            </w:pPr>
            <w:r w:rsidRPr="00F65E39">
              <w:rPr>
                <w:snapToGrid w:val="0"/>
              </w:rPr>
              <w:t>270</w:t>
            </w:r>
          </w:p>
        </w:tc>
        <w:tc>
          <w:tcPr>
            <w:tcW w:w="1769" w:type="dxa"/>
            <w:vAlign w:val="center"/>
            <w:hideMark/>
          </w:tcPr>
          <w:p w14:paraId="3CEF55F4" w14:textId="77777777" w:rsidR="00F65E39" w:rsidRPr="00F65E39" w:rsidRDefault="00F65E39" w:rsidP="00F65E39">
            <w:pPr>
              <w:jc w:val="center"/>
              <w:rPr>
                <w:snapToGrid w:val="0"/>
                <w:highlight w:val="yellow"/>
              </w:rPr>
            </w:pPr>
            <w:r w:rsidRPr="00F65E39">
              <w:rPr>
                <w:snapToGrid w:val="0"/>
              </w:rPr>
              <w:t>0</w:t>
            </w:r>
          </w:p>
        </w:tc>
      </w:tr>
      <w:tr w:rsidR="00F65E39" w:rsidRPr="00F65E39" w14:paraId="4CD38219" w14:textId="77777777" w:rsidTr="005A23FE">
        <w:trPr>
          <w:trHeight w:val="315"/>
        </w:trPr>
        <w:tc>
          <w:tcPr>
            <w:tcW w:w="674" w:type="dxa"/>
            <w:vAlign w:val="center"/>
            <w:hideMark/>
          </w:tcPr>
          <w:p w14:paraId="44EFB113" w14:textId="77777777" w:rsidR="00F65E39" w:rsidRPr="00F65E39" w:rsidRDefault="00F65E39" w:rsidP="00F65E39">
            <w:pPr>
              <w:jc w:val="center"/>
              <w:rPr>
                <w:snapToGrid w:val="0"/>
              </w:rPr>
            </w:pPr>
            <w:r w:rsidRPr="00F65E39">
              <w:rPr>
                <w:snapToGrid w:val="0"/>
              </w:rPr>
              <w:t>14</w:t>
            </w:r>
          </w:p>
        </w:tc>
        <w:tc>
          <w:tcPr>
            <w:tcW w:w="3970" w:type="dxa"/>
            <w:vAlign w:val="center"/>
            <w:hideMark/>
          </w:tcPr>
          <w:p w14:paraId="3A68F46E" w14:textId="77777777" w:rsidR="00F65E39" w:rsidRPr="00F65E39" w:rsidRDefault="00F65E39" w:rsidP="00F65E39">
            <w:pPr>
              <w:rPr>
                <w:snapToGrid w:val="0"/>
              </w:rPr>
            </w:pPr>
            <w:r w:rsidRPr="00F65E39">
              <w:rPr>
                <w:snapToGrid w:val="0"/>
              </w:rPr>
              <w:t>Аренда (лизинг) здания, транспорта</w:t>
            </w:r>
          </w:p>
        </w:tc>
        <w:tc>
          <w:tcPr>
            <w:tcW w:w="1614" w:type="dxa"/>
            <w:vAlign w:val="center"/>
            <w:hideMark/>
          </w:tcPr>
          <w:p w14:paraId="6775E139" w14:textId="77777777" w:rsidR="00F65E39" w:rsidRPr="00F65E39" w:rsidRDefault="00F65E39" w:rsidP="00F65E39">
            <w:pPr>
              <w:jc w:val="center"/>
              <w:rPr>
                <w:snapToGrid w:val="0"/>
              </w:rPr>
            </w:pPr>
            <w:r w:rsidRPr="00F65E39">
              <w:rPr>
                <w:snapToGrid w:val="0"/>
              </w:rPr>
              <w:t>270</w:t>
            </w:r>
          </w:p>
        </w:tc>
        <w:tc>
          <w:tcPr>
            <w:tcW w:w="1614" w:type="dxa"/>
            <w:vAlign w:val="center"/>
            <w:hideMark/>
          </w:tcPr>
          <w:p w14:paraId="304E2991" w14:textId="77777777" w:rsidR="00F65E39" w:rsidRPr="00F65E39" w:rsidRDefault="00F65E39" w:rsidP="00F65E39">
            <w:pPr>
              <w:jc w:val="center"/>
              <w:rPr>
                <w:snapToGrid w:val="0"/>
              </w:rPr>
            </w:pPr>
            <w:r w:rsidRPr="00F65E39">
              <w:rPr>
                <w:snapToGrid w:val="0"/>
              </w:rPr>
              <w:t>270</w:t>
            </w:r>
          </w:p>
        </w:tc>
        <w:tc>
          <w:tcPr>
            <w:tcW w:w="1769" w:type="dxa"/>
            <w:vAlign w:val="center"/>
            <w:hideMark/>
          </w:tcPr>
          <w:p w14:paraId="419D5BB2" w14:textId="77777777" w:rsidR="00F65E39" w:rsidRPr="00F65E39" w:rsidRDefault="00F65E39" w:rsidP="00F65E39">
            <w:pPr>
              <w:jc w:val="center"/>
              <w:rPr>
                <w:snapToGrid w:val="0"/>
                <w:highlight w:val="yellow"/>
              </w:rPr>
            </w:pPr>
            <w:r w:rsidRPr="00F65E39">
              <w:rPr>
                <w:snapToGrid w:val="0"/>
              </w:rPr>
              <w:t>0</w:t>
            </w:r>
          </w:p>
        </w:tc>
      </w:tr>
      <w:tr w:rsidR="00F65E39" w:rsidRPr="00F65E39" w14:paraId="07FC09D8" w14:textId="77777777" w:rsidTr="005A23FE">
        <w:trPr>
          <w:trHeight w:val="315"/>
        </w:trPr>
        <w:tc>
          <w:tcPr>
            <w:tcW w:w="674" w:type="dxa"/>
            <w:vAlign w:val="center"/>
            <w:hideMark/>
          </w:tcPr>
          <w:p w14:paraId="6932C907" w14:textId="77777777" w:rsidR="00F65E39" w:rsidRPr="00F65E39" w:rsidRDefault="00F65E39" w:rsidP="00F65E39">
            <w:pPr>
              <w:jc w:val="center"/>
              <w:rPr>
                <w:snapToGrid w:val="0"/>
              </w:rPr>
            </w:pPr>
            <w:r w:rsidRPr="00F65E39">
              <w:rPr>
                <w:snapToGrid w:val="0"/>
              </w:rPr>
              <w:t>15</w:t>
            </w:r>
          </w:p>
        </w:tc>
        <w:tc>
          <w:tcPr>
            <w:tcW w:w="3970" w:type="dxa"/>
            <w:vAlign w:val="center"/>
            <w:hideMark/>
          </w:tcPr>
          <w:p w14:paraId="5C570A7A" w14:textId="77777777" w:rsidR="00F65E39" w:rsidRPr="00F65E39" w:rsidRDefault="00F65E39" w:rsidP="00F65E39">
            <w:pPr>
              <w:rPr>
                <w:snapToGrid w:val="0"/>
              </w:rPr>
            </w:pPr>
            <w:r w:rsidRPr="00F65E39">
              <w:rPr>
                <w:snapToGrid w:val="0"/>
              </w:rPr>
              <w:t>Аренда (лизинг) прочего имущества</w:t>
            </w:r>
          </w:p>
        </w:tc>
        <w:tc>
          <w:tcPr>
            <w:tcW w:w="1614" w:type="dxa"/>
            <w:vAlign w:val="center"/>
            <w:hideMark/>
          </w:tcPr>
          <w:p w14:paraId="1239CA9B"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4E1E5F72"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7E4068A9" w14:textId="77777777" w:rsidR="00F65E39" w:rsidRPr="00F65E39" w:rsidRDefault="00F65E39" w:rsidP="00F65E39">
            <w:pPr>
              <w:jc w:val="center"/>
              <w:rPr>
                <w:snapToGrid w:val="0"/>
                <w:highlight w:val="yellow"/>
              </w:rPr>
            </w:pPr>
            <w:r w:rsidRPr="00F65E39">
              <w:rPr>
                <w:snapToGrid w:val="0"/>
              </w:rPr>
              <w:t>0</w:t>
            </w:r>
          </w:p>
        </w:tc>
      </w:tr>
      <w:tr w:rsidR="00F65E39" w:rsidRPr="00F65E39" w14:paraId="318A4BCD" w14:textId="77777777" w:rsidTr="005A23FE">
        <w:trPr>
          <w:trHeight w:val="315"/>
        </w:trPr>
        <w:tc>
          <w:tcPr>
            <w:tcW w:w="674" w:type="dxa"/>
            <w:vAlign w:val="center"/>
            <w:hideMark/>
          </w:tcPr>
          <w:p w14:paraId="6B124D0D" w14:textId="77777777" w:rsidR="00F65E39" w:rsidRPr="00F65E39" w:rsidRDefault="00F65E39" w:rsidP="00F65E39">
            <w:pPr>
              <w:jc w:val="center"/>
              <w:rPr>
                <w:snapToGrid w:val="0"/>
              </w:rPr>
            </w:pPr>
            <w:r w:rsidRPr="00F65E39">
              <w:rPr>
                <w:snapToGrid w:val="0"/>
              </w:rPr>
              <w:t>16</w:t>
            </w:r>
          </w:p>
        </w:tc>
        <w:tc>
          <w:tcPr>
            <w:tcW w:w="3970" w:type="dxa"/>
            <w:vAlign w:val="center"/>
            <w:hideMark/>
          </w:tcPr>
          <w:p w14:paraId="3822E4A8" w14:textId="77777777" w:rsidR="00F65E39" w:rsidRPr="00F65E39" w:rsidRDefault="00F65E39" w:rsidP="00F65E39">
            <w:pPr>
              <w:rPr>
                <w:snapToGrid w:val="0"/>
              </w:rPr>
            </w:pPr>
            <w:r w:rsidRPr="00F65E39">
              <w:rPr>
                <w:snapToGrid w:val="0"/>
              </w:rPr>
              <w:t>Страховые платежи</w:t>
            </w:r>
          </w:p>
        </w:tc>
        <w:tc>
          <w:tcPr>
            <w:tcW w:w="1614" w:type="dxa"/>
            <w:vAlign w:val="center"/>
            <w:hideMark/>
          </w:tcPr>
          <w:p w14:paraId="2DAAE177" w14:textId="77777777" w:rsidR="00F65E39" w:rsidRPr="00F65E39" w:rsidRDefault="00F65E39" w:rsidP="00F65E39">
            <w:pPr>
              <w:jc w:val="center"/>
              <w:rPr>
                <w:snapToGrid w:val="0"/>
              </w:rPr>
            </w:pPr>
            <w:r w:rsidRPr="00F65E39">
              <w:rPr>
                <w:snapToGrid w:val="0"/>
              </w:rPr>
              <w:t>1</w:t>
            </w:r>
          </w:p>
        </w:tc>
        <w:tc>
          <w:tcPr>
            <w:tcW w:w="1614" w:type="dxa"/>
            <w:vAlign w:val="center"/>
            <w:hideMark/>
          </w:tcPr>
          <w:p w14:paraId="0F98634E" w14:textId="77777777" w:rsidR="00F65E39" w:rsidRPr="00F65E39" w:rsidRDefault="00F65E39" w:rsidP="00F65E39">
            <w:pPr>
              <w:jc w:val="center"/>
              <w:rPr>
                <w:snapToGrid w:val="0"/>
              </w:rPr>
            </w:pPr>
            <w:r w:rsidRPr="00F65E39">
              <w:rPr>
                <w:snapToGrid w:val="0"/>
              </w:rPr>
              <w:t>1</w:t>
            </w:r>
          </w:p>
        </w:tc>
        <w:tc>
          <w:tcPr>
            <w:tcW w:w="1769" w:type="dxa"/>
            <w:vAlign w:val="center"/>
            <w:hideMark/>
          </w:tcPr>
          <w:p w14:paraId="64266F57" w14:textId="77777777" w:rsidR="00F65E39" w:rsidRPr="00F65E39" w:rsidRDefault="00F65E39" w:rsidP="00F65E39">
            <w:pPr>
              <w:jc w:val="center"/>
              <w:rPr>
                <w:snapToGrid w:val="0"/>
                <w:highlight w:val="yellow"/>
              </w:rPr>
            </w:pPr>
            <w:r w:rsidRPr="00F65E39">
              <w:rPr>
                <w:snapToGrid w:val="0"/>
              </w:rPr>
              <w:t>0</w:t>
            </w:r>
          </w:p>
        </w:tc>
      </w:tr>
      <w:tr w:rsidR="00F65E39" w:rsidRPr="00F65E39" w14:paraId="75E2E565" w14:textId="77777777" w:rsidTr="005A23FE">
        <w:trPr>
          <w:trHeight w:val="315"/>
        </w:trPr>
        <w:tc>
          <w:tcPr>
            <w:tcW w:w="674" w:type="dxa"/>
            <w:vAlign w:val="center"/>
            <w:hideMark/>
          </w:tcPr>
          <w:p w14:paraId="218AC03B" w14:textId="77777777" w:rsidR="00F65E39" w:rsidRPr="00F65E39" w:rsidRDefault="00F65E39" w:rsidP="00F65E39">
            <w:pPr>
              <w:jc w:val="center"/>
              <w:rPr>
                <w:snapToGrid w:val="0"/>
              </w:rPr>
            </w:pPr>
            <w:r w:rsidRPr="00F65E39">
              <w:rPr>
                <w:snapToGrid w:val="0"/>
              </w:rPr>
              <w:t>17</w:t>
            </w:r>
          </w:p>
        </w:tc>
        <w:tc>
          <w:tcPr>
            <w:tcW w:w="3970" w:type="dxa"/>
            <w:vAlign w:val="center"/>
            <w:hideMark/>
          </w:tcPr>
          <w:p w14:paraId="62FD5938" w14:textId="77777777" w:rsidR="00F65E39" w:rsidRPr="00F65E39" w:rsidRDefault="00F65E39" w:rsidP="00F65E39">
            <w:pPr>
              <w:rPr>
                <w:snapToGrid w:val="0"/>
              </w:rPr>
            </w:pPr>
            <w:r w:rsidRPr="00F65E39">
              <w:rPr>
                <w:snapToGrid w:val="0"/>
              </w:rPr>
              <w:t>Налоги, включаемые в себестоимость (сумма стр. 18 – 20), в том числе:</w:t>
            </w:r>
          </w:p>
        </w:tc>
        <w:tc>
          <w:tcPr>
            <w:tcW w:w="1614" w:type="dxa"/>
            <w:vAlign w:val="center"/>
            <w:hideMark/>
          </w:tcPr>
          <w:p w14:paraId="2C54A59E" w14:textId="77777777" w:rsidR="00F65E39" w:rsidRPr="00F65E39" w:rsidRDefault="00F65E39" w:rsidP="00F65E39">
            <w:pPr>
              <w:jc w:val="center"/>
              <w:rPr>
                <w:snapToGrid w:val="0"/>
              </w:rPr>
            </w:pPr>
            <w:r w:rsidRPr="00F65E39">
              <w:rPr>
                <w:snapToGrid w:val="0"/>
              </w:rPr>
              <w:t>21</w:t>
            </w:r>
          </w:p>
        </w:tc>
        <w:tc>
          <w:tcPr>
            <w:tcW w:w="1614" w:type="dxa"/>
            <w:vAlign w:val="center"/>
            <w:hideMark/>
          </w:tcPr>
          <w:p w14:paraId="466263EF" w14:textId="77777777" w:rsidR="00F65E39" w:rsidRPr="00F65E39" w:rsidRDefault="00F65E39" w:rsidP="00F65E39">
            <w:pPr>
              <w:jc w:val="center"/>
              <w:rPr>
                <w:snapToGrid w:val="0"/>
              </w:rPr>
            </w:pPr>
            <w:r w:rsidRPr="00F65E39">
              <w:rPr>
                <w:snapToGrid w:val="0"/>
              </w:rPr>
              <w:t>21</w:t>
            </w:r>
          </w:p>
        </w:tc>
        <w:tc>
          <w:tcPr>
            <w:tcW w:w="1769" w:type="dxa"/>
            <w:vAlign w:val="center"/>
            <w:hideMark/>
          </w:tcPr>
          <w:p w14:paraId="47A090E1" w14:textId="77777777" w:rsidR="00F65E39" w:rsidRPr="00F65E39" w:rsidRDefault="00F65E39" w:rsidP="00F65E39">
            <w:pPr>
              <w:jc w:val="center"/>
              <w:rPr>
                <w:snapToGrid w:val="0"/>
                <w:highlight w:val="yellow"/>
              </w:rPr>
            </w:pPr>
            <w:r w:rsidRPr="00F65E39">
              <w:rPr>
                <w:snapToGrid w:val="0"/>
              </w:rPr>
              <w:t>0</w:t>
            </w:r>
          </w:p>
        </w:tc>
      </w:tr>
      <w:tr w:rsidR="00F65E39" w:rsidRPr="00F65E39" w14:paraId="33EA6EF2" w14:textId="77777777" w:rsidTr="005A23FE">
        <w:trPr>
          <w:trHeight w:val="315"/>
        </w:trPr>
        <w:tc>
          <w:tcPr>
            <w:tcW w:w="674" w:type="dxa"/>
            <w:vAlign w:val="center"/>
            <w:hideMark/>
          </w:tcPr>
          <w:p w14:paraId="1C8755D8" w14:textId="77777777" w:rsidR="00F65E39" w:rsidRPr="00F65E39" w:rsidRDefault="00F65E39" w:rsidP="00F65E39">
            <w:pPr>
              <w:jc w:val="center"/>
              <w:rPr>
                <w:snapToGrid w:val="0"/>
              </w:rPr>
            </w:pPr>
            <w:r w:rsidRPr="00F65E39">
              <w:rPr>
                <w:snapToGrid w:val="0"/>
              </w:rPr>
              <w:t>18</w:t>
            </w:r>
          </w:p>
        </w:tc>
        <w:tc>
          <w:tcPr>
            <w:tcW w:w="3970" w:type="dxa"/>
            <w:vAlign w:val="center"/>
            <w:hideMark/>
          </w:tcPr>
          <w:p w14:paraId="0EF50694" w14:textId="77777777" w:rsidR="00F65E39" w:rsidRPr="00F65E39" w:rsidRDefault="00F65E39" w:rsidP="00F65E39">
            <w:pPr>
              <w:rPr>
                <w:snapToGrid w:val="0"/>
              </w:rPr>
            </w:pPr>
            <w:r w:rsidRPr="00F65E39">
              <w:rPr>
                <w:snapToGrid w:val="0"/>
              </w:rPr>
              <w:t>Налог на землю и имущество</w:t>
            </w:r>
          </w:p>
        </w:tc>
        <w:tc>
          <w:tcPr>
            <w:tcW w:w="1614" w:type="dxa"/>
            <w:vAlign w:val="center"/>
            <w:hideMark/>
          </w:tcPr>
          <w:p w14:paraId="690A1DB3" w14:textId="77777777" w:rsidR="00F65E39" w:rsidRPr="00F65E39" w:rsidRDefault="00F65E39" w:rsidP="00F65E39">
            <w:pPr>
              <w:jc w:val="center"/>
              <w:rPr>
                <w:snapToGrid w:val="0"/>
              </w:rPr>
            </w:pPr>
            <w:r w:rsidRPr="00F65E39">
              <w:rPr>
                <w:snapToGrid w:val="0"/>
              </w:rPr>
              <w:t>21</w:t>
            </w:r>
          </w:p>
        </w:tc>
        <w:tc>
          <w:tcPr>
            <w:tcW w:w="1614" w:type="dxa"/>
            <w:vAlign w:val="center"/>
            <w:hideMark/>
          </w:tcPr>
          <w:p w14:paraId="4422563C" w14:textId="77777777" w:rsidR="00F65E39" w:rsidRPr="00F65E39" w:rsidRDefault="00F65E39" w:rsidP="00F65E39">
            <w:pPr>
              <w:jc w:val="center"/>
              <w:rPr>
                <w:snapToGrid w:val="0"/>
              </w:rPr>
            </w:pPr>
            <w:r w:rsidRPr="00F65E39">
              <w:rPr>
                <w:snapToGrid w:val="0"/>
              </w:rPr>
              <w:t>21</w:t>
            </w:r>
          </w:p>
        </w:tc>
        <w:tc>
          <w:tcPr>
            <w:tcW w:w="1769" w:type="dxa"/>
            <w:vAlign w:val="center"/>
            <w:hideMark/>
          </w:tcPr>
          <w:p w14:paraId="74531F73" w14:textId="77777777" w:rsidR="00F65E39" w:rsidRPr="00F65E39" w:rsidRDefault="00F65E39" w:rsidP="00F65E39">
            <w:pPr>
              <w:jc w:val="center"/>
              <w:rPr>
                <w:snapToGrid w:val="0"/>
                <w:highlight w:val="yellow"/>
              </w:rPr>
            </w:pPr>
            <w:r w:rsidRPr="00F65E39">
              <w:rPr>
                <w:snapToGrid w:val="0"/>
              </w:rPr>
              <w:t>0</w:t>
            </w:r>
          </w:p>
        </w:tc>
      </w:tr>
      <w:tr w:rsidR="00F65E39" w:rsidRPr="00F65E39" w14:paraId="265A009D" w14:textId="77777777" w:rsidTr="005A23FE">
        <w:trPr>
          <w:trHeight w:val="315"/>
        </w:trPr>
        <w:tc>
          <w:tcPr>
            <w:tcW w:w="674" w:type="dxa"/>
            <w:vAlign w:val="center"/>
            <w:hideMark/>
          </w:tcPr>
          <w:p w14:paraId="43AF109B" w14:textId="77777777" w:rsidR="00F65E39" w:rsidRPr="00F65E39" w:rsidRDefault="00F65E39" w:rsidP="00F65E39">
            <w:pPr>
              <w:jc w:val="center"/>
              <w:rPr>
                <w:snapToGrid w:val="0"/>
              </w:rPr>
            </w:pPr>
            <w:r w:rsidRPr="00F65E39">
              <w:rPr>
                <w:snapToGrid w:val="0"/>
              </w:rPr>
              <w:t>19</w:t>
            </w:r>
          </w:p>
        </w:tc>
        <w:tc>
          <w:tcPr>
            <w:tcW w:w="3970" w:type="dxa"/>
            <w:vAlign w:val="center"/>
            <w:hideMark/>
          </w:tcPr>
          <w:p w14:paraId="2E1CEA38" w14:textId="77777777" w:rsidR="00F65E39" w:rsidRPr="00F65E39" w:rsidRDefault="00F65E39" w:rsidP="00F65E39">
            <w:pPr>
              <w:rPr>
                <w:snapToGrid w:val="0"/>
              </w:rPr>
            </w:pPr>
            <w:r w:rsidRPr="00F65E39">
              <w:rPr>
                <w:snapToGrid w:val="0"/>
              </w:rPr>
              <w:t>Налог на загрязнение окружающей среды</w:t>
            </w:r>
          </w:p>
        </w:tc>
        <w:tc>
          <w:tcPr>
            <w:tcW w:w="1614" w:type="dxa"/>
            <w:vAlign w:val="center"/>
            <w:hideMark/>
          </w:tcPr>
          <w:p w14:paraId="26522D01"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39953DDB"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2D72C0C5" w14:textId="77777777" w:rsidR="00F65E39" w:rsidRPr="00F65E39" w:rsidRDefault="00F65E39" w:rsidP="00F65E39">
            <w:pPr>
              <w:jc w:val="center"/>
              <w:rPr>
                <w:snapToGrid w:val="0"/>
                <w:highlight w:val="yellow"/>
              </w:rPr>
            </w:pPr>
            <w:r w:rsidRPr="00F65E39">
              <w:rPr>
                <w:snapToGrid w:val="0"/>
              </w:rPr>
              <w:t>0</w:t>
            </w:r>
          </w:p>
        </w:tc>
      </w:tr>
      <w:tr w:rsidR="00F65E39" w:rsidRPr="00F65E39" w14:paraId="3ADC19FF" w14:textId="77777777" w:rsidTr="005A23FE">
        <w:trPr>
          <w:trHeight w:val="315"/>
        </w:trPr>
        <w:tc>
          <w:tcPr>
            <w:tcW w:w="674" w:type="dxa"/>
            <w:vAlign w:val="center"/>
            <w:hideMark/>
          </w:tcPr>
          <w:p w14:paraId="65D63F9B" w14:textId="77777777" w:rsidR="00F65E39" w:rsidRPr="00F65E39" w:rsidRDefault="00F65E39" w:rsidP="00F65E39">
            <w:pPr>
              <w:jc w:val="center"/>
              <w:rPr>
                <w:snapToGrid w:val="0"/>
              </w:rPr>
            </w:pPr>
            <w:r w:rsidRPr="00F65E39">
              <w:rPr>
                <w:snapToGrid w:val="0"/>
              </w:rPr>
              <w:lastRenderedPageBreak/>
              <w:t>20</w:t>
            </w:r>
          </w:p>
        </w:tc>
        <w:tc>
          <w:tcPr>
            <w:tcW w:w="3970" w:type="dxa"/>
            <w:vAlign w:val="center"/>
            <w:hideMark/>
          </w:tcPr>
          <w:p w14:paraId="6752FC77" w14:textId="77777777" w:rsidR="00F65E39" w:rsidRPr="00F65E39" w:rsidRDefault="00F65E39" w:rsidP="00F65E39">
            <w:pPr>
              <w:rPr>
                <w:snapToGrid w:val="0"/>
              </w:rPr>
            </w:pPr>
            <w:r w:rsidRPr="00F65E39">
              <w:rPr>
                <w:snapToGrid w:val="0"/>
              </w:rPr>
              <w:t>Единый транспортный налог</w:t>
            </w:r>
          </w:p>
        </w:tc>
        <w:tc>
          <w:tcPr>
            <w:tcW w:w="1614" w:type="dxa"/>
            <w:vAlign w:val="center"/>
            <w:hideMark/>
          </w:tcPr>
          <w:p w14:paraId="75AC554B"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6F5105F2"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125DFDBE" w14:textId="77777777" w:rsidR="00F65E39" w:rsidRPr="00F65E39" w:rsidRDefault="00F65E39" w:rsidP="00F65E39">
            <w:pPr>
              <w:jc w:val="center"/>
              <w:rPr>
                <w:snapToGrid w:val="0"/>
                <w:highlight w:val="yellow"/>
              </w:rPr>
            </w:pPr>
            <w:r w:rsidRPr="00F65E39">
              <w:rPr>
                <w:snapToGrid w:val="0"/>
              </w:rPr>
              <w:t>0</w:t>
            </w:r>
          </w:p>
        </w:tc>
      </w:tr>
      <w:tr w:rsidR="00F65E39" w:rsidRPr="00F65E39" w14:paraId="41290AE2" w14:textId="77777777" w:rsidTr="005A23FE">
        <w:trPr>
          <w:trHeight w:val="315"/>
        </w:trPr>
        <w:tc>
          <w:tcPr>
            <w:tcW w:w="674" w:type="dxa"/>
            <w:vAlign w:val="center"/>
            <w:hideMark/>
          </w:tcPr>
          <w:p w14:paraId="28DE196A" w14:textId="77777777" w:rsidR="00F65E39" w:rsidRPr="00F65E39" w:rsidRDefault="00F65E39" w:rsidP="00F65E39">
            <w:pPr>
              <w:jc w:val="center"/>
              <w:rPr>
                <w:snapToGrid w:val="0"/>
              </w:rPr>
            </w:pPr>
            <w:r w:rsidRPr="00F65E39">
              <w:rPr>
                <w:snapToGrid w:val="0"/>
              </w:rPr>
              <w:t>21</w:t>
            </w:r>
          </w:p>
        </w:tc>
        <w:tc>
          <w:tcPr>
            <w:tcW w:w="3970" w:type="dxa"/>
            <w:vAlign w:val="center"/>
            <w:hideMark/>
          </w:tcPr>
          <w:p w14:paraId="6B81BFD0" w14:textId="77777777" w:rsidR="00F65E39" w:rsidRPr="00F65E39" w:rsidRDefault="00F65E39" w:rsidP="00F65E39">
            <w:pPr>
              <w:rPr>
                <w:snapToGrid w:val="0"/>
              </w:rPr>
            </w:pPr>
            <w:r w:rsidRPr="00F65E39">
              <w:rPr>
                <w:snapToGrid w:val="0"/>
              </w:rPr>
              <w:t>Услуги сторонних организаций (сумма стр. 22 – 27), в том числе:</w:t>
            </w:r>
          </w:p>
        </w:tc>
        <w:tc>
          <w:tcPr>
            <w:tcW w:w="1614" w:type="dxa"/>
            <w:vAlign w:val="center"/>
            <w:hideMark/>
          </w:tcPr>
          <w:p w14:paraId="6BA87344" w14:textId="77777777" w:rsidR="00F65E39" w:rsidRPr="00F65E39" w:rsidRDefault="00F65E39" w:rsidP="00F65E39">
            <w:pPr>
              <w:jc w:val="center"/>
              <w:rPr>
                <w:snapToGrid w:val="0"/>
              </w:rPr>
            </w:pPr>
            <w:r w:rsidRPr="00F65E39">
              <w:rPr>
                <w:snapToGrid w:val="0"/>
              </w:rPr>
              <w:t>3 827</w:t>
            </w:r>
          </w:p>
        </w:tc>
        <w:tc>
          <w:tcPr>
            <w:tcW w:w="1614" w:type="dxa"/>
            <w:vAlign w:val="center"/>
            <w:hideMark/>
          </w:tcPr>
          <w:p w14:paraId="385AD657" w14:textId="77777777" w:rsidR="00F65E39" w:rsidRPr="00F65E39" w:rsidRDefault="00F65E39" w:rsidP="00F65E39">
            <w:pPr>
              <w:jc w:val="center"/>
              <w:rPr>
                <w:snapToGrid w:val="0"/>
              </w:rPr>
            </w:pPr>
            <w:r w:rsidRPr="00F65E39">
              <w:rPr>
                <w:snapToGrid w:val="0"/>
              </w:rPr>
              <w:t>4 022</w:t>
            </w:r>
          </w:p>
        </w:tc>
        <w:tc>
          <w:tcPr>
            <w:tcW w:w="1769" w:type="dxa"/>
            <w:vAlign w:val="center"/>
            <w:hideMark/>
          </w:tcPr>
          <w:p w14:paraId="0FDD8AF8" w14:textId="77777777" w:rsidR="00F65E39" w:rsidRPr="00F65E39" w:rsidRDefault="00F65E39" w:rsidP="00F65E39">
            <w:pPr>
              <w:jc w:val="center"/>
              <w:rPr>
                <w:snapToGrid w:val="0"/>
                <w:highlight w:val="yellow"/>
              </w:rPr>
            </w:pPr>
            <w:r w:rsidRPr="00F65E39">
              <w:rPr>
                <w:snapToGrid w:val="0"/>
              </w:rPr>
              <w:t>404</w:t>
            </w:r>
          </w:p>
        </w:tc>
      </w:tr>
      <w:tr w:rsidR="00F65E39" w:rsidRPr="00F65E39" w14:paraId="1091F4D4" w14:textId="77777777" w:rsidTr="005A23FE">
        <w:trPr>
          <w:trHeight w:val="315"/>
        </w:trPr>
        <w:tc>
          <w:tcPr>
            <w:tcW w:w="674" w:type="dxa"/>
            <w:vAlign w:val="center"/>
            <w:hideMark/>
          </w:tcPr>
          <w:p w14:paraId="5E93622E" w14:textId="77777777" w:rsidR="00F65E39" w:rsidRPr="00F65E39" w:rsidRDefault="00F65E39" w:rsidP="00F65E39">
            <w:pPr>
              <w:jc w:val="center"/>
              <w:rPr>
                <w:snapToGrid w:val="0"/>
              </w:rPr>
            </w:pPr>
            <w:r w:rsidRPr="00F65E39">
              <w:rPr>
                <w:snapToGrid w:val="0"/>
              </w:rPr>
              <w:t>22</w:t>
            </w:r>
          </w:p>
        </w:tc>
        <w:tc>
          <w:tcPr>
            <w:tcW w:w="3970" w:type="dxa"/>
            <w:vAlign w:val="center"/>
            <w:hideMark/>
          </w:tcPr>
          <w:p w14:paraId="572A75FF" w14:textId="77777777" w:rsidR="00F65E39" w:rsidRPr="00F65E39" w:rsidRDefault="00F65E39" w:rsidP="00F65E39">
            <w:pPr>
              <w:rPr>
                <w:snapToGrid w:val="0"/>
              </w:rPr>
            </w:pPr>
            <w:r w:rsidRPr="00F65E39">
              <w:rPr>
                <w:snapToGrid w:val="0"/>
              </w:rPr>
              <w:t>Услуги средств связи</w:t>
            </w:r>
          </w:p>
        </w:tc>
        <w:tc>
          <w:tcPr>
            <w:tcW w:w="1614" w:type="dxa"/>
            <w:vAlign w:val="center"/>
            <w:hideMark/>
          </w:tcPr>
          <w:p w14:paraId="12FD9813" w14:textId="77777777" w:rsidR="00F65E39" w:rsidRPr="00F65E39" w:rsidRDefault="00F65E39" w:rsidP="00F65E39">
            <w:pPr>
              <w:jc w:val="center"/>
              <w:rPr>
                <w:snapToGrid w:val="0"/>
              </w:rPr>
            </w:pPr>
            <w:r w:rsidRPr="00F65E39">
              <w:rPr>
                <w:snapToGrid w:val="0"/>
              </w:rPr>
              <w:t>4</w:t>
            </w:r>
          </w:p>
        </w:tc>
        <w:tc>
          <w:tcPr>
            <w:tcW w:w="1614" w:type="dxa"/>
            <w:vAlign w:val="center"/>
            <w:hideMark/>
          </w:tcPr>
          <w:p w14:paraId="25BFBB9D" w14:textId="77777777" w:rsidR="00F65E39" w:rsidRPr="00F65E39" w:rsidRDefault="00F65E39" w:rsidP="00F65E39">
            <w:pPr>
              <w:jc w:val="center"/>
              <w:rPr>
                <w:snapToGrid w:val="0"/>
              </w:rPr>
            </w:pPr>
            <w:r w:rsidRPr="00F65E39">
              <w:rPr>
                <w:snapToGrid w:val="0"/>
              </w:rPr>
              <w:t>4</w:t>
            </w:r>
          </w:p>
        </w:tc>
        <w:tc>
          <w:tcPr>
            <w:tcW w:w="1769" w:type="dxa"/>
            <w:vAlign w:val="center"/>
            <w:hideMark/>
          </w:tcPr>
          <w:p w14:paraId="478D3E0B" w14:textId="77777777" w:rsidR="00F65E39" w:rsidRPr="00F65E39" w:rsidRDefault="00F65E39" w:rsidP="00F65E39">
            <w:pPr>
              <w:jc w:val="center"/>
              <w:rPr>
                <w:snapToGrid w:val="0"/>
                <w:highlight w:val="yellow"/>
              </w:rPr>
            </w:pPr>
            <w:r w:rsidRPr="00F65E39">
              <w:rPr>
                <w:snapToGrid w:val="0"/>
              </w:rPr>
              <w:t>0</w:t>
            </w:r>
          </w:p>
        </w:tc>
      </w:tr>
      <w:tr w:rsidR="00F65E39" w:rsidRPr="00F65E39" w14:paraId="5B9B1715" w14:textId="77777777" w:rsidTr="005A23FE">
        <w:trPr>
          <w:trHeight w:val="315"/>
        </w:trPr>
        <w:tc>
          <w:tcPr>
            <w:tcW w:w="674" w:type="dxa"/>
            <w:vAlign w:val="center"/>
            <w:hideMark/>
          </w:tcPr>
          <w:p w14:paraId="4A6A31C5" w14:textId="77777777" w:rsidR="00F65E39" w:rsidRPr="00F65E39" w:rsidRDefault="00F65E39" w:rsidP="00F65E39">
            <w:pPr>
              <w:jc w:val="center"/>
              <w:rPr>
                <w:snapToGrid w:val="0"/>
              </w:rPr>
            </w:pPr>
            <w:r w:rsidRPr="00F65E39">
              <w:rPr>
                <w:snapToGrid w:val="0"/>
              </w:rPr>
              <w:t>23</w:t>
            </w:r>
          </w:p>
        </w:tc>
        <w:tc>
          <w:tcPr>
            <w:tcW w:w="3970" w:type="dxa"/>
            <w:vAlign w:val="center"/>
            <w:hideMark/>
          </w:tcPr>
          <w:p w14:paraId="67043AB7" w14:textId="77777777" w:rsidR="00F65E39" w:rsidRPr="00F65E39" w:rsidRDefault="00F65E39" w:rsidP="00F65E39">
            <w:pPr>
              <w:rPr>
                <w:snapToGrid w:val="0"/>
              </w:rPr>
            </w:pPr>
            <w:r w:rsidRPr="00F65E39">
              <w:rPr>
                <w:snapToGrid w:val="0"/>
              </w:rPr>
              <w:t>Транспортные услуги</w:t>
            </w:r>
          </w:p>
        </w:tc>
        <w:tc>
          <w:tcPr>
            <w:tcW w:w="1614" w:type="dxa"/>
            <w:vAlign w:val="center"/>
            <w:hideMark/>
          </w:tcPr>
          <w:p w14:paraId="284D6AC1" w14:textId="77777777" w:rsidR="00F65E39" w:rsidRPr="00F65E39" w:rsidRDefault="00F65E39" w:rsidP="00F65E39">
            <w:pPr>
              <w:jc w:val="center"/>
              <w:rPr>
                <w:snapToGrid w:val="0"/>
              </w:rPr>
            </w:pPr>
            <w:r w:rsidRPr="00F65E39">
              <w:rPr>
                <w:snapToGrid w:val="0"/>
              </w:rPr>
              <w:t>3 108</w:t>
            </w:r>
          </w:p>
        </w:tc>
        <w:tc>
          <w:tcPr>
            <w:tcW w:w="1614" w:type="dxa"/>
            <w:vAlign w:val="center"/>
            <w:hideMark/>
          </w:tcPr>
          <w:p w14:paraId="3D0533A6" w14:textId="77777777" w:rsidR="00F65E39" w:rsidRPr="00F65E39" w:rsidRDefault="00F65E39" w:rsidP="00F65E39">
            <w:pPr>
              <w:jc w:val="center"/>
              <w:rPr>
                <w:snapToGrid w:val="0"/>
              </w:rPr>
            </w:pPr>
            <w:r w:rsidRPr="00F65E39">
              <w:rPr>
                <w:snapToGrid w:val="0"/>
              </w:rPr>
              <w:t>3 267</w:t>
            </w:r>
          </w:p>
        </w:tc>
        <w:tc>
          <w:tcPr>
            <w:tcW w:w="1769" w:type="dxa"/>
            <w:vAlign w:val="center"/>
            <w:hideMark/>
          </w:tcPr>
          <w:p w14:paraId="0B9B305D" w14:textId="77777777" w:rsidR="00F65E39" w:rsidRPr="00F65E39" w:rsidRDefault="00F65E39" w:rsidP="00F65E39">
            <w:pPr>
              <w:jc w:val="center"/>
              <w:rPr>
                <w:snapToGrid w:val="0"/>
                <w:highlight w:val="yellow"/>
              </w:rPr>
            </w:pPr>
            <w:r w:rsidRPr="00F65E39">
              <w:rPr>
                <w:snapToGrid w:val="0"/>
              </w:rPr>
              <w:t>159</w:t>
            </w:r>
          </w:p>
        </w:tc>
      </w:tr>
      <w:tr w:rsidR="00F65E39" w:rsidRPr="00F65E39" w14:paraId="0895617C" w14:textId="77777777" w:rsidTr="005A23FE">
        <w:trPr>
          <w:trHeight w:val="315"/>
        </w:trPr>
        <w:tc>
          <w:tcPr>
            <w:tcW w:w="674" w:type="dxa"/>
            <w:vAlign w:val="center"/>
            <w:hideMark/>
          </w:tcPr>
          <w:p w14:paraId="67D15C6A" w14:textId="77777777" w:rsidR="00F65E39" w:rsidRPr="00F65E39" w:rsidRDefault="00F65E39" w:rsidP="00F65E39">
            <w:pPr>
              <w:jc w:val="center"/>
              <w:rPr>
                <w:snapToGrid w:val="0"/>
              </w:rPr>
            </w:pPr>
            <w:r w:rsidRPr="00F65E39">
              <w:rPr>
                <w:snapToGrid w:val="0"/>
              </w:rPr>
              <w:t>24</w:t>
            </w:r>
          </w:p>
        </w:tc>
        <w:tc>
          <w:tcPr>
            <w:tcW w:w="3970" w:type="dxa"/>
            <w:vAlign w:val="center"/>
            <w:hideMark/>
          </w:tcPr>
          <w:p w14:paraId="65D33BE7" w14:textId="77777777" w:rsidR="00F65E39" w:rsidRPr="00F65E39" w:rsidRDefault="00F65E39" w:rsidP="00F65E39">
            <w:pPr>
              <w:rPr>
                <w:snapToGrid w:val="0"/>
              </w:rPr>
            </w:pPr>
            <w:r w:rsidRPr="00F65E39">
              <w:rPr>
                <w:snapToGrid w:val="0"/>
              </w:rPr>
              <w:t>Оплата вневедомственной охраны</w:t>
            </w:r>
          </w:p>
        </w:tc>
        <w:tc>
          <w:tcPr>
            <w:tcW w:w="1614" w:type="dxa"/>
            <w:vAlign w:val="center"/>
            <w:hideMark/>
          </w:tcPr>
          <w:p w14:paraId="73ADEE3F"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7299E537"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14FB526A" w14:textId="77777777" w:rsidR="00F65E39" w:rsidRPr="00F65E39" w:rsidRDefault="00F65E39" w:rsidP="00F65E39">
            <w:pPr>
              <w:jc w:val="center"/>
              <w:rPr>
                <w:snapToGrid w:val="0"/>
                <w:highlight w:val="yellow"/>
              </w:rPr>
            </w:pPr>
            <w:r w:rsidRPr="00F65E39">
              <w:rPr>
                <w:snapToGrid w:val="0"/>
              </w:rPr>
              <w:t>0</w:t>
            </w:r>
          </w:p>
        </w:tc>
      </w:tr>
      <w:tr w:rsidR="00F65E39" w:rsidRPr="00F65E39" w14:paraId="2DA8F729" w14:textId="77777777" w:rsidTr="005A23FE">
        <w:trPr>
          <w:trHeight w:val="315"/>
        </w:trPr>
        <w:tc>
          <w:tcPr>
            <w:tcW w:w="674" w:type="dxa"/>
            <w:vAlign w:val="center"/>
            <w:hideMark/>
          </w:tcPr>
          <w:p w14:paraId="65C995A1" w14:textId="77777777" w:rsidR="00F65E39" w:rsidRPr="00F65E39" w:rsidRDefault="00F65E39" w:rsidP="00F65E39">
            <w:pPr>
              <w:jc w:val="center"/>
              <w:rPr>
                <w:snapToGrid w:val="0"/>
              </w:rPr>
            </w:pPr>
            <w:r w:rsidRPr="00F65E39">
              <w:rPr>
                <w:snapToGrid w:val="0"/>
              </w:rPr>
              <w:t>25</w:t>
            </w:r>
          </w:p>
        </w:tc>
        <w:tc>
          <w:tcPr>
            <w:tcW w:w="3970" w:type="dxa"/>
            <w:vAlign w:val="center"/>
            <w:hideMark/>
          </w:tcPr>
          <w:p w14:paraId="017E3B8D" w14:textId="77777777" w:rsidR="00F65E39" w:rsidRPr="00F65E39" w:rsidRDefault="00F65E39" w:rsidP="00F65E39">
            <w:pPr>
              <w:rPr>
                <w:snapToGrid w:val="0"/>
              </w:rPr>
            </w:pPr>
            <w:r w:rsidRPr="00F65E39">
              <w:rPr>
                <w:snapToGrid w:val="0"/>
              </w:rPr>
              <w:t>Аудиторские и консалтинговые услуги</w:t>
            </w:r>
          </w:p>
        </w:tc>
        <w:tc>
          <w:tcPr>
            <w:tcW w:w="1614" w:type="dxa"/>
            <w:vAlign w:val="center"/>
            <w:hideMark/>
          </w:tcPr>
          <w:p w14:paraId="62BF3F93"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5DF6E2D0"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636826E4" w14:textId="77777777" w:rsidR="00F65E39" w:rsidRPr="00F65E39" w:rsidRDefault="00F65E39" w:rsidP="00F65E39">
            <w:pPr>
              <w:jc w:val="center"/>
              <w:rPr>
                <w:snapToGrid w:val="0"/>
                <w:highlight w:val="yellow"/>
              </w:rPr>
            </w:pPr>
            <w:r w:rsidRPr="00F65E39">
              <w:rPr>
                <w:snapToGrid w:val="0"/>
              </w:rPr>
              <w:t>0</w:t>
            </w:r>
          </w:p>
        </w:tc>
      </w:tr>
      <w:tr w:rsidR="00F65E39" w:rsidRPr="00F65E39" w14:paraId="27CB162B" w14:textId="77777777" w:rsidTr="005A23FE">
        <w:trPr>
          <w:trHeight w:val="315"/>
        </w:trPr>
        <w:tc>
          <w:tcPr>
            <w:tcW w:w="674" w:type="dxa"/>
            <w:vAlign w:val="center"/>
            <w:hideMark/>
          </w:tcPr>
          <w:p w14:paraId="461E9CD0" w14:textId="77777777" w:rsidR="00F65E39" w:rsidRPr="00F65E39" w:rsidRDefault="00F65E39" w:rsidP="00F65E39">
            <w:pPr>
              <w:jc w:val="center"/>
              <w:rPr>
                <w:snapToGrid w:val="0"/>
              </w:rPr>
            </w:pPr>
            <w:r w:rsidRPr="00F65E39">
              <w:rPr>
                <w:snapToGrid w:val="0"/>
              </w:rPr>
              <w:t>26</w:t>
            </w:r>
          </w:p>
        </w:tc>
        <w:tc>
          <w:tcPr>
            <w:tcW w:w="3970" w:type="dxa"/>
            <w:vAlign w:val="center"/>
            <w:hideMark/>
          </w:tcPr>
          <w:p w14:paraId="1F72A4E4" w14:textId="77777777" w:rsidR="00F65E39" w:rsidRPr="00F65E39" w:rsidRDefault="00F65E39" w:rsidP="00F65E39">
            <w:pPr>
              <w:rPr>
                <w:snapToGrid w:val="0"/>
              </w:rPr>
            </w:pPr>
            <w:r w:rsidRPr="00F65E39">
              <w:rPr>
                <w:snapToGrid w:val="0"/>
              </w:rPr>
              <w:t>Информационно-вычислительные услуги</w:t>
            </w:r>
          </w:p>
        </w:tc>
        <w:tc>
          <w:tcPr>
            <w:tcW w:w="1614" w:type="dxa"/>
            <w:vAlign w:val="center"/>
            <w:hideMark/>
          </w:tcPr>
          <w:p w14:paraId="0C2C83B1" w14:textId="77777777" w:rsidR="00F65E39" w:rsidRPr="00F65E39" w:rsidRDefault="00F65E39" w:rsidP="00F65E39">
            <w:pPr>
              <w:jc w:val="center"/>
              <w:rPr>
                <w:snapToGrid w:val="0"/>
              </w:rPr>
            </w:pPr>
            <w:r w:rsidRPr="00F65E39">
              <w:rPr>
                <w:snapToGrid w:val="0"/>
              </w:rPr>
              <w:t>24</w:t>
            </w:r>
          </w:p>
        </w:tc>
        <w:tc>
          <w:tcPr>
            <w:tcW w:w="1614" w:type="dxa"/>
            <w:vAlign w:val="center"/>
            <w:hideMark/>
          </w:tcPr>
          <w:p w14:paraId="22C4CE02" w14:textId="77777777" w:rsidR="00F65E39" w:rsidRPr="00F65E39" w:rsidRDefault="00F65E39" w:rsidP="00F65E39">
            <w:pPr>
              <w:jc w:val="center"/>
              <w:rPr>
                <w:snapToGrid w:val="0"/>
              </w:rPr>
            </w:pPr>
            <w:r w:rsidRPr="00F65E39">
              <w:rPr>
                <w:snapToGrid w:val="0"/>
              </w:rPr>
              <w:t>25</w:t>
            </w:r>
          </w:p>
        </w:tc>
        <w:tc>
          <w:tcPr>
            <w:tcW w:w="1769" w:type="dxa"/>
            <w:vAlign w:val="center"/>
            <w:hideMark/>
          </w:tcPr>
          <w:p w14:paraId="731FD8BF" w14:textId="77777777" w:rsidR="00F65E39" w:rsidRPr="00F65E39" w:rsidRDefault="00F65E39" w:rsidP="00F65E39">
            <w:pPr>
              <w:jc w:val="center"/>
              <w:rPr>
                <w:snapToGrid w:val="0"/>
                <w:highlight w:val="yellow"/>
              </w:rPr>
            </w:pPr>
            <w:r w:rsidRPr="00F65E39">
              <w:rPr>
                <w:snapToGrid w:val="0"/>
              </w:rPr>
              <w:t>1</w:t>
            </w:r>
          </w:p>
        </w:tc>
      </w:tr>
      <w:tr w:rsidR="00F65E39" w:rsidRPr="00F65E39" w14:paraId="04BBC310" w14:textId="77777777" w:rsidTr="005A23FE">
        <w:trPr>
          <w:trHeight w:val="315"/>
        </w:trPr>
        <w:tc>
          <w:tcPr>
            <w:tcW w:w="674" w:type="dxa"/>
            <w:vAlign w:val="center"/>
            <w:hideMark/>
          </w:tcPr>
          <w:p w14:paraId="351E2FFC" w14:textId="77777777" w:rsidR="00F65E39" w:rsidRPr="00F65E39" w:rsidRDefault="00F65E39" w:rsidP="00F65E39">
            <w:pPr>
              <w:jc w:val="center"/>
              <w:rPr>
                <w:snapToGrid w:val="0"/>
              </w:rPr>
            </w:pPr>
            <w:r w:rsidRPr="00F65E39">
              <w:rPr>
                <w:snapToGrid w:val="0"/>
              </w:rPr>
              <w:t>27</w:t>
            </w:r>
          </w:p>
        </w:tc>
        <w:tc>
          <w:tcPr>
            <w:tcW w:w="3970" w:type="dxa"/>
            <w:vAlign w:val="center"/>
            <w:hideMark/>
          </w:tcPr>
          <w:p w14:paraId="6223B182" w14:textId="77777777" w:rsidR="00F65E39" w:rsidRPr="00F65E39" w:rsidRDefault="00F65E39" w:rsidP="00F65E39">
            <w:pPr>
              <w:rPr>
                <w:snapToGrid w:val="0"/>
              </w:rPr>
            </w:pPr>
            <w:r w:rsidRPr="00F65E39">
              <w:rPr>
                <w:snapToGrid w:val="0"/>
              </w:rPr>
              <w:t>Прочие</w:t>
            </w:r>
          </w:p>
        </w:tc>
        <w:tc>
          <w:tcPr>
            <w:tcW w:w="1614" w:type="dxa"/>
            <w:vAlign w:val="center"/>
            <w:hideMark/>
          </w:tcPr>
          <w:p w14:paraId="0E5DB5B3" w14:textId="77777777" w:rsidR="00F65E39" w:rsidRPr="00F65E39" w:rsidRDefault="00F65E39" w:rsidP="00F65E39">
            <w:pPr>
              <w:jc w:val="center"/>
              <w:rPr>
                <w:snapToGrid w:val="0"/>
              </w:rPr>
            </w:pPr>
            <w:r w:rsidRPr="00F65E39">
              <w:rPr>
                <w:snapToGrid w:val="0"/>
              </w:rPr>
              <w:t>691</w:t>
            </w:r>
          </w:p>
        </w:tc>
        <w:tc>
          <w:tcPr>
            <w:tcW w:w="1614" w:type="dxa"/>
            <w:vAlign w:val="center"/>
            <w:hideMark/>
          </w:tcPr>
          <w:p w14:paraId="3C1055F7" w14:textId="77777777" w:rsidR="00F65E39" w:rsidRPr="00F65E39" w:rsidRDefault="00F65E39" w:rsidP="00F65E39">
            <w:pPr>
              <w:jc w:val="center"/>
              <w:rPr>
                <w:snapToGrid w:val="0"/>
              </w:rPr>
            </w:pPr>
            <w:r w:rsidRPr="00F65E39">
              <w:rPr>
                <w:snapToGrid w:val="0"/>
              </w:rPr>
              <w:t>726</w:t>
            </w:r>
          </w:p>
        </w:tc>
        <w:tc>
          <w:tcPr>
            <w:tcW w:w="1769" w:type="dxa"/>
            <w:vAlign w:val="center"/>
            <w:hideMark/>
          </w:tcPr>
          <w:p w14:paraId="59BEB893" w14:textId="77777777" w:rsidR="00F65E39" w:rsidRPr="00F65E39" w:rsidRDefault="00F65E39" w:rsidP="00F65E39">
            <w:pPr>
              <w:jc w:val="center"/>
              <w:rPr>
                <w:snapToGrid w:val="0"/>
                <w:highlight w:val="yellow"/>
              </w:rPr>
            </w:pPr>
            <w:r w:rsidRPr="00F65E39">
              <w:rPr>
                <w:snapToGrid w:val="0"/>
              </w:rPr>
              <w:t>35</w:t>
            </w:r>
          </w:p>
        </w:tc>
      </w:tr>
      <w:tr w:rsidR="00F65E39" w:rsidRPr="00F65E39" w14:paraId="37C53D6D" w14:textId="77777777" w:rsidTr="005A23FE">
        <w:trPr>
          <w:trHeight w:val="315"/>
        </w:trPr>
        <w:tc>
          <w:tcPr>
            <w:tcW w:w="674" w:type="dxa"/>
            <w:vAlign w:val="center"/>
            <w:hideMark/>
          </w:tcPr>
          <w:p w14:paraId="3236E041" w14:textId="77777777" w:rsidR="00F65E39" w:rsidRPr="00F65E39" w:rsidRDefault="00F65E39" w:rsidP="00F65E39">
            <w:pPr>
              <w:jc w:val="center"/>
              <w:rPr>
                <w:snapToGrid w:val="0"/>
              </w:rPr>
            </w:pPr>
            <w:r w:rsidRPr="00F65E39">
              <w:rPr>
                <w:snapToGrid w:val="0"/>
              </w:rPr>
              <w:t>28</w:t>
            </w:r>
          </w:p>
        </w:tc>
        <w:tc>
          <w:tcPr>
            <w:tcW w:w="3970" w:type="dxa"/>
            <w:vAlign w:val="center"/>
            <w:hideMark/>
          </w:tcPr>
          <w:p w14:paraId="7E45F43A" w14:textId="77777777" w:rsidR="00F65E39" w:rsidRPr="00F65E39" w:rsidRDefault="00F65E39" w:rsidP="00F65E39">
            <w:pPr>
              <w:rPr>
                <w:snapToGrid w:val="0"/>
              </w:rPr>
            </w:pPr>
            <w:r w:rsidRPr="00F65E39">
              <w:rPr>
                <w:snapToGrid w:val="0"/>
              </w:rPr>
              <w:t>Капитальный ремонт</w:t>
            </w:r>
          </w:p>
        </w:tc>
        <w:tc>
          <w:tcPr>
            <w:tcW w:w="1614" w:type="dxa"/>
            <w:vAlign w:val="center"/>
            <w:hideMark/>
          </w:tcPr>
          <w:p w14:paraId="5CB7545F"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002CB1BC"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4DAB1804" w14:textId="77777777" w:rsidR="00F65E39" w:rsidRPr="00F65E39" w:rsidRDefault="00F65E39" w:rsidP="00F65E39">
            <w:pPr>
              <w:jc w:val="center"/>
              <w:rPr>
                <w:snapToGrid w:val="0"/>
                <w:highlight w:val="yellow"/>
              </w:rPr>
            </w:pPr>
            <w:r w:rsidRPr="00F65E39">
              <w:rPr>
                <w:snapToGrid w:val="0"/>
              </w:rPr>
              <w:t>0</w:t>
            </w:r>
          </w:p>
        </w:tc>
      </w:tr>
      <w:tr w:rsidR="00F65E39" w:rsidRPr="00F65E39" w14:paraId="398AE5DB" w14:textId="77777777" w:rsidTr="005A23FE">
        <w:trPr>
          <w:trHeight w:val="315"/>
        </w:trPr>
        <w:tc>
          <w:tcPr>
            <w:tcW w:w="674" w:type="dxa"/>
            <w:vAlign w:val="center"/>
            <w:hideMark/>
          </w:tcPr>
          <w:p w14:paraId="24D25D02" w14:textId="77777777" w:rsidR="00F65E39" w:rsidRPr="00F65E39" w:rsidRDefault="00F65E39" w:rsidP="00F65E39">
            <w:pPr>
              <w:jc w:val="center"/>
              <w:rPr>
                <w:snapToGrid w:val="0"/>
              </w:rPr>
            </w:pPr>
            <w:r w:rsidRPr="00F65E39">
              <w:rPr>
                <w:snapToGrid w:val="0"/>
              </w:rPr>
              <w:t>29</w:t>
            </w:r>
          </w:p>
        </w:tc>
        <w:tc>
          <w:tcPr>
            <w:tcW w:w="3970" w:type="dxa"/>
            <w:vAlign w:val="center"/>
            <w:hideMark/>
          </w:tcPr>
          <w:p w14:paraId="3546EA79" w14:textId="77777777" w:rsidR="00F65E39" w:rsidRPr="00F65E39" w:rsidRDefault="00F65E39" w:rsidP="00F65E39">
            <w:pPr>
              <w:rPr>
                <w:snapToGrid w:val="0"/>
              </w:rPr>
            </w:pPr>
            <w:r w:rsidRPr="00F65E39">
              <w:rPr>
                <w:snapToGrid w:val="0"/>
              </w:rPr>
              <w:t>Пусконаладочные работы</w:t>
            </w:r>
          </w:p>
        </w:tc>
        <w:tc>
          <w:tcPr>
            <w:tcW w:w="1614" w:type="dxa"/>
            <w:vAlign w:val="center"/>
            <w:hideMark/>
          </w:tcPr>
          <w:p w14:paraId="7C9DE823"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50DF9228"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2BF6E3B8" w14:textId="77777777" w:rsidR="00F65E39" w:rsidRPr="00F65E39" w:rsidRDefault="00F65E39" w:rsidP="00F65E39">
            <w:pPr>
              <w:jc w:val="center"/>
              <w:rPr>
                <w:snapToGrid w:val="0"/>
                <w:highlight w:val="yellow"/>
              </w:rPr>
            </w:pPr>
            <w:r w:rsidRPr="00F65E39">
              <w:rPr>
                <w:snapToGrid w:val="0"/>
              </w:rPr>
              <w:t>0</w:t>
            </w:r>
          </w:p>
        </w:tc>
      </w:tr>
      <w:tr w:rsidR="00F65E39" w:rsidRPr="00F65E39" w14:paraId="52A638E4" w14:textId="77777777" w:rsidTr="005A23FE">
        <w:trPr>
          <w:trHeight w:val="315"/>
        </w:trPr>
        <w:tc>
          <w:tcPr>
            <w:tcW w:w="674" w:type="dxa"/>
            <w:vAlign w:val="center"/>
            <w:hideMark/>
          </w:tcPr>
          <w:p w14:paraId="20A0DE7F" w14:textId="77777777" w:rsidR="00F65E39" w:rsidRPr="00F65E39" w:rsidRDefault="00F65E39" w:rsidP="00F65E39">
            <w:pPr>
              <w:jc w:val="center"/>
              <w:rPr>
                <w:snapToGrid w:val="0"/>
              </w:rPr>
            </w:pPr>
            <w:r w:rsidRPr="00F65E39">
              <w:rPr>
                <w:snapToGrid w:val="0"/>
              </w:rPr>
              <w:t>30</w:t>
            </w:r>
          </w:p>
        </w:tc>
        <w:tc>
          <w:tcPr>
            <w:tcW w:w="3970" w:type="dxa"/>
            <w:vAlign w:val="center"/>
            <w:hideMark/>
          </w:tcPr>
          <w:p w14:paraId="5684831B" w14:textId="77777777" w:rsidR="00F65E39" w:rsidRPr="00F65E39" w:rsidRDefault="00F65E39" w:rsidP="00F65E39">
            <w:pPr>
              <w:rPr>
                <w:snapToGrid w:val="0"/>
              </w:rPr>
            </w:pPr>
            <w:r w:rsidRPr="00F65E39">
              <w:rPr>
                <w:snapToGrid w:val="0"/>
              </w:rPr>
              <w:t>Другие затраты (сумма стр. 31 – 36), в том числе:</w:t>
            </w:r>
          </w:p>
        </w:tc>
        <w:tc>
          <w:tcPr>
            <w:tcW w:w="1614" w:type="dxa"/>
            <w:vAlign w:val="center"/>
            <w:hideMark/>
          </w:tcPr>
          <w:p w14:paraId="34A67BE6" w14:textId="77777777" w:rsidR="00F65E39" w:rsidRPr="00F65E39" w:rsidRDefault="00F65E39" w:rsidP="00F65E39">
            <w:pPr>
              <w:jc w:val="center"/>
              <w:rPr>
                <w:snapToGrid w:val="0"/>
              </w:rPr>
            </w:pPr>
            <w:r w:rsidRPr="00F65E39">
              <w:rPr>
                <w:snapToGrid w:val="0"/>
              </w:rPr>
              <w:t>60</w:t>
            </w:r>
          </w:p>
        </w:tc>
        <w:tc>
          <w:tcPr>
            <w:tcW w:w="1614" w:type="dxa"/>
            <w:vAlign w:val="center"/>
            <w:hideMark/>
          </w:tcPr>
          <w:p w14:paraId="71EBFF44" w14:textId="77777777" w:rsidR="00F65E39" w:rsidRPr="00F65E39" w:rsidRDefault="00F65E39" w:rsidP="00F65E39">
            <w:pPr>
              <w:jc w:val="center"/>
              <w:rPr>
                <w:snapToGrid w:val="0"/>
              </w:rPr>
            </w:pPr>
            <w:r w:rsidRPr="00F65E39">
              <w:rPr>
                <w:snapToGrid w:val="0"/>
              </w:rPr>
              <w:t>63</w:t>
            </w:r>
          </w:p>
        </w:tc>
        <w:tc>
          <w:tcPr>
            <w:tcW w:w="1769" w:type="dxa"/>
            <w:vAlign w:val="center"/>
            <w:hideMark/>
          </w:tcPr>
          <w:p w14:paraId="05ACD64F" w14:textId="77777777" w:rsidR="00F65E39" w:rsidRPr="00F65E39" w:rsidRDefault="00F65E39" w:rsidP="00F65E39">
            <w:pPr>
              <w:jc w:val="center"/>
              <w:rPr>
                <w:snapToGrid w:val="0"/>
                <w:highlight w:val="yellow"/>
              </w:rPr>
            </w:pPr>
            <w:r w:rsidRPr="00F65E39">
              <w:rPr>
                <w:snapToGrid w:val="0"/>
              </w:rPr>
              <w:t>3</w:t>
            </w:r>
          </w:p>
        </w:tc>
      </w:tr>
      <w:tr w:rsidR="00F65E39" w:rsidRPr="00F65E39" w14:paraId="1F8C8522" w14:textId="77777777" w:rsidTr="005A23FE">
        <w:trPr>
          <w:trHeight w:val="315"/>
        </w:trPr>
        <w:tc>
          <w:tcPr>
            <w:tcW w:w="674" w:type="dxa"/>
            <w:vAlign w:val="center"/>
            <w:hideMark/>
          </w:tcPr>
          <w:p w14:paraId="4DE15267" w14:textId="77777777" w:rsidR="00F65E39" w:rsidRPr="00F65E39" w:rsidRDefault="00F65E39" w:rsidP="00F65E39">
            <w:pPr>
              <w:jc w:val="center"/>
              <w:rPr>
                <w:snapToGrid w:val="0"/>
              </w:rPr>
            </w:pPr>
            <w:r w:rsidRPr="00F65E39">
              <w:rPr>
                <w:snapToGrid w:val="0"/>
              </w:rPr>
              <w:t>31</w:t>
            </w:r>
          </w:p>
        </w:tc>
        <w:tc>
          <w:tcPr>
            <w:tcW w:w="3970" w:type="dxa"/>
            <w:vAlign w:val="center"/>
            <w:hideMark/>
          </w:tcPr>
          <w:p w14:paraId="58230F82" w14:textId="77777777" w:rsidR="00F65E39" w:rsidRPr="00F65E39" w:rsidRDefault="00F65E39" w:rsidP="00F65E39">
            <w:pPr>
              <w:rPr>
                <w:snapToGrid w:val="0"/>
              </w:rPr>
            </w:pPr>
            <w:r w:rsidRPr="00F65E39">
              <w:rPr>
                <w:snapToGrid w:val="0"/>
              </w:rPr>
              <w:t>Представительские расходы</w:t>
            </w:r>
          </w:p>
        </w:tc>
        <w:tc>
          <w:tcPr>
            <w:tcW w:w="1614" w:type="dxa"/>
            <w:vAlign w:val="center"/>
            <w:hideMark/>
          </w:tcPr>
          <w:p w14:paraId="5416E31D"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0D13B72A"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486681C0" w14:textId="77777777" w:rsidR="00F65E39" w:rsidRPr="00F65E39" w:rsidRDefault="00F65E39" w:rsidP="00F65E39">
            <w:pPr>
              <w:jc w:val="center"/>
              <w:rPr>
                <w:snapToGrid w:val="0"/>
                <w:highlight w:val="yellow"/>
              </w:rPr>
            </w:pPr>
            <w:r w:rsidRPr="00F65E39">
              <w:rPr>
                <w:snapToGrid w:val="0"/>
              </w:rPr>
              <w:t>0</w:t>
            </w:r>
          </w:p>
        </w:tc>
      </w:tr>
      <w:tr w:rsidR="00F65E39" w:rsidRPr="00F65E39" w14:paraId="46C8848B" w14:textId="77777777" w:rsidTr="005A23FE">
        <w:trPr>
          <w:trHeight w:val="315"/>
        </w:trPr>
        <w:tc>
          <w:tcPr>
            <w:tcW w:w="674" w:type="dxa"/>
            <w:vAlign w:val="center"/>
            <w:hideMark/>
          </w:tcPr>
          <w:p w14:paraId="6CDC2FC8" w14:textId="77777777" w:rsidR="00F65E39" w:rsidRPr="00F65E39" w:rsidRDefault="00F65E39" w:rsidP="00F65E39">
            <w:pPr>
              <w:jc w:val="center"/>
              <w:rPr>
                <w:snapToGrid w:val="0"/>
              </w:rPr>
            </w:pPr>
            <w:r w:rsidRPr="00F65E39">
              <w:rPr>
                <w:snapToGrid w:val="0"/>
              </w:rPr>
              <w:t>32</w:t>
            </w:r>
          </w:p>
        </w:tc>
        <w:tc>
          <w:tcPr>
            <w:tcW w:w="3970" w:type="dxa"/>
            <w:vAlign w:val="center"/>
            <w:hideMark/>
          </w:tcPr>
          <w:p w14:paraId="562201F8" w14:textId="77777777" w:rsidR="00F65E39" w:rsidRPr="00F65E39" w:rsidRDefault="00F65E39" w:rsidP="00F65E39">
            <w:pPr>
              <w:rPr>
                <w:snapToGrid w:val="0"/>
              </w:rPr>
            </w:pPr>
            <w:r w:rsidRPr="00F65E39">
              <w:rPr>
                <w:snapToGrid w:val="0"/>
              </w:rPr>
              <w:t>Командировочные расходы</w:t>
            </w:r>
          </w:p>
        </w:tc>
        <w:tc>
          <w:tcPr>
            <w:tcW w:w="1614" w:type="dxa"/>
            <w:vAlign w:val="center"/>
            <w:hideMark/>
          </w:tcPr>
          <w:p w14:paraId="71B259BD"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62298EE9"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6F5C662B" w14:textId="77777777" w:rsidR="00F65E39" w:rsidRPr="00F65E39" w:rsidRDefault="00F65E39" w:rsidP="00F65E39">
            <w:pPr>
              <w:jc w:val="center"/>
              <w:rPr>
                <w:snapToGrid w:val="0"/>
                <w:highlight w:val="yellow"/>
              </w:rPr>
            </w:pPr>
            <w:r w:rsidRPr="00F65E39">
              <w:rPr>
                <w:snapToGrid w:val="0"/>
              </w:rPr>
              <w:t>0</w:t>
            </w:r>
          </w:p>
        </w:tc>
      </w:tr>
      <w:tr w:rsidR="00F65E39" w:rsidRPr="00F65E39" w14:paraId="64C9C365" w14:textId="77777777" w:rsidTr="005A23FE">
        <w:trPr>
          <w:trHeight w:val="315"/>
        </w:trPr>
        <w:tc>
          <w:tcPr>
            <w:tcW w:w="674" w:type="dxa"/>
            <w:vAlign w:val="center"/>
            <w:hideMark/>
          </w:tcPr>
          <w:p w14:paraId="1591AB54" w14:textId="77777777" w:rsidR="00F65E39" w:rsidRPr="00F65E39" w:rsidRDefault="00F65E39" w:rsidP="00F65E39">
            <w:pPr>
              <w:jc w:val="center"/>
              <w:rPr>
                <w:snapToGrid w:val="0"/>
              </w:rPr>
            </w:pPr>
            <w:r w:rsidRPr="00F65E39">
              <w:rPr>
                <w:snapToGrid w:val="0"/>
              </w:rPr>
              <w:t>33</w:t>
            </w:r>
          </w:p>
        </w:tc>
        <w:tc>
          <w:tcPr>
            <w:tcW w:w="3970" w:type="dxa"/>
            <w:vAlign w:val="center"/>
            <w:hideMark/>
          </w:tcPr>
          <w:p w14:paraId="10667F66" w14:textId="77777777" w:rsidR="00F65E39" w:rsidRPr="00F65E39" w:rsidRDefault="00F65E39" w:rsidP="00F65E39">
            <w:pPr>
              <w:rPr>
                <w:snapToGrid w:val="0"/>
              </w:rPr>
            </w:pPr>
            <w:r w:rsidRPr="00F65E39">
              <w:rPr>
                <w:snapToGrid w:val="0"/>
              </w:rPr>
              <w:t>Охрана труда, подготовка кадров</w:t>
            </w:r>
          </w:p>
        </w:tc>
        <w:tc>
          <w:tcPr>
            <w:tcW w:w="1614" w:type="dxa"/>
            <w:vAlign w:val="center"/>
            <w:hideMark/>
          </w:tcPr>
          <w:p w14:paraId="47322347"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69802F9C"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75AF652F" w14:textId="77777777" w:rsidR="00F65E39" w:rsidRPr="00F65E39" w:rsidRDefault="00F65E39" w:rsidP="00F65E39">
            <w:pPr>
              <w:jc w:val="center"/>
              <w:rPr>
                <w:snapToGrid w:val="0"/>
                <w:highlight w:val="yellow"/>
              </w:rPr>
            </w:pPr>
            <w:r w:rsidRPr="00F65E39">
              <w:rPr>
                <w:snapToGrid w:val="0"/>
              </w:rPr>
              <w:t>0</w:t>
            </w:r>
          </w:p>
        </w:tc>
      </w:tr>
      <w:tr w:rsidR="00F65E39" w:rsidRPr="00F65E39" w14:paraId="0EE2FB22" w14:textId="77777777" w:rsidTr="005A23FE">
        <w:trPr>
          <w:trHeight w:val="315"/>
        </w:trPr>
        <w:tc>
          <w:tcPr>
            <w:tcW w:w="674" w:type="dxa"/>
            <w:vAlign w:val="center"/>
            <w:hideMark/>
          </w:tcPr>
          <w:p w14:paraId="2B59D555" w14:textId="77777777" w:rsidR="00F65E39" w:rsidRPr="00F65E39" w:rsidRDefault="00F65E39" w:rsidP="00F65E39">
            <w:pPr>
              <w:jc w:val="center"/>
              <w:rPr>
                <w:snapToGrid w:val="0"/>
              </w:rPr>
            </w:pPr>
            <w:r w:rsidRPr="00F65E39">
              <w:rPr>
                <w:snapToGrid w:val="0"/>
              </w:rPr>
              <w:t>34</w:t>
            </w:r>
          </w:p>
        </w:tc>
        <w:tc>
          <w:tcPr>
            <w:tcW w:w="3970" w:type="dxa"/>
            <w:vAlign w:val="center"/>
            <w:hideMark/>
          </w:tcPr>
          <w:p w14:paraId="3059D6FA" w14:textId="77777777" w:rsidR="00F65E39" w:rsidRPr="00F65E39" w:rsidRDefault="00F65E39" w:rsidP="00F65E39">
            <w:pPr>
              <w:rPr>
                <w:snapToGrid w:val="0"/>
              </w:rPr>
            </w:pPr>
            <w:r w:rsidRPr="00F65E39">
              <w:rPr>
                <w:snapToGrid w:val="0"/>
              </w:rPr>
              <w:t>Канцелярские и почтово-телеграфные расходы</w:t>
            </w:r>
          </w:p>
        </w:tc>
        <w:tc>
          <w:tcPr>
            <w:tcW w:w="1614" w:type="dxa"/>
            <w:vAlign w:val="center"/>
            <w:hideMark/>
          </w:tcPr>
          <w:p w14:paraId="0198F809"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6470221F"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3CD9E996" w14:textId="77777777" w:rsidR="00F65E39" w:rsidRPr="00F65E39" w:rsidRDefault="00F65E39" w:rsidP="00F65E39">
            <w:pPr>
              <w:jc w:val="center"/>
              <w:rPr>
                <w:snapToGrid w:val="0"/>
                <w:highlight w:val="yellow"/>
              </w:rPr>
            </w:pPr>
            <w:r w:rsidRPr="00F65E39">
              <w:rPr>
                <w:snapToGrid w:val="0"/>
              </w:rPr>
              <w:t>0</w:t>
            </w:r>
          </w:p>
        </w:tc>
      </w:tr>
      <w:tr w:rsidR="00F65E39" w:rsidRPr="00F65E39" w14:paraId="59AD7541" w14:textId="77777777" w:rsidTr="005A23FE">
        <w:trPr>
          <w:trHeight w:val="315"/>
        </w:trPr>
        <w:tc>
          <w:tcPr>
            <w:tcW w:w="674" w:type="dxa"/>
            <w:vAlign w:val="center"/>
            <w:hideMark/>
          </w:tcPr>
          <w:p w14:paraId="34C90073" w14:textId="77777777" w:rsidR="00F65E39" w:rsidRPr="00F65E39" w:rsidRDefault="00F65E39" w:rsidP="00F65E39">
            <w:pPr>
              <w:jc w:val="center"/>
              <w:rPr>
                <w:snapToGrid w:val="0"/>
              </w:rPr>
            </w:pPr>
            <w:r w:rsidRPr="00F65E39">
              <w:rPr>
                <w:snapToGrid w:val="0"/>
              </w:rPr>
              <w:t>35</w:t>
            </w:r>
          </w:p>
        </w:tc>
        <w:tc>
          <w:tcPr>
            <w:tcW w:w="3970" w:type="dxa"/>
            <w:vAlign w:val="center"/>
            <w:hideMark/>
          </w:tcPr>
          <w:p w14:paraId="1E22FEFE" w14:textId="77777777" w:rsidR="00F65E39" w:rsidRPr="00F65E39" w:rsidRDefault="00F65E39" w:rsidP="00F65E39">
            <w:pPr>
              <w:rPr>
                <w:snapToGrid w:val="0"/>
              </w:rPr>
            </w:pPr>
            <w:r w:rsidRPr="00F65E39">
              <w:rPr>
                <w:snapToGrid w:val="0"/>
              </w:rPr>
              <w:t>НИОКР</w:t>
            </w:r>
          </w:p>
        </w:tc>
        <w:tc>
          <w:tcPr>
            <w:tcW w:w="1614" w:type="dxa"/>
            <w:vAlign w:val="center"/>
            <w:hideMark/>
          </w:tcPr>
          <w:p w14:paraId="3F9D0721"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062740F4"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2AF37A74" w14:textId="77777777" w:rsidR="00F65E39" w:rsidRPr="00F65E39" w:rsidRDefault="00F65E39" w:rsidP="00F65E39">
            <w:pPr>
              <w:jc w:val="center"/>
              <w:rPr>
                <w:snapToGrid w:val="0"/>
                <w:highlight w:val="yellow"/>
              </w:rPr>
            </w:pPr>
            <w:r w:rsidRPr="00F65E39">
              <w:rPr>
                <w:snapToGrid w:val="0"/>
              </w:rPr>
              <w:t>0</w:t>
            </w:r>
          </w:p>
        </w:tc>
      </w:tr>
      <w:tr w:rsidR="00F65E39" w:rsidRPr="00F65E39" w14:paraId="131572FE" w14:textId="77777777" w:rsidTr="005A23FE">
        <w:trPr>
          <w:trHeight w:val="315"/>
        </w:trPr>
        <w:tc>
          <w:tcPr>
            <w:tcW w:w="674" w:type="dxa"/>
            <w:vAlign w:val="center"/>
            <w:hideMark/>
          </w:tcPr>
          <w:p w14:paraId="6E781288" w14:textId="77777777" w:rsidR="00F65E39" w:rsidRPr="00F65E39" w:rsidRDefault="00F65E39" w:rsidP="00F65E39">
            <w:pPr>
              <w:jc w:val="center"/>
              <w:rPr>
                <w:snapToGrid w:val="0"/>
              </w:rPr>
            </w:pPr>
            <w:r w:rsidRPr="00F65E39">
              <w:rPr>
                <w:snapToGrid w:val="0"/>
              </w:rPr>
              <w:t>36</w:t>
            </w:r>
          </w:p>
        </w:tc>
        <w:tc>
          <w:tcPr>
            <w:tcW w:w="3970" w:type="dxa"/>
            <w:vAlign w:val="center"/>
            <w:hideMark/>
          </w:tcPr>
          <w:p w14:paraId="0F6BD608" w14:textId="77777777" w:rsidR="00F65E39" w:rsidRPr="00F65E39" w:rsidRDefault="00F65E39" w:rsidP="00F65E39">
            <w:pPr>
              <w:rPr>
                <w:snapToGrid w:val="0"/>
              </w:rPr>
            </w:pPr>
            <w:r w:rsidRPr="00F65E39">
              <w:rPr>
                <w:snapToGrid w:val="0"/>
              </w:rPr>
              <w:t>Прочие</w:t>
            </w:r>
          </w:p>
        </w:tc>
        <w:tc>
          <w:tcPr>
            <w:tcW w:w="1614" w:type="dxa"/>
            <w:vAlign w:val="center"/>
            <w:hideMark/>
          </w:tcPr>
          <w:p w14:paraId="36FEB6AA"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64B275B7"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2D5AE524" w14:textId="77777777" w:rsidR="00F65E39" w:rsidRPr="00F65E39" w:rsidRDefault="00F65E39" w:rsidP="00F65E39">
            <w:pPr>
              <w:jc w:val="center"/>
              <w:rPr>
                <w:snapToGrid w:val="0"/>
                <w:highlight w:val="yellow"/>
              </w:rPr>
            </w:pPr>
            <w:r w:rsidRPr="00F65E39">
              <w:rPr>
                <w:snapToGrid w:val="0"/>
              </w:rPr>
              <w:t>0</w:t>
            </w:r>
          </w:p>
        </w:tc>
      </w:tr>
      <w:tr w:rsidR="00F65E39" w:rsidRPr="00F65E39" w14:paraId="1343AC88" w14:textId="77777777" w:rsidTr="005A23FE">
        <w:trPr>
          <w:trHeight w:val="315"/>
        </w:trPr>
        <w:tc>
          <w:tcPr>
            <w:tcW w:w="674" w:type="dxa"/>
            <w:vAlign w:val="center"/>
            <w:hideMark/>
          </w:tcPr>
          <w:p w14:paraId="38E936BE" w14:textId="77777777" w:rsidR="00F65E39" w:rsidRPr="00F65E39" w:rsidRDefault="00F65E39" w:rsidP="00F65E39">
            <w:pPr>
              <w:jc w:val="center"/>
              <w:rPr>
                <w:snapToGrid w:val="0"/>
              </w:rPr>
            </w:pPr>
            <w:r w:rsidRPr="00F65E39">
              <w:rPr>
                <w:snapToGrid w:val="0"/>
              </w:rPr>
              <w:t>37</w:t>
            </w:r>
          </w:p>
        </w:tc>
        <w:tc>
          <w:tcPr>
            <w:tcW w:w="3970" w:type="dxa"/>
            <w:vAlign w:val="center"/>
            <w:hideMark/>
          </w:tcPr>
          <w:p w14:paraId="65E5E0E7" w14:textId="77777777" w:rsidR="00F65E39" w:rsidRPr="00F65E39" w:rsidRDefault="00F65E39" w:rsidP="00F65E39">
            <w:pPr>
              <w:rPr>
                <w:snapToGrid w:val="0"/>
              </w:rPr>
            </w:pPr>
            <w:r w:rsidRPr="00F65E39">
              <w:rPr>
                <w:snapToGrid w:val="0"/>
              </w:rPr>
              <w:t>Сальдо прочих доходов и расходов</w:t>
            </w:r>
          </w:p>
        </w:tc>
        <w:tc>
          <w:tcPr>
            <w:tcW w:w="1614" w:type="dxa"/>
            <w:vAlign w:val="center"/>
            <w:hideMark/>
          </w:tcPr>
          <w:p w14:paraId="3EF1DB81" w14:textId="77777777" w:rsidR="00F65E39" w:rsidRPr="00F65E39" w:rsidRDefault="00F65E39" w:rsidP="00F65E39">
            <w:pPr>
              <w:jc w:val="center"/>
              <w:rPr>
                <w:snapToGrid w:val="0"/>
              </w:rPr>
            </w:pPr>
            <w:r w:rsidRPr="00F65E39">
              <w:rPr>
                <w:snapToGrid w:val="0"/>
              </w:rPr>
              <w:t>-72</w:t>
            </w:r>
          </w:p>
        </w:tc>
        <w:tc>
          <w:tcPr>
            <w:tcW w:w="1614" w:type="dxa"/>
            <w:vAlign w:val="center"/>
            <w:hideMark/>
          </w:tcPr>
          <w:p w14:paraId="5F7EB8AE" w14:textId="77777777" w:rsidR="00F65E39" w:rsidRPr="00F65E39" w:rsidRDefault="00F65E39" w:rsidP="00F65E39">
            <w:pPr>
              <w:jc w:val="center"/>
              <w:rPr>
                <w:snapToGrid w:val="0"/>
              </w:rPr>
            </w:pPr>
            <w:r w:rsidRPr="00F65E39">
              <w:rPr>
                <w:snapToGrid w:val="0"/>
              </w:rPr>
              <w:t>-76</w:t>
            </w:r>
          </w:p>
        </w:tc>
        <w:tc>
          <w:tcPr>
            <w:tcW w:w="1769" w:type="dxa"/>
            <w:vAlign w:val="center"/>
            <w:hideMark/>
          </w:tcPr>
          <w:p w14:paraId="1B7FDCBB" w14:textId="77777777" w:rsidR="00F65E39" w:rsidRPr="00F65E39" w:rsidRDefault="00F65E39" w:rsidP="00F65E39">
            <w:pPr>
              <w:jc w:val="center"/>
              <w:rPr>
                <w:snapToGrid w:val="0"/>
                <w:highlight w:val="yellow"/>
              </w:rPr>
            </w:pPr>
            <w:r w:rsidRPr="00F65E39">
              <w:rPr>
                <w:snapToGrid w:val="0"/>
              </w:rPr>
              <w:t>-8</w:t>
            </w:r>
          </w:p>
        </w:tc>
      </w:tr>
      <w:tr w:rsidR="00F65E39" w:rsidRPr="00F65E39" w14:paraId="4C13CE2C" w14:textId="77777777" w:rsidTr="005A23FE">
        <w:trPr>
          <w:trHeight w:val="600"/>
        </w:trPr>
        <w:tc>
          <w:tcPr>
            <w:tcW w:w="674" w:type="dxa"/>
            <w:vAlign w:val="center"/>
            <w:hideMark/>
          </w:tcPr>
          <w:p w14:paraId="263E9288" w14:textId="77777777" w:rsidR="00F65E39" w:rsidRPr="00F65E39" w:rsidRDefault="00F65E39" w:rsidP="00F65E39">
            <w:pPr>
              <w:jc w:val="center"/>
              <w:rPr>
                <w:snapToGrid w:val="0"/>
              </w:rPr>
            </w:pPr>
            <w:r w:rsidRPr="00F65E39">
              <w:rPr>
                <w:snapToGrid w:val="0"/>
              </w:rPr>
              <w:t>38</w:t>
            </w:r>
          </w:p>
        </w:tc>
        <w:tc>
          <w:tcPr>
            <w:tcW w:w="3970" w:type="dxa"/>
            <w:vAlign w:val="center"/>
            <w:hideMark/>
          </w:tcPr>
          <w:p w14:paraId="49883CEE" w14:textId="77777777" w:rsidR="00F65E39" w:rsidRPr="00F65E39" w:rsidRDefault="00F65E39" w:rsidP="00F65E39">
            <w:pPr>
              <w:rPr>
                <w:snapToGrid w:val="0"/>
              </w:rPr>
            </w:pPr>
            <w:r w:rsidRPr="00F65E39">
              <w:rPr>
                <w:snapToGrid w:val="0"/>
              </w:rPr>
              <w:t>Выручка от реализации сжиженного газа населению в баллонах за прошедший период регулирования</w:t>
            </w:r>
          </w:p>
        </w:tc>
        <w:tc>
          <w:tcPr>
            <w:tcW w:w="1614" w:type="dxa"/>
            <w:vAlign w:val="center"/>
            <w:hideMark/>
          </w:tcPr>
          <w:p w14:paraId="0A9641EB" w14:textId="77777777" w:rsidR="00F65E39" w:rsidRPr="00F65E39" w:rsidRDefault="00F65E39" w:rsidP="00F65E39">
            <w:pPr>
              <w:jc w:val="center"/>
              <w:rPr>
                <w:snapToGrid w:val="0"/>
              </w:rPr>
            </w:pPr>
            <w:r w:rsidRPr="00F65E39">
              <w:rPr>
                <w:snapToGrid w:val="0"/>
              </w:rPr>
              <w:t>15 737</w:t>
            </w:r>
          </w:p>
        </w:tc>
        <w:tc>
          <w:tcPr>
            <w:tcW w:w="1614" w:type="dxa"/>
            <w:vAlign w:val="center"/>
            <w:hideMark/>
          </w:tcPr>
          <w:p w14:paraId="416B847A" w14:textId="77777777" w:rsidR="00F65E39" w:rsidRPr="00F65E39" w:rsidRDefault="00F65E39" w:rsidP="00F65E39">
            <w:pPr>
              <w:jc w:val="center"/>
              <w:rPr>
                <w:snapToGrid w:val="0"/>
              </w:rPr>
            </w:pPr>
            <w:r w:rsidRPr="00F65E39">
              <w:rPr>
                <w:snapToGrid w:val="0"/>
              </w:rPr>
              <w:t>15 576</w:t>
            </w:r>
          </w:p>
        </w:tc>
        <w:tc>
          <w:tcPr>
            <w:tcW w:w="1769" w:type="dxa"/>
            <w:vAlign w:val="center"/>
            <w:hideMark/>
          </w:tcPr>
          <w:p w14:paraId="54C60753" w14:textId="77777777" w:rsidR="00F65E39" w:rsidRPr="00F65E39" w:rsidRDefault="00F65E39" w:rsidP="00F65E39">
            <w:pPr>
              <w:jc w:val="center"/>
              <w:rPr>
                <w:snapToGrid w:val="0"/>
                <w:highlight w:val="yellow"/>
              </w:rPr>
            </w:pPr>
            <w:r w:rsidRPr="00F65E39">
              <w:rPr>
                <w:snapToGrid w:val="0"/>
              </w:rPr>
              <w:t>3 068</w:t>
            </w:r>
          </w:p>
        </w:tc>
      </w:tr>
      <w:tr w:rsidR="00F65E39" w:rsidRPr="00F65E39" w14:paraId="0666E700" w14:textId="77777777" w:rsidTr="005A23FE">
        <w:trPr>
          <w:trHeight w:val="600"/>
        </w:trPr>
        <w:tc>
          <w:tcPr>
            <w:tcW w:w="674" w:type="dxa"/>
            <w:vAlign w:val="center"/>
            <w:hideMark/>
          </w:tcPr>
          <w:p w14:paraId="2ED951B7" w14:textId="77777777" w:rsidR="00F65E39" w:rsidRPr="00F65E39" w:rsidRDefault="00F65E39" w:rsidP="00F65E39">
            <w:pPr>
              <w:jc w:val="center"/>
              <w:rPr>
                <w:snapToGrid w:val="0"/>
              </w:rPr>
            </w:pPr>
            <w:r w:rsidRPr="00F65E39">
              <w:rPr>
                <w:snapToGrid w:val="0"/>
              </w:rPr>
              <w:t>39</w:t>
            </w:r>
          </w:p>
        </w:tc>
        <w:tc>
          <w:tcPr>
            <w:tcW w:w="3970" w:type="dxa"/>
            <w:vAlign w:val="center"/>
            <w:hideMark/>
          </w:tcPr>
          <w:p w14:paraId="6220AA40" w14:textId="77777777" w:rsidR="00F65E39" w:rsidRPr="00F65E39" w:rsidRDefault="00F65E39" w:rsidP="00F65E39">
            <w:pPr>
              <w:rPr>
                <w:snapToGrid w:val="0"/>
              </w:rPr>
            </w:pPr>
            <w:r w:rsidRPr="00F65E39">
              <w:rPr>
                <w:snapToGrid w:val="0"/>
              </w:rPr>
              <w:t>Объем бюджетного финансирования</w:t>
            </w:r>
          </w:p>
        </w:tc>
        <w:tc>
          <w:tcPr>
            <w:tcW w:w="1614" w:type="dxa"/>
            <w:vAlign w:val="center"/>
            <w:hideMark/>
          </w:tcPr>
          <w:p w14:paraId="1A30521D" w14:textId="77777777" w:rsidR="00F65E39" w:rsidRPr="00F65E39" w:rsidRDefault="00F65E39" w:rsidP="00F65E39">
            <w:pPr>
              <w:jc w:val="center"/>
              <w:rPr>
                <w:snapToGrid w:val="0"/>
              </w:rPr>
            </w:pPr>
            <w:r w:rsidRPr="00F65E39">
              <w:rPr>
                <w:snapToGrid w:val="0"/>
              </w:rPr>
              <w:t>0</w:t>
            </w:r>
          </w:p>
        </w:tc>
        <w:tc>
          <w:tcPr>
            <w:tcW w:w="1614" w:type="dxa"/>
            <w:vAlign w:val="center"/>
            <w:hideMark/>
          </w:tcPr>
          <w:p w14:paraId="4ACAD57C" w14:textId="77777777" w:rsidR="00F65E39" w:rsidRPr="00F65E39" w:rsidRDefault="00F65E39" w:rsidP="00F65E39">
            <w:pPr>
              <w:jc w:val="center"/>
              <w:rPr>
                <w:snapToGrid w:val="0"/>
              </w:rPr>
            </w:pPr>
            <w:r w:rsidRPr="00F65E39">
              <w:rPr>
                <w:snapToGrid w:val="0"/>
              </w:rPr>
              <w:t>0</w:t>
            </w:r>
          </w:p>
        </w:tc>
        <w:tc>
          <w:tcPr>
            <w:tcW w:w="1769" w:type="dxa"/>
            <w:vAlign w:val="center"/>
            <w:hideMark/>
          </w:tcPr>
          <w:p w14:paraId="626CE3AA" w14:textId="77777777" w:rsidR="00F65E39" w:rsidRPr="00F65E39" w:rsidRDefault="00F65E39" w:rsidP="00F65E39">
            <w:pPr>
              <w:jc w:val="center"/>
              <w:rPr>
                <w:snapToGrid w:val="0"/>
                <w:highlight w:val="yellow"/>
              </w:rPr>
            </w:pPr>
            <w:r w:rsidRPr="00F65E39">
              <w:rPr>
                <w:snapToGrid w:val="0"/>
              </w:rPr>
              <w:t>0</w:t>
            </w:r>
          </w:p>
        </w:tc>
      </w:tr>
      <w:tr w:rsidR="00F65E39" w:rsidRPr="00F65E39" w14:paraId="35AE9BCD" w14:textId="77777777" w:rsidTr="005A23FE">
        <w:trPr>
          <w:trHeight w:val="600"/>
        </w:trPr>
        <w:tc>
          <w:tcPr>
            <w:tcW w:w="674" w:type="dxa"/>
            <w:vAlign w:val="center"/>
            <w:hideMark/>
          </w:tcPr>
          <w:p w14:paraId="34B8903E" w14:textId="77777777" w:rsidR="00F65E39" w:rsidRPr="00F65E39" w:rsidRDefault="00F65E39" w:rsidP="00F65E39">
            <w:pPr>
              <w:jc w:val="center"/>
              <w:rPr>
                <w:snapToGrid w:val="0"/>
              </w:rPr>
            </w:pPr>
            <w:r w:rsidRPr="00F65E39">
              <w:rPr>
                <w:snapToGrid w:val="0"/>
              </w:rPr>
              <w:t>40</w:t>
            </w:r>
          </w:p>
        </w:tc>
        <w:tc>
          <w:tcPr>
            <w:tcW w:w="3970" w:type="dxa"/>
            <w:vAlign w:val="center"/>
            <w:hideMark/>
          </w:tcPr>
          <w:p w14:paraId="27825891" w14:textId="77777777" w:rsidR="00F65E39" w:rsidRPr="00F65E39" w:rsidRDefault="00F65E39" w:rsidP="00F65E39">
            <w:pPr>
              <w:rPr>
                <w:snapToGrid w:val="0"/>
              </w:rPr>
            </w:pPr>
            <w:r w:rsidRPr="00F65E39">
              <w:rPr>
                <w:snapToGrid w:val="0"/>
              </w:rPr>
              <w:t>Выручка от реализации сжиженного газа населению в баллонах с учетом объема бюджетного финансирования</w:t>
            </w:r>
          </w:p>
        </w:tc>
        <w:tc>
          <w:tcPr>
            <w:tcW w:w="1614" w:type="dxa"/>
            <w:vAlign w:val="center"/>
            <w:hideMark/>
          </w:tcPr>
          <w:p w14:paraId="4E8C7570" w14:textId="77777777" w:rsidR="00F65E39" w:rsidRPr="00F65E39" w:rsidRDefault="00F65E39" w:rsidP="00F65E39">
            <w:pPr>
              <w:jc w:val="center"/>
              <w:rPr>
                <w:snapToGrid w:val="0"/>
              </w:rPr>
            </w:pPr>
            <w:r w:rsidRPr="00F65E39">
              <w:rPr>
                <w:snapToGrid w:val="0"/>
              </w:rPr>
              <w:t>15 737</w:t>
            </w:r>
          </w:p>
        </w:tc>
        <w:tc>
          <w:tcPr>
            <w:tcW w:w="1614" w:type="dxa"/>
            <w:vAlign w:val="center"/>
            <w:hideMark/>
          </w:tcPr>
          <w:p w14:paraId="7D821D74" w14:textId="77777777" w:rsidR="00F65E39" w:rsidRPr="00F65E39" w:rsidRDefault="00F65E39" w:rsidP="00F65E39">
            <w:pPr>
              <w:jc w:val="center"/>
              <w:rPr>
                <w:snapToGrid w:val="0"/>
              </w:rPr>
            </w:pPr>
            <w:r w:rsidRPr="00F65E39">
              <w:rPr>
                <w:snapToGrid w:val="0"/>
              </w:rPr>
              <w:t>15 576</w:t>
            </w:r>
          </w:p>
        </w:tc>
        <w:tc>
          <w:tcPr>
            <w:tcW w:w="1769" w:type="dxa"/>
            <w:vAlign w:val="center"/>
            <w:hideMark/>
          </w:tcPr>
          <w:p w14:paraId="03B0EE32" w14:textId="77777777" w:rsidR="00F65E39" w:rsidRPr="00F65E39" w:rsidRDefault="00F65E39" w:rsidP="00F65E39">
            <w:pPr>
              <w:jc w:val="center"/>
              <w:rPr>
                <w:snapToGrid w:val="0"/>
                <w:highlight w:val="yellow"/>
              </w:rPr>
            </w:pPr>
            <w:r w:rsidRPr="00F65E39">
              <w:rPr>
                <w:snapToGrid w:val="0"/>
              </w:rPr>
              <w:t>3 068</w:t>
            </w:r>
          </w:p>
        </w:tc>
      </w:tr>
      <w:tr w:rsidR="00F65E39" w:rsidRPr="00F65E39" w14:paraId="237C0EDC" w14:textId="77777777" w:rsidTr="005A23FE">
        <w:trPr>
          <w:trHeight w:val="600"/>
        </w:trPr>
        <w:tc>
          <w:tcPr>
            <w:tcW w:w="674" w:type="dxa"/>
            <w:vAlign w:val="center"/>
            <w:hideMark/>
          </w:tcPr>
          <w:p w14:paraId="069BE4B0" w14:textId="77777777" w:rsidR="00F65E39" w:rsidRPr="00F65E39" w:rsidRDefault="00F65E39" w:rsidP="00F65E39">
            <w:pPr>
              <w:jc w:val="center"/>
              <w:rPr>
                <w:snapToGrid w:val="0"/>
              </w:rPr>
            </w:pPr>
            <w:r w:rsidRPr="00F65E39">
              <w:rPr>
                <w:snapToGrid w:val="0"/>
              </w:rPr>
              <w:t>41</w:t>
            </w:r>
          </w:p>
        </w:tc>
        <w:tc>
          <w:tcPr>
            <w:tcW w:w="3970" w:type="dxa"/>
            <w:vAlign w:val="center"/>
            <w:hideMark/>
          </w:tcPr>
          <w:p w14:paraId="25A0E5EB" w14:textId="77777777" w:rsidR="00F65E39" w:rsidRPr="00F65E39" w:rsidRDefault="00F65E39" w:rsidP="00F65E39">
            <w:pPr>
              <w:rPr>
                <w:snapToGrid w:val="0"/>
              </w:rPr>
            </w:pPr>
            <w:r w:rsidRPr="00F65E39">
              <w:rPr>
                <w:snapToGrid w:val="0"/>
              </w:rPr>
              <w:t>Розничная цена на реализацию сжиженного газа по регулируемому виду деятельности, руб./кг (с НДС)</w:t>
            </w:r>
          </w:p>
        </w:tc>
        <w:tc>
          <w:tcPr>
            <w:tcW w:w="1614" w:type="dxa"/>
            <w:vAlign w:val="center"/>
            <w:hideMark/>
          </w:tcPr>
          <w:p w14:paraId="28A121C5" w14:textId="77777777" w:rsidR="00F65E39" w:rsidRPr="00F65E39" w:rsidRDefault="00F65E39" w:rsidP="00F65E39">
            <w:pPr>
              <w:jc w:val="center"/>
              <w:rPr>
                <w:snapToGrid w:val="0"/>
              </w:rPr>
            </w:pPr>
            <w:r w:rsidRPr="00F65E39">
              <w:rPr>
                <w:snapToGrid w:val="0"/>
              </w:rPr>
              <w:t>67,44</w:t>
            </w:r>
          </w:p>
        </w:tc>
        <w:tc>
          <w:tcPr>
            <w:tcW w:w="1614" w:type="dxa"/>
            <w:vAlign w:val="center"/>
            <w:hideMark/>
          </w:tcPr>
          <w:p w14:paraId="48993B49" w14:textId="77777777" w:rsidR="00F65E39" w:rsidRPr="00F65E39" w:rsidRDefault="00F65E39" w:rsidP="00F65E39">
            <w:pPr>
              <w:jc w:val="center"/>
              <w:rPr>
                <w:snapToGrid w:val="0"/>
              </w:rPr>
            </w:pPr>
            <w:r w:rsidRPr="00F65E39">
              <w:rPr>
                <w:snapToGrid w:val="0"/>
              </w:rPr>
              <w:t>66,75</w:t>
            </w:r>
          </w:p>
        </w:tc>
        <w:tc>
          <w:tcPr>
            <w:tcW w:w="1769" w:type="dxa"/>
            <w:vAlign w:val="center"/>
            <w:hideMark/>
          </w:tcPr>
          <w:p w14:paraId="39844C9E" w14:textId="77777777" w:rsidR="00F65E39" w:rsidRPr="00F65E39" w:rsidRDefault="00F65E39" w:rsidP="00F65E39">
            <w:pPr>
              <w:jc w:val="center"/>
              <w:rPr>
                <w:snapToGrid w:val="0"/>
                <w:highlight w:val="yellow"/>
              </w:rPr>
            </w:pPr>
            <w:r w:rsidRPr="00F65E39">
              <w:rPr>
                <w:snapToGrid w:val="0"/>
              </w:rPr>
              <w:t>13,14</w:t>
            </w:r>
          </w:p>
        </w:tc>
      </w:tr>
      <w:tr w:rsidR="00F65E39" w:rsidRPr="00F65E39" w14:paraId="2438DF31" w14:textId="77777777" w:rsidTr="005A23FE">
        <w:trPr>
          <w:trHeight w:val="600"/>
        </w:trPr>
        <w:tc>
          <w:tcPr>
            <w:tcW w:w="674" w:type="dxa"/>
            <w:vAlign w:val="center"/>
          </w:tcPr>
          <w:p w14:paraId="6952D002" w14:textId="77777777" w:rsidR="00F65E39" w:rsidRPr="00F65E39" w:rsidRDefault="00F65E39" w:rsidP="00F65E39">
            <w:pPr>
              <w:jc w:val="center"/>
              <w:rPr>
                <w:snapToGrid w:val="0"/>
              </w:rPr>
            </w:pPr>
            <w:r w:rsidRPr="00F65E39">
              <w:rPr>
                <w:snapToGrid w:val="0"/>
              </w:rPr>
              <w:t>42</w:t>
            </w:r>
          </w:p>
        </w:tc>
        <w:tc>
          <w:tcPr>
            <w:tcW w:w="3970" w:type="dxa"/>
            <w:vAlign w:val="center"/>
          </w:tcPr>
          <w:p w14:paraId="2902BE82" w14:textId="77777777" w:rsidR="00F65E39" w:rsidRPr="00F65E39" w:rsidRDefault="00F65E39" w:rsidP="00F65E39">
            <w:pPr>
              <w:rPr>
                <w:snapToGrid w:val="0"/>
              </w:rPr>
            </w:pPr>
            <w:r w:rsidRPr="00F65E39">
              <w:rPr>
                <w:snapToGrid w:val="0"/>
              </w:rPr>
              <w:t>Розничная цена на реализацию сжиженного газа по регулируемому виду деятельности по предложению предприятия, руб./кг</w:t>
            </w:r>
          </w:p>
        </w:tc>
        <w:tc>
          <w:tcPr>
            <w:tcW w:w="1614" w:type="dxa"/>
            <w:vAlign w:val="center"/>
          </w:tcPr>
          <w:p w14:paraId="69535CA3" w14:textId="77777777" w:rsidR="00F65E39" w:rsidRPr="00F65E39" w:rsidRDefault="00F65E39" w:rsidP="00F65E39">
            <w:pPr>
              <w:jc w:val="center"/>
              <w:rPr>
                <w:snapToGrid w:val="0"/>
              </w:rPr>
            </w:pPr>
          </w:p>
        </w:tc>
        <w:tc>
          <w:tcPr>
            <w:tcW w:w="1614" w:type="dxa"/>
            <w:vAlign w:val="center"/>
          </w:tcPr>
          <w:p w14:paraId="3E15CA22" w14:textId="77777777" w:rsidR="00F65E39" w:rsidRPr="00F65E39" w:rsidRDefault="00F65E39" w:rsidP="00F65E39">
            <w:pPr>
              <w:jc w:val="center"/>
              <w:rPr>
                <w:b/>
                <w:bCs/>
                <w:snapToGrid w:val="0"/>
              </w:rPr>
            </w:pPr>
            <w:r w:rsidRPr="00F65E39">
              <w:rPr>
                <w:b/>
                <w:bCs/>
                <w:snapToGrid w:val="0"/>
              </w:rPr>
              <w:t>53,61</w:t>
            </w:r>
          </w:p>
        </w:tc>
        <w:tc>
          <w:tcPr>
            <w:tcW w:w="1769" w:type="dxa"/>
            <w:vAlign w:val="center"/>
          </w:tcPr>
          <w:p w14:paraId="64F849EC" w14:textId="77777777" w:rsidR="00F65E39" w:rsidRPr="00F65E39" w:rsidRDefault="00F65E39" w:rsidP="00F65E39">
            <w:pPr>
              <w:jc w:val="center"/>
              <w:rPr>
                <w:snapToGrid w:val="0"/>
                <w:highlight w:val="yellow"/>
              </w:rPr>
            </w:pPr>
          </w:p>
        </w:tc>
      </w:tr>
    </w:tbl>
    <w:p w14:paraId="34D72954" w14:textId="77777777" w:rsidR="00F65E39" w:rsidRPr="00F65E39" w:rsidRDefault="00F65E39" w:rsidP="00F65E39">
      <w:pPr>
        <w:jc w:val="both"/>
        <w:rPr>
          <w:snapToGrid w:val="0"/>
          <w:sz w:val="28"/>
          <w:szCs w:val="28"/>
        </w:rPr>
      </w:pPr>
    </w:p>
    <w:p w14:paraId="3D593CC7" w14:textId="77777777" w:rsidR="00F65E39" w:rsidRPr="00F65E39" w:rsidRDefault="00F65E39" w:rsidP="00F65E39">
      <w:pPr>
        <w:jc w:val="both"/>
        <w:rPr>
          <w:snapToGrid w:val="0"/>
          <w:sz w:val="28"/>
          <w:szCs w:val="28"/>
        </w:rPr>
      </w:pPr>
    </w:p>
    <w:bookmarkEnd w:id="49"/>
    <w:p w14:paraId="5023991A" w14:textId="77777777" w:rsidR="00F65E39" w:rsidRDefault="00F65E39" w:rsidP="00F65E39">
      <w:pPr>
        <w:tabs>
          <w:tab w:val="left" w:pos="9214"/>
        </w:tabs>
        <w:ind w:right="-739"/>
      </w:pPr>
    </w:p>
    <w:p w14:paraId="7D87B014" w14:textId="77777777" w:rsidR="00F65E39" w:rsidRDefault="00F65E39" w:rsidP="00F65E39">
      <w:pPr>
        <w:tabs>
          <w:tab w:val="left" w:pos="9214"/>
        </w:tabs>
        <w:ind w:right="-739"/>
        <w:sectPr w:rsidR="00F65E39" w:rsidSect="00837019">
          <w:pgSz w:w="11906" w:h="16838"/>
          <w:pgMar w:top="1134" w:right="567" w:bottom="1134" w:left="1701" w:header="709" w:footer="709" w:gutter="0"/>
          <w:cols w:space="708"/>
          <w:titlePg/>
          <w:docGrid w:linePitch="360"/>
        </w:sectPr>
      </w:pPr>
    </w:p>
    <w:p w14:paraId="597AF7DC" w14:textId="59FF8B3A" w:rsidR="00F65E39" w:rsidRPr="00753EDE" w:rsidRDefault="00F65E39" w:rsidP="00F65E39">
      <w:pPr>
        <w:tabs>
          <w:tab w:val="left" w:pos="9214"/>
        </w:tabs>
        <w:ind w:left="-1075" w:right="-739" w:firstLine="6320"/>
      </w:pPr>
      <w:r w:rsidRPr="009675EF">
        <w:lastRenderedPageBreak/>
        <w:t xml:space="preserve">Приложение № </w:t>
      </w:r>
      <w:r>
        <w:t xml:space="preserve">5 </w:t>
      </w:r>
      <w:r w:rsidRPr="009675EF">
        <w:t xml:space="preserve">к </w:t>
      </w:r>
      <w:r>
        <w:t>протоколу</w:t>
      </w:r>
      <w:r w:rsidRPr="009675EF">
        <w:t xml:space="preserve"> № </w:t>
      </w:r>
      <w:r>
        <w:t>75</w:t>
      </w:r>
    </w:p>
    <w:p w14:paraId="5D8391DB" w14:textId="77777777" w:rsidR="00F65E39" w:rsidRPr="009675EF" w:rsidRDefault="00F65E39" w:rsidP="00F65E39">
      <w:pPr>
        <w:tabs>
          <w:tab w:val="left" w:pos="9214"/>
        </w:tabs>
        <w:ind w:left="-1075" w:right="-739" w:firstLine="6320"/>
      </w:pPr>
      <w:r w:rsidRPr="009675EF">
        <w:t>заседания правления Региональной</w:t>
      </w:r>
    </w:p>
    <w:p w14:paraId="1B7F5DB8" w14:textId="77777777" w:rsidR="00F65E39" w:rsidRPr="009675EF" w:rsidRDefault="00F65E39" w:rsidP="00F65E39">
      <w:pPr>
        <w:tabs>
          <w:tab w:val="left" w:pos="9214"/>
        </w:tabs>
        <w:ind w:left="-1075" w:right="-739" w:firstLine="6320"/>
      </w:pPr>
      <w:r w:rsidRPr="009675EF">
        <w:t>энергетической комиссии</w:t>
      </w:r>
    </w:p>
    <w:p w14:paraId="003B298C" w14:textId="77777777" w:rsidR="00F65E39" w:rsidRDefault="00F65E39" w:rsidP="00F65E39">
      <w:pPr>
        <w:tabs>
          <w:tab w:val="left" w:pos="9214"/>
        </w:tabs>
        <w:ind w:left="-1075" w:right="-739" w:firstLine="6320"/>
      </w:pPr>
      <w:r w:rsidRPr="009675EF">
        <w:t xml:space="preserve">Кузбасса от </w:t>
      </w:r>
      <w:r>
        <w:t>03</w:t>
      </w:r>
      <w:r w:rsidRPr="009675EF">
        <w:t>.</w:t>
      </w:r>
      <w:r>
        <w:t>10</w:t>
      </w:r>
      <w:r w:rsidRPr="009675EF">
        <w:t>.202</w:t>
      </w:r>
      <w:r>
        <w:t>5</w:t>
      </w:r>
    </w:p>
    <w:p w14:paraId="34494A08" w14:textId="77777777" w:rsidR="00F907D5" w:rsidRDefault="00F907D5" w:rsidP="00F907D5">
      <w:pPr>
        <w:tabs>
          <w:tab w:val="left" w:pos="9214"/>
        </w:tabs>
        <w:ind w:left="-1075" w:right="-739" w:firstLine="6320"/>
      </w:pPr>
    </w:p>
    <w:p w14:paraId="3CBDE64D" w14:textId="77777777" w:rsidR="00F65E39" w:rsidRPr="00215A4F" w:rsidRDefault="00F65E39" w:rsidP="00F65E39">
      <w:pPr>
        <w:jc w:val="center"/>
        <w:rPr>
          <w:b/>
          <w:sz w:val="28"/>
          <w:szCs w:val="28"/>
        </w:rPr>
      </w:pPr>
      <w:r w:rsidRPr="00215A4F">
        <w:rPr>
          <w:b/>
          <w:color w:val="000000"/>
          <w:kern w:val="32"/>
          <w:sz w:val="28"/>
          <w:szCs w:val="28"/>
        </w:rPr>
        <w:t>Розничные</w:t>
      </w:r>
      <w:r w:rsidRPr="00215A4F">
        <w:rPr>
          <w:b/>
          <w:color w:val="000000"/>
          <w:kern w:val="32"/>
          <w:sz w:val="28"/>
          <w:szCs w:val="28"/>
          <w:lang w:val="x-none"/>
        </w:rPr>
        <w:t xml:space="preserve"> цен</w:t>
      </w:r>
      <w:r w:rsidRPr="00215A4F">
        <w:rPr>
          <w:b/>
          <w:color w:val="000000"/>
          <w:kern w:val="32"/>
          <w:sz w:val="28"/>
          <w:szCs w:val="28"/>
        </w:rPr>
        <w:t>ы</w:t>
      </w:r>
      <w:r w:rsidRPr="00215A4F">
        <w:rPr>
          <w:b/>
          <w:color w:val="000000"/>
          <w:kern w:val="32"/>
          <w:sz w:val="28"/>
          <w:szCs w:val="28"/>
          <w:lang w:val="x-none"/>
        </w:rPr>
        <w:t xml:space="preserve"> </w:t>
      </w:r>
      <w:r>
        <w:rPr>
          <w:b/>
          <w:color w:val="000000"/>
          <w:kern w:val="32"/>
          <w:sz w:val="28"/>
          <w:szCs w:val="28"/>
        </w:rPr>
        <w:t xml:space="preserve">ООО «Тринити» </w:t>
      </w:r>
      <w:r w:rsidRPr="00215A4F">
        <w:rPr>
          <w:b/>
          <w:color w:val="000000"/>
          <w:kern w:val="32"/>
          <w:sz w:val="28"/>
          <w:szCs w:val="28"/>
          <w:lang w:val="x-none"/>
        </w:rPr>
        <w:t>на сжиженный газ, реализуемый населению</w:t>
      </w:r>
      <w:r>
        <w:rPr>
          <w:b/>
          <w:color w:val="000000"/>
          <w:kern w:val="32"/>
          <w:sz w:val="28"/>
          <w:szCs w:val="28"/>
        </w:rPr>
        <w:t xml:space="preserve"> </w:t>
      </w:r>
      <w:r w:rsidRPr="00215A4F">
        <w:rPr>
          <w:b/>
          <w:color w:val="000000"/>
          <w:kern w:val="32"/>
          <w:sz w:val="28"/>
          <w:szCs w:val="28"/>
          <w:lang w:val="x-none"/>
        </w:rPr>
        <w:t>для бытовых нужд</w:t>
      </w:r>
      <w:r w:rsidRPr="00215A4F">
        <w:rPr>
          <w:b/>
          <w:color w:val="000000"/>
          <w:kern w:val="32"/>
          <w:sz w:val="28"/>
          <w:szCs w:val="28"/>
        </w:rPr>
        <w:t xml:space="preserve">, </w:t>
      </w:r>
      <w:r>
        <w:rPr>
          <w:b/>
          <w:color w:val="000000"/>
          <w:kern w:val="32"/>
          <w:sz w:val="28"/>
          <w:szCs w:val="28"/>
        </w:rPr>
        <w:t xml:space="preserve">с доставкой до потребителя </w:t>
      </w:r>
      <w:r>
        <w:rPr>
          <w:b/>
          <w:color w:val="000000"/>
          <w:kern w:val="32"/>
          <w:sz w:val="28"/>
          <w:szCs w:val="28"/>
        </w:rPr>
        <w:br/>
      </w:r>
      <w:r w:rsidRPr="00215A4F">
        <w:rPr>
          <w:b/>
          <w:color w:val="000000"/>
          <w:kern w:val="32"/>
          <w:sz w:val="28"/>
          <w:szCs w:val="28"/>
          <w:lang w:val="x-none"/>
        </w:rPr>
        <w:t xml:space="preserve">на </w:t>
      </w:r>
      <w:r w:rsidRPr="00215A4F">
        <w:rPr>
          <w:b/>
          <w:color w:val="000000"/>
          <w:kern w:val="32"/>
          <w:sz w:val="28"/>
          <w:szCs w:val="28"/>
        </w:rPr>
        <w:t>период с 01.01.202</w:t>
      </w:r>
      <w:r>
        <w:rPr>
          <w:b/>
          <w:color w:val="000000"/>
          <w:kern w:val="32"/>
          <w:sz w:val="28"/>
          <w:szCs w:val="28"/>
        </w:rPr>
        <w:t xml:space="preserve">6 </w:t>
      </w:r>
      <w:r w:rsidRPr="00215A4F">
        <w:rPr>
          <w:b/>
          <w:color w:val="000000"/>
          <w:kern w:val="32"/>
          <w:sz w:val="28"/>
          <w:szCs w:val="28"/>
        </w:rPr>
        <w:t>по 31.12.202</w:t>
      </w:r>
      <w:r>
        <w:rPr>
          <w:b/>
          <w:color w:val="000000"/>
          <w:kern w:val="32"/>
          <w:sz w:val="28"/>
          <w:szCs w:val="28"/>
        </w:rPr>
        <w:t>6</w:t>
      </w:r>
    </w:p>
    <w:p w14:paraId="5C38FE9F" w14:textId="77777777" w:rsidR="00F65E39" w:rsidRDefault="00F65E39" w:rsidP="00F65E39">
      <w:pPr>
        <w:jc w:val="center"/>
        <w:rPr>
          <w:sz w:val="28"/>
          <w:szCs w:val="28"/>
        </w:rPr>
      </w:pPr>
    </w:p>
    <w:p w14:paraId="118D141F" w14:textId="77777777" w:rsidR="00F65E39" w:rsidRDefault="00F65E39" w:rsidP="00F65E39">
      <w:pPr>
        <w:jc w:val="center"/>
        <w:rPr>
          <w:sz w:val="28"/>
          <w:szCs w:val="28"/>
        </w:rPr>
      </w:pPr>
    </w:p>
    <w:p w14:paraId="6C49B47D" w14:textId="77777777" w:rsidR="00F65E39" w:rsidRDefault="00F65E39" w:rsidP="00F65E39">
      <w:pPr>
        <w:jc w:val="right"/>
        <w:rPr>
          <w:sz w:val="28"/>
          <w:szCs w:val="28"/>
        </w:rPr>
      </w:pPr>
      <w:r w:rsidRPr="007D6D1D">
        <w:t xml:space="preserve">руб./кг </w:t>
      </w:r>
      <w:r>
        <w:t xml:space="preserve">(с </w:t>
      </w:r>
      <w:r w:rsidRPr="007D6D1D">
        <w:t>НДС</w:t>
      </w:r>
      <w:r>
        <w:t>)</w:t>
      </w:r>
    </w:p>
    <w:tbl>
      <w:tblPr>
        <w:tblW w:w="10029" w:type="dxa"/>
        <w:tblInd w:w="-318" w:type="dxa"/>
        <w:tblLook w:val="04A0" w:firstRow="1" w:lastRow="0" w:firstColumn="1" w:lastColumn="0" w:noHBand="0" w:noVBand="1"/>
      </w:tblPr>
      <w:tblGrid>
        <w:gridCol w:w="540"/>
        <w:gridCol w:w="5131"/>
        <w:gridCol w:w="4358"/>
      </w:tblGrid>
      <w:tr w:rsidR="00F65E39" w:rsidRPr="00092F83" w14:paraId="780E69DC" w14:textId="77777777" w:rsidTr="005A23FE">
        <w:trPr>
          <w:trHeight w:val="536"/>
        </w:trPr>
        <w:tc>
          <w:tcPr>
            <w:tcW w:w="540" w:type="dxa"/>
            <w:vMerge w:val="restart"/>
            <w:tcBorders>
              <w:top w:val="single" w:sz="4" w:space="0" w:color="auto"/>
              <w:left w:val="single" w:sz="4" w:space="0" w:color="auto"/>
              <w:right w:val="single" w:sz="4" w:space="0" w:color="auto"/>
            </w:tcBorders>
            <w:vAlign w:val="center"/>
          </w:tcPr>
          <w:p w14:paraId="629E0755" w14:textId="77777777" w:rsidR="00F65E39" w:rsidRPr="002D3BAF" w:rsidRDefault="00F65E39" w:rsidP="005A23FE">
            <w:pPr>
              <w:jc w:val="center"/>
            </w:pPr>
            <w:r>
              <w:t>№ п/п</w:t>
            </w:r>
          </w:p>
        </w:tc>
        <w:tc>
          <w:tcPr>
            <w:tcW w:w="5131" w:type="dxa"/>
            <w:vMerge w:val="restart"/>
            <w:tcBorders>
              <w:top w:val="single" w:sz="4" w:space="0" w:color="auto"/>
              <w:left w:val="single" w:sz="4" w:space="0" w:color="auto"/>
              <w:right w:val="single" w:sz="4" w:space="0" w:color="auto"/>
            </w:tcBorders>
            <w:vAlign w:val="center"/>
            <w:hideMark/>
          </w:tcPr>
          <w:p w14:paraId="638C45AF" w14:textId="77777777" w:rsidR="00F65E39" w:rsidRPr="002D3BAF" w:rsidRDefault="00F65E39" w:rsidP="005A23FE">
            <w:pPr>
              <w:jc w:val="center"/>
            </w:pPr>
            <w:r w:rsidRPr="002D3BAF">
              <w:t>Наименование муниципального образования</w:t>
            </w:r>
          </w:p>
        </w:tc>
        <w:tc>
          <w:tcPr>
            <w:tcW w:w="4358" w:type="dxa"/>
            <w:tcBorders>
              <w:top w:val="single" w:sz="4" w:space="0" w:color="auto"/>
              <w:left w:val="nil"/>
              <w:bottom w:val="single" w:sz="4" w:space="0" w:color="auto"/>
              <w:right w:val="single" w:sz="4" w:space="0" w:color="auto"/>
            </w:tcBorders>
            <w:vAlign w:val="center"/>
          </w:tcPr>
          <w:p w14:paraId="175A2371" w14:textId="77777777" w:rsidR="00F65E39" w:rsidRPr="002D3BAF" w:rsidRDefault="00F65E39" w:rsidP="005A23FE">
            <w:pPr>
              <w:jc w:val="center"/>
            </w:pPr>
            <w:r w:rsidRPr="002D3BAF">
              <w:t>Период</w:t>
            </w:r>
          </w:p>
        </w:tc>
      </w:tr>
      <w:tr w:rsidR="00F65E39" w:rsidRPr="00092F83" w14:paraId="2B681D5B" w14:textId="77777777" w:rsidTr="005A23FE">
        <w:trPr>
          <w:trHeight w:val="593"/>
        </w:trPr>
        <w:tc>
          <w:tcPr>
            <w:tcW w:w="540" w:type="dxa"/>
            <w:vMerge/>
            <w:tcBorders>
              <w:left w:val="single" w:sz="4" w:space="0" w:color="auto"/>
              <w:bottom w:val="single" w:sz="4" w:space="0" w:color="auto"/>
              <w:right w:val="single" w:sz="4" w:space="0" w:color="auto"/>
            </w:tcBorders>
          </w:tcPr>
          <w:p w14:paraId="5C000585" w14:textId="77777777" w:rsidR="00F65E39" w:rsidRPr="002D3BAF" w:rsidRDefault="00F65E39" w:rsidP="005A23FE"/>
        </w:tc>
        <w:tc>
          <w:tcPr>
            <w:tcW w:w="5131" w:type="dxa"/>
            <w:vMerge/>
            <w:tcBorders>
              <w:left w:val="single" w:sz="4" w:space="0" w:color="auto"/>
              <w:bottom w:val="single" w:sz="4" w:space="0" w:color="auto"/>
              <w:right w:val="single" w:sz="4" w:space="0" w:color="auto"/>
            </w:tcBorders>
            <w:vAlign w:val="center"/>
          </w:tcPr>
          <w:p w14:paraId="07E0AF0A" w14:textId="77777777" w:rsidR="00F65E39" w:rsidRPr="002D3BAF" w:rsidRDefault="00F65E39" w:rsidP="005A23FE"/>
        </w:tc>
        <w:tc>
          <w:tcPr>
            <w:tcW w:w="4358" w:type="dxa"/>
            <w:tcBorders>
              <w:top w:val="single" w:sz="4" w:space="0" w:color="auto"/>
              <w:left w:val="nil"/>
              <w:bottom w:val="single" w:sz="4" w:space="0" w:color="auto"/>
              <w:right w:val="single" w:sz="4" w:space="0" w:color="auto"/>
            </w:tcBorders>
            <w:vAlign w:val="center"/>
          </w:tcPr>
          <w:p w14:paraId="51A7BF70" w14:textId="77777777" w:rsidR="00F65E39" w:rsidRPr="007D6D1D" w:rsidRDefault="00F65E39" w:rsidP="005A23FE">
            <w:pPr>
              <w:jc w:val="center"/>
            </w:pPr>
            <w:r w:rsidRPr="007D6D1D">
              <w:t>с 01.01.202</w:t>
            </w:r>
            <w:r>
              <w:t>6</w:t>
            </w:r>
            <w:r w:rsidRPr="007D6D1D">
              <w:t xml:space="preserve"> по 31.12.202</w:t>
            </w:r>
            <w:r>
              <w:t>6</w:t>
            </w:r>
          </w:p>
        </w:tc>
      </w:tr>
      <w:tr w:rsidR="00F65E39" w:rsidRPr="00092F83" w14:paraId="42A5AA67" w14:textId="77777777" w:rsidTr="005A23FE">
        <w:trPr>
          <w:trHeight w:val="466"/>
        </w:trPr>
        <w:tc>
          <w:tcPr>
            <w:tcW w:w="540" w:type="dxa"/>
            <w:tcBorders>
              <w:top w:val="nil"/>
              <w:left w:val="single" w:sz="4" w:space="0" w:color="auto"/>
              <w:bottom w:val="single" w:sz="4" w:space="0" w:color="auto"/>
              <w:right w:val="single" w:sz="4" w:space="0" w:color="auto"/>
            </w:tcBorders>
            <w:vAlign w:val="center"/>
          </w:tcPr>
          <w:p w14:paraId="543AF497" w14:textId="77777777" w:rsidR="00F65E39" w:rsidRPr="00D22481" w:rsidRDefault="00F65E39" w:rsidP="005A23FE">
            <w:pPr>
              <w:jc w:val="center"/>
            </w:pPr>
            <w:r>
              <w:t>1</w:t>
            </w:r>
          </w:p>
        </w:tc>
        <w:tc>
          <w:tcPr>
            <w:tcW w:w="5131" w:type="dxa"/>
            <w:tcBorders>
              <w:top w:val="nil"/>
              <w:left w:val="single" w:sz="4" w:space="0" w:color="auto"/>
              <w:bottom w:val="single" w:sz="4" w:space="0" w:color="auto"/>
              <w:right w:val="single" w:sz="4" w:space="0" w:color="auto"/>
            </w:tcBorders>
            <w:vAlign w:val="center"/>
            <w:hideMark/>
          </w:tcPr>
          <w:p w14:paraId="74C61819" w14:textId="77777777" w:rsidR="00F65E39" w:rsidRPr="002D3BAF" w:rsidRDefault="00F65E39" w:rsidP="005A23FE">
            <w:r w:rsidRPr="00D22481">
              <w:t>Новокузнецкий городской округ</w:t>
            </w:r>
          </w:p>
        </w:tc>
        <w:tc>
          <w:tcPr>
            <w:tcW w:w="4358" w:type="dxa"/>
            <w:tcBorders>
              <w:top w:val="nil"/>
              <w:left w:val="nil"/>
              <w:bottom w:val="single" w:sz="4" w:space="0" w:color="auto"/>
              <w:right w:val="single" w:sz="4" w:space="0" w:color="auto"/>
            </w:tcBorders>
            <w:vAlign w:val="center"/>
            <w:hideMark/>
          </w:tcPr>
          <w:p w14:paraId="6E976FB7" w14:textId="77777777" w:rsidR="00F65E39" w:rsidRPr="002D3BAF" w:rsidRDefault="00F65E39" w:rsidP="005A23FE">
            <w:pPr>
              <w:jc w:val="center"/>
            </w:pPr>
            <w:r>
              <w:t>53,61</w:t>
            </w:r>
          </w:p>
        </w:tc>
      </w:tr>
      <w:tr w:rsidR="00F65E39" w:rsidRPr="00092F83" w14:paraId="180298FB" w14:textId="77777777" w:rsidTr="005A23FE">
        <w:trPr>
          <w:trHeight w:val="466"/>
        </w:trPr>
        <w:tc>
          <w:tcPr>
            <w:tcW w:w="540" w:type="dxa"/>
            <w:tcBorders>
              <w:top w:val="nil"/>
              <w:left w:val="single" w:sz="4" w:space="0" w:color="auto"/>
              <w:bottom w:val="single" w:sz="4" w:space="0" w:color="auto"/>
              <w:right w:val="single" w:sz="4" w:space="0" w:color="auto"/>
            </w:tcBorders>
            <w:vAlign w:val="center"/>
          </w:tcPr>
          <w:p w14:paraId="6887130C" w14:textId="77777777" w:rsidR="00F65E39" w:rsidRPr="00D22481" w:rsidRDefault="00F65E39" w:rsidP="005A23FE">
            <w:pPr>
              <w:jc w:val="center"/>
            </w:pPr>
            <w:r>
              <w:t>2</w:t>
            </w:r>
          </w:p>
        </w:tc>
        <w:tc>
          <w:tcPr>
            <w:tcW w:w="5131" w:type="dxa"/>
            <w:tcBorders>
              <w:top w:val="nil"/>
              <w:left w:val="single" w:sz="4" w:space="0" w:color="auto"/>
              <w:bottom w:val="single" w:sz="4" w:space="0" w:color="auto"/>
              <w:right w:val="single" w:sz="4" w:space="0" w:color="auto"/>
            </w:tcBorders>
            <w:vAlign w:val="center"/>
            <w:hideMark/>
          </w:tcPr>
          <w:p w14:paraId="20F2A733" w14:textId="77777777" w:rsidR="00F65E39" w:rsidRPr="002D3BAF" w:rsidRDefault="00F65E39" w:rsidP="005A23FE">
            <w:r w:rsidRPr="00D22481">
              <w:t xml:space="preserve">Новокузнецкий муниципальный </w:t>
            </w:r>
            <w:r>
              <w:t>округ</w:t>
            </w:r>
          </w:p>
        </w:tc>
        <w:tc>
          <w:tcPr>
            <w:tcW w:w="4358" w:type="dxa"/>
            <w:tcBorders>
              <w:top w:val="nil"/>
              <w:left w:val="nil"/>
              <w:bottom w:val="single" w:sz="4" w:space="0" w:color="auto"/>
              <w:right w:val="single" w:sz="4" w:space="0" w:color="auto"/>
            </w:tcBorders>
            <w:vAlign w:val="center"/>
            <w:hideMark/>
          </w:tcPr>
          <w:p w14:paraId="18052253" w14:textId="77777777" w:rsidR="00F65E39" w:rsidRPr="002D3BAF" w:rsidRDefault="00F65E39" w:rsidP="005A23FE">
            <w:pPr>
              <w:jc w:val="center"/>
            </w:pPr>
            <w:r>
              <w:t>53,61</w:t>
            </w:r>
          </w:p>
        </w:tc>
      </w:tr>
      <w:tr w:rsidR="00F65E39" w:rsidRPr="00092F83" w14:paraId="4ADBB7D3" w14:textId="77777777" w:rsidTr="005A23FE">
        <w:trPr>
          <w:trHeight w:val="466"/>
        </w:trPr>
        <w:tc>
          <w:tcPr>
            <w:tcW w:w="540" w:type="dxa"/>
            <w:tcBorders>
              <w:top w:val="nil"/>
              <w:left w:val="single" w:sz="4" w:space="0" w:color="auto"/>
              <w:bottom w:val="single" w:sz="4" w:space="0" w:color="auto"/>
              <w:right w:val="single" w:sz="4" w:space="0" w:color="auto"/>
            </w:tcBorders>
            <w:vAlign w:val="center"/>
          </w:tcPr>
          <w:p w14:paraId="36B38BF5" w14:textId="77777777" w:rsidR="00F65E39" w:rsidRPr="00D22481" w:rsidRDefault="00F65E39" w:rsidP="005A23FE">
            <w:pPr>
              <w:jc w:val="center"/>
            </w:pPr>
            <w:r>
              <w:t>3</w:t>
            </w:r>
          </w:p>
        </w:tc>
        <w:tc>
          <w:tcPr>
            <w:tcW w:w="5131" w:type="dxa"/>
            <w:tcBorders>
              <w:top w:val="nil"/>
              <w:left w:val="single" w:sz="4" w:space="0" w:color="auto"/>
              <w:bottom w:val="single" w:sz="4" w:space="0" w:color="auto"/>
              <w:right w:val="single" w:sz="4" w:space="0" w:color="auto"/>
            </w:tcBorders>
            <w:vAlign w:val="center"/>
            <w:hideMark/>
          </w:tcPr>
          <w:p w14:paraId="210D0761" w14:textId="77777777" w:rsidR="00F65E39" w:rsidRPr="002D3BAF" w:rsidRDefault="00F65E39" w:rsidP="005A23FE">
            <w:r w:rsidRPr="00D22481">
              <w:t>Таштагольский муниципальный район</w:t>
            </w:r>
          </w:p>
        </w:tc>
        <w:tc>
          <w:tcPr>
            <w:tcW w:w="4358" w:type="dxa"/>
            <w:tcBorders>
              <w:top w:val="nil"/>
              <w:left w:val="nil"/>
              <w:bottom w:val="single" w:sz="4" w:space="0" w:color="auto"/>
              <w:right w:val="single" w:sz="4" w:space="0" w:color="auto"/>
            </w:tcBorders>
            <w:vAlign w:val="center"/>
            <w:hideMark/>
          </w:tcPr>
          <w:p w14:paraId="0BE0D1C2" w14:textId="77777777" w:rsidR="00F65E39" w:rsidRPr="002D3BAF" w:rsidRDefault="00F65E39" w:rsidP="005A23FE">
            <w:pPr>
              <w:jc w:val="center"/>
            </w:pPr>
            <w:r>
              <w:t>53,61</w:t>
            </w:r>
          </w:p>
        </w:tc>
      </w:tr>
      <w:tr w:rsidR="00F65E39" w:rsidRPr="00092F83" w14:paraId="0A0842E4" w14:textId="77777777" w:rsidTr="005A23FE">
        <w:trPr>
          <w:trHeight w:val="466"/>
        </w:trPr>
        <w:tc>
          <w:tcPr>
            <w:tcW w:w="540" w:type="dxa"/>
            <w:tcBorders>
              <w:top w:val="nil"/>
              <w:left w:val="single" w:sz="4" w:space="0" w:color="auto"/>
              <w:bottom w:val="single" w:sz="4" w:space="0" w:color="auto"/>
              <w:right w:val="single" w:sz="4" w:space="0" w:color="auto"/>
            </w:tcBorders>
            <w:vAlign w:val="center"/>
          </w:tcPr>
          <w:p w14:paraId="6A27E3E7" w14:textId="77777777" w:rsidR="00F65E39" w:rsidRPr="00D22481" w:rsidRDefault="00F65E39" w:rsidP="005A23FE">
            <w:pPr>
              <w:jc w:val="center"/>
            </w:pPr>
            <w:r>
              <w:t>4</w:t>
            </w:r>
          </w:p>
        </w:tc>
        <w:tc>
          <w:tcPr>
            <w:tcW w:w="5131" w:type="dxa"/>
            <w:tcBorders>
              <w:top w:val="nil"/>
              <w:left w:val="single" w:sz="4" w:space="0" w:color="auto"/>
              <w:bottom w:val="single" w:sz="4" w:space="0" w:color="auto"/>
              <w:right w:val="single" w:sz="4" w:space="0" w:color="auto"/>
            </w:tcBorders>
            <w:vAlign w:val="center"/>
            <w:hideMark/>
          </w:tcPr>
          <w:p w14:paraId="175F1559" w14:textId="77777777" w:rsidR="00F65E39" w:rsidRPr="002D3BAF" w:rsidRDefault="00F65E39" w:rsidP="005A23FE">
            <w:r w:rsidRPr="00D22481">
              <w:t>Прокопьевский муниципальный округ</w:t>
            </w:r>
          </w:p>
        </w:tc>
        <w:tc>
          <w:tcPr>
            <w:tcW w:w="4358" w:type="dxa"/>
            <w:tcBorders>
              <w:top w:val="nil"/>
              <w:left w:val="nil"/>
              <w:bottom w:val="single" w:sz="4" w:space="0" w:color="auto"/>
              <w:right w:val="single" w:sz="4" w:space="0" w:color="auto"/>
            </w:tcBorders>
            <w:vAlign w:val="center"/>
            <w:hideMark/>
          </w:tcPr>
          <w:p w14:paraId="35C2B78C" w14:textId="77777777" w:rsidR="00F65E39" w:rsidRPr="002D3BAF" w:rsidRDefault="00F65E39" w:rsidP="005A23FE">
            <w:pPr>
              <w:jc w:val="center"/>
            </w:pPr>
            <w:r>
              <w:t>53,61</w:t>
            </w:r>
          </w:p>
        </w:tc>
      </w:tr>
    </w:tbl>
    <w:p w14:paraId="79FACDD0" w14:textId="77777777" w:rsidR="00F65E39" w:rsidRPr="00917A8E" w:rsidRDefault="00F65E39" w:rsidP="00F65E39">
      <w:pPr>
        <w:jc w:val="center"/>
        <w:rPr>
          <w:sz w:val="28"/>
          <w:szCs w:val="28"/>
        </w:rPr>
      </w:pPr>
    </w:p>
    <w:p w14:paraId="25B68C1E" w14:textId="77777777" w:rsidR="00F65E39" w:rsidRDefault="00F65E39" w:rsidP="00F65E39">
      <w:pPr>
        <w:rPr>
          <w:color w:val="000000"/>
          <w:sz w:val="28"/>
          <w:szCs w:val="28"/>
        </w:rPr>
      </w:pPr>
    </w:p>
    <w:p w14:paraId="672A0F92" w14:textId="77777777" w:rsidR="00F65E39" w:rsidRDefault="00F65E39" w:rsidP="00F65E39">
      <w:pPr>
        <w:rPr>
          <w:color w:val="000000"/>
          <w:sz w:val="28"/>
          <w:szCs w:val="28"/>
        </w:rPr>
      </w:pPr>
    </w:p>
    <w:p w14:paraId="53A4487A" w14:textId="77777777" w:rsidR="00F65E39" w:rsidRPr="008C0AA4" w:rsidRDefault="00F65E39" w:rsidP="00F65E39">
      <w:pPr>
        <w:autoSpaceDE w:val="0"/>
        <w:autoSpaceDN w:val="0"/>
        <w:adjustRightInd w:val="0"/>
        <w:jc w:val="both"/>
        <w:rPr>
          <w:sz w:val="28"/>
          <w:szCs w:val="28"/>
        </w:rPr>
      </w:pPr>
    </w:p>
    <w:p w14:paraId="6888D2AE" w14:textId="77777777" w:rsidR="00837019" w:rsidRDefault="00837019" w:rsidP="00490D76">
      <w:pPr>
        <w:tabs>
          <w:tab w:val="left" w:pos="9214"/>
        </w:tabs>
        <w:ind w:right="-739"/>
        <w:sectPr w:rsidR="00837019" w:rsidSect="00490D76">
          <w:pgSz w:w="11906" w:h="16838"/>
          <w:pgMar w:top="1134" w:right="851" w:bottom="1134" w:left="1418" w:header="709" w:footer="709" w:gutter="0"/>
          <w:cols w:space="708"/>
          <w:titlePg/>
          <w:docGrid w:linePitch="360"/>
        </w:sectPr>
      </w:pPr>
    </w:p>
    <w:p w14:paraId="72CADA01" w14:textId="77777777" w:rsidR="00F907D5" w:rsidRDefault="00F907D5" w:rsidP="00490D76">
      <w:pPr>
        <w:tabs>
          <w:tab w:val="left" w:pos="9214"/>
        </w:tabs>
        <w:ind w:right="-739"/>
      </w:pPr>
    </w:p>
    <w:p w14:paraId="520E8850" w14:textId="77777777" w:rsidR="00837019" w:rsidRPr="00837019" w:rsidRDefault="00837019" w:rsidP="00837019">
      <w:pPr>
        <w:ind w:firstLine="851"/>
        <w:jc w:val="both"/>
        <w:rPr>
          <w:sz w:val="28"/>
          <w:szCs w:val="28"/>
        </w:rPr>
      </w:pPr>
    </w:p>
    <w:p w14:paraId="2F210B5D" w14:textId="1694DA0B" w:rsidR="00837019" w:rsidRPr="00753EDE" w:rsidRDefault="00837019" w:rsidP="00837019">
      <w:pPr>
        <w:tabs>
          <w:tab w:val="left" w:pos="9214"/>
        </w:tabs>
        <w:ind w:left="-1075" w:right="-739" w:firstLine="6320"/>
      </w:pPr>
      <w:r w:rsidRPr="009675EF">
        <w:t xml:space="preserve">Приложение № </w:t>
      </w:r>
      <w:r>
        <w:t xml:space="preserve">6 </w:t>
      </w:r>
      <w:r w:rsidRPr="009675EF">
        <w:t xml:space="preserve">к </w:t>
      </w:r>
      <w:r>
        <w:t>протоколу</w:t>
      </w:r>
      <w:r w:rsidRPr="009675EF">
        <w:t xml:space="preserve"> № </w:t>
      </w:r>
      <w:r>
        <w:t>75</w:t>
      </w:r>
    </w:p>
    <w:p w14:paraId="21BDC52E" w14:textId="77777777" w:rsidR="00837019" w:rsidRPr="009675EF" w:rsidRDefault="00837019" w:rsidP="00837019">
      <w:pPr>
        <w:tabs>
          <w:tab w:val="left" w:pos="9214"/>
        </w:tabs>
        <w:ind w:left="-1075" w:right="-739" w:firstLine="6320"/>
      </w:pPr>
      <w:r w:rsidRPr="009675EF">
        <w:t>заседания правления Региональной</w:t>
      </w:r>
    </w:p>
    <w:p w14:paraId="084239C0" w14:textId="77777777" w:rsidR="00837019" w:rsidRPr="009675EF" w:rsidRDefault="00837019" w:rsidP="00837019">
      <w:pPr>
        <w:tabs>
          <w:tab w:val="left" w:pos="9214"/>
        </w:tabs>
        <w:ind w:left="-1075" w:right="-739" w:firstLine="6320"/>
      </w:pPr>
      <w:r w:rsidRPr="009675EF">
        <w:t>энергетической комиссии</w:t>
      </w:r>
    </w:p>
    <w:p w14:paraId="6FAE2B87" w14:textId="77777777" w:rsidR="00837019" w:rsidRDefault="00837019" w:rsidP="00837019">
      <w:pPr>
        <w:tabs>
          <w:tab w:val="left" w:pos="9214"/>
        </w:tabs>
        <w:ind w:left="-1075" w:right="-739" w:firstLine="6320"/>
      </w:pPr>
      <w:r w:rsidRPr="009675EF">
        <w:t xml:space="preserve">Кузбасса от </w:t>
      </w:r>
      <w:r>
        <w:t>03</w:t>
      </w:r>
      <w:r w:rsidRPr="009675EF">
        <w:t>.</w:t>
      </w:r>
      <w:r>
        <w:t>10</w:t>
      </w:r>
      <w:r w:rsidRPr="009675EF">
        <w:t>.202</w:t>
      </w:r>
      <w:r>
        <w:t>5</w:t>
      </w:r>
    </w:p>
    <w:p w14:paraId="462C5E0E" w14:textId="77777777" w:rsidR="00837019" w:rsidRDefault="00837019" w:rsidP="00837019">
      <w:pPr>
        <w:ind w:firstLine="720"/>
        <w:jc w:val="center"/>
        <w:rPr>
          <w:b/>
          <w:sz w:val="28"/>
          <w:szCs w:val="28"/>
        </w:rPr>
      </w:pPr>
    </w:p>
    <w:p w14:paraId="12903DC8" w14:textId="1FD8406D" w:rsidR="00837019" w:rsidRPr="00837019" w:rsidRDefault="00837019" w:rsidP="00837019">
      <w:pPr>
        <w:ind w:firstLine="720"/>
        <w:jc w:val="center"/>
        <w:rPr>
          <w:b/>
          <w:sz w:val="28"/>
          <w:szCs w:val="28"/>
        </w:rPr>
      </w:pPr>
      <w:r w:rsidRPr="00837019">
        <w:rPr>
          <w:b/>
          <w:sz w:val="28"/>
          <w:szCs w:val="28"/>
        </w:rPr>
        <w:t>Экспертное заключение</w:t>
      </w:r>
    </w:p>
    <w:p w14:paraId="429ED788" w14:textId="77777777" w:rsidR="00837019" w:rsidRPr="00837019" w:rsidRDefault="00837019" w:rsidP="00837019">
      <w:pPr>
        <w:ind w:firstLine="720"/>
        <w:jc w:val="center"/>
        <w:rPr>
          <w:b/>
          <w:sz w:val="28"/>
          <w:szCs w:val="28"/>
        </w:rPr>
      </w:pPr>
      <w:r w:rsidRPr="00837019">
        <w:rPr>
          <w:b/>
          <w:sz w:val="28"/>
          <w:szCs w:val="28"/>
        </w:rPr>
        <w:t>Региональной энергетической комиссии Кузбасса</w:t>
      </w:r>
    </w:p>
    <w:p w14:paraId="62BF46E2" w14:textId="677D9955" w:rsidR="00837019" w:rsidRPr="00837019" w:rsidRDefault="00837019" w:rsidP="00837019">
      <w:pPr>
        <w:ind w:firstLine="720"/>
        <w:jc w:val="center"/>
        <w:rPr>
          <w:b/>
          <w:sz w:val="28"/>
          <w:szCs w:val="28"/>
        </w:rPr>
      </w:pPr>
      <w:r w:rsidRPr="00837019">
        <w:rPr>
          <w:b/>
          <w:sz w:val="28"/>
          <w:szCs w:val="28"/>
        </w:rPr>
        <w:t>по материалам, представленным АО «ЕВРАЗ Объединенный Западно-Сибирский металлургический комбинат» для установления предельных максимальных тарифов на транспортные услуги, оказываемые на подъездных железнодорожных путях</w:t>
      </w:r>
    </w:p>
    <w:p w14:paraId="5F0F3B12" w14:textId="77777777" w:rsidR="00837019" w:rsidRPr="00837019" w:rsidRDefault="00837019" w:rsidP="00837019">
      <w:pPr>
        <w:ind w:firstLine="720"/>
        <w:jc w:val="center"/>
        <w:rPr>
          <w:b/>
          <w:sz w:val="28"/>
          <w:szCs w:val="28"/>
        </w:rPr>
      </w:pPr>
    </w:p>
    <w:p w14:paraId="6659FBC0" w14:textId="77777777" w:rsidR="00837019" w:rsidRPr="00837019" w:rsidRDefault="00837019" w:rsidP="00837019">
      <w:pPr>
        <w:ind w:firstLine="851"/>
        <w:jc w:val="both"/>
        <w:rPr>
          <w:bCs/>
          <w:color w:val="000000"/>
          <w:sz w:val="28"/>
        </w:rPr>
      </w:pPr>
      <w:r w:rsidRPr="00837019">
        <w:rPr>
          <w:sz w:val="28"/>
          <w:szCs w:val="28"/>
        </w:rPr>
        <w:t xml:space="preserve">В целях исполнения постановления Правительства Кемеровской области – Кузбасса от 19.03.2020 № </w:t>
      </w:r>
      <w:r w:rsidRPr="00837019">
        <w:rPr>
          <w:bCs/>
          <w:sz w:val="28"/>
        </w:rPr>
        <w:t>142 «О Региональной энергетической комиссии Кузбасса»</w:t>
      </w:r>
      <w:r w:rsidRPr="00837019">
        <w:rPr>
          <w:sz w:val="28"/>
          <w:szCs w:val="28"/>
        </w:rPr>
        <w:t>, Региональной энергетической комиссией Кузбасса (далее – РЭК Кузбасса)</w:t>
      </w:r>
      <w:r w:rsidRPr="00837019">
        <w:rPr>
          <w:bCs/>
          <w:sz w:val="28"/>
        </w:rPr>
        <w:t xml:space="preserve"> проведен анализ экономической обоснованности увеличения тарифов на транспортные услуги, оказываемых на</w:t>
      </w:r>
      <w:r w:rsidRPr="00837019">
        <w:rPr>
          <w:bCs/>
          <w:color w:val="FF0000"/>
          <w:sz w:val="28"/>
        </w:rPr>
        <w:t xml:space="preserve"> </w:t>
      </w:r>
      <w:r w:rsidRPr="00837019">
        <w:rPr>
          <w:bCs/>
          <w:color w:val="000000"/>
          <w:sz w:val="28"/>
        </w:rPr>
        <w:t>подъездных железнодорожных путях</w:t>
      </w:r>
      <w:r w:rsidRPr="00837019">
        <w:rPr>
          <w:b/>
          <w:sz w:val="28"/>
          <w:szCs w:val="28"/>
        </w:rPr>
        <w:t xml:space="preserve"> </w:t>
      </w:r>
      <w:r w:rsidRPr="00837019">
        <w:rPr>
          <w:bCs/>
          <w:sz w:val="28"/>
          <w:szCs w:val="28"/>
        </w:rPr>
        <w:t>АО «ЕВРАЗ Объединенный Западно-Сибирский металлургический комбинат»</w:t>
      </w:r>
      <w:r w:rsidRPr="00837019">
        <w:rPr>
          <w:bCs/>
          <w:color w:val="000000"/>
          <w:sz w:val="28"/>
          <w:szCs w:val="28"/>
        </w:rPr>
        <w:t>,</w:t>
      </w:r>
      <w:r w:rsidRPr="00837019">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251BE944" w14:textId="77777777" w:rsidR="00837019" w:rsidRPr="00837019" w:rsidRDefault="00837019" w:rsidP="00837019">
      <w:pPr>
        <w:ind w:firstLine="851"/>
        <w:jc w:val="both"/>
        <w:rPr>
          <w:bCs/>
          <w:sz w:val="28"/>
          <w:szCs w:val="28"/>
        </w:rPr>
      </w:pPr>
      <w:r w:rsidRPr="00837019">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AD09A7D" w14:textId="77777777" w:rsidR="00837019" w:rsidRPr="00837019" w:rsidRDefault="00837019" w:rsidP="00837019">
      <w:pPr>
        <w:ind w:firstLine="851"/>
        <w:jc w:val="both"/>
        <w:rPr>
          <w:bCs/>
          <w:sz w:val="28"/>
          <w:szCs w:val="28"/>
        </w:rPr>
      </w:pPr>
      <w:r w:rsidRPr="00837019">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6FC37D82" w14:textId="77777777" w:rsidR="00837019" w:rsidRPr="00837019" w:rsidRDefault="00837019" w:rsidP="00837019">
      <w:pPr>
        <w:ind w:firstLine="567"/>
        <w:jc w:val="both"/>
        <w:rPr>
          <w:sz w:val="28"/>
          <w:szCs w:val="28"/>
          <w:lang w:eastAsia="x-none"/>
        </w:rPr>
      </w:pPr>
      <w:r w:rsidRPr="00837019">
        <w:rPr>
          <w:sz w:val="28"/>
          <w:szCs w:val="28"/>
          <w:lang w:eastAsia="x-none"/>
        </w:rPr>
        <w:t xml:space="preserve">В соответствии с п. </w:t>
      </w:r>
      <w:r w:rsidRPr="00837019">
        <w:rPr>
          <w:sz w:val="28"/>
          <w:szCs w:val="28"/>
          <w:lang w:val="x-none" w:eastAsia="x-none"/>
        </w:rPr>
        <w:t>2.6.</w:t>
      </w:r>
      <w:r w:rsidRPr="00837019">
        <w:rPr>
          <w:sz w:val="28"/>
          <w:szCs w:val="28"/>
          <w:lang w:eastAsia="x-none"/>
        </w:rPr>
        <w:t xml:space="preserve"> Методических рекомендаций п</w:t>
      </w:r>
      <w:r w:rsidRPr="00837019">
        <w:rPr>
          <w:sz w:val="28"/>
          <w:szCs w:val="28"/>
          <w:lang w:val="x-none" w:eastAsia="x-none"/>
        </w:rPr>
        <w:t>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r w:rsidRPr="00837019">
        <w:rPr>
          <w:sz w:val="28"/>
          <w:szCs w:val="28"/>
          <w:lang w:eastAsia="x-none"/>
        </w:rPr>
        <w:t xml:space="preserve"> </w:t>
      </w:r>
    </w:p>
    <w:p w14:paraId="39B2C4BC" w14:textId="77777777" w:rsidR="00837019" w:rsidRPr="00837019" w:rsidRDefault="00837019" w:rsidP="00837019">
      <w:pPr>
        <w:ind w:firstLine="567"/>
        <w:jc w:val="both"/>
        <w:rPr>
          <w:sz w:val="28"/>
          <w:szCs w:val="28"/>
          <w:lang w:val="x-none" w:eastAsia="x-none"/>
        </w:rPr>
      </w:pPr>
      <w:r w:rsidRPr="00837019">
        <w:rPr>
          <w:sz w:val="28"/>
          <w:szCs w:val="28"/>
          <w:lang w:eastAsia="x-none"/>
        </w:rPr>
        <w:lastRenderedPageBreak/>
        <w:t xml:space="preserve">- </w:t>
      </w:r>
      <w:r w:rsidRPr="00837019">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w:t>
      </w:r>
      <w:r w:rsidRPr="00837019">
        <w:rPr>
          <w:sz w:val="28"/>
          <w:szCs w:val="28"/>
          <w:lang w:eastAsia="x-none"/>
        </w:rPr>
        <w:t xml:space="preserve">  </w:t>
      </w:r>
      <w:r w:rsidRPr="00837019">
        <w:rPr>
          <w:sz w:val="28"/>
          <w:szCs w:val="28"/>
          <w:lang w:val="x-none" w:eastAsia="x-none"/>
        </w:rPr>
        <w:t xml:space="preserve"> по </w:t>
      </w:r>
    </w:p>
    <w:p w14:paraId="1A323857" w14:textId="77777777" w:rsidR="00837019" w:rsidRPr="00837019" w:rsidRDefault="00837019" w:rsidP="00837019">
      <w:pPr>
        <w:ind w:firstLine="567"/>
        <w:jc w:val="both"/>
        <w:rPr>
          <w:sz w:val="28"/>
          <w:szCs w:val="28"/>
          <w:lang w:val="x-none" w:eastAsia="x-none"/>
        </w:rPr>
      </w:pPr>
      <w:r w:rsidRPr="00837019">
        <w:rPr>
          <w:sz w:val="28"/>
          <w:szCs w:val="28"/>
          <w:lang w:val="x-none" w:eastAsia="x-none"/>
        </w:rPr>
        <w:t>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13A8257E" w14:textId="77777777" w:rsidR="00837019" w:rsidRPr="00837019" w:rsidRDefault="00837019" w:rsidP="00837019">
      <w:pPr>
        <w:autoSpaceDE w:val="0"/>
        <w:autoSpaceDN w:val="0"/>
        <w:adjustRightInd w:val="0"/>
        <w:jc w:val="both"/>
        <w:rPr>
          <w:sz w:val="28"/>
          <w:szCs w:val="28"/>
        </w:rPr>
      </w:pPr>
      <w:r w:rsidRPr="00837019">
        <w:rPr>
          <w:sz w:val="28"/>
          <w:szCs w:val="28"/>
        </w:rPr>
        <w:t xml:space="preserve">       - цены (тарифы), сведения о которых получены из следующих источников информации (в приоритетном порядке):</w:t>
      </w:r>
    </w:p>
    <w:p w14:paraId="34B31BFB" w14:textId="77777777" w:rsidR="00837019" w:rsidRPr="00837019" w:rsidRDefault="00837019" w:rsidP="00837019">
      <w:pPr>
        <w:autoSpaceDE w:val="0"/>
        <w:autoSpaceDN w:val="0"/>
        <w:adjustRightInd w:val="0"/>
        <w:ind w:firstLine="567"/>
        <w:jc w:val="both"/>
        <w:rPr>
          <w:sz w:val="28"/>
          <w:szCs w:val="28"/>
        </w:rPr>
      </w:pPr>
      <w:r w:rsidRPr="00837019">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5645316B" w14:textId="77777777" w:rsidR="00837019" w:rsidRPr="00837019" w:rsidRDefault="00837019" w:rsidP="00837019">
      <w:pPr>
        <w:autoSpaceDE w:val="0"/>
        <w:autoSpaceDN w:val="0"/>
        <w:adjustRightInd w:val="0"/>
        <w:ind w:firstLine="567"/>
        <w:jc w:val="both"/>
        <w:rPr>
          <w:sz w:val="28"/>
          <w:szCs w:val="28"/>
        </w:rPr>
      </w:pPr>
      <w:r w:rsidRPr="00837019">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3785A96B" w14:textId="77777777" w:rsidR="00837019" w:rsidRPr="00837019" w:rsidRDefault="00837019" w:rsidP="00837019">
      <w:pPr>
        <w:autoSpaceDE w:val="0"/>
        <w:autoSpaceDN w:val="0"/>
        <w:adjustRightInd w:val="0"/>
        <w:ind w:firstLine="567"/>
        <w:jc w:val="both"/>
        <w:rPr>
          <w:sz w:val="28"/>
          <w:szCs w:val="28"/>
        </w:rPr>
      </w:pPr>
      <w:r w:rsidRPr="00837019">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1DC135A8" w14:textId="77777777" w:rsidR="00837019" w:rsidRPr="00837019" w:rsidRDefault="00837019" w:rsidP="00837019">
      <w:pPr>
        <w:autoSpaceDE w:val="0"/>
        <w:autoSpaceDN w:val="0"/>
        <w:adjustRightInd w:val="0"/>
        <w:ind w:firstLine="567"/>
        <w:jc w:val="both"/>
        <w:rPr>
          <w:sz w:val="28"/>
          <w:szCs w:val="28"/>
        </w:rPr>
      </w:pPr>
      <w:r w:rsidRPr="00837019">
        <w:rPr>
          <w:sz w:val="28"/>
          <w:szCs w:val="28"/>
        </w:rPr>
        <w:t xml:space="preserve"> индекса потребительских цен (в среднем за год к предыдущему году); </w:t>
      </w:r>
    </w:p>
    <w:p w14:paraId="183421F6" w14:textId="77777777" w:rsidR="00837019" w:rsidRPr="00837019" w:rsidRDefault="00837019" w:rsidP="00837019">
      <w:pPr>
        <w:autoSpaceDE w:val="0"/>
        <w:autoSpaceDN w:val="0"/>
        <w:adjustRightInd w:val="0"/>
        <w:ind w:firstLine="567"/>
        <w:jc w:val="both"/>
        <w:rPr>
          <w:sz w:val="28"/>
          <w:szCs w:val="28"/>
        </w:rPr>
      </w:pPr>
      <w:r w:rsidRPr="00837019">
        <w:rPr>
          <w:sz w:val="28"/>
          <w:szCs w:val="28"/>
        </w:rPr>
        <w:t xml:space="preserve"> темпа роста цен на электрическую энергию, топливо; </w:t>
      </w:r>
    </w:p>
    <w:p w14:paraId="23078920" w14:textId="77777777" w:rsidR="00837019" w:rsidRPr="00837019" w:rsidRDefault="00837019" w:rsidP="00837019">
      <w:pPr>
        <w:autoSpaceDE w:val="0"/>
        <w:autoSpaceDN w:val="0"/>
        <w:adjustRightInd w:val="0"/>
        <w:ind w:firstLine="567"/>
        <w:jc w:val="both"/>
        <w:rPr>
          <w:sz w:val="28"/>
          <w:szCs w:val="28"/>
        </w:rPr>
      </w:pPr>
      <w:r w:rsidRPr="00837019">
        <w:rPr>
          <w:sz w:val="28"/>
          <w:szCs w:val="28"/>
        </w:rPr>
        <w:t xml:space="preserve"> темпа роста цен на капитальное строительство; </w:t>
      </w:r>
    </w:p>
    <w:p w14:paraId="73245149" w14:textId="77777777" w:rsidR="00837019" w:rsidRPr="00837019" w:rsidRDefault="00837019" w:rsidP="00837019">
      <w:pPr>
        <w:autoSpaceDE w:val="0"/>
        <w:autoSpaceDN w:val="0"/>
        <w:adjustRightInd w:val="0"/>
        <w:ind w:firstLine="567"/>
        <w:jc w:val="both"/>
        <w:rPr>
          <w:sz w:val="28"/>
          <w:szCs w:val="28"/>
        </w:rPr>
      </w:pPr>
      <w:r w:rsidRPr="00837019">
        <w:rPr>
          <w:sz w:val="28"/>
          <w:szCs w:val="28"/>
        </w:rPr>
        <w:t xml:space="preserve"> темпа роста цен производителей промышленной продукции (без продукции ТЭКа) и прочие;</w:t>
      </w:r>
    </w:p>
    <w:p w14:paraId="534F545B" w14:textId="77777777" w:rsidR="00837019" w:rsidRPr="00837019" w:rsidRDefault="00837019" w:rsidP="00837019">
      <w:pPr>
        <w:autoSpaceDE w:val="0"/>
        <w:autoSpaceDN w:val="0"/>
        <w:adjustRightInd w:val="0"/>
        <w:ind w:firstLine="567"/>
        <w:jc w:val="both"/>
        <w:rPr>
          <w:sz w:val="28"/>
          <w:szCs w:val="28"/>
        </w:rPr>
      </w:pPr>
      <w:r w:rsidRPr="00837019">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25640432" w14:textId="77777777" w:rsidR="00837019" w:rsidRPr="00837019" w:rsidRDefault="00837019" w:rsidP="00837019">
      <w:pPr>
        <w:autoSpaceDE w:val="0"/>
        <w:autoSpaceDN w:val="0"/>
        <w:adjustRightInd w:val="0"/>
        <w:ind w:firstLine="567"/>
        <w:jc w:val="both"/>
        <w:rPr>
          <w:sz w:val="28"/>
          <w:szCs w:val="28"/>
        </w:rPr>
      </w:pPr>
      <w:r w:rsidRPr="00837019">
        <w:rPr>
          <w:sz w:val="28"/>
          <w:szCs w:val="28"/>
        </w:rPr>
        <w:t>- рыночные цены на потребляемые товары и услуги, сложившиеся в Кемеровской области - Кузбассе,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0901C38A" w14:textId="77777777" w:rsidR="00837019" w:rsidRPr="00837019" w:rsidRDefault="00837019" w:rsidP="00837019">
      <w:pPr>
        <w:autoSpaceDE w:val="0"/>
        <w:autoSpaceDN w:val="0"/>
        <w:adjustRightInd w:val="0"/>
        <w:ind w:firstLine="567"/>
        <w:jc w:val="both"/>
        <w:rPr>
          <w:sz w:val="28"/>
          <w:szCs w:val="28"/>
        </w:rPr>
      </w:pPr>
      <w:r w:rsidRPr="00837019">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23B742A7" w14:textId="77777777" w:rsidR="00837019" w:rsidRPr="00837019" w:rsidRDefault="00837019" w:rsidP="00837019">
      <w:pPr>
        <w:ind w:firstLine="720"/>
        <w:jc w:val="both"/>
        <w:rPr>
          <w:bCs/>
          <w:sz w:val="28"/>
        </w:rPr>
      </w:pPr>
      <w:r w:rsidRPr="00837019">
        <w:rPr>
          <w:bCs/>
          <w:sz w:val="28"/>
        </w:rPr>
        <w:t>Основная деятельность АО «ЕВРАЗ ЗСМК»:</w:t>
      </w:r>
    </w:p>
    <w:p w14:paraId="4884B904" w14:textId="77777777" w:rsidR="00837019" w:rsidRPr="00837019" w:rsidRDefault="00837019" w:rsidP="00837019">
      <w:pPr>
        <w:ind w:firstLine="720"/>
        <w:jc w:val="both"/>
        <w:rPr>
          <w:bCs/>
          <w:sz w:val="28"/>
        </w:rPr>
      </w:pPr>
      <w:r w:rsidRPr="00837019">
        <w:rPr>
          <w:bCs/>
          <w:sz w:val="28"/>
        </w:rPr>
        <w:t>1.</w:t>
      </w:r>
      <w:r w:rsidRPr="00837019">
        <w:rPr>
          <w:bCs/>
          <w:sz w:val="28"/>
        </w:rPr>
        <w:tab/>
        <w:t>Производство основных видов продукции металлургического производства и товаров народного потребления.</w:t>
      </w:r>
    </w:p>
    <w:p w14:paraId="26BA98B5" w14:textId="77777777" w:rsidR="00837019" w:rsidRPr="00837019" w:rsidRDefault="00837019" w:rsidP="00837019">
      <w:pPr>
        <w:ind w:firstLine="720"/>
        <w:jc w:val="both"/>
        <w:rPr>
          <w:bCs/>
          <w:sz w:val="28"/>
        </w:rPr>
      </w:pPr>
      <w:r w:rsidRPr="00837019">
        <w:rPr>
          <w:bCs/>
          <w:sz w:val="28"/>
        </w:rPr>
        <w:lastRenderedPageBreak/>
        <w:t>2.</w:t>
      </w:r>
      <w:r w:rsidRPr="00837019">
        <w:rPr>
          <w:bCs/>
          <w:sz w:val="28"/>
        </w:rPr>
        <w:tab/>
        <w:t>Транспортирование грузов на всех видах имеющегося транспорта, в том числе по международным перевозкам, как на собственных, так и на привлеченных транспортных средствах.</w:t>
      </w:r>
    </w:p>
    <w:p w14:paraId="5F8131D1" w14:textId="77777777" w:rsidR="00837019" w:rsidRPr="00837019" w:rsidRDefault="00837019" w:rsidP="00837019">
      <w:pPr>
        <w:ind w:firstLine="720"/>
        <w:jc w:val="both"/>
        <w:rPr>
          <w:bCs/>
          <w:sz w:val="28"/>
        </w:rPr>
      </w:pPr>
      <w:r w:rsidRPr="00837019">
        <w:rPr>
          <w:bCs/>
          <w:sz w:val="28"/>
        </w:rPr>
        <w:t>3.</w:t>
      </w:r>
      <w:r w:rsidRPr="00837019">
        <w:rPr>
          <w:bCs/>
          <w:sz w:val="28"/>
        </w:rPr>
        <w:tab/>
        <w:t>Деятельность по техническому обслуживанию и ремонту подвижного состава на железнодорожном транспорте.</w:t>
      </w:r>
    </w:p>
    <w:p w14:paraId="7A610580" w14:textId="77777777" w:rsidR="00837019" w:rsidRPr="00837019" w:rsidRDefault="00837019" w:rsidP="00837019">
      <w:pPr>
        <w:ind w:firstLine="720"/>
        <w:jc w:val="both"/>
        <w:rPr>
          <w:bCs/>
          <w:sz w:val="28"/>
        </w:rPr>
      </w:pPr>
      <w:r w:rsidRPr="00837019">
        <w:rPr>
          <w:bCs/>
          <w:sz w:val="28"/>
        </w:rPr>
        <w:t>4.</w:t>
      </w:r>
      <w:r w:rsidRPr="00837019">
        <w:rPr>
          <w:bCs/>
          <w:sz w:val="28"/>
        </w:rPr>
        <w:tab/>
        <w:t>Иная деятельность, не запрещенная действующим законодательством.</w:t>
      </w:r>
    </w:p>
    <w:p w14:paraId="771CF2E3" w14:textId="77777777" w:rsidR="00837019" w:rsidRPr="00837019" w:rsidRDefault="00837019" w:rsidP="00837019">
      <w:pPr>
        <w:ind w:firstLine="720"/>
        <w:jc w:val="both"/>
        <w:rPr>
          <w:bCs/>
          <w:sz w:val="28"/>
        </w:rPr>
      </w:pPr>
    </w:p>
    <w:p w14:paraId="2C9EE42E" w14:textId="77777777" w:rsidR="00837019" w:rsidRPr="00837019" w:rsidRDefault="00837019" w:rsidP="00837019">
      <w:pPr>
        <w:ind w:firstLine="720"/>
        <w:jc w:val="center"/>
        <w:rPr>
          <w:b/>
          <w:bCs/>
          <w:i/>
          <w:sz w:val="28"/>
          <w:u w:val="single"/>
        </w:rPr>
      </w:pPr>
      <w:r w:rsidRPr="00837019">
        <w:rPr>
          <w:b/>
          <w:bCs/>
          <w:i/>
          <w:sz w:val="28"/>
          <w:u w:val="single"/>
        </w:rPr>
        <w:t>Площадка рельсового проката</w:t>
      </w:r>
    </w:p>
    <w:p w14:paraId="66A479F9" w14:textId="77777777" w:rsidR="00837019" w:rsidRPr="00837019" w:rsidRDefault="00837019" w:rsidP="00837019">
      <w:pPr>
        <w:ind w:firstLine="720"/>
        <w:jc w:val="center"/>
        <w:rPr>
          <w:b/>
          <w:bCs/>
          <w:i/>
          <w:sz w:val="28"/>
          <w:u w:val="single"/>
        </w:rPr>
      </w:pPr>
    </w:p>
    <w:p w14:paraId="4EE82750" w14:textId="77777777" w:rsidR="00837019" w:rsidRPr="00837019" w:rsidRDefault="00837019" w:rsidP="00837019">
      <w:pPr>
        <w:ind w:firstLine="720"/>
        <w:jc w:val="both"/>
        <w:rPr>
          <w:bCs/>
          <w:sz w:val="28"/>
        </w:rPr>
      </w:pPr>
      <w:r w:rsidRPr="00837019">
        <w:rPr>
          <w:bCs/>
          <w:sz w:val="28"/>
        </w:rPr>
        <w:t xml:space="preserve">Объемы транспортных услуг на период регулирования организация предлагает принять в следующих размерах: </w:t>
      </w:r>
    </w:p>
    <w:p w14:paraId="3B390A72" w14:textId="77777777" w:rsidR="00837019" w:rsidRPr="00837019" w:rsidRDefault="00837019" w:rsidP="00837019">
      <w:pPr>
        <w:ind w:firstLine="720"/>
        <w:jc w:val="both"/>
        <w:rPr>
          <w:bCs/>
          <w:sz w:val="28"/>
        </w:rPr>
      </w:pPr>
      <w:r w:rsidRPr="00837019">
        <w:rPr>
          <w:bCs/>
          <w:sz w:val="28"/>
        </w:rPr>
        <w:t xml:space="preserve">-  Объемы услуг по перевозке грузов  в размере – 16842,495 тыс. тн.км., </w:t>
      </w:r>
    </w:p>
    <w:p w14:paraId="16527DD9" w14:textId="77777777" w:rsidR="00837019" w:rsidRPr="00837019" w:rsidRDefault="00837019" w:rsidP="00837019">
      <w:pPr>
        <w:ind w:firstLine="720"/>
        <w:jc w:val="both"/>
        <w:rPr>
          <w:bCs/>
          <w:sz w:val="28"/>
        </w:rPr>
      </w:pPr>
      <w:r w:rsidRPr="00837019">
        <w:rPr>
          <w:bCs/>
          <w:sz w:val="28"/>
        </w:rPr>
        <w:t xml:space="preserve">-  Объемы услуг по работе локомотива в размере - 1197 локомотиво - час; </w:t>
      </w:r>
    </w:p>
    <w:p w14:paraId="75B2BDC7" w14:textId="77777777" w:rsidR="00837019" w:rsidRPr="00837019" w:rsidRDefault="00837019" w:rsidP="00837019">
      <w:pPr>
        <w:ind w:firstLine="720"/>
        <w:jc w:val="both"/>
        <w:rPr>
          <w:bCs/>
          <w:sz w:val="28"/>
        </w:rPr>
      </w:pPr>
      <w:r w:rsidRPr="00837019">
        <w:rPr>
          <w:bCs/>
          <w:sz w:val="28"/>
        </w:rPr>
        <w:t>- Объемы услуг по погрузочно-разгрузочным работам в размере 5040 крано-часов;</w:t>
      </w:r>
    </w:p>
    <w:p w14:paraId="6527743A" w14:textId="77777777" w:rsidR="00837019" w:rsidRPr="00837019" w:rsidRDefault="00837019" w:rsidP="00837019">
      <w:pPr>
        <w:ind w:firstLine="720"/>
        <w:jc w:val="both"/>
        <w:rPr>
          <w:sz w:val="28"/>
          <w:szCs w:val="28"/>
        </w:rPr>
      </w:pPr>
      <w:r w:rsidRPr="00837019">
        <w:rPr>
          <w:bCs/>
          <w:sz w:val="28"/>
        </w:rPr>
        <w:t xml:space="preserve">- Объемы услуг по эксплуатации железнодорожного пути (отстой вагонов) </w:t>
      </w:r>
      <w:bookmarkStart w:id="50" w:name="_Hlk56065039"/>
      <w:r w:rsidRPr="00837019">
        <w:rPr>
          <w:bCs/>
          <w:sz w:val="28"/>
        </w:rPr>
        <w:t xml:space="preserve">в размере 10737 вагоно-суток.  </w:t>
      </w:r>
    </w:p>
    <w:bookmarkEnd w:id="50"/>
    <w:p w14:paraId="35A2B581" w14:textId="77777777" w:rsidR="00837019" w:rsidRPr="00837019" w:rsidRDefault="00837019" w:rsidP="00837019">
      <w:pPr>
        <w:jc w:val="both"/>
        <w:rPr>
          <w:sz w:val="28"/>
          <w:szCs w:val="28"/>
        </w:rPr>
      </w:pPr>
      <w:r w:rsidRPr="00837019">
        <w:rPr>
          <w:sz w:val="28"/>
          <w:szCs w:val="28"/>
        </w:rPr>
        <w:t xml:space="preserve">           - Объемы услуг по эксплуатации железнодорожного пути (пропуск подвижного состава) в размере 11117 единиц подвижного состава.</w:t>
      </w:r>
    </w:p>
    <w:p w14:paraId="3E19E6F0" w14:textId="77777777" w:rsidR="00837019" w:rsidRPr="00837019" w:rsidRDefault="00837019" w:rsidP="00837019">
      <w:pPr>
        <w:ind w:firstLine="851"/>
        <w:jc w:val="both"/>
        <w:rPr>
          <w:sz w:val="28"/>
          <w:szCs w:val="28"/>
        </w:rPr>
      </w:pPr>
      <w:r w:rsidRPr="00837019">
        <w:rPr>
          <w:sz w:val="28"/>
          <w:szCs w:val="28"/>
        </w:rPr>
        <w:t xml:space="preserve"> Специалист предлагает принять объемы транспортных услуг в следующих размерах:</w:t>
      </w:r>
    </w:p>
    <w:p w14:paraId="02BD4D33" w14:textId="77777777" w:rsidR="00837019" w:rsidRPr="00837019" w:rsidRDefault="00837019" w:rsidP="00837019">
      <w:pPr>
        <w:ind w:firstLine="720"/>
        <w:jc w:val="both"/>
        <w:rPr>
          <w:bCs/>
          <w:sz w:val="28"/>
        </w:rPr>
      </w:pPr>
      <w:r w:rsidRPr="00837019">
        <w:rPr>
          <w:bCs/>
          <w:sz w:val="28"/>
        </w:rPr>
        <w:t xml:space="preserve">-  Объемы услуг по перевозке грузов  в размере – </w:t>
      </w:r>
      <w:r w:rsidRPr="00837019">
        <w:rPr>
          <w:b/>
          <w:bCs/>
          <w:sz w:val="28"/>
        </w:rPr>
        <w:t>18550,229 тыс. тн.км</w:t>
      </w:r>
      <w:r w:rsidRPr="00837019">
        <w:rPr>
          <w:bCs/>
          <w:sz w:val="28"/>
        </w:rPr>
        <w:t>., в том числе: для сторонних потребителей услуг – 6312,018 тыс. тн.км. по предложению организации и для собственных нужд в размере – 12238,211 тыс. тн.км. Для сторонних потребителей по представленным протоколам согласования объемов с потребителями, для собственных нужд исходя из среднего объема перевозок  за 3 последних года (согласно пункту 7.1. Методических рекомендаций) на основании предоставленной организацией расшифровки объемов (Т.2 стр. 93);</w:t>
      </w:r>
    </w:p>
    <w:p w14:paraId="33473FFF" w14:textId="77777777" w:rsidR="00837019" w:rsidRPr="00837019" w:rsidRDefault="00837019" w:rsidP="00837019">
      <w:pPr>
        <w:ind w:firstLine="720"/>
        <w:jc w:val="both"/>
        <w:rPr>
          <w:bCs/>
          <w:sz w:val="28"/>
        </w:rPr>
      </w:pPr>
      <w:r w:rsidRPr="00837019">
        <w:rPr>
          <w:bCs/>
          <w:sz w:val="28"/>
        </w:rPr>
        <w:t xml:space="preserve">-  Объемы услуг по работе локомотива в размере – 1197 локомотиво – часов по предложению организации на основании представленных протоколов согласования объемов с потребителями на период регулирования; </w:t>
      </w:r>
    </w:p>
    <w:p w14:paraId="4F6EE265" w14:textId="77777777" w:rsidR="00837019" w:rsidRPr="00837019" w:rsidRDefault="00837019" w:rsidP="00837019">
      <w:pPr>
        <w:ind w:firstLine="720"/>
        <w:jc w:val="both"/>
        <w:rPr>
          <w:bCs/>
          <w:sz w:val="28"/>
        </w:rPr>
      </w:pPr>
      <w:r w:rsidRPr="00837019">
        <w:rPr>
          <w:bCs/>
          <w:sz w:val="28"/>
        </w:rPr>
        <w:t>- Объемы услуг по погрузочно-разгрузочным работам в размере - 5040 крано-часов, в том числе для сторонних потребителей услуг - 12 крано-часов по предложению организации на основании представленных протоколов согласования объемов с потребителями на период регулирования и для  собственных нужд в размере - 5028 крано-часов, исходя из среднего объема перевозок  за 3 последних года;</w:t>
      </w:r>
    </w:p>
    <w:p w14:paraId="6BF0157B" w14:textId="77777777" w:rsidR="00837019" w:rsidRPr="00837019" w:rsidRDefault="00837019" w:rsidP="00837019">
      <w:pPr>
        <w:ind w:firstLine="720"/>
        <w:jc w:val="both"/>
        <w:rPr>
          <w:bCs/>
          <w:sz w:val="28"/>
        </w:rPr>
      </w:pPr>
      <w:r w:rsidRPr="00837019">
        <w:rPr>
          <w:bCs/>
          <w:sz w:val="28"/>
        </w:rPr>
        <w:t>- Объемы услуг по эксплуатации железнодорожного пути (отстой вагонов) в размере 10737 вагоно-суток по предложению организации исходя из среднего объема перевозок  за 3 последних года;</w:t>
      </w:r>
    </w:p>
    <w:p w14:paraId="7474F2E3" w14:textId="77777777" w:rsidR="00837019" w:rsidRPr="00837019" w:rsidRDefault="00837019" w:rsidP="00837019">
      <w:pPr>
        <w:ind w:firstLine="720"/>
        <w:jc w:val="both"/>
        <w:rPr>
          <w:sz w:val="28"/>
          <w:szCs w:val="28"/>
        </w:rPr>
      </w:pPr>
      <w:r w:rsidRPr="00837019">
        <w:rPr>
          <w:sz w:val="28"/>
          <w:szCs w:val="28"/>
        </w:rPr>
        <w:t>- Объемы услуг по эксплуатации железнодорожного пути (пропуск подвижного состава) в размере 11117 единиц подвижного состава согласно представленным протоколам  согласования объемов услуг с потребителями.</w:t>
      </w:r>
    </w:p>
    <w:p w14:paraId="4596DB30" w14:textId="77777777" w:rsidR="00837019" w:rsidRPr="00837019" w:rsidRDefault="00837019" w:rsidP="00837019">
      <w:pPr>
        <w:ind w:firstLine="720"/>
        <w:jc w:val="both"/>
        <w:rPr>
          <w:sz w:val="28"/>
          <w:szCs w:val="28"/>
        </w:rPr>
      </w:pPr>
      <w:r w:rsidRPr="00837019">
        <w:rPr>
          <w:sz w:val="28"/>
          <w:szCs w:val="28"/>
        </w:rPr>
        <w:lastRenderedPageBreak/>
        <w:t xml:space="preserve">Величина экономически обоснованных расходов на регулируемый период  по предложению организации составляет 684805,91 тыс. руб. </w:t>
      </w:r>
    </w:p>
    <w:p w14:paraId="4763897E" w14:textId="77777777" w:rsidR="00837019" w:rsidRPr="00837019" w:rsidRDefault="00837019" w:rsidP="00837019">
      <w:pPr>
        <w:ind w:firstLine="567"/>
        <w:jc w:val="both"/>
        <w:rPr>
          <w:sz w:val="28"/>
          <w:szCs w:val="28"/>
        </w:rPr>
      </w:pPr>
      <w:r w:rsidRPr="00837019">
        <w:rPr>
          <w:sz w:val="28"/>
          <w:szCs w:val="28"/>
        </w:rPr>
        <w:t>Проанализировав представленную АО «ЕВРАЗ ЗСМК» бухгалтерскую отчетность за 2024 год, оборотно-сальдовые ведомости по МВЗ за 2024 год, статистическую отчетность, учетную политику организации, порядок распределения затрат, выявлен факт отсутствия ведения АО «ЕВРАЗ ЗСМК» раздельного учета доходов и расходов по регулируемым и нерегулируемым видам деятельности.</w:t>
      </w:r>
    </w:p>
    <w:p w14:paraId="509E846F" w14:textId="77777777" w:rsidR="00837019" w:rsidRPr="00837019" w:rsidRDefault="00837019" w:rsidP="00837019">
      <w:pPr>
        <w:ind w:firstLine="567"/>
        <w:jc w:val="both"/>
        <w:rPr>
          <w:sz w:val="28"/>
          <w:szCs w:val="28"/>
        </w:rPr>
      </w:pPr>
      <w:r w:rsidRPr="00837019">
        <w:rPr>
          <w:sz w:val="28"/>
          <w:szCs w:val="28"/>
        </w:rPr>
        <w:t>Организацией ведется учет расходов по оборотно - сальдовым ведомостям МВЗ по составляющим: локомотивная составляющая, путейская составляющая  и погрузочно-разгрузочные работы. Организацией расходы на пропуск и отстой не выделены. Данные расходы учтены в путейской составляющей.</w:t>
      </w:r>
    </w:p>
    <w:p w14:paraId="6C4B721C" w14:textId="77777777" w:rsidR="00837019" w:rsidRPr="00837019" w:rsidRDefault="00837019" w:rsidP="00837019">
      <w:pPr>
        <w:ind w:firstLine="720"/>
        <w:jc w:val="both"/>
        <w:rPr>
          <w:sz w:val="28"/>
          <w:szCs w:val="28"/>
        </w:rPr>
      </w:pPr>
      <w:r w:rsidRPr="00837019">
        <w:rPr>
          <w:sz w:val="28"/>
          <w:szCs w:val="28"/>
        </w:rPr>
        <w:t>При проведении анализа экономической обоснованности представленных для расчёта тарифов АО «ЕВРАЗ ЗСМК»</w:t>
      </w:r>
      <w:r w:rsidRPr="00837019">
        <w:rPr>
          <w:iCs/>
          <w:color w:val="000000"/>
          <w:sz w:val="28"/>
          <w:szCs w:val="28"/>
          <w:lang w:val="x-none" w:eastAsia="x-none"/>
        </w:rPr>
        <w:t xml:space="preserve"> </w:t>
      </w:r>
      <w:r w:rsidRPr="00837019">
        <w:rPr>
          <w:sz w:val="28"/>
          <w:szCs w:val="28"/>
        </w:rPr>
        <w:t>материалов, специалист считает экономически обоснованными расходы по статьям затрат на следующем уровне:</w:t>
      </w:r>
    </w:p>
    <w:p w14:paraId="25658992" w14:textId="77777777" w:rsidR="00837019" w:rsidRPr="00837019" w:rsidRDefault="00837019" w:rsidP="00837019">
      <w:pPr>
        <w:ind w:firstLine="720"/>
        <w:jc w:val="both"/>
        <w:rPr>
          <w:sz w:val="28"/>
          <w:szCs w:val="28"/>
        </w:rPr>
      </w:pPr>
      <w:bookmarkStart w:id="51" w:name="_Hlk1658512"/>
      <w:bookmarkStart w:id="52" w:name="_Hlk529871800"/>
      <w:r w:rsidRPr="00837019">
        <w:rPr>
          <w:sz w:val="28"/>
          <w:szCs w:val="28"/>
        </w:rPr>
        <w:t>1. Расходы на оплату труда АО «ЕВРАЗ ЗСМК» предлагает принять в размере 329819 тыс. руб. Численность предлагается принять в составе 254 человек, среднюю заработную плату в размере 108208 руб.</w:t>
      </w:r>
    </w:p>
    <w:p w14:paraId="435B6102" w14:textId="77777777" w:rsidR="00837019" w:rsidRPr="00837019" w:rsidRDefault="00837019" w:rsidP="00837019">
      <w:pPr>
        <w:ind w:firstLine="851"/>
        <w:jc w:val="both"/>
        <w:rPr>
          <w:sz w:val="28"/>
          <w:szCs w:val="28"/>
          <w:lang w:eastAsia="en-US"/>
        </w:rPr>
      </w:pPr>
      <w:r w:rsidRPr="00837019">
        <w:rPr>
          <w:sz w:val="28"/>
          <w:szCs w:val="28"/>
          <w:lang w:val="x-none" w:eastAsia="x-none"/>
        </w:rPr>
        <w:t>В обоснование расходов организация предоставила</w:t>
      </w:r>
      <w:r w:rsidRPr="00837019">
        <w:rPr>
          <w:sz w:val="28"/>
          <w:szCs w:val="28"/>
          <w:lang w:eastAsia="en-US"/>
        </w:rPr>
        <w:t xml:space="preserve"> расчеты по ФОТ за отчетный период и на период регулирования (Т2 стр.182), штатные расписания за 2024 год и на период регулирования, оборотно-сальдовые ведомости по МВЗ за 2024 год (Т2), </w:t>
      </w:r>
      <w:r w:rsidRPr="00837019">
        <w:rPr>
          <w:sz w:val="28"/>
          <w:szCs w:val="28"/>
          <w:lang w:val="x-none" w:eastAsia="x-none"/>
        </w:rPr>
        <w:t>расчетные таблицы «Расходы на оплату труда за отчетный</w:t>
      </w:r>
      <w:r w:rsidRPr="00837019">
        <w:rPr>
          <w:sz w:val="28"/>
          <w:szCs w:val="28"/>
          <w:lang w:eastAsia="x-none"/>
        </w:rPr>
        <w:t xml:space="preserve"> 2022 год</w:t>
      </w:r>
      <w:r w:rsidRPr="00837019">
        <w:rPr>
          <w:sz w:val="28"/>
          <w:szCs w:val="28"/>
          <w:lang w:val="x-none" w:eastAsia="x-none"/>
        </w:rPr>
        <w:t xml:space="preserve"> и расчетный период регулирования</w:t>
      </w:r>
      <w:r w:rsidRPr="00837019">
        <w:rPr>
          <w:sz w:val="28"/>
          <w:szCs w:val="28"/>
          <w:lang w:eastAsia="x-none"/>
        </w:rPr>
        <w:t>»</w:t>
      </w:r>
      <w:r w:rsidRPr="00837019">
        <w:rPr>
          <w:sz w:val="28"/>
          <w:szCs w:val="28"/>
          <w:lang w:eastAsia="en-US"/>
        </w:rPr>
        <w:t xml:space="preserve">, фактические калькуляции за отчетный период 2024 год и плановые калькуляции на период регулирования, </w:t>
      </w:r>
      <w:r w:rsidRPr="00837019">
        <w:rPr>
          <w:sz w:val="28"/>
          <w:szCs w:val="28"/>
          <w:lang w:val="x-none" w:eastAsia="x-none"/>
        </w:rPr>
        <w:t>статистическ</w:t>
      </w:r>
      <w:r w:rsidRPr="00837019">
        <w:rPr>
          <w:sz w:val="28"/>
          <w:szCs w:val="28"/>
          <w:lang w:eastAsia="x-none"/>
        </w:rPr>
        <w:t>ую</w:t>
      </w:r>
      <w:r w:rsidRPr="00837019">
        <w:rPr>
          <w:sz w:val="28"/>
          <w:szCs w:val="28"/>
          <w:lang w:val="x-none" w:eastAsia="x-none"/>
        </w:rPr>
        <w:t xml:space="preserve"> форм</w:t>
      </w:r>
      <w:r w:rsidRPr="00837019">
        <w:rPr>
          <w:sz w:val="28"/>
          <w:szCs w:val="28"/>
          <w:lang w:eastAsia="x-none"/>
        </w:rPr>
        <w:t xml:space="preserve">у </w:t>
      </w:r>
      <w:r w:rsidRPr="00837019">
        <w:rPr>
          <w:sz w:val="28"/>
          <w:szCs w:val="28"/>
          <w:lang w:val="x-none" w:eastAsia="x-none"/>
        </w:rPr>
        <w:t>№ П-</w:t>
      </w:r>
      <w:r w:rsidRPr="00837019">
        <w:rPr>
          <w:sz w:val="28"/>
          <w:szCs w:val="28"/>
          <w:lang w:eastAsia="x-none"/>
        </w:rPr>
        <w:t>4, 4-ФСС.</w:t>
      </w:r>
    </w:p>
    <w:p w14:paraId="23A561B2" w14:textId="77777777" w:rsidR="00837019" w:rsidRPr="00837019" w:rsidRDefault="00837019" w:rsidP="00837019">
      <w:pPr>
        <w:ind w:firstLine="851"/>
        <w:jc w:val="both"/>
        <w:rPr>
          <w:sz w:val="28"/>
          <w:szCs w:val="28"/>
          <w:lang w:eastAsia="en-US"/>
        </w:rPr>
      </w:pPr>
      <w:r w:rsidRPr="00837019">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837019">
        <w:rPr>
          <w:sz w:val="28"/>
          <w:szCs w:val="28"/>
          <w:lang w:eastAsia="x-none"/>
        </w:rPr>
        <w:t xml:space="preserve">в соответствии с пунктом                           </w:t>
      </w:r>
      <w:r w:rsidRPr="00837019">
        <w:rPr>
          <w:sz w:val="28"/>
          <w:szCs w:val="28"/>
          <w:lang w:val="x-none" w:eastAsia="x-none"/>
        </w:rPr>
        <w:t xml:space="preserve">4.3 Методических рекомендаций  </w:t>
      </w:r>
      <w:r w:rsidRPr="00837019">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1AA1A695" w14:textId="77777777" w:rsidR="00837019" w:rsidRPr="00837019" w:rsidRDefault="00837019" w:rsidP="00837019">
      <w:pPr>
        <w:ind w:firstLine="851"/>
        <w:jc w:val="both"/>
        <w:rPr>
          <w:sz w:val="28"/>
          <w:szCs w:val="28"/>
          <w:lang w:val="x-none" w:eastAsia="x-none"/>
        </w:rPr>
      </w:pPr>
      <w:r w:rsidRPr="00837019">
        <w:rPr>
          <w:sz w:val="28"/>
          <w:szCs w:val="28"/>
          <w:lang w:eastAsia="en-US"/>
        </w:rPr>
        <w:t>Согласно п. 4.3. Методики ч</w:t>
      </w:r>
      <w:r w:rsidRPr="00837019">
        <w:rPr>
          <w:sz w:val="28"/>
          <w:szCs w:val="28"/>
          <w:lang w:eastAsia="x-none"/>
        </w:rPr>
        <w:t>и</w:t>
      </w:r>
      <w:r w:rsidRPr="00837019">
        <w:rPr>
          <w:sz w:val="28"/>
          <w:szCs w:val="28"/>
          <w:lang w:val="x-none" w:eastAsia="x-none"/>
        </w:rPr>
        <w:t>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p>
    <w:p w14:paraId="46806F74" w14:textId="77777777" w:rsidR="00837019" w:rsidRPr="00837019" w:rsidRDefault="00837019" w:rsidP="00837019">
      <w:pPr>
        <w:ind w:firstLine="567"/>
        <w:jc w:val="both"/>
        <w:rPr>
          <w:sz w:val="28"/>
          <w:szCs w:val="28"/>
          <w:lang w:eastAsia="en-US"/>
        </w:rPr>
      </w:pPr>
      <w:r w:rsidRPr="00837019">
        <w:rPr>
          <w:sz w:val="28"/>
          <w:szCs w:val="28"/>
          <w:lang w:eastAsia="en-US"/>
        </w:rPr>
        <w:t xml:space="preserve"> Специалист предлагает принять численность (Т2 стр.182) по факту отчетного периода 2024 года за исключением:  2 должностей  распределителя работ</w:t>
      </w:r>
      <w:bookmarkStart w:id="53" w:name="_Hlk114064622"/>
      <w:bookmarkEnd w:id="51"/>
      <w:r w:rsidRPr="00837019">
        <w:rPr>
          <w:sz w:val="28"/>
          <w:szCs w:val="28"/>
          <w:lang w:eastAsia="en-US"/>
        </w:rPr>
        <w:t xml:space="preserve">. Считаем, что должности распределителя работ не относятся на </w:t>
      </w:r>
      <w:r w:rsidRPr="00837019">
        <w:rPr>
          <w:sz w:val="28"/>
          <w:szCs w:val="28"/>
          <w:lang w:eastAsia="en-US"/>
        </w:rPr>
        <w:lastRenderedPageBreak/>
        <w:t>регулируемую деятельность. Исключена численность 1 диспетчера маневровой железнодорожной станции, 2 - ух операторов поста централизации, так как превышена нормативная численность.</w:t>
      </w:r>
    </w:p>
    <w:p w14:paraId="4840A05D" w14:textId="77777777" w:rsidR="00837019" w:rsidRPr="00837019" w:rsidRDefault="00837019" w:rsidP="00837019">
      <w:pPr>
        <w:ind w:firstLine="567"/>
        <w:jc w:val="both"/>
        <w:rPr>
          <w:sz w:val="28"/>
          <w:szCs w:val="28"/>
        </w:rPr>
      </w:pPr>
      <w:r w:rsidRPr="00837019">
        <w:rPr>
          <w:sz w:val="28"/>
          <w:szCs w:val="28"/>
        </w:rPr>
        <w:t>Следует отметить, что фактическая заработная плата на предприятии превышает плановый размер на 2025 год. В связи с этим, среднемесячную  заработную плату специалист предлагает принять  по плану 2025 года с учетом индекса Минэкономразвития России 109% на  2025 год размер, которой составит 58639,44 рублей.</w:t>
      </w:r>
      <w:r w:rsidRPr="00837019">
        <w:t xml:space="preserve"> </w:t>
      </w:r>
      <w:r w:rsidRPr="00837019">
        <w:rPr>
          <w:sz w:val="28"/>
          <w:szCs w:val="28"/>
        </w:rPr>
        <w:t xml:space="preserve"> Предлагаемое организацией наращивание заработной платы выше темпов роста инфляции  экономически необоснованно. </w:t>
      </w:r>
    </w:p>
    <w:bookmarkEnd w:id="53"/>
    <w:p w14:paraId="7254E6D9" w14:textId="77777777" w:rsidR="00837019" w:rsidRPr="00837019" w:rsidRDefault="00837019" w:rsidP="00837019">
      <w:pPr>
        <w:ind w:firstLine="720"/>
        <w:jc w:val="both"/>
        <w:rPr>
          <w:sz w:val="28"/>
          <w:szCs w:val="28"/>
        </w:rPr>
      </w:pPr>
      <w:r w:rsidRPr="00837019">
        <w:rPr>
          <w:sz w:val="28"/>
          <w:szCs w:val="28"/>
        </w:rPr>
        <w:t xml:space="preserve">Расходы на оплату труда  специалист предлагает принять на период регулирования в размере  -169585,27 тыс.руб.  с учетом принятой численности и среднемесячной заработной платы. </w:t>
      </w:r>
    </w:p>
    <w:p w14:paraId="3E291595" w14:textId="77777777" w:rsidR="00837019" w:rsidRPr="00837019" w:rsidRDefault="00837019" w:rsidP="00837019">
      <w:pPr>
        <w:ind w:firstLine="567"/>
        <w:jc w:val="both"/>
        <w:rPr>
          <w:color w:val="FF0000"/>
          <w:sz w:val="28"/>
          <w:szCs w:val="28"/>
        </w:rPr>
      </w:pPr>
      <w:r w:rsidRPr="00837019">
        <w:rPr>
          <w:sz w:val="28"/>
          <w:szCs w:val="28"/>
        </w:rPr>
        <w:t xml:space="preserve"> </w:t>
      </w:r>
      <w:bookmarkEnd w:id="52"/>
      <w:r w:rsidRPr="00837019">
        <w:rPr>
          <w:sz w:val="28"/>
          <w:szCs w:val="28"/>
        </w:rPr>
        <w:t>2.</w:t>
      </w:r>
      <w:r w:rsidRPr="00837019">
        <w:rPr>
          <w:color w:val="FF0000"/>
          <w:sz w:val="28"/>
          <w:szCs w:val="28"/>
        </w:rPr>
        <w:t xml:space="preserve"> </w:t>
      </w:r>
      <w:r w:rsidRPr="00837019">
        <w:rPr>
          <w:sz w:val="28"/>
          <w:szCs w:val="28"/>
        </w:rPr>
        <w:t xml:space="preserve">Расходы на налоги и сборы АО «ЕВРАЗ ЗСМК» предлагает принять в размере 108793 тыс. руб. </w:t>
      </w:r>
    </w:p>
    <w:p w14:paraId="492DCD9E" w14:textId="77777777" w:rsidR="00837019" w:rsidRPr="00837019" w:rsidRDefault="00837019" w:rsidP="00837019">
      <w:pPr>
        <w:ind w:firstLine="851"/>
        <w:jc w:val="both"/>
        <w:rPr>
          <w:sz w:val="28"/>
          <w:szCs w:val="28"/>
        </w:rPr>
      </w:pPr>
      <w:r w:rsidRPr="00837019">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(Т4 стр.268), форма 4-ФСС.</w:t>
      </w:r>
    </w:p>
    <w:p w14:paraId="7D361417" w14:textId="77777777" w:rsidR="00837019" w:rsidRPr="00837019" w:rsidRDefault="00837019" w:rsidP="00837019">
      <w:pPr>
        <w:ind w:firstLine="851"/>
        <w:jc w:val="both"/>
      </w:pPr>
      <w:r w:rsidRPr="00837019">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1EADB390" w14:textId="77777777" w:rsidR="00837019" w:rsidRPr="00837019" w:rsidRDefault="00837019" w:rsidP="00837019">
      <w:pPr>
        <w:ind w:firstLine="851"/>
        <w:jc w:val="both"/>
        <w:rPr>
          <w:sz w:val="28"/>
          <w:szCs w:val="28"/>
        </w:rPr>
      </w:pPr>
      <w:r w:rsidRPr="00837019">
        <w:rPr>
          <w:sz w:val="28"/>
          <w:szCs w:val="28"/>
        </w:rPr>
        <w:t>Специалист предлагает принять в соответствии с принятым  фондом оплаты труда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(31,9%) (Т4 стр.268).  предоставлены уведомления за 2024 год и на 2025 год (Т4 стр. 266). Расходы на налоги и сборы с фонда оплаты труда специалист предлагает принять в  размере – 54097,70 тыс. руб.</w:t>
      </w:r>
    </w:p>
    <w:p w14:paraId="08CE62DF" w14:textId="77777777" w:rsidR="00837019" w:rsidRPr="00837019" w:rsidRDefault="00837019" w:rsidP="00837019">
      <w:pPr>
        <w:ind w:firstLine="709"/>
        <w:jc w:val="both"/>
        <w:rPr>
          <w:color w:val="FF0000"/>
          <w:sz w:val="28"/>
          <w:szCs w:val="28"/>
        </w:rPr>
      </w:pPr>
      <w:r w:rsidRPr="00837019">
        <w:rPr>
          <w:szCs w:val="28"/>
        </w:rPr>
        <w:t>3</w:t>
      </w:r>
      <w:r w:rsidRPr="00837019">
        <w:rPr>
          <w:sz w:val="28"/>
          <w:szCs w:val="28"/>
        </w:rPr>
        <w:t xml:space="preserve">. </w:t>
      </w:r>
      <w:bookmarkStart w:id="54" w:name="_Hlk1658547"/>
      <w:r w:rsidRPr="00837019">
        <w:rPr>
          <w:sz w:val="28"/>
          <w:szCs w:val="28"/>
        </w:rPr>
        <w:t xml:space="preserve">Расходы на топливо и ГСМ организация предлагает принять в размере – 59647 тыс. руб. </w:t>
      </w:r>
    </w:p>
    <w:p w14:paraId="70B3CA65" w14:textId="77777777" w:rsidR="00837019" w:rsidRPr="00837019" w:rsidRDefault="00837019" w:rsidP="00837019">
      <w:pPr>
        <w:ind w:firstLine="540"/>
        <w:jc w:val="both"/>
        <w:rPr>
          <w:color w:val="000000"/>
          <w:spacing w:val="5"/>
          <w:sz w:val="28"/>
          <w:szCs w:val="28"/>
          <w:lang w:eastAsia="x-none"/>
        </w:rPr>
      </w:pPr>
      <w:r w:rsidRPr="00837019">
        <w:rPr>
          <w:color w:val="000000"/>
          <w:spacing w:val="6"/>
          <w:sz w:val="28"/>
          <w:szCs w:val="28"/>
          <w:lang w:eastAsia="x-none"/>
        </w:rPr>
        <w:t>Для подтверждения расходов  за отчетный период  и на период регулирования организацией представлены расчеты затрат на дизельное топливо,  оборотно-сальдовые ведомости по МВЗ, предоставлен реестр счетов-фактур за 2024 год, выборочно счета-фактуры за 2024 и 2 мес. 2025 года, также предоставлены копии  договоров на поставку дизельного топлива и смазочных материалов.</w:t>
      </w:r>
    </w:p>
    <w:bookmarkEnd w:id="54"/>
    <w:p w14:paraId="3C68662C" w14:textId="77777777" w:rsidR="00837019" w:rsidRPr="00837019" w:rsidRDefault="00837019" w:rsidP="00837019">
      <w:pPr>
        <w:ind w:firstLine="567"/>
        <w:jc w:val="both"/>
        <w:rPr>
          <w:sz w:val="28"/>
          <w:szCs w:val="28"/>
          <w:lang w:eastAsia="x-none"/>
        </w:rPr>
      </w:pPr>
      <w:r w:rsidRPr="00837019">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837019">
        <w:rPr>
          <w:sz w:val="28"/>
          <w:szCs w:val="28"/>
          <w:lang w:eastAsia="x-none"/>
        </w:rPr>
        <w:t>смазочные материалы не должен превышать 4% от расхода дизельного топлива.</w:t>
      </w:r>
    </w:p>
    <w:p w14:paraId="0C248BF7" w14:textId="77777777" w:rsidR="00837019" w:rsidRPr="00837019" w:rsidRDefault="00837019" w:rsidP="00837019">
      <w:pPr>
        <w:ind w:firstLine="540"/>
        <w:jc w:val="both"/>
        <w:rPr>
          <w:sz w:val="28"/>
          <w:szCs w:val="28"/>
          <w:lang w:eastAsia="x-none"/>
        </w:rPr>
      </w:pPr>
      <w:r w:rsidRPr="00837019">
        <w:rPr>
          <w:sz w:val="28"/>
          <w:szCs w:val="28"/>
          <w:lang w:eastAsia="x-none"/>
        </w:rPr>
        <w:t>Расходы на дизельное топливо для тепловозов принимаются с учетом расхода дизельного топлива по факту 2024 года  (780 тн), с учетом цены за тонну топлива по факту отчетного периода 2024 года с ИЦП производства нефтепродуктов Минэкономразвития России 95,8%  на 2025 год  и с корректировкой по объемам перевозки грузов.  Расходы на дизельное топливо составят – 47769,51 тыс. руб</w:t>
      </w:r>
    </w:p>
    <w:p w14:paraId="711A3E5F" w14:textId="77777777" w:rsidR="00837019" w:rsidRPr="00837019" w:rsidRDefault="00837019" w:rsidP="00837019">
      <w:pPr>
        <w:ind w:firstLine="540"/>
        <w:jc w:val="both"/>
        <w:rPr>
          <w:sz w:val="28"/>
          <w:szCs w:val="28"/>
          <w:lang w:eastAsia="x-none"/>
        </w:rPr>
      </w:pPr>
      <w:r w:rsidRPr="00837019">
        <w:rPr>
          <w:sz w:val="28"/>
          <w:szCs w:val="28"/>
          <w:lang w:eastAsia="x-none"/>
        </w:rPr>
        <w:lastRenderedPageBreak/>
        <w:t xml:space="preserve">Расход смазочных материалов на тепловозы специалист предлагает принять согласно Методики в  размере 4% от расхода дизельного топлива. Цену за тонну на смазочные материалы для тепловозов по факту отчетного периода с учетом ИПЦ Минэкономразвития России 109 % на 2025 год. Расходы на смазочные материалы составят – 2507,03 тыс. руб. </w:t>
      </w:r>
    </w:p>
    <w:p w14:paraId="16D7B2D5" w14:textId="77777777" w:rsidR="00837019" w:rsidRPr="00837019" w:rsidRDefault="00837019" w:rsidP="00837019">
      <w:pPr>
        <w:ind w:firstLine="540"/>
        <w:jc w:val="both"/>
        <w:rPr>
          <w:sz w:val="28"/>
          <w:szCs w:val="28"/>
          <w:lang w:eastAsia="x-none"/>
        </w:rPr>
      </w:pPr>
      <w:r w:rsidRPr="00837019">
        <w:rPr>
          <w:sz w:val="28"/>
          <w:szCs w:val="28"/>
          <w:lang w:eastAsia="x-none"/>
        </w:rPr>
        <w:t>Таким образом, специалист предлагает принять расходы на топливо и ГСМ в размере – 50276,54 тыс. руб.</w:t>
      </w:r>
    </w:p>
    <w:p w14:paraId="6BF453A4" w14:textId="77777777" w:rsidR="00837019" w:rsidRPr="00837019" w:rsidRDefault="00837019" w:rsidP="00837019">
      <w:pPr>
        <w:ind w:firstLine="540"/>
        <w:jc w:val="both"/>
        <w:rPr>
          <w:sz w:val="28"/>
          <w:szCs w:val="28"/>
          <w:lang w:eastAsia="x-none"/>
        </w:rPr>
      </w:pPr>
      <w:r w:rsidRPr="00837019">
        <w:rPr>
          <w:sz w:val="28"/>
          <w:szCs w:val="28"/>
          <w:lang w:val="x-none" w:eastAsia="x-none"/>
        </w:rPr>
        <w:t xml:space="preserve">4. Расходы на ремонты, техническое обслуживание основных средств организация предлагает принять в размере </w:t>
      </w:r>
      <w:r w:rsidRPr="00837019">
        <w:rPr>
          <w:sz w:val="28"/>
          <w:szCs w:val="28"/>
          <w:lang w:eastAsia="x-none"/>
        </w:rPr>
        <w:t>188797,00</w:t>
      </w:r>
      <w:r w:rsidRPr="00837019">
        <w:rPr>
          <w:sz w:val="28"/>
          <w:szCs w:val="28"/>
          <w:lang w:val="x-none" w:eastAsia="x-none"/>
        </w:rPr>
        <w:t xml:space="preserve"> тыс.руб</w:t>
      </w:r>
      <w:r w:rsidRPr="00837019">
        <w:rPr>
          <w:sz w:val="28"/>
          <w:szCs w:val="28"/>
          <w:lang w:eastAsia="x-none"/>
        </w:rPr>
        <w:t xml:space="preserve">. </w:t>
      </w:r>
    </w:p>
    <w:p w14:paraId="1739B89C" w14:textId="77777777" w:rsidR="00837019" w:rsidRPr="00837019" w:rsidRDefault="00837019" w:rsidP="00837019">
      <w:pPr>
        <w:ind w:firstLine="709"/>
        <w:jc w:val="both"/>
        <w:rPr>
          <w:bCs/>
          <w:sz w:val="28"/>
          <w:szCs w:val="28"/>
        </w:rPr>
      </w:pPr>
      <w:bookmarkStart w:id="55" w:name="_Hlk3880314"/>
      <w:r w:rsidRPr="00837019">
        <w:rPr>
          <w:sz w:val="28"/>
          <w:szCs w:val="28"/>
        </w:rPr>
        <w:t>В соответствии с пунктом 4.8 Методических рекомендаций, р</w:t>
      </w:r>
      <w:r w:rsidRPr="00837019">
        <w:rPr>
          <w:bCs/>
          <w:sz w:val="28"/>
          <w:szCs w:val="28"/>
        </w:rPr>
        <w:t xml:space="preserve">асходы на ремонт и техническое обслуживание </w:t>
      </w:r>
      <w:bookmarkStart w:id="56" w:name="_Hlk531959776"/>
      <w:r w:rsidRPr="00837019">
        <w:rPr>
          <w:bCs/>
          <w:sz w:val="28"/>
          <w:szCs w:val="28"/>
        </w:rPr>
        <w:t>включают расходы на:</w:t>
      </w:r>
    </w:p>
    <w:p w14:paraId="1C6C003B" w14:textId="77777777" w:rsidR="00837019" w:rsidRPr="00837019" w:rsidRDefault="00837019" w:rsidP="00837019">
      <w:pPr>
        <w:ind w:firstLine="720"/>
        <w:jc w:val="both"/>
        <w:rPr>
          <w:bCs/>
          <w:sz w:val="28"/>
          <w:szCs w:val="28"/>
        </w:rPr>
      </w:pPr>
      <w:r w:rsidRPr="00837019">
        <w:rPr>
          <w:bCs/>
          <w:sz w:val="28"/>
          <w:szCs w:val="28"/>
        </w:rPr>
        <w:t>текущее содержание путей, капитальный, средний, подъёмочный                    ремонты пути и другие ремонтные работы;</w:t>
      </w:r>
    </w:p>
    <w:p w14:paraId="76519CD0" w14:textId="77777777" w:rsidR="00837019" w:rsidRPr="00837019" w:rsidRDefault="00837019" w:rsidP="00837019">
      <w:pPr>
        <w:ind w:firstLine="720"/>
        <w:jc w:val="both"/>
        <w:rPr>
          <w:bCs/>
          <w:sz w:val="28"/>
          <w:szCs w:val="28"/>
        </w:rPr>
      </w:pPr>
      <w:r w:rsidRPr="00837019">
        <w:rPr>
          <w:bCs/>
          <w:sz w:val="28"/>
          <w:szCs w:val="28"/>
        </w:rPr>
        <w:t>содержание, ремонт и смену стрелочных переводов;</w:t>
      </w:r>
    </w:p>
    <w:p w14:paraId="33F9DF69" w14:textId="77777777" w:rsidR="00837019" w:rsidRPr="00837019" w:rsidRDefault="00837019" w:rsidP="00837019">
      <w:pPr>
        <w:ind w:firstLine="720"/>
        <w:jc w:val="both"/>
        <w:rPr>
          <w:bCs/>
          <w:sz w:val="28"/>
          <w:szCs w:val="28"/>
        </w:rPr>
      </w:pPr>
      <w:r w:rsidRPr="00837019">
        <w:rPr>
          <w:bCs/>
          <w:sz w:val="28"/>
          <w:szCs w:val="28"/>
        </w:rPr>
        <w:t>ремонт и эксплуатацию подвижного состава;</w:t>
      </w:r>
    </w:p>
    <w:p w14:paraId="13FC7EC3" w14:textId="77777777" w:rsidR="00837019" w:rsidRPr="00837019" w:rsidRDefault="00837019" w:rsidP="00837019">
      <w:pPr>
        <w:ind w:firstLine="720"/>
        <w:jc w:val="both"/>
        <w:rPr>
          <w:bCs/>
          <w:sz w:val="28"/>
          <w:szCs w:val="28"/>
        </w:rPr>
      </w:pPr>
      <w:r w:rsidRPr="00837019">
        <w:rPr>
          <w:bCs/>
          <w:sz w:val="28"/>
          <w:szCs w:val="28"/>
        </w:rPr>
        <w:t>ремонт и эксплуатацию автотранспорта;</w:t>
      </w:r>
    </w:p>
    <w:p w14:paraId="5897BA7B" w14:textId="77777777" w:rsidR="00837019" w:rsidRPr="00837019" w:rsidRDefault="00837019" w:rsidP="00837019">
      <w:pPr>
        <w:ind w:firstLine="720"/>
        <w:jc w:val="both"/>
        <w:rPr>
          <w:bCs/>
          <w:sz w:val="28"/>
          <w:szCs w:val="28"/>
        </w:rPr>
      </w:pPr>
      <w:r w:rsidRPr="00837019">
        <w:rPr>
          <w:bCs/>
          <w:sz w:val="28"/>
          <w:szCs w:val="28"/>
        </w:rPr>
        <w:t>ремонт и эксплуатацию устройств сигнализации и связи;</w:t>
      </w:r>
    </w:p>
    <w:p w14:paraId="4FD9F100" w14:textId="77777777" w:rsidR="00837019" w:rsidRPr="00837019" w:rsidRDefault="00837019" w:rsidP="00837019">
      <w:pPr>
        <w:ind w:firstLine="720"/>
        <w:jc w:val="both"/>
        <w:rPr>
          <w:bCs/>
          <w:sz w:val="28"/>
          <w:szCs w:val="28"/>
        </w:rPr>
      </w:pPr>
      <w:r w:rsidRPr="00837019">
        <w:rPr>
          <w:bCs/>
          <w:sz w:val="28"/>
          <w:szCs w:val="28"/>
        </w:rPr>
        <w:t>ремонт и содержание зданий и сооружений;</w:t>
      </w:r>
    </w:p>
    <w:p w14:paraId="76FF718D" w14:textId="77777777" w:rsidR="00837019" w:rsidRPr="00837019" w:rsidRDefault="00837019" w:rsidP="00837019">
      <w:pPr>
        <w:ind w:firstLine="720"/>
        <w:jc w:val="both"/>
        <w:rPr>
          <w:bCs/>
          <w:sz w:val="28"/>
          <w:szCs w:val="28"/>
        </w:rPr>
      </w:pPr>
      <w:r w:rsidRPr="00837019">
        <w:rPr>
          <w:bCs/>
          <w:sz w:val="28"/>
          <w:szCs w:val="28"/>
        </w:rPr>
        <w:t>ремонт подвижного состава;</w:t>
      </w:r>
    </w:p>
    <w:p w14:paraId="40B42549" w14:textId="77777777" w:rsidR="00837019" w:rsidRPr="00837019" w:rsidRDefault="00837019" w:rsidP="00837019">
      <w:pPr>
        <w:ind w:firstLine="720"/>
        <w:jc w:val="both"/>
        <w:rPr>
          <w:bCs/>
          <w:sz w:val="28"/>
          <w:szCs w:val="28"/>
        </w:rPr>
      </w:pPr>
      <w:r w:rsidRPr="00837019">
        <w:rPr>
          <w:bCs/>
          <w:sz w:val="28"/>
          <w:szCs w:val="28"/>
        </w:rPr>
        <w:t>прочие затраты.</w:t>
      </w:r>
    </w:p>
    <w:p w14:paraId="5A072D1F" w14:textId="77777777" w:rsidR="00837019" w:rsidRPr="00837019" w:rsidRDefault="00837019" w:rsidP="00837019">
      <w:pPr>
        <w:ind w:firstLine="720"/>
        <w:jc w:val="both"/>
        <w:rPr>
          <w:bCs/>
          <w:sz w:val="28"/>
          <w:szCs w:val="28"/>
        </w:rPr>
      </w:pPr>
      <w:r w:rsidRPr="00837019">
        <w:rPr>
          <w:sz w:val="28"/>
          <w:szCs w:val="28"/>
        </w:rPr>
        <w:t>Исходной базой для определения</w:t>
      </w:r>
      <w:r w:rsidRPr="00837019">
        <w:rPr>
          <w:bCs/>
          <w:sz w:val="28"/>
          <w:szCs w:val="28"/>
        </w:rPr>
        <w:t xml:space="preserve"> расходов на ремонты и техническое обслуживание являются:</w:t>
      </w:r>
    </w:p>
    <w:p w14:paraId="605AE2AA" w14:textId="77777777" w:rsidR="00837019" w:rsidRPr="00837019" w:rsidRDefault="00837019" w:rsidP="00837019">
      <w:pPr>
        <w:ind w:firstLine="720"/>
        <w:jc w:val="both"/>
        <w:rPr>
          <w:b/>
          <w:bCs/>
          <w:sz w:val="28"/>
          <w:szCs w:val="28"/>
        </w:rPr>
      </w:pPr>
      <w:r w:rsidRPr="00837019">
        <w:rPr>
          <w:bCs/>
          <w:sz w:val="28"/>
          <w:szCs w:val="28"/>
        </w:rPr>
        <w:t xml:space="preserve">   планы проведения ремонтных работ производственно-технических объектов на основании </w:t>
      </w:r>
      <w:r w:rsidRPr="00837019">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837019">
        <w:rPr>
          <w:bCs/>
          <w:sz w:val="28"/>
          <w:szCs w:val="28"/>
        </w:rPr>
        <w:t xml:space="preserve">;  </w:t>
      </w:r>
    </w:p>
    <w:p w14:paraId="19B67CE3" w14:textId="77777777" w:rsidR="00837019" w:rsidRPr="00837019" w:rsidRDefault="00837019" w:rsidP="00837019">
      <w:pPr>
        <w:ind w:firstLine="720"/>
        <w:jc w:val="both"/>
        <w:rPr>
          <w:sz w:val="28"/>
          <w:szCs w:val="28"/>
        </w:rPr>
      </w:pPr>
      <w:r w:rsidRPr="00837019">
        <w:rPr>
          <w:bCs/>
          <w:sz w:val="28"/>
          <w:szCs w:val="28"/>
        </w:rPr>
        <w:t xml:space="preserve">стоимость материалов, запчастей на </w:t>
      </w:r>
      <w:r w:rsidRPr="00837019">
        <w:rPr>
          <w:sz w:val="28"/>
          <w:szCs w:val="28"/>
        </w:rPr>
        <w:t xml:space="preserve">единицу ремонта и т.д. </w:t>
      </w:r>
    </w:p>
    <w:bookmarkEnd w:id="56"/>
    <w:p w14:paraId="08E1BDE0" w14:textId="77777777" w:rsidR="00837019" w:rsidRPr="00837019" w:rsidRDefault="00837019" w:rsidP="00837019">
      <w:pPr>
        <w:ind w:firstLine="720"/>
        <w:jc w:val="both"/>
        <w:rPr>
          <w:sz w:val="28"/>
          <w:szCs w:val="28"/>
        </w:rPr>
      </w:pPr>
      <w:r w:rsidRPr="00837019">
        <w:rPr>
          <w:sz w:val="28"/>
          <w:szCs w:val="28"/>
        </w:rPr>
        <w:t>При определении затрат учитываются:</w:t>
      </w:r>
    </w:p>
    <w:p w14:paraId="573DF0B2" w14:textId="77777777" w:rsidR="00837019" w:rsidRPr="00837019" w:rsidRDefault="00837019" w:rsidP="00837019">
      <w:pPr>
        <w:ind w:firstLine="720"/>
        <w:jc w:val="both"/>
        <w:rPr>
          <w:sz w:val="28"/>
          <w:szCs w:val="28"/>
        </w:rPr>
      </w:pPr>
      <w:r w:rsidRPr="00837019">
        <w:rPr>
          <w:sz w:val="28"/>
          <w:szCs w:val="28"/>
        </w:rPr>
        <w:t>продолжительность межремонтных сроков;</w:t>
      </w:r>
    </w:p>
    <w:p w14:paraId="7E47D0F3" w14:textId="77777777" w:rsidR="00837019" w:rsidRPr="00837019" w:rsidRDefault="00837019" w:rsidP="00837019">
      <w:pPr>
        <w:ind w:firstLine="720"/>
        <w:jc w:val="both"/>
        <w:rPr>
          <w:sz w:val="28"/>
          <w:szCs w:val="28"/>
        </w:rPr>
      </w:pPr>
      <w:r w:rsidRPr="00837019">
        <w:rPr>
          <w:sz w:val="28"/>
          <w:szCs w:val="28"/>
        </w:rPr>
        <w:t>регламент проведения ремонтных работ по каждому виду основных фондов, а также их элементов и конструкций;</w:t>
      </w:r>
    </w:p>
    <w:p w14:paraId="2427F6E3" w14:textId="77777777" w:rsidR="00837019" w:rsidRPr="00837019" w:rsidRDefault="00837019" w:rsidP="00837019">
      <w:pPr>
        <w:ind w:firstLine="720"/>
        <w:jc w:val="both"/>
        <w:rPr>
          <w:sz w:val="28"/>
          <w:szCs w:val="28"/>
        </w:rPr>
      </w:pPr>
      <w:r w:rsidRPr="00837019">
        <w:rPr>
          <w:sz w:val="28"/>
          <w:szCs w:val="28"/>
        </w:rPr>
        <w:t xml:space="preserve">сметы затрат на проведение ремонтных работ.  </w:t>
      </w:r>
    </w:p>
    <w:bookmarkEnd w:id="55"/>
    <w:p w14:paraId="2C3718A4" w14:textId="77777777" w:rsidR="00837019" w:rsidRPr="00837019" w:rsidRDefault="00837019" w:rsidP="00837019">
      <w:pPr>
        <w:ind w:firstLine="540"/>
        <w:jc w:val="both"/>
        <w:rPr>
          <w:sz w:val="28"/>
          <w:szCs w:val="28"/>
          <w:lang w:eastAsia="x-none"/>
        </w:rPr>
      </w:pPr>
      <w:r w:rsidRPr="00837019">
        <w:rPr>
          <w:sz w:val="28"/>
          <w:szCs w:val="28"/>
          <w:lang w:val="x-none" w:eastAsia="x-none"/>
        </w:rPr>
        <w:t xml:space="preserve">Затраты на ремонт и техническое обслуживание основных средств </w:t>
      </w:r>
      <w:r w:rsidRPr="00837019">
        <w:rPr>
          <w:sz w:val="28"/>
          <w:szCs w:val="28"/>
          <w:lang w:eastAsia="x-none"/>
        </w:rPr>
        <w:t xml:space="preserve">специалист предлагает </w:t>
      </w:r>
      <w:r w:rsidRPr="00837019">
        <w:rPr>
          <w:sz w:val="28"/>
          <w:szCs w:val="28"/>
          <w:lang w:val="x-none" w:eastAsia="x-none"/>
        </w:rPr>
        <w:t>принят</w:t>
      </w:r>
      <w:r w:rsidRPr="00837019">
        <w:rPr>
          <w:sz w:val="28"/>
          <w:szCs w:val="28"/>
          <w:lang w:eastAsia="x-none"/>
        </w:rPr>
        <w:t xml:space="preserve">ь </w:t>
      </w:r>
      <w:r w:rsidRPr="00837019">
        <w:rPr>
          <w:sz w:val="28"/>
          <w:szCs w:val="28"/>
          <w:lang w:val="x-none" w:eastAsia="x-none"/>
        </w:rPr>
        <w:t>в размере</w:t>
      </w:r>
      <w:r w:rsidRPr="00837019">
        <w:rPr>
          <w:sz w:val="28"/>
          <w:szCs w:val="28"/>
          <w:lang w:eastAsia="x-none"/>
        </w:rPr>
        <w:t xml:space="preserve"> 156940,63 </w:t>
      </w:r>
      <w:r w:rsidRPr="00837019">
        <w:rPr>
          <w:sz w:val="28"/>
          <w:szCs w:val="28"/>
          <w:lang w:val="x-none" w:eastAsia="x-none"/>
        </w:rPr>
        <w:t>тыс.руб</w:t>
      </w:r>
      <w:r w:rsidRPr="00837019">
        <w:rPr>
          <w:sz w:val="28"/>
          <w:szCs w:val="28"/>
          <w:lang w:eastAsia="x-none"/>
        </w:rPr>
        <w:t xml:space="preserve">. </w:t>
      </w:r>
    </w:p>
    <w:p w14:paraId="58B90B91" w14:textId="77777777" w:rsidR="00837019" w:rsidRPr="00837019" w:rsidRDefault="00837019" w:rsidP="00837019">
      <w:pPr>
        <w:ind w:firstLine="567"/>
        <w:jc w:val="both"/>
        <w:rPr>
          <w:bCs/>
          <w:sz w:val="28"/>
          <w:szCs w:val="28"/>
        </w:rPr>
      </w:pPr>
      <w:r w:rsidRPr="00837019">
        <w:rPr>
          <w:bCs/>
          <w:sz w:val="28"/>
          <w:szCs w:val="28"/>
        </w:rPr>
        <w:t>В обоснование затрат  организацией предоставлены расчет, графики ремонтов, дефектные ведомости на ремонт локомотивов, железнодорожных путей, техники, расшифровки материалов.</w:t>
      </w:r>
    </w:p>
    <w:p w14:paraId="4DFD9829" w14:textId="1F270E03" w:rsidR="00837019" w:rsidRPr="00837019" w:rsidRDefault="00837019" w:rsidP="00837019">
      <w:pPr>
        <w:ind w:firstLine="567"/>
        <w:jc w:val="both"/>
        <w:rPr>
          <w:bCs/>
          <w:sz w:val="28"/>
          <w:szCs w:val="28"/>
        </w:rPr>
      </w:pPr>
      <w:r w:rsidRPr="00837019">
        <w:rPr>
          <w:bCs/>
          <w:sz w:val="28"/>
          <w:szCs w:val="28"/>
        </w:rPr>
        <w:t xml:space="preserve">По данным АО  «ЕВРАЗ ЗСМК» в собственности организации имеется 15 локомотивов (Т2 стр. 88): ТЭМ2-8 ед., ТГМ4 - 1 ед., ТГМ6 – 4 ед., ТЭМ10 - 2 ед.  </w:t>
      </w:r>
    </w:p>
    <w:p w14:paraId="14C3389C" w14:textId="77777777" w:rsidR="00837019" w:rsidRPr="00837019" w:rsidRDefault="00837019" w:rsidP="00837019">
      <w:pPr>
        <w:ind w:firstLine="720"/>
        <w:jc w:val="both"/>
        <w:rPr>
          <w:sz w:val="28"/>
          <w:szCs w:val="28"/>
        </w:rPr>
      </w:pPr>
      <w:r w:rsidRPr="00837019">
        <w:rPr>
          <w:sz w:val="28"/>
          <w:szCs w:val="28"/>
        </w:rPr>
        <w:t>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8 тепловозов: 4  тепловоза ТЭМ2, 2 тепловоза ТГМ6, 1 тепловоз ТЭМ-10, 1 тепловоз ТГМ4 (с учетом ремонта и запаса: 18550229/5700=3,25 с округлением 3  тепловоза на перевозку, 1197 лок-</w:t>
      </w:r>
      <w:r w:rsidRPr="00837019">
        <w:rPr>
          <w:sz w:val="28"/>
          <w:szCs w:val="28"/>
        </w:rPr>
        <w:lastRenderedPageBreak/>
        <w:t>час/365= 3,27  с округлением 3 локомотива на маневровую работу;  (3+3)*1,25 к-т ремонта и запаса=7,5, т.е. 8 тепловозов.</w:t>
      </w:r>
    </w:p>
    <w:p w14:paraId="205F78BD" w14:textId="77777777" w:rsidR="00837019" w:rsidRPr="00837019" w:rsidRDefault="00837019" w:rsidP="00837019">
      <w:pPr>
        <w:ind w:firstLine="709"/>
        <w:jc w:val="both"/>
        <w:rPr>
          <w:sz w:val="28"/>
          <w:szCs w:val="28"/>
        </w:rPr>
      </w:pPr>
      <w:r w:rsidRPr="00837019">
        <w:rPr>
          <w:sz w:val="28"/>
          <w:szCs w:val="28"/>
        </w:rPr>
        <w:t xml:space="preserve"> Распределение по моделям тепловозов произведено исходя из существующего парка тепловозов. Включение в расходы по регулируемой деятельности содержания и ремонта других тепловозов специалист считает экономически нецелесообразным.</w:t>
      </w:r>
    </w:p>
    <w:p w14:paraId="09A7A9C1" w14:textId="3FBAA80A" w:rsidR="00837019" w:rsidRPr="00837019" w:rsidRDefault="00837019" w:rsidP="00837019">
      <w:pPr>
        <w:ind w:firstLine="720"/>
        <w:jc w:val="both"/>
        <w:rPr>
          <w:sz w:val="28"/>
          <w:szCs w:val="28"/>
        </w:rPr>
      </w:pPr>
      <w:r w:rsidRPr="00837019">
        <w:rPr>
          <w:sz w:val="28"/>
          <w:szCs w:val="28"/>
        </w:rPr>
        <w:t xml:space="preserve">Межремонтные сроки специалист предлагает принять </w:t>
      </w:r>
      <w:r w:rsidRPr="00837019">
        <w:rPr>
          <w:b/>
          <w:bCs/>
          <w:sz w:val="28"/>
          <w:szCs w:val="28"/>
        </w:rPr>
        <w:t>на ремонты ТР-2</w:t>
      </w:r>
      <w:r w:rsidRPr="00837019">
        <w:rPr>
          <w:sz w:val="28"/>
          <w:szCs w:val="28"/>
        </w:rPr>
        <w:t xml:space="preserve">  для моделей ТЭМ- 2 по предложению организации через 18 месяцев, для моделей ТГМ 6 - раз в 1,5 года согласно предоставленным руководствам по эксплуатации и техническому обслуживанию тепловозов. </w:t>
      </w:r>
    </w:p>
    <w:p w14:paraId="00280258" w14:textId="77777777" w:rsidR="00837019" w:rsidRPr="00837019" w:rsidRDefault="00837019" w:rsidP="00837019">
      <w:pPr>
        <w:ind w:firstLine="720"/>
        <w:jc w:val="both"/>
        <w:rPr>
          <w:sz w:val="28"/>
          <w:szCs w:val="28"/>
        </w:rPr>
      </w:pPr>
      <w:r w:rsidRPr="00837019">
        <w:rPr>
          <w:sz w:val="28"/>
          <w:szCs w:val="28"/>
        </w:rPr>
        <w:t xml:space="preserve">Межремонтные сроки </w:t>
      </w:r>
      <w:r w:rsidRPr="00837019">
        <w:rPr>
          <w:b/>
          <w:bCs/>
          <w:sz w:val="28"/>
          <w:szCs w:val="28"/>
        </w:rPr>
        <w:t>на  ремонт ТР1</w:t>
      </w:r>
      <w:r w:rsidRPr="00837019">
        <w:rPr>
          <w:sz w:val="28"/>
          <w:szCs w:val="28"/>
        </w:rPr>
        <w:t xml:space="preserve"> для тепловозов ТЭМ-2 приняты на основании Распоряжения Минтранса РФ от 30.03.2001 N АН-25-Р " Об утверждении нормативно-технических документов" и составили раз в 3 месяца, т. е 4 раза  в год, для тепловозов ТГМ 6 - 1 раз в 6 месяцев согласно предоставленным  руководствам по эксплуатации и техническому обслуживанию тепловозов.</w:t>
      </w:r>
    </w:p>
    <w:p w14:paraId="19EEAA69" w14:textId="77777777" w:rsidR="00837019" w:rsidRPr="00837019" w:rsidRDefault="00837019" w:rsidP="00837019">
      <w:pPr>
        <w:ind w:firstLine="720"/>
        <w:jc w:val="both"/>
        <w:rPr>
          <w:sz w:val="28"/>
          <w:szCs w:val="28"/>
        </w:rPr>
      </w:pPr>
      <w:r w:rsidRPr="00837019">
        <w:rPr>
          <w:sz w:val="28"/>
          <w:szCs w:val="28"/>
        </w:rPr>
        <w:t xml:space="preserve"> Межремонтные сроки на ремонты </w:t>
      </w:r>
      <w:r w:rsidRPr="00837019">
        <w:rPr>
          <w:b/>
          <w:bCs/>
          <w:sz w:val="28"/>
          <w:szCs w:val="28"/>
        </w:rPr>
        <w:t>ТР-3</w:t>
      </w:r>
      <w:r w:rsidRPr="00837019">
        <w:rPr>
          <w:sz w:val="28"/>
          <w:szCs w:val="28"/>
        </w:rPr>
        <w:t xml:space="preserve">  для моделей ТЭМ - 2 по предложению организации - 0,5 раз в год, для моделей ТГМ 6 - раз в 3 года согласно предоставленным  руководствам по эксплуатации и техническому обслуживанию тепловозов.</w:t>
      </w:r>
    </w:p>
    <w:p w14:paraId="740C39B6" w14:textId="241C63D8" w:rsidR="00837019" w:rsidRPr="00837019" w:rsidRDefault="00837019" w:rsidP="00837019">
      <w:pPr>
        <w:ind w:firstLine="720"/>
        <w:jc w:val="both"/>
        <w:rPr>
          <w:sz w:val="28"/>
          <w:szCs w:val="28"/>
        </w:rPr>
      </w:pPr>
      <w:r w:rsidRPr="00837019">
        <w:rPr>
          <w:sz w:val="28"/>
          <w:szCs w:val="28"/>
        </w:rPr>
        <w:t>Межремонтный срок  на ТО-3 для локомотива ТЭМ-10 принят РЭК Кузбасса согласно предоставленному руководству по эксплуатации и техническому обслуживанию тепловозов .</w:t>
      </w:r>
    </w:p>
    <w:p w14:paraId="140EF2D6" w14:textId="77777777" w:rsidR="00837019" w:rsidRPr="00837019" w:rsidRDefault="00837019" w:rsidP="00837019">
      <w:pPr>
        <w:ind w:firstLine="720"/>
        <w:jc w:val="both"/>
        <w:rPr>
          <w:sz w:val="28"/>
          <w:szCs w:val="28"/>
        </w:rPr>
      </w:pPr>
      <w:r w:rsidRPr="00837019">
        <w:rPr>
          <w:sz w:val="28"/>
          <w:szCs w:val="28"/>
        </w:rPr>
        <w:t>Стоимость одного ремонта принималась по предложению организации. Расчет произведен с учетом количества тепловозов, рассчитанного РЭК Кузбасса.</w:t>
      </w:r>
    </w:p>
    <w:p w14:paraId="1C86C134" w14:textId="77777777" w:rsidR="00837019" w:rsidRPr="00837019" w:rsidRDefault="00837019" w:rsidP="00837019">
      <w:pPr>
        <w:ind w:hanging="142"/>
        <w:jc w:val="both"/>
        <w:rPr>
          <w:bCs/>
          <w:sz w:val="28"/>
          <w:szCs w:val="28"/>
        </w:rPr>
      </w:pPr>
      <w:r w:rsidRPr="00837019">
        <w:rPr>
          <w:sz w:val="28"/>
          <w:szCs w:val="28"/>
        </w:rPr>
        <w:t xml:space="preserve">              </w:t>
      </w:r>
      <w:r w:rsidRPr="00837019">
        <w:rPr>
          <w:bCs/>
          <w:sz w:val="28"/>
          <w:szCs w:val="28"/>
        </w:rPr>
        <w:t>Данные об объемах ремонтных работ локомотивов хозяйственным способом, рассчитанные РЭК Кузбасса исходя из нормативной потребности локомотивов (на 8 локомотивов) отражены в таблице  1.</w:t>
      </w:r>
    </w:p>
    <w:p w14:paraId="78AEA9F9" w14:textId="77777777" w:rsidR="00837019" w:rsidRPr="00837019" w:rsidRDefault="00837019" w:rsidP="00837019">
      <w:pPr>
        <w:ind w:firstLine="540"/>
        <w:jc w:val="both"/>
        <w:rPr>
          <w:sz w:val="28"/>
          <w:szCs w:val="28"/>
          <w:lang w:eastAsia="x-none"/>
        </w:rPr>
      </w:pPr>
      <w:r w:rsidRPr="00837019">
        <w:rPr>
          <w:sz w:val="28"/>
          <w:szCs w:val="28"/>
          <w:lang w:val="x-none" w:eastAsia="x-none"/>
        </w:rPr>
        <w:t xml:space="preserve">                                                                   </w:t>
      </w:r>
    </w:p>
    <w:p w14:paraId="5FBBBD9A" w14:textId="77777777" w:rsidR="00837019" w:rsidRPr="00837019" w:rsidRDefault="00837019" w:rsidP="00837019">
      <w:pPr>
        <w:tabs>
          <w:tab w:val="left" w:pos="7530"/>
        </w:tabs>
        <w:rPr>
          <w:lang w:eastAsia="x-none"/>
        </w:rPr>
      </w:pPr>
      <w:r w:rsidRPr="00837019">
        <w:rPr>
          <w:lang w:eastAsia="x-none"/>
        </w:rPr>
        <w:tab/>
        <w:t>Таблица 1</w:t>
      </w:r>
    </w:p>
    <w:p w14:paraId="4065986F" w14:textId="1B8F2D8A" w:rsidR="00837019" w:rsidRPr="00837019" w:rsidRDefault="00837019" w:rsidP="00837019">
      <w:pPr>
        <w:jc w:val="both"/>
        <w:rPr>
          <w:sz w:val="28"/>
          <w:lang w:val="x-none" w:eastAsia="x-none"/>
        </w:rPr>
      </w:pPr>
      <w:r w:rsidRPr="00837019">
        <w:rPr>
          <w:noProof/>
          <w:sz w:val="28"/>
          <w:lang w:val="x-none" w:eastAsia="x-none"/>
        </w:rPr>
        <w:drawing>
          <wp:inline distT="0" distB="0" distL="0" distR="0" wp14:anchorId="0596C7C0" wp14:editId="12BC4DBE">
            <wp:extent cx="6115050" cy="3067050"/>
            <wp:effectExtent l="0" t="0" r="0" b="0"/>
            <wp:docPr id="104411439"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3067050"/>
                    </a:xfrm>
                    <a:prstGeom prst="rect">
                      <a:avLst/>
                    </a:prstGeom>
                    <a:noFill/>
                    <a:ln>
                      <a:noFill/>
                    </a:ln>
                  </pic:spPr>
                </pic:pic>
              </a:graphicData>
            </a:graphic>
          </wp:inline>
        </w:drawing>
      </w:r>
    </w:p>
    <w:p w14:paraId="3A61C9EA" w14:textId="190B1EF8" w:rsidR="00837019" w:rsidRPr="00837019" w:rsidRDefault="00837019" w:rsidP="00837019">
      <w:pPr>
        <w:jc w:val="both"/>
        <w:rPr>
          <w:sz w:val="28"/>
          <w:szCs w:val="28"/>
          <w:lang w:eastAsia="x-none"/>
        </w:rPr>
      </w:pPr>
      <w:r w:rsidRPr="00837019">
        <w:rPr>
          <w:noProof/>
          <w:sz w:val="28"/>
          <w:lang w:val="x-none" w:eastAsia="x-none"/>
        </w:rPr>
        <w:lastRenderedPageBreak/>
        <w:drawing>
          <wp:inline distT="0" distB="0" distL="0" distR="0" wp14:anchorId="0479CE58" wp14:editId="58964CBF">
            <wp:extent cx="6115050" cy="2886075"/>
            <wp:effectExtent l="0" t="0" r="0" b="9525"/>
            <wp:docPr id="41911425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548BE91A" w14:textId="77777777" w:rsidR="00837019" w:rsidRPr="00837019" w:rsidRDefault="00837019" w:rsidP="00837019">
      <w:pPr>
        <w:jc w:val="both"/>
        <w:rPr>
          <w:sz w:val="28"/>
          <w:szCs w:val="28"/>
          <w:lang w:eastAsia="x-none"/>
        </w:rPr>
      </w:pPr>
    </w:p>
    <w:p w14:paraId="167A7525" w14:textId="77777777" w:rsidR="00837019" w:rsidRPr="00837019" w:rsidRDefault="00837019" w:rsidP="00837019">
      <w:pPr>
        <w:jc w:val="right"/>
        <w:rPr>
          <w:lang w:eastAsia="x-none"/>
        </w:rPr>
      </w:pPr>
      <w:r w:rsidRPr="00837019">
        <w:rPr>
          <w:lang w:eastAsia="x-none"/>
        </w:rPr>
        <w:t>Таблица 2</w:t>
      </w:r>
    </w:p>
    <w:p w14:paraId="72ECD917" w14:textId="0263D04D" w:rsidR="00837019" w:rsidRPr="00837019" w:rsidRDefault="00837019" w:rsidP="00837019">
      <w:pPr>
        <w:jc w:val="both"/>
        <w:rPr>
          <w:sz w:val="28"/>
          <w:szCs w:val="28"/>
          <w:lang w:eastAsia="x-none"/>
        </w:rPr>
      </w:pPr>
      <w:r w:rsidRPr="00837019">
        <w:rPr>
          <w:noProof/>
          <w:sz w:val="28"/>
          <w:lang w:val="x-none" w:eastAsia="x-none"/>
        </w:rPr>
        <w:drawing>
          <wp:inline distT="0" distB="0" distL="0" distR="0" wp14:anchorId="4FEDC548" wp14:editId="0B98DD05">
            <wp:extent cx="6120765" cy="5330825"/>
            <wp:effectExtent l="0" t="0" r="0" b="3175"/>
            <wp:docPr id="1728345194"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5330825"/>
                    </a:xfrm>
                    <a:prstGeom prst="rect">
                      <a:avLst/>
                    </a:prstGeom>
                    <a:noFill/>
                    <a:ln>
                      <a:noFill/>
                    </a:ln>
                  </pic:spPr>
                </pic:pic>
              </a:graphicData>
            </a:graphic>
          </wp:inline>
        </w:drawing>
      </w:r>
    </w:p>
    <w:p w14:paraId="03514098" w14:textId="77777777" w:rsidR="00837019" w:rsidRPr="00837019" w:rsidRDefault="00837019" w:rsidP="00837019">
      <w:pPr>
        <w:jc w:val="both"/>
        <w:rPr>
          <w:sz w:val="28"/>
          <w:lang w:val="x-none" w:eastAsia="x-none"/>
        </w:rPr>
      </w:pPr>
    </w:p>
    <w:p w14:paraId="5F27B6CC" w14:textId="77777777" w:rsidR="00837019" w:rsidRPr="00837019" w:rsidRDefault="00837019" w:rsidP="00837019">
      <w:pPr>
        <w:jc w:val="both"/>
        <w:rPr>
          <w:sz w:val="28"/>
          <w:szCs w:val="28"/>
          <w:lang w:eastAsia="x-none"/>
        </w:rPr>
      </w:pPr>
    </w:p>
    <w:p w14:paraId="119C9711" w14:textId="47FECC2E" w:rsidR="00837019" w:rsidRPr="00837019" w:rsidRDefault="00837019" w:rsidP="00837019">
      <w:pPr>
        <w:jc w:val="both"/>
        <w:rPr>
          <w:sz w:val="28"/>
          <w:szCs w:val="28"/>
          <w:lang w:eastAsia="x-none"/>
        </w:rPr>
      </w:pPr>
      <w:r w:rsidRPr="00837019">
        <w:rPr>
          <w:noProof/>
          <w:sz w:val="28"/>
          <w:lang w:val="x-none" w:eastAsia="x-none"/>
        </w:rPr>
        <w:lastRenderedPageBreak/>
        <w:drawing>
          <wp:inline distT="0" distB="0" distL="0" distR="0" wp14:anchorId="6FB647A6" wp14:editId="36D9437C">
            <wp:extent cx="6120765" cy="9023985"/>
            <wp:effectExtent l="0" t="0" r="0" b="5715"/>
            <wp:docPr id="135318722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9023985"/>
                    </a:xfrm>
                    <a:prstGeom prst="rect">
                      <a:avLst/>
                    </a:prstGeom>
                    <a:noFill/>
                    <a:ln>
                      <a:noFill/>
                    </a:ln>
                  </pic:spPr>
                </pic:pic>
              </a:graphicData>
            </a:graphic>
          </wp:inline>
        </w:drawing>
      </w:r>
    </w:p>
    <w:p w14:paraId="3F5C2152" w14:textId="77777777" w:rsidR="00837019" w:rsidRPr="00837019" w:rsidRDefault="00837019" w:rsidP="00837019">
      <w:pPr>
        <w:jc w:val="both"/>
        <w:rPr>
          <w:sz w:val="28"/>
          <w:szCs w:val="28"/>
          <w:lang w:eastAsia="x-none"/>
        </w:rPr>
      </w:pPr>
    </w:p>
    <w:p w14:paraId="4C771ED4" w14:textId="77777777" w:rsidR="00837019" w:rsidRPr="00837019" w:rsidRDefault="00837019" w:rsidP="00837019">
      <w:pPr>
        <w:jc w:val="both"/>
        <w:rPr>
          <w:sz w:val="28"/>
          <w:szCs w:val="28"/>
          <w:lang w:eastAsia="x-none"/>
        </w:rPr>
      </w:pPr>
    </w:p>
    <w:p w14:paraId="10E69544" w14:textId="0B49B1A2" w:rsidR="00837019" w:rsidRPr="00837019" w:rsidRDefault="00837019" w:rsidP="00837019">
      <w:pPr>
        <w:jc w:val="both"/>
        <w:rPr>
          <w:sz w:val="28"/>
          <w:szCs w:val="28"/>
          <w:lang w:eastAsia="x-none"/>
        </w:rPr>
      </w:pPr>
      <w:r w:rsidRPr="00837019">
        <w:rPr>
          <w:noProof/>
          <w:sz w:val="28"/>
          <w:lang w:val="x-none" w:eastAsia="x-none"/>
        </w:rPr>
        <w:drawing>
          <wp:inline distT="0" distB="0" distL="0" distR="0" wp14:anchorId="3EE7AC1B" wp14:editId="42888B02">
            <wp:extent cx="6120765" cy="3103245"/>
            <wp:effectExtent l="0" t="0" r="0" b="1905"/>
            <wp:docPr id="2029669049"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3103245"/>
                    </a:xfrm>
                    <a:prstGeom prst="rect">
                      <a:avLst/>
                    </a:prstGeom>
                    <a:noFill/>
                    <a:ln>
                      <a:noFill/>
                    </a:ln>
                  </pic:spPr>
                </pic:pic>
              </a:graphicData>
            </a:graphic>
          </wp:inline>
        </w:drawing>
      </w:r>
    </w:p>
    <w:p w14:paraId="78F91AE8" w14:textId="77777777" w:rsidR="00837019" w:rsidRPr="00837019" w:rsidRDefault="00837019" w:rsidP="00837019">
      <w:pPr>
        <w:jc w:val="both"/>
        <w:rPr>
          <w:sz w:val="28"/>
          <w:szCs w:val="28"/>
          <w:lang w:eastAsia="x-none"/>
        </w:rPr>
      </w:pPr>
    </w:p>
    <w:p w14:paraId="078A21E2" w14:textId="77777777" w:rsidR="00837019" w:rsidRPr="00837019" w:rsidRDefault="00837019" w:rsidP="00837019">
      <w:pPr>
        <w:ind w:firstLine="540"/>
        <w:jc w:val="both"/>
        <w:rPr>
          <w:sz w:val="28"/>
          <w:szCs w:val="28"/>
          <w:lang w:eastAsia="x-none"/>
        </w:rPr>
      </w:pPr>
      <w:r w:rsidRPr="00837019">
        <w:rPr>
          <w:sz w:val="28"/>
          <w:szCs w:val="28"/>
          <w:lang w:val="x-none" w:eastAsia="x-none"/>
        </w:rPr>
        <w:t xml:space="preserve">5. </w:t>
      </w:r>
      <w:r w:rsidRPr="00837019">
        <w:rPr>
          <w:b/>
          <w:bCs/>
          <w:sz w:val="28"/>
          <w:szCs w:val="28"/>
          <w:lang w:val="x-none" w:eastAsia="x-none"/>
        </w:rPr>
        <w:t>Организацией расходы на приобретение электроэнергии</w:t>
      </w:r>
      <w:r w:rsidRPr="00837019">
        <w:rPr>
          <w:sz w:val="28"/>
          <w:szCs w:val="28"/>
          <w:lang w:val="x-none" w:eastAsia="x-none"/>
        </w:rPr>
        <w:t xml:space="preserve"> предлага</w:t>
      </w:r>
      <w:r w:rsidRPr="00837019">
        <w:rPr>
          <w:sz w:val="28"/>
          <w:szCs w:val="28"/>
          <w:lang w:eastAsia="x-none"/>
        </w:rPr>
        <w:t>ется</w:t>
      </w:r>
      <w:r w:rsidRPr="00837019">
        <w:rPr>
          <w:sz w:val="28"/>
          <w:szCs w:val="28"/>
          <w:lang w:val="x-none" w:eastAsia="x-none"/>
        </w:rPr>
        <w:t xml:space="preserve"> принять в </w:t>
      </w:r>
      <w:r w:rsidRPr="00837019">
        <w:rPr>
          <w:sz w:val="28"/>
          <w:szCs w:val="28"/>
          <w:lang w:eastAsia="x-none"/>
        </w:rPr>
        <w:t>размере</w:t>
      </w:r>
      <w:r w:rsidRPr="00837019">
        <w:rPr>
          <w:sz w:val="28"/>
          <w:szCs w:val="28"/>
          <w:lang w:val="x-none" w:eastAsia="x-none"/>
        </w:rPr>
        <w:t xml:space="preserve"> – </w:t>
      </w:r>
      <w:r w:rsidRPr="00837019">
        <w:rPr>
          <w:sz w:val="28"/>
          <w:szCs w:val="28"/>
          <w:lang w:eastAsia="x-none"/>
        </w:rPr>
        <w:t>2580,18</w:t>
      </w:r>
      <w:r w:rsidRPr="00837019">
        <w:rPr>
          <w:sz w:val="28"/>
          <w:szCs w:val="28"/>
          <w:lang w:val="x-none" w:eastAsia="x-none"/>
        </w:rPr>
        <w:t xml:space="preserve"> тыс. руб</w:t>
      </w:r>
      <w:r w:rsidRPr="00837019">
        <w:rPr>
          <w:sz w:val="28"/>
          <w:szCs w:val="28"/>
          <w:lang w:eastAsia="x-none"/>
        </w:rPr>
        <w:t>.</w:t>
      </w:r>
    </w:p>
    <w:p w14:paraId="59428848" w14:textId="77777777" w:rsidR="00837019" w:rsidRPr="00837019" w:rsidRDefault="00837019" w:rsidP="00837019">
      <w:pPr>
        <w:ind w:firstLine="709"/>
        <w:jc w:val="both"/>
        <w:rPr>
          <w:sz w:val="28"/>
          <w:szCs w:val="28"/>
        </w:rPr>
      </w:pPr>
      <w:r w:rsidRPr="00837019">
        <w:rPr>
          <w:sz w:val="28"/>
          <w:szCs w:val="28"/>
        </w:rPr>
        <w:t>В обоснование затрат предоставлен расчет затрат на электроэнергию на 2025 год, калькуляции, договора поставки, реестры счетов - фактур за 2024 год, счета-фактуры, баланс электроэнергии и мощности за 2024 год, расчет потребности электроэнергии по ненормируемым цехам на 2025 год.</w:t>
      </w:r>
    </w:p>
    <w:p w14:paraId="6873204C" w14:textId="77777777" w:rsidR="00837019" w:rsidRPr="00837019" w:rsidRDefault="00837019" w:rsidP="00837019">
      <w:pPr>
        <w:ind w:firstLine="720"/>
        <w:jc w:val="both"/>
        <w:rPr>
          <w:sz w:val="28"/>
          <w:szCs w:val="28"/>
        </w:rPr>
      </w:pPr>
      <w:r w:rsidRPr="00837019">
        <w:rPr>
          <w:sz w:val="28"/>
          <w:szCs w:val="28"/>
        </w:rPr>
        <w:t xml:space="preserve">Расходы на приобретение электрической энергии специалист предлагает принять по предложению  в размере – 2580,18 тыс. руб. </w:t>
      </w:r>
    </w:p>
    <w:p w14:paraId="23AB0443" w14:textId="77777777" w:rsidR="00837019" w:rsidRPr="00837019" w:rsidRDefault="00837019" w:rsidP="00837019">
      <w:pPr>
        <w:ind w:firstLine="709"/>
        <w:jc w:val="both"/>
        <w:rPr>
          <w:sz w:val="28"/>
          <w:szCs w:val="28"/>
        </w:rPr>
      </w:pPr>
      <w:r w:rsidRPr="00837019">
        <w:rPr>
          <w:sz w:val="28"/>
          <w:szCs w:val="28"/>
        </w:rPr>
        <w:t xml:space="preserve">  6. </w:t>
      </w:r>
      <w:r w:rsidRPr="00837019">
        <w:rPr>
          <w:b/>
          <w:bCs/>
          <w:sz w:val="28"/>
          <w:szCs w:val="28"/>
        </w:rPr>
        <w:t>Прочие расходы, связанные с производством и реализацией транспортных услуг</w:t>
      </w:r>
      <w:r w:rsidRPr="00837019">
        <w:rPr>
          <w:sz w:val="28"/>
          <w:szCs w:val="28"/>
        </w:rPr>
        <w:t xml:space="preserve"> предлагаются организацией в размере – (-23616) тыс. руб, в т. ч. прочие   энергетические расходы (пар) -1647,00 тыс. руб, попутная продукция (-31769) тыс. руб., выдача спецодежды 6507 тыс. руб.</w:t>
      </w:r>
    </w:p>
    <w:p w14:paraId="72CF5375" w14:textId="77777777" w:rsidR="00837019" w:rsidRPr="00837019" w:rsidRDefault="00837019" w:rsidP="00837019">
      <w:pPr>
        <w:ind w:firstLine="709"/>
        <w:jc w:val="both"/>
        <w:rPr>
          <w:sz w:val="28"/>
          <w:szCs w:val="28"/>
        </w:rPr>
      </w:pPr>
      <w:r w:rsidRPr="00837019">
        <w:rPr>
          <w:sz w:val="28"/>
          <w:szCs w:val="28"/>
        </w:rPr>
        <w:t>В обоснование затрат представлены нормы спецодежды, расчет спецодежды.</w:t>
      </w:r>
    </w:p>
    <w:p w14:paraId="16C19688" w14:textId="77777777" w:rsidR="00837019" w:rsidRPr="00837019" w:rsidRDefault="00837019" w:rsidP="00837019">
      <w:pPr>
        <w:ind w:firstLine="720"/>
        <w:jc w:val="both"/>
        <w:rPr>
          <w:sz w:val="28"/>
          <w:szCs w:val="28"/>
        </w:rPr>
      </w:pPr>
      <w:r w:rsidRPr="00837019">
        <w:rPr>
          <w:sz w:val="28"/>
          <w:szCs w:val="28"/>
        </w:rPr>
        <w:t xml:space="preserve">Прочие расходы, связанные с производством и реализацией транспортных услуг специалист предлагает принять </w:t>
      </w:r>
      <w:r w:rsidRPr="00837019">
        <w:rPr>
          <w:sz w:val="28"/>
          <w:szCs w:val="28"/>
          <w:lang w:eastAsia="x-none"/>
        </w:rPr>
        <w:t xml:space="preserve">- прочие энергетические расходы (пар) предлагается принять в размере 1421,08 тыс. руб. </w:t>
      </w:r>
      <w:r w:rsidRPr="00837019">
        <w:rPr>
          <w:sz w:val="28"/>
          <w:szCs w:val="28"/>
        </w:rPr>
        <w:t>по факту отчетного периода 2024 года с ИЦП по обеспечению электрической энергией, газом и паром 114,4% на 2025 год.</w:t>
      </w:r>
    </w:p>
    <w:p w14:paraId="1BB8AFF5" w14:textId="77777777" w:rsidR="00837019" w:rsidRPr="00837019" w:rsidRDefault="00837019" w:rsidP="00837019">
      <w:pPr>
        <w:ind w:firstLine="567"/>
        <w:jc w:val="both"/>
        <w:rPr>
          <w:sz w:val="28"/>
          <w:szCs w:val="28"/>
          <w:lang w:eastAsia="en-US"/>
        </w:rPr>
      </w:pPr>
      <w:r w:rsidRPr="00837019">
        <w:rPr>
          <w:sz w:val="28"/>
          <w:szCs w:val="28"/>
          <w:lang w:eastAsia="en-US"/>
        </w:rPr>
        <w:t xml:space="preserve">-затраты на попутную продукцию  - 0 тыс. руб. Организация предлагает снять затраты с себестоимости в размере (-31769 тыс. руб.). По оборотно-сальдовым ведомостям по МВЗ, фактическим за 2024 год и плановым на 2025 год калькуляциям попутная продукция включает следующие услуги: отстой вагонов, пропуск вагонов, услуги собственных цехов. Организация в предложениях на период регулирования не выделяет затраты по видам услуг. Услуги по пропуску и отстою  включены, в том числе в услугу по перевозке грузов. РЭК Кузбасса считает некорректным такое распределение услуг и   </w:t>
      </w:r>
      <w:r w:rsidRPr="00837019">
        <w:rPr>
          <w:sz w:val="28"/>
          <w:szCs w:val="28"/>
          <w:lang w:eastAsia="en-US"/>
        </w:rPr>
        <w:lastRenderedPageBreak/>
        <w:t xml:space="preserve">согласно п. 2.4. Методических рекомендаций  формирует тарифы, расходы и доходы по видам оказываемых услуг. </w:t>
      </w:r>
    </w:p>
    <w:p w14:paraId="17430799" w14:textId="77777777" w:rsidR="00837019" w:rsidRPr="00837019" w:rsidRDefault="00837019" w:rsidP="00837019">
      <w:pPr>
        <w:ind w:firstLine="567"/>
        <w:jc w:val="both"/>
        <w:rPr>
          <w:sz w:val="28"/>
          <w:szCs w:val="28"/>
          <w:lang w:eastAsia="en-US"/>
        </w:rPr>
      </w:pPr>
      <w:r w:rsidRPr="00837019">
        <w:rPr>
          <w:sz w:val="28"/>
          <w:szCs w:val="28"/>
          <w:lang w:eastAsia="en-US"/>
        </w:rPr>
        <w:t>Таким образом, расходы распределяются по всем видам услуг, как регулируемым, так и нерегулируемым согласно ст. 272 НК. РФ (за исключением услуги по эксплуатации вагонов). Выручка не снимается;</w:t>
      </w:r>
    </w:p>
    <w:p w14:paraId="018737E7" w14:textId="77777777" w:rsidR="00837019" w:rsidRPr="00837019" w:rsidRDefault="00837019" w:rsidP="00837019">
      <w:pPr>
        <w:ind w:firstLine="567"/>
        <w:jc w:val="both"/>
        <w:rPr>
          <w:sz w:val="28"/>
          <w:szCs w:val="28"/>
          <w:lang w:eastAsia="en-US"/>
        </w:rPr>
      </w:pPr>
      <w:r w:rsidRPr="00837019">
        <w:rPr>
          <w:sz w:val="28"/>
          <w:szCs w:val="28"/>
          <w:lang w:eastAsia="en-US"/>
        </w:rPr>
        <w:t>- услуги по выдаче спецодежды 6507 тыс. рублей по предложению организации.</w:t>
      </w:r>
    </w:p>
    <w:p w14:paraId="3B7838B0" w14:textId="77777777" w:rsidR="00837019" w:rsidRPr="00837019" w:rsidRDefault="00837019" w:rsidP="00837019">
      <w:pPr>
        <w:ind w:firstLine="540"/>
        <w:jc w:val="both"/>
        <w:rPr>
          <w:sz w:val="28"/>
          <w:szCs w:val="28"/>
          <w:lang w:eastAsia="en-US"/>
        </w:rPr>
      </w:pPr>
      <w:r w:rsidRPr="00837019">
        <w:rPr>
          <w:sz w:val="28"/>
          <w:szCs w:val="28"/>
          <w:lang w:eastAsia="en-US"/>
        </w:rPr>
        <w:t xml:space="preserve">7. </w:t>
      </w:r>
      <w:r w:rsidRPr="00837019">
        <w:rPr>
          <w:b/>
          <w:bCs/>
          <w:sz w:val="28"/>
          <w:szCs w:val="28"/>
          <w:lang w:eastAsia="en-US"/>
        </w:rPr>
        <w:t>Накладные расходы</w:t>
      </w:r>
      <w:r w:rsidRPr="00837019">
        <w:rPr>
          <w:sz w:val="28"/>
          <w:szCs w:val="28"/>
          <w:lang w:eastAsia="en-US"/>
        </w:rPr>
        <w:t xml:space="preserve"> предлагаются организацией в размере - 195540 тыс. руб.</w:t>
      </w:r>
      <w:r w:rsidRPr="00837019">
        <w:rPr>
          <w:sz w:val="28"/>
          <w:szCs w:val="28"/>
          <w:lang w:val="x-none" w:eastAsia="x-none"/>
        </w:rPr>
        <w:t xml:space="preserve"> </w:t>
      </w:r>
    </w:p>
    <w:p w14:paraId="0E239261" w14:textId="77777777" w:rsidR="00837019" w:rsidRPr="00837019" w:rsidRDefault="00837019" w:rsidP="00837019">
      <w:pPr>
        <w:ind w:firstLine="540"/>
        <w:jc w:val="both"/>
        <w:rPr>
          <w:sz w:val="28"/>
          <w:szCs w:val="28"/>
          <w:lang w:eastAsia="x-none"/>
        </w:rPr>
      </w:pPr>
      <w:r w:rsidRPr="00837019">
        <w:rPr>
          <w:sz w:val="28"/>
          <w:szCs w:val="28"/>
          <w:lang w:eastAsia="x-none"/>
        </w:rPr>
        <w:t>К накладным расходам организация относит общецеховые расходы и общехозяйственные расходы.</w:t>
      </w:r>
    </w:p>
    <w:p w14:paraId="05B35B66" w14:textId="77777777" w:rsidR="00837019" w:rsidRPr="00837019" w:rsidRDefault="00837019" w:rsidP="00837019">
      <w:pPr>
        <w:ind w:firstLine="709"/>
        <w:jc w:val="both"/>
        <w:rPr>
          <w:sz w:val="28"/>
          <w:szCs w:val="28"/>
          <w:lang w:eastAsia="en-US"/>
        </w:rPr>
      </w:pPr>
      <w:r w:rsidRPr="00837019">
        <w:rPr>
          <w:sz w:val="28"/>
          <w:szCs w:val="28"/>
          <w:lang w:eastAsia="en-US"/>
        </w:rPr>
        <w:t>7.1. Общецеховые расходы предлагаются организацией в сумме 142779 тыс. руб.</w:t>
      </w:r>
    </w:p>
    <w:p w14:paraId="4CC60875" w14:textId="77777777" w:rsidR="00837019" w:rsidRPr="00837019" w:rsidRDefault="00837019" w:rsidP="00837019">
      <w:pPr>
        <w:ind w:firstLine="709"/>
        <w:jc w:val="both"/>
        <w:rPr>
          <w:sz w:val="28"/>
          <w:szCs w:val="28"/>
          <w:lang w:eastAsia="en-US"/>
        </w:rPr>
      </w:pPr>
      <w:r w:rsidRPr="00837019">
        <w:rPr>
          <w:sz w:val="28"/>
          <w:szCs w:val="28"/>
          <w:lang w:eastAsia="en-US"/>
        </w:rPr>
        <w:t xml:space="preserve"> Предоставлена расшифровка, оборотно - сальдовая ведомость по МВЗ, выборочно договоры и счета-фактуры, акты выполненных работ, фактическая калькуляция, плановая калькуляция (Т2), распределение общецеховых расходов (Т2 стр. 209), реестр договоров услуг сторонних организаций в составе общецеховых расходов  (Т23),</w:t>
      </w:r>
    </w:p>
    <w:p w14:paraId="643F5761" w14:textId="77777777" w:rsidR="00837019" w:rsidRPr="00837019" w:rsidRDefault="00837019" w:rsidP="00837019">
      <w:pPr>
        <w:ind w:firstLine="709"/>
        <w:jc w:val="both"/>
        <w:rPr>
          <w:szCs w:val="28"/>
        </w:rPr>
      </w:pPr>
      <w:r w:rsidRPr="00837019">
        <w:rPr>
          <w:sz w:val="28"/>
          <w:szCs w:val="28"/>
          <w:lang w:eastAsia="en-US"/>
        </w:rPr>
        <w:t xml:space="preserve">Общецеховые расходы специалист предлагает принять по факту отчетного периода 2024 года с учетом ИПЦ Минэкономразвития России 109 % на 2025 год. </w:t>
      </w:r>
    </w:p>
    <w:p w14:paraId="6D080D23" w14:textId="77777777" w:rsidR="00837019" w:rsidRPr="00837019" w:rsidRDefault="00837019" w:rsidP="00837019">
      <w:pPr>
        <w:ind w:firstLine="540"/>
        <w:jc w:val="both"/>
        <w:rPr>
          <w:sz w:val="28"/>
          <w:szCs w:val="28"/>
          <w:lang w:eastAsia="x-none"/>
        </w:rPr>
      </w:pPr>
      <w:r w:rsidRPr="00837019">
        <w:rPr>
          <w:sz w:val="28"/>
          <w:szCs w:val="28"/>
          <w:lang w:eastAsia="x-none"/>
        </w:rPr>
        <w:t xml:space="preserve">Расходы составят – 125453,26 тыс. руб. </w:t>
      </w:r>
    </w:p>
    <w:p w14:paraId="68ECDCF1" w14:textId="77777777" w:rsidR="00837019" w:rsidRPr="00837019" w:rsidRDefault="00837019" w:rsidP="00837019">
      <w:pPr>
        <w:ind w:firstLine="709"/>
        <w:jc w:val="both"/>
        <w:rPr>
          <w:color w:val="000000"/>
          <w:sz w:val="28"/>
          <w:szCs w:val="28"/>
        </w:rPr>
      </w:pPr>
      <w:r w:rsidRPr="00837019">
        <w:rPr>
          <w:color w:val="000000"/>
          <w:sz w:val="28"/>
          <w:szCs w:val="28"/>
        </w:rPr>
        <w:t>7.2. Затраты на общехозяйственные расходы организацией предлагается принять в размере – 52761 тыс. руб.</w:t>
      </w:r>
    </w:p>
    <w:p w14:paraId="61E4F2AC" w14:textId="77777777" w:rsidR="00837019" w:rsidRPr="00837019" w:rsidRDefault="00837019" w:rsidP="00837019">
      <w:pPr>
        <w:ind w:firstLine="720"/>
        <w:jc w:val="both"/>
        <w:rPr>
          <w:sz w:val="28"/>
          <w:szCs w:val="28"/>
        </w:rPr>
      </w:pPr>
      <w:r w:rsidRPr="00837019">
        <w:rPr>
          <w:sz w:val="28"/>
          <w:szCs w:val="28"/>
        </w:rPr>
        <w:t>Организацией предоставлены расчеты на период регулирования, выборочно договора, оборотно-сальдовая ведомость по счету 26 за 2024 год, договоры на оказание услуг, акты выполненных работ за 2024 год, счета-фактуры за 2024 год.</w:t>
      </w:r>
    </w:p>
    <w:p w14:paraId="273EAA9F" w14:textId="77777777" w:rsidR="00837019" w:rsidRPr="00837019" w:rsidRDefault="00837019" w:rsidP="00837019">
      <w:pPr>
        <w:ind w:firstLine="720"/>
        <w:jc w:val="both"/>
        <w:rPr>
          <w:sz w:val="28"/>
          <w:szCs w:val="28"/>
        </w:rPr>
      </w:pPr>
      <w:r w:rsidRPr="00837019">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2A244C16" w14:textId="77777777" w:rsidR="00837019" w:rsidRPr="00837019" w:rsidRDefault="00837019" w:rsidP="00837019">
      <w:pPr>
        <w:ind w:firstLine="720"/>
        <w:jc w:val="both"/>
        <w:rPr>
          <w:sz w:val="28"/>
          <w:szCs w:val="28"/>
        </w:rPr>
      </w:pPr>
      <w:r w:rsidRPr="00837019">
        <w:rPr>
          <w:sz w:val="28"/>
          <w:szCs w:val="28"/>
        </w:rPr>
        <w:t>на оплату труда административно-управленческого персонала и отчисления на социальные нужды;</w:t>
      </w:r>
    </w:p>
    <w:p w14:paraId="4D87B5EB" w14:textId="77777777" w:rsidR="00837019" w:rsidRPr="00837019" w:rsidRDefault="00837019" w:rsidP="00837019">
      <w:pPr>
        <w:ind w:firstLine="720"/>
        <w:jc w:val="both"/>
        <w:rPr>
          <w:sz w:val="28"/>
          <w:szCs w:val="28"/>
        </w:rPr>
      </w:pPr>
      <w:r w:rsidRPr="00837019">
        <w:rPr>
          <w:sz w:val="28"/>
          <w:szCs w:val="28"/>
        </w:rPr>
        <w:t>по содержанию зданий и сооружений общеэксплуатационного характера;</w:t>
      </w:r>
    </w:p>
    <w:p w14:paraId="6A5ACE9C" w14:textId="77777777" w:rsidR="00837019" w:rsidRPr="00837019" w:rsidRDefault="00837019" w:rsidP="00837019">
      <w:pPr>
        <w:ind w:firstLine="720"/>
        <w:jc w:val="both"/>
        <w:rPr>
          <w:sz w:val="28"/>
          <w:szCs w:val="28"/>
        </w:rPr>
      </w:pPr>
      <w:r w:rsidRPr="00837019">
        <w:rPr>
          <w:sz w:val="28"/>
          <w:szCs w:val="28"/>
        </w:rPr>
        <w:t>на содержание пожарно-охранной сигнализации, вневедомственной охраны;</w:t>
      </w:r>
    </w:p>
    <w:p w14:paraId="38B5397F" w14:textId="77777777" w:rsidR="00837019" w:rsidRPr="00837019" w:rsidRDefault="00837019" w:rsidP="00837019">
      <w:pPr>
        <w:ind w:firstLine="720"/>
        <w:jc w:val="both"/>
        <w:rPr>
          <w:sz w:val="28"/>
          <w:szCs w:val="28"/>
        </w:rPr>
      </w:pPr>
      <w:r w:rsidRPr="00837019">
        <w:rPr>
          <w:sz w:val="28"/>
          <w:szCs w:val="28"/>
        </w:rPr>
        <w:t>на обучение персонала;</w:t>
      </w:r>
    </w:p>
    <w:p w14:paraId="1B6B9C86" w14:textId="77777777" w:rsidR="00837019" w:rsidRPr="00837019" w:rsidRDefault="00837019" w:rsidP="00837019">
      <w:pPr>
        <w:ind w:firstLine="720"/>
        <w:jc w:val="both"/>
        <w:rPr>
          <w:sz w:val="28"/>
          <w:szCs w:val="28"/>
        </w:rPr>
      </w:pPr>
      <w:r w:rsidRPr="00837019">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0A607CED" w14:textId="77777777" w:rsidR="00837019" w:rsidRPr="00837019" w:rsidRDefault="00837019" w:rsidP="00837019">
      <w:pPr>
        <w:ind w:firstLine="720"/>
        <w:jc w:val="both"/>
        <w:rPr>
          <w:sz w:val="28"/>
          <w:szCs w:val="28"/>
        </w:rPr>
      </w:pPr>
      <w:r w:rsidRPr="00837019">
        <w:rPr>
          <w:sz w:val="28"/>
          <w:szCs w:val="28"/>
        </w:rPr>
        <w:t xml:space="preserve"> прочие административные расходы.</w:t>
      </w:r>
    </w:p>
    <w:p w14:paraId="32A54513" w14:textId="77777777" w:rsidR="00837019" w:rsidRPr="00837019" w:rsidRDefault="00837019" w:rsidP="00837019">
      <w:pPr>
        <w:ind w:firstLine="720"/>
        <w:jc w:val="both"/>
        <w:rPr>
          <w:sz w:val="28"/>
          <w:szCs w:val="28"/>
        </w:rPr>
      </w:pPr>
    </w:p>
    <w:p w14:paraId="0957AD7E" w14:textId="77777777" w:rsidR="00837019" w:rsidRPr="00837019" w:rsidRDefault="00837019" w:rsidP="00837019">
      <w:pPr>
        <w:ind w:firstLine="709"/>
        <w:jc w:val="both"/>
        <w:rPr>
          <w:sz w:val="28"/>
          <w:szCs w:val="28"/>
        </w:rPr>
      </w:pPr>
      <w:r w:rsidRPr="00837019">
        <w:rPr>
          <w:sz w:val="28"/>
          <w:szCs w:val="28"/>
        </w:rPr>
        <w:t xml:space="preserve">Специалист предлагает принять общехозяйственные расходы  по факту отчетного периода  2024 года с ИПЦ Минэкономразвития России 109 % на 2025 год. Исключены расходы на   имидж организации, подбор кадров, прочие,  представительские расходы,  выплаты и начисления по изобретательству и рационализации, членские взносы. Расходы исключены на основании п. 2.9. </w:t>
      </w:r>
      <w:r w:rsidRPr="00837019">
        <w:rPr>
          <w:sz w:val="28"/>
          <w:szCs w:val="28"/>
        </w:rPr>
        <w:lastRenderedPageBreak/>
        <w:t>исключены, так как являются экономически необоснованными и не относятся на регулируемую деятельность.</w:t>
      </w:r>
    </w:p>
    <w:p w14:paraId="03A7681C" w14:textId="77777777" w:rsidR="00837019" w:rsidRPr="00837019" w:rsidRDefault="00837019" w:rsidP="00837019">
      <w:pPr>
        <w:ind w:firstLine="709"/>
        <w:jc w:val="both"/>
        <w:rPr>
          <w:sz w:val="28"/>
          <w:szCs w:val="28"/>
        </w:rPr>
      </w:pPr>
      <w:r w:rsidRPr="00837019">
        <w:rPr>
          <w:sz w:val="28"/>
          <w:szCs w:val="28"/>
        </w:rPr>
        <w:t xml:space="preserve"> Распределение общехозяйственных расходов пропорционально себестоимости согласно учетной политики организации. Распределение в таблице ниже:</w:t>
      </w:r>
    </w:p>
    <w:p w14:paraId="4851A987" w14:textId="77777777" w:rsidR="00837019" w:rsidRPr="00837019" w:rsidRDefault="00837019" w:rsidP="00837019">
      <w:pPr>
        <w:jc w:val="both"/>
        <w:rPr>
          <w:sz w:val="28"/>
          <w:szCs w:val="28"/>
        </w:rPr>
      </w:pPr>
    </w:p>
    <w:p w14:paraId="7FE17216" w14:textId="3CB0C7FD" w:rsidR="00837019" w:rsidRPr="00837019" w:rsidRDefault="00837019" w:rsidP="00837019">
      <w:pPr>
        <w:jc w:val="both"/>
        <w:rPr>
          <w:sz w:val="28"/>
          <w:szCs w:val="28"/>
        </w:rPr>
      </w:pPr>
      <w:r w:rsidRPr="00837019">
        <w:rPr>
          <w:noProof/>
        </w:rPr>
        <w:drawing>
          <wp:inline distT="0" distB="0" distL="0" distR="0" wp14:anchorId="58C26AF0" wp14:editId="4F604E83">
            <wp:extent cx="6105525" cy="1485900"/>
            <wp:effectExtent l="0" t="0" r="9525" b="0"/>
            <wp:docPr id="143554059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5525" cy="1485900"/>
                    </a:xfrm>
                    <a:prstGeom prst="rect">
                      <a:avLst/>
                    </a:prstGeom>
                    <a:noFill/>
                    <a:ln>
                      <a:noFill/>
                    </a:ln>
                  </pic:spPr>
                </pic:pic>
              </a:graphicData>
            </a:graphic>
          </wp:inline>
        </w:drawing>
      </w:r>
    </w:p>
    <w:p w14:paraId="06E2B23A" w14:textId="77777777" w:rsidR="00837019" w:rsidRPr="00837019" w:rsidRDefault="00837019" w:rsidP="00837019">
      <w:pPr>
        <w:jc w:val="both"/>
        <w:rPr>
          <w:sz w:val="28"/>
          <w:szCs w:val="28"/>
        </w:rPr>
      </w:pPr>
    </w:p>
    <w:p w14:paraId="41DC14D7" w14:textId="77777777" w:rsidR="00837019" w:rsidRPr="00837019" w:rsidRDefault="00837019" w:rsidP="00837019">
      <w:pPr>
        <w:jc w:val="both"/>
        <w:rPr>
          <w:sz w:val="28"/>
          <w:szCs w:val="28"/>
        </w:rPr>
      </w:pPr>
    </w:p>
    <w:p w14:paraId="331857AB" w14:textId="0408CB97" w:rsidR="00837019" w:rsidRPr="00837019" w:rsidRDefault="00837019" w:rsidP="00837019">
      <w:pPr>
        <w:jc w:val="both"/>
        <w:rPr>
          <w:sz w:val="28"/>
          <w:szCs w:val="28"/>
        </w:rPr>
      </w:pPr>
      <w:r w:rsidRPr="00837019">
        <w:rPr>
          <w:noProof/>
        </w:rPr>
        <w:drawing>
          <wp:inline distT="0" distB="0" distL="0" distR="0" wp14:anchorId="358D5EF1" wp14:editId="01AA79A1">
            <wp:extent cx="6115050" cy="1752600"/>
            <wp:effectExtent l="0" t="0" r="0" b="0"/>
            <wp:docPr id="181849345"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1752600"/>
                    </a:xfrm>
                    <a:prstGeom prst="rect">
                      <a:avLst/>
                    </a:prstGeom>
                    <a:noFill/>
                    <a:ln>
                      <a:noFill/>
                    </a:ln>
                  </pic:spPr>
                </pic:pic>
              </a:graphicData>
            </a:graphic>
          </wp:inline>
        </w:drawing>
      </w:r>
    </w:p>
    <w:p w14:paraId="47E8139C" w14:textId="77777777" w:rsidR="00837019" w:rsidRPr="00837019" w:rsidRDefault="00837019" w:rsidP="00837019">
      <w:pPr>
        <w:ind w:firstLine="540"/>
        <w:jc w:val="both"/>
        <w:rPr>
          <w:sz w:val="28"/>
          <w:szCs w:val="28"/>
          <w:lang w:val="x-none" w:eastAsia="x-none"/>
        </w:rPr>
      </w:pPr>
      <w:r w:rsidRPr="00837019">
        <w:rPr>
          <w:sz w:val="28"/>
          <w:szCs w:val="28"/>
          <w:lang w:val="x-none" w:eastAsia="x-none"/>
        </w:rPr>
        <w:t>Специалист предлагает принять</w:t>
      </w:r>
      <w:r w:rsidRPr="00837019">
        <w:rPr>
          <w:sz w:val="28"/>
          <w:szCs w:val="28"/>
          <w:lang w:eastAsia="x-none"/>
        </w:rPr>
        <w:t xml:space="preserve"> общехозяйственные расходы</w:t>
      </w:r>
      <w:r w:rsidRPr="00837019">
        <w:rPr>
          <w:sz w:val="28"/>
          <w:szCs w:val="28"/>
          <w:lang w:val="x-none" w:eastAsia="x-none"/>
        </w:rPr>
        <w:t xml:space="preserve"> в размере – </w:t>
      </w:r>
      <w:r w:rsidRPr="00837019">
        <w:rPr>
          <w:sz w:val="28"/>
          <w:szCs w:val="28"/>
          <w:lang w:eastAsia="x-none"/>
        </w:rPr>
        <w:t>24926,27</w:t>
      </w:r>
      <w:r w:rsidRPr="00837019">
        <w:rPr>
          <w:sz w:val="28"/>
          <w:szCs w:val="28"/>
          <w:lang w:val="x-none" w:eastAsia="x-none"/>
        </w:rPr>
        <w:t xml:space="preserve"> тыс. руб.</w:t>
      </w:r>
    </w:p>
    <w:p w14:paraId="2D45355E" w14:textId="77777777" w:rsidR="00837019" w:rsidRPr="00837019" w:rsidRDefault="00837019" w:rsidP="00837019">
      <w:pPr>
        <w:ind w:firstLine="540"/>
        <w:jc w:val="both"/>
        <w:rPr>
          <w:sz w:val="28"/>
          <w:szCs w:val="28"/>
          <w:lang w:eastAsia="x-none"/>
        </w:rPr>
      </w:pPr>
      <w:r w:rsidRPr="00837019">
        <w:rPr>
          <w:sz w:val="28"/>
          <w:szCs w:val="28"/>
          <w:lang w:eastAsia="x-none"/>
        </w:rPr>
        <w:t>Итого н</w:t>
      </w:r>
      <w:r w:rsidRPr="00837019">
        <w:rPr>
          <w:sz w:val="28"/>
          <w:szCs w:val="28"/>
          <w:lang w:val="x-none" w:eastAsia="x-none"/>
        </w:rPr>
        <w:t>акладные расходы</w:t>
      </w:r>
      <w:r w:rsidRPr="00837019">
        <w:rPr>
          <w:sz w:val="28"/>
          <w:szCs w:val="28"/>
          <w:lang w:eastAsia="x-none"/>
        </w:rPr>
        <w:t xml:space="preserve">  по расчету специалиста составят</w:t>
      </w:r>
      <w:r w:rsidRPr="00837019">
        <w:rPr>
          <w:sz w:val="28"/>
          <w:szCs w:val="28"/>
          <w:lang w:val="x-none" w:eastAsia="x-none"/>
        </w:rPr>
        <w:t xml:space="preserve"> </w:t>
      </w:r>
      <w:r w:rsidRPr="00837019">
        <w:rPr>
          <w:sz w:val="28"/>
          <w:szCs w:val="28"/>
          <w:lang w:eastAsia="x-none"/>
        </w:rPr>
        <w:t>150379,53</w:t>
      </w:r>
      <w:r w:rsidRPr="00837019">
        <w:rPr>
          <w:sz w:val="28"/>
          <w:szCs w:val="28"/>
          <w:lang w:val="x-none" w:eastAsia="x-none"/>
        </w:rPr>
        <w:t xml:space="preserve"> тыс. руб</w:t>
      </w:r>
      <w:r w:rsidRPr="00837019">
        <w:rPr>
          <w:sz w:val="28"/>
          <w:szCs w:val="28"/>
          <w:lang w:eastAsia="x-none"/>
        </w:rPr>
        <w:t>.</w:t>
      </w:r>
    </w:p>
    <w:p w14:paraId="531D2DFD" w14:textId="77777777" w:rsidR="00837019" w:rsidRPr="00837019" w:rsidRDefault="00837019" w:rsidP="00837019">
      <w:pPr>
        <w:ind w:firstLine="709"/>
        <w:jc w:val="both"/>
        <w:rPr>
          <w:color w:val="000000"/>
          <w:sz w:val="28"/>
          <w:szCs w:val="28"/>
        </w:rPr>
      </w:pPr>
      <w:r w:rsidRPr="00837019">
        <w:rPr>
          <w:sz w:val="28"/>
          <w:szCs w:val="28"/>
        </w:rPr>
        <w:t xml:space="preserve">8. </w:t>
      </w:r>
      <w:r w:rsidRPr="00837019">
        <w:rPr>
          <w:b/>
          <w:bCs/>
          <w:color w:val="000000"/>
          <w:sz w:val="28"/>
          <w:szCs w:val="28"/>
        </w:rPr>
        <w:t>Затраты на амортизационные отчисления  основных средств</w:t>
      </w:r>
      <w:r w:rsidRPr="00837019">
        <w:rPr>
          <w:color w:val="000000"/>
          <w:sz w:val="28"/>
          <w:szCs w:val="28"/>
        </w:rPr>
        <w:t xml:space="preserve"> предлагаются организацией в размере 47409,00 тыс. руб.</w:t>
      </w:r>
    </w:p>
    <w:p w14:paraId="217A30C2" w14:textId="77777777" w:rsidR="00837019" w:rsidRPr="00837019" w:rsidRDefault="00837019" w:rsidP="00837019">
      <w:pPr>
        <w:ind w:firstLine="709"/>
        <w:jc w:val="both"/>
        <w:rPr>
          <w:color w:val="000000"/>
          <w:sz w:val="28"/>
          <w:szCs w:val="28"/>
        </w:rPr>
      </w:pPr>
      <w:r w:rsidRPr="00837019">
        <w:rPr>
          <w:color w:val="000000"/>
          <w:sz w:val="28"/>
          <w:szCs w:val="28"/>
        </w:rPr>
        <w:t xml:space="preserve"> Предоставлена расшифровка, оборотно-сальдовые ведомости МВЗ по счету 01 и 02 за 2022 год, расчет амортизации на период регулирования.</w:t>
      </w:r>
    </w:p>
    <w:p w14:paraId="67AD40E4" w14:textId="77777777" w:rsidR="00837019" w:rsidRPr="00837019" w:rsidRDefault="00837019" w:rsidP="00837019">
      <w:pPr>
        <w:ind w:firstLine="709"/>
        <w:jc w:val="both"/>
        <w:rPr>
          <w:color w:val="000000"/>
          <w:sz w:val="28"/>
          <w:szCs w:val="28"/>
        </w:rPr>
      </w:pPr>
      <w:r w:rsidRPr="00837019">
        <w:rPr>
          <w:color w:val="000000"/>
          <w:sz w:val="28"/>
          <w:szCs w:val="28"/>
        </w:rPr>
        <w:t>Расшифровка представлена в таблицах ниже.</w:t>
      </w:r>
    </w:p>
    <w:p w14:paraId="7C9F506D" w14:textId="77777777" w:rsidR="00837019" w:rsidRPr="00837019" w:rsidRDefault="00837019" w:rsidP="00837019">
      <w:pPr>
        <w:ind w:firstLine="709"/>
        <w:jc w:val="both"/>
        <w:rPr>
          <w:b/>
          <w:color w:val="000000"/>
          <w:sz w:val="28"/>
          <w:szCs w:val="28"/>
        </w:rPr>
      </w:pPr>
    </w:p>
    <w:p w14:paraId="06DD717E" w14:textId="77777777" w:rsidR="00837019" w:rsidRPr="00837019" w:rsidRDefault="00837019" w:rsidP="00837019">
      <w:pPr>
        <w:ind w:firstLine="709"/>
        <w:jc w:val="both"/>
        <w:rPr>
          <w:b/>
          <w:color w:val="000000"/>
          <w:sz w:val="28"/>
          <w:szCs w:val="28"/>
        </w:rPr>
      </w:pPr>
      <w:r w:rsidRPr="00837019">
        <w:rPr>
          <w:b/>
          <w:color w:val="000000"/>
          <w:sz w:val="28"/>
          <w:szCs w:val="28"/>
        </w:rPr>
        <w:t>Амортизационные отчисления (локомотивная составляющая)</w:t>
      </w:r>
    </w:p>
    <w:p w14:paraId="7857A70B" w14:textId="1149A141" w:rsidR="00837019" w:rsidRPr="00837019" w:rsidRDefault="00837019" w:rsidP="00837019">
      <w:pPr>
        <w:jc w:val="both"/>
        <w:rPr>
          <w:color w:val="000000"/>
          <w:sz w:val="28"/>
          <w:szCs w:val="28"/>
        </w:rPr>
      </w:pPr>
      <w:r w:rsidRPr="00837019">
        <w:rPr>
          <w:noProof/>
        </w:rPr>
        <w:drawing>
          <wp:inline distT="0" distB="0" distL="0" distR="0" wp14:anchorId="0B8010A8" wp14:editId="472FD6A0">
            <wp:extent cx="6115050" cy="1990725"/>
            <wp:effectExtent l="0" t="0" r="0" b="9525"/>
            <wp:docPr id="105492677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1990725"/>
                    </a:xfrm>
                    <a:prstGeom prst="rect">
                      <a:avLst/>
                    </a:prstGeom>
                    <a:noFill/>
                    <a:ln>
                      <a:noFill/>
                    </a:ln>
                  </pic:spPr>
                </pic:pic>
              </a:graphicData>
            </a:graphic>
          </wp:inline>
        </w:drawing>
      </w:r>
    </w:p>
    <w:p w14:paraId="55B03AA5" w14:textId="77777777" w:rsidR="00837019" w:rsidRPr="00837019" w:rsidRDefault="00837019" w:rsidP="00837019">
      <w:pPr>
        <w:ind w:firstLine="709"/>
        <w:jc w:val="both"/>
        <w:rPr>
          <w:color w:val="000000"/>
          <w:sz w:val="28"/>
          <w:szCs w:val="28"/>
        </w:rPr>
      </w:pPr>
    </w:p>
    <w:p w14:paraId="64C6AA46" w14:textId="77777777" w:rsidR="00837019" w:rsidRPr="00837019" w:rsidRDefault="00837019" w:rsidP="00837019">
      <w:pPr>
        <w:ind w:firstLine="709"/>
        <w:jc w:val="both"/>
        <w:rPr>
          <w:color w:val="000000"/>
          <w:sz w:val="28"/>
          <w:szCs w:val="28"/>
        </w:rPr>
      </w:pPr>
    </w:p>
    <w:p w14:paraId="347F3392" w14:textId="4A13068C" w:rsidR="00837019" w:rsidRPr="00837019" w:rsidRDefault="00837019" w:rsidP="00837019">
      <w:pPr>
        <w:jc w:val="both"/>
        <w:rPr>
          <w:color w:val="000000"/>
          <w:sz w:val="28"/>
          <w:szCs w:val="28"/>
        </w:rPr>
      </w:pPr>
      <w:r w:rsidRPr="00837019">
        <w:rPr>
          <w:noProof/>
        </w:rPr>
        <w:drawing>
          <wp:inline distT="0" distB="0" distL="0" distR="0" wp14:anchorId="4B0BACFC" wp14:editId="0BB2166D">
            <wp:extent cx="6115050" cy="8782050"/>
            <wp:effectExtent l="0" t="0" r="0" b="0"/>
            <wp:docPr id="1968295833"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8782050"/>
                    </a:xfrm>
                    <a:prstGeom prst="rect">
                      <a:avLst/>
                    </a:prstGeom>
                    <a:noFill/>
                    <a:ln>
                      <a:noFill/>
                    </a:ln>
                  </pic:spPr>
                </pic:pic>
              </a:graphicData>
            </a:graphic>
          </wp:inline>
        </w:drawing>
      </w:r>
    </w:p>
    <w:p w14:paraId="0EEA3059" w14:textId="77777777" w:rsidR="00837019" w:rsidRPr="00837019" w:rsidRDefault="00837019" w:rsidP="00837019">
      <w:pPr>
        <w:ind w:firstLine="709"/>
        <w:jc w:val="both"/>
        <w:rPr>
          <w:color w:val="000000"/>
          <w:sz w:val="28"/>
          <w:szCs w:val="28"/>
        </w:rPr>
      </w:pPr>
    </w:p>
    <w:p w14:paraId="494D84AC" w14:textId="77777777" w:rsidR="00837019" w:rsidRPr="00837019" w:rsidRDefault="00837019" w:rsidP="00837019">
      <w:pPr>
        <w:ind w:firstLine="709"/>
        <w:jc w:val="both"/>
        <w:rPr>
          <w:color w:val="000000"/>
          <w:sz w:val="28"/>
          <w:szCs w:val="28"/>
        </w:rPr>
      </w:pPr>
    </w:p>
    <w:p w14:paraId="3DE7991F" w14:textId="77777777" w:rsidR="00837019" w:rsidRPr="00837019" w:rsidRDefault="00837019" w:rsidP="00837019">
      <w:pPr>
        <w:ind w:firstLine="709"/>
        <w:jc w:val="both"/>
        <w:rPr>
          <w:color w:val="000000"/>
          <w:sz w:val="28"/>
          <w:szCs w:val="28"/>
        </w:rPr>
      </w:pPr>
    </w:p>
    <w:p w14:paraId="78E9FD8B" w14:textId="77777777" w:rsidR="00837019" w:rsidRPr="00837019" w:rsidRDefault="00837019" w:rsidP="00837019">
      <w:pPr>
        <w:ind w:firstLine="709"/>
        <w:jc w:val="both"/>
        <w:rPr>
          <w:color w:val="000000"/>
          <w:sz w:val="28"/>
          <w:szCs w:val="28"/>
        </w:rPr>
      </w:pPr>
    </w:p>
    <w:p w14:paraId="43B0C20B" w14:textId="3AA9EAA3" w:rsidR="00837019" w:rsidRPr="00837019" w:rsidRDefault="00837019" w:rsidP="00837019">
      <w:pPr>
        <w:jc w:val="both"/>
        <w:rPr>
          <w:color w:val="000000"/>
          <w:sz w:val="28"/>
          <w:szCs w:val="28"/>
        </w:rPr>
      </w:pPr>
      <w:r w:rsidRPr="00837019">
        <w:rPr>
          <w:noProof/>
        </w:rPr>
        <w:drawing>
          <wp:inline distT="0" distB="0" distL="0" distR="0" wp14:anchorId="19F822FB" wp14:editId="3910200A">
            <wp:extent cx="6115050" cy="3495675"/>
            <wp:effectExtent l="0" t="0" r="0" b="9525"/>
            <wp:docPr id="39987657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3495675"/>
                    </a:xfrm>
                    <a:prstGeom prst="rect">
                      <a:avLst/>
                    </a:prstGeom>
                    <a:noFill/>
                    <a:ln>
                      <a:noFill/>
                    </a:ln>
                  </pic:spPr>
                </pic:pic>
              </a:graphicData>
            </a:graphic>
          </wp:inline>
        </w:drawing>
      </w:r>
    </w:p>
    <w:p w14:paraId="6F110645" w14:textId="77777777" w:rsidR="00837019" w:rsidRPr="00837019" w:rsidRDefault="00837019" w:rsidP="00837019">
      <w:pPr>
        <w:ind w:firstLine="709"/>
        <w:jc w:val="both"/>
        <w:rPr>
          <w:color w:val="000000"/>
          <w:sz w:val="28"/>
          <w:szCs w:val="28"/>
        </w:rPr>
      </w:pPr>
    </w:p>
    <w:p w14:paraId="7B2A82F1" w14:textId="77777777" w:rsidR="00837019" w:rsidRPr="00837019" w:rsidRDefault="00837019" w:rsidP="00837019">
      <w:pPr>
        <w:ind w:firstLine="709"/>
        <w:jc w:val="both"/>
        <w:rPr>
          <w:b/>
          <w:color w:val="000000"/>
          <w:sz w:val="28"/>
          <w:szCs w:val="28"/>
        </w:rPr>
      </w:pPr>
      <w:r w:rsidRPr="00837019">
        <w:rPr>
          <w:b/>
          <w:color w:val="000000"/>
          <w:sz w:val="28"/>
          <w:szCs w:val="28"/>
        </w:rPr>
        <w:t>Амортизационные отчисления (путейская составляющая)</w:t>
      </w:r>
    </w:p>
    <w:p w14:paraId="28EE5DC0" w14:textId="77777777" w:rsidR="00837019" w:rsidRPr="00837019" w:rsidRDefault="00837019" w:rsidP="00837019">
      <w:pPr>
        <w:ind w:firstLine="709"/>
        <w:jc w:val="both"/>
        <w:rPr>
          <w:color w:val="000000"/>
          <w:sz w:val="28"/>
          <w:szCs w:val="28"/>
        </w:rPr>
      </w:pPr>
    </w:p>
    <w:p w14:paraId="5B8F4E83" w14:textId="77777777" w:rsidR="00837019" w:rsidRPr="00837019" w:rsidRDefault="00837019" w:rsidP="00837019">
      <w:pPr>
        <w:ind w:firstLine="709"/>
        <w:jc w:val="both"/>
        <w:rPr>
          <w:color w:val="000000"/>
          <w:sz w:val="28"/>
          <w:szCs w:val="28"/>
        </w:rPr>
      </w:pPr>
    </w:p>
    <w:p w14:paraId="23C3E789" w14:textId="40E6E82B" w:rsidR="00837019" w:rsidRPr="00837019" w:rsidRDefault="00837019" w:rsidP="00837019">
      <w:pPr>
        <w:jc w:val="both"/>
        <w:rPr>
          <w:color w:val="000000"/>
          <w:sz w:val="28"/>
          <w:szCs w:val="28"/>
        </w:rPr>
      </w:pPr>
      <w:r w:rsidRPr="00837019">
        <w:rPr>
          <w:noProof/>
        </w:rPr>
        <w:drawing>
          <wp:inline distT="0" distB="0" distL="0" distR="0" wp14:anchorId="5F62AC15" wp14:editId="0CB2C2C6">
            <wp:extent cx="6115050" cy="4038600"/>
            <wp:effectExtent l="0" t="0" r="0" b="0"/>
            <wp:docPr id="165464051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4038600"/>
                    </a:xfrm>
                    <a:prstGeom prst="rect">
                      <a:avLst/>
                    </a:prstGeom>
                    <a:noFill/>
                    <a:ln>
                      <a:noFill/>
                    </a:ln>
                  </pic:spPr>
                </pic:pic>
              </a:graphicData>
            </a:graphic>
          </wp:inline>
        </w:drawing>
      </w:r>
    </w:p>
    <w:p w14:paraId="2D96347C" w14:textId="77777777" w:rsidR="00837019" w:rsidRPr="00837019" w:rsidRDefault="00837019" w:rsidP="00837019">
      <w:pPr>
        <w:ind w:firstLine="709"/>
        <w:jc w:val="both"/>
        <w:rPr>
          <w:color w:val="000000"/>
          <w:sz w:val="28"/>
          <w:szCs w:val="28"/>
        </w:rPr>
      </w:pPr>
    </w:p>
    <w:p w14:paraId="766837FC" w14:textId="77777777" w:rsidR="00837019" w:rsidRPr="00837019" w:rsidRDefault="00837019" w:rsidP="00837019">
      <w:pPr>
        <w:ind w:firstLine="709"/>
        <w:jc w:val="both"/>
        <w:rPr>
          <w:color w:val="000000"/>
          <w:sz w:val="28"/>
          <w:szCs w:val="28"/>
        </w:rPr>
      </w:pPr>
    </w:p>
    <w:p w14:paraId="1738AE91" w14:textId="77777777" w:rsidR="00837019" w:rsidRPr="00837019" w:rsidRDefault="00837019" w:rsidP="00837019">
      <w:pPr>
        <w:ind w:firstLine="709"/>
        <w:jc w:val="both"/>
        <w:rPr>
          <w:color w:val="000000"/>
          <w:sz w:val="28"/>
          <w:szCs w:val="28"/>
        </w:rPr>
      </w:pPr>
    </w:p>
    <w:p w14:paraId="748DB96E" w14:textId="77777777" w:rsidR="00837019" w:rsidRPr="00837019" w:rsidRDefault="00837019" w:rsidP="00837019">
      <w:pPr>
        <w:ind w:firstLine="709"/>
        <w:jc w:val="both"/>
        <w:rPr>
          <w:color w:val="000000"/>
          <w:sz w:val="28"/>
          <w:szCs w:val="28"/>
        </w:rPr>
      </w:pPr>
    </w:p>
    <w:p w14:paraId="7C0F991C" w14:textId="77777777" w:rsidR="00837019" w:rsidRPr="00837019" w:rsidRDefault="00837019" w:rsidP="00837019">
      <w:pPr>
        <w:ind w:firstLine="709"/>
        <w:jc w:val="both"/>
        <w:rPr>
          <w:color w:val="000000"/>
          <w:sz w:val="28"/>
          <w:szCs w:val="28"/>
        </w:rPr>
      </w:pPr>
    </w:p>
    <w:p w14:paraId="7D71B397" w14:textId="76C56305" w:rsidR="00837019" w:rsidRPr="00837019" w:rsidRDefault="00837019" w:rsidP="00837019">
      <w:pPr>
        <w:jc w:val="both"/>
        <w:rPr>
          <w:color w:val="000000"/>
          <w:sz w:val="28"/>
          <w:szCs w:val="28"/>
        </w:rPr>
      </w:pPr>
      <w:r w:rsidRPr="00837019">
        <w:rPr>
          <w:noProof/>
        </w:rPr>
        <w:drawing>
          <wp:inline distT="0" distB="0" distL="0" distR="0" wp14:anchorId="6770849B" wp14:editId="5A512A02">
            <wp:extent cx="6115050" cy="1752600"/>
            <wp:effectExtent l="0" t="0" r="0" b="0"/>
            <wp:docPr id="1760781343"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1752600"/>
                    </a:xfrm>
                    <a:prstGeom prst="rect">
                      <a:avLst/>
                    </a:prstGeom>
                    <a:noFill/>
                    <a:ln>
                      <a:noFill/>
                    </a:ln>
                  </pic:spPr>
                </pic:pic>
              </a:graphicData>
            </a:graphic>
          </wp:inline>
        </w:drawing>
      </w:r>
    </w:p>
    <w:p w14:paraId="0E03A1C4" w14:textId="77777777" w:rsidR="00837019" w:rsidRPr="00837019" w:rsidRDefault="00837019" w:rsidP="00837019">
      <w:pPr>
        <w:ind w:firstLine="709"/>
        <w:jc w:val="both"/>
        <w:rPr>
          <w:color w:val="000000"/>
          <w:sz w:val="28"/>
          <w:szCs w:val="28"/>
        </w:rPr>
      </w:pPr>
    </w:p>
    <w:p w14:paraId="3C61A40F" w14:textId="77777777" w:rsidR="00837019" w:rsidRPr="00837019" w:rsidRDefault="00837019" w:rsidP="00837019">
      <w:pPr>
        <w:ind w:firstLine="709"/>
        <w:jc w:val="both"/>
        <w:rPr>
          <w:color w:val="000000"/>
          <w:sz w:val="28"/>
          <w:szCs w:val="28"/>
        </w:rPr>
      </w:pPr>
    </w:p>
    <w:p w14:paraId="08DFB4B6" w14:textId="77777777" w:rsidR="00837019" w:rsidRPr="00837019" w:rsidRDefault="00837019" w:rsidP="00837019">
      <w:pPr>
        <w:ind w:firstLine="709"/>
        <w:jc w:val="center"/>
        <w:rPr>
          <w:b/>
          <w:color w:val="000000"/>
          <w:sz w:val="28"/>
          <w:szCs w:val="28"/>
        </w:rPr>
      </w:pPr>
      <w:r w:rsidRPr="00837019">
        <w:rPr>
          <w:b/>
          <w:color w:val="000000"/>
          <w:sz w:val="28"/>
          <w:szCs w:val="28"/>
        </w:rPr>
        <w:t>Амортизационные отчисления (погрузочно-разгрузочная составляющая)</w:t>
      </w:r>
    </w:p>
    <w:p w14:paraId="092454C1" w14:textId="77777777" w:rsidR="00837019" w:rsidRPr="00837019" w:rsidRDefault="00837019" w:rsidP="00837019">
      <w:pPr>
        <w:ind w:firstLine="709"/>
        <w:jc w:val="both"/>
        <w:rPr>
          <w:color w:val="000000"/>
          <w:sz w:val="28"/>
          <w:szCs w:val="28"/>
        </w:rPr>
      </w:pPr>
    </w:p>
    <w:p w14:paraId="51D43126" w14:textId="076F313A" w:rsidR="00837019" w:rsidRPr="00837019" w:rsidRDefault="00837019" w:rsidP="00837019">
      <w:pPr>
        <w:jc w:val="both"/>
        <w:rPr>
          <w:color w:val="000000"/>
          <w:sz w:val="28"/>
          <w:szCs w:val="28"/>
        </w:rPr>
      </w:pPr>
      <w:r w:rsidRPr="00837019">
        <w:rPr>
          <w:noProof/>
        </w:rPr>
        <w:drawing>
          <wp:inline distT="0" distB="0" distL="0" distR="0" wp14:anchorId="629C2C7C" wp14:editId="5A018599">
            <wp:extent cx="6115050" cy="1066800"/>
            <wp:effectExtent l="0" t="0" r="0" b="0"/>
            <wp:docPr id="26048510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1066800"/>
                    </a:xfrm>
                    <a:prstGeom prst="rect">
                      <a:avLst/>
                    </a:prstGeom>
                    <a:noFill/>
                    <a:ln>
                      <a:noFill/>
                    </a:ln>
                  </pic:spPr>
                </pic:pic>
              </a:graphicData>
            </a:graphic>
          </wp:inline>
        </w:drawing>
      </w:r>
    </w:p>
    <w:p w14:paraId="546E721E" w14:textId="77777777" w:rsidR="00837019" w:rsidRPr="00837019" w:rsidRDefault="00837019" w:rsidP="00837019">
      <w:pPr>
        <w:ind w:firstLine="709"/>
        <w:jc w:val="both"/>
        <w:rPr>
          <w:color w:val="000000"/>
          <w:sz w:val="28"/>
          <w:szCs w:val="28"/>
        </w:rPr>
      </w:pPr>
      <w:r w:rsidRPr="00837019">
        <w:rPr>
          <w:color w:val="000000"/>
          <w:sz w:val="28"/>
          <w:szCs w:val="28"/>
        </w:rPr>
        <w:t>Таким образом по расчету специалиста амортизационные отчисления составят 37297,27 тыс. рублей.</w:t>
      </w:r>
    </w:p>
    <w:p w14:paraId="2C1CD7A5" w14:textId="77777777" w:rsidR="00837019" w:rsidRPr="00837019" w:rsidRDefault="00837019" w:rsidP="00837019">
      <w:pPr>
        <w:ind w:firstLine="709"/>
        <w:jc w:val="both"/>
        <w:rPr>
          <w:szCs w:val="28"/>
        </w:rPr>
      </w:pPr>
      <w:r w:rsidRPr="00837019">
        <w:rPr>
          <w:b/>
          <w:bCs/>
          <w:sz w:val="28"/>
          <w:szCs w:val="28"/>
        </w:rPr>
        <w:t>9. Расходы на нормативную прибыль</w:t>
      </w:r>
      <w:r w:rsidRPr="00837019">
        <w:rPr>
          <w:sz w:val="28"/>
          <w:szCs w:val="28"/>
        </w:rPr>
        <w:t xml:space="preserve"> предлагаются организацией  размере 68558 тыс. руб., в то числе </w:t>
      </w:r>
      <w:r w:rsidRPr="00837019">
        <w:rPr>
          <w:sz w:val="28"/>
          <w:szCs w:val="28"/>
          <w:lang w:eastAsia="x-none"/>
        </w:rPr>
        <w:t xml:space="preserve">расходы на </w:t>
      </w:r>
      <w:bookmarkStart w:id="57" w:name="_Hlk84600851"/>
      <w:r w:rsidRPr="00837019">
        <w:rPr>
          <w:sz w:val="28"/>
          <w:szCs w:val="28"/>
          <w:lang w:eastAsia="x-none"/>
        </w:rPr>
        <w:t xml:space="preserve">развитие производства </w:t>
      </w:r>
      <w:bookmarkEnd w:id="57"/>
      <w:r w:rsidRPr="00837019">
        <w:rPr>
          <w:sz w:val="28"/>
          <w:szCs w:val="28"/>
          <w:lang w:eastAsia="x-none"/>
        </w:rPr>
        <w:t>организация предлагает принять в размере 55762 тыс. руб., расходы на выплаты социального характера в размере</w:t>
      </w:r>
      <w:r w:rsidRPr="00837019">
        <w:rPr>
          <w:szCs w:val="28"/>
        </w:rPr>
        <w:t xml:space="preserve"> 12796</w:t>
      </w:r>
      <w:r w:rsidRPr="00837019">
        <w:rPr>
          <w:sz w:val="28"/>
          <w:szCs w:val="28"/>
          <w:lang w:eastAsia="x-none"/>
        </w:rPr>
        <w:t xml:space="preserve"> тыс. руб</w:t>
      </w:r>
      <w:r w:rsidRPr="00837019">
        <w:rPr>
          <w:szCs w:val="28"/>
        </w:rPr>
        <w:t>.</w:t>
      </w:r>
    </w:p>
    <w:p w14:paraId="69899A3F" w14:textId="77777777" w:rsidR="00837019" w:rsidRPr="00837019" w:rsidRDefault="00837019" w:rsidP="00837019">
      <w:pPr>
        <w:ind w:firstLine="540"/>
        <w:jc w:val="both"/>
        <w:rPr>
          <w:sz w:val="28"/>
          <w:szCs w:val="28"/>
          <w:lang w:eastAsia="x-none"/>
        </w:rPr>
      </w:pPr>
      <w:r w:rsidRPr="00837019">
        <w:rPr>
          <w:sz w:val="28"/>
          <w:szCs w:val="28"/>
          <w:lang w:eastAsia="x-none"/>
        </w:rPr>
        <w:t>Специалист предлагает не включать в расчет расходы на развитие производства, так как организацией предоставлен расчет на период регулирования, а предлагаемая стоимость  приобретения не обоснована документально.</w:t>
      </w:r>
    </w:p>
    <w:p w14:paraId="5EEF63C3" w14:textId="77777777" w:rsidR="00837019" w:rsidRPr="00837019" w:rsidRDefault="00837019" w:rsidP="00837019">
      <w:pPr>
        <w:ind w:firstLine="709"/>
        <w:jc w:val="both"/>
        <w:rPr>
          <w:color w:val="000000"/>
          <w:sz w:val="28"/>
          <w:szCs w:val="28"/>
        </w:rPr>
      </w:pPr>
      <w:r w:rsidRPr="00837019">
        <w:rPr>
          <w:color w:val="000000"/>
          <w:sz w:val="28"/>
          <w:szCs w:val="28"/>
        </w:rPr>
        <w:t>Специалист предлагает  не включать расходы на выплаты социального характера.</w:t>
      </w:r>
    </w:p>
    <w:p w14:paraId="20D319DE" w14:textId="77777777" w:rsidR="00837019" w:rsidRPr="00837019" w:rsidRDefault="00837019" w:rsidP="00837019">
      <w:pPr>
        <w:ind w:firstLine="709"/>
        <w:jc w:val="both"/>
        <w:rPr>
          <w:color w:val="000000"/>
          <w:sz w:val="28"/>
          <w:szCs w:val="28"/>
        </w:rPr>
      </w:pPr>
      <w:r w:rsidRPr="00837019">
        <w:rPr>
          <w:color w:val="000000"/>
          <w:sz w:val="28"/>
          <w:szCs w:val="28"/>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bookmarkStart w:id="58" w:name="_Hlk210056166"/>
      <w:r w:rsidRPr="00837019">
        <w:rPr>
          <w:color w:val="000000"/>
          <w:sz w:val="28"/>
          <w:szCs w:val="28"/>
        </w:rPr>
        <w:t>В соответствии с п.2.9. Методических рекомендаций данные расходы в расчет тарифов не принимаются.</w:t>
      </w:r>
    </w:p>
    <w:bookmarkEnd w:id="58"/>
    <w:p w14:paraId="5D940DF2" w14:textId="77777777" w:rsidR="00837019" w:rsidRPr="00837019" w:rsidRDefault="00837019" w:rsidP="00837019">
      <w:pPr>
        <w:ind w:firstLine="709"/>
        <w:jc w:val="both"/>
        <w:rPr>
          <w:sz w:val="28"/>
          <w:szCs w:val="28"/>
        </w:rPr>
      </w:pPr>
      <w:r w:rsidRPr="00837019">
        <w:rPr>
          <w:sz w:val="28"/>
          <w:szCs w:val="28"/>
        </w:rPr>
        <w:t xml:space="preserve">10. </w:t>
      </w:r>
      <w:r w:rsidRPr="00837019">
        <w:rPr>
          <w:b/>
          <w:sz w:val="28"/>
          <w:szCs w:val="28"/>
        </w:rPr>
        <w:t xml:space="preserve">Налоги и сборы организация предлагает включить в размере 19065,00 тыс. руб. , </w:t>
      </w:r>
      <w:r w:rsidRPr="00837019">
        <w:rPr>
          <w:sz w:val="28"/>
          <w:szCs w:val="28"/>
        </w:rPr>
        <w:t>в том числе: р</w:t>
      </w:r>
      <w:r w:rsidRPr="00837019">
        <w:rPr>
          <w:bCs/>
          <w:sz w:val="28"/>
          <w:szCs w:val="28"/>
        </w:rPr>
        <w:t>асходы по налогу на имущество</w:t>
      </w:r>
      <w:r w:rsidRPr="00837019">
        <w:rPr>
          <w:b/>
          <w:bCs/>
          <w:sz w:val="28"/>
          <w:szCs w:val="28"/>
        </w:rPr>
        <w:t xml:space="preserve"> </w:t>
      </w:r>
      <w:r w:rsidRPr="00837019">
        <w:rPr>
          <w:sz w:val="28"/>
          <w:szCs w:val="28"/>
        </w:rPr>
        <w:t>предлагаются организацией в размере 477,87 тыс. руб., расходы по налогу на прибыль в размере 18587 тыс. руб.</w:t>
      </w:r>
    </w:p>
    <w:p w14:paraId="13E7F4E1" w14:textId="77777777" w:rsidR="00837019" w:rsidRPr="00837019" w:rsidRDefault="00837019" w:rsidP="00837019">
      <w:pPr>
        <w:ind w:firstLine="709"/>
        <w:jc w:val="both"/>
        <w:rPr>
          <w:sz w:val="28"/>
          <w:szCs w:val="28"/>
        </w:rPr>
      </w:pPr>
      <w:r w:rsidRPr="00837019">
        <w:rPr>
          <w:sz w:val="28"/>
          <w:szCs w:val="28"/>
        </w:rPr>
        <w:lastRenderedPageBreak/>
        <w:t xml:space="preserve"> В обоснование расходов организацией предоставлен расчет налога на имущество на 2025 год (Т2 стр. 221), на прибыль за 2025, налоговые декларации за отчетный период 2024 года (Т40).</w:t>
      </w:r>
    </w:p>
    <w:p w14:paraId="44AA07CC" w14:textId="77777777" w:rsidR="00837019" w:rsidRPr="00837019" w:rsidRDefault="00837019" w:rsidP="00837019">
      <w:pPr>
        <w:ind w:firstLine="720"/>
        <w:jc w:val="both"/>
        <w:rPr>
          <w:sz w:val="28"/>
          <w:szCs w:val="28"/>
        </w:rPr>
      </w:pPr>
      <w:r w:rsidRPr="00837019">
        <w:rPr>
          <w:sz w:val="28"/>
          <w:szCs w:val="28"/>
        </w:rPr>
        <w:t>Специалист предлагает не включать налог на прибыль, так как согласно расчету прибыль на период регулирования не предусмотрена (не включены расходы по развитию производства).</w:t>
      </w:r>
    </w:p>
    <w:p w14:paraId="49F9EF75" w14:textId="77777777" w:rsidR="00837019" w:rsidRPr="00837019" w:rsidRDefault="00837019" w:rsidP="00837019">
      <w:pPr>
        <w:ind w:firstLine="720"/>
        <w:jc w:val="both"/>
        <w:rPr>
          <w:sz w:val="28"/>
          <w:szCs w:val="28"/>
        </w:rPr>
      </w:pPr>
      <w:r w:rsidRPr="00837019">
        <w:rPr>
          <w:sz w:val="28"/>
          <w:szCs w:val="28"/>
        </w:rPr>
        <w:t>Налог на имущество предлагается в размере 477,87 тыс. рублей по предложению организации.</w:t>
      </w:r>
    </w:p>
    <w:p w14:paraId="146426E2" w14:textId="77777777" w:rsidR="00837019" w:rsidRPr="00837019" w:rsidRDefault="00837019" w:rsidP="00837019">
      <w:pPr>
        <w:ind w:firstLine="720"/>
        <w:jc w:val="both"/>
        <w:rPr>
          <w:b/>
          <w:bCs/>
          <w:sz w:val="28"/>
          <w:szCs w:val="28"/>
        </w:rPr>
      </w:pPr>
      <w:r w:rsidRPr="00837019">
        <w:rPr>
          <w:sz w:val="28"/>
          <w:szCs w:val="28"/>
        </w:rPr>
        <w:t xml:space="preserve">11. </w:t>
      </w:r>
      <w:r w:rsidRPr="00837019">
        <w:rPr>
          <w:b/>
          <w:bCs/>
          <w:sz w:val="28"/>
          <w:szCs w:val="28"/>
        </w:rPr>
        <w:t>Предпринимательская прибыль.</w:t>
      </w:r>
    </w:p>
    <w:p w14:paraId="61347B99" w14:textId="77777777" w:rsidR="00837019" w:rsidRPr="00837019" w:rsidRDefault="00837019" w:rsidP="00837019">
      <w:pPr>
        <w:ind w:firstLine="720"/>
        <w:jc w:val="both"/>
        <w:rPr>
          <w:sz w:val="28"/>
          <w:szCs w:val="28"/>
        </w:rPr>
      </w:pPr>
      <w:r w:rsidRPr="00837019">
        <w:rPr>
          <w:sz w:val="28"/>
          <w:szCs w:val="28"/>
        </w:rPr>
        <w:t>Организацией предлагается к включению предпринимательская прибыль в размере 43078 тыс. руб.</w:t>
      </w:r>
    </w:p>
    <w:p w14:paraId="35769212" w14:textId="77777777" w:rsidR="00837019" w:rsidRPr="00837019" w:rsidRDefault="00837019" w:rsidP="00837019">
      <w:pPr>
        <w:ind w:firstLine="720"/>
        <w:jc w:val="both"/>
        <w:rPr>
          <w:sz w:val="28"/>
          <w:szCs w:val="28"/>
        </w:rPr>
      </w:pPr>
      <w:r w:rsidRPr="00837019">
        <w:rPr>
          <w:sz w:val="28"/>
          <w:szCs w:val="28"/>
        </w:rPr>
        <w:t xml:space="preserve"> Специалист предлагает включить предпринимательскую прибыль  в размере 5% от суммы прямых и накладных расходов. Размер прибыли составит 29589,37 тыс. руб. </w:t>
      </w:r>
    </w:p>
    <w:p w14:paraId="20CE8F30" w14:textId="77777777" w:rsidR="00837019" w:rsidRPr="00837019" w:rsidRDefault="00837019" w:rsidP="00837019">
      <w:pPr>
        <w:ind w:firstLine="720"/>
        <w:jc w:val="both"/>
        <w:rPr>
          <w:sz w:val="28"/>
          <w:szCs w:val="28"/>
        </w:rPr>
      </w:pPr>
      <w:bookmarkStart w:id="59" w:name="_Hlk56065356"/>
      <w:r w:rsidRPr="00837019">
        <w:rPr>
          <w:sz w:val="28"/>
          <w:szCs w:val="28"/>
        </w:rPr>
        <w:t>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РФ.</w:t>
      </w:r>
    </w:p>
    <w:p w14:paraId="2F57E554" w14:textId="77777777" w:rsidR="00837019" w:rsidRPr="00837019" w:rsidRDefault="00837019" w:rsidP="00837019">
      <w:pPr>
        <w:ind w:firstLine="720"/>
        <w:jc w:val="both"/>
        <w:rPr>
          <w:sz w:val="28"/>
          <w:szCs w:val="28"/>
        </w:rPr>
      </w:pPr>
      <w:r w:rsidRPr="00837019">
        <w:rPr>
          <w:sz w:val="28"/>
          <w:szCs w:val="28"/>
        </w:rPr>
        <w:t xml:space="preserve">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14:paraId="5A058687" w14:textId="77777777" w:rsidR="00837019" w:rsidRPr="00837019" w:rsidRDefault="00837019" w:rsidP="00837019">
      <w:pPr>
        <w:ind w:firstLine="720"/>
        <w:jc w:val="both"/>
        <w:rPr>
          <w:sz w:val="28"/>
          <w:szCs w:val="28"/>
        </w:rPr>
      </w:pPr>
    </w:p>
    <w:tbl>
      <w:tblPr>
        <w:tblW w:w="7959" w:type="dxa"/>
        <w:tblInd w:w="108" w:type="dxa"/>
        <w:tblLook w:val="04A0" w:firstRow="1" w:lastRow="0" w:firstColumn="1" w:lastColumn="0" w:noHBand="0" w:noVBand="1"/>
      </w:tblPr>
      <w:tblGrid>
        <w:gridCol w:w="3261"/>
        <w:gridCol w:w="236"/>
        <w:gridCol w:w="1610"/>
        <w:gridCol w:w="2607"/>
        <w:gridCol w:w="245"/>
      </w:tblGrid>
      <w:tr w:rsidR="00837019" w:rsidRPr="00837019" w14:paraId="23A151CA" w14:textId="77777777" w:rsidTr="005A23FE">
        <w:trPr>
          <w:gridAfter w:val="1"/>
          <w:wAfter w:w="245" w:type="dxa"/>
          <w:trHeight w:val="375"/>
        </w:trPr>
        <w:tc>
          <w:tcPr>
            <w:tcW w:w="7714" w:type="dxa"/>
            <w:gridSpan w:val="4"/>
            <w:tcBorders>
              <w:top w:val="nil"/>
              <w:left w:val="nil"/>
              <w:bottom w:val="nil"/>
              <w:right w:val="nil"/>
            </w:tcBorders>
            <w:noWrap/>
            <w:vAlign w:val="center"/>
            <w:hideMark/>
          </w:tcPr>
          <w:p w14:paraId="2106E008" w14:textId="77777777" w:rsidR="00837019" w:rsidRPr="00837019" w:rsidRDefault="00837019" w:rsidP="00837019">
            <w:pPr>
              <w:jc w:val="center"/>
              <w:rPr>
                <w:b/>
                <w:bCs/>
                <w:color w:val="000000"/>
                <w:sz w:val="28"/>
                <w:szCs w:val="28"/>
              </w:rPr>
            </w:pPr>
            <w:r w:rsidRPr="00837019">
              <w:rPr>
                <w:b/>
                <w:bCs/>
                <w:color w:val="000000"/>
                <w:sz w:val="28"/>
                <w:szCs w:val="28"/>
              </w:rPr>
              <w:t>Расчет долей распределения доходов по видам деятельности</w:t>
            </w:r>
          </w:p>
          <w:p w14:paraId="1FCD5778" w14:textId="77777777" w:rsidR="00837019" w:rsidRPr="00837019" w:rsidRDefault="00837019" w:rsidP="00837019">
            <w:pPr>
              <w:jc w:val="center"/>
              <w:rPr>
                <w:b/>
                <w:bCs/>
                <w:color w:val="000000"/>
                <w:sz w:val="28"/>
                <w:szCs w:val="28"/>
              </w:rPr>
            </w:pPr>
          </w:p>
        </w:tc>
      </w:tr>
      <w:tr w:rsidR="00837019" w:rsidRPr="00837019" w14:paraId="5773AB08" w14:textId="77777777" w:rsidTr="005A23FE">
        <w:trPr>
          <w:trHeight w:val="300"/>
        </w:trPr>
        <w:tc>
          <w:tcPr>
            <w:tcW w:w="3261" w:type="dxa"/>
            <w:tcBorders>
              <w:top w:val="nil"/>
              <w:left w:val="nil"/>
              <w:bottom w:val="nil"/>
              <w:right w:val="nil"/>
            </w:tcBorders>
            <w:noWrap/>
            <w:vAlign w:val="center"/>
          </w:tcPr>
          <w:p w14:paraId="7ECB78E3" w14:textId="77777777" w:rsidR="00837019" w:rsidRPr="00837019" w:rsidRDefault="00837019" w:rsidP="00837019">
            <w:pPr>
              <w:jc w:val="center"/>
              <w:rPr>
                <w:b/>
                <w:bCs/>
                <w:color w:val="000000"/>
                <w:sz w:val="28"/>
                <w:szCs w:val="28"/>
              </w:rPr>
            </w:pPr>
          </w:p>
        </w:tc>
        <w:tc>
          <w:tcPr>
            <w:tcW w:w="236" w:type="dxa"/>
            <w:tcBorders>
              <w:top w:val="nil"/>
              <w:left w:val="nil"/>
              <w:bottom w:val="nil"/>
              <w:right w:val="nil"/>
            </w:tcBorders>
            <w:noWrap/>
            <w:vAlign w:val="center"/>
            <w:hideMark/>
          </w:tcPr>
          <w:p w14:paraId="5EE999BE" w14:textId="77777777" w:rsidR="00837019" w:rsidRPr="00837019" w:rsidRDefault="00837019" w:rsidP="00837019">
            <w:pPr>
              <w:rPr>
                <w:sz w:val="20"/>
                <w:szCs w:val="20"/>
              </w:rPr>
            </w:pPr>
          </w:p>
        </w:tc>
        <w:tc>
          <w:tcPr>
            <w:tcW w:w="1610" w:type="dxa"/>
            <w:tcBorders>
              <w:top w:val="nil"/>
              <w:left w:val="nil"/>
              <w:bottom w:val="nil"/>
              <w:right w:val="nil"/>
            </w:tcBorders>
            <w:noWrap/>
            <w:vAlign w:val="center"/>
            <w:hideMark/>
          </w:tcPr>
          <w:p w14:paraId="42BC02D6" w14:textId="77777777" w:rsidR="00837019" w:rsidRPr="00837019" w:rsidRDefault="00837019" w:rsidP="00837019">
            <w:pPr>
              <w:jc w:val="center"/>
              <w:rPr>
                <w:sz w:val="20"/>
                <w:szCs w:val="20"/>
              </w:rPr>
            </w:pPr>
          </w:p>
        </w:tc>
        <w:tc>
          <w:tcPr>
            <w:tcW w:w="2852" w:type="dxa"/>
            <w:gridSpan w:val="2"/>
            <w:tcBorders>
              <w:top w:val="nil"/>
              <w:left w:val="nil"/>
              <w:bottom w:val="nil"/>
              <w:right w:val="nil"/>
            </w:tcBorders>
            <w:vAlign w:val="center"/>
            <w:hideMark/>
          </w:tcPr>
          <w:p w14:paraId="41C5AC66" w14:textId="77777777" w:rsidR="00837019" w:rsidRPr="00837019" w:rsidRDefault="00837019" w:rsidP="00837019">
            <w:pPr>
              <w:jc w:val="center"/>
              <w:rPr>
                <w:sz w:val="20"/>
                <w:szCs w:val="20"/>
              </w:rPr>
            </w:pPr>
          </w:p>
        </w:tc>
      </w:tr>
    </w:tbl>
    <w:bookmarkEnd w:id="59"/>
    <w:p w14:paraId="0B7533EA" w14:textId="163D9FDA" w:rsidR="00837019" w:rsidRPr="00837019" w:rsidRDefault="00837019" w:rsidP="00837019">
      <w:pPr>
        <w:jc w:val="both"/>
        <w:rPr>
          <w:sz w:val="28"/>
          <w:lang w:val="x-none" w:eastAsia="x-none"/>
        </w:rPr>
      </w:pPr>
      <w:r w:rsidRPr="00837019">
        <w:rPr>
          <w:noProof/>
          <w:sz w:val="28"/>
          <w:lang w:val="x-none" w:eastAsia="x-none"/>
        </w:rPr>
        <w:drawing>
          <wp:inline distT="0" distB="0" distL="0" distR="0" wp14:anchorId="1C638CC2" wp14:editId="1A7BB0E2">
            <wp:extent cx="6115050" cy="3733800"/>
            <wp:effectExtent l="0" t="0" r="0" b="0"/>
            <wp:docPr id="177807092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3733800"/>
                    </a:xfrm>
                    <a:prstGeom prst="rect">
                      <a:avLst/>
                    </a:prstGeom>
                    <a:noFill/>
                    <a:ln>
                      <a:noFill/>
                    </a:ln>
                  </pic:spPr>
                </pic:pic>
              </a:graphicData>
            </a:graphic>
          </wp:inline>
        </w:drawing>
      </w:r>
    </w:p>
    <w:p w14:paraId="2A5561F7" w14:textId="77777777" w:rsidR="00837019" w:rsidRPr="00837019" w:rsidRDefault="00837019" w:rsidP="00837019">
      <w:pPr>
        <w:jc w:val="both"/>
        <w:rPr>
          <w:sz w:val="28"/>
          <w:lang w:val="x-none" w:eastAsia="x-none"/>
        </w:rPr>
      </w:pPr>
    </w:p>
    <w:p w14:paraId="289BFEEC" w14:textId="77777777" w:rsidR="00837019" w:rsidRPr="00837019" w:rsidRDefault="00837019" w:rsidP="00837019">
      <w:pPr>
        <w:jc w:val="both"/>
        <w:rPr>
          <w:sz w:val="28"/>
          <w:lang w:val="x-none" w:eastAsia="x-none"/>
        </w:rPr>
      </w:pPr>
    </w:p>
    <w:p w14:paraId="038F7470" w14:textId="77777777" w:rsidR="00837019" w:rsidRPr="00837019" w:rsidRDefault="00837019" w:rsidP="00837019">
      <w:pPr>
        <w:jc w:val="both"/>
        <w:rPr>
          <w:sz w:val="28"/>
          <w:lang w:val="x-none" w:eastAsia="x-none"/>
        </w:rPr>
      </w:pPr>
    </w:p>
    <w:p w14:paraId="317291DA" w14:textId="4FCEA9B4" w:rsidR="00837019" w:rsidRPr="00837019" w:rsidRDefault="00837019" w:rsidP="00837019">
      <w:pPr>
        <w:jc w:val="both"/>
        <w:rPr>
          <w:sz w:val="28"/>
          <w:szCs w:val="28"/>
        </w:rPr>
      </w:pPr>
      <w:r w:rsidRPr="00837019">
        <w:rPr>
          <w:noProof/>
        </w:rPr>
        <w:drawing>
          <wp:inline distT="0" distB="0" distL="0" distR="0" wp14:anchorId="321B9DAF" wp14:editId="461286EA">
            <wp:extent cx="6115050" cy="7429500"/>
            <wp:effectExtent l="0" t="0" r="0" b="0"/>
            <wp:docPr id="1601813549"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5050" cy="7429500"/>
                    </a:xfrm>
                    <a:prstGeom prst="rect">
                      <a:avLst/>
                    </a:prstGeom>
                    <a:noFill/>
                    <a:ln>
                      <a:noFill/>
                    </a:ln>
                  </pic:spPr>
                </pic:pic>
              </a:graphicData>
            </a:graphic>
          </wp:inline>
        </w:drawing>
      </w:r>
    </w:p>
    <w:p w14:paraId="135235A2" w14:textId="77777777" w:rsidR="00837019" w:rsidRPr="00837019" w:rsidRDefault="00837019" w:rsidP="00837019">
      <w:pPr>
        <w:ind w:firstLine="720"/>
        <w:jc w:val="both"/>
        <w:rPr>
          <w:sz w:val="28"/>
          <w:szCs w:val="28"/>
        </w:rPr>
      </w:pPr>
    </w:p>
    <w:p w14:paraId="53E04EBC" w14:textId="77777777" w:rsidR="00837019" w:rsidRPr="00837019" w:rsidRDefault="00837019" w:rsidP="00837019">
      <w:pPr>
        <w:ind w:firstLine="720"/>
        <w:jc w:val="both"/>
        <w:rPr>
          <w:sz w:val="28"/>
          <w:szCs w:val="28"/>
        </w:rPr>
      </w:pPr>
      <w:r w:rsidRPr="00837019">
        <w:rPr>
          <w:sz w:val="28"/>
          <w:szCs w:val="28"/>
        </w:rPr>
        <w:t xml:space="preserve">Величина экономически обоснованных расходов на регулируемый период  по предложению РЭК Кузбасса составитт 659452 тыс. руб. </w:t>
      </w:r>
    </w:p>
    <w:p w14:paraId="5F3955B1" w14:textId="77777777" w:rsidR="00837019" w:rsidRPr="00837019" w:rsidRDefault="00837019" w:rsidP="00837019">
      <w:pPr>
        <w:ind w:firstLine="720"/>
        <w:jc w:val="both"/>
        <w:rPr>
          <w:bCs/>
          <w:color w:val="000000"/>
          <w:sz w:val="28"/>
        </w:rPr>
      </w:pPr>
      <w:r w:rsidRPr="00837019">
        <w:rPr>
          <w:sz w:val="28"/>
          <w:szCs w:val="28"/>
        </w:rPr>
        <w:t>На основании вышеизложенного, предлагаемый уровень предельных максимальных тарифов на транспортные услуги, оказываемые</w:t>
      </w:r>
      <w:r w:rsidRPr="00837019">
        <w:rPr>
          <w:bCs/>
          <w:color w:val="000000"/>
          <w:sz w:val="28"/>
        </w:rPr>
        <w:t xml:space="preserve"> на подъездных железнодорожных путях АО «ЕВРАЗ ЗСМК» по предложению специалиста составит:</w:t>
      </w:r>
    </w:p>
    <w:p w14:paraId="35994782" w14:textId="77777777" w:rsidR="00837019" w:rsidRPr="00837019" w:rsidRDefault="00837019" w:rsidP="00837019">
      <w:pPr>
        <w:ind w:firstLine="720"/>
        <w:jc w:val="both"/>
        <w:rPr>
          <w:bCs/>
          <w:color w:val="000000"/>
          <w:sz w:val="28"/>
        </w:rPr>
      </w:pPr>
      <w:r w:rsidRPr="00837019">
        <w:rPr>
          <w:bCs/>
          <w:color w:val="000000"/>
          <w:sz w:val="28"/>
        </w:rPr>
        <w:lastRenderedPageBreak/>
        <w:t>- перевозка грузов, подача и уборка вагонов подъездным железнодорожным путям в размере 30,44 рублей за тоннокилометр;</w:t>
      </w:r>
    </w:p>
    <w:p w14:paraId="545928C2" w14:textId="1DB20308" w:rsidR="00837019" w:rsidRPr="00837019" w:rsidRDefault="00837019" w:rsidP="00837019">
      <w:pPr>
        <w:ind w:firstLine="720"/>
        <w:jc w:val="both"/>
        <w:rPr>
          <w:bCs/>
          <w:color w:val="000000"/>
          <w:sz w:val="28"/>
        </w:rPr>
      </w:pPr>
      <w:r w:rsidRPr="00837019">
        <w:rPr>
          <w:bCs/>
          <w:color w:val="000000"/>
          <w:sz w:val="28"/>
        </w:rPr>
        <w:t>- маневровая работа локомотива, выполняемая локомотивами АО «ЕВРАЗ ЗСМК» в размере 5717,81 рублей за локомотиво-час;</w:t>
      </w:r>
    </w:p>
    <w:p w14:paraId="7B7D6ED8" w14:textId="77777777" w:rsidR="00837019" w:rsidRPr="00837019" w:rsidRDefault="00837019" w:rsidP="00837019">
      <w:pPr>
        <w:ind w:firstLine="720"/>
        <w:jc w:val="both"/>
        <w:rPr>
          <w:bCs/>
          <w:color w:val="000000"/>
          <w:sz w:val="28"/>
        </w:rPr>
      </w:pPr>
      <w:r w:rsidRPr="00837019">
        <w:rPr>
          <w:bCs/>
          <w:color w:val="000000"/>
          <w:sz w:val="28"/>
        </w:rPr>
        <w:t>- отстой вагонов на железнодорожных путях в размере 127,67 рублей за вагоно-сутки.</w:t>
      </w:r>
    </w:p>
    <w:p w14:paraId="1612428B" w14:textId="77777777" w:rsidR="00837019" w:rsidRPr="00837019" w:rsidRDefault="00837019" w:rsidP="00837019">
      <w:pPr>
        <w:ind w:firstLine="720"/>
        <w:jc w:val="both"/>
        <w:rPr>
          <w:bCs/>
          <w:color w:val="000000"/>
          <w:sz w:val="28"/>
        </w:rPr>
      </w:pPr>
      <w:r w:rsidRPr="00837019">
        <w:rPr>
          <w:bCs/>
          <w:color w:val="000000"/>
          <w:sz w:val="28"/>
        </w:rPr>
        <w:t>- пропуск вагонов на железнодорожных путях в размере 1474,24 рублей за единицу подвижного состава</w:t>
      </w:r>
    </w:p>
    <w:p w14:paraId="558F7B87" w14:textId="77777777" w:rsidR="00837019" w:rsidRPr="00837019" w:rsidRDefault="00837019" w:rsidP="00837019">
      <w:pPr>
        <w:ind w:firstLine="720"/>
        <w:jc w:val="both"/>
        <w:rPr>
          <w:bCs/>
          <w:sz w:val="28"/>
        </w:rPr>
      </w:pPr>
      <w:r w:rsidRPr="00837019">
        <w:rPr>
          <w:bCs/>
          <w:color w:val="000000"/>
          <w:sz w:val="28"/>
        </w:rPr>
        <w:t xml:space="preserve">- погрузочно-разгрузочные работы в размере  3437,91 </w:t>
      </w:r>
      <w:r w:rsidRPr="00837019">
        <w:rPr>
          <w:bCs/>
          <w:sz w:val="28"/>
        </w:rPr>
        <w:t>руб./крано-час.</w:t>
      </w:r>
    </w:p>
    <w:p w14:paraId="7C82CA3F" w14:textId="77777777" w:rsidR="00837019" w:rsidRPr="00837019" w:rsidRDefault="00837019" w:rsidP="00837019">
      <w:pPr>
        <w:ind w:firstLine="720"/>
        <w:jc w:val="both"/>
        <w:rPr>
          <w:bCs/>
          <w:color w:val="000000"/>
          <w:sz w:val="28"/>
        </w:rPr>
      </w:pPr>
      <w:r w:rsidRPr="00837019">
        <w:rPr>
          <w:bCs/>
          <w:color w:val="000000"/>
          <w:sz w:val="28"/>
        </w:rPr>
        <w:t>Расчет тарифа прилагается (Приложение № 1).</w:t>
      </w:r>
    </w:p>
    <w:p w14:paraId="4095DBC8" w14:textId="77777777" w:rsidR="00837019" w:rsidRPr="00837019" w:rsidRDefault="00837019" w:rsidP="00837019">
      <w:pPr>
        <w:ind w:firstLine="720"/>
        <w:jc w:val="center"/>
        <w:rPr>
          <w:b/>
          <w:bCs/>
          <w:i/>
          <w:sz w:val="28"/>
          <w:u w:val="single"/>
        </w:rPr>
      </w:pPr>
    </w:p>
    <w:p w14:paraId="501D5C1A" w14:textId="77777777" w:rsidR="00837019" w:rsidRPr="00837019" w:rsidRDefault="00837019" w:rsidP="00837019">
      <w:pPr>
        <w:ind w:firstLine="720"/>
        <w:jc w:val="center"/>
        <w:rPr>
          <w:b/>
          <w:bCs/>
          <w:i/>
          <w:sz w:val="28"/>
          <w:u w:val="single"/>
        </w:rPr>
      </w:pPr>
      <w:r w:rsidRPr="00837019">
        <w:rPr>
          <w:b/>
          <w:bCs/>
          <w:i/>
          <w:sz w:val="28"/>
          <w:u w:val="single"/>
        </w:rPr>
        <w:t>Площадка строительного проката</w:t>
      </w:r>
    </w:p>
    <w:p w14:paraId="11632020" w14:textId="77777777" w:rsidR="00837019" w:rsidRPr="00837019" w:rsidRDefault="00837019" w:rsidP="00837019">
      <w:pPr>
        <w:ind w:firstLine="720"/>
        <w:jc w:val="center"/>
        <w:rPr>
          <w:b/>
          <w:bCs/>
          <w:i/>
          <w:sz w:val="28"/>
          <w:u w:val="single"/>
        </w:rPr>
      </w:pPr>
    </w:p>
    <w:p w14:paraId="22D41477" w14:textId="77777777" w:rsidR="00837019" w:rsidRPr="00837019" w:rsidRDefault="00837019" w:rsidP="00837019">
      <w:pPr>
        <w:ind w:firstLine="720"/>
        <w:jc w:val="both"/>
        <w:rPr>
          <w:bCs/>
          <w:sz w:val="28"/>
        </w:rPr>
      </w:pPr>
      <w:r w:rsidRPr="00837019">
        <w:rPr>
          <w:bCs/>
          <w:sz w:val="28"/>
        </w:rPr>
        <w:t xml:space="preserve">Объемы транспортных услуг на период регулирования организация предлагает принять в следующих размерах: </w:t>
      </w:r>
    </w:p>
    <w:p w14:paraId="3D21CC7B" w14:textId="77777777" w:rsidR="00837019" w:rsidRPr="00837019" w:rsidRDefault="00837019" w:rsidP="00837019">
      <w:pPr>
        <w:ind w:firstLine="720"/>
        <w:jc w:val="both"/>
        <w:rPr>
          <w:bCs/>
          <w:sz w:val="28"/>
        </w:rPr>
      </w:pPr>
      <w:r w:rsidRPr="00837019">
        <w:rPr>
          <w:bCs/>
          <w:sz w:val="28"/>
        </w:rPr>
        <w:t xml:space="preserve">-  Объемы услуг по перевозке грузов  в размере – 87629,358 тыс. тн.км., </w:t>
      </w:r>
    </w:p>
    <w:p w14:paraId="54AE6DD0" w14:textId="77777777" w:rsidR="00837019" w:rsidRPr="00837019" w:rsidRDefault="00837019" w:rsidP="00837019">
      <w:pPr>
        <w:ind w:firstLine="720"/>
        <w:jc w:val="both"/>
        <w:rPr>
          <w:bCs/>
          <w:sz w:val="28"/>
        </w:rPr>
      </w:pPr>
      <w:r w:rsidRPr="00837019">
        <w:rPr>
          <w:bCs/>
          <w:sz w:val="28"/>
        </w:rPr>
        <w:t xml:space="preserve">-  Объемы услуг по работе локомотива в размере - 2222 локомотиво - часов; </w:t>
      </w:r>
    </w:p>
    <w:p w14:paraId="42B7AA51" w14:textId="77777777" w:rsidR="00837019" w:rsidRPr="00837019" w:rsidRDefault="00837019" w:rsidP="00837019">
      <w:pPr>
        <w:ind w:firstLine="720"/>
        <w:jc w:val="both"/>
        <w:rPr>
          <w:bCs/>
          <w:sz w:val="28"/>
        </w:rPr>
      </w:pPr>
      <w:r w:rsidRPr="00837019">
        <w:rPr>
          <w:bCs/>
          <w:sz w:val="28"/>
        </w:rPr>
        <w:t>- Объемы услуг по погрузочно-разгрузочным работам в размере 62110 крано-часов;</w:t>
      </w:r>
    </w:p>
    <w:p w14:paraId="1B0DB288" w14:textId="77777777" w:rsidR="00837019" w:rsidRPr="00837019" w:rsidRDefault="00837019" w:rsidP="00837019">
      <w:pPr>
        <w:ind w:firstLine="720"/>
        <w:jc w:val="both"/>
        <w:rPr>
          <w:sz w:val="28"/>
          <w:szCs w:val="28"/>
        </w:rPr>
      </w:pPr>
      <w:r w:rsidRPr="00837019">
        <w:rPr>
          <w:bCs/>
          <w:sz w:val="28"/>
        </w:rPr>
        <w:t xml:space="preserve">- Объемы услуг по эксплуатации железнодорожного пути (отстой вагонов) в размере 1067 вагоно-суток.  </w:t>
      </w:r>
    </w:p>
    <w:p w14:paraId="7786BB5B" w14:textId="77777777" w:rsidR="00837019" w:rsidRPr="00837019" w:rsidRDefault="00837019" w:rsidP="00837019">
      <w:pPr>
        <w:jc w:val="both"/>
        <w:rPr>
          <w:sz w:val="28"/>
          <w:szCs w:val="28"/>
        </w:rPr>
      </w:pPr>
      <w:r w:rsidRPr="00837019">
        <w:rPr>
          <w:sz w:val="28"/>
          <w:szCs w:val="28"/>
        </w:rPr>
        <w:t xml:space="preserve">           - Объемы услуг по эксплуатации железнодорожного пути (пропуск подвижного состава) в размере 52297 единиц подвижного состава.</w:t>
      </w:r>
    </w:p>
    <w:p w14:paraId="06CE9BDB" w14:textId="77777777" w:rsidR="00837019" w:rsidRPr="00837019" w:rsidRDefault="00837019" w:rsidP="00837019">
      <w:pPr>
        <w:ind w:firstLine="851"/>
        <w:jc w:val="both"/>
        <w:rPr>
          <w:sz w:val="28"/>
          <w:szCs w:val="28"/>
        </w:rPr>
      </w:pPr>
      <w:r w:rsidRPr="00837019">
        <w:rPr>
          <w:sz w:val="28"/>
          <w:szCs w:val="28"/>
        </w:rPr>
        <w:t xml:space="preserve"> Специалист предлагает принять объемы транспортных услуг в следующих размерах:</w:t>
      </w:r>
    </w:p>
    <w:p w14:paraId="3F3DD589" w14:textId="77777777" w:rsidR="00837019" w:rsidRPr="00837019" w:rsidRDefault="00837019" w:rsidP="00837019">
      <w:pPr>
        <w:ind w:firstLine="720"/>
        <w:jc w:val="both"/>
        <w:rPr>
          <w:bCs/>
          <w:sz w:val="28"/>
        </w:rPr>
      </w:pPr>
      <w:r w:rsidRPr="00837019">
        <w:rPr>
          <w:bCs/>
          <w:sz w:val="28"/>
        </w:rPr>
        <w:t>-  Объемы услуг по перевозке грузов  в размере – 92487,999</w:t>
      </w:r>
      <w:r w:rsidRPr="00837019">
        <w:rPr>
          <w:b/>
          <w:bCs/>
          <w:sz w:val="28"/>
        </w:rPr>
        <w:t xml:space="preserve"> тыс. тн.км</w:t>
      </w:r>
      <w:r w:rsidRPr="00837019">
        <w:rPr>
          <w:bCs/>
          <w:sz w:val="28"/>
        </w:rPr>
        <w:t>., в том числе: для сторонних потребителей услуг – 7250,532 тыс. тн.км согласно представленным протоколам согласования объемов с потребителями (Т4) и для собственных нужд в размере – 85237,46 тыс. тн.км, как среднее значение за 3 последних года. Предоставлена справка об объемах (Т1 стр. 209);</w:t>
      </w:r>
    </w:p>
    <w:p w14:paraId="4235AC5B" w14:textId="77777777" w:rsidR="00837019" w:rsidRPr="00837019" w:rsidRDefault="00837019" w:rsidP="00837019">
      <w:pPr>
        <w:ind w:firstLine="720"/>
        <w:jc w:val="both"/>
        <w:rPr>
          <w:bCs/>
          <w:sz w:val="28"/>
        </w:rPr>
      </w:pPr>
      <w:r w:rsidRPr="00837019">
        <w:rPr>
          <w:bCs/>
          <w:sz w:val="28"/>
        </w:rPr>
        <w:t>-  Объемы услуг по работе локомотива в размере – 22222 локомотиво – часов в том числе: для сторонних потребителей услуг – 889 локомотиво-часов согласно представленным протоколам согласования объемов с потребителями и для собственных нужд в размере – 21333 локомотиво-часов как среднее значение за 3 последних года. Предоставлена справка об объемах (Т1 стр. 209);</w:t>
      </w:r>
    </w:p>
    <w:p w14:paraId="2021F2C1" w14:textId="77777777" w:rsidR="00837019" w:rsidRPr="00837019" w:rsidRDefault="00837019" w:rsidP="00837019">
      <w:pPr>
        <w:ind w:firstLine="720"/>
        <w:jc w:val="both"/>
        <w:rPr>
          <w:bCs/>
          <w:sz w:val="28"/>
        </w:rPr>
      </w:pPr>
      <w:r w:rsidRPr="00837019">
        <w:rPr>
          <w:bCs/>
          <w:sz w:val="28"/>
        </w:rPr>
        <w:t xml:space="preserve"> - Объемы услуг по погрузочно-разгрузочным работам в размере 62110 крано-часов, в том числе для сторонних потребителей услуг - 10 крано-часов по представленным протоколам согласования объемов услуг и для собственных нужд в размере – 62100 крано-часов по предложению организации;</w:t>
      </w:r>
    </w:p>
    <w:p w14:paraId="516AABD5" w14:textId="77777777" w:rsidR="00837019" w:rsidRPr="00837019" w:rsidRDefault="00837019" w:rsidP="00837019">
      <w:pPr>
        <w:ind w:firstLine="720"/>
        <w:jc w:val="both"/>
        <w:rPr>
          <w:bCs/>
          <w:sz w:val="28"/>
        </w:rPr>
      </w:pPr>
      <w:r w:rsidRPr="00837019">
        <w:rPr>
          <w:bCs/>
          <w:sz w:val="28"/>
        </w:rPr>
        <w:t>- Объемы услуг по эксплуатации железнодорожного пути (отстой вагонов) в размере 1067 вагоно-суток как среднее значение за 3 последних года. Предоставлена справка об объемах (Т1 стр. 209).</w:t>
      </w:r>
    </w:p>
    <w:p w14:paraId="044EDC6E" w14:textId="77777777" w:rsidR="00837019" w:rsidRPr="00837019" w:rsidRDefault="00837019" w:rsidP="00837019">
      <w:pPr>
        <w:jc w:val="both"/>
        <w:rPr>
          <w:sz w:val="28"/>
          <w:szCs w:val="28"/>
        </w:rPr>
      </w:pPr>
      <w:r w:rsidRPr="00837019">
        <w:rPr>
          <w:sz w:val="28"/>
          <w:szCs w:val="28"/>
        </w:rPr>
        <w:t xml:space="preserve">           - Объемы услуг по эксплуатации железнодорожного пути (пропуск подвижного состава) в размере 52297 единиц подвижного состава согласно представленным объемам согласования услуг с потребителями.</w:t>
      </w:r>
      <w:r w:rsidRPr="00837019">
        <w:t xml:space="preserve"> </w:t>
      </w:r>
    </w:p>
    <w:p w14:paraId="606B1777" w14:textId="77777777" w:rsidR="00837019" w:rsidRPr="00837019" w:rsidRDefault="00837019" w:rsidP="00837019">
      <w:pPr>
        <w:ind w:firstLine="720"/>
        <w:jc w:val="both"/>
        <w:rPr>
          <w:sz w:val="28"/>
          <w:szCs w:val="28"/>
        </w:rPr>
      </w:pPr>
      <w:r w:rsidRPr="00837019">
        <w:rPr>
          <w:sz w:val="28"/>
          <w:szCs w:val="28"/>
        </w:rPr>
        <w:lastRenderedPageBreak/>
        <w:t>Величина экономически обоснованных расходов на регулируемый период  по предложению организации составит 4091215 тыс. руб.</w:t>
      </w:r>
    </w:p>
    <w:p w14:paraId="07701038" w14:textId="77777777" w:rsidR="00837019" w:rsidRPr="00837019" w:rsidRDefault="00837019" w:rsidP="00837019">
      <w:pPr>
        <w:ind w:firstLine="720"/>
        <w:jc w:val="both"/>
        <w:rPr>
          <w:sz w:val="28"/>
          <w:szCs w:val="28"/>
        </w:rPr>
      </w:pPr>
      <w:r w:rsidRPr="00837019">
        <w:rPr>
          <w:sz w:val="28"/>
          <w:szCs w:val="28"/>
        </w:rPr>
        <w:t>Проанализировав представленную АО «ЕВРАЗ ЗСМК» бухгалтерскую отчетность за 2024 год, оборотно-сальдовые ведомости по МВЗ за 2024 год, статистическую отчетность, учетную политику организации, порядок распределения затрат, выявлен факт отсутствия ведения АО «ЕВРАЗ ЗСМК» раздельного учета доходов и расходов по регулируемым и нерегулируемым видам деятельности.</w:t>
      </w:r>
    </w:p>
    <w:p w14:paraId="712ADB9A" w14:textId="77777777" w:rsidR="00837019" w:rsidRPr="00837019" w:rsidRDefault="00837019" w:rsidP="00837019">
      <w:pPr>
        <w:ind w:firstLine="720"/>
        <w:jc w:val="both"/>
        <w:rPr>
          <w:sz w:val="28"/>
          <w:szCs w:val="28"/>
        </w:rPr>
      </w:pPr>
      <w:r w:rsidRPr="00837019">
        <w:rPr>
          <w:sz w:val="28"/>
          <w:szCs w:val="28"/>
        </w:rPr>
        <w:t>При проведении анализа экономической обоснованности представленных для расчёта тарифов АО «ЕВРАЗ ЗСМК»</w:t>
      </w:r>
      <w:r w:rsidRPr="00837019">
        <w:rPr>
          <w:iCs/>
          <w:sz w:val="28"/>
          <w:szCs w:val="28"/>
          <w:lang w:val="x-none" w:eastAsia="x-none"/>
        </w:rPr>
        <w:t xml:space="preserve"> </w:t>
      </w:r>
      <w:r w:rsidRPr="00837019">
        <w:rPr>
          <w:sz w:val="28"/>
          <w:szCs w:val="28"/>
        </w:rPr>
        <w:t>материалов, считаем экономически обоснованными расходы по статьям затрат на следующем уровне:</w:t>
      </w:r>
    </w:p>
    <w:p w14:paraId="1437AA0B" w14:textId="77777777" w:rsidR="00837019" w:rsidRPr="00837019" w:rsidRDefault="00837019" w:rsidP="00837019">
      <w:pPr>
        <w:ind w:firstLine="720"/>
        <w:jc w:val="both"/>
        <w:rPr>
          <w:sz w:val="28"/>
          <w:szCs w:val="28"/>
        </w:rPr>
      </w:pPr>
      <w:r w:rsidRPr="00837019">
        <w:rPr>
          <w:sz w:val="28"/>
          <w:szCs w:val="28"/>
        </w:rPr>
        <w:t>1. Расходы на оплату труда предлагаются организацией в размере 1360583 тыс. руб.</w:t>
      </w:r>
    </w:p>
    <w:p w14:paraId="36832EA8" w14:textId="77777777" w:rsidR="00837019" w:rsidRPr="00837019" w:rsidRDefault="00837019" w:rsidP="00837019">
      <w:pPr>
        <w:ind w:firstLine="851"/>
        <w:jc w:val="both"/>
        <w:rPr>
          <w:sz w:val="28"/>
          <w:szCs w:val="28"/>
          <w:lang w:eastAsia="x-none"/>
        </w:rPr>
      </w:pPr>
      <w:r w:rsidRPr="00837019">
        <w:rPr>
          <w:sz w:val="28"/>
          <w:szCs w:val="28"/>
          <w:lang w:eastAsia="en-US"/>
        </w:rPr>
        <w:t xml:space="preserve">Организацией предоставлены расчеты по ФОТ за отчетный период 2024 года и на период регулирования (Т1 стр. 309), штатные расписания за 2024 год и на период регулирования, оборотно-сальдовые ведомости по МВЗ за 2024 год, </w:t>
      </w:r>
      <w:r w:rsidRPr="00837019">
        <w:rPr>
          <w:sz w:val="28"/>
          <w:szCs w:val="28"/>
          <w:lang w:val="x-none" w:eastAsia="x-none"/>
        </w:rPr>
        <w:t>расчетные таблицы «Расходы на оплату труда за отчетный и расчетный периоды регулирования</w:t>
      </w:r>
      <w:r w:rsidRPr="00837019">
        <w:rPr>
          <w:sz w:val="28"/>
          <w:szCs w:val="28"/>
          <w:lang w:eastAsia="x-none"/>
        </w:rPr>
        <w:t>»</w:t>
      </w:r>
      <w:r w:rsidRPr="00837019">
        <w:rPr>
          <w:sz w:val="28"/>
          <w:szCs w:val="28"/>
          <w:lang w:eastAsia="en-US"/>
        </w:rPr>
        <w:t xml:space="preserve">, фактические калькуляции за отчетный период и плановые калькуляции на период регулирования, </w:t>
      </w:r>
      <w:r w:rsidRPr="00837019">
        <w:rPr>
          <w:sz w:val="28"/>
          <w:szCs w:val="28"/>
          <w:lang w:val="x-none" w:eastAsia="x-none"/>
        </w:rPr>
        <w:t xml:space="preserve">статистическая форма </w:t>
      </w:r>
      <w:r w:rsidRPr="00837019">
        <w:rPr>
          <w:sz w:val="28"/>
          <w:szCs w:val="28"/>
          <w:lang w:eastAsia="x-none"/>
        </w:rPr>
        <w:t xml:space="preserve"> </w:t>
      </w:r>
      <w:r w:rsidRPr="00837019">
        <w:rPr>
          <w:sz w:val="28"/>
          <w:szCs w:val="28"/>
          <w:lang w:val="x-none" w:eastAsia="x-none"/>
        </w:rPr>
        <w:t>№ П-4</w:t>
      </w:r>
      <w:r w:rsidRPr="00837019">
        <w:rPr>
          <w:sz w:val="28"/>
          <w:szCs w:val="28"/>
          <w:lang w:eastAsia="x-none"/>
        </w:rPr>
        <w:t>, форма 4-ФСС.</w:t>
      </w:r>
    </w:p>
    <w:p w14:paraId="61A1A185" w14:textId="77777777" w:rsidR="00837019" w:rsidRPr="00837019" w:rsidRDefault="00837019" w:rsidP="00837019">
      <w:pPr>
        <w:ind w:firstLine="851"/>
        <w:jc w:val="both"/>
        <w:rPr>
          <w:sz w:val="28"/>
          <w:szCs w:val="28"/>
          <w:lang w:eastAsia="en-US"/>
        </w:rPr>
      </w:pPr>
      <w:r w:rsidRPr="00837019">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837019">
        <w:rPr>
          <w:sz w:val="28"/>
          <w:szCs w:val="28"/>
          <w:lang w:eastAsia="x-none"/>
        </w:rPr>
        <w:t xml:space="preserve">в соответствии с пунктом </w:t>
      </w:r>
      <w:r w:rsidRPr="00837019">
        <w:rPr>
          <w:sz w:val="28"/>
          <w:szCs w:val="28"/>
          <w:lang w:val="x-none" w:eastAsia="x-none"/>
        </w:rPr>
        <w:t xml:space="preserve">4.3 Методических рекомендаций  </w:t>
      </w:r>
      <w:r w:rsidRPr="00837019">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10BE57E4" w14:textId="77777777" w:rsidR="00837019" w:rsidRPr="00837019" w:rsidRDefault="00837019" w:rsidP="00837019">
      <w:pPr>
        <w:ind w:firstLine="851"/>
        <w:jc w:val="both"/>
        <w:rPr>
          <w:sz w:val="28"/>
          <w:szCs w:val="28"/>
          <w:lang w:val="x-none" w:eastAsia="x-none"/>
        </w:rPr>
      </w:pPr>
      <w:r w:rsidRPr="00837019">
        <w:rPr>
          <w:sz w:val="28"/>
          <w:szCs w:val="28"/>
          <w:lang w:eastAsia="en-US"/>
        </w:rPr>
        <w:t>Согласно п. 4.3. Методики ч</w:t>
      </w:r>
      <w:r w:rsidRPr="00837019">
        <w:rPr>
          <w:sz w:val="28"/>
          <w:szCs w:val="28"/>
          <w:lang w:eastAsia="x-none"/>
        </w:rPr>
        <w:t>и</w:t>
      </w:r>
      <w:r w:rsidRPr="00837019">
        <w:rPr>
          <w:sz w:val="28"/>
          <w:szCs w:val="28"/>
          <w:lang w:val="x-none" w:eastAsia="x-none"/>
        </w:rPr>
        <w:t>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p>
    <w:p w14:paraId="713E80DE" w14:textId="77777777" w:rsidR="00837019" w:rsidRPr="00837019" w:rsidRDefault="00837019" w:rsidP="00837019">
      <w:pPr>
        <w:ind w:firstLine="567"/>
        <w:jc w:val="both"/>
        <w:rPr>
          <w:sz w:val="28"/>
          <w:szCs w:val="28"/>
          <w:lang w:eastAsia="x-none"/>
        </w:rPr>
      </w:pPr>
      <w:r w:rsidRPr="00837019">
        <w:rPr>
          <w:sz w:val="28"/>
          <w:szCs w:val="28"/>
          <w:lang w:eastAsia="x-none"/>
        </w:rPr>
        <w:t>Организация предлагает включить в расчет тарифа  численность в составе 968 единиц.</w:t>
      </w:r>
    </w:p>
    <w:p w14:paraId="05E2C9F3" w14:textId="77777777" w:rsidR="00837019" w:rsidRPr="00837019" w:rsidRDefault="00837019" w:rsidP="00837019">
      <w:pPr>
        <w:ind w:firstLine="567"/>
        <w:jc w:val="both"/>
        <w:rPr>
          <w:sz w:val="28"/>
          <w:szCs w:val="28"/>
          <w:lang w:eastAsia="en-US"/>
        </w:rPr>
      </w:pPr>
      <w:r w:rsidRPr="00837019">
        <w:rPr>
          <w:sz w:val="28"/>
          <w:szCs w:val="28"/>
          <w:lang w:eastAsia="en-US"/>
        </w:rPr>
        <w:t xml:space="preserve">Согласно пункту 4.3. Методики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 </w:t>
      </w:r>
    </w:p>
    <w:p w14:paraId="686A2825" w14:textId="77777777" w:rsidR="00837019" w:rsidRPr="00837019" w:rsidRDefault="00837019" w:rsidP="00837019">
      <w:pPr>
        <w:ind w:firstLine="567"/>
        <w:jc w:val="both"/>
        <w:rPr>
          <w:sz w:val="28"/>
          <w:szCs w:val="28"/>
          <w:lang w:eastAsia="en-US"/>
        </w:rPr>
      </w:pPr>
    </w:p>
    <w:p w14:paraId="4B930E79" w14:textId="77777777" w:rsidR="00837019" w:rsidRPr="00837019" w:rsidRDefault="00837019" w:rsidP="00837019">
      <w:pPr>
        <w:ind w:firstLine="567"/>
        <w:jc w:val="both"/>
        <w:rPr>
          <w:sz w:val="28"/>
          <w:szCs w:val="28"/>
          <w:lang w:eastAsia="en-US"/>
        </w:rPr>
      </w:pPr>
    </w:p>
    <w:p w14:paraId="639F1B89" w14:textId="77777777" w:rsidR="00837019" w:rsidRPr="00837019" w:rsidRDefault="00837019" w:rsidP="00837019">
      <w:pPr>
        <w:ind w:firstLine="567"/>
        <w:jc w:val="both"/>
        <w:rPr>
          <w:sz w:val="28"/>
          <w:szCs w:val="28"/>
          <w:lang w:eastAsia="en-US"/>
        </w:rPr>
      </w:pPr>
      <w:r w:rsidRPr="00837019">
        <w:rPr>
          <w:sz w:val="28"/>
          <w:szCs w:val="28"/>
          <w:lang w:eastAsia="en-US"/>
        </w:rPr>
        <w:lastRenderedPageBreak/>
        <w:t xml:space="preserve">В связи с этим,  исходя из расшифровки представленной АО "ЕВРАЗ ЗСМК" исключена фактическая  численность работников, превышающая нормативные значения: 7 диспетчеров районов, 1 дежурный по станции, 1 старший дипетчер, 2 слесаря по ремонту подвижного состава, 2 мастера, 2 приемосдатчика груза-контролер, 1 оператор дефектоскопной тележки. </w:t>
      </w:r>
    </w:p>
    <w:p w14:paraId="69F03FF7" w14:textId="77777777" w:rsidR="00837019" w:rsidRPr="00837019" w:rsidRDefault="00837019" w:rsidP="00837019">
      <w:pPr>
        <w:ind w:firstLine="567"/>
        <w:jc w:val="both"/>
        <w:rPr>
          <w:sz w:val="28"/>
          <w:szCs w:val="28"/>
          <w:lang w:eastAsia="en-US"/>
        </w:rPr>
      </w:pPr>
      <w:r w:rsidRPr="00837019">
        <w:rPr>
          <w:sz w:val="28"/>
          <w:szCs w:val="28"/>
          <w:lang w:eastAsia="en-US"/>
        </w:rPr>
        <w:t xml:space="preserve">Кроме того, по нормативному расчету РЭК Кузбасса  (см. лист "Нормативное количество тепловозов" с  учетом принимаемых объемов перевозок и времени маневровой работы на период регулирования рабочий парк тепловозов составит 24 локомотива. Для беспрерывной работы 24 локомотивов достаточно 72 машиниста и 72 помощника машинистов. Поэтому из расчета исключены должности  178 ед. машинистов и  23 ед. помощника машинистов. </w:t>
      </w:r>
    </w:p>
    <w:p w14:paraId="40D2E7D5" w14:textId="77777777" w:rsidR="00837019" w:rsidRPr="00837019" w:rsidRDefault="00837019" w:rsidP="00837019">
      <w:pPr>
        <w:ind w:firstLine="567"/>
        <w:jc w:val="both"/>
        <w:rPr>
          <w:sz w:val="28"/>
          <w:szCs w:val="28"/>
          <w:lang w:eastAsia="en-US"/>
        </w:rPr>
      </w:pPr>
      <w:r w:rsidRPr="00837019">
        <w:rPr>
          <w:sz w:val="28"/>
          <w:szCs w:val="28"/>
          <w:lang w:eastAsia="en-US"/>
        </w:rPr>
        <w:t>Обоснований для включения в расчет дополнительной численности по предложению организации не представлено.</w:t>
      </w:r>
    </w:p>
    <w:p w14:paraId="7614AEF1" w14:textId="77777777" w:rsidR="00837019" w:rsidRPr="00837019" w:rsidRDefault="00837019" w:rsidP="00837019">
      <w:pPr>
        <w:ind w:firstLine="567"/>
        <w:jc w:val="both"/>
        <w:rPr>
          <w:sz w:val="28"/>
          <w:szCs w:val="28"/>
          <w:lang w:eastAsia="en-US"/>
        </w:rPr>
      </w:pPr>
      <w:r w:rsidRPr="00837019">
        <w:rPr>
          <w:sz w:val="28"/>
          <w:szCs w:val="28"/>
          <w:lang w:eastAsia="en-US"/>
        </w:rPr>
        <w:t xml:space="preserve"> Предлагаемая специалистом численность на период регулирования составит 701 ед.</w:t>
      </w:r>
    </w:p>
    <w:p w14:paraId="12884838" w14:textId="77777777" w:rsidR="00837019" w:rsidRPr="00837019" w:rsidRDefault="00837019" w:rsidP="00837019">
      <w:pPr>
        <w:ind w:firstLine="567"/>
        <w:jc w:val="both"/>
        <w:rPr>
          <w:sz w:val="28"/>
          <w:szCs w:val="28"/>
          <w:lang w:eastAsia="en-US"/>
        </w:rPr>
      </w:pPr>
      <w:r w:rsidRPr="00837019">
        <w:rPr>
          <w:sz w:val="28"/>
          <w:szCs w:val="28"/>
          <w:lang w:eastAsia="en-US"/>
        </w:rPr>
        <w:t>Организация предлагает среднемесячную заработную плату в размере                   – 117130 тыс. руб.</w:t>
      </w:r>
    </w:p>
    <w:p w14:paraId="114738C8" w14:textId="77777777" w:rsidR="00837019" w:rsidRPr="00837019" w:rsidRDefault="00837019" w:rsidP="00837019">
      <w:pPr>
        <w:ind w:firstLine="567"/>
        <w:jc w:val="both"/>
        <w:rPr>
          <w:sz w:val="28"/>
          <w:szCs w:val="28"/>
        </w:rPr>
      </w:pPr>
      <w:r w:rsidRPr="00837019">
        <w:rPr>
          <w:sz w:val="28"/>
          <w:szCs w:val="28"/>
        </w:rPr>
        <w:t>Следует отметить, что фактическая заработная плата на предприятии превышает плановый размер на 2025 год. В связи с этим, среднемесячную  заработную плату специалист предлагает принять  по плану 2025 года с учетом индекса Минэкономразвития России 109% на  2025 год, которая составит 62498 рублей.</w:t>
      </w:r>
      <w:r w:rsidRPr="00837019">
        <w:t xml:space="preserve"> </w:t>
      </w:r>
      <w:r w:rsidRPr="00837019">
        <w:rPr>
          <w:sz w:val="28"/>
          <w:szCs w:val="28"/>
        </w:rPr>
        <w:t xml:space="preserve"> Предлагаемое организацией наращивание заработной платы выше темпов роста инфляции  экономически необоснованно. </w:t>
      </w:r>
    </w:p>
    <w:p w14:paraId="7459F91D" w14:textId="77777777" w:rsidR="00837019" w:rsidRPr="00837019" w:rsidRDefault="00837019" w:rsidP="00837019">
      <w:pPr>
        <w:ind w:firstLine="720"/>
        <w:jc w:val="both"/>
        <w:rPr>
          <w:sz w:val="28"/>
          <w:szCs w:val="28"/>
        </w:rPr>
      </w:pPr>
      <w:r w:rsidRPr="00837019">
        <w:rPr>
          <w:sz w:val="28"/>
          <w:szCs w:val="28"/>
        </w:rPr>
        <w:t xml:space="preserve">Расходы по ФОТ  специалист предлагает принять на период регулирования в размере 525732 тыс.руб.  с учетом принятой численности и среднемесячной заработной платы. </w:t>
      </w:r>
    </w:p>
    <w:p w14:paraId="3AB6D109" w14:textId="77777777" w:rsidR="00837019" w:rsidRPr="00837019" w:rsidRDefault="00837019" w:rsidP="00837019">
      <w:pPr>
        <w:ind w:firstLine="709"/>
        <w:jc w:val="both"/>
        <w:rPr>
          <w:color w:val="FF0000"/>
          <w:sz w:val="28"/>
          <w:szCs w:val="28"/>
        </w:rPr>
      </w:pPr>
      <w:r w:rsidRPr="00837019">
        <w:rPr>
          <w:sz w:val="28"/>
          <w:szCs w:val="28"/>
        </w:rPr>
        <w:t>2</w:t>
      </w:r>
      <w:r w:rsidRPr="00837019">
        <w:rPr>
          <w:color w:val="FF0000"/>
          <w:sz w:val="28"/>
          <w:szCs w:val="28"/>
        </w:rPr>
        <w:t xml:space="preserve">. </w:t>
      </w:r>
      <w:r w:rsidRPr="00837019">
        <w:rPr>
          <w:sz w:val="28"/>
          <w:szCs w:val="28"/>
        </w:rPr>
        <w:t xml:space="preserve">Расходы на налоги и сборы АО «ЕВРАЗ ЗСМК» предлагает принять в размере 464850 тыс. руб. </w:t>
      </w:r>
    </w:p>
    <w:p w14:paraId="127E17B8" w14:textId="77777777" w:rsidR="00837019" w:rsidRPr="00837019" w:rsidRDefault="00837019" w:rsidP="00837019">
      <w:pPr>
        <w:ind w:firstLine="851"/>
        <w:jc w:val="both"/>
        <w:rPr>
          <w:sz w:val="28"/>
          <w:szCs w:val="28"/>
        </w:rPr>
      </w:pPr>
      <w:r w:rsidRPr="00837019">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(Т4 стр.268).</w:t>
      </w:r>
    </w:p>
    <w:p w14:paraId="0A60B255" w14:textId="77777777" w:rsidR="00837019" w:rsidRPr="00837019" w:rsidRDefault="00837019" w:rsidP="00837019">
      <w:pPr>
        <w:ind w:firstLine="851"/>
        <w:jc w:val="both"/>
      </w:pPr>
      <w:r w:rsidRPr="00837019">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3AA61B1B" w14:textId="77777777" w:rsidR="00837019" w:rsidRPr="00837019" w:rsidRDefault="00837019" w:rsidP="00837019">
      <w:pPr>
        <w:ind w:firstLine="851"/>
        <w:jc w:val="both"/>
        <w:rPr>
          <w:sz w:val="28"/>
          <w:szCs w:val="28"/>
        </w:rPr>
      </w:pPr>
      <w:r w:rsidRPr="00837019">
        <w:rPr>
          <w:sz w:val="28"/>
          <w:szCs w:val="28"/>
        </w:rPr>
        <w:t>Налоги и сборы с фонда оплаты труда специалист РЭК Кузбасса предлагает принять в соответствии с действующим законодательством, на основании представленных уведомлений о размере страховых взносов на обязательное социальное страхование от несчастных случаев на производстве и профессиональных заболеваний (31,9%).</w:t>
      </w:r>
    </w:p>
    <w:p w14:paraId="116AA571" w14:textId="77777777" w:rsidR="00837019" w:rsidRPr="00837019" w:rsidRDefault="00837019" w:rsidP="00837019">
      <w:pPr>
        <w:ind w:firstLine="851"/>
        <w:jc w:val="both"/>
        <w:rPr>
          <w:sz w:val="28"/>
          <w:szCs w:val="28"/>
        </w:rPr>
      </w:pPr>
      <w:r w:rsidRPr="00837019">
        <w:rPr>
          <w:sz w:val="28"/>
          <w:szCs w:val="28"/>
        </w:rPr>
        <w:t>Расходы на налоги и сборы с фонда оплаты труда специалист предлагает принять в размере 167709 тыс. руб.</w:t>
      </w:r>
    </w:p>
    <w:p w14:paraId="4359903B" w14:textId="77777777" w:rsidR="00837019" w:rsidRPr="00837019" w:rsidRDefault="00837019" w:rsidP="00837019">
      <w:pPr>
        <w:ind w:firstLine="709"/>
        <w:jc w:val="both"/>
        <w:rPr>
          <w:sz w:val="28"/>
          <w:szCs w:val="28"/>
        </w:rPr>
      </w:pPr>
      <w:r w:rsidRPr="00837019">
        <w:rPr>
          <w:szCs w:val="28"/>
        </w:rPr>
        <w:lastRenderedPageBreak/>
        <w:t>3</w:t>
      </w:r>
      <w:r w:rsidRPr="00837019">
        <w:rPr>
          <w:sz w:val="28"/>
          <w:szCs w:val="28"/>
        </w:rPr>
        <w:t>. Расходы на топливо и ГСМ организация предлагает принять в размере 410528 тыс. руб., в том числе: расходы на дизельное топливо – 385403 тыс. руб., смазочные материалы 25124 тыс. руб.</w:t>
      </w:r>
    </w:p>
    <w:p w14:paraId="5DFEF967" w14:textId="77777777" w:rsidR="00837019" w:rsidRPr="00837019" w:rsidRDefault="00837019" w:rsidP="00837019">
      <w:pPr>
        <w:ind w:firstLine="851"/>
        <w:jc w:val="both"/>
        <w:rPr>
          <w:color w:val="000000"/>
          <w:spacing w:val="6"/>
          <w:sz w:val="28"/>
          <w:szCs w:val="28"/>
          <w:lang w:eastAsia="x-none"/>
        </w:rPr>
      </w:pPr>
      <w:r w:rsidRPr="00837019">
        <w:rPr>
          <w:color w:val="000000"/>
          <w:spacing w:val="6"/>
          <w:sz w:val="28"/>
          <w:szCs w:val="28"/>
          <w:lang w:eastAsia="x-none"/>
        </w:rPr>
        <w:t xml:space="preserve">Для подтверждения расходов  за отчетный период  и на период регулирования организацией представлены расчеты (Т1 стр.344), оборотно-сальдовые ведомости по МВЗ за 2024 год (Т1), реестры счетов-фактур и счета-фактуры за 2024 и  январь-март 2025 года (Т14), фактические калькуляции за отчетный период, плановые калькуляции, а также договоры на поставку дизельного топлива и смазочных материалов (Т14). </w:t>
      </w:r>
    </w:p>
    <w:p w14:paraId="19B2D9AF" w14:textId="77777777" w:rsidR="00837019" w:rsidRPr="00837019" w:rsidRDefault="00837019" w:rsidP="00837019">
      <w:pPr>
        <w:ind w:firstLine="851"/>
        <w:jc w:val="both"/>
        <w:rPr>
          <w:color w:val="000000"/>
          <w:spacing w:val="6"/>
          <w:sz w:val="28"/>
          <w:szCs w:val="28"/>
          <w:lang w:eastAsia="x-none"/>
        </w:rPr>
      </w:pPr>
      <w:r w:rsidRPr="00837019">
        <w:rPr>
          <w:color w:val="000000"/>
          <w:spacing w:val="6"/>
          <w:sz w:val="28"/>
          <w:szCs w:val="28"/>
          <w:lang w:eastAsia="x-none"/>
        </w:rPr>
        <w:t xml:space="preserve">На период регулирования специалист предлагает принять расходы на дизельное топливо по предложению организации. Предложения организации в рамках расчета специалиста РЭК Кузбасса. Расходы составят 385403 тыс. руб. </w:t>
      </w:r>
    </w:p>
    <w:p w14:paraId="7D55CC50" w14:textId="77777777" w:rsidR="00837019" w:rsidRPr="00837019" w:rsidRDefault="00837019" w:rsidP="00837019">
      <w:pPr>
        <w:ind w:firstLine="851"/>
        <w:jc w:val="both"/>
        <w:rPr>
          <w:sz w:val="28"/>
          <w:szCs w:val="28"/>
          <w:lang w:eastAsia="x-none"/>
        </w:rPr>
      </w:pPr>
      <w:r w:rsidRPr="00837019">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837019">
        <w:rPr>
          <w:sz w:val="28"/>
          <w:szCs w:val="28"/>
          <w:lang w:eastAsia="x-none"/>
        </w:rPr>
        <w:t>смазочные материалы не должен превышать 4% от расхода дизельного топлива.</w:t>
      </w:r>
    </w:p>
    <w:p w14:paraId="5F8C0CAD" w14:textId="7CF35FFB" w:rsidR="00837019" w:rsidRPr="00837019" w:rsidRDefault="00837019" w:rsidP="00837019">
      <w:pPr>
        <w:ind w:firstLine="851"/>
        <w:jc w:val="both"/>
        <w:rPr>
          <w:sz w:val="28"/>
          <w:szCs w:val="28"/>
          <w:lang w:eastAsia="x-none"/>
        </w:rPr>
      </w:pPr>
      <w:r w:rsidRPr="00837019">
        <w:rPr>
          <w:sz w:val="28"/>
          <w:szCs w:val="28"/>
          <w:lang w:eastAsia="x-none"/>
        </w:rPr>
        <w:t>Специалист предлагает принять расходы согласно Методике  в размере 4% от предлагаемого организацией расхода дизельного топлива с учетом  цены дизтоплива по факту отчетного периода 2024 года с ИПЦ Минэкономразвития России 109 % на 2025 год.  Расходы составят 19002 тыс. руб.</w:t>
      </w:r>
    </w:p>
    <w:p w14:paraId="1ACF2D2E" w14:textId="1FB61B11" w:rsidR="00837019" w:rsidRPr="00837019" w:rsidRDefault="00837019" w:rsidP="00837019">
      <w:pPr>
        <w:ind w:firstLine="851"/>
        <w:jc w:val="both"/>
        <w:rPr>
          <w:sz w:val="28"/>
          <w:szCs w:val="28"/>
          <w:lang w:eastAsia="x-none"/>
        </w:rPr>
      </w:pPr>
      <w:r w:rsidRPr="00837019">
        <w:rPr>
          <w:sz w:val="28"/>
          <w:szCs w:val="28"/>
          <w:lang w:eastAsia="x-none"/>
        </w:rPr>
        <w:t>По предложению специалиста на период регулирования расходы на дизельное топливо и смазочные материалы составят 404405 тыс. руб.</w:t>
      </w:r>
    </w:p>
    <w:p w14:paraId="1904F982" w14:textId="77777777" w:rsidR="00837019" w:rsidRPr="00837019" w:rsidRDefault="00837019" w:rsidP="00837019">
      <w:pPr>
        <w:ind w:firstLine="851"/>
        <w:jc w:val="both"/>
        <w:rPr>
          <w:sz w:val="28"/>
          <w:szCs w:val="28"/>
          <w:lang w:eastAsia="x-none"/>
        </w:rPr>
      </w:pPr>
      <w:r w:rsidRPr="00837019">
        <w:rPr>
          <w:sz w:val="28"/>
          <w:szCs w:val="28"/>
          <w:lang w:val="x-none" w:eastAsia="x-none"/>
        </w:rPr>
        <w:t xml:space="preserve">4. Расходы на ремонты, техническое обслуживание основных средств организация предлагает принять в размере </w:t>
      </w:r>
      <w:r w:rsidRPr="00837019">
        <w:rPr>
          <w:sz w:val="28"/>
          <w:szCs w:val="28"/>
          <w:lang w:eastAsia="x-none"/>
        </w:rPr>
        <w:t xml:space="preserve">737571 </w:t>
      </w:r>
      <w:r w:rsidRPr="00837019">
        <w:rPr>
          <w:sz w:val="28"/>
          <w:szCs w:val="28"/>
          <w:lang w:val="x-none" w:eastAsia="x-none"/>
        </w:rPr>
        <w:t>тыс.руб</w:t>
      </w:r>
      <w:r w:rsidRPr="00837019">
        <w:rPr>
          <w:sz w:val="28"/>
          <w:szCs w:val="28"/>
          <w:lang w:eastAsia="x-none"/>
        </w:rPr>
        <w:t xml:space="preserve"> </w:t>
      </w:r>
    </w:p>
    <w:p w14:paraId="6EE4A1C0" w14:textId="77777777" w:rsidR="00837019" w:rsidRPr="00837019" w:rsidRDefault="00837019" w:rsidP="00837019">
      <w:pPr>
        <w:ind w:firstLine="851"/>
        <w:jc w:val="both"/>
        <w:rPr>
          <w:bCs/>
          <w:sz w:val="28"/>
          <w:szCs w:val="28"/>
        </w:rPr>
      </w:pPr>
      <w:r w:rsidRPr="00837019">
        <w:rPr>
          <w:sz w:val="28"/>
          <w:szCs w:val="28"/>
        </w:rPr>
        <w:t>В соответствии с пунктом 4.8 Методических рекомендаций, р</w:t>
      </w:r>
      <w:r w:rsidRPr="00837019">
        <w:rPr>
          <w:bCs/>
          <w:sz w:val="28"/>
          <w:szCs w:val="28"/>
        </w:rPr>
        <w:t>асходы на ремонт и техническое обслуживание включают расходы на:</w:t>
      </w:r>
    </w:p>
    <w:p w14:paraId="541E456D" w14:textId="77777777" w:rsidR="00837019" w:rsidRPr="00837019" w:rsidRDefault="00837019" w:rsidP="00837019">
      <w:pPr>
        <w:ind w:firstLine="851"/>
        <w:jc w:val="both"/>
        <w:rPr>
          <w:bCs/>
          <w:sz w:val="28"/>
          <w:szCs w:val="28"/>
        </w:rPr>
      </w:pPr>
      <w:r w:rsidRPr="00837019">
        <w:rPr>
          <w:bCs/>
          <w:sz w:val="28"/>
          <w:szCs w:val="28"/>
        </w:rPr>
        <w:t>текущее содержание путей, капитальный, средний, подъёмочный                    ремонты пути и другие ремонтные работы;</w:t>
      </w:r>
    </w:p>
    <w:p w14:paraId="285A380C" w14:textId="77777777" w:rsidR="00837019" w:rsidRPr="00837019" w:rsidRDefault="00837019" w:rsidP="00837019">
      <w:pPr>
        <w:ind w:firstLine="851"/>
        <w:jc w:val="both"/>
        <w:rPr>
          <w:bCs/>
          <w:sz w:val="28"/>
          <w:szCs w:val="28"/>
        </w:rPr>
      </w:pPr>
      <w:r w:rsidRPr="00837019">
        <w:rPr>
          <w:bCs/>
          <w:sz w:val="28"/>
          <w:szCs w:val="28"/>
        </w:rPr>
        <w:t>содержание, ремонт и смену стрелочных переводов;</w:t>
      </w:r>
    </w:p>
    <w:p w14:paraId="2824E8D8" w14:textId="77777777" w:rsidR="00837019" w:rsidRPr="00837019" w:rsidRDefault="00837019" w:rsidP="00837019">
      <w:pPr>
        <w:ind w:firstLine="851"/>
        <w:jc w:val="both"/>
        <w:rPr>
          <w:bCs/>
          <w:sz w:val="28"/>
          <w:szCs w:val="28"/>
        </w:rPr>
      </w:pPr>
      <w:r w:rsidRPr="00837019">
        <w:rPr>
          <w:bCs/>
          <w:sz w:val="28"/>
          <w:szCs w:val="28"/>
        </w:rPr>
        <w:t>ремонт и эксплуатацию подвижного состава;</w:t>
      </w:r>
    </w:p>
    <w:p w14:paraId="2B05810F" w14:textId="77777777" w:rsidR="00837019" w:rsidRPr="00837019" w:rsidRDefault="00837019" w:rsidP="00837019">
      <w:pPr>
        <w:ind w:firstLine="851"/>
        <w:jc w:val="both"/>
        <w:rPr>
          <w:bCs/>
          <w:sz w:val="28"/>
          <w:szCs w:val="28"/>
        </w:rPr>
      </w:pPr>
      <w:r w:rsidRPr="00837019">
        <w:rPr>
          <w:bCs/>
          <w:sz w:val="28"/>
          <w:szCs w:val="28"/>
        </w:rPr>
        <w:t>ремонт и эксплуатацию автотранспорта;</w:t>
      </w:r>
    </w:p>
    <w:p w14:paraId="0D34E715" w14:textId="77777777" w:rsidR="00837019" w:rsidRPr="00837019" w:rsidRDefault="00837019" w:rsidP="00837019">
      <w:pPr>
        <w:ind w:firstLine="851"/>
        <w:jc w:val="both"/>
        <w:rPr>
          <w:bCs/>
          <w:sz w:val="28"/>
          <w:szCs w:val="28"/>
        </w:rPr>
      </w:pPr>
      <w:r w:rsidRPr="00837019">
        <w:rPr>
          <w:bCs/>
          <w:sz w:val="28"/>
          <w:szCs w:val="28"/>
        </w:rPr>
        <w:t>ремонт и эксплуатацию устройств сигнализации и связи;</w:t>
      </w:r>
    </w:p>
    <w:p w14:paraId="4191C0CF" w14:textId="77777777" w:rsidR="00837019" w:rsidRPr="00837019" w:rsidRDefault="00837019" w:rsidP="00837019">
      <w:pPr>
        <w:ind w:firstLine="851"/>
        <w:jc w:val="both"/>
        <w:rPr>
          <w:bCs/>
          <w:sz w:val="28"/>
          <w:szCs w:val="28"/>
        </w:rPr>
      </w:pPr>
      <w:r w:rsidRPr="00837019">
        <w:rPr>
          <w:bCs/>
          <w:sz w:val="28"/>
          <w:szCs w:val="28"/>
        </w:rPr>
        <w:t>ремонт и содержание зданий и сооружений;</w:t>
      </w:r>
    </w:p>
    <w:p w14:paraId="0F9E972D" w14:textId="77777777" w:rsidR="00837019" w:rsidRPr="00837019" w:rsidRDefault="00837019" w:rsidP="00837019">
      <w:pPr>
        <w:ind w:firstLine="851"/>
        <w:jc w:val="both"/>
        <w:rPr>
          <w:bCs/>
          <w:sz w:val="28"/>
          <w:szCs w:val="28"/>
        </w:rPr>
      </w:pPr>
      <w:r w:rsidRPr="00837019">
        <w:rPr>
          <w:bCs/>
          <w:sz w:val="28"/>
          <w:szCs w:val="28"/>
        </w:rPr>
        <w:t>ремонт подвижного состава;</w:t>
      </w:r>
    </w:p>
    <w:p w14:paraId="521A41E2" w14:textId="77777777" w:rsidR="00837019" w:rsidRPr="00837019" w:rsidRDefault="00837019" w:rsidP="00837019">
      <w:pPr>
        <w:ind w:firstLine="851"/>
        <w:jc w:val="both"/>
        <w:rPr>
          <w:bCs/>
          <w:sz w:val="28"/>
          <w:szCs w:val="28"/>
        </w:rPr>
      </w:pPr>
      <w:r w:rsidRPr="00837019">
        <w:rPr>
          <w:bCs/>
          <w:sz w:val="28"/>
          <w:szCs w:val="28"/>
        </w:rPr>
        <w:t>прочие затраты.</w:t>
      </w:r>
    </w:p>
    <w:p w14:paraId="545E5F34" w14:textId="77777777" w:rsidR="00837019" w:rsidRPr="00837019" w:rsidRDefault="00837019" w:rsidP="00837019">
      <w:pPr>
        <w:ind w:firstLine="851"/>
        <w:jc w:val="both"/>
        <w:rPr>
          <w:bCs/>
          <w:sz w:val="28"/>
          <w:szCs w:val="28"/>
        </w:rPr>
      </w:pPr>
      <w:r w:rsidRPr="00837019">
        <w:rPr>
          <w:sz w:val="28"/>
          <w:szCs w:val="28"/>
        </w:rPr>
        <w:t>Исходной базой для определения</w:t>
      </w:r>
      <w:r w:rsidRPr="00837019">
        <w:rPr>
          <w:bCs/>
          <w:sz w:val="28"/>
          <w:szCs w:val="28"/>
        </w:rPr>
        <w:t xml:space="preserve"> расходов на ремонты и техническое обслуживание являются:</w:t>
      </w:r>
    </w:p>
    <w:p w14:paraId="43774181" w14:textId="77777777" w:rsidR="00837019" w:rsidRPr="00837019" w:rsidRDefault="00837019" w:rsidP="00837019">
      <w:pPr>
        <w:ind w:firstLine="851"/>
        <w:jc w:val="both"/>
        <w:rPr>
          <w:b/>
          <w:bCs/>
          <w:sz w:val="28"/>
          <w:szCs w:val="28"/>
        </w:rPr>
      </w:pPr>
      <w:r w:rsidRPr="00837019">
        <w:rPr>
          <w:bCs/>
          <w:sz w:val="28"/>
          <w:szCs w:val="28"/>
        </w:rPr>
        <w:t xml:space="preserve">   планы проведения ремонтных работ производственно-технических объектов на основании </w:t>
      </w:r>
      <w:r w:rsidRPr="00837019">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837019">
        <w:rPr>
          <w:bCs/>
          <w:sz w:val="28"/>
          <w:szCs w:val="28"/>
        </w:rPr>
        <w:t xml:space="preserve">;  </w:t>
      </w:r>
    </w:p>
    <w:p w14:paraId="5118D61E" w14:textId="77777777" w:rsidR="00837019" w:rsidRPr="00837019" w:rsidRDefault="00837019" w:rsidP="00837019">
      <w:pPr>
        <w:ind w:firstLine="851"/>
        <w:jc w:val="both"/>
        <w:rPr>
          <w:sz w:val="28"/>
          <w:szCs w:val="28"/>
        </w:rPr>
      </w:pPr>
      <w:r w:rsidRPr="00837019">
        <w:rPr>
          <w:bCs/>
          <w:sz w:val="28"/>
          <w:szCs w:val="28"/>
        </w:rPr>
        <w:t xml:space="preserve">стоимость материалов, запчастей на </w:t>
      </w:r>
      <w:r w:rsidRPr="00837019">
        <w:rPr>
          <w:sz w:val="28"/>
          <w:szCs w:val="28"/>
        </w:rPr>
        <w:t xml:space="preserve">единицу ремонта и т.д. </w:t>
      </w:r>
    </w:p>
    <w:p w14:paraId="40DB1816" w14:textId="77777777" w:rsidR="00837019" w:rsidRPr="00837019" w:rsidRDefault="00837019" w:rsidP="00837019">
      <w:pPr>
        <w:ind w:firstLine="851"/>
        <w:jc w:val="both"/>
        <w:rPr>
          <w:sz w:val="28"/>
          <w:szCs w:val="28"/>
        </w:rPr>
      </w:pPr>
      <w:r w:rsidRPr="00837019">
        <w:rPr>
          <w:sz w:val="28"/>
          <w:szCs w:val="28"/>
        </w:rPr>
        <w:t>При определении затрат учитываются:</w:t>
      </w:r>
    </w:p>
    <w:p w14:paraId="3037E001" w14:textId="77777777" w:rsidR="00837019" w:rsidRPr="00837019" w:rsidRDefault="00837019" w:rsidP="00837019">
      <w:pPr>
        <w:ind w:firstLine="851"/>
        <w:jc w:val="both"/>
        <w:rPr>
          <w:sz w:val="28"/>
          <w:szCs w:val="28"/>
        </w:rPr>
      </w:pPr>
      <w:r w:rsidRPr="00837019">
        <w:rPr>
          <w:sz w:val="28"/>
          <w:szCs w:val="28"/>
        </w:rPr>
        <w:t>срок службы основных фондов;</w:t>
      </w:r>
    </w:p>
    <w:p w14:paraId="6A99624C" w14:textId="77777777" w:rsidR="00837019" w:rsidRPr="00837019" w:rsidRDefault="00837019" w:rsidP="00837019">
      <w:pPr>
        <w:ind w:firstLine="851"/>
        <w:jc w:val="both"/>
        <w:rPr>
          <w:sz w:val="28"/>
          <w:szCs w:val="28"/>
        </w:rPr>
      </w:pPr>
      <w:r w:rsidRPr="00837019">
        <w:rPr>
          <w:sz w:val="28"/>
          <w:szCs w:val="28"/>
        </w:rPr>
        <w:lastRenderedPageBreak/>
        <w:t>продолжительность межремонтных сроков;</w:t>
      </w:r>
    </w:p>
    <w:p w14:paraId="195CF8F2" w14:textId="77777777" w:rsidR="00837019" w:rsidRPr="00837019" w:rsidRDefault="00837019" w:rsidP="00837019">
      <w:pPr>
        <w:ind w:firstLine="851"/>
        <w:jc w:val="both"/>
        <w:rPr>
          <w:sz w:val="28"/>
          <w:szCs w:val="28"/>
        </w:rPr>
      </w:pPr>
      <w:r w:rsidRPr="00837019">
        <w:rPr>
          <w:sz w:val="28"/>
          <w:szCs w:val="28"/>
        </w:rPr>
        <w:t>регламент проведения ремонтных работ по каждому виду основных фондов, а также их элементов и конструкций;</w:t>
      </w:r>
    </w:p>
    <w:p w14:paraId="1EC70EA5" w14:textId="77777777" w:rsidR="00837019" w:rsidRPr="00837019" w:rsidRDefault="00837019" w:rsidP="00837019">
      <w:pPr>
        <w:ind w:firstLine="851"/>
        <w:jc w:val="both"/>
        <w:rPr>
          <w:sz w:val="28"/>
          <w:szCs w:val="28"/>
        </w:rPr>
      </w:pPr>
      <w:r w:rsidRPr="00837019">
        <w:rPr>
          <w:sz w:val="28"/>
          <w:szCs w:val="28"/>
        </w:rPr>
        <w:t xml:space="preserve">сметы затрат на проведение ремонтных работ.  </w:t>
      </w:r>
    </w:p>
    <w:p w14:paraId="5589824B" w14:textId="77777777" w:rsidR="00837019" w:rsidRPr="00837019" w:rsidRDefault="00837019" w:rsidP="00837019">
      <w:pPr>
        <w:ind w:firstLine="567"/>
        <w:jc w:val="both"/>
        <w:rPr>
          <w:bCs/>
          <w:sz w:val="28"/>
          <w:szCs w:val="28"/>
        </w:rPr>
      </w:pPr>
      <w:r w:rsidRPr="00837019">
        <w:rPr>
          <w:bCs/>
          <w:sz w:val="28"/>
          <w:szCs w:val="28"/>
        </w:rPr>
        <w:t>В обоснование затрат  организацией предоставлены расчет, графики ремонтов, дефектные ведомости на ремонт локомотивов, железнодорожных путей, техники, расшифровки материалов.</w:t>
      </w:r>
    </w:p>
    <w:p w14:paraId="1758537C" w14:textId="77777777" w:rsidR="00837019" w:rsidRPr="00837019" w:rsidRDefault="00837019" w:rsidP="00837019">
      <w:pPr>
        <w:ind w:firstLine="567"/>
        <w:jc w:val="both"/>
        <w:rPr>
          <w:bCs/>
          <w:sz w:val="28"/>
          <w:szCs w:val="28"/>
        </w:rPr>
      </w:pPr>
      <w:r w:rsidRPr="00837019">
        <w:rPr>
          <w:bCs/>
          <w:sz w:val="28"/>
          <w:szCs w:val="28"/>
        </w:rPr>
        <w:t xml:space="preserve">По данным АО  «ЕВРАЗ ЗСМК» в собственности организации имеется 74 локомотива: ТЭМ2 - 27 ед., ТЭМ7 - 9 ед., ТЭМ15 - 3ед., ТЭМ18 -10 ед., ТГМ 6 - 18 ед.,  ТЭМ9 -1ед., ТЭМ -14 – 6 ед. </w:t>
      </w:r>
    </w:p>
    <w:p w14:paraId="32878687" w14:textId="77777777" w:rsidR="00837019" w:rsidRPr="00837019" w:rsidRDefault="00837019" w:rsidP="00837019">
      <w:pPr>
        <w:ind w:firstLine="720"/>
        <w:jc w:val="both"/>
        <w:rPr>
          <w:sz w:val="28"/>
          <w:szCs w:val="28"/>
        </w:rPr>
      </w:pPr>
      <w:r w:rsidRPr="00837019">
        <w:rPr>
          <w:sz w:val="28"/>
          <w:szCs w:val="28"/>
        </w:rPr>
        <w:t>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24 тепловозов: 9  тепловозов ТЭМ2; 3 тепловоза - ТЭМ7; 1  тепловоз  ТЭМ15; 3 тепловоза ТЭМ-18; 6 тепловозов - ТГМ-6; 2 тепловоза – ТЭМ-14 (с учетом ремонта и запаса: 92487999/5700=16,2 с округлением 16  тепловозов на перевозку, 22222 лок-час/365= 61 час в сутки для маневровой работы  с округлением 3 локомотива на маневровую работу;  (16,2+3)*1,25 к-т ремонта и запаса=24 тепловоза.</w:t>
      </w:r>
    </w:p>
    <w:p w14:paraId="1440B1A7" w14:textId="77777777" w:rsidR="00837019" w:rsidRPr="00837019" w:rsidRDefault="00837019" w:rsidP="00837019">
      <w:pPr>
        <w:ind w:firstLine="720"/>
        <w:jc w:val="both"/>
        <w:rPr>
          <w:sz w:val="28"/>
          <w:szCs w:val="28"/>
        </w:rPr>
      </w:pPr>
      <w:r w:rsidRPr="00837019">
        <w:rPr>
          <w:sz w:val="28"/>
          <w:szCs w:val="28"/>
        </w:rPr>
        <w:t>Содержать другие тепловозы РЭК Кузбасса считает экономически нецелесообразным.</w:t>
      </w:r>
    </w:p>
    <w:p w14:paraId="10EC0786" w14:textId="77777777" w:rsidR="00837019" w:rsidRPr="00837019" w:rsidRDefault="00837019" w:rsidP="00837019">
      <w:pPr>
        <w:ind w:firstLine="720"/>
        <w:jc w:val="both"/>
        <w:rPr>
          <w:sz w:val="28"/>
          <w:szCs w:val="28"/>
        </w:rPr>
      </w:pPr>
      <w:r w:rsidRPr="00837019">
        <w:rPr>
          <w:sz w:val="28"/>
          <w:szCs w:val="28"/>
        </w:rPr>
        <w:t xml:space="preserve">Распределение по моделям тепловозов произведено исходя из существующего парка тепловозов. </w:t>
      </w:r>
    </w:p>
    <w:p w14:paraId="49E94777" w14:textId="77777777" w:rsidR="00837019" w:rsidRPr="00837019" w:rsidRDefault="00837019" w:rsidP="00837019">
      <w:pPr>
        <w:ind w:hanging="142"/>
        <w:jc w:val="both"/>
        <w:rPr>
          <w:bCs/>
          <w:sz w:val="28"/>
          <w:szCs w:val="28"/>
        </w:rPr>
      </w:pPr>
      <w:r w:rsidRPr="00837019">
        <w:rPr>
          <w:sz w:val="28"/>
          <w:szCs w:val="28"/>
        </w:rPr>
        <w:t xml:space="preserve">              </w:t>
      </w:r>
      <w:r w:rsidRPr="00837019">
        <w:rPr>
          <w:bCs/>
          <w:sz w:val="28"/>
          <w:szCs w:val="28"/>
        </w:rPr>
        <w:t>Данные об объемах ремонтных работ локомотивов хозяйственным способом, рассчитанные РЭК Кузбасса исходя из нормативной потребности локомотивов (на 24 локомотива) отражены в таблице  1.</w:t>
      </w:r>
    </w:p>
    <w:p w14:paraId="15678B61" w14:textId="77777777" w:rsidR="00837019" w:rsidRPr="00837019" w:rsidRDefault="00837019" w:rsidP="00837019">
      <w:pPr>
        <w:ind w:firstLine="540"/>
        <w:jc w:val="both"/>
        <w:rPr>
          <w:sz w:val="28"/>
          <w:szCs w:val="28"/>
          <w:lang w:eastAsia="x-none"/>
        </w:rPr>
      </w:pPr>
      <w:r w:rsidRPr="00837019">
        <w:rPr>
          <w:sz w:val="28"/>
          <w:szCs w:val="28"/>
          <w:lang w:val="x-none" w:eastAsia="x-none"/>
        </w:rPr>
        <w:t xml:space="preserve">                                                                   </w:t>
      </w:r>
    </w:p>
    <w:p w14:paraId="405AD856" w14:textId="77777777" w:rsidR="00837019" w:rsidRPr="00837019" w:rsidRDefault="00837019" w:rsidP="00837019">
      <w:pPr>
        <w:ind w:firstLine="851"/>
        <w:jc w:val="right"/>
        <w:rPr>
          <w:sz w:val="28"/>
          <w:szCs w:val="28"/>
        </w:rPr>
      </w:pPr>
      <w:r w:rsidRPr="00837019">
        <w:rPr>
          <w:sz w:val="28"/>
          <w:szCs w:val="28"/>
        </w:rPr>
        <w:t>Таблица 1</w:t>
      </w:r>
    </w:p>
    <w:p w14:paraId="782A3BBF" w14:textId="0EA6D18C" w:rsidR="00837019" w:rsidRPr="00837019" w:rsidRDefault="00837019" w:rsidP="00837019">
      <w:pPr>
        <w:jc w:val="both"/>
        <w:rPr>
          <w:sz w:val="28"/>
          <w:szCs w:val="28"/>
        </w:rPr>
      </w:pPr>
      <w:r w:rsidRPr="00837019">
        <w:rPr>
          <w:noProof/>
        </w:rPr>
        <w:drawing>
          <wp:inline distT="0" distB="0" distL="0" distR="0" wp14:anchorId="687D06AF" wp14:editId="60614527">
            <wp:extent cx="6115050" cy="3448050"/>
            <wp:effectExtent l="0" t="0" r="0" b="0"/>
            <wp:docPr id="3154316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5050" cy="3448050"/>
                    </a:xfrm>
                    <a:prstGeom prst="rect">
                      <a:avLst/>
                    </a:prstGeom>
                    <a:noFill/>
                    <a:ln>
                      <a:noFill/>
                    </a:ln>
                  </pic:spPr>
                </pic:pic>
              </a:graphicData>
            </a:graphic>
          </wp:inline>
        </w:drawing>
      </w:r>
    </w:p>
    <w:p w14:paraId="07430CCB" w14:textId="77777777" w:rsidR="00837019" w:rsidRPr="00837019" w:rsidRDefault="00837019" w:rsidP="00837019">
      <w:pPr>
        <w:ind w:firstLine="851"/>
        <w:jc w:val="both"/>
        <w:rPr>
          <w:sz w:val="28"/>
          <w:szCs w:val="28"/>
        </w:rPr>
      </w:pPr>
    </w:p>
    <w:p w14:paraId="324E8BB5" w14:textId="77777777" w:rsidR="00837019" w:rsidRPr="00837019" w:rsidRDefault="00837019" w:rsidP="00837019">
      <w:pPr>
        <w:jc w:val="both"/>
        <w:rPr>
          <w:sz w:val="28"/>
          <w:lang w:val="x-none" w:eastAsia="x-none"/>
        </w:rPr>
      </w:pPr>
    </w:p>
    <w:p w14:paraId="0A526EEE" w14:textId="77777777" w:rsidR="00837019" w:rsidRPr="00837019" w:rsidRDefault="00837019" w:rsidP="00837019">
      <w:pPr>
        <w:jc w:val="both"/>
        <w:rPr>
          <w:sz w:val="28"/>
          <w:lang w:val="x-none" w:eastAsia="x-none"/>
        </w:rPr>
      </w:pPr>
    </w:p>
    <w:p w14:paraId="17766194" w14:textId="77777777" w:rsidR="00837019" w:rsidRPr="00837019" w:rsidRDefault="00837019" w:rsidP="00837019">
      <w:pPr>
        <w:jc w:val="both"/>
        <w:rPr>
          <w:sz w:val="28"/>
          <w:lang w:val="x-none" w:eastAsia="x-none"/>
        </w:rPr>
      </w:pPr>
    </w:p>
    <w:p w14:paraId="338A1853" w14:textId="69915324" w:rsidR="00837019" w:rsidRPr="00837019" w:rsidRDefault="00837019" w:rsidP="00837019">
      <w:pPr>
        <w:jc w:val="both"/>
        <w:rPr>
          <w:sz w:val="28"/>
          <w:lang w:val="x-none" w:eastAsia="x-none"/>
        </w:rPr>
      </w:pPr>
      <w:r w:rsidRPr="00837019">
        <w:rPr>
          <w:noProof/>
          <w:sz w:val="28"/>
          <w:lang w:val="x-none" w:eastAsia="x-none"/>
        </w:rPr>
        <w:drawing>
          <wp:inline distT="0" distB="0" distL="0" distR="0" wp14:anchorId="1F7645B0" wp14:editId="45CD21AA">
            <wp:extent cx="6115050" cy="8458200"/>
            <wp:effectExtent l="0" t="0" r="0" b="0"/>
            <wp:docPr id="17111891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5050" cy="8458200"/>
                    </a:xfrm>
                    <a:prstGeom prst="rect">
                      <a:avLst/>
                    </a:prstGeom>
                    <a:noFill/>
                    <a:ln>
                      <a:noFill/>
                    </a:ln>
                  </pic:spPr>
                </pic:pic>
              </a:graphicData>
            </a:graphic>
          </wp:inline>
        </w:drawing>
      </w:r>
    </w:p>
    <w:p w14:paraId="53D3EC69" w14:textId="77777777" w:rsidR="00837019" w:rsidRPr="00837019" w:rsidRDefault="00837019" w:rsidP="00837019">
      <w:pPr>
        <w:jc w:val="both"/>
        <w:rPr>
          <w:sz w:val="28"/>
          <w:lang w:val="x-none" w:eastAsia="x-none"/>
        </w:rPr>
      </w:pPr>
    </w:p>
    <w:p w14:paraId="04216432" w14:textId="77777777" w:rsidR="00837019" w:rsidRPr="00837019" w:rsidRDefault="00837019" w:rsidP="00837019">
      <w:pPr>
        <w:ind w:firstLine="851"/>
        <w:jc w:val="both"/>
        <w:rPr>
          <w:sz w:val="28"/>
          <w:lang w:eastAsia="x-none"/>
        </w:rPr>
      </w:pPr>
      <w:r w:rsidRPr="00837019">
        <w:rPr>
          <w:sz w:val="28"/>
          <w:szCs w:val="28"/>
          <w:lang w:val="x-none" w:eastAsia="x-none"/>
        </w:rPr>
        <w:lastRenderedPageBreak/>
        <w:t>Межремонтные сроки    по всем моделям локомотивов на ТО-3 приняты -  12 раз в год,  на ТР-1 для моделей ТЭМ-2, ТЭМ-7, ТЭМ-15, ТГМ6 - 2 раза в год по предложению организации,  для моделей  ТЭМ -18 - раз в 9 месяцев согласно предоставленн</w:t>
      </w:r>
      <w:r w:rsidRPr="00837019">
        <w:rPr>
          <w:sz w:val="28"/>
          <w:szCs w:val="28"/>
          <w:lang w:eastAsia="x-none"/>
        </w:rPr>
        <w:t>ому</w:t>
      </w:r>
      <w:r w:rsidRPr="00837019">
        <w:rPr>
          <w:sz w:val="28"/>
          <w:szCs w:val="28"/>
          <w:lang w:val="x-none" w:eastAsia="x-none"/>
        </w:rPr>
        <w:t xml:space="preserve">  руководств</w:t>
      </w:r>
      <w:r w:rsidRPr="00837019">
        <w:rPr>
          <w:sz w:val="28"/>
          <w:szCs w:val="28"/>
          <w:lang w:eastAsia="x-none"/>
        </w:rPr>
        <w:t>у</w:t>
      </w:r>
      <w:r w:rsidRPr="00837019">
        <w:rPr>
          <w:sz w:val="28"/>
          <w:szCs w:val="28"/>
          <w:lang w:val="x-none" w:eastAsia="x-none"/>
        </w:rPr>
        <w:t xml:space="preserve"> по эксплуатации и техническому обслуживанию тепловозов. Межремонтные сроки на ТР-2 приняты для моделей ТЭМ-2, ТЭМ-7 и ТЭМ-15, ТГМ6 0,5 раз в год по предложению организации, для моделей ТЭМ-18 раз в 1,5 года согласно предоставленным руководствам по эксплуатации и техническому</w:t>
      </w:r>
      <w:r w:rsidRPr="00837019">
        <w:rPr>
          <w:sz w:val="28"/>
          <w:szCs w:val="28"/>
          <w:lang w:eastAsia="x-none"/>
        </w:rPr>
        <w:t xml:space="preserve"> обслуживанию.</w:t>
      </w:r>
    </w:p>
    <w:p w14:paraId="100D82CC" w14:textId="77777777" w:rsidR="00837019" w:rsidRPr="00837019" w:rsidRDefault="00837019" w:rsidP="00837019">
      <w:pPr>
        <w:ind w:firstLine="851"/>
        <w:jc w:val="both"/>
        <w:rPr>
          <w:sz w:val="28"/>
          <w:lang w:eastAsia="x-none"/>
        </w:rPr>
      </w:pPr>
      <w:r w:rsidRPr="00837019">
        <w:rPr>
          <w:sz w:val="28"/>
          <w:lang w:eastAsia="x-none"/>
        </w:rPr>
        <w:t>Данные о расходах на ремонт и техническое обслуживание основных средств, с учетом предложений РЭК Кузбасса  представлены в таблице 2 ниже:</w:t>
      </w:r>
    </w:p>
    <w:p w14:paraId="715F7B29" w14:textId="77777777" w:rsidR="00837019" w:rsidRPr="00837019" w:rsidRDefault="00837019" w:rsidP="00837019">
      <w:pPr>
        <w:jc w:val="right"/>
        <w:rPr>
          <w:sz w:val="28"/>
          <w:lang w:eastAsia="x-none"/>
        </w:rPr>
      </w:pPr>
      <w:r w:rsidRPr="00837019">
        <w:rPr>
          <w:sz w:val="28"/>
          <w:lang w:eastAsia="x-none"/>
        </w:rPr>
        <w:t>Таблица 2</w:t>
      </w:r>
    </w:p>
    <w:p w14:paraId="7704D6CB" w14:textId="25E24381" w:rsidR="00837019" w:rsidRPr="00837019" w:rsidRDefault="00837019" w:rsidP="00837019">
      <w:pPr>
        <w:jc w:val="both"/>
        <w:rPr>
          <w:sz w:val="28"/>
          <w:lang w:val="x-none" w:eastAsia="x-none"/>
        </w:rPr>
      </w:pPr>
      <w:r w:rsidRPr="00837019">
        <w:rPr>
          <w:noProof/>
          <w:sz w:val="28"/>
          <w:lang w:val="x-none" w:eastAsia="x-none"/>
        </w:rPr>
        <w:drawing>
          <wp:inline distT="0" distB="0" distL="0" distR="0" wp14:anchorId="175C29D0" wp14:editId="31FF3007">
            <wp:extent cx="6120765" cy="6729730"/>
            <wp:effectExtent l="0" t="0" r="0" b="0"/>
            <wp:docPr id="1942781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765" cy="6729730"/>
                    </a:xfrm>
                    <a:prstGeom prst="rect">
                      <a:avLst/>
                    </a:prstGeom>
                    <a:noFill/>
                    <a:ln>
                      <a:noFill/>
                    </a:ln>
                  </pic:spPr>
                </pic:pic>
              </a:graphicData>
            </a:graphic>
          </wp:inline>
        </w:drawing>
      </w:r>
    </w:p>
    <w:p w14:paraId="0FB1102D" w14:textId="77777777" w:rsidR="00837019" w:rsidRPr="00837019" w:rsidRDefault="00837019" w:rsidP="00837019">
      <w:pPr>
        <w:jc w:val="both"/>
        <w:rPr>
          <w:sz w:val="28"/>
          <w:lang w:val="x-none" w:eastAsia="x-none"/>
        </w:rPr>
      </w:pPr>
    </w:p>
    <w:p w14:paraId="16C64D84" w14:textId="77777777" w:rsidR="00837019" w:rsidRPr="00837019" w:rsidRDefault="00837019" w:rsidP="00837019">
      <w:pPr>
        <w:jc w:val="both"/>
        <w:rPr>
          <w:sz w:val="28"/>
          <w:lang w:val="x-none" w:eastAsia="x-none"/>
        </w:rPr>
      </w:pPr>
    </w:p>
    <w:p w14:paraId="50987926" w14:textId="77777777" w:rsidR="00837019" w:rsidRPr="00837019" w:rsidRDefault="00837019" w:rsidP="00837019">
      <w:pPr>
        <w:jc w:val="both"/>
        <w:rPr>
          <w:sz w:val="28"/>
          <w:lang w:val="x-none" w:eastAsia="x-none"/>
        </w:rPr>
      </w:pPr>
    </w:p>
    <w:p w14:paraId="046C897D" w14:textId="055AC5F5" w:rsidR="00837019" w:rsidRPr="00837019" w:rsidRDefault="00837019" w:rsidP="00837019">
      <w:pPr>
        <w:jc w:val="both"/>
        <w:rPr>
          <w:sz w:val="28"/>
          <w:lang w:val="x-none" w:eastAsia="x-none"/>
        </w:rPr>
      </w:pPr>
      <w:r w:rsidRPr="00837019">
        <w:rPr>
          <w:noProof/>
          <w:sz w:val="28"/>
          <w:lang w:val="x-none" w:eastAsia="x-none"/>
        </w:rPr>
        <w:drawing>
          <wp:inline distT="0" distB="0" distL="0" distR="0" wp14:anchorId="45BCBEDE" wp14:editId="791A69D3">
            <wp:extent cx="6120765" cy="9004935"/>
            <wp:effectExtent l="0" t="0" r="0" b="5715"/>
            <wp:docPr id="30930768"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765" cy="9004935"/>
                    </a:xfrm>
                    <a:prstGeom prst="rect">
                      <a:avLst/>
                    </a:prstGeom>
                    <a:noFill/>
                    <a:ln>
                      <a:noFill/>
                    </a:ln>
                  </pic:spPr>
                </pic:pic>
              </a:graphicData>
            </a:graphic>
          </wp:inline>
        </w:drawing>
      </w:r>
    </w:p>
    <w:p w14:paraId="52E33C5A" w14:textId="77777777" w:rsidR="00837019" w:rsidRPr="00837019" w:rsidRDefault="00837019" w:rsidP="00837019">
      <w:pPr>
        <w:jc w:val="both"/>
        <w:rPr>
          <w:sz w:val="28"/>
          <w:lang w:val="x-none" w:eastAsia="x-none"/>
        </w:rPr>
      </w:pPr>
    </w:p>
    <w:p w14:paraId="728F2E85" w14:textId="77777777" w:rsidR="00837019" w:rsidRPr="00837019" w:rsidRDefault="00837019" w:rsidP="00837019">
      <w:pPr>
        <w:jc w:val="both"/>
        <w:rPr>
          <w:sz w:val="28"/>
          <w:lang w:val="x-none" w:eastAsia="x-none"/>
        </w:rPr>
      </w:pPr>
    </w:p>
    <w:p w14:paraId="79F89EBF" w14:textId="65CF8397" w:rsidR="00837019" w:rsidRPr="00837019" w:rsidRDefault="00837019" w:rsidP="00837019">
      <w:pPr>
        <w:jc w:val="both"/>
        <w:rPr>
          <w:sz w:val="28"/>
          <w:lang w:val="x-none" w:eastAsia="x-none"/>
        </w:rPr>
      </w:pPr>
      <w:r w:rsidRPr="00837019">
        <w:rPr>
          <w:noProof/>
          <w:sz w:val="28"/>
          <w:lang w:val="x-none" w:eastAsia="x-none"/>
        </w:rPr>
        <w:drawing>
          <wp:inline distT="0" distB="0" distL="0" distR="0" wp14:anchorId="74F32E3A" wp14:editId="7D7AA9C2">
            <wp:extent cx="6120765" cy="1875155"/>
            <wp:effectExtent l="0" t="0" r="0" b="0"/>
            <wp:docPr id="126236534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765" cy="1875155"/>
                    </a:xfrm>
                    <a:prstGeom prst="rect">
                      <a:avLst/>
                    </a:prstGeom>
                    <a:noFill/>
                    <a:ln>
                      <a:noFill/>
                    </a:ln>
                  </pic:spPr>
                </pic:pic>
              </a:graphicData>
            </a:graphic>
          </wp:inline>
        </w:drawing>
      </w:r>
    </w:p>
    <w:p w14:paraId="51EEFE18" w14:textId="77777777" w:rsidR="00837019" w:rsidRPr="00837019" w:rsidRDefault="00837019" w:rsidP="00837019">
      <w:pPr>
        <w:jc w:val="both"/>
        <w:rPr>
          <w:sz w:val="28"/>
          <w:lang w:val="x-none" w:eastAsia="x-none"/>
        </w:rPr>
      </w:pPr>
    </w:p>
    <w:p w14:paraId="5896D089" w14:textId="77777777" w:rsidR="00837019" w:rsidRPr="00837019" w:rsidRDefault="00837019" w:rsidP="00837019">
      <w:pPr>
        <w:ind w:firstLine="567"/>
        <w:jc w:val="both"/>
        <w:rPr>
          <w:sz w:val="28"/>
          <w:szCs w:val="28"/>
        </w:rPr>
      </w:pPr>
      <w:r w:rsidRPr="00837019">
        <w:rPr>
          <w:sz w:val="28"/>
          <w:szCs w:val="28"/>
        </w:rPr>
        <w:t xml:space="preserve">5. </w:t>
      </w:r>
      <w:r w:rsidRPr="00837019">
        <w:rPr>
          <w:b/>
          <w:bCs/>
          <w:sz w:val="28"/>
          <w:szCs w:val="28"/>
        </w:rPr>
        <w:t>Расходы на приобретение электрической энергии</w:t>
      </w:r>
      <w:r w:rsidRPr="00837019">
        <w:rPr>
          <w:sz w:val="28"/>
          <w:szCs w:val="28"/>
        </w:rPr>
        <w:t xml:space="preserve"> предлагаются организацией в размере  5660 тыс. руб. </w:t>
      </w:r>
    </w:p>
    <w:p w14:paraId="2CCAEE3D" w14:textId="77777777" w:rsidR="00837019" w:rsidRPr="00837019" w:rsidRDefault="00837019" w:rsidP="00837019">
      <w:pPr>
        <w:ind w:firstLine="567"/>
        <w:jc w:val="both"/>
        <w:rPr>
          <w:sz w:val="28"/>
          <w:szCs w:val="28"/>
        </w:rPr>
      </w:pPr>
      <w:r w:rsidRPr="00837019">
        <w:rPr>
          <w:sz w:val="28"/>
          <w:szCs w:val="28"/>
        </w:rPr>
        <w:t>Предоставлен расчет (Т1 стр. 50), баланс потребности электроэнергии на 2025 год. За отчетный период оборотно-сальдовые ведомости по МВЗ, реестр счетов - фактур за  2024 год, счета-фактуры, баланс электроэнергии за 2024 год (Т24).</w:t>
      </w:r>
    </w:p>
    <w:p w14:paraId="0022652B" w14:textId="77777777" w:rsidR="00837019" w:rsidRPr="00837019" w:rsidRDefault="00837019" w:rsidP="00837019">
      <w:pPr>
        <w:ind w:firstLine="567"/>
        <w:jc w:val="both"/>
        <w:rPr>
          <w:sz w:val="28"/>
          <w:szCs w:val="28"/>
        </w:rPr>
      </w:pPr>
      <w:r w:rsidRPr="00837019">
        <w:rPr>
          <w:sz w:val="28"/>
          <w:szCs w:val="28"/>
        </w:rPr>
        <w:t>Специалист предлагает принять расходы по предложению организации в размере - 5660 тыс. рублей.</w:t>
      </w:r>
    </w:p>
    <w:p w14:paraId="428FCF47" w14:textId="77777777" w:rsidR="00837019" w:rsidRPr="00837019" w:rsidRDefault="00837019" w:rsidP="00837019">
      <w:pPr>
        <w:ind w:firstLine="851"/>
        <w:jc w:val="both"/>
        <w:rPr>
          <w:sz w:val="28"/>
          <w:szCs w:val="28"/>
          <w:lang w:val="x-none" w:eastAsia="x-none"/>
        </w:rPr>
      </w:pPr>
      <w:r w:rsidRPr="00837019">
        <w:rPr>
          <w:sz w:val="28"/>
          <w:szCs w:val="28"/>
          <w:lang w:val="x-none" w:eastAsia="x-none"/>
        </w:rPr>
        <w:t>6. Прочие расходы, связанные с производством и реализацией транспортных услуг организацией предлагается принять в размере</w:t>
      </w:r>
      <w:r w:rsidRPr="00837019">
        <w:rPr>
          <w:sz w:val="28"/>
          <w:szCs w:val="28"/>
          <w:lang w:eastAsia="x-none"/>
        </w:rPr>
        <w:t xml:space="preserve">                               19657 </w:t>
      </w:r>
      <w:r w:rsidRPr="00837019">
        <w:rPr>
          <w:sz w:val="28"/>
          <w:szCs w:val="28"/>
          <w:lang w:val="x-none" w:eastAsia="x-none"/>
        </w:rPr>
        <w:t>тыс. руб</w:t>
      </w:r>
      <w:r w:rsidRPr="00837019">
        <w:rPr>
          <w:sz w:val="28"/>
          <w:szCs w:val="28"/>
          <w:lang w:eastAsia="x-none"/>
        </w:rPr>
        <w:t>.,  в том числе</w:t>
      </w:r>
      <w:r w:rsidRPr="00837019">
        <w:rPr>
          <w:sz w:val="28"/>
          <w:szCs w:val="28"/>
          <w:lang w:val="x-none" w:eastAsia="x-none"/>
        </w:rPr>
        <w:t>:</w:t>
      </w:r>
    </w:p>
    <w:p w14:paraId="220FBA87" w14:textId="77777777" w:rsidR="00837019" w:rsidRPr="00837019" w:rsidRDefault="00837019" w:rsidP="00837019">
      <w:pPr>
        <w:ind w:firstLine="540"/>
        <w:jc w:val="both"/>
        <w:rPr>
          <w:sz w:val="28"/>
          <w:szCs w:val="28"/>
          <w:lang w:eastAsia="x-none"/>
        </w:rPr>
      </w:pPr>
      <w:r w:rsidRPr="00837019">
        <w:rPr>
          <w:sz w:val="28"/>
          <w:szCs w:val="28"/>
          <w:lang w:val="x-none" w:eastAsia="x-none"/>
        </w:rPr>
        <w:t xml:space="preserve">- </w:t>
      </w:r>
      <w:r w:rsidRPr="00837019">
        <w:rPr>
          <w:sz w:val="28"/>
          <w:szCs w:val="28"/>
          <w:lang w:eastAsia="x-none"/>
        </w:rPr>
        <w:t>р</w:t>
      </w:r>
      <w:r w:rsidRPr="00837019">
        <w:rPr>
          <w:sz w:val="28"/>
          <w:szCs w:val="28"/>
          <w:lang w:val="x-none" w:eastAsia="x-none"/>
        </w:rPr>
        <w:t xml:space="preserve">асходы на </w:t>
      </w:r>
      <w:r w:rsidRPr="00837019">
        <w:rPr>
          <w:sz w:val="28"/>
          <w:szCs w:val="28"/>
          <w:lang w:eastAsia="x-none"/>
        </w:rPr>
        <w:t>пар и воду техническую организация предлагает в размере 19502 тыс. руб.</w:t>
      </w:r>
    </w:p>
    <w:p w14:paraId="507385D7" w14:textId="77777777" w:rsidR="00837019" w:rsidRPr="00837019" w:rsidRDefault="00837019" w:rsidP="00837019">
      <w:pPr>
        <w:ind w:firstLine="540"/>
        <w:jc w:val="both"/>
        <w:rPr>
          <w:sz w:val="28"/>
          <w:szCs w:val="28"/>
          <w:lang w:eastAsia="x-none"/>
        </w:rPr>
      </w:pPr>
      <w:r w:rsidRPr="00837019">
        <w:rPr>
          <w:sz w:val="28"/>
          <w:szCs w:val="28"/>
          <w:lang w:val="x-none" w:eastAsia="x-none"/>
        </w:rPr>
        <w:t xml:space="preserve">- </w:t>
      </w:r>
      <w:r w:rsidRPr="00837019">
        <w:rPr>
          <w:sz w:val="28"/>
          <w:szCs w:val="28"/>
          <w:lang w:eastAsia="x-none"/>
        </w:rPr>
        <w:t xml:space="preserve">расходы на </w:t>
      </w:r>
      <w:r w:rsidRPr="00837019">
        <w:rPr>
          <w:sz w:val="28"/>
          <w:szCs w:val="28"/>
          <w:lang w:val="x-none" w:eastAsia="x-none"/>
        </w:rPr>
        <w:t>отходы производства пр</w:t>
      </w:r>
      <w:r w:rsidRPr="00837019">
        <w:rPr>
          <w:sz w:val="28"/>
          <w:szCs w:val="28"/>
          <w:lang w:eastAsia="x-none"/>
        </w:rPr>
        <w:t>едлагаются организацией в размере</w:t>
      </w:r>
      <w:r w:rsidRPr="00837019">
        <w:rPr>
          <w:sz w:val="28"/>
          <w:szCs w:val="28"/>
          <w:lang w:val="x-none" w:eastAsia="x-none"/>
        </w:rPr>
        <w:t xml:space="preserve"> </w:t>
      </w:r>
      <w:r w:rsidRPr="00837019">
        <w:rPr>
          <w:sz w:val="28"/>
          <w:szCs w:val="28"/>
          <w:lang w:eastAsia="x-none"/>
        </w:rPr>
        <w:t xml:space="preserve">       (-</w:t>
      </w:r>
      <w:r w:rsidRPr="00837019">
        <w:rPr>
          <w:sz w:val="28"/>
          <w:szCs w:val="28"/>
          <w:lang w:val="x-none" w:eastAsia="x-none"/>
        </w:rPr>
        <w:t xml:space="preserve"> </w:t>
      </w:r>
      <w:r w:rsidRPr="00837019">
        <w:rPr>
          <w:sz w:val="28"/>
          <w:szCs w:val="28"/>
          <w:lang w:eastAsia="x-none"/>
        </w:rPr>
        <w:t>525 тыс</w:t>
      </w:r>
      <w:r w:rsidRPr="00837019">
        <w:rPr>
          <w:sz w:val="28"/>
          <w:szCs w:val="28"/>
          <w:lang w:val="x-none" w:eastAsia="x-none"/>
        </w:rPr>
        <w:t>. руб</w:t>
      </w:r>
      <w:r w:rsidRPr="00837019">
        <w:rPr>
          <w:sz w:val="28"/>
          <w:szCs w:val="28"/>
          <w:lang w:eastAsia="x-none"/>
        </w:rPr>
        <w:t>).</w:t>
      </w:r>
    </w:p>
    <w:p w14:paraId="7AE256CE" w14:textId="77777777" w:rsidR="00837019" w:rsidRPr="00837019" w:rsidRDefault="00837019" w:rsidP="00837019">
      <w:pPr>
        <w:ind w:firstLine="851"/>
        <w:jc w:val="both"/>
        <w:rPr>
          <w:sz w:val="28"/>
          <w:szCs w:val="28"/>
          <w:lang w:eastAsia="en-US"/>
        </w:rPr>
      </w:pPr>
      <w:r w:rsidRPr="00837019">
        <w:rPr>
          <w:sz w:val="28"/>
          <w:szCs w:val="28"/>
          <w:lang w:eastAsia="en-US"/>
        </w:rPr>
        <w:t>-затраты на попутную продукцию организация предлагает снять затраты с себестоимости в размере (-36891 тыс. руб.).</w:t>
      </w:r>
    </w:p>
    <w:p w14:paraId="58290489" w14:textId="77777777" w:rsidR="00837019" w:rsidRPr="00837019" w:rsidRDefault="00837019" w:rsidP="00837019">
      <w:pPr>
        <w:ind w:firstLine="851"/>
        <w:jc w:val="both"/>
        <w:rPr>
          <w:sz w:val="28"/>
          <w:szCs w:val="28"/>
          <w:lang w:eastAsia="en-US"/>
        </w:rPr>
      </w:pPr>
      <w:r w:rsidRPr="00837019">
        <w:rPr>
          <w:sz w:val="28"/>
          <w:szCs w:val="28"/>
          <w:lang w:eastAsia="en-US"/>
        </w:rPr>
        <w:t xml:space="preserve">- затраты по аренде локомотивов, выдаче спецодежды в размере 37571 тыс. руб. </w:t>
      </w:r>
    </w:p>
    <w:p w14:paraId="389FE498" w14:textId="2977F724" w:rsidR="00837019" w:rsidRPr="00837019" w:rsidRDefault="00837019" w:rsidP="00837019">
      <w:pPr>
        <w:ind w:firstLine="851"/>
        <w:jc w:val="both"/>
        <w:rPr>
          <w:sz w:val="28"/>
          <w:szCs w:val="28"/>
          <w:lang w:eastAsia="en-US"/>
        </w:rPr>
      </w:pPr>
      <w:r w:rsidRPr="00837019">
        <w:rPr>
          <w:sz w:val="28"/>
          <w:szCs w:val="28"/>
          <w:lang w:eastAsia="x-none"/>
        </w:rPr>
        <w:t xml:space="preserve">В подтверждение расходов организацией представлены </w:t>
      </w:r>
      <w:r w:rsidRPr="00837019">
        <w:rPr>
          <w:sz w:val="28"/>
          <w:szCs w:val="28"/>
          <w:lang w:eastAsia="en-US"/>
        </w:rPr>
        <w:t>оборотно-сальдовые ведомости по МВЗ за 2024 год. Фактические калькуляции за отчетный период 2024 год и плановые калькуляции, расчеты. себестоимости на период регулирования Специалист предлагает принять прочие расходы, связанные с производством и реализацией транспортных услуг в размере (-46305 в том числе:</w:t>
      </w:r>
    </w:p>
    <w:p w14:paraId="6911797A" w14:textId="0AAE164E" w:rsidR="00837019" w:rsidRPr="00837019" w:rsidRDefault="00837019" w:rsidP="00837019">
      <w:pPr>
        <w:ind w:firstLine="540"/>
        <w:jc w:val="both"/>
        <w:rPr>
          <w:sz w:val="28"/>
          <w:szCs w:val="28"/>
          <w:lang w:eastAsia="x-none"/>
        </w:rPr>
      </w:pPr>
      <w:r w:rsidRPr="00837019">
        <w:rPr>
          <w:sz w:val="28"/>
          <w:szCs w:val="28"/>
          <w:lang w:eastAsia="en-US"/>
        </w:rPr>
        <w:t xml:space="preserve">- расходы </w:t>
      </w:r>
      <w:r w:rsidRPr="00837019">
        <w:rPr>
          <w:sz w:val="28"/>
          <w:szCs w:val="28"/>
          <w:lang w:val="x-none" w:eastAsia="x-none"/>
        </w:rPr>
        <w:t xml:space="preserve">на </w:t>
      </w:r>
      <w:r w:rsidRPr="00837019">
        <w:rPr>
          <w:sz w:val="28"/>
          <w:szCs w:val="28"/>
          <w:lang w:eastAsia="x-none"/>
        </w:rPr>
        <w:t>пар и воду техническую в размере 17870 тыс. руб. с корректировкой на фактические объемы 2024 года и стоимостью по факту отчетного периода 2024 года с ИПЦ Минэкономразвития России по обеспечению электроэнергией, паром, газом на 2025 год 114%.</w:t>
      </w:r>
    </w:p>
    <w:p w14:paraId="5E6E2A7D" w14:textId="77777777" w:rsidR="00837019" w:rsidRPr="00837019" w:rsidRDefault="00837019" w:rsidP="00837019">
      <w:pPr>
        <w:ind w:firstLine="851"/>
        <w:jc w:val="both"/>
        <w:rPr>
          <w:sz w:val="28"/>
          <w:szCs w:val="28"/>
          <w:lang w:eastAsia="en-US"/>
        </w:rPr>
      </w:pPr>
      <w:r w:rsidRPr="00837019">
        <w:rPr>
          <w:sz w:val="28"/>
          <w:szCs w:val="28"/>
          <w:lang w:eastAsia="x-none"/>
        </w:rPr>
        <w:t>- расходы на отходы производства специалист предлагает включить по факту 2024 года с учетом ИПЦ Минэкономразвития России 109% на 2025 год в размере (-43132) тыс. руб.</w:t>
      </w:r>
      <w:r w:rsidRPr="00837019">
        <w:rPr>
          <w:sz w:val="28"/>
          <w:szCs w:val="28"/>
          <w:lang w:eastAsia="en-US"/>
        </w:rPr>
        <w:t xml:space="preserve"> </w:t>
      </w:r>
    </w:p>
    <w:p w14:paraId="4360F033" w14:textId="539A5705" w:rsidR="00837019" w:rsidRPr="00837019" w:rsidRDefault="00837019" w:rsidP="00837019">
      <w:pPr>
        <w:ind w:firstLine="851"/>
        <w:jc w:val="both"/>
        <w:rPr>
          <w:sz w:val="28"/>
          <w:szCs w:val="28"/>
          <w:lang w:eastAsia="en-US"/>
        </w:rPr>
      </w:pPr>
      <w:r w:rsidRPr="00837019">
        <w:rPr>
          <w:sz w:val="28"/>
          <w:szCs w:val="28"/>
          <w:lang w:eastAsia="en-US"/>
        </w:rPr>
        <w:t xml:space="preserve">- расходы на попутную продукцию по оборотно-сальдовым ведомостям по МВЗ, фактическим и плановым калькуляциям попутная продукция включает следующие услуги: отстой вагонов, пропуск вагонов, взвешивание вагонов. </w:t>
      </w:r>
      <w:r w:rsidRPr="00837019">
        <w:rPr>
          <w:sz w:val="28"/>
          <w:szCs w:val="28"/>
          <w:lang w:eastAsia="en-US"/>
        </w:rPr>
        <w:lastRenderedPageBreak/>
        <w:t xml:space="preserve">Организация в предложениях на период регулирования не выделяет затраты по видам услуг. Услуги по пропуску и отстою включены  (в том числе) в услугу по первозке грузов. РЭК Кузбасса считает некорректным такое распределение услуг и   согласно п. 2.4. Методических рекомендаций  формирует тарифы, расходы и доходы по видам оказываемых услуг. Таким образом, расходы распределяются по всем видам услуг, как регулируемым, так и не регулируемым согласно ст. 272 НК. РФ. Выручку по попутной продукции РЭК  предлагает не снимать.  </w:t>
      </w:r>
    </w:p>
    <w:p w14:paraId="78EBB8DA" w14:textId="77777777" w:rsidR="00837019" w:rsidRPr="00837019" w:rsidRDefault="00837019" w:rsidP="00837019">
      <w:pPr>
        <w:ind w:firstLine="851"/>
        <w:jc w:val="both"/>
        <w:rPr>
          <w:sz w:val="28"/>
          <w:szCs w:val="28"/>
          <w:lang w:eastAsia="en-US"/>
        </w:rPr>
      </w:pPr>
      <w:r w:rsidRPr="00837019">
        <w:rPr>
          <w:sz w:val="28"/>
          <w:szCs w:val="28"/>
          <w:lang w:eastAsia="en-US"/>
        </w:rPr>
        <w:t>-расходы по аренде локомотивов специалист предлагает не включать в расчет.</w:t>
      </w:r>
      <w:r w:rsidRPr="00837019">
        <w:rPr>
          <w:sz w:val="28"/>
          <w:lang w:val="x-none" w:eastAsia="x-none"/>
        </w:rPr>
        <w:t xml:space="preserve"> </w:t>
      </w:r>
      <w:r w:rsidRPr="00837019">
        <w:rPr>
          <w:sz w:val="28"/>
          <w:lang w:eastAsia="x-none"/>
        </w:rPr>
        <w:t xml:space="preserve">Специалист считает, что для осуществления регулируемой деятельности у предприятия достаточно локомотивов (превышено нормативное количество локомотивов), считаем  предлагаемые организацией расходы по аренде тепловозов расходы экономически не обоснованными. </w:t>
      </w:r>
      <w:r w:rsidRPr="00837019">
        <w:rPr>
          <w:sz w:val="28"/>
          <w:szCs w:val="28"/>
          <w:lang w:eastAsia="en-US"/>
        </w:rPr>
        <w:t xml:space="preserve">Предоставлена расшифровка, договоры аренды. По факту отчетного периода расходы включали аренду тепловозов и услуги по организации и выдачи спецодежды и СИЗ. </w:t>
      </w:r>
    </w:p>
    <w:p w14:paraId="061F8BB8" w14:textId="77777777" w:rsidR="00837019" w:rsidRPr="00837019" w:rsidRDefault="00837019" w:rsidP="00837019">
      <w:pPr>
        <w:ind w:firstLine="851"/>
        <w:jc w:val="both"/>
        <w:rPr>
          <w:sz w:val="28"/>
          <w:szCs w:val="28"/>
          <w:lang w:eastAsia="en-US"/>
        </w:rPr>
      </w:pPr>
      <w:r w:rsidRPr="00837019">
        <w:rPr>
          <w:sz w:val="28"/>
          <w:szCs w:val="28"/>
          <w:lang w:eastAsia="en-US"/>
        </w:rPr>
        <w:t>- расходы на услуги по организации спецодежды  а размере 516957 тыс. руб. по плану 2025 с ИПЦ Минэкономразвития России на 2025 год 109%.</w:t>
      </w:r>
    </w:p>
    <w:p w14:paraId="033FC386" w14:textId="77777777" w:rsidR="00837019" w:rsidRPr="00837019" w:rsidRDefault="00837019" w:rsidP="00837019">
      <w:pPr>
        <w:ind w:firstLine="540"/>
        <w:jc w:val="both"/>
        <w:rPr>
          <w:sz w:val="28"/>
          <w:szCs w:val="28"/>
          <w:lang w:eastAsia="en-US"/>
        </w:rPr>
      </w:pPr>
      <w:r w:rsidRPr="00837019">
        <w:rPr>
          <w:sz w:val="28"/>
          <w:szCs w:val="28"/>
          <w:lang w:eastAsia="en-US"/>
        </w:rPr>
        <w:t xml:space="preserve">2. </w:t>
      </w:r>
      <w:r w:rsidRPr="00837019">
        <w:rPr>
          <w:b/>
          <w:sz w:val="28"/>
          <w:szCs w:val="28"/>
          <w:lang w:eastAsia="en-US"/>
        </w:rPr>
        <w:t>Накладные расходы</w:t>
      </w:r>
      <w:r w:rsidRPr="00837019">
        <w:rPr>
          <w:sz w:val="28"/>
          <w:szCs w:val="28"/>
          <w:lang w:eastAsia="en-US"/>
        </w:rPr>
        <w:t xml:space="preserve"> организацией предлагаются в размере 516957 тыс. руб.</w:t>
      </w:r>
    </w:p>
    <w:p w14:paraId="403CAF91" w14:textId="77777777" w:rsidR="00837019" w:rsidRPr="00837019" w:rsidRDefault="00837019" w:rsidP="00837019">
      <w:pPr>
        <w:ind w:firstLine="540"/>
        <w:jc w:val="both"/>
        <w:rPr>
          <w:sz w:val="28"/>
          <w:szCs w:val="28"/>
          <w:lang w:eastAsia="x-none"/>
        </w:rPr>
      </w:pPr>
      <w:r w:rsidRPr="00837019">
        <w:rPr>
          <w:sz w:val="28"/>
          <w:szCs w:val="28"/>
          <w:lang w:eastAsia="x-none"/>
        </w:rPr>
        <w:t>К накладным расходам организация относит общецеховые расходы и общехозяйственные расходы.</w:t>
      </w:r>
    </w:p>
    <w:p w14:paraId="732816E1" w14:textId="77777777" w:rsidR="00837019" w:rsidRPr="00837019" w:rsidRDefault="00837019" w:rsidP="00837019">
      <w:pPr>
        <w:ind w:firstLine="540"/>
        <w:jc w:val="both"/>
        <w:rPr>
          <w:sz w:val="28"/>
          <w:szCs w:val="28"/>
          <w:lang w:eastAsia="x-none"/>
        </w:rPr>
      </w:pPr>
      <w:r w:rsidRPr="00837019">
        <w:rPr>
          <w:sz w:val="28"/>
          <w:szCs w:val="28"/>
          <w:lang w:eastAsia="x-none"/>
        </w:rPr>
        <w:t xml:space="preserve">2.1. Общецеховые расходы предлагается организацией принять в размере 275196 тыс. руб. </w:t>
      </w:r>
    </w:p>
    <w:p w14:paraId="6402B856" w14:textId="77777777" w:rsidR="00837019" w:rsidRPr="00837019" w:rsidRDefault="00837019" w:rsidP="00837019">
      <w:pPr>
        <w:ind w:firstLine="540"/>
        <w:jc w:val="both"/>
        <w:rPr>
          <w:sz w:val="28"/>
          <w:szCs w:val="28"/>
          <w:lang w:eastAsia="x-none"/>
        </w:rPr>
      </w:pPr>
      <w:r w:rsidRPr="00837019">
        <w:rPr>
          <w:sz w:val="28"/>
          <w:szCs w:val="28"/>
          <w:lang w:eastAsia="x-none"/>
        </w:rPr>
        <w:t>Предоставлена расшифровка расходов, выборочно договоры, калькуляции.</w:t>
      </w:r>
    </w:p>
    <w:p w14:paraId="5766AC28" w14:textId="77777777" w:rsidR="00837019" w:rsidRPr="00837019" w:rsidRDefault="00837019" w:rsidP="00837019">
      <w:pPr>
        <w:ind w:firstLine="540"/>
        <w:jc w:val="both"/>
        <w:rPr>
          <w:sz w:val="28"/>
          <w:szCs w:val="28"/>
          <w:lang w:eastAsia="x-none"/>
        </w:rPr>
      </w:pPr>
      <w:r w:rsidRPr="00837019">
        <w:rPr>
          <w:sz w:val="28"/>
          <w:szCs w:val="28"/>
          <w:lang w:val="x-none" w:eastAsia="x-none"/>
        </w:rPr>
        <w:t xml:space="preserve"> </w:t>
      </w:r>
      <w:r w:rsidRPr="00837019">
        <w:rPr>
          <w:sz w:val="28"/>
          <w:szCs w:val="28"/>
          <w:lang w:eastAsia="x-none"/>
        </w:rPr>
        <w:t>Специалист предлагает принять расходы по  факту отчетного периода 2025 года с ИПЦ Минэкономразвития России  на 2025 год 109%, в размере – 192826,50 тыс. руб.</w:t>
      </w:r>
    </w:p>
    <w:p w14:paraId="18E77079" w14:textId="77777777" w:rsidR="00837019" w:rsidRPr="00837019" w:rsidRDefault="00837019" w:rsidP="00837019">
      <w:pPr>
        <w:ind w:firstLine="720"/>
        <w:jc w:val="both"/>
        <w:rPr>
          <w:sz w:val="28"/>
          <w:szCs w:val="28"/>
        </w:rPr>
      </w:pPr>
      <w:r w:rsidRPr="00837019">
        <w:rPr>
          <w:color w:val="000000"/>
          <w:sz w:val="28"/>
          <w:szCs w:val="28"/>
        </w:rPr>
        <w:t>2.2. Затраты на общехозяйственные расходы  организацией предлагается принять в размере – 214586 тыс. руб.</w:t>
      </w:r>
      <w:r w:rsidRPr="00837019">
        <w:rPr>
          <w:sz w:val="28"/>
          <w:szCs w:val="28"/>
        </w:rPr>
        <w:t xml:space="preserve"> Организацией предоставлены расчеты на период регулирования, оборотно-сальдовая ведомость по счету 26, договоры на оказание услуг, акты выполненных работ.</w:t>
      </w:r>
    </w:p>
    <w:p w14:paraId="01D281B1" w14:textId="77777777" w:rsidR="00837019" w:rsidRPr="00837019" w:rsidRDefault="00837019" w:rsidP="00837019">
      <w:pPr>
        <w:ind w:firstLine="720"/>
        <w:jc w:val="both"/>
        <w:rPr>
          <w:sz w:val="28"/>
          <w:szCs w:val="28"/>
        </w:rPr>
      </w:pPr>
      <w:r w:rsidRPr="00837019">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03C60B77" w14:textId="77777777" w:rsidR="00837019" w:rsidRPr="00837019" w:rsidRDefault="00837019" w:rsidP="00837019">
      <w:pPr>
        <w:ind w:firstLine="720"/>
        <w:jc w:val="both"/>
        <w:rPr>
          <w:sz w:val="28"/>
          <w:szCs w:val="28"/>
        </w:rPr>
      </w:pPr>
      <w:r w:rsidRPr="00837019">
        <w:rPr>
          <w:sz w:val="28"/>
          <w:szCs w:val="28"/>
        </w:rPr>
        <w:t>на оплату труда административно-управленческого персонала и отчисления на социальные нужды;</w:t>
      </w:r>
    </w:p>
    <w:p w14:paraId="5FB2957E" w14:textId="77777777" w:rsidR="00837019" w:rsidRPr="00837019" w:rsidRDefault="00837019" w:rsidP="00837019">
      <w:pPr>
        <w:ind w:firstLine="720"/>
        <w:jc w:val="both"/>
        <w:rPr>
          <w:sz w:val="28"/>
          <w:szCs w:val="28"/>
        </w:rPr>
      </w:pPr>
      <w:r w:rsidRPr="00837019">
        <w:rPr>
          <w:sz w:val="28"/>
          <w:szCs w:val="28"/>
        </w:rPr>
        <w:t>по содержанию зданий и сооружений общеэксплуатационного характера;</w:t>
      </w:r>
    </w:p>
    <w:p w14:paraId="611DFB9F" w14:textId="77777777" w:rsidR="00837019" w:rsidRPr="00837019" w:rsidRDefault="00837019" w:rsidP="00837019">
      <w:pPr>
        <w:ind w:firstLine="720"/>
        <w:jc w:val="both"/>
        <w:rPr>
          <w:sz w:val="28"/>
          <w:szCs w:val="28"/>
        </w:rPr>
      </w:pPr>
      <w:r w:rsidRPr="00837019">
        <w:rPr>
          <w:sz w:val="28"/>
          <w:szCs w:val="28"/>
        </w:rPr>
        <w:t>на содержание пожарно-охранной сигнализации, вневедомственной охраны;</w:t>
      </w:r>
    </w:p>
    <w:p w14:paraId="564AF327" w14:textId="77777777" w:rsidR="00837019" w:rsidRPr="00837019" w:rsidRDefault="00837019" w:rsidP="00837019">
      <w:pPr>
        <w:ind w:firstLine="720"/>
        <w:jc w:val="both"/>
        <w:rPr>
          <w:sz w:val="28"/>
          <w:szCs w:val="28"/>
        </w:rPr>
      </w:pPr>
      <w:r w:rsidRPr="00837019">
        <w:rPr>
          <w:sz w:val="28"/>
          <w:szCs w:val="28"/>
        </w:rPr>
        <w:t xml:space="preserve"> на обучение персонала;</w:t>
      </w:r>
    </w:p>
    <w:p w14:paraId="145F0AB1" w14:textId="77777777" w:rsidR="00837019" w:rsidRPr="00837019" w:rsidRDefault="00837019" w:rsidP="00837019">
      <w:pPr>
        <w:ind w:firstLine="720"/>
        <w:jc w:val="both"/>
        <w:rPr>
          <w:sz w:val="28"/>
          <w:szCs w:val="28"/>
        </w:rPr>
      </w:pPr>
      <w:r w:rsidRPr="00837019">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1D29F4E1" w14:textId="77777777" w:rsidR="00837019" w:rsidRPr="00837019" w:rsidRDefault="00837019" w:rsidP="00837019">
      <w:pPr>
        <w:ind w:firstLine="720"/>
        <w:jc w:val="both"/>
        <w:rPr>
          <w:sz w:val="28"/>
          <w:szCs w:val="28"/>
        </w:rPr>
      </w:pPr>
      <w:r w:rsidRPr="00837019">
        <w:rPr>
          <w:sz w:val="28"/>
          <w:szCs w:val="28"/>
        </w:rPr>
        <w:t xml:space="preserve"> прочие административные расходы.</w:t>
      </w:r>
    </w:p>
    <w:p w14:paraId="6DA427A3" w14:textId="77777777" w:rsidR="00837019" w:rsidRPr="00837019" w:rsidRDefault="00837019" w:rsidP="00837019">
      <w:pPr>
        <w:ind w:firstLine="851"/>
        <w:jc w:val="both"/>
        <w:rPr>
          <w:color w:val="000000"/>
          <w:sz w:val="28"/>
          <w:szCs w:val="28"/>
        </w:rPr>
      </w:pPr>
      <w:r w:rsidRPr="00837019">
        <w:rPr>
          <w:color w:val="000000"/>
          <w:sz w:val="28"/>
          <w:szCs w:val="28"/>
        </w:rPr>
        <w:t xml:space="preserve">Специалист предлагает принять общехозяйственные расходы по факту отчетного периода  2024 года с ИПЦ Минэкономразвития России 109% на 2025 </w:t>
      </w:r>
      <w:r w:rsidRPr="00837019">
        <w:rPr>
          <w:color w:val="000000"/>
          <w:sz w:val="28"/>
          <w:szCs w:val="28"/>
        </w:rPr>
        <w:lastRenderedPageBreak/>
        <w:t>год. Исключены расходы на подбор кадров, расходы на имидж организации, членские взносы,  представительские расходы,  страховая защита, страхование имущества, расходы на судебные издержки, выплаты и начисления по изобретательству и рационализации, полиграфия, судебные издержки. Расходы на основании п. 2.9. исключены, так как являются экономически необоснованными и не относятся на регулируемую деятельность.</w:t>
      </w:r>
    </w:p>
    <w:p w14:paraId="4D91987E" w14:textId="77777777" w:rsidR="00837019" w:rsidRPr="00837019" w:rsidRDefault="00837019" w:rsidP="00837019">
      <w:pPr>
        <w:ind w:firstLine="851"/>
        <w:jc w:val="both"/>
        <w:rPr>
          <w:color w:val="000000"/>
          <w:sz w:val="28"/>
          <w:szCs w:val="28"/>
        </w:rPr>
      </w:pPr>
      <w:r w:rsidRPr="00837019">
        <w:rPr>
          <w:color w:val="000000"/>
          <w:sz w:val="28"/>
          <w:szCs w:val="28"/>
        </w:rPr>
        <w:t>Исключены расходы на  вспомогательные материалы, прочие, прочие услуги производственного характера, внутренний оборот (предлагаемая стоимость не обоснована).</w:t>
      </w:r>
    </w:p>
    <w:p w14:paraId="6593F269" w14:textId="77777777" w:rsidR="00837019" w:rsidRPr="00837019" w:rsidRDefault="00837019" w:rsidP="00837019">
      <w:pPr>
        <w:ind w:firstLine="709"/>
        <w:jc w:val="both"/>
        <w:rPr>
          <w:sz w:val="28"/>
          <w:szCs w:val="28"/>
        </w:rPr>
      </w:pPr>
      <w:r w:rsidRPr="00837019">
        <w:rPr>
          <w:sz w:val="28"/>
          <w:szCs w:val="28"/>
        </w:rPr>
        <w:t>Распределение общехозяйственных расходов пропорционально себестоимости (прямые расходы + амортизация) согласно учетной политики организации.</w:t>
      </w:r>
    </w:p>
    <w:p w14:paraId="77C7A1C6" w14:textId="77777777" w:rsidR="00837019" w:rsidRPr="00837019" w:rsidRDefault="00837019" w:rsidP="00837019">
      <w:pPr>
        <w:ind w:firstLine="709"/>
        <w:jc w:val="both"/>
        <w:rPr>
          <w:sz w:val="28"/>
          <w:szCs w:val="28"/>
        </w:rPr>
      </w:pPr>
    </w:p>
    <w:p w14:paraId="40961DE5" w14:textId="6505B89C" w:rsidR="00837019" w:rsidRPr="00837019" w:rsidRDefault="00837019" w:rsidP="00837019">
      <w:pPr>
        <w:jc w:val="both"/>
        <w:rPr>
          <w:sz w:val="28"/>
          <w:szCs w:val="28"/>
        </w:rPr>
      </w:pPr>
      <w:r w:rsidRPr="00837019">
        <w:rPr>
          <w:noProof/>
        </w:rPr>
        <w:drawing>
          <wp:inline distT="0" distB="0" distL="0" distR="0" wp14:anchorId="30415045" wp14:editId="22F67C27">
            <wp:extent cx="6105525" cy="1390650"/>
            <wp:effectExtent l="0" t="0" r="9525" b="0"/>
            <wp:docPr id="174446155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05525" cy="1390650"/>
                    </a:xfrm>
                    <a:prstGeom prst="rect">
                      <a:avLst/>
                    </a:prstGeom>
                    <a:noFill/>
                    <a:ln>
                      <a:noFill/>
                    </a:ln>
                  </pic:spPr>
                </pic:pic>
              </a:graphicData>
            </a:graphic>
          </wp:inline>
        </w:drawing>
      </w:r>
    </w:p>
    <w:p w14:paraId="5A05A27F" w14:textId="77777777" w:rsidR="00837019" w:rsidRPr="00837019" w:rsidRDefault="00837019" w:rsidP="00837019">
      <w:pPr>
        <w:ind w:firstLine="709"/>
        <w:jc w:val="both"/>
        <w:rPr>
          <w:sz w:val="28"/>
          <w:szCs w:val="28"/>
        </w:rPr>
      </w:pPr>
    </w:p>
    <w:p w14:paraId="2537C6D8" w14:textId="3281A29F" w:rsidR="00837019" w:rsidRPr="00837019" w:rsidRDefault="00837019" w:rsidP="00837019">
      <w:pPr>
        <w:jc w:val="both"/>
        <w:rPr>
          <w:sz w:val="28"/>
          <w:szCs w:val="28"/>
        </w:rPr>
      </w:pPr>
      <w:r w:rsidRPr="00837019">
        <w:rPr>
          <w:noProof/>
        </w:rPr>
        <w:drawing>
          <wp:inline distT="0" distB="0" distL="0" distR="0" wp14:anchorId="54B141CE" wp14:editId="314155B4">
            <wp:extent cx="6115050" cy="2876550"/>
            <wp:effectExtent l="0" t="0" r="0" b="0"/>
            <wp:docPr id="11351027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15050" cy="2876550"/>
                    </a:xfrm>
                    <a:prstGeom prst="rect">
                      <a:avLst/>
                    </a:prstGeom>
                    <a:noFill/>
                    <a:ln>
                      <a:noFill/>
                    </a:ln>
                  </pic:spPr>
                </pic:pic>
              </a:graphicData>
            </a:graphic>
          </wp:inline>
        </w:drawing>
      </w:r>
    </w:p>
    <w:p w14:paraId="67D404BD" w14:textId="77777777" w:rsidR="00837019" w:rsidRPr="00837019" w:rsidRDefault="00837019" w:rsidP="00837019">
      <w:pPr>
        <w:ind w:firstLine="709"/>
        <w:jc w:val="both"/>
        <w:rPr>
          <w:sz w:val="28"/>
          <w:szCs w:val="28"/>
        </w:rPr>
      </w:pPr>
    </w:p>
    <w:p w14:paraId="4BC6B04F" w14:textId="77777777" w:rsidR="00837019" w:rsidRPr="00837019" w:rsidRDefault="00837019" w:rsidP="00837019">
      <w:pPr>
        <w:ind w:firstLine="709"/>
        <w:jc w:val="both"/>
        <w:rPr>
          <w:sz w:val="28"/>
          <w:szCs w:val="28"/>
        </w:rPr>
      </w:pPr>
      <w:r w:rsidRPr="00837019">
        <w:rPr>
          <w:sz w:val="28"/>
          <w:szCs w:val="28"/>
        </w:rPr>
        <w:t>Расходы составят по предложению специалиста составят 894687,00 тыс. руб.</w:t>
      </w:r>
    </w:p>
    <w:p w14:paraId="2066A4E3" w14:textId="77777777" w:rsidR="00837019" w:rsidRPr="00837019" w:rsidRDefault="00837019" w:rsidP="00837019">
      <w:pPr>
        <w:ind w:firstLine="709"/>
        <w:jc w:val="both"/>
        <w:rPr>
          <w:sz w:val="28"/>
          <w:szCs w:val="28"/>
        </w:rPr>
      </w:pPr>
    </w:p>
    <w:p w14:paraId="1CD0584E" w14:textId="77777777" w:rsidR="00837019" w:rsidRPr="00837019" w:rsidRDefault="00837019" w:rsidP="00837019">
      <w:pPr>
        <w:ind w:firstLine="709"/>
        <w:jc w:val="both"/>
        <w:rPr>
          <w:sz w:val="28"/>
          <w:szCs w:val="28"/>
        </w:rPr>
      </w:pPr>
    </w:p>
    <w:p w14:paraId="7FD878E1" w14:textId="77777777" w:rsidR="00837019" w:rsidRPr="00837019" w:rsidRDefault="00837019" w:rsidP="00837019">
      <w:pPr>
        <w:ind w:firstLine="709"/>
        <w:jc w:val="both"/>
        <w:rPr>
          <w:sz w:val="28"/>
          <w:szCs w:val="28"/>
        </w:rPr>
      </w:pPr>
    </w:p>
    <w:p w14:paraId="2EA25A0F" w14:textId="77777777" w:rsidR="00837019" w:rsidRPr="00837019" w:rsidRDefault="00837019" w:rsidP="00837019">
      <w:pPr>
        <w:ind w:firstLine="709"/>
        <w:jc w:val="both"/>
        <w:rPr>
          <w:sz w:val="28"/>
          <w:szCs w:val="28"/>
        </w:rPr>
      </w:pPr>
      <w:r w:rsidRPr="00837019">
        <w:rPr>
          <w:sz w:val="28"/>
          <w:szCs w:val="28"/>
        </w:rPr>
        <w:t xml:space="preserve">3. </w:t>
      </w:r>
      <w:r w:rsidRPr="00837019">
        <w:rPr>
          <w:b/>
          <w:bCs/>
          <w:sz w:val="28"/>
          <w:szCs w:val="28"/>
        </w:rPr>
        <w:t>Расходы на амортизацию основных средств</w:t>
      </w:r>
      <w:r w:rsidRPr="00837019">
        <w:rPr>
          <w:sz w:val="28"/>
          <w:szCs w:val="28"/>
        </w:rPr>
        <w:t xml:space="preserve"> предлагаются организацией в размере 140535 тыс. руб.</w:t>
      </w:r>
    </w:p>
    <w:p w14:paraId="2565B0EA" w14:textId="77777777" w:rsidR="00837019" w:rsidRPr="00837019" w:rsidRDefault="00837019" w:rsidP="00837019">
      <w:pPr>
        <w:ind w:firstLine="709"/>
        <w:jc w:val="both"/>
        <w:rPr>
          <w:sz w:val="28"/>
          <w:szCs w:val="28"/>
        </w:rPr>
      </w:pPr>
      <w:r w:rsidRPr="00837019">
        <w:rPr>
          <w:sz w:val="28"/>
          <w:szCs w:val="28"/>
        </w:rPr>
        <w:t xml:space="preserve"> Предоставлен расчет, оборотно-сальдовые ведомости по МВЗ по счету 01 и 02. Специалистом проведен анализ отчислений на основные средства.</w:t>
      </w:r>
    </w:p>
    <w:p w14:paraId="4940D514" w14:textId="77777777" w:rsidR="00837019" w:rsidRPr="00837019" w:rsidRDefault="00837019" w:rsidP="00837019">
      <w:pPr>
        <w:ind w:firstLine="709"/>
        <w:jc w:val="both"/>
        <w:rPr>
          <w:sz w:val="28"/>
          <w:szCs w:val="28"/>
        </w:rPr>
      </w:pPr>
      <w:r w:rsidRPr="00837019">
        <w:rPr>
          <w:sz w:val="28"/>
          <w:szCs w:val="28"/>
        </w:rPr>
        <w:t xml:space="preserve">Расшифровки представлены ниже. </w:t>
      </w:r>
    </w:p>
    <w:p w14:paraId="573B3276" w14:textId="77777777" w:rsidR="00837019" w:rsidRPr="00837019" w:rsidRDefault="00837019" w:rsidP="00837019">
      <w:pPr>
        <w:ind w:firstLine="709"/>
        <w:jc w:val="both"/>
        <w:rPr>
          <w:sz w:val="28"/>
          <w:szCs w:val="28"/>
        </w:rPr>
      </w:pPr>
      <w:bookmarkStart w:id="60" w:name="_Hlk210129514"/>
      <w:r w:rsidRPr="00837019">
        <w:rPr>
          <w:b/>
          <w:color w:val="000000"/>
          <w:sz w:val="28"/>
          <w:szCs w:val="28"/>
        </w:rPr>
        <w:lastRenderedPageBreak/>
        <w:t>Амортизационные отчисления (путейская  составляющая)</w:t>
      </w:r>
    </w:p>
    <w:bookmarkEnd w:id="60"/>
    <w:p w14:paraId="150BBCAD" w14:textId="0B2DA6EB" w:rsidR="00837019" w:rsidRPr="00837019" w:rsidRDefault="00837019" w:rsidP="00837019">
      <w:pPr>
        <w:jc w:val="both"/>
        <w:rPr>
          <w:sz w:val="28"/>
          <w:szCs w:val="28"/>
        </w:rPr>
      </w:pPr>
      <w:r w:rsidRPr="00837019">
        <w:rPr>
          <w:noProof/>
        </w:rPr>
        <w:drawing>
          <wp:inline distT="0" distB="0" distL="0" distR="0" wp14:anchorId="2F365467" wp14:editId="2F9F3E81">
            <wp:extent cx="6115050" cy="7886700"/>
            <wp:effectExtent l="0" t="0" r="0" b="0"/>
            <wp:docPr id="89616664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5050" cy="7886700"/>
                    </a:xfrm>
                    <a:prstGeom prst="rect">
                      <a:avLst/>
                    </a:prstGeom>
                    <a:noFill/>
                    <a:ln>
                      <a:noFill/>
                    </a:ln>
                  </pic:spPr>
                </pic:pic>
              </a:graphicData>
            </a:graphic>
          </wp:inline>
        </w:drawing>
      </w:r>
    </w:p>
    <w:p w14:paraId="7E51EA39" w14:textId="77777777" w:rsidR="00837019" w:rsidRPr="00837019" w:rsidRDefault="00837019" w:rsidP="00837019">
      <w:pPr>
        <w:ind w:firstLine="709"/>
        <w:jc w:val="both"/>
        <w:rPr>
          <w:sz w:val="28"/>
          <w:szCs w:val="28"/>
        </w:rPr>
      </w:pPr>
    </w:p>
    <w:p w14:paraId="27938172" w14:textId="719517B0" w:rsidR="00837019" w:rsidRPr="00837019" w:rsidRDefault="00837019" w:rsidP="00837019">
      <w:pPr>
        <w:jc w:val="both"/>
        <w:rPr>
          <w:sz w:val="28"/>
          <w:szCs w:val="28"/>
        </w:rPr>
      </w:pPr>
      <w:r w:rsidRPr="00837019">
        <w:rPr>
          <w:noProof/>
        </w:rPr>
        <w:lastRenderedPageBreak/>
        <w:drawing>
          <wp:inline distT="0" distB="0" distL="0" distR="0" wp14:anchorId="5250C1B8" wp14:editId="4154E9AB">
            <wp:extent cx="6115050" cy="8963025"/>
            <wp:effectExtent l="0" t="0" r="0" b="9525"/>
            <wp:docPr id="169136783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5050" cy="8963025"/>
                    </a:xfrm>
                    <a:prstGeom prst="rect">
                      <a:avLst/>
                    </a:prstGeom>
                    <a:noFill/>
                    <a:ln>
                      <a:noFill/>
                    </a:ln>
                  </pic:spPr>
                </pic:pic>
              </a:graphicData>
            </a:graphic>
          </wp:inline>
        </w:drawing>
      </w:r>
    </w:p>
    <w:p w14:paraId="60D9CC40" w14:textId="77777777" w:rsidR="00837019" w:rsidRPr="00837019" w:rsidRDefault="00837019" w:rsidP="00837019">
      <w:pPr>
        <w:ind w:firstLine="709"/>
        <w:jc w:val="both"/>
        <w:rPr>
          <w:sz w:val="28"/>
          <w:szCs w:val="28"/>
        </w:rPr>
      </w:pPr>
    </w:p>
    <w:p w14:paraId="1E7DAB4A" w14:textId="77777777" w:rsidR="00837019" w:rsidRPr="00837019" w:rsidRDefault="00837019" w:rsidP="00837019">
      <w:pPr>
        <w:ind w:firstLine="709"/>
        <w:jc w:val="both"/>
        <w:rPr>
          <w:sz w:val="28"/>
          <w:szCs w:val="28"/>
        </w:rPr>
      </w:pPr>
    </w:p>
    <w:p w14:paraId="5620E8E8" w14:textId="7410C27D" w:rsidR="00837019" w:rsidRPr="00837019" w:rsidRDefault="00837019" w:rsidP="00837019">
      <w:pPr>
        <w:jc w:val="both"/>
        <w:rPr>
          <w:sz w:val="28"/>
          <w:szCs w:val="28"/>
        </w:rPr>
      </w:pPr>
      <w:r w:rsidRPr="00837019">
        <w:rPr>
          <w:noProof/>
        </w:rPr>
        <w:lastRenderedPageBreak/>
        <w:drawing>
          <wp:inline distT="0" distB="0" distL="0" distR="0" wp14:anchorId="7F248290" wp14:editId="0AAB98C7">
            <wp:extent cx="6115050" cy="8677275"/>
            <wp:effectExtent l="0" t="0" r="0" b="9525"/>
            <wp:docPr id="47503966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15050" cy="8677275"/>
                    </a:xfrm>
                    <a:prstGeom prst="rect">
                      <a:avLst/>
                    </a:prstGeom>
                    <a:noFill/>
                    <a:ln>
                      <a:noFill/>
                    </a:ln>
                  </pic:spPr>
                </pic:pic>
              </a:graphicData>
            </a:graphic>
          </wp:inline>
        </w:drawing>
      </w:r>
    </w:p>
    <w:p w14:paraId="479400DF" w14:textId="77777777" w:rsidR="00837019" w:rsidRPr="00837019" w:rsidRDefault="00837019" w:rsidP="00837019">
      <w:pPr>
        <w:jc w:val="both"/>
        <w:rPr>
          <w:sz w:val="28"/>
          <w:szCs w:val="28"/>
        </w:rPr>
      </w:pPr>
    </w:p>
    <w:p w14:paraId="13F236C4" w14:textId="77777777" w:rsidR="00837019" w:rsidRPr="00837019" w:rsidRDefault="00837019" w:rsidP="00837019">
      <w:pPr>
        <w:jc w:val="both"/>
        <w:rPr>
          <w:sz w:val="28"/>
          <w:szCs w:val="28"/>
        </w:rPr>
      </w:pPr>
    </w:p>
    <w:p w14:paraId="4E2BC92E" w14:textId="77777777" w:rsidR="00837019" w:rsidRPr="00837019" w:rsidRDefault="00837019" w:rsidP="00837019">
      <w:pPr>
        <w:jc w:val="both"/>
        <w:rPr>
          <w:sz w:val="28"/>
          <w:szCs w:val="28"/>
        </w:rPr>
      </w:pPr>
    </w:p>
    <w:p w14:paraId="00D1CA99" w14:textId="06DBCBF8" w:rsidR="00837019" w:rsidRPr="00837019" w:rsidRDefault="00837019" w:rsidP="00837019">
      <w:pPr>
        <w:jc w:val="both"/>
        <w:rPr>
          <w:sz w:val="28"/>
          <w:szCs w:val="28"/>
        </w:rPr>
      </w:pPr>
      <w:r w:rsidRPr="00837019">
        <w:rPr>
          <w:noProof/>
        </w:rPr>
        <w:lastRenderedPageBreak/>
        <w:drawing>
          <wp:inline distT="0" distB="0" distL="0" distR="0" wp14:anchorId="36B1BC88" wp14:editId="53EB59AB">
            <wp:extent cx="6115050" cy="1943100"/>
            <wp:effectExtent l="0" t="0" r="0" b="0"/>
            <wp:docPr id="12761588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15050" cy="1943100"/>
                    </a:xfrm>
                    <a:prstGeom prst="rect">
                      <a:avLst/>
                    </a:prstGeom>
                    <a:noFill/>
                    <a:ln>
                      <a:noFill/>
                    </a:ln>
                  </pic:spPr>
                </pic:pic>
              </a:graphicData>
            </a:graphic>
          </wp:inline>
        </w:drawing>
      </w:r>
    </w:p>
    <w:p w14:paraId="0B55FDBE" w14:textId="77777777" w:rsidR="00837019" w:rsidRPr="00837019" w:rsidRDefault="00837019" w:rsidP="00837019">
      <w:pPr>
        <w:ind w:firstLine="709"/>
        <w:jc w:val="both"/>
        <w:rPr>
          <w:sz w:val="28"/>
          <w:szCs w:val="28"/>
        </w:rPr>
      </w:pPr>
      <w:bookmarkStart w:id="61" w:name="_Hlk210129644"/>
      <w:r w:rsidRPr="00837019">
        <w:rPr>
          <w:b/>
          <w:color w:val="000000"/>
          <w:sz w:val="28"/>
          <w:szCs w:val="28"/>
        </w:rPr>
        <w:t>Амортизационные отчисления (локомотивная  составляющая)</w:t>
      </w:r>
    </w:p>
    <w:bookmarkEnd w:id="61"/>
    <w:p w14:paraId="7CF4114D" w14:textId="77777777" w:rsidR="00837019" w:rsidRPr="00837019" w:rsidRDefault="00837019" w:rsidP="00837019">
      <w:pPr>
        <w:jc w:val="both"/>
        <w:rPr>
          <w:sz w:val="28"/>
          <w:szCs w:val="28"/>
        </w:rPr>
      </w:pPr>
    </w:p>
    <w:p w14:paraId="3A48B3EB" w14:textId="4B92804D" w:rsidR="00837019" w:rsidRPr="00837019" w:rsidRDefault="00837019" w:rsidP="00837019">
      <w:pPr>
        <w:jc w:val="both"/>
        <w:rPr>
          <w:sz w:val="28"/>
          <w:szCs w:val="28"/>
        </w:rPr>
      </w:pPr>
      <w:r w:rsidRPr="00837019">
        <w:rPr>
          <w:noProof/>
        </w:rPr>
        <w:drawing>
          <wp:inline distT="0" distB="0" distL="0" distR="0" wp14:anchorId="5B9A8EBD" wp14:editId="51DAA255">
            <wp:extent cx="6115050" cy="6800850"/>
            <wp:effectExtent l="0" t="0" r="0" b="0"/>
            <wp:docPr id="173328760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5050" cy="6800850"/>
                    </a:xfrm>
                    <a:prstGeom prst="rect">
                      <a:avLst/>
                    </a:prstGeom>
                    <a:noFill/>
                    <a:ln>
                      <a:noFill/>
                    </a:ln>
                  </pic:spPr>
                </pic:pic>
              </a:graphicData>
            </a:graphic>
          </wp:inline>
        </w:drawing>
      </w:r>
    </w:p>
    <w:p w14:paraId="122B00B0" w14:textId="77777777" w:rsidR="00837019" w:rsidRPr="00837019" w:rsidRDefault="00837019" w:rsidP="00837019">
      <w:pPr>
        <w:jc w:val="both"/>
        <w:rPr>
          <w:sz w:val="28"/>
          <w:szCs w:val="28"/>
        </w:rPr>
      </w:pPr>
    </w:p>
    <w:p w14:paraId="16C609E6" w14:textId="50584C83" w:rsidR="00837019" w:rsidRPr="00837019" w:rsidRDefault="00837019" w:rsidP="00837019">
      <w:pPr>
        <w:jc w:val="both"/>
        <w:rPr>
          <w:sz w:val="28"/>
          <w:szCs w:val="28"/>
        </w:rPr>
      </w:pPr>
      <w:r w:rsidRPr="00837019">
        <w:rPr>
          <w:noProof/>
        </w:rPr>
        <w:lastRenderedPageBreak/>
        <w:drawing>
          <wp:inline distT="0" distB="0" distL="0" distR="0" wp14:anchorId="5362C0A0" wp14:editId="6B7DB366">
            <wp:extent cx="6115050" cy="8658225"/>
            <wp:effectExtent l="0" t="0" r="0" b="9525"/>
            <wp:docPr id="125287046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15050" cy="8658225"/>
                    </a:xfrm>
                    <a:prstGeom prst="rect">
                      <a:avLst/>
                    </a:prstGeom>
                    <a:noFill/>
                    <a:ln>
                      <a:noFill/>
                    </a:ln>
                  </pic:spPr>
                </pic:pic>
              </a:graphicData>
            </a:graphic>
          </wp:inline>
        </w:drawing>
      </w:r>
    </w:p>
    <w:p w14:paraId="46768B9B" w14:textId="77777777" w:rsidR="00837019" w:rsidRPr="00837019" w:rsidRDefault="00837019" w:rsidP="00837019">
      <w:pPr>
        <w:jc w:val="both"/>
        <w:rPr>
          <w:sz w:val="28"/>
          <w:szCs w:val="28"/>
        </w:rPr>
      </w:pPr>
    </w:p>
    <w:p w14:paraId="4CD684FC" w14:textId="77777777" w:rsidR="00837019" w:rsidRPr="00837019" w:rsidRDefault="00837019" w:rsidP="00837019">
      <w:pPr>
        <w:jc w:val="both"/>
        <w:rPr>
          <w:sz w:val="28"/>
          <w:szCs w:val="28"/>
        </w:rPr>
      </w:pPr>
    </w:p>
    <w:p w14:paraId="5CB8A2EB" w14:textId="77777777" w:rsidR="00837019" w:rsidRPr="00837019" w:rsidRDefault="00837019" w:rsidP="00837019">
      <w:pPr>
        <w:jc w:val="both"/>
        <w:rPr>
          <w:sz w:val="28"/>
          <w:szCs w:val="28"/>
        </w:rPr>
      </w:pPr>
    </w:p>
    <w:p w14:paraId="324EF660" w14:textId="15A99A5D" w:rsidR="00837019" w:rsidRPr="00837019" w:rsidRDefault="00837019" w:rsidP="00837019">
      <w:pPr>
        <w:jc w:val="both"/>
        <w:rPr>
          <w:sz w:val="28"/>
          <w:szCs w:val="28"/>
        </w:rPr>
      </w:pPr>
      <w:r w:rsidRPr="00837019">
        <w:rPr>
          <w:noProof/>
        </w:rPr>
        <w:lastRenderedPageBreak/>
        <w:drawing>
          <wp:inline distT="0" distB="0" distL="0" distR="0" wp14:anchorId="0E849D69" wp14:editId="065568FE">
            <wp:extent cx="6115050" cy="9086850"/>
            <wp:effectExtent l="0" t="0" r="0" b="0"/>
            <wp:docPr id="200059597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15050" cy="9086850"/>
                    </a:xfrm>
                    <a:prstGeom prst="rect">
                      <a:avLst/>
                    </a:prstGeom>
                    <a:noFill/>
                    <a:ln>
                      <a:noFill/>
                    </a:ln>
                  </pic:spPr>
                </pic:pic>
              </a:graphicData>
            </a:graphic>
          </wp:inline>
        </w:drawing>
      </w:r>
    </w:p>
    <w:p w14:paraId="1A4E9506" w14:textId="77777777" w:rsidR="00837019" w:rsidRPr="00837019" w:rsidRDefault="00837019" w:rsidP="00837019">
      <w:pPr>
        <w:jc w:val="both"/>
        <w:rPr>
          <w:sz w:val="28"/>
          <w:szCs w:val="28"/>
        </w:rPr>
      </w:pPr>
    </w:p>
    <w:p w14:paraId="76D658EE" w14:textId="77777777" w:rsidR="00057E0C" w:rsidRDefault="00057E0C" w:rsidP="00837019">
      <w:pPr>
        <w:ind w:firstLine="709"/>
        <w:jc w:val="center"/>
        <w:rPr>
          <w:b/>
          <w:color w:val="000000"/>
          <w:sz w:val="28"/>
          <w:szCs w:val="28"/>
        </w:rPr>
      </w:pPr>
    </w:p>
    <w:p w14:paraId="53B7B9FB" w14:textId="63094CDB" w:rsidR="00837019" w:rsidRPr="00837019" w:rsidRDefault="00837019" w:rsidP="00837019">
      <w:pPr>
        <w:ind w:firstLine="709"/>
        <w:jc w:val="center"/>
        <w:rPr>
          <w:b/>
          <w:color w:val="000000"/>
          <w:sz w:val="28"/>
          <w:szCs w:val="28"/>
        </w:rPr>
      </w:pPr>
      <w:r w:rsidRPr="00837019">
        <w:rPr>
          <w:b/>
          <w:color w:val="000000"/>
          <w:sz w:val="28"/>
          <w:szCs w:val="28"/>
        </w:rPr>
        <w:t>Амортизационные отчисления (погрузочно-разгрузочная составляющая)</w:t>
      </w:r>
    </w:p>
    <w:p w14:paraId="4A66B1DE" w14:textId="77777777" w:rsidR="00837019" w:rsidRPr="00837019" w:rsidRDefault="00837019" w:rsidP="00837019">
      <w:pPr>
        <w:ind w:firstLine="709"/>
        <w:jc w:val="center"/>
        <w:rPr>
          <w:sz w:val="28"/>
          <w:szCs w:val="28"/>
        </w:rPr>
      </w:pPr>
    </w:p>
    <w:p w14:paraId="60C269C3" w14:textId="77777777" w:rsidR="00837019" w:rsidRPr="00837019" w:rsidRDefault="00837019" w:rsidP="00837019">
      <w:pPr>
        <w:ind w:firstLine="709"/>
        <w:jc w:val="center"/>
        <w:rPr>
          <w:sz w:val="28"/>
          <w:szCs w:val="28"/>
        </w:rPr>
      </w:pPr>
    </w:p>
    <w:p w14:paraId="1D604F0F" w14:textId="0725E86D" w:rsidR="00837019" w:rsidRPr="00837019" w:rsidRDefault="00837019" w:rsidP="00837019">
      <w:pPr>
        <w:jc w:val="both"/>
        <w:rPr>
          <w:sz w:val="28"/>
          <w:szCs w:val="28"/>
        </w:rPr>
      </w:pPr>
      <w:r w:rsidRPr="00837019">
        <w:rPr>
          <w:noProof/>
        </w:rPr>
        <w:drawing>
          <wp:inline distT="0" distB="0" distL="0" distR="0" wp14:anchorId="10976C1C" wp14:editId="0853851A">
            <wp:extent cx="6115050" cy="4248150"/>
            <wp:effectExtent l="0" t="0" r="0" b="0"/>
            <wp:docPr id="64064012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15050" cy="4248150"/>
                    </a:xfrm>
                    <a:prstGeom prst="rect">
                      <a:avLst/>
                    </a:prstGeom>
                    <a:noFill/>
                    <a:ln>
                      <a:noFill/>
                    </a:ln>
                  </pic:spPr>
                </pic:pic>
              </a:graphicData>
            </a:graphic>
          </wp:inline>
        </w:drawing>
      </w:r>
    </w:p>
    <w:p w14:paraId="12C5B789" w14:textId="77777777" w:rsidR="00837019" w:rsidRPr="00837019" w:rsidRDefault="00837019" w:rsidP="00837019">
      <w:pPr>
        <w:jc w:val="both"/>
        <w:rPr>
          <w:sz w:val="28"/>
          <w:szCs w:val="28"/>
        </w:rPr>
      </w:pPr>
    </w:p>
    <w:p w14:paraId="461EC861" w14:textId="77777777" w:rsidR="00837019" w:rsidRPr="00837019" w:rsidRDefault="00837019" w:rsidP="00837019">
      <w:pPr>
        <w:ind w:firstLine="851"/>
        <w:jc w:val="both"/>
        <w:rPr>
          <w:sz w:val="28"/>
          <w:szCs w:val="28"/>
        </w:rPr>
      </w:pPr>
      <w:r w:rsidRPr="00837019">
        <w:rPr>
          <w:sz w:val="28"/>
          <w:szCs w:val="28"/>
        </w:rPr>
        <w:t>Амортизационные отчисления составят 140535 тыс. рублей.</w:t>
      </w:r>
    </w:p>
    <w:p w14:paraId="25FA0143" w14:textId="77777777" w:rsidR="00837019" w:rsidRPr="00837019" w:rsidRDefault="00837019" w:rsidP="00837019">
      <w:pPr>
        <w:jc w:val="both"/>
        <w:rPr>
          <w:sz w:val="28"/>
          <w:szCs w:val="28"/>
        </w:rPr>
      </w:pPr>
    </w:p>
    <w:p w14:paraId="030F40E2" w14:textId="77777777" w:rsidR="00837019" w:rsidRPr="00837019" w:rsidRDefault="00837019" w:rsidP="00837019">
      <w:pPr>
        <w:ind w:firstLine="709"/>
        <w:jc w:val="both"/>
        <w:rPr>
          <w:sz w:val="28"/>
          <w:szCs w:val="28"/>
        </w:rPr>
      </w:pPr>
      <w:r w:rsidRPr="00837019">
        <w:rPr>
          <w:sz w:val="28"/>
          <w:szCs w:val="28"/>
        </w:rPr>
        <w:t>4. Расходы на нормативную прибыль предлагаются организацией  в размере 147632 тыс. руб., в том числе расходы на развитие производства 98866 тыс. руб. и расходы на выплаты социального характера 48766 тыс. руб.</w:t>
      </w:r>
    </w:p>
    <w:p w14:paraId="7B38D3E6" w14:textId="77777777" w:rsidR="00837019" w:rsidRPr="00837019" w:rsidRDefault="00837019" w:rsidP="00837019">
      <w:pPr>
        <w:ind w:firstLine="540"/>
        <w:jc w:val="both"/>
        <w:rPr>
          <w:sz w:val="28"/>
          <w:szCs w:val="28"/>
          <w:lang w:eastAsia="x-none"/>
        </w:rPr>
      </w:pPr>
      <w:r w:rsidRPr="00837019">
        <w:rPr>
          <w:sz w:val="28"/>
          <w:szCs w:val="28"/>
          <w:lang w:eastAsia="x-none"/>
        </w:rPr>
        <w:t>Специалист предлагает не включать в расчет расходы на развитие производства, так как организацией предоставлен расчет на период регулирования, а предлагаемая стоимость  приобретения не обоснована документально.</w:t>
      </w:r>
    </w:p>
    <w:p w14:paraId="4E26086E" w14:textId="77777777" w:rsidR="00837019" w:rsidRPr="00837019" w:rsidRDefault="00837019" w:rsidP="00837019">
      <w:pPr>
        <w:ind w:firstLine="709"/>
        <w:jc w:val="both"/>
        <w:rPr>
          <w:color w:val="000000"/>
          <w:sz w:val="28"/>
          <w:szCs w:val="28"/>
        </w:rPr>
      </w:pPr>
      <w:r w:rsidRPr="00837019">
        <w:rPr>
          <w:color w:val="000000"/>
          <w:sz w:val="28"/>
          <w:szCs w:val="28"/>
        </w:rPr>
        <w:t>Специалист предлагает  не включать расходы на выплаты социального характера.</w:t>
      </w:r>
    </w:p>
    <w:p w14:paraId="241E47B1" w14:textId="77777777" w:rsidR="00837019" w:rsidRPr="00837019" w:rsidRDefault="00837019" w:rsidP="00837019">
      <w:pPr>
        <w:ind w:firstLine="709"/>
        <w:jc w:val="both"/>
        <w:rPr>
          <w:color w:val="000000"/>
          <w:sz w:val="28"/>
          <w:szCs w:val="28"/>
        </w:rPr>
      </w:pPr>
      <w:r w:rsidRPr="00837019">
        <w:rPr>
          <w:color w:val="000000"/>
          <w:sz w:val="28"/>
          <w:szCs w:val="28"/>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w:t>
      </w:r>
      <w:r w:rsidRPr="00837019">
        <w:rPr>
          <w:color w:val="000000"/>
          <w:sz w:val="28"/>
          <w:szCs w:val="28"/>
        </w:rPr>
        <w:lastRenderedPageBreak/>
        <w:t>работодателя. В соответствии с п.2.9. Методических рекомендаций данные расходы в расчет тарифов не принимаются.</w:t>
      </w:r>
    </w:p>
    <w:p w14:paraId="38B12213" w14:textId="77777777" w:rsidR="00837019" w:rsidRPr="00837019" w:rsidRDefault="00837019" w:rsidP="00837019">
      <w:pPr>
        <w:ind w:firstLine="709"/>
        <w:jc w:val="both"/>
        <w:rPr>
          <w:sz w:val="28"/>
          <w:szCs w:val="28"/>
        </w:rPr>
      </w:pPr>
      <w:r w:rsidRPr="00837019">
        <w:rPr>
          <w:color w:val="000000"/>
          <w:sz w:val="28"/>
          <w:szCs w:val="28"/>
        </w:rPr>
        <w:t xml:space="preserve">5. </w:t>
      </w:r>
      <w:r w:rsidRPr="00837019">
        <w:rPr>
          <w:b/>
          <w:sz w:val="28"/>
          <w:szCs w:val="28"/>
        </w:rPr>
        <w:t xml:space="preserve">Налоги и сборы организация предлагает включить в размере 33744 тыс. руб. , </w:t>
      </w:r>
      <w:r w:rsidRPr="00837019">
        <w:rPr>
          <w:sz w:val="28"/>
          <w:szCs w:val="28"/>
        </w:rPr>
        <w:t>в том числе: р</w:t>
      </w:r>
      <w:r w:rsidRPr="00837019">
        <w:rPr>
          <w:bCs/>
          <w:sz w:val="28"/>
          <w:szCs w:val="28"/>
        </w:rPr>
        <w:t>асходы по налогу на имущество</w:t>
      </w:r>
      <w:r w:rsidRPr="00837019">
        <w:rPr>
          <w:b/>
          <w:bCs/>
          <w:sz w:val="28"/>
          <w:szCs w:val="28"/>
        </w:rPr>
        <w:t xml:space="preserve"> </w:t>
      </w:r>
      <w:r w:rsidRPr="00837019">
        <w:rPr>
          <w:sz w:val="28"/>
          <w:szCs w:val="28"/>
        </w:rPr>
        <w:t>предлагаются организацией в размере 789 тыс. руб., расходы по налогу на прибыль в размере 32955 тыс. руб.</w:t>
      </w:r>
    </w:p>
    <w:p w14:paraId="7E750565" w14:textId="77777777" w:rsidR="00837019" w:rsidRPr="00837019" w:rsidRDefault="00837019" w:rsidP="00837019">
      <w:pPr>
        <w:ind w:firstLine="709"/>
        <w:jc w:val="both"/>
        <w:rPr>
          <w:sz w:val="28"/>
          <w:szCs w:val="28"/>
        </w:rPr>
      </w:pPr>
      <w:r w:rsidRPr="00837019">
        <w:rPr>
          <w:sz w:val="28"/>
          <w:szCs w:val="28"/>
        </w:rPr>
        <w:t xml:space="preserve"> В обоснование расходов организацией предоставлен расчет налога на имущество на 2025 год, на прибыль, налоговые декларации за отчетный период 2024 года.</w:t>
      </w:r>
    </w:p>
    <w:p w14:paraId="6A5CF35E" w14:textId="77777777" w:rsidR="00837019" w:rsidRPr="00837019" w:rsidRDefault="00837019" w:rsidP="00837019">
      <w:pPr>
        <w:ind w:firstLine="720"/>
        <w:jc w:val="both"/>
        <w:rPr>
          <w:sz w:val="28"/>
          <w:szCs w:val="28"/>
        </w:rPr>
      </w:pPr>
      <w:r w:rsidRPr="00837019">
        <w:rPr>
          <w:sz w:val="28"/>
          <w:szCs w:val="28"/>
        </w:rPr>
        <w:t>Специалист предлагает не включать налог на прибыль, так как согласно расчету прибыль на период регулирования не предусмотрена (не включены расходы по развитию производства).</w:t>
      </w:r>
    </w:p>
    <w:p w14:paraId="0AF14AC6" w14:textId="77777777" w:rsidR="00837019" w:rsidRPr="00837019" w:rsidRDefault="00837019" w:rsidP="00837019">
      <w:pPr>
        <w:ind w:firstLine="709"/>
        <w:jc w:val="both"/>
        <w:rPr>
          <w:sz w:val="28"/>
          <w:szCs w:val="28"/>
        </w:rPr>
      </w:pPr>
      <w:r w:rsidRPr="00837019">
        <w:rPr>
          <w:sz w:val="28"/>
          <w:szCs w:val="28"/>
        </w:rPr>
        <w:t>Проанализировав представленные расчеты по налогу на имущество специалист предлагает принять расходы  по предложению организации – 789 тыс. рублей. Предложения организации в рамках расчет налога на имущество РЭК Кузбасса.</w:t>
      </w:r>
    </w:p>
    <w:p w14:paraId="65CE3770" w14:textId="77777777" w:rsidR="00837019" w:rsidRPr="00837019" w:rsidRDefault="00837019" w:rsidP="00837019">
      <w:pPr>
        <w:ind w:firstLine="709"/>
        <w:jc w:val="both"/>
        <w:rPr>
          <w:sz w:val="28"/>
          <w:szCs w:val="28"/>
        </w:rPr>
      </w:pPr>
      <w:r w:rsidRPr="00837019">
        <w:rPr>
          <w:sz w:val="28"/>
          <w:szCs w:val="28"/>
        </w:rPr>
        <w:t>6. Недополученные доходы за отчетный период регулирования организация предлагает включить в размере 37177 тыс. рублей.</w:t>
      </w:r>
    </w:p>
    <w:p w14:paraId="3331B5A8" w14:textId="77777777" w:rsidR="00837019" w:rsidRPr="00837019" w:rsidRDefault="00837019" w:rsidP="00837019">
      <w:pPr>
        <w:ind w:firstLine="709"/>
        <w:jc w:val="both"/>
        <w:rPr>
          <w:sz w:val="28"/>
          <w:szCs w:val="28"/>
        </w:rPr>
      </w:pPr>
      <w:r w:rsidRPr="00837019">
        <w:rPr>
          <w:sz w:val="28"/>
          <w:szCs w:val="28"/>
        </w:rPr>
        <w:t>В подтверждение недополученных доходов за 2024 год организация предоставила расчет (Т1 стр. 451), ведомость реализации регулируемых услуг за 2024 год (Т4 стр. 189).</w:t>
      </w:r>
    </w:p>
    <w:p w14:paraId="1512AC13" w14:textId="77777777" w:rsidR="00837019" w:rsidRPr="00837019" w:rsidRDefault="00837019" w:rsidP="00837019">
      <w:pPr>
        <w:ind w:firstLine="709"/>
        <w:jc w:val="both"/>
        <w:rPr>
          <w:sz w:val="28"/>
          <w:szCs w:val="28"/>
        </w:rPr>
      </w:pPr>
      <w:r w:rsidRPr="00837019">
        <w:rPr>
          <w:sz w:val="28"/>
          <w:szCs w:val="28"/>
        </w:rPr>
        <w:t>Специалистом произведен расчет. Предложения организации в рамках расчета РЭК Кузбасса.</w:t>
      </w:r>
      <w:r w:rsidRPr="00837019">
        <w:t xml:space="preserve"> </w:t>
      </w:r>
      <w:r w:rsidRPr="00837019">
        <w:rPr>
          <w:sz w:val="28"/>
          <w:szCs w:val="28"/>
        </w:rPr>
        <w:t>Доходы приняты по предложению организации. Распределение по видам транспортных услуг по расчету организации, за исключением недополученных доходов на погрузочно-разгрузочные работы, так как в 2024 году услуга не оказывалась.</w:t>
      </w:r>
    </w:p>
    <w:p w14:paraId="086017AB" w14:textId="77777777" w:rsidR="00837019" w:rsidRPr="00837019" w:rsidRDefault="00837019" w:rsidP="00837019">
      <w:pPr>
        <w:ind w:firstLine="709"/>
        <w:jc w:val="both"/>
        <w:rPr>
          <w:sz w:val="28"/>
          <w:szCs w:val="28"/>
        </w:rPr>
      </w:pPr>
      <w:r w:rsidRPr="00837019">
        <w:rPr>
          <w:sz w:val="28"/>
          <w:szCs w:val="28"/>
        </w:rPr>
        <w:t>Недополученные доходы составят37163 тыс. рублей.</w:t>
      </w:r>
    </w:p>
    <w:p w14:paraId="6978A887" w14:textId="77777777" w:rsidR="00837019" w:rsidRPr="00837019" w:rsidRDefault="00837019" w:rsidP="00837019">
      <w:pPr>
        <w:ind w:firstLine="720"/>
        <w:jc w:val="both"/>
        <w:rPr>
          <w:sz w:val="28"/>
          <w:szCs w:val="28"/>
        </w:rPr>
      </w:pPr>
      <w:r w:rsidRPr="00837019">
        <w:rPr>
          <w:sz w:val="28"/>
          <w:szCs w:val="28"/>
        </w:rPr>
        <w:t xml:space="preserve">7. </w:t>
      </w:r>
      <w:r w:rsidRPr="00837019">
        <w:rPr>
          <w:b/>
          <w:bCs/>
          <w:sz w:val="28"/>
          <w:szCs w:val="28"/>
        </w:rPr>
        <w:t>Предпринимательская прибыль.</w:t>
      </w:r>
      <w:r w:rsidRPr="00837019">
        <w:rPr>
          <w:sz w:val="28"/>
          <w:szCs w:val="28"/>
        </w:rPr>
        <w:t xml:space="preserve"> Организацией предлагается к включению предпринимательская прибыль в размере 175790 тыс. руб.</w:t>
      </w:r>
    </w:p>
    <w:p w14:paraId="54E61FBA" w14:textId="77777777" w:rsidR="00837019" w:rsidRPr="00837019" w:rsidRDefault="00837019" w:rsidP="00837019">
      <w:pPr>
        <w:ind w:firstLine="720"/>
        <w:jc w:val="both"/>
        <w:rPr>
          <w:sz w:val="28"/>
          <w:szCs w:val="28"/>
        </w:rPr>
      </w:pPr>
      <w:r w:rsidRPr="00837019">
        <w:rPr>
          <w:sz w:val="28"/>
          <w:szCs w:val="28"/>
        </w:rPr>
        <w:t xml:space="preserve"> Специалист предлагает включить предпринимательскую прибыль 5% от суммы прямых и накладных расходов. </w:t>
      </w:r>
    </w:p>
    <w:p w14:paraId="1B5C16DD" w14:textId="77777777" w:rsidR="00837019" w:rsidRPr="00837019" w:rsidRDefault="00837019" w:rsidP="00837019">
      <w:pPr>
        <w:ind w:firstLine="720"/>
        <w:jc w:val="both"/>
        <w:rPr>
          <w:sz w:val="28"/>
          <w:szCs w:val="28"/>
        </w:rPr>
      </w:pPr>
      <w:r w:rsidRPr="00837019">
        <w:rPr>
          <w:sz w:val="28"/>
          <w:szCs w:val="28"/>
        </w:rPr>
        <w:t xml:space="preserve">Размер прибыли составит 90113,00 тыс. руб. </w:t>
      </w:r>
    </w:p>
    <w:p w14:paraId="36E5CC2A" w14:textId="77777777" w:rsidR="00837019" w:rsidRPr="00837019" w:rsidRDefault="00837019" w:rsidP="00837019">
      <w:pPr>
        <w:ind w:firstLine="720"/>
        <w:jc w:val="both"/>
        <w:rPr>
          <w:sz w:val="28"/>
          <w:szCs w:val="28"/>
        </w:rPr>
      </w:pPr>
      <w:r w:rsidRPr="00837019">
        <w:rPr>
          <w:sz w:val="28"/>
          <w:szCs w:val="28"/>
        </w:rPr>
        <w:t>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РФ.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14:paraId="28D643B9" w14:textId="77777777" w:rsidR="00837019" w:rsidRPr="00837019" w:rsidRDefault="00837019" w:rsidP="00837019">
      <w:pPr>
        <w:ind w:firstLine="720"/>
        <w:jc w:val="both"/>
        <w:rPr>
          <w:sz w:val="28"/>
          <w:szCs w:val="28"/>
        </w:rPr>
      </w:pPr>
      <w:r w:rsidRPr="00837019">
        <w:rPr>
          <w:sz w:val="28"/>
          <w:szCs w:val="28"/>
        </w:rPr>
        <w:t>Распределение в таблице ниже.</w:t>
      </w:r>
    </w:p>
    <w:p w14:paraId="3EF0C93A" w14:textId="77777777" w:rsidR="00837019" w:rsidRPr="00837019" w:rsidRDefault="00837019" w:rsidP="00837019">
      <w:pPr>
        <w:jc w:val="both"/>
        <w:rPr>
          <w:sz w:val="28"/>
          <w:szCs w:val="28"/>
        </w:rPr>
      </w:pPr>
    </w:p>
    <w:p w14:paraId="366498AD" w14:textId="77777777" w:rsidR="00837019" w:rsidRPr="00837019" w:rsidRDefault="00837019" w:rsidP="00837019">
      <w:pPr>
        <w:ind w:firstLine="720"/>
        <w:jc w:val="both"/>
        <w:rPr>
          <w:sz w:val="28"/>
          <w:szCs w:val="28"/>
        </w:rPr>
      </w:pPr>
    </w:p>
    <w:p w14:paraId="4C42002F" w14:textId="77777777" w:rsidR="00837019" w:rsidRPr="00837019" w:rsidRDefault="00837019" w:rsidP="00837019">
      <w:pPr>
        <w:ind w:firstLine="720"/>
        <w:jc w:val="both"/>
        <w:rPr>
          <w:sz w:val="28"/>
          <w:szCs w:val="28"/>
        </w:rPr>
      </w:pPr>
    </w:p>
    <w:p w14:paraId="1B0DF507" w14:textId="77777777" w:rsidR="00837019" w:rsidRPr="00837019" w:rsidRDefault="00837019" w:rsidP="00837019">
      <w:pPr>
        <w:ind w:firstLine="720"/>
        <w:jc w:val="both"/>
        <w:rPr>
          <w:sz w:val="28"/>
          <w:szCs w:val="28"/>
        </w:rPr>
      </w:pPr>
    </w:p>
    <w:p w14:paraId="017DBAE1" w14:textId="77777777" w:rsidR="00837019" w:rsidRPr="00837019" w:rsidRDefault="00837019" w:rsidP="00837019">
      <w:pPr>
        <w:ind w:firstLine="720"/>
        <w:jc w:val="both"/>
        <w:rPr>
          <w:sz w:val="28"/>
          <w:szCs w:val="28"/>
        </w:rPr>
      </w:pPr>
    </w:p>
    <w:p w14:paraId="4F76F918" w14:textId="77777777" w:rsidR="00837019" w:rsidRPr="00837019" w:rsidRDefault="00837019" w:rsidP="00837019">
      <w:pPr>
        <w:ind w:firstLine="720"/>
        <w:jc w:val="both"/>
        <w:rPr>
          <w:sz w:val="28"/>
          <w:szCs w:val="28"/>
        </w:rPr>
      </w:pPr>
    </w:p>
    <w:p w14:paraId="223EDFC5" w14:textId="77777777" w:rsidR="00837019" w:rsidRPr="00837019" w:rsidRDefault="00837019" w:rsidP="00837019">
      <w:pPr>
        <w:ind w:firstLine="720"/>
        <w:jc w:val="both"/>
        <w:rPr>
          <w:sz w:val="28"/>
          <w:szCs w:val="28"/>
        </w:rPr>
      </w:pPr>
    </w:p>
    <w:p w14:paraId="611B4389" w14:textId="77777777" w:rsidR="00837019" w:rsidRPr="00837019" w:rsidRDefault="00837019" w:rsidP="00837019">
      <w:pPr>
        <w:ind w:firstLine="720"/>
        <w:jc w:val="both"/>
        <w:rPr>
          <w:sz w:val="28"/>
          <w:szCs w:val="28"/>
        </w:rPr>
      </w:pPr>
    </w:p>
    <w:p w14:paraId="6DFAB6BC" w14:textId="20154131" w:rsidR="00837019" w:rsidRPr="00837019" w:rsidRDefault="00837019" w:rsidP="00837019">
      <w:pPr>
        <w:jc w:val="both"/>
        <w:rPr>
          <w:sz w:val="28"/>
          <w:szCs w:val="28"/>
        </w:rPr>
      </w:pPr>
      <w:r w:rsidRPr="00837019">
        <w:rPr>
          <w:noProof/>
        </w:rPr>
        <w:drawing>
          <wp:inline distT="0" distB="0" distL="0" distR="0" wp14:anchorId="1C1B3309" wp14:editId="39E4F845">
            <wp:extent cx="6120765" cy="7053580"/>
            <wp:effectExtent l="0" t="0" r="0" b="0"/>
            <wp:docPr id="190340675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765" cy="7053580"/>
                    </a:xfrm>
                    <a:prstGeom prst="rect">
                      <a:avLst/>
                    </a:prstGeom>
                    <a:noFill/>
                    <a:ln>
                      <a:noFill/>
                    </a:ln>
                  </pic:spPr>
                </pic:pic>
              </a:graphicData>
            </a:graphic>
          </wp:inline>
        </w:drawing>
      </w:r>
    </w:p>
    <w:p w14:paraId="46412D94" w14:textId="77777777" w:rsidR="00837019" w:rsidRPr="00837019" w:rsidRDefault="00837019" w:rsidP="00837019">
      <w:pPr>
        <w:jc w:val="both"/>
        <w:rPr>
          <w:sz w:val="28"/>
          <w:szCs w:val="28"/>
        </w:rPr>
      </w:pPr>
    </w:p>
    <w:p w14:paraId="4D7E542B" w14:textId="77777777" w:rsidR="00837019" w:rsidRPr="00837019" w:rsidRDefault="00837019" w:rsidP="00837019">
      <w:pPr>
        <w:ind w:firstLine="720"/>
        <w:jc w:val="both"/>
        <w:rPr>
          <w:sz w:val="28"/>
          <w:szCs w:val="28"/>
        </w:rPr>
      </w:pPr>
    </w:p>
    <w:p w14:paraId="026FC174" w14:textId="77777777" w:rsidR="00837019" w:rsidRPr="00837019" w:rsidRDefault="00837019" w:rsidP="00837019">
      <w:pPr>
        <w:ind w:firstLine="720"/>
        <w:jc w:val="both"/>
        <w:rPr>
          <w:sz w:val="28"/>
          <w:szCs w:val="28"/>
        </w:rPr>
      </w:pPr>
      <w:r w:rsidRPr="00837019">
        <w:rPr>
          <w:sz w:val="28"/>
          <w:szCs w:val="28"/>
        </w:rPr>
        <w:t>Величина экономически обоснованных расходов на регулируемый период  по предложению РЭК Кузбасса составляет 1943582 тыс. руб.</w:t>
      </w:r>
    </w:p>
    <w:p w14:paraId="145D2BBA" w14:textId="77777777" w:rsidR="00837019" w:rsidRPr="00837019" w:rsidRDefault="00837019" w:rsidP="00837019">
      <w:pPr>
        <w:ind w:firstLine="720"/>
        <w:jc w:val="both"/>
        <w:rPr>
          <w:bCs/>
          <w:color w:val="000000"/>
          <w:sz w:val="28"/>
        </w:rPr>
      </w:pPr>
      <w:r w:rsidRPr="00837019">
        <w:rPr>
          <w:sz w:val="28"/>
          <w:szCs w:val="28"/>
        </w:rPr>
        <w:t>На основании вышеизложенного, предлагаемый уровень предельных тарифов на транспортные услуги, оказываемые</w:t>
      </w:r>
      <w:r w:rsidRPr="00837019">
        <w:rPr>
          <w:bCs/>
          <w:color w:val="000000"/>
          <w:sz w:val="28"/>
        </w:rPr>
        <w:t xml:space="preserve"> на подъездных железнодорожных путях АО «ЕВРАЗ ЗСМК» по предложению РЭК Кузбасса составит:</w:t>
      </w:r>
    </w:p>
    <w:p w14:paraId="556334F8" w14:textId="77777777" w:rsidR="00837019" w:rsidRPr="00837019" w:rsidRDefault="00837019" w:rsidP="00837019">
      <w:pPr>
        <w:ind w:firstLine="720"/>
        <w:jc w:val="both"/>
        <w:rPr>
          <w:bCs/>
          <w:color w:val="000000"/>
          <w:sz w:val="28"/>
        </w:rPr>
      </w:pPr>
      <w:r w:rsidRPr="00837019">
        <w:rPr>
          <w:bCs/>
          <w:color w:val="000000"/>
          <w:sz w:val="28"/>
        </w:rPr>
        <w:t>- перевозка грузов, подача и уборка вагонов подъездным железнодорожным путям в размере 19,71 рублей за тоннокилометр;</w:t>
      </w:r>
    </w:p>
    <w:p w14:paraId="59F3F9FD" w14:textId="77777777" w:rsidR="00837019" w:rsidRPr="00837019" w:rsidRDefault="00837019" w:rsidP="00837019">
      <w:pPr>
        <w:ind w:firstLine="720"/>
        <w:jc w:val="both"/>
        <w:rPr>
          <w:bCs/>
          <w:color w:val="000000"/>
          <w:sz w:val="28"/>
        </w:rPr>
      </w:pPr>
      <w:r w:rsidRPr="00837019">
        <w:rPr>
          <w:bCs/>
          <w:color w:val="000000"/>
          <w:sz w:val="28"/>
        </w:rPr>
        <w:lastRenderedPageBreak/>
        <w:t>- маневровая работа локомотива, выполняемая локомотивами                   АО «ЕВРАЗ ЗСМК» в размере 3016,50 рублей за локомотиво-час;</w:t>
      </w:r>
    </w:p>
    <w:p w14:paraId="7FCA4E53" w14:textId="77777777" w:rsidR="00837019" w:rsidRPr="00837019" w:rsidRDefault="00837019" w:rsidP="00837019">
      <w:pPr>
        <w:ind w:firstLine="720"/>
        <w:jc w:val="both"/>
        <w:rPr>
          <w:bCs/>
          <w:color w:val="000000"/>
          <w:sz w:val="28"/>
        </w:rPr>
      </w:pPr>
      <w:r w:rsidRPr="00837019">
        <w:rPr>
          <w:bCs/>
          <w:color w:val="000000"/>
          <w:sz w:val="28"/>
        </w:rPr>
        <w:t>- отстой вагонов на железнодорожных путях в размере  124,65 рублей за вагоно-сутки.</w:t>
      </w:r>
    </w:p>
    <w:p w14:paraId="0F2BCA2E" w14:textId="77777777" w:rsidR="00837019" w:rsidRPr="00837019" w:rsidRDefault="00837019" w:rsidP="00837019">
      <w:pPr>
        <w:ind w:firstLine="720"/>
        <w:jc w:val="both"/>
        <w:rPr>
          <w:bCs/>
          <w:color w:val="000000"/>
          <w:sz w:val="28"/>
        </w:rPr>
      </w:pPr>
      <w:r w:rsidRPr="00837019">
        <w:rPr>
          <w:bCs/>
          <w:color w:val="000000"/>
          <w:sz w:val="28"/>
        </w:rPr>
        <w:t>- пропуск вагонов на железнодорожных путях в размере 724,59 рублей за единицу подвижного состава</w:t>
      </w:r>
    </w:p>
    <w:p w14:paraId="1DF7FC49" w14:textId="77777777" w:rsidR="00837019" w:rsidRPr="00837019" w:rsidRDefault="00837019" w:rsidP="00837019">
      <w:pPr>
        <w:ind w:firstLine="720"/>
        <w:jc w:val="both"/>
        <w:rPr>
          <w:bCs/>
          <w:color w:val="000000"/>
          <w:sz w:val="28"/>
        </w:rPr>
      </w:pPr>
      <w:r w:rsidRPr="00837019">
        <w:rPr>
          <w:bCs/>
          <w:color w:val="000000"/>
          <w:sz w:val="28"/>
        </w:rPr>
        <w:t>- погрузочно-разгрузочные работы в размере 1965,21 рублей за крано-час.</w:t>
      </w:r>
    </w:p>
    <w:p w14:paraId="4D96517D" w14:textId="77777777" w:rsidR="00837019" w:rsidRPr="00837019" w:rsidRDefault="00837019" w:rsidP="00837019">
      <w:pPr>
        <w:ind w:firstLine="720"/>
        <w:jc w:val="both"/>
        <w:rPr>
          <w:bCs/>
          <w:color w:val="000000"/>
          <w:sz w:val="28"/>
        </w:rPr>
      </w:pPr>
      <w:r w:rsidRPr="00837019">
        <w:rPr>
          <w:bCs/>
          <w:color w:val="000000"/>
          <w:sz w:val="28"/>
        </w:rPr>
        <w:t>Расчет тарифа прилагается (Приложение 2).</w:t>
      </w:r>
    </w:p>
    <w:p w14:paraId="1AC10181" w14:textId="77777777" w:rsidR="00837019" w:rsidRPr="00837019" w:rsidRDefault="00837019" w:rsidP="00837019">
      <w:pPr>
        <w:ind w:firstLine="720"/>
        <w:jc w:val="center"/>
        <w:rPr>
          <w:b/>
          <w:i/>
          <w:iCs/>
          <w:color w:val="000000"/>
          <w:sz w:val="28"/>
          <w:szCs w:val="28"/>
          <w:lang w:eastAsia="x-none"/>
        </w:rPr>
      </w:pPr>
    </w:p>
    <w:p w14:paraId="79636436" w14:textId="77777777" w:rsidR="00837019" w:rsidRPr="00837019" w:rsidRDefault="00837019" w:rsidP="00837019">
      <w:pPr>
        <w:ind w:firstLine="720"/>
        <w:jc w:val="center"/>
        <w:rPr>
          <w:b/>
          <w:i/>
          <w:iCs/>
          <w:color w:val="000000"/>
          <w:sz w:val="28"/>
          <w:szCs w:val="28"/>
          <w:lang w:eastAsia="x-none"/>
        </w:rPr>
      </w:pPr>
      <w:r w:rsidRPr="00837019">
        <w:rPr>
          <w:b/>
          <w:i/>
          <w:iCs/>
          <w:color w:val="000000"/>
          <w:sz w:val="28"/>
          <w:szCs w:val="28"/>
          <w:lang w:eastAsia="x-none"/>
        </w:rPr>
        <w:t xml:space="preserve"> Таштагольская шахта филиала </w:t>
      </w:r>
      <w:bookmarkStart w:id="62" w:name="_Hlk210139642"/>
      <w:r w:rsidRPr="00837019">
        <w:rPr>
          <w:b/>
          <w:i/>
          <w:iCs/>
          <w:color w:val="000000"/>
          <w:sz w:val="28"/>
          <w:szCs w:val="28"/>
          <w:lang w:eastAsia="x-none"/>
        </w:rPr>
        <w:t xml:space="preserve">АО «ЕВРАЗ ЗСМК»  </w:t>
      </w:r>
      <w:bookmarkEnd w:id="62"/>
      <w:r w:rsidRPr="00837019">
        <w:rPr>
          <w:b/>
          <w:i/>
          <w:iCs/>
          <w:color w:val="000000"/>
          <w:sz w:val="28"/>
          <w:szCs w:val="28"/>
          <w:lang w:eastAsia="x-none"/>
        </w:rPr>
        <w:t xml:space="preserve">«Евразруда  - филиал АО «ЕВРАЗ ЗСМК» </w:t>
      </w:r>
    </w:p>
    <w:p w14:paraId="75086E37" w14:textId="77777777" w:rsidR="00837019" w:rsidRPr="00837019" w:rsidRDefault="00837019" w:rsidP="00837019">
      <w:pPr>
        <w:ind w:firstLine="720"/>
        <w:jc w:val="center"/>
        <w:rPr>
          <w:b/>
          <w:i/>
          <w:iCs/>
          <w:color w:val="000000"/>
          <w:sz w:val="28"/>
          <w:szCs w:val="28"/>
          <w:lang w:eastAsia="x-none"/>
        </w:rPr>
      </w:pPr>
    </w:p>
    <w:p w14:paraId="5F7924E5" w14:textId="77777777" w:rsidR="00837019" w:rsidRPr="00837019" w:rsidRDefault="00837019" w:rsidP="00837019">
      <w:pPr>
        <w:ind w:firstLine="720"/>
        <w:jc w:val="both"/>
        <w:rPr>
          <w:bCs/>
          <w:sz w:val="28"/>
        </w:rPr>
      </w:pPr>
      <w:bookmarkStart w:id="63" w:name="_Hlk56514448"/>
      <w:r w:rsidRPr="00837019">
        <w:rPr>
          <w:iCs/>
          <w:color w:val="000000"/>
          <w:sz w:val="28"/>
          <w:szCs w:val="28"/>
          <w:lang w:eastAsia="x-none"/>
        </w:rPr>
        <w:t xml:space="preserve"> </w:t>
      </w:r>
      <w:r w:rsidRPr="00837019">
        <w:rPr>
          <w:bCs/>
          <w:sz w:val="28"/>
        </w:rPr>
        <w:t>Объемы на  транспортную услугу пропуск подвижного состава организация предлагает принять - 33700  единиц подвижного состава, в то числе  892 единицы для сторонних потребителей согласно представленным протоколам согласования объемов, 32808 единицы для собственных нужд.</w:t>
      </w:r>
    </w:p>
    <w:p w14:paraId="45895B34" w14:textId="77777777" w:rsidR="00837019" w:rsidRPr="00837019" w:rsidRDefault="00837019" w:rsidP="00837019">
      <w:pPr>
        <w:ind w:firstLine="720"/>
        <w:jc w:val="both"/>
        <w:rPr>
          <w:bCs/>
          <w:sz w:val="28"/>
        </w:rPr>
      </w:pPr>
      <w:r w:rsidRPr="00837019">
        <w:rPr>
          <w:bCs/>
          <w:sz w:val="28"/>
        </w:rPr>
        <w:t>Специалист предлагает принять объемы по предложению предприятия -33700 единиц, из них для сторонних организаций 892 единицы согласно представленным протоколам согласования объемов с потребителями и 32808 единицы для собственных нужд по предложению предприятия.</w:t>
      </w:r>
    </w:p>
    <w:bookmarkEnd w:id="63"/>
    <w:p w14:paraId="417CB6F4" w14:textId="77777777" w:rsidR="00837019" w:rsidRPr="00837019" w:rsidRDefault="00837019" w:rsidP="00837019">
      <w:pPr>
        <w:ind w:firstLine="720"/>
        <w:jc w:val="both"/>
        <w:rPr>
          <w:sz w:val="28"/>
          <w:szCs w:val="28"/>
        </w:rPr>
      </w:pPr>
      <w:r w:rsidRPr="00837019">
        <w:rPr>
          <w:sz w:val="28"/>
          <w:szCs w:val="28"/>
        </w:rPr>
        <w:t>Величина экономически обоснованных расходов на регулируемый период  по предложению организации составит 116240,31 тыс. руб.</w:t>
      </w:r>
    </w:p>
    <w:p w14:paraId="6883790B" w14:textId="77777777" w:rsidR="00837019" w:rsidRPr="00837019" w:rsidRDefault="00837019" w:rsidP="00837019">
      <w:pPr>
        <w:ind w:firstLine="720"/>
        <w:jc w:val="both"/>
        <w:rPr>
          <w:sz w:val="28"/>
          <w:szCs w:val="28"/>
        </w:rPr>
      </w:pPr>
      <w:r w:rsidRPr="00837019">
        <w:rPr>
          <w:sz w:val="28"/>
          <w:szCs w:val="28"/>
        </w:rPr>
        <w:t>При проведении анализа экономической обоснованности представленных для расчёта тарифов филиала материалов, считаем экономически обоснованными расходы по статьям затрат на следующем уровне:</w:t>
      </w:r>
    </w:p>
    <w:p w14:paraId="16C78300" w14:textId="77777777" w:rsidR="00837019" w:rsidRPr="00837019" w:rsidRDefault="00837019" w:rsidP="00837019">
      <w:pPr>
        <w:ind w:firstLine="720"/>
        <w:jc w:val="both"/>
        <w:rPr>
          <w:sz w:val="28"/>
          <w:szCs w:val="28"/>
        </w:rPr>
      </w:pPr>
      <w:r w:rsidRPr="00837019">
        <w:rPr>
          <w:b/>
          <w:sz w:val="28"/>
          <w:szCs w:val="28"/>
        </w:rPr>
        <w:t>1</w:t>
      </w:r>
      <w:r w:rsidRPr="00837019">
        <w:rPr>
          <w:b/>
          <w:i/>
          <w:sz w:val="28"/>
          <w:szCs w:val="28"/>
        </w:rPr>
        <w:t xml:space="preserve">. </w:t>
      </w:r>
      <w:r w:rsidRPr="00837019">
        <w:rPr>
          <w:sz w:val="28"/>
          <w:szCs w:val="28"/>
        </w:rPr>
        <w:t xml:space="preserve"> Затраты на ремонт техническое обслуживание основных средств в размере 14494,12 тыс. руб.</w:t>
      </w:r>
    </w:p>
    <w:p w14:paraId="7EF94EF8" w14:textId="77777777" w:rsidR="00837019" w:rsidRPr="00837019" w:rsidRDefault="00837019" w:rsidP="00837019">
      <w:pPr>
        <w:ind w:firstLine="720"/>
        <w:jc w:val="both"/>
        <w:rPr>
          <w:bCs/>
          <w:sz w:val="28"/>
          <w:szCs w:val="28"/>
        </w:rPr>
      </w:pPr>
      <w:r w:rsidRPr="00837019">
        <w:rPr>
          <w:sz w:val="28"/>
          <w:szCs w:val="28"/>
        </w:rPr>
        <w:t>В соответствии с пунктом 4.8 Методических рекомендаций, р</w:t>
      </w:r>
      <w:r w:rsidRPr="00837019">
        <w:rPr>
          <w:bCs/>
          <w:sz w:val="28"/>
          <w:szCs w:val="28"/>
        </w:rPr>
        <w:t>асходы на ремонт и техническое обслуживание включают расходы на:</w:t>
      </w:r>
    </w:p>
    <w:p w14:paraId="3D57743C" w14:textId="77777777" w:rsidR="00837019" w:rsidRPr="00837019" w:rsidRDefault="00837019" w:rsidP="00837019">
      <w:pPr>
        <w:ind w:firstLine="720"/>
        <w:jc w:val="both"/>
        <w:rPr>
          <w:bCs/>
          <w:sz w:val="28"/>
          <w:szCs w:val="28"/>
        </w:rPr>
      </w:pPr>
      <w:r w:rsidRPr="00837019">
        <w:rPr>
          <w:bCs/>
          <w:sz w:val="28"/>
          <w:szCs w:val="28"/>
        </w:rPr>
        <w:t>текущее содержание путей, капитальный, средний, подъёмочный                    ремонты пути и другие ремонтные работы;</w:t>
      </w:r>
    </w:p>
    <w:p w14:paraId="5F12EA40" w14:textId="77777777" w:rsidR="00837019" w:rsidRPr="00837019" w:rsidRDefault="00837019" w:rsidP="00837019">
      <w:pPr>
        <w:ind w:firstLine="720"/>
        <w:jc w:val="both"/>
        <w:rPr>
          <w:bCs/>
          <w:sz w:val="28"/>
          <w:szCs w:val="28"/>
        </w:rPr>
      </w:pPr>
      <w:r w:rsidRPr="00837019">
        <w:rPr>
          <w:bCs/>
          <w:sz w:val="28"/>
          <w:szCs w:val="28"/>
        </w:rPr>
        <w:t>содержание, ремонт и смену стрелочных переводов;</w:t>
      </w:r>
    </w:p>
    <w:p w14:paraId="73B18BE3" w14:textId="77777777" w:rsidR="00837019" w:rsidRPr="00837019" w:rsidRDefault="00837019" w:rsidP="00837019">
      <w:pPr>
        <w:ind w:firstLine="720"/>
        <w:jc w:val="both"/>
        <w:rPr>
          <w:bCs/>
          <w:sz w:val="28"/>
          <w:szCs w:val="28"/>
        </w:rPr>
      </w:pPr>
      <w:r w:rsidRPr="00837019">
        <w:rPr>
          <w:bCs/>
          <w:sz w:val="28"/>
          <w:szCs w:val="28"/>
        </w:rPr>
        <w:t>ремонт и эксплуатацию подвижного состава;</w:t>
      </w:r>
    </w:p>
    <w:p w14:paraId="7D508038" w14:textId="77777777" w:rsidR="00837019" w:rsidRPr="00837019" w:rsidRDefault="00837019" w:rsidP="00837019">
      <w:pPr>
        <w:ind w:firstLine="720"/>
        <w:jc w:val="both"/>
        <w:rPr>
          <w:bCs/>
          <w:sz w:val="28"/>
          <w:szCs w:val="28"/>
        </w:rPr>
      </w:pPr>
      <w:r w:rsidRPr="00837019">
        <w:rPr>
          <w:bCs/>
          <w:sz w:val="28"/>
          <w:szCs w:val="28"/>
        </w:rPr>
        <w:t>ремонт и эксплуатацию автотранспорта;</w:t>
      </w:r>
    </w:p>
    <w:p w14:paraId="1453CED2" w14:textId="77777777" w:rsidR="00837019" w:rsidRPr="00837019" w:rsidRDefault="00837019" w:rsidP="00837019">
      <w:pPr>
        <w:ind w:firstLine="720"/>
        <w:jc w:val="both"/>
        <w:rPr>
          <w:bCs/>
          <w:sz w:val="28"/>
          <w:szCs w:val="28"/>
        </w:rPr>
      </w:pPr>
      <w:r w:rsidRPr="00837019">
        <w:rPr>
          <w:bCs/>
          <w:sz w:val="28"/>
          <w:szCs w:val="28"/>
        </w:rPr>
        <w:t>ремонт и эксплуатацию устройств сигнализации и связи;</w:t>
      </w:r>
    </w:p>
    <w:p w14:paraId="6E32061C" w14:textId="77777777" w:rsidR="00837019" w:rsidRPr="00837019" w:rsidRDefault="00837019" w:rsidP="00837019">
      <w:pPr>
        <w:ind w:firstLine="720"/>
        <w:jc w:val="both"/>
        <w:rPr>
          <w:bCs/>
          <w:sz w:val="28"/>
          <w:szCs w:val="28"/>
        </w:rPr>
      </w:pPr>
      <w:r w:rsidRPr="00837019">
        <w:rPr>
          <w:bCs/>
          <w:sz w:val="28"/>
          <w:szCs w:val="28"/>
        </w:rPr>
        <w:t>ремонт и содержание зданий и сооружений;</w:t>
      </w:r>
    </w:p>
    <w:p w14:paraId="10214661" w14:textId="77777777" w:rsidR="00837019" w:rsidRPr="00837019" w:rsidRDefault="00837019" w:rsidP="00837019">
      <w:pPr>
        <w:ind w:firstLine="720"/>
        <w:jc w:val="both"/>
        <w:rPr>
          <w:bCs/>
          <w:sz w:val="28"/>
          <w:szCs w:val="28"/>
        </w:rPr>
      </w:pPr>
      <w:r w:rsidRPr="00837019">
        <w:rPr>
          <w:bCs/>
          <w:sz w:val="28"/>
          <w:szCs w:val="28"/>
        </w:rPr>
        <w:t>ремонт подвижного состава;</w:t>
      </w:r>
    </w:p>
    <w:p w14:paraId="6795A16C" w14:textId="77777777" w:rsidR="00837019" w:rsidRPr="00837019" w:rsidRDefault="00837019" w:rsidP="00837019">
      <w:pPr>
        <w:ind w:firstLine="720"/>
        <w:jc w:val="both"/>
        <w:rPr>
          <w:bCs/>
          <w:sz w:val="28"/>
          <w:szCs w:val="28"/>
        </w:rPr>
      </w:pPr>
      <w:r w:rsidRPr="00837019">
        <w:rPr>
          <w:bCs/>
          <w:sz w:val="28"/>
          <w:szCs w:val="28"/>
        </w:rPr>
        <w:t>прочие затраты.</w:t>
      </w:r>
    </w:p>
    <w:p w14:paraId="725E9030" w14:textId="77777777" w:rsidR="00837019" w:rsidRPr="00837019" w:rsidRDefault="00837019" w:rsidP="00837019">
      <w:pPr>
        <w:ind w:firstLine="720"/>
        <w:jc w:val="both"/>
        <w:rPr>
          <w:bCs/>
          <w:sz w:val="28"/>
          <w:szCs w:val="28"/>
        </w:rPr>
      </w:pPr>
      <w:r w:rsidRPr="00837019">
        <w:rPr>
          <w:sz w:val="28"/>
          <w:szCs w:val="28"/>
        </w:rPr>
        <w:t>Исходной базой для определения</w:t>
      </w:r>
      <w:r w:rsidRPr="00837019">
        <w:rPr>
          <w:bCs/>
          <w:sz w:val="28"/>
          <w:szCs w:val="28"/>
        </w:rPr>
        <w:t xml:space="preserve"> расходов на ремонты и техническое обслуживание являются:</w:t>
      </w:r>
    </w:p>
    <w:p w14:paraId="30CE671E" w14:textId="77777777" w:rsidR="00837019" w:rsidRPr="00837019" w:rsidRDefault="00837019" w:rsidP="00837019">
      <w:pPr>
        <w:ind w:firstLine="720"/>
        <w:jc w:val="both"/>
        <w:rPr>
          <w:b/>
          <w:bCs/>
          <w:sz w:val="28"/>
          <w:szCs w:val="28"/>
        </w:rPr>
      </w:pPr>
      <w:r w:rsidRPr="00837019">
        <w:rPr>
          <w:bCs/>
          <w:sz w:val="28"/>
          <w:szCs w:val="28"/>
        </w:rPr>
        <w:t xml:space="preserve">   планы проведения ремонтных работ производственно-технических объектов на основании </w:t>
      </w:r>
      <w:r w:rsidRPr="00837019">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837019">
        <w:rPr>
          <w:bCs/>
          <w:sz w:val="28"/>
          <w:szCs w:val="28"/>
        </w:rPr>
        <w:t xml:space="preserve">;  </w:t>
      </w:r>
    </w:p>
    <w:p w14:paraId="7956B01A" w14:textId="77777777" w:rsidR="00837019" w:rsidRPr="00837019" w:rsidRDefault="00837019" w:rsidP="00837019">
      <w:pPr>
        <w:ind w:firstLine="720"/>
        <w:jc w:val="both"/>
        <w:rPr>
          <w:sz w:val="28"/>
          <w:szCs w:val="28"/>
        </w:rPr>
      </w:pPr>
      <w:r w:rsidRPr="00837019">
        <w:rPr>
          <w:bCs/>
          <w:sz w:val="28"/>
          <w:szCs w:val="28"/>
        </w:rPr>
        <w:t xml:space="preserve">стоимость материалов, запчастей на </w:t>
      </w:r>
      <w:r w:rsidRPr="00837019">
        <w:rPr>
          <w:sz w:val="28"/>
          <w:szCs w:val="28"/>
        </w:rPr>
        <w:t xml:space="preserve">единицу ремонта и т.д. </w:t>
      </w:r>
    </w:p>
    <w:p w14:paraId="0DAEDD38" w14:textId="77777777" w:rsidR="00837019" w:rsidRPr="00837019" w:rsidRDefault="00837019" w:rsidP="00837019">
      <w:pPr>
        <w:ind w:firstLine="720"/>
        <w:jc w:val="both"/>
        <w:rPr>
          <w:sz w:val="28"/>
          <w:szCs w:val="28"/>
        </w:rPr>
      </w:pPr>
      <w:r w:rsidRPr="00837019">
        <w:rPr>
          <w:sz w:val="28"/>
          <w:szCs w:val="28"/>
        </w:rPr>
        <w:lastRenderedPageBreak/>
        <w:t>При определении затрат учитываются:</w:t>
      </w:r>
    </w:p>
    <w:p w14:paraId="086965EB" w14:textId="77777777" w:rsidR="00837019" w:rsidRPr="00837019" w:rsidRDefault="00837019" w:rsidP="00837019">
      <w:pPr>
        <w:ind w:firstLine="720"/>
        <w:jc w:val="both"/>
        <w:rPr>
          <w:sz w:val="28"/>
          <w:szCs w:val="28"/>
        </w:rPr>
      </w:pPr>
      <w:r w:rsidRPr="00837019">
        <w:rPr>
          <w:sz w:val="28"/>
          <w:szCs w:val="28"/>
        </w:rPr>
        <w:t xml:space="preserve">    срок службы основных фондов;</w:t>
      </w:r>
    </w:p>
    <w:p w14:paraId="4E77A12B" w14:textId="77777777" w:rsidR="00837019" w:rsidRPr="00837019" w:rsidRDefault="00837019" w:rsidP="00837019">
      <w:pPr>
        <w:ind w:firstLine="720"/>
        <w:jc w:val="both"/>
        <w:rPr>
          <w:sz w:val="28"/>
          <w:szCs w:val="28"/>
        </w:rPr>
      </w:pPr>
      <w:r w:rsidRPr="00837019">
        <w:rPr>
          <w:sz w:val="28"/>
          <w:szCs w:val="28"/>
        </w:rPr>
        <w:t xml:space="preserve">    продолжительность межремонтных сроков;</w:t>
      </w:r>
    </w:p>
    <w:p w14:paraId="5E6EBC52" w14:textId="77777777" w:rsidR="00837019" w:rsidRPr="00837019" w:rsidRDefault="00837019" w:rsidP="00837019">
      <w:pPr>
        <w:ind w:firstLine="720"/>
        <w:jc w:val="both"/>
        <w:rPr>
          <w:sz w:val="28"/>
          <w:szCs w:val="28"/>
        </w:rPr>
      </w:pPr>
      <w:r w:rsidRPr="00837019">
        <w:rPr>
          <w:sz w:val="28"/>
          <w:szCs w:val="28"/>
        </w:rPr>
        <w:t xml:space="preserve">    регламент проведения ремонтных работ по каждому виду основных фондов, а также их элементов и конструкций.</w:t>
      </w:r>
    </w:p>
    <w:p w14:paraId="593B7D7D" w14:textId="77777777" w:rsidR="00837019" w:rsidRPr="00837019" w:rsidRDefault="00837019" w:rsidP="00837019">
      <w:pPr>
        <w:ind w:firstLine="720"/>
        <w:jc w:val="both"/>
        <w:rPr>
          <w:sz w:val="28"/>
          <w:szCs w:val="28"/>
        </w:rPr>
      </w:pPr>
      <w:r w:rsidRPr="00837019">
        <w:rPr>
          <w:sz w:val="28"/>
          <w:szCs w:val="28"/>
        </w:rPr>
        <w:t xml:space="preserve">В подтверждение расходов предоставлены сметы, договоры, пояснения </w:t>
      </w:r>
      <w:bookmarkStart w:id="64" w:name="_Hlk210202834"/>
      <w:r w:rsidRPr="00837019">
        <w:rPr>
          <w:sz w:val="28"/>
          <w:szCs w:val="28"/>
        </w:rPr>
        <w:t>организации, бухгалтерская отчетность.</w:t>
      </w:r>
    </w:p>
    <w:p w14:paraId="5A4A0D3C" w14:textId="77777777" w:rsidR="00837019" w:rsidRPr="00837019" w:rsidRDefault="00837019" w:rsidP="00837019">
      <w:pPr>
        <w:ind w:firstLine="720"/>
        <w:jc w:val="both"/>
        <w:rPr>
          <w:iCs/>
          <w:color w:val="000000"/>
          <w:sz w:val="28"/>
          <w:szCs w:val="28"/>
          <w:lang w:eastAsia="x-none"/>
        </w:rPr>
      </w:pPr>
      <w:r w:rsidRPr="00837019">
        <w:rPr>
          <w:sz w:val="28"/>
          <w:szCs w:val="28"/>
        </w:rPr>
        <w:t xml:space="preserve">Специалист предлагает принять расходы в размере 14542,09 тыс. рублей. Расходы на ремонты и перераспределение расходов в размере 4011 тыс. руб. по предложению  </w:t>
      </w:r>
      <w:r w:rsidRPr="00837019">
        <w:rPr>
          <w:iCs/>
          <w:color w:val="000000"/>
          <w:sz w:val="28"/>
          <w:szCs w:val="28"/>
          <w:lang w:eastAsia="x-none"/>
        </w:rPr>
        <w:t>АО «ЕВРАЗ ЗСМК»  с филиала Шерегешской шахты на расходы Таштагольской шахты отражены в таблице ниже:</w:t>
      </w:r>
    </w:p>
    <w:bookmarkEnd w:id="64"/>
    <w:p w14:paraId="65EA950E" w14:textId="77777777" w:rsidR="00837019" w:rsidRPr="00837019" w:rsidRDefault="00837019" w:rsidP="00837019">
      <w:pPr>
        <w:ind w:firstLine="720"/>
        <w:jc w:val="both"/>
        <w:rPr>
          <w:b/>
          <w:i/>
          <w:iCs/>
          <w:color w:val="000000"/>
          <w:sz w:val="28"/>
          <w:szCs w:val="28"/>
          <w:lang w:eastAsia="x-none"/>
        </w:rPr>
      </w:pPr>
    </w:p>
    <w:p w14:paraId="73652741" w14:textId="7A372EF2" w:rsidR="00837019" w:rsidRPr="00837019" w:rsidRDefault="00837019" w:rsidP="00837019">
      <w:pPr>
        <w:jc w:val="both"/>
        <w:rPr>
          <w:sz w:val="28"/>
          <w:szCs w:val="28"/>
        </w:rPr>
      </w:pPr>
      <w:r w:rsidRPr="00837019">
        <w:rPr>
          <w:noProof/>
        </w:rPr>
        <w:drawing>
          <wp:inline distT="0" distB="0" distL="0" distR="0" wp14:anchorId="5A8190F9" wp14:editId="49D136FC">
            <wp:extent cx="6115050" cy="3438525"/>
            <wp:effectExtent l="0" t="0" r="0" b="9525"/>
            <wp:docPr id="67047446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15050" cy="3438525"/>
                    </a:xfrm>
                    <a:prstGeom prst="rect">
                      <a:avLst/>
                    </a:prstGeom>
                    <a:noFill/>
                    <a:ln>
                      <a:noFill/>
                    </a:ln>
                  </pic:spPr>
                </pic:pic>
              </a:graphicData>
            </a:graphic>
          </wp:inline>
        </w:drawing>
      </w:r>
    </w:p>
    <w:p w14:paraId="0A9FDB68" w14:textId="77777777" w:rsidR="00837019" w:rsidRPr="00837019" w:rsidRDefault="00837019" w:rsidP="00837019">
      <w:pPr>
        <w:ind w:firstLine="720"/>
        <w:jc w:val="both"/>
        <w:rPr>
          <w:sz w:val="28"/>
          <w:szCs w:val="28"/>
        </w:rPr>
      </w:pPr>
      <w:r w:rsidRPr="00837019">
        <w:rPr>
          <w:b/>
          <w:sz w:val="28"/>
          <w:szCs w:val="28"/>
        </w:rPr>
        <w:t>2. Накладные расходы</w:t>
      </w:r>
      <w:r w:rsidRPr="00837019">
        <w:rPr>
          <w:sz w:val="28"/>
          <w:szCs w:val="28"/>
        </w:rPr>
        <w:t xml:space="preserve"> организация предлагает включить в размере -896 тыс. руб. </w:t>
      </w:r>
    </w:p>
    <w:p w14:paraId="31B0E2C0" w14:textId="77777777" w:rsidR="00837019" w:rsidRPr="00837019" w:rsidRDefault="00837019" w:rsidP="00837019">
      <w:pPr>
        <w:ind w:firstLine="720"/>
        <w:jc w:val="both"/>
        <w:rPr>
          <w:sz w:val="28"/>
          <w:szCs w:val="28"/>
        </w:rPr>
      </w:pPr>
      <w:r w:rsidRPr="00837019">
        <w:rPr>
          <w:sz w:val="28"/>
          <w:szCs w:val="28"/>
        </w:rPr>
        <w:t xml:space="preserve">Накладные расходы рассчитываются в соответствии с пунктом 4.11 Методических рекомендаций. </w:t>
      </w:r>
    </w:p>
    <w:p w14:paraId="69F79B8A" w14:textId="77777777" w:rsidR="00837019" w:rsidRPr="00837019" w:rsidRDefault="00837019" w:rsidP="00837019">
      <w:pPr>
        <w:ind w:firstLine="720"/>
        <w:jc w:val="both"/>
        <w:rPr>
          <w:sz w:val="28"/>
          <w:szCs w:val="28"/>
        </w:rPr>
      </w:pPr>
      <w:r w:rsidRPr="00837019">
        <w:rPr>
          <w:sz w:val="28"/>
          <w:szCs w:val="28"/>
        </w:rPr>
        <w:t>К накладным расходам организация относит общехозяйственные расходы (сч.26).</w:t>
      </w:r>
    </w:p>
    <w:p w14:paraId="5B16FB63" w14:textId="77777777" w:rsidR="00837019" w:rsidRPr="00837019" w:rsidRDefault="00837019" w:rsidP="00837019">
      <w:pPr>
        <w:ind w:firstLine="720"/>
        <w:jc w:val="both"/>
        <w:rPr>
          <w:sz w:val="28"/>
          <w:szCs w:val="28"/>
        </w:rPr>
      </w:pPr>
      <w:r w:rsidRPr="00837019">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1BB6E147" w14:textId="77777777" w:rsidR="00837019" w:rsidRPr="00837019" w:rsidRDefault="00837019" w:rsidP="00837019">
      <w:pPr>
        <w:ind w:firstLine="720"/>
        <w:jc w:val="both"/>
        <w:rPr>
          <w:sz w:val="28"/>
          <w:szCs w:val="28"/>
        </w:rPr>
      </w:pPr>
      <w:r w:rsidRPr="00837019">
        <w:rPr>
          <w:sz w:val="28"/>
          <w:szCs w:val="28"/>
        </w:rPr>
        <w:t>на оплату труда административно-управленческого персонала и отчисления на социальные нужды;</w:t>
      </w:r>
    </w:p>
    <w:p w14:paraId="51ED323D" w14:textId="77777777" w:rsidR="00837019" w:rsidRPr="00837019" w:rsidRDefault="00837019" w:rsidP="00837019">
      <w:pPr>
        <w:ind w:firstLine="720"/>
        <w:jc w:val="both"/>
        <w:rPr>
          <w:sz w:val="28"/>
          <w:szCs w:val="28"/>
        </w:rPr>
      </w:pPr>
      <w:r w:rsidRPr="00837019">
        <w:rPr>
          <w:sz w:val="28"/>
          <w:szCs w:val="28"/>
        </w:rPr>
        <w:t>по содержанию зданий и сооружений общеэксплуатационного характера;</w:t>
      </w:r>
    </w:p>
    <w:p w14:paraId="13AD3903" w14:textId="77777777" w:rsidR="00837019" w:rsidRPr="00837019" w:rsidRDefault="00837019" w:rsidP="00837019">
      <w:pPr>
        <w:ind w:firstLine="720"/>
        <w:jc w:val="both"/>
        <w:rPr>
          <w:sz w:val="28"/>
          <w:szCs w:val="28"/>
        </w:rPr>
      </w:pPr>
      <w:r w:rsidRPr="00837019">
        <w:rPr>
          <w:sz w:val="28"/>
          <w:szCs w:val="28"/>
        </w:rPr>
        <w:t>на содержание пожарно-охранной сигнализации, вневедомственной охраны;</w:t>
      </w:r>
    </w:p>
    <w:p w14:paraId="7770DC50" w14:textId="77777777" w:rsidR="00837019" w:rsidRPr="00837019" w:rsidRDefault="00837019" w:rsidP="00837019">
      <w:pPr>
        <w:ind w:firstLine="720"/>
        <w:jc w:val="both"/>
        <w:rPr>
          <w:sz w:val="28"/>
          <w:szCs w:val="28"/>
        </w:rPr>
      </w:pPr>
      <w:r w:rsidRPr="00837019">
        <w:rPr>
          <w:sz w:val="28"/>
          <w:szCs w:val="28"/>
        </w:rPr>
        <w:t xml:space="preserve"> на обучение персонала;</w:t>
      </w:r>
    </w:p>
    <w:p w14:paraId="3FC0DA0E" w14:textId="77777777" w:rsidR="00837019" w:rsidRPr="00837019" w:rsidRDefault="00837019" w:rsidP="00837019">
      <w:pPr>
        <w:ind w:firstLine="720"/>
        <w:jc w:val="both"/>
        <w:rPr>
          <w:sz w:val="28"/>
          <w:szCs w:val="28"/>
        </w:rPr>
      </w:pPr>
      <w:r w:rsidRPr="00837019">
        <w:rPr>
          <w:sz w:val="28"/>
          <w:szCs w:val="28"/>
        </w:rPr>
        <w:lastRenderedPageBreak/>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647A21A0" w14:textId="77777777" w:rsidR="00837019" w:rsidRPr="00837019" w:rsidRDefault="00837019" w:rsidP="00837019">
      <w:pPr>
        <w:ind w:firstLine="720"/>
        <w:jc w:val="both"/>
        <w:rPr>
          <w:sz w:val="28"/>
          <w:szCs w:val="28"/>
        </w:rPr>
      </w:pPr>
      <w:r w:rsidRPr="00837019">
        <w:rPr>
          <w:sz w:val="28"/>
          <w:szCs w:val="28"/>
        </w:rPr>
        <w:t xml:space="preserve"> прочие административные расходы. </w:t>
      </w:r>
    </w:p>
    <w:p w14:paraId="3C68EF76" w14:textId="77777777" w:rsidR="00837019" w:rsidRPr="00837019" w:rsidRDefault="00837019" w:rsidP="00837019">
      <w:pPr>
        <w:ind w:firstLine="720"/>
        <w:jc w:val="both"/>
        <w:rPr>
          <w:sz w:val="28"/>
          <w:szCs w:val="28"/>
        </w:rPr>
      </w:pPr>
      <w:r w:rsidRPr="00837019">
        <w:rPr>
          <w:sz w:val="28"/>
          <w:szCs w:val="28"/>
        </w:rPr>
        <w:t>Организацией представлена расшифровка затрат, выборочно договоры, выборочно акты выполненных работ.</w:t>
      </w:r>
    </w:p>
    <w:p w14:paraId="20B750C5" w14:textId="77777777" w:rsidR="00837019" w:rsidRPr="00837019" w:rsidRDefault="00837019" w:rsidP="00837019">
      <w:pPr>
        <w:ind w:firstLine="851"/>
        <w:jc w:val="both"/>
        <w:rPr>
          <w:sz w:val="28"/>
          <w:szCs w:val="28"/>
        </w:rPr>
      </w:pPr>
      <w:bookmarkStart w:id="65" w:name="_Hlk56515427"/>
      <w:r w:rsidRPr="00837019">
        <w:rPr>
          <w:sz w:val="28"/>
          <w:szCs w:val="28"/>
        </w:rPr>
        <w:t>Общехозяйственные расходы организация предлагает принять в размере 896 тыс. руб.</w:t>
      </w:r>
    </w:p>
    <w:p w14:paraId="33A2534F" w14:textId="77777777" w:rsidR="00837019" w:rsidRPr="00837019" w:rsidRDefault="00837019" w:rsidP="00837019">
      <w:pPr>
        <w:ind w:firstLine="851"/>
        <w:jc w:val="both"/>
        <w:rPr>
          <w:sz w:val="28"/>
          <w:szCs w:val="28"/>
        </w:rPr>
      </w:pPr>
      <w:r w:rsidRPr="00837019">
        <w:rPr>
          <w:sz w:val="28"/>
          <w:szCs w:val="28"/>
        </w:rPr>
        <w:t>Общехозяйственные расходы приняты по факту отчетного периода  2024 года с ИПЦ Минэкономразвития России 109 % на 2025 год. Исключены расходы на   имидж организации, подбор кадров, прочие,  представительские расходы,  выплаты и начисления по изобретательству и рационализации, членские взносы. Расходы исключены на основании п. 2.9. исключены, так как являются экономически необоснованными и не относятся на регулируюмую деятельность. Исключены расходы на  вспомогательные материалы,  прочие услуги производственного характера ( предлагаемая стоимость не обоснована).</w:t>
      </w:r>
    </w:p>
    <w:bookmarkEnd w:id="65"/>
    <w:p w14:paraId="7562CAF3" w14:textId="77777777" w:rsidR="00837019" w:rsidRPr="00837019" w:rsidRDefault="00837019" w:rsidP="00837019">
      <w:pPr>
        <w:jc w:val="both"/>
        <w:rPr>
          <w:sz w:val="28"/>
          <w:szCs w:val="28"/>
        </w:rPr>
      </w:pPr>
      <w:r w:rsidRPr="00837019">
        <w:rPr>
          <w:sz w:val="28"/>
          <w:szCs w:val="28"/>
        </w:rPr>
        <w:t xml:space="preserve">           Распределение общехозяйственных расходов пропорционально себестоимости согласно учетной политики организации.</w:t>
      </w:r>
    </w:p>
    <w:p w14:paraId="6A10B087" w14:textId="77777777" w:rsidR="00837019" w:rsidRPr="00837019" w:rsidRDefault="00837019" w:rsidP="00837019">
      <w:pPr>
        <w:jc w:val="both"/>
        <w:rPr>
          <w:sz w:val="28"/>
          <w:szCs w:val="28"/>
        </w:rPr>
      </w:pPr>
    </w:p>
    <w:p w14:paraId="1D512CBF" w14:textId="05CC2E7D" w:rsidR="00837019" w:rsidRPr="00837019" w:rsidRDefault="00837019" w:rsidP="00837019">
      <w:pPr>
        <w:jc w:val="both"/>
        <w:rPr>
          <w:sz w:val="28"/>
          <w:szCs w:val="28"/>
        </w:rPr>
      </w:pPr>
      <w:r w:rsidRPr="00837019">
        <w:rPr>
          <w:noProof/>
        </w:rPr>
        <w:drawing>
          <wp:inline distT="0" distB="0" distL="0" distR="0" wp14:anchorId="37A37CD8" wp14:editId="1CE7DB13">
            <wp:extent cx="6115050" cy="1181100"/>
            <wp:effectExtent l="0" t="0" r="0" b="0"/>
            <wp:docPr id="154879678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15050" cy="1181100"/>
                    </a:xfrm>
                    <a:prstGeom prst="rect">
                      <a:avLst/>
                    </a:prstGeom>
                    <a:noFill/>
                    <a:ln>
                      <a:noFill/>
                    </a:ln>
                  </pic:spPr>
                </pic:pic>
              </a:graphicData>
            </a:graphic>
          </wp:inline>
        </w:drawing>
      </w:r>
    </w:p>
    <w:p w14:paraId="4E2E5EF9" w14:textId="77777777" w:rsidR="00837019" w:rsidRPr="00837019" w:rsidRDefault="00837019" w:rsidP="00837019">
      <w:pPr>
        <w:jc w:val="both"/>
        <w:rPr>
          <w:sz w:val="28"/>
          <w:szCs w:val="28"/>
        </w:rPr>
      </w:pPr>
    </w:p>
    <w:p w14:paraId="63FE4A26" w14:textId="0CC78531" w:rsidR="00837019" w:rsidRPr="00837019" w:rsidRDefault="00837019" w:rsidP="00837019">
      <w:pPr>
        <w:jc w:val="both"/>
        <w:rPr>
          <w:sz w:val="28"/>
          <w:szCs w:val="28"/>
        </w:rPr>
      </w:pPr>
      <w:r w:rsidRPr="00837019">
        <w:rPr>
          <w:noProof/>
        </w:rPr>
        <w:drawing>
          <wp:inline distT="0" distB="0" distL="0" distR="0" wp14:anchorId="15F942E3" wp14:editId="25AD84AC">
            <wp:extent cx="6115050" cy="1381125"/>
            <wp:effectExtent l="0" t="0" r="0" b="9525"/>
            <wp:docPr id="134431298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15050" cy="1381125"/>
                    </a:xfrm>
                    <a:prstGeom prst="rect">
                      <a:avLst/>
                    </a:prstGeom>
                    <a:noFill/>
                    <a:ln>
                      <a:noFill/>
                    </a:ln>
                  </pic:spPr>
                </pic:pic>
              </a:graphicData>
            </a:graphic>
          </wp:inline>
        </w:drawing>
      </w:r>
    </w:p>
    <w:p w14:paraId="2D6F8FE3" w14:textId="77777777" w:rsidR="00837019" w:rsidRPr="00837019" w:rsidRDefault="00837019" w:rsidP="00837019">
      <w:pPr>
        <w:ind w:firstLine="720"/>
        <w:jc w:val="both"/>
        <w:rPr>
          <w:iCs/>
          <w:sz w:val="28"/>
          <w:szCs w:val="28"/>
          <w:lang w:eastAsia="x-none"/>
        </w:rPr>
      </w:pPr>
      <w:r w:rsidRPr="00837019">
        <w:rPr>
          <w:iCs/>
          <w:sz w:val="28"/>
          <w:szCs w:val="28"/>
          <w:lang w:eastAsia="x-none"/>
        </w:rPr>
        <w:t>Расходы составят 565,68 тыс. руб.</w:t>
      </w:r>
    </w:p>
    <w:p w14:paraId="2BEFC983" w14:textId="77777777" w:rsidR="00837019" w:rsidRPr="00837019" w:rsidRDefault="00837019" w:rsidP="00837019">
      <w:pPr>
        <w:ind w:firstLine="720"/>
        <w:jc w:val="both"/>
        <w:rPr>
          <w:sz w:val="28"/>
          <w:szCs w:val="28"/>
        </w:rPr>
      </w:pPr>
      <w:r w:rsidRPr="00837019">
        <w:rPr>
          <w:sz w:val="28"/>
          <w:szCs w:val="28"/>
        </w:rPr>
        <w:t>3. Затраты по амортизации основных средств предлагаются филиалом в размере – 43,58 тыс. руб.</w:t>
      </w:r>
    </w:p>
    <w:p w14:paraId="29127C76" w14:textId="77777777" w:rsidR="00837019" w:rsidRPr="00837019" w:rsidRDefault="00837019" w:rsidP="00837019">
      <w:pPr>
        <w:ind w:firstLine="720"/>
        <w:jc w:val="both"/>
        <w:rPr>
          <w:sz w:val="28"/>
          <w:szCs w:val="28"/>
        </w:rPr>
      </w:pPr>
      <w:r w:rsidRPr="00837019">
        <w:rPr>
          <w:sz w:val="28"/>
          <w:szCs w:val="28"/>
        </w:rPr>
        <w:t xml:space="preserve"> Предоставлен расчет амортизации, предоставлена пояснительная записка (электронная почта). По пояснению организации ж/д пути внешнего транспорта относятся напрямую к технологическому процессу Таштагольской шахты.</w:t>
      </w:r>
    </w:p>
    <w:p w14:paraId="453D747D" w14:textId="77777777" w:rsidR="00837019" w:rsidRPr="00837019" w:rsidRDefault="00837019" w:rsidP="00837019">
      <w:pPr>
        <w:ind w:firstLine="720"/>
        <w:jc w:val="both"/>
        <w:rPr>
          <w:sz w:val="28"/>
          <w:szCs w:val="28"/>
        </w:rPr>
      </w:pPr>
      <w:r w:rsidRPr="00837019">
        <w:rPr>
          <w:sz w:val="28"/>
          <w:szCs w:val="28"/>
        </w:rPr>
        <w:t>Специалист  предлагает принять расходы по предложению организации на основании предоставленного расчета амортизационных отчислений  (Т3 стр. 265) в размере – 43,58 тыс. руб.</w:t>
      </w:r>
    </w:p>
    <w:p w14:paraId="61AAAD09" w14:textId="77777777" w:rsidR="00837019" w:rsidRPr="00837019" w:rsidRDefault="00837019" w:rsidP="00837019">
      <w:pPr>
        <w:ind w:firstLine="720"/>
        <w:jc w:val="both"/>
        <w:rPr>
          <w:color w:val="000000"/>
          <w:sz w:val="28"/>
          <w:szCs w:val="28"/>
        </w:rPr>
      </w:pPr>
      <w:r w:rsidRPr="00837019">
        <w:rPr>
          <w:color w:val="000000"/>
          <w:sz w:val="28"/>
          <w:szCs w:val="28"/>
        </w:rPr>
        <w:t>4. Налог на имущество  предлагается организацией в размере 5 тыс. руб.</w:t>
      </w:r>
    </w:p>
    <w:p w14:paraId="6BBD1300" w14:textId="77777777" w:rsidR="00837019" w:rsidRPr="00837019" w:rsidRDefault="00837019" w:rsidP="00837019">
      <w:pPr>
        <w:ind w:firstLine="720"/>
        <w:jc w:val="both"/>
        <w:rPr>
          <w:color w:val="000000"/>
          <w:sz w:val="28"/>
          <w:szCs w:val="28"/>
        </w:rPr>
      </w:pPr>
      <w:r w:rsidRPr="00837019">
        <w:rPr>
          <w:color w:val="000000"/>
          <w:sz w:val="28"/>
          <w:szCs w:val="28"/>
        </w:rPr>
        <w:t>Представлен расчет налога  (Т3 стр. 269), налоговые декларации.</w:t>
      </w:r>
    </w:p>
    <w:p w14:paraId="4F8ED3F2" w14:textId="77777777" w:rsidR="00837019" w:rsidRPr="00837019" w:rsidRDefault="00837019" w:rsidP="00837019">
      <w:pPr>
        <w:ind w:firstLine="720"/>
        <w:jc w:val="both"/>
        <w:rPr>
          <w:sz w:val="28"/>
          <w:szCs w:val="28"/>
        </w:rPr>
      </w:pPr>
      <w:r w:rsidRPr="00837019">
        <w:rPr>
          <w:sz w:val="28"/>
          <w:szCs w:val="28"/>
        </w:rPr>
        <w:t xml:space="preserve"> Специалист предлагает принять расходы по налогу на имущество  по предложению организации в размере 3,92 тыс. рублей.</w:t>
      </w:r>
    </w:p>
    <w:p w14:paraId="3565C8F3" w14:textId="77777777" w:rsidR="00837019" w:rsidRPr="00837019" w:rsidRDefault="00837019" w:rsidP="00837019">
      <w:pPr>
        <w:ind w:firstLine="720"/>
        <w:jc w:val="both"/>
        <w:rPr>
          <w:sz w:val="28"/>
          <w:szCs w:val="28"/>
        </w:rPr>
      </w:pPr>
      <w:r w:rsidRPr="00837019">
        <w:rPr>
          <w:sz w:val="28"/>
          <w:szCs w:val="28"/>
        </w:rPr>
        <w:lastRenderedPageBreak/>
        <w:t>5. Невыполнение плановой ремонтной программы.</w:t>
      </w:r>
    </w:p>
    <w:p w14:paraId="1CDAEA8C" w14:textId="77777777" w:rsidR="00837019" w:rsidRPr="00837019" w:rsidRDefault="00837019" w:rsidP="00837019">
      <w:pPr>
        <w:ind w:firstLine="720"/>
        <w:jc w:val="both"/>
        <w:rPr>
          <w:sz w:val="28"/>
          <w:szCs w:val="28"/>
        </w:rPr>
      </w:pPr>
      <w:r w:rsidRPr="00837019">
        <w:rPr>
          <w:sz w:val="28"/>
          <w:szCs w:val="28"/>
        </w:rPr>
        <w:t>Организацией в отчетном периоде не выполнены запланированные ремонты. В связи с этим, специалист предлагает отнять расходы в размере 2258,79 тыс. рублей.</w:t>
      </w:r>
    </w:p>
    <w:p w14:paraId="1564AF4A" w14:textId="77777777" w:rsidR="00837019" w:rsidRPr="00837019" w:rsidRDefault="00837019" w:rsidP="00837019">
      <w:pPr>
        <w:ind w:firstLine="720"/>
        <w:jc w:val="both"/>
        <w:rPr>
          <w:sz w:val="28"/>
          <w:szCs w:val="28"/>
        </w:rPr>
      </w:pPr>
      <w:bookmarkStart w:id="66" w:name="_Hlk86676691"/>
      <w:r w:rsidRPr="00837019">
        <w:rPr>
          <w:sz w:val="28"/>
          <w:szCs w:val="28"/>
        </w:rPr>
        <w:t>6. Недополученные доходы за отчетный период 2024 года организация предлагает включить в размере 33,35 тыс. рублей. Предоставлен расчет.</w:t>
      </w:r>
    </w:p>
    <w:p w14:paraId="52A566B9" w14:textId="77777777" w:rsidR="00837019" w:rsidRPr="00837019" w:rsidRDefault="00837019" w:rsidP="00837019">
      <w:pPr>
        <w:ind w:firstLine="720"/>
        <w:jc w:val="both"/>
        <w:rPr>
          <w:sz w:val="28"/>
          <w:szCs w:val="28"/>
        </w:rPr>
      </w:pPr>
      <w:r w:rsidRPr="00837019">
        <w:rPr>
          <w:sz w:val="28"/>
          <w:szCs w:val="28"/>
        </w:rPr>
        <w:t>Предложения организации в рамках расчета РЭК Кузбасса. Специалист предлагает принять недополученные доходы по предложению организации в размере 33,35 тыс. рублей.</w:t>
      </w:r>
    </w:p>
    <w:p w14:paraId="2E62B3EE" w14:textId="77777777" w:rsidR="00837019" w:rsidRPr="00837019" w:rsidRDefault="00837019" w:rsidP="00837019">
      <w:pPr>
        <w:ind w:firstLine="720"/>
        <w:jc w:val="both"/>
        <w:rPr>
          <w:sz w:val="28"/>
          <w:szCs w:val="28"/>
        </w:rPr>
      </w:pPr>
      <w:r w:rsidRPr="00837019">
        <w:rPr>
          <w:b/>
          <w:bCs/>
          <w:sz w:val="28"/>
          <w:szCs w:val="28"/>
        </w:rPr>
        <w:t xml:space="preserve">7. </w:t>
      </w:r>
      <w:r w:rsidRPr="00837019">
        <w:rPr>
          <w:bCs/>
          <w:sz w:val="28"/>
          <w:szCs w:val="28"/>
        </w:rPr>
        <w:t>Предпринимательская прибыль.</w:t>
      </w:r>
      <w:r w:rsidRPr="00837019">
        <w:rPr>
          <w:sz w:val="28"/>
          <w:szCs w:val="28"/>
        </w:rPr>
        <w:t xml:space="preserve"> Организацией предлагается к включению предпринимательская прибыль в размере 769,50 тыс. руб.</w:t>
      </w:r>
    </w:p>
    <w:p w14:paraId="1B9D7A72" w14:textId="77777777" w:rsidR="00837019" w:rsidRPr="00837019" w:rsidRDefault="00837019" w:rsidP="00837019">
      <w:pPr>
        <w:ind w:firstLine="720"/>
        <w:jc w:val="both"/>
        <w:rPr>
          <w:sz w:val="28"/>
          <w:szCs w:val="28"/>
        </w:rPr>
      </w:pPr>
      <w:r w:rsidRPr="00837019">
        <w:rPr>
          <w:sz w:val="28"/>
          <w:szCs w:val="28"/>
        </w:rPr>
        <w:t xml:space="preserve"> Специалист предлагает включить предпринимательскую прибыль не более 5% от суммы прямых и накладных расходов. Размер прибыли составит 755,39 тыс. руб. </w:t>
      </w:r>
    </w:p>
    <w:p w14:paraId="036F17BF" w14:textId="77777777" w:rsidR="00837019" w:rsidRPr="00837019" w:rsidRDefault="00837019" w:rsidP="00837019">
      <w:pPr>
        <w:ind w:firstLine="720"/>
        <w:jc w:val="both"/>
        <w:rPr>
          <w:sz w:val="28"/>
          <w:szCs w:val="28"/>
        </w:rPr>
      </w:pPr>
      <w:r w:rsidRPr="00837019">
        <w:rPr>
          <w:sz w:val="28"/>
          <w:szCs w:val="28"/>
        </w:rPr>
        <w:t>Величина экономически обоснованных расходов на регулируемый период  по предложению РЭК Кузбасса составляет 13685,22 тыс. руб.</w:t>
      </w:r>
    </w:p>
    <w:bookmarkEnd w:id="66"/>
    <w:p w14:paraId="57EEB3EE" w14:textId="77777777" w:rsidR="00837019" w:rsidRPr="00837019" w:rsidRDefault="00837019" w:rsidP="00837019">
      <w:pPr>
        <w:ind w:firstLine="720"/>
        <w:jc w:val="both"/>
        <w:rPr>
          <w:bCs/>
          <w:color w:val="000000"/>
          <w:sz w:val="28"/>
        </w:rPr>
      </w:pPr>
      <w:r w:rsidRPr="00837019">
        <w:rPr>
          <w:sz w:val="28"/>
          <w:szCs w:val="28"/>
        </w:rPr>
        <w:t>На основании вышеизложенного, предлагаемый уровень предельного тарифа на транспортную услугу (пропуск подвижного состава), оказываемую</w:t>
      </w:r>
      <w:r w:rsidRPr="00837019">
        <w:rPr>
          <w:bCs/>
          <w:color w:val="000000"/>
          <w:sz w:val="28"/>
        </w:rPr>
        <w:t xml:space="preserve"> на подъездных железнодорожных путях Таштагольская шахта по предложению специалиста составил   406,09 руб. за единицу подвижного состава.</w:t>
      </w:r>
    </w:p>
    <w:p w14:paraId="7B799E7A" w14:textId="77777777" w:rsidR="00837019" w:rsidRPr="00837019" w:rsidRDefault="00837019" w:rsidP="00837019">
      <w:pPr>
        <w:ind w:firstLine="720"/>
        <w:jc w:val="both"/>
        <w:rPr>
          <w:bCs/>
          <w:color w:val="000000"/>
          <w:sz w:val="28"/>
        </w:rPr>
      </w:pPr>
      <w:r w:rsidRPr="00837019">
        <w:rPr>
          <w:bCs/>
          <w:color w:val="000000"/>
          <w:sz w:val="28"/>
        </w:rPr>
        <w:t>Расчет тарифа прилагается (Приложение 3).</w:t>
      </w:r>
    </w:p>
    <w:p w14:paraId="03C1B98B" w14:textId="77777777" w:rsidR="00837019" w:rsidRPr="00837019" w:rsidRDefault="00837019" w:rsidP="00837019">
      <w:pPr>
        <w:ind w:firstLine="720"/>
        <w:jc w:val="both"/>
        <w:rPr>
          <w:bCs/>
          <w:color w:val="000000"/>
          <w:sz w:val="28"/>
        </w:rPr>
      </w:pPr>
    </w:p>
    <w:p w14:paraId="39F7A97E" w14:textId="77777777" w:rsidR="00837019" w:rsidRPr="00837019" w:rsidRDefault="00837019" w:rsidP="00837019">
      <w:pPr>
        <w:ind w:firstLine="720"/>
        <w:jc w:val="center"/>
        <w:rPr>
          <w:b/>
          <w:bCs/>
          <w:color w:val="000000"/>
          <w:sz w:val="28"/>
        </w:rPr>
      </w:pPr>
      <w:r w:rsidRPr="00837019">
        <w:rPr>
          <w:b/>
          <w:bCs/>
          <w:color w:val="000000"/>
          <w:sz w:val="28"/>
        </w:rPr>
        <w:t xml:space="preserve">Шерегешская шахта филиала АО «ЕВРАЗ ЗСМК»  «Евразруда  - филиал АО «ЕВРАЗ ЗСМК» </w:t>
      </w:r>
    </w:p>
    <w:p w14:paraId="6D2E0FC0" w14:textId="77777777" w:rsidR="00837019" w:rsidRPr="00837019" w:rsidRDefault="00837019" w:rsidP="00837019">
      <w:pPr>
        <w:ind w:firstLine="720"/>
        <w:jc w:val="center"/>
        <w:rPr>
          <w:b/>
          <w:bCs/>
          <w:color w:val="000000"/>
          <w:sz w:val="28"/>
        </w:rPr>
      </w:pPr>
    </w:p>
    <w:p w14:paraId="1B1F35CF" w14:textId="77777777" w:rsidR="00837019" w:rsidRPr="00837019" w:rsidRDefault="00837019" w:rsidP="00837019">
      <w:pPr>
        <w:ind w:firstLine="720"/>
        <w:jc w:val="both"/>
        <w:rPr>
          <w:bCs/>
          <w:sz w:val="28"/>
        </w:rPr>
      </w:pPr>
      <w:r w:rsidRPr="00837019">
        <w:rPr>
          <w:bCs/>
          <w:sz w:val="28"/>
        </w:rPr>
        <w:t>Объем на  транспортную услугу (пропуск подвижного состава) организация предлагает принять в размере 35712  единиц подвижного состава, в том числе  3745 единиц для сторонних потребителей, 31967 единиц подвижного состава для собственных нужд.</w:t>
      </w:r>
    </w:p>
    <w:p w14:paraId="175FFFD2" w14:textId="77777777" w:rsidR="00837019" w:rsidRPr="00837019" w:rsidRDefault="00837019" w:rsidP="00837019">
      <w:pPr>
        <w:ind w:firstLine="720"/>
        <w:jc w:val="both"/>
        <w:rPr>
          <w:bCs/>
          <w:sz w:val="28"/>
        </w:rPr>
      </w:pPr>
      <w:r w:rsidRPr="00837019">
        <w:rPr>
          <w:bCs/>
          <w:sz w:val="28"/>
        </w:rPr>
        <w:t>Специалист предлагает принять объемы по предложению организации в размере 38454  единиц подвижного состава, в том числе  3745 единиц для сторонних потребителей, 34709 единиц подвижного состава для собственных нужд.</w:t>
      </w:r>
    </w:p>
    <w:p w14:paraId="58E5E8EA" w14:textId="77777777" w:rsidR="00837019" w:rsidRPr="00837019" w:rsidRDefault="00837019" w:rsidP="00837019">
      <w:pPr>
        <w:ind w:firstLine="720"/>
        <w:jc w:val="both"/>
        <w:rPr>
          <w:bCs/>
          <w:color w:val="000000"/>
          <w:sz w:val="28"/>
        </w:rPr>
      </w:pPr>
      <w:r w:rsidRPr="00837019">
        <w:rPr>
          <w:bCs/>
          <w:color w:val="000000"/>
          <w:sz w:val="28"/>
        </w:rPr>
        <w:t>Величина экономически обоснованных расходов на регулируемый период  по предложению организации составит 16576,07 тыс. руб.</w:t>
      </w:r>
    </w:p>
    <w:p w14:paraId="072539BE" w14:textId="77777777" w:rsidR="00837019" w:rsidRPr="00837019" w:rsidRDefault="00837019" w:rsidP="00837019">
      <w:pPr>
        <w:ind w:firstLine="720"/>
        <w:jc w:val="both"/>
        <w:rPr>
          <w:bCs/>
          <w:color w:val="000000"/>
          <w:sz w:val="28"/>
        </w:rPr>
      </w:pPr>
      <w:r w:rsidRPr="00837019">
        <w:rPr>
          <w:bCs/>
          <w:color w:val="000000"/>
          <w:sz w:val="28"/>
        </w:rPr>
        <w:t>Согласно п. 2.4. Методических рекомендаций формирование тарифов на транспортные услуги основывается на принципе обязательного раздельного учета субъектом регулирования, объемов услуг, доходов и расходов по регулируемым и нерегулируемым видам деятельности, а также по видам оказываемых регулируемых услуг.</w:t>
      </w:r>
    </w:p>
    <w:p w14:paraId="3A24F49B" w14:textId="77777777" w:rsidR="00837019" w:rsidRPr="00837019" w:rsidRDefault="00837019" w:rsidP="00837019">
      <w:pPr>
        <w:ind w:firstLine="720"/>
        <w:jc w:val="both"/>
        <w:rPr>
          <w:bCs/>
          <w:color w:val="000000"/>
          <w:sz w:val="28"/>
        </w:rPr>
      </w:pPr>
      <w:r w:rsidRPr="00837019">
        <w:rPr>
          <w:bCs/>
          <w:color w:val="000000"/>
          <w:sz w:val="28"/>
        </w:rPr>
        <w:t>При проведении анализа экономической обоснованности представленных для расчёта тарифов филиала  материалов, специалист считает экономически обоснованными расходы по статьям затрат на следующем уровне:</w:t>
      </w:r>
    </w:p>
    <w:p w14:paraId="36C8BC32" w14:textId="77777777" w:rsidR="00837019" w:rsidRPr="00837019" w:rsidRDefault="00837019" w:rsidP="00837019">
      <w:pPr>
        <w:ind w:firstLine="720"/>
        <w:jc w:val="both"/>
        <w:rPr>
          <w:bCs/>
          <w:color w:val="000000"/>
          <w:sz w:val="28"/>
        </w:rPr>
      </w:pPr>
      <w:r w:rsidRPr="00837019">
        <w:rPr>
          <w:bCs/>
          <w:color w:val="000000"/>
          <w:sz w:val="28"/>
        </w:rPr>
        <w:t>1. Затраты на ремонт техническое обслуживание основных средств организация предлагает в размере – 4262,25 тыс. руб.</w:t>
      </w:r>
    </w:p>
    <w:p w14:paraId="4DE8947E" w14:textId="77777777" w:rsidR="00837019" w:rsidRPr="00837019" w:rsidRDefault="00837019" w:rsidP="00837019">
      <w:pPr>
        <w:ind w:firstLine="720"/>
        <w:jc w:val="both"/>
        <w:rPr>
          <w:bCs/>
          <w:color w:val="000000"/>
          <w:sz w:val="28"/>
        </w:rPr>
      </w:pPr>
      <w:r w:rsidRPr="00837019">
        <w:rPr>
          <w:bCs/>
          <w:color w:val="000000"/>
          <w:sz w:val="28"/>
        </w:rPr>
        <w:lastRenderedPageBreak/>
        <w:t>В соответствии с пунктом 4.8 Методических рекомендаций, расходы на ремонт и техническое обслуживание включают расходы на:</w:t>
      </w:r>
    </w:p>
    <w:p w14:paraId="6E9586CE" w14:textId="77777777" w:rsidR="00837019" w:rsidRPr="00837019" w:rsidRDefault="00837019" w:rsidP="00837019">
      <w:pPr>
        <w:ind w:firstLine="720"/>
        <w:jc w:val="both"/>
        <w:rPr>
          <w:bCs/>
          <w:color w:val="000000"/>
          <w:sz w:val="28"/>
        </w:rPr>
      </w:pPr>
      <w:r w:rsidRPr="00837019">
        <w:rPr>
          <w:bCs/>
          <w:color w:val="000000"/>
          <w:sz w:val="28"/>
        </w:rPr>
        <w:t>текущее содержание путей, капитальный, средний, подъёмочный                    ремонты пути и другие ремонтные работы;</w:t>
      </w:r>
    </w:p>
    <w:p w14:paraId="79616F4A" w14:textId="77777777" w:rsidR="00837019" w:rsidRPr="00837019" w:rsidRDefault="00837019" w:rsidP="00837019">
      <w:pPr>
        <w:ind w:firstLine="720"/>
        <w:jc w:val="both"/>
        <w:rPr>
          <w:bCs/>
          <w:color w:val="000000"/>
          <w:sz w:val="28"/>
        </w:rPr>
      </w:pPr>
      <w:r w:rsidRPr="00837019">
        <w:rPr>
          <w:bCs/>
          <w:color w:val="000000"/>
          <w:sz w:val="28"/>
        </w:rPr>
        <w:t>содержание, ремонт и смену стрелочных переводов;</w:t>
      </w:r>
    </w:p>
    <w:p w14:paraId="29F75DCC" w14:textId="77777777" w:rsidR="00837019" w:rsidRPr="00837019" w:rsidRDefault="00837019" w:rsidP="00837019">
      <w:pPr>
        <w:ind w:firstLine="720"/>
        <w:jc w:val="both"/>
        <w:rPr>
          <w:bCs/>
          <w:color w:val="000000"/>
          <w:sz w:val="28"/>
        </w:rPr>
      </w:pPr>
      <w:r w:rsidRPr="00837019">
        <w:rPr>
          <w:bCs/>
          <w:color w:val="000000"/>
          <w:sz w:val="28"/>
        </w:rPr>
        <w:t>ремонт и эксплуатацию подвижного состава;</w:t>
      </w:r>
    </w:p>
    <w:p w14:paraId="11D634F4" w14:textId="77777777" w:rsidR="00837019" w:rsidRPr="00837019" w:rsidRDefault="00837019" w:rsidP="00837019">
      <w:pPr>
        <w:ind w:firstLine="720"/>
        <w:jc w:val="both"/>
        <w:rPr>
          <w:bCs/>
          <w:color w:val="000000"/>
          <w:sz w:val="28"/>
        </w:rPr>
      </w:pPr>
      <w:r w:rsidRPr="00837019">
        <w:rPr>
          <w:bCs/>
          <w:color w:val="000000"/>
          <w:sz w:val="28"/>
        </w:rPr>
        <w:t>ремонт и эксплуатацию автотранспорта;</w:t>
      </w:r>
    </w:p>
    <w:p w14:paraId="61BA1FF3" w14:textId="77777777" w:rsidR="00837019" w:rsidRPr="00837019" w:rsidRDefault="00837019" w:rsidP="00837019">
      <w:pPr>
        <w:ind w:firstLine="720"/>
        <w:jc w:val="both"/>
        <w:rPr>
          <w:bCs/>
          <w:color w:val="000000"/>
          <w:sz w:val="28"/>
        </w:rPr>
      </w:pPr>
      <w:r w:rsidRPr="00837019">
        <w:rPr>
          <w:bCs/>
          <w:color w:val="000000"/>
          <w:sz w:val="28"/>
        </w:rPr>
        <w:t>ремонт и эксплуатацию устройств сигнализации и связи;</w:t>
      </w:r>
    </w:p>
    <w:p w14:paraId="3C6886AB" w14:textId="77777777" w:rsidR="00837019" w:rsidRPr="00837019" w:rsidRDefault="00837019" w:rsidP="00837019">
      <w:pPr>
        <w:ind w:firstLine="720"/>
        <w:jc w:val="both"/>
        <w:rPr>
          <w:bCs/>
          <w:color w:val="000000"/>
          <w:sz w:val="28"/>
        </w:rPr>
      </w:pPr>
      <w:r w:rsidRPr="00837019">
        <w:rPr>
          <w:bCs/>
          <w:color w:val="000000"/>
          <w:sz w:val="28"/>
        </w:rPr>
        <w:t>ремонт и содержание зданий и сооружений;</w:t>
      </w:r>
    </w:p>
    <w:p w14:paraId="11031C59" w14:textId="77777777" w:rsidR="00837019" w:rsidRPr="00837019" w:rsidRDefault="00837019" w:rsidP="00837019">
      <w:pPr>
        <w:ind w:firstLine="720"/>
        <w:jc w:val="both"/>
        <w:rPr>
          <w:bCs/>
          <w:color w:val="000000"/>
          <w:sz w:val="28"/>
        </w:rPr>
      </w:pPr>
      <w:r w:rsidRPr="00837019">
        <w:rPr>
          <w:bCs/>
          <w:color w:val="000000"/>
          <w:sz w:val="28"/>
        </w:rPr>
        <w:t>ремонт подвижного состава;</w:t>
      </w:r>
    </w:p>
    <w:p w14:paraId="3F634E16" w14:textId="77777777" w:rsidR="00837019" w:rsidRPr="00837019" w:rsidRDefault="00837019" w:rsidP="00837019">
      <w:pPr>
        <w:ind w:firstLine="720"/>
        <w:jc w:val="both"/>
        <w:rPr>
          <w:bCs/>
          <w:color w:val="000000"/>
          <w:sz w:val="28"/>
        </w:rPr>
      </w:pPr>
      <w:r w:rsidRPr="00837019">
        <w:rPr>
          <w:bCs/>
          <w:color w:val="000000"/>
          <w:sz w:val="28"/>
        </w:rPr>
        <w:t>прочие затраты.</w:t>
      </w:r>
    </w:p>
    <w:p w14:paraId="5FB76DF8" w14:textId="77777777" w:rsidR="00837019" w:rsidRPr="00837019" w:rsidRDefault="00837019" w:rsidP="00837019">
      <w:pPr>
        <w:ind w:firstLine="720"/>
        <w:jc w:val="both"/>
        <w:rPr>
          <w:bCs/>
          <w:color w:val="000000"/>
          <w:sz w:val="28"/>
        </w:rPr>
      </w:pPr>
      <w:r w:rsidRPr="00837019">
        <w:rPr>
          <w:bCs/>
          <w:color w:val="000000"/>
          <w:sz w:val="28"/>
        </w:rPr>
        <w:t>Исходной базой для определения расходов на ремонты и техническое обслуживание являются:</w:t>
      </w:r>
    </w:p>
    <w:p w14:paraId="1B02A3FB" w14:textId="77777777" w:rsidR="00837019" w:rsidRPr="00837019" w:rsidRDefault="00837019" w:rsidP="00837019">
      <w:pPr>
        <w:ind w:firstLine="720"/>
        <w:jc w:val="both"/>
        <w:rPr>
          <w:bCs/>
          <w:color w:val="000000"/>
          <w:sz w:val="28"/>
        </w:rPr>
      </w:pPr>
      <w:r w:rsidRPr="00837019">
        <w:rPr>
          <w:bCs/>
          <w:color w:val="000000"/>
          <w:sz w:val="28"/>
        </w:rPr>
        <w:t xml:space="preserve">   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4F598257" w14:textId="77777777" w:rsidR="00837019" w:rsidRPr="00837019" w:rsidRDefault="00837019" w:rsidP="00837019">
      <w:pPr>
        <w:ind w:firstLine="720"/>
        <w:jc w:val="both"/>
        <w:rPr>
          <w:bCs/>
          <w:color w:val="000000"/>
          <w:sz w:val="28"/>
        </w:rPr>
      </w:pPr>
      <w:r w:rsidRPr="00837019">
        <w:rPr>
          <w:bCs/>
          <w:color w:val="000000"/>
          <w:sz w:val="28"/>
        </w:rPr>
        <w:t xml:space="preserve">стоимость материалов, запчастей на единицу ремонта и т.д. </w:t>
      </w:r>
    </w:p>
    <w:p w14:paraId="37EA1940" w14:textId="77777777" w:rsidR="00837019" w:rsidRPr="00837019" w:rsidRDefault="00837019" w:rsidP="00837019">
      <w:pPr>
        <w:ind w:firstLine="720"/>
        <w:jc w:val="both"/>
        <w:rPr>
          <w:bCs/>
          <w:color w:val="000000"/>
          <w:sz w:val="28"/>
        </w:rPr>
      </w:pPr>
      <w:r w:rsidRPr="00837019">
        <w:rPr>
          <w:bCs/>
          <w:color w:val="000000"/>
          <w:sz w:val="28"/>
        </w:rPr>
        <w:t>При определении затрат учитываются:</w:t>
      </w:r>
    </w:p>
    <w:p w14:paraId="2AD77754" w14:textId="77777777" w:rsidR="00837019" w:rsidRPr="00837019" w:rsidRDefault="00837019" w:rsidP="00837019">
      <w:pPr>
        <w:ind w:firstLine="720"/>
        <w:jc w:val="both"/>
        <w:rPr>
          <w:bCs/>
          <w:color w:val="000000"/>
          <w:sz w:val="28"/>
        </w:rPr>
      </w:pPr>
      <w:r w:rsidRPr="00837019">
        <w:rPr>
          <w:bCs/>
          <w:color w:val="000000"/>
          <w:sz w:val="28"/>
        </w:rPr>
        <w:t xml:space="preserve">    срок службы основных фондов;</w:t>
      </w:r>
    </w:p>
    <w:p w14:paraId="2709AB82" w14:textId="77777777" w:rsidR="00837019" w:rsidRPr="00837019" w:rsidRDefault="00837019" w:rsidP="00837019">
      <w:pPr>
        <w:ind w:firstLine="720"/>
        <w:jc w:val="both"/>
        <w:rPr>
          <w:bCs/>
          <w:color w:val="000000"/>
          <w:sz w:val="28"/>
        </w:rPr>
      </w:pPr>
      <w:r w:rsidRPr="00837019">
        <w:rPr>
          <w:bCs/>
          <w:color w:val="000000"/>
          <w:sz w:val="28"/>
        </w:rPr>
        <w:t xml:space="preserve">    продолжительность межремонтных сроков;</w:t>
      </w:r>
    </w:p>
    <w:p w14:paraId="39055379" w14:textId="77777777" w:rsidR="00837019" w:rsidRPr="00837019" w:rsidRDefault="00837019" w:rsidP="00837019">
      <w:pPr>
        <w:ind w:firstLine="720"/>
        <w:jc w:val="both"/>
        <w:rPr>
          <w:bCs/>
          <w:color w:val="000000"/>
          <w:sz w:val="28"/>
        </w:rPr>
      </w:pPr>
      <w:r w:rsidRPr="00837019">
        <w:rPr>
          <w:bCs/>
          <w:color w:val="000000"/>
          <w:sz w:val="28"/>
        </w:rPr>
        <w:t xml:space="preserve">    регламент проведения ремонтных работ по каждому виду основных фондов, а также их элементов и конструкций.</w:t>
      </w:r>
    </w:p>
    <w:p w14:paraId="1C601A1B" w14:textId="77777777" w:rsidR="00837019" w:rsidRPr="00837019" w:rsidRDefault="00837019" w:rsidP="00837019">
      <w:pPr>
        <w:ind w:firstLine="720"/>
        <w:jc w:val="both"/>
        <w:rPr>
          <w:sz w:val="28"/>
          <w:szCs w:val="28"/>
        </w:rPr>
      </w:pPr>
      <w:r w:rsidRPr="00837019">
        <w:rPr>
          <w:sz w:val="28"/>
          <w:szCs w:val="28"/>
        </w:rPr>
        <w:t>организации, бухгалтерская отчетность.</w:t>
      </w:r>
    </w:p>
    <w:p w14:paraId="2DD64CC9" w14:textId="77777777" w:rsidR="00837019" w:rsidRPr="00837019" w:rsidRDefault="00837019" w:rsidP="00837019">
      <w:pPr>
        <w:ind w:firstLine="720"/>
        <w:jc w:val="both"/>
        <w:rPr>
          <w:iCs/>
          <w:color w:val="000000"/>
          <w:sz w:val="28"/>
          <w:szCs w:val="28"/>
          <w:lang w:eastAsia="x-none"/>
        </w:rPr>
      </w:pPr>
      <w:r w:rsidRPr="00837019">
        <w:rPr>
          <w:sz w:val="28"/>
          <w:szCs w:val="28"/>
        </w:rPr>
        <w:t>Специалист предлагает принять расходы в размере 4262,25 тыс. рублей. Р</w:t>
      </w:r>
      <w:r w:rsidRPr="00837019">
        <w:rPr>
          <w:iCs/>
          <w:color w:val="000000"/>
          <w:sz w:val="28"/>
          <w:szCs w:val="28"/>
          <w:lang w:eastAsia="x-none"/>
        </w:rPr>
        <w:t>асходы Шерегешской шахты отражены в таблице ниже:</w:t>
      </w:r>
    </w:p>
    <w:p w14:paraId="114C7FBB" w14:textId="77777777" w:rsidR="00837019" w:rsidRPr="00837019" w:rsidRDefault="00837019" w:rsidP="00837019">
      <w:pPr>
        <w:ind w:firstLine="720"/>
        <w:jc w:val="both"/>
        <w:rPr>
          <w:iCs/>
          <w:color w:val="000000"/>
          <w:sz w:val="28"/>
          <w:szCs w:val="28"/>
          <w:lang w:eastAsia="x-none"/>
        </w:rPr>
      </w:pPr>
    </w:p>
    <w:p w14:paraId="3ECCF210" w14:textId="26898177" w:rsidR="00837019" w:rsidRPr="00837019" w:rsidRDefault="00837019" w:rsidP="00837019">
      <w:pPr>
        <w:ind w:firstLine="142"/>
        <w:jc w:val="both"/>
        <w:rPr>
          <w:bCs/>
          <w:color w:val="000000"/>
          <w:sz w:val="28"/>
        </w:rPr>
      </w:pPr>
      <w:r w:rsidRPr="00837019">
        <w:rPr>
          <w:noProof/>
        </w:rPr>
        <w:drawing>
          <wp:inline distT="0" distB="0" distL="0" distR="0" wp14:anchorId="1687BED5" wp14:editId="60FB5F72">
            <wp:extent cx="6120765" cy="2931795"/>
            <wp:effectExtent l="0" t="0" r="0" b="1905"/>
            <wp:docPr id="85575710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765" cy="2931795"/>
                    </a:xfrm>
                    <a:prstGeom prst="rect">
                      <a:avLst/>
                    </a:prstGeom>
                    <a:noFill/>
                    <a:ln>
                      <a:noFill/>
                    </a:ln>
                  </pic:spPr>
                </pic:pic>
              </a:graphicData>
            </a:graphic>
          </wp:inline>
        </w:drawing>
      </w:r>
    </w:p>
    <w:p w14:paraId="576F3471" w14:textId="77777777" w:rsidR="00837019" w:rsidRPr="00837019" w:rsidRDefault="00837019" w:rsidP="00837019">
      <w:pPr>
        <w:ind w:firstLine="720"/>
        <w:jc w:val="both"/>
      </w:pPr>
    </w:p>
    <w:p w14:paraId="603BAAB7" w14:textId="77777777" w:rsidR="00837019" w:rsidRPr="00837019" w:rsidRDefault="00837019" w:rsidP="00837019">
      <w:pPr>
        <w:ind w:firstLine="720"/>
        <w:jc w:val="both"/>
        <w:rPr>
          <w:bCs/>
          <w:color w:val="000000"/>
          <w:sz w:val="28"/>
        </w:rPr>
      </w:pPr>
    </w:p>
    <w:p w14:paraId="6C111C40" w14:textId="77777777" w:rsidR="00837019" w:rsidRPr="00837019" w:rsidRDefault="00837019" w:rsidP="00837019">
      <w:pPr>
        <w:ind w:firstLine="720"/>
        <w:jc w:val="both"/>
        <w:rPr>
          <w:bCs/>
          <w:color w:val="000000"/>
          <w:sz w:val="28"/>
        </w:rPr>
      </w:pPr>
    </w:p>
    <w:p w14:paraId="6775A10F" w14:textId="77777777" w:rsidR="00837019" w:rsidRPr="00837019" w:rsidRDefault="00837019" w:rsidP="00837019">
      <w:pPr>
        <w:ind w:firstLine="720"/>
        <w:jc w:val="both"/>
        <w:rPr>
          <w:bCs/>
          <w:color w:val="000000"/>
          <w:sz w:val="28"/>
        </w:rPr>
      </w:pPr>
    </w:p>
    <w:p w14:paraId="26B0A62D" w14:textId="20482717" w:rsidR="00837019" w:rsidRPr="00837019" w:rsidRDefault="00837019" w:rsidP="00837019">
      <w:pPr>
        <w:jc w:val="both"/>
        <w:rPr>
          <w:bCs/>
          <w:color w:val="000000"/>
          <w:sz w:val="28"/>
        </w:rPr>
      </w:pPr>
      <w:r w:rsidRPr="00837019">
        <w:rPr>
          <w:noProof/>
        </w:rPr>
        <w:drawing>
          <wp:inline distT="0" distB="0" distL="0" distR="0" wp14:anchorId="70B0A5FA" wp14:editId="5BF34FC5">
            <wp:extent cx="6120765" cy="3683635"/>
            <wp:effectExtent l="0" t="0" r="0" b="0"/>
            <wp:docPr id="175096760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0765" cy="3683635"/>
                    </a:xfrm>
                    <a:prstGeom prst="rect">
                      <a:avLst/>
                    </a:prstGeom>
                    <a:noFill/>
                    <a:ln>
                      <a:noFill/>
                    </a:ln>
                  </pic:spPr>
                </pic:pic>
              </a:graphicData>
            </a:graphic>
          </wp:inline>
        </w:drawing>
      </w:r>
    </w:p>
    <w:p w14:paraId="61E3CB23" w14:textId="77777777" w:rsidR="00837019" w:rsidRPr="00837019" w:rsidRDefault="00837019" w:rsidP="00837019">
      <w:pPr>
        <w:ind w:firstLine="720"/>
        <w:jc w:val="both"/>
        <w:rPr>
          <w:bCs/>
          <w:color w:val="000000"/>
          <w:sz w:val="28"/>
        </w:rPr>
      </w:pPr>
      <w:r w:rsidRPr="00837019">
        <w:rPr>
          <w:b/>
          <w:bCs/>
          <w:i/>
          <w:color w:val="000000"/>
          <w:sz w:val="28"/>
        </w:rPr>
        <w:t>2. Накладные расходы</w:t>
      </w:r>
      <w:r w:rsidRPr="00837019">
        <w:rPr>
          <w:bCs/>
          <w:color w:val="000000"/>
          <w:sz w:val="28"/>
        </w:rPr>
        <w:t xml:space="preserve"> предлагаются филиалом в размере – 910,15 тыс. руб. </w:t>
      </w:r>
    </w:p>
    <w:p w14:paraId="7AF4DFCB" w14:textId="77777777" w:rsidR="00837019" w:rsidRPr="00837019" w:rsidRDefault="00837019" w:rsidP="00837019">
      <w:pPr>
        <w:ind w:firstLine="720"/>
        <w:jc w:val="both"/>
        <w:rPr>
          <w:bCs/>
          <w:color w:val="000000"/>
          <w:sz w:val="28"/>
        </w:rPr>
      </w:pPr>
      <w:r w:rsidRPr="00837019">
        <w:rPr>
          <w:bCs/>
          <w:color w:val="000000"/>
          <w:sz w:val="28"/>
        </w:rPr>
        <w:t xml:space="preserve">Накладные расходы рассчитываются в соответствии с пунктом 4.11 Методических рекомендаций. </w:t>
      </w:r>
    </w:p>
    <w:p w14:paraId="1F3A6609" w14:textId="77777777" w:rsidR="00837019" w:rsidRPr="00837019" w:rsidRDefault="00837019" w:rsidP="00837019">
      <w:pPr>
        <w:ind w:firstLine="720"/>
        <w:jc w:val="both"/>
        <w:rPr>
          <w:bCs/>
          <w:color w:val="000000"/>
          <w:sz w:val="28"/>
        </w:rPr>
      </w:pPr>
      <w:r w:rsidRPr="00837019">
        <w:rPr>
          <w:bCs/>
          <w:color w:val="000000"/>
          <w:sz w:val="28"/>
        </w:rPr>
        <w:t>К накладным расходам организация относит общехозяйственные расходы (сч.26).</w:t>
      </w:r>
    </w:p>
    <w:p w14:paraId="1E692157" w14:textId="77777777" w:rsidR="00837019" w:rsidRPr="00837019" w:rsidRDefault="00837019" w:rsidP="00837019">
      <w:pPr>
        <w:ind w:firstLine="720"/>
        <w:jc w:val="both"/>
        <w:rPr>
          <w:bCs/>
          <w:color w:val="000000"/>
          <w:sz w:val="28"/>
        </w:rPr>
      </w:pPr>
      <w:r w:rsidRPr="00837019">
        <w:rPr>
          <w:bCs/>
          <w:color w:val="000000"/>
          <w:sz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4230D7AE" w14:textId="77777777" w:rsidR="00837019" w:rsidRPr="00837019" w:rsidRDefault="00837019" w:rsidP="00837019">
      <w:pPr>
        <w:ind w:firstLine="720"/>
        <w:jc w:val="both"/>
        <w:rPr>
          <w:bCs/>
          <w:color w:val="000000"/>
          <w:sz w:val="28"/>
        </w:rPr>
      </w:pPr>
      <w:r w:rsidRPr="00837019">
        <w:rPr>
          <w:bCs/>
          <w:color w:val="000000"/>
          <w:sz w:val="28"/>
        </w:rPr>
        <w:t>на оплату труда административно-управленческого персонала и отчисления на социальные нужды;</w:t>
      </w:r>
    </w:p>
    <w:p w14:paraId="66CEF637" w14:textId="77777777" w:rsidR="00837019" w:rsidRPr="00837019" w:rsidRDefault="00837019" w:rsidP="00837019">
      <w:pPr>
        <w:ind w:firstLine="720"/>
        <w:jc w:val="both"/>
        <w:rPr>
          <w:bCs/>
          <w:color w:val="000000"/>
          <w:sz w:val="28"/>
        </w:rPr>
      </w:pPr>
      <w:r w:rsidRPr="00837019">
        <w:rPr>
          <w:bCs/>
          <w:color w:val="000000"/>
          <w:sz w:val="28"/>
        </w:rPr>
        <w:t>по содержанию зданий и сооружений общеэксплуатационного характера;</w:t>
      </w:r>
    </w:p>
    <w:p w14:paraId="2CC88B2D" w14:textId="77777777" w:rsidR="00837019" w:rsidRPr="00837019" w:rsidRDefault="00837019" w:rsidP="00837019">
      <w:pPr>
        <w:ind w:firstLine="720"/>
        <w:jc w:val="both"/>
        <w:rPr>
          <w:bCs/>
          <w:color w:val="000000"/>
          <w:sz w:val="28"/>
        </w:rPr>
      </w:pPr>
      <w:r w:rsidRPr="00837019">
        <w:rPr>
          <w:bCs/>
          <w:color w:val="000000"/>
          <w:sz w:val="28"/>
        </w:rPr>
        <w:t>на содержание пожарно-охранной сигнализации, вневедомственной охраны;</w:t>
      </w:r>
    </w:p>
    <w:p w14:paraId="2490061B" w14:textId="77777777" w:rsidR="00837019" w:rsidRPr="00837019" w:rsidRDefault="00837019" w:rsidP="00837019">
      <w:pPr>
        <w:ind w:firstLine="720"/>
        <w:jc w:val="both"/>
        <w:rPr>
          <w:bCs/>
          <w:color w:val="000000"/>
          <w:sz w:val="28"/>
        </w:rPr>
      </w:pPr>
      <w:r w:rsidRPr="00837019">
        <w:rPr>
          <w:bCs/>
          <w:color w:val="000000"/>
          <w:sz w:val="28"/>
        </w:rPr>
        <w:t xml:space="preserve"> на обучение персонала;</w:t>
      </w:r>
    </w:p>
    <w:p w14:paraId="4446FB98" w14:textId="77777777" w:rsidR="00837019" w:rsidRPr="00837019" w:rsidRDefault="00837019" w:rsidP="00837019">
      <w:pPr>
        <w:ind w:firstLine="720"/>
        <w:jc w:val="both"/>
        <w:rPr>
          <w:bCs/>
          <w:color w:val="000000"/>
          <w:sz w:val="28"/>
        </w:rPr>
      </w:pPr>
      <w:r w:rsidRPr="00837019">
        <w:rPr>
          <w:bCs/>
          <w:color w:val="000000"/>
          <w:sz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722EE27D" w14:textId="77777777" w:rsidR="00837019" w:rsidRPr="00837019" w:rsidRDefault="00837019" w:rsidP="00837019">
      <w:pPr>
        <w:ind w:firstLine="720"/>
        <w:jc w:val="both"/>
        <w:rPr>
          <w:bCs/>
          <w:color w:val="000000"/>
          <w:sz w:val="28"/>
        </w:rPr>
      </w:pPr>
      <w:r w:rsidRPr="00837019">
        <w:rPr>
          <w:bCs/>
          <w:color w:val="000000"/>
          <w:sz w:val="28"/>
        </w:rPr>
        <w:t xml:space="preserve"> прочие административные расходы.</w:t>
      </w:r>
    </w:p>
    <w:p w14:paraId="0BB3C14F" w14:textId="77777777" w:rsidR="00837019" w:rsidRPr="00837019" w:rsidRDefault="00837019" w:rsidP="00837019">
      <w:pPr>
        <w:ind w:firstLine="851"/>
        <w:jc w:val="both"/>
        <w:rPr>
          <w:sz w:val="28"/>
          <w:szCs w:val="28"/>
        </w:rPr>
      </w:pPr>
      <w:r w:rsidRPr="00837019">
        <w:rPr>
          <w:sz w:val="28"/>
          <w:szCs w:val="28"/>
        </w:rPr>
        <w:t>Общехозяйственные расходы предлагаются организацией в размере- 910,15 тыс. руб.</w:t>
      </w:r>
    </w:p>
    <w:p w14:paraId="0A0BBCC2" w14:textId="77777777" w:rsidR="00837019" w:rsidRPr="00837019" w:rsidRDefault="00837019" w:rsidP="00837019">
      <w:pPr>
        <w:ind w:firstLine="720"/>
        <w:jc w:val="both"/>
        <w:rPr>
          <w:sz w:val="28"/>
          <w:szCs w:val="28"/>
        </w:rPr>
      </w:pPr>
      <w:r w:rsidRPr="00837019">
        <w:rPr>
          <w:sz w:val="28"/>
          <w:szCs w:val="28"/>
        </w:rPr>
        <w:t xml:space="preserve"> Организацией представлена расшифровка затрат, выборочно договоры, выборочно акты выполненных работ.</w:t>
      </w:r>
    </w:p>
    <w:p w14:paraId="7F5515C5" w14:textId="77777777" w:rsidR="00837019" w:rsidRPr="00837019" w:rsidRDefault="00837019" w:rsidP="00837019">
      <w:pPr>
        <w:ind w:firstLine="851"/>
        <w:jc w:val="both"/>
        <w:rPr>
          <w:sz w:val="28"/>
          <w:szCs w:val="28"/>
        </w:rPr>
      </w:pPr>
    </w:p>
    <w:p w14:paraId="7E3128B7" w14:textId="77777777" w:rsidR="00837019" w:rsidRPr="00837019" w:rsidRDefault="00837019" w:rsidP="00837019">
      <w:pPr>
        <w:ind w:firstLine="851"/>
        <w:jc w:val="both"/>
        <w:rPr>
          <w:sz w:val="28"/>
          <w:szCs w:val="28"/>
        </w:rPr>
      </w:pPr>
    </w:p>
    <w:p w14:paraId="3EF3E1F3" w14:textId="77777777" w:rsidR="00837019" w:rsidRPr="00837019" w:rsidRDefault="00837019" w:rsidP="00837019">
      <w:pPr>
        <w:ind w:firstLine="851"/>
        <w:jc w:val="both"/>
        <w:rPr>
          <w:sz w:val="28"/>
          <w:szCs w:val="28"/>
        </w:rPr>
      </w:pPr>
    </w:p>
    <w:p w14:paraId="2D300FA7" w14:textId="77777777" w:rsidR="00837019" w:rsidRPr="00837019" w:rsidRDefault="00837019" w:rsidP="00837019">
      <w:pPr>
        <w:ind w:firstLine="851"/>
        <w:jc w:val="both"/>
        <w:rPr>
          <w:sz w:val="28"/>
          <w:szCs w:val="28"/>
        </w:rPr>
      </w:pPr>
    </w:p>
    <w:p w14:paraId="27D5547C" w14:textId="77777777" w:rsidR="00837019" w:rsidRPr="00837019" w:rsidRDefault="00837019" w:rsidP="00837019">
      <w:pPr>
        <w:ind w:firstLine="851"/>
        <w:jc w:val="both"/>
        <w:rPr>
          <w:sz w:val="28"/>
          <w:szCs w:val="28"/>
        </w:rPr>
      </w:pPr>
    </w:p>
    <w:p w14:paraId="3E16D238" w14:textId="77777777" w:rsidR="00837019" w:rsidRPr="00837019" w:rsidRDefault="00837019" w:rsidP="00837019">
      <w:pPr>
        <w:ind w:firstLine="851"/>
        <w:jc w:val="both"/>
        <w:rPr>
          <w:sz w:val="28"/>
          <w:szCs w:val="28"/>
        </w:rPr>
      </w:pPr>
      <w:r w:rsidRPr="00837019">
        <w:rPr>
          <w:sz w:val="28"/>
          <w:szCs w:val="28"/>
        </w:rPr>
        <w:t>В соответствии с п.2.9. Методических рекомендаций данные расходы в расчет тарифов не принимаются.</w:t>
      </w:r>
    </w:p>
    <w:p w14:paraId="0C8B7887" w14:textId="77777777" w:rsidR="00837019" w:rsidRPr="00837019" w:rsidRDefault="00837019" w:rsidP="00837019">
      <w:pPr>
        <w:ind w:firstLine="851"/>
        <w:jc w:val="both"/>
        <w:rPr>
          <w:sz w:val="28"/>
          <w:szCs w:val="28"/>
        </w:rPr>
      </w:pPr>
      <w:r w:rsidRPr="00837019">
        <w:rPr>
          <w:sz w:val="28"/>
          <w:szCs w:val="28"/>
        </w:rPr>
        <w:t xml:space="preserve"> Распределить общехозяйственные расходы специалист предлагает по себестоимости согласно учетной политики организации.</w:t>
      </w:r>
    </w:p>
    <w:p w14:paraId="5D9B7FC6" w14:textId="77777777" w:rsidR="00837019" w:rsidRPr="00837019" w:rsidRDefault="00837019" w:rsidP="00837019">
      <w:pPr>
        <w:ind w:firstLine="851"/>
        <w:jc w:val="both"/>
        <w:rPr>
          <w:sz w:val="28"/>
          <w:szCs w:val="28"/>
        </w:rPr>
      </w:pPr>
      <w:r w:rsidRPr="00837019">
        <w:rPr>
          <w:sz w:val="28"/>
          <w:szCs w:val="28"/>
        </w:rPr>
        <w:t>Общехозяйственные расходы приняты по факту отчетного периода  2024 года с ИПЦ Минэкономразвития России 109 % на 2025 год. Исключены расходы на   имидж организации, подбор кадров, прочие,  представительские расходы,  выплаты и начисления по изобретательству и рационализации, членские взносы. Расходы исключены на основании п. 2.9. исключены, так как являются экономически необоснованными и не относятся на регулируюмую деятельность. Исключены расходы на  вспомогательные материалы,  прочие услуги производственного характера (предлагаемая стоимость не обоснована).</w:t>
      </w:r>
    </w:p>
    <w:p w14:paraId="3181B9A1" w14:textId="77777777" w:rsidR="00837019" w:rsidRPr="00837019" w:rsidRDefault="00837019" w:rsidP="00837019">
      <w:pPr>
        <w:ind w:firstLine="851"/>
        <w:jc w:val="both"/>
        <w:rPr>
          <w:sz w:val="28"/>
          <w:szCs w:val="28"/>
        </w:rPr>
      </w:pPr>
      <w:r w:rsidRPr="00837019">
        <w:rPr>
          <w:sz w:val="28"/>
          <w:szCs w:val="28"/>
        </w:rPr>
        <w:t>Расходы составят 682,99 тыс. рублей.</w:t>
      </w:r>
    </w:p>
    <w:p w14:paraId="58BB2224" w14:textId="77777777" w:rsidR="00837019" w:rsidRPr="00837019" w:rsidRDefault="00837019" w:rsidP="00837019">
      <w:pPr>
        <w:ind w:firstLine="720"/>
        <w:jc w:val="both"/>
        <w:rPr>
          <w:bCs/>
          <w:color w:val="000000"/>
          <w:sz w:val="28"/>
        </w:rPr>
      </w:pPr>
      <w:r w:rsidRPr="00837019">
        <w:rPr>
          <w:bCs/>
          <w:color w:val="000000"/>
          <w:sz w:val="28"/>
        </w:rPr>
        <w:t>3. Налог на имущество организация предлагает принять в размере 62 тыс. рублей.</w:t>
      </w:r>
    </w:p>
    <w:p w14:paraId="1E1991F4" w14:textId="77777777" w:rsidR="00837019" w:rsidRPr="00837019" w:rsidRDefault="00837019" w:rsidP="00837019">
      <w:pPr>
        <w:ind w:firstLine="720"/>
        <w:jc w:val="both"/>
        <w:rPr>
          <w:bCs/>
          <w:color w:val="000000"/>
          <w:sz w:val="28"/>
        </w:rPr>
      </w:pPr>
      <w:r w:rsidRPr="00837019">
        <w:rPr>
          <w:bCs/>
          <w:color w:val="000000"/>
          <w:sz w:val="28"/>
        </w:rPr>
        <w:t>Предоставлен расчет (Т3 стр. 19), налоговая декларация.</w:t>
      </w:r>
    </w:p>
    <w:p w14:paraId="5600ED12" w14:textId="77777777" w:rsidR="00837019" w:rsidRPr="00837019" w:rsidRDefault="00837019" w:rsidP="00837019">
      <w:pPr>
        <w:ind w:firstLine="720"/>
        <w:jc w:val="both"/>
        <w:rPr>
          <w:sz w:val="28"/>
          <w:szCs w:val="28"/>
        </w:rPr>
      </w:pPr>
      <w:r w:rsidRPr="00837019">
        <w:rPr>
          <w:sz w:val="28"/>
          <w:szCs w:val="28"/>
        </w:rPr>
        <w:t>Специалист предлагает принять налог на имущество по предложению организации в размере 62 тыс. рублей.</w:t>
      </w:r>
    </w:p>
    <w:p w14:paraId="7C93A48D" w14:textId="77777777" w:rsidR="00837019" w:rsidRPr="00837019" w:rsidRDefault="00837019" w:rsidP="00837019">
      <w:pPr>
        <w:ind w:firstLine="720"/>
        <w:jc w:val="both"/>
        <w:rPr>
          <w:sz w:val="28"/>
          <w:szCs w:val="28"/>
        </w:rPr>
      </w:pPr>
      <w:r w:rsidRPr="00837019">
        <w:rPr>
          <w:sz w:val="28"/>
          <w:szCs w:val="28"/>
        </w:rPr>
        <w:t>4. Недополученные доходы за отчетный период 2024 года организация предлагает включить в размере 62,62 тыс. рублей. Предоставлен расчет.</w:t>
      </w:r>
    </w:p>
    <w:p w14:paraId="471CAD55" w14:textId="77777777" w:rsidR="00837019" w:rsidRPr="00837019" w:rsidRDefault="00837019" w:rsidP="00837019">
      <w:pPr>
        <w:ind w:firstLine="720"/>
        <w:jc w:val="both"/>
        <w:rPr>
          <w:sz w:val="28"/>
          <w:szCs w:val="28"/>
        </w:rPr>
      </w:pPr>
      <w:r w:rsidRPr="00837019">
        <w:rPr>
          <w:sz w:val="28"/>
          <w:szCs w:val="28"/>
        </w:rPr>
        <w:t>Предложения организации в рамках расчета РЭК Кузбасса. Специалист предлагает принять недополученные доходы по предложению организации в размере 62,62 тыс. рублей.</w:t>
      </w:r>
    </w:p>
    <w:p w14:paraId="32327650" w14:textId="77777777" w:rsidR="00837019" w:rsidRPr="00837019" w:rsidRDefault="00837019" w:rsidP="00837019">
      <w:pPr>
        <w:ind w:firstLine="720"/>
        <w:jc w:val="both"/>
        <w:rPr>
          <w:sz w:val="28"/>
          <w:szCs w:val="28"/>
        </w:rPr>
      </w:pPr>
      <w:r w:rsidRPr="00837019">
        <w:rPr>
          <w:sz w:val="28"/>
          <w:szCs w:val="28"/>
        </w:rPr>
        <w:t>5. Организацие,й предлагается к включению предпринимательская прибыль в размере 772,24 тыс. руб.</w:t>
      </w:r>
    </w:p>
    <w:p w14:paraId="54F1AC22" w14:textId="77777777" w:rsidR="00837019" w:rsidRPr="00837019" w:rsidRDefault="00837019" w:rsidP="00837019">
      <w:pPr>
        <w:ind w:firstLine="720"/>
        <w:jc w:val="both"/>
        <w:rPr>
          <w:sz w:val="28"/>
          <w:szCs w:val="28"/>
        </w:rPr>
      </w:pPr>
      <w:r w:rsidRPr="00837019">
        <w:rPr>
          <w:sz w:val="28"/>
          <w:szCs w:val="28"/>
        </w:rPr>
        <w:t xml:space="preserve"> Специалист предлагает включить предпринимательскую прибыль не более 5% от суммы прямых и накладных расходов. Размер прибыли составит 247,26 тыс. руб. </w:t>
      </w:r>
    </w:p>
    <w:p w14:paraId="566582B8" w14:textId="77777777" w:rsidR="00837019" w:rsidRPr="00837019" w:rsidRDefault="00837019" w:rsidP="00837019">
      <w:pPr>
        <w:ind w:firstLine="720"/>
        <w:jc w:val="both"/>
        <w:rPr>
          <w:bCs/>
          <w:color w:val="000000"/>
          <w:sz w:val="28"/>
        </w:rPr>
      </w:pPr>
      <w:r w:rsidRPr="00837019">
        <w:rPr>
          <w:bCs/>
          <w:color w:val="000000"/>
          <w:sz w:val="28"/>
        </w:rPr>
        <w:t>Величина экономически обоснованных расходов на регулируемый период  по предложению РЭК КО составляет 5552,28 тыс. руб.</w:t>
      </w:r>
    </w:p>
    <w:p w14:paraId="0F54BC0A" w14:textId="77777777" w:rsidR="00837019" w:rsidRPr="00837019" w:rsidRDefault="00837019" w:rsidP="00837019">
      <w:pPr>
        <w:ind w:firstLine="720"/>
        <w:jc w:val="both"/>
        <w:rPr>
          <w:bCs/>
          <w:color w:val="000000"/>
          <w:sz w:val="28"/>
        </w:rPr>
      </w:pPr>
      <w:r w:rsidRPr="00837019">
        <w:rPr>
          <w:bCs/>
          <w:color w:val="000000"/>
          <w:sz w:val="28"/>
        </w:rPr>
        <w:t>На основании вышеизложенного, предлагаемый уровень предельного тарифа на пропуск подвижного состава, оказываемую на подъездных железнодорожных путях Шерегешской шахты по предложению РЭК Кузбасса составит  144,39  руб. за единицу подвижного состава.</w:t>
      </w:r>
    </w:p>
    <w:p w14:paraId="40BE9463" w14:textId="77777777" w:rsidR="00837019" w:rsidRPr="00837019" w:rsidRDefault="00837019" w:rsidP="00837019">
      <w:pPr>
        <w:ind w:firstLine="720"/>
        <w:jc w:val="both"/>
        <w:rPr>
          <w:bCs/>
          <w:color w:val="000000"/>
          <w:sz w:val="28"/>
        </w:rPr>
      </w:pPr>
      <w:r w:rsidRPr="00837019">
        <w:rPr>
          <w:bCs/>
          <w:color w:val="000000"/>
          <w:sz w:val="28"/>
        </w:rPr>
        <w:t>Расчет тарифа прилагается (Приложение 4).</w:t>
      </w:r>
    </w:p>
    <w:p w14:paraId="6A4F821D" w14:textId="77777777" w:rsidR="00837019" w:rsidRPr="00837019" w:rsidRDefault="00837019" w:rsidP="00837019">
      <w:pPr>
        <w:ind w:firstLine="720"/>
        <w:jc w:val="both"/>
        <w:rPr>
          <w:bCs/>
          <w:color w:val="000000"/>
          <w:sz w:val="28"/>
        </w:rPr>
      </w:pPr>
    </w:p>
    <w:p w14:paraId="073F7ECF" w14:textId="77777777" w:rsidR="00837019" w:rsidRPr="00837019" w:rsidRDefault="00837019" w:rsidP="00837019">
      <w:pPr>
        <w:ind w:firstLine="720"/>
        <w:jc w:val="center"/>
        <w:rPr>
          <w:b/>
          <w:i/>
          <w:iCs/>
          <w:color w:val="000000"/>
          <w:sz w:val="28"/>
          <w:szCs w:val="28"/>
          <w:lang w:eastAsia="x-none"/>
        </w:rPr>
      </w:pPr>
    </w:p>
    <w:p w14:paraId="29F090BC" w14:textId="77777777" w:rsidR="00837019" w:rsidRPr="00837019" w:rsidRDefault="00837019" w:rsidP="00837019">
      <w:pPr>
        <w:ind w:firstLine="720"/>
        <w:jc w:val="both"/>
        <w:rPr>
          <w:bCs/>
          <w:color w:val="000000"/>
          <w:sz w:val="28"/>
        </w:rPr>
      </w:pPr>
    </w:p>
    <w:p w14:paraId="25CB7C3F" w14:textId="77777777" w:rsidR="00837019" w:rsidRPr="00837019" w:rsidRDefault="00837019" w:rsidP="00837019">
      <w:pPr>
        <w:ind w:firstLine="851"/>
        <w:jc w:val="both"/>
        <w:rPr>
          <w:sz w:val="28"/>
          <w:szCs w:val="28"/>
        </w:rPr>
      </w:pPr>
    </w:p>
    <w:p w14:paraId="0A6A3982" w14:textId="77777777" w:rsidR="00837019" w:rsidRPr="00837019" w:rsidRDefault="00837019" w:rsidP="00837019">
      <w:pPr>
        <w:ind w:firstLine="851"/>
        <w:jc w:val="both"/>
        <w:rPr>
          <w:sz w:val="28"/>
          <w:szCs w:val="28"/>
        </w:rPr>
        <w:sectPr w:rsidR="00837019" w:rsidRPr="00837019" w:rsidSect="00837019">
          <w:headerReference w:type="even" r:id="rId51"/>
          <w:headerReference w:type="default" r:id="rId52"/>
          <w:pgSz w:w="11906" w:h="16838"/>
          <w:pgMar w:top="0" w:right="707" w:bottom="993" w:left="1560" w:header="709" w:footer="709" w:gutter="0"/>
          <w:cols w:space="708"/>
          <w:titlePg/>
          <w:docGrid w:linePitch="360"/>
        </w:sectPr>
      </w:pPr>
    </w:p>
    <w:p w14:paraId="282CE1AE" w14:textId="1901D597" w:rsidR="00837019" w:rsidRPr="00837019" w:rsidRDefault="00837019" w:rsidP="00837019">
      <w:pPr>
        <w:ind w:left="993" w:hanging="284"/>
        <w:jc w:val="both"/>
      </w:pPr>
      <w:r w:rsidRPr="00837019">
        <w:rPr>
          <w:sz w:val="28"/>
          <w:szCs w:val="28"/>
        </w:rPr>
        <w:lastRenderedPageBreak/>
        <w:t xml:space="preserve">                            </w:t>
      </w:r>
      <w:r w:rsidRPr="00837019">
        <w:rPr>
          <w:noProof/>
        </w:rPr>
        <w:drawing>
          <wp:inline distT="0" distB="0" distL="0" distR="0" wp14:anchorId="43DC554A" wp14:editId="5D6A39EC">
            <wp:extent cx="9305925" cy="6029325"/>
            <wp:effectExtent l="0" t="0" r="9525" b="9525"/>
            <wp:docPr id="195063813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305925" cy="6029325"/>
                    </a:xfrm>
                    <a:prstGeom prst="rect">
                      <a:avLst/>
                    </a:prstGeom>
                    <a:noFill/>
                    <a:ln>
                      <a:noFill/>
                    </a:ln>
                  </pic:spPr>
                </pic:pic>
              </a:graphicData>
            </a:graphic>
          </wp:inline>
        </w:drawing>
      </w:r>
    </w:p>
    <w:p w14:paraId="5CDAA58E" w14:textId="77777777" w:rsidR="00837019" w:rsidRPr="00837019" w:rsidRDefault="00837019" w:rsidP="00837019">
      <w:pPr>
        <w:ind w:left="993" w:hanging="284"/>
        <w:jc w:val="both"/>
        <w:rPr>
          <w:sz w:val="28"/>
          <w:szCs w:val="28"/>
        </w:rPr>
      </w:pPr>
    </w:p>
    <w:p w14:paraId="4B0E0E27" w14:textId="60824C44" w:rsidR="00837019" w:rsidRPr="00837019" w:rsidRDefault="00837019" w:rsidP="00837019">
      <w:pPr>
        <w:ind w:firstLine="993"/>
        <w:jc w:val="both"/>
      </w:pPr>
      <w:r w:rsidRPr="00837019">
        <w:rPr>
          <w:noProof/>
        </w:rPr>
        <w:drawing>
          <wp:inline distT="0" distB="0" distL="0" distR="0" wp14:anchorId="76C0E041" wp14:editId="3EE1E8CA">
            <wp:extent cx="9420225" cy="5734050"/>
            <wp:effectExtent l="0" t="0" r="9525" b="0"/>
            <wp:docPr id="43890057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420225" cy="5734050"/>
                    </a:xfrm>
                    <a:prstGeom prst="rect">
                      <a:avLst/>
                    </a:prstGeom>
                    <a:noFill/>
                    <a:ln>
                      <a:noFill/>
                    </a:ln>
                  </pic:spPr>
                </pic:pic>
              </a:graphicData>
            </a:graphic>
          </wp:inline>
        </w:drawing>
      </w:r>
    </w:p>
    <w:p w14:paraId="7541D8A3" w14:textId="27480AEE" w:rsidR="00837019" w:rsidRPr="00837019" w:rsidRDefault="00837019" w:rsidP="00837019">
      <w:pPr>
        <w:ind w:firstLine="1134"/>
        <w:jc w:val="both"/>
      </w:pPr>
      <w:r w:rsidRPr="00837019">
        <w:rPr>
          <w:noProof/>
        </w:rPr>
        <w:lastRenderedPageBreak/>
        <w:drawing>
          <wp:inline distT="0" distB="0" distL="0" distR="0" wp14:anchorId="60681ECA" wp14:editId="145DD498">
            <wp:extent cx="9334500" cy="6372225"/>
            <wp:effectExtent l="0" t="0" r="0" b="9525"/>
            <wp:docPr id="181666499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334500" cy="6372225"/>
                    </a:xfrm>
                    <a:prstGeom prst="rect">
                      <a:avLst/>
                    </a:prstGeom>
                    <a:noFill/>
                    <a:ln>
                      <a:noFill/>
                    </a:ln>
                  </pic:spPr>
                </pic:pic>
              </a:graphicData>
            </a:graphic>
          </wp:inline>
        </w:drawing>
      </w:r>
    </w:p>
    <w:p w14:paraId="7A20E9AF" w14:textId="2932E245" w:rsidR="00837019" w:rsidRPr="00837019" w:rsidRDefault="00837019" w:rsidP="00837019">
      <w:pPr>
        <w:ind w:firstLine="993"/>
        <w:jc w:val="both"/>
      </w:pPr>
      <w:r w:rsidRPr="00837019">
        <w:rPr>
          <w:noProof/>
        </w:rPr>
        <w:lastRenderedPageBreak/>
        <w:drawing>
          <wp:inline distT="0" distB="0" distL="0" distR="0" wp14:anchorId="15720AEB" wp14:editId="6A9BAA83">
            <wp:extent cx="9429750" cy="942975"/>
            <wp:effectExtent l="0" t="0" r="0" b="9525"/>
            <wp:docPr id="155325329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429750" cy="942975"/>
                    </a:xfrm>
                    <a:prstGeom prst="rect">
                      <a:avLst/>
                    </a:prstGeom>
                    <a:noFill/>
                    <a:ln>
                      <a:noFill/>
                    </a:ln>
                  </pic:spPr>
                </pic:pic>
              </a:graphicData>
            </a:graphic>
          </wp:inline>
        </w:drawing>
      </w:r>
    </w:p>
    <w:p w14:paraId="5BB1E42C" w14:textId="77777777" w:rsidR="00837019" w:rsidRPr="00837019" w:rsidRDefault="00837019" w:rsidP="00837019">
      <w:pPr>
        <w:ind w:firstLine="709"/>
        <w:jc w:val="both"/>
      </w:pPr>
    </w:p>
    <w:p w14:paraId="528B40BA" w14:textId="77777777" w:rsidR="00837019" w:rsidRPr="00837019" w:rsidRDefault="00837019" w:rsidP="00837019">
      <w:pPr>
        <w:ind w:firstLine="709"/>
        <w:jc w:val="both"/>
        <w:rPr>
          <w:sz w:val="28"/>
          <w:szCs w:val="28"/>
        </w:rPr>
      </w:pPr>
    </w:p>
    <w:p w14:paraId="433F0A1E" w14:textId="77777777" w:rsidR="00837019" w:rsidRPr="00837019" w:rsidRDefault="00837019" w:rsidP="00837019">
      <w:pPr>
        <w:ind w:firstLine="709"/>
        <w:jc w:val="both"/>
        <w:rPr>
          <w:sz w:val="28"/>
          <w:szCs w:val="28"/>
        </w:rPr>
      </w:pPr>
    </w:p>
    <w:p w14:paraId="647405FA" w14:textId="77777777" w:rsidR="00837019" w:rsidRPr="00837019" w:rsidRDefault="00837019" w:rsidP="00837019">
      <w:pPr>
        <w:ind w:firstLine="709"/>
        <w:jc w:val="both"/>
        <w:rPr>
          <w:sz w:val="28"/>
          <w:szCs w:val="28"/>
        </w:rPr>
      </w:pPr>
    </w:p>
    <w:p w14:paraId="521622EF" w14:textId="77777777" w:rsidR="00837019" w:rsidRPr="00837019" w:rsidRDefault="00837019" w:rsidP="00837019">
      <w:pPr>
        <w:ind w:firstLine="709"/>
        <w:jc w:val="both"/>
        <w:rPr>
          <w:sz w:val="28"/>
          <w:szCs w:val="28"/>
        </w:rPr>
      </w:pPr>
    </w:p>
    <w:p w14:paraId="3646FFDE" w14:textId="77777777" w:rsidR="00837019" w:rsidRPr="00837019" w:rsidRDefault="00837019" w:rsidP="00837019">
      <w:pPr>
        <w:ind w:firstLine="709"/>
        <w:jc w:val="both"/>
        <w:rPr>
          <w:sz w:val="28"/>
          <w:szCs w:val="28"/>
        </w:rPr>
      </w:pPr>
    </w:p>
    <w:p w14:paraId="5CD2C7B4" w14:textId="77777777" w:rsidR="00837019" w:rsidRPr="00837019" w:rsidRDefault="00837019" w:rsidP="00837019">
      <w:pPr>
        <w:ind w:firstLine="709"/>
        <w:jc w:val="both"/>
        <w:rPr>
          <w:sz w:val="28"/>
          <w:szCs w:val="28"/>
        </w:rPr>
      </w:pPr>
    </w:p>
    <w:p w14:paraId="1D443F5A" w14:textId="77777777" w:rsidR="00837019" w:rsidRPr="00837019" w:rsidRDefault="00837019" w:rsidP="00837019">
      <w:pPr>
        <w:ind w:firstLine="709"/>
        <w:jc w:val="both"/>
        <w:rPr>
          <w:sz w:val="28"/>
          <w:szCs w:val="28"/>
        </w:rPr>
      </w:pPr>
    </w:p>
    <w:p w14:paraId="5E3F15F1" w14:textId="77777777" w:rsidR="00837019" w:rsidRPr="00837019" w:rsidRDefault="00837019" w:rsidP="00837019">
      <w:pPr>
        <w:ind w:firstLine="709"/>
        <w:jc w:val="both"/>
        <w:rPr>
          <w:sz w:val="28"/>
          <w:szCs w:val="28"/>
        </w:rPr>
      </w:pPr>
    </w:p>
    <w:p w14:paraId="3539ABDF" w14:textId="77777777" w:rsidR="00837019" w:rsidRPr="00837019" w:rsidRDefault="00837019" w:rsidP="00837019">
      <w:pPr>
        <w:ind w:firstLine="709"/>
        <w:jc w:val="both"/>
        <w:rPr>
          <w:sz w:val="28"/>
          <w:szCs w:val="28"/>
        </w:rPr>
      </w:pPr>
    </w:p>
    <w:p w14:paraId="00836461" w14:textId="77777777" w:rsidR="00837019" w:rsidRPr="00837019" w:rsidRDefault="00837019" w:rsidP="00837019">
      <w:pPr>
        <w:ind w:firstLine="709"/>
        <w:jc w:val="both"/>
        <w:rPr>
          <w:sz w:val="28"/>
          <w:szCs w:val="28"/>
        </w:rPr>
      </w:pPr>
    </w:p>
    <w:p w14:paraId="4BAE92F6" w14:textId="77777777" w:rsidR="00837019" w:rsidRPr="00837019" w:rsidRDefault="00837019" w:rsidP="00837019">
      <w:pPr>
        <w:ind w:firstLine="709"/>
        <w:jc w:val="both"/>
        <w:rPr>
          <w:sz w:val="28"/>
          <w:szCs w:val="28"/>
        </w:rPr>
      </w:pPr>
    </w:p>
    <w:p w14:paraId="0348CA47" w14:textId="77777777" w:rsidR="00837019" w:rsidRPr="00837019" w:rsidRDefault="00837019" w:rsidP="00837019">
      <w:pPr>
        <w:ind w:firstLine="709"/>
        <w:jc w:val="both"/>
        <w:rPr>
          <w:sz w:val="28"/>
          <w:szCs w:val="28"/>
        </w:rPr>
      </w:pPr>
    </w:p>
    <w:p w14:paraId="1A84BBBE" w14:textId="77777777" w:rsidR="00837019" w:rsidRPr="00837019" w:rsidRDefault="00837019" w:rsidP="00837019">
      <w:pPr>
        <w:ind w:firstLine="709"/>
        <w:jc w:val="both"/>
        <w:rPr>
          <w:sz w:val="28"/>
          <w:szCs w:val="28"/>
        </w:rPr>
      </w:pPr>
    </w:p>
    <w:p w14:paraId="71233978" w14:textId="77777777" w:rsidR="00837019" w:rsidRPr="00837019" w:rsidRDefault="00837019" w:rsidP="00837019">
      <w:pPr>
        <w:ind w:firstLine="709"/>
        <w:jc w:val="both"/>
        <w:rPr>
          <w:sz w:val="28"/>
          <w:szCs w:val="28"/>
        </w:rPr>
      </w:pPr>
    </w:p>
    <w:p w14:paraId="6F60B271" w14:textId="77777777" w:rsidR="00837019" w:rsidRPr="00837019" w:rsidRDefault="00837019" w:rsidP="00837019">
      <w:pPr>
        <w:ind w:firstLine="709"/>
        <w:jc w:val="both"/>
        <w:rPr>
          <w:sz w:val="28"/>
          <w:szCs w:val="28"/>
        </w:rPr>
      </w:pPr>
    </w:p>
    <w:p w14:paraId="6BAA9102" w14:textId="77777777" w:rsidR="00837019" w:rsidRPr="00837019" w:rsidRDefault="00837019" w:rsidP="00837019">
      <w:pPr>
        <w:ind w:firstLine="709"/>
        <w:jc w:val="both"/>
        <w:rPr>
          <w:sz w:val="28"/>
          <w:szCs w:val="28"/>
        </w:rPr>
      </w:pPr>
    </w:p>
    <w:p w14:paraId="0989F297" w14:textId="77777777" w:rsidR="00837019" w:rsidRPr="00837019" w:rsidRDefault="00837019" w:rsidP="00837019">
      <w:pPr>
        <w:ind w:firstLine="709"/>
        <w:jc w:val="both"/>
        <w:rPr>
          <w:sz w:val="28"/>
          <w:szCs w:val="28"/>
        </w:rPr>
      </w:pPr>
    </w:p>
    <w:p w14:paraId="0C2C3DE3" w14:textId="77777777" w:rsidR="00837019" w:rsidRPr="00837019" w:rsidRDefault="00837019" w:rsidP="00837019">
      <w:pPr>
        <w:ind w:firstLine="709"/>
        <w:jc w:val="both"/>
        <w:rPr>
          <w:sz w:val="28"/>
          <w:szCs w:val="28"/>
        </w:rPr>
      </w:pPr>
    </w:p>
    <w:p w14:paraId="184ED554" w14:textId="77777777" w:rsidR="00837019" w:rsidRPr="00837019" w:rsidRDefault="00837019" w:rsidP="00837019">
      <w:pPr>
        <w:ind w:firstLine="709"/>
        <w:jc w:val="both"/>
        <w:rPr>
          <w:sz w:val="28"/>
          <w:szCs w:val="28"/>
        </w:rPr>
      </w:pPr>
    </w:p>
    <w:p w14:paraId="235AC345" w14:textId="77777777" w:rsidR="00837019" w:rsidRPr="00837019" w:rsidRDefault="00837019" w:rsidP="00837019">
      <w:pPr>
        <w:ind w:firstLine="709"/>
        <w:jc w:val="both"/>
        <w:rPr>
          <w:sz w:val="28"/>
          <w:szCs w:val="28"/>
        </w:rPr>
      </w:pPr>
    </w:p>
    <w:p w14:paraId="6C01FA0B" w14:textId="77777777" w:rsidR="00837019" w:rsidRPr="00837019" w:rsidRDefault="00837019" w:rsidP="00837019">
      <w:pPr>
        <w:ind w:firstLine="709"/>
        <w:jc w:val="both"/>
        <w:rPr>
          <w:sz w:val="28"/>
          <w:szCs w:val="28"/>
        </w:rPr>
      </w:pPr>
    </w:p>
    <w:p w14:paraId="22E258E1" w14:textId="77777777" w:rsidR="00837019" w:rsidRPr="00837019" w:rsidRDefault="00837019" w:rsidP="00837019">
      <w:pPr>
        <w:ind w:firstLine="709"/>
        <w:jc w:val="both"/>
        <w:rPr>
          <w:sz w:val="28"/>
          <w:szCs w:val="28"/>
        </w:rPr>
      </w:pPr>
    </w:p>
    <w:p w14:paraId="6EB196F8" w14:textId="77777777" w:rsidR="00057E0C" w:rsidRDefault="00057E0C" w:rsidP="00837019">
      <w:pPr>
        <w:ind w:firstLine="709"/>
        <w:jc w:val="right"/>
        <w:sectPr w:rsidR="00057E0C" w:rsidSect="00057E0C">
          <w:pgSz w:w="16838" w:h="11906" w:orient="landscape"/>
          <w:pgMar w:top="993" w:right="289" w:bottom="851" w:left="284" w:header="709" w:footer="709" w:gutter="0"/>
          <w:cols w:space="708"/>
          <w:titlePg/>
          <w:docGrid w:linePitch="360"/>
        </w:sectPr>
      </w:pPr>
    </w:p>
    <w:p w14:paraId="60788455" w14:textId="77777777" w:rsidR="00837019" w:rsidRPr="00837019" w:rsidRDefault="00837019" w:rsidP="00837019">
      <w:pPr>
        <w:ind w:firstLine="709"/>
        <w:jc w:val="right"/>
      </w:pPr>
    </w:p>
    <w:p w14:paraId="0A798D7E" w14:textId="77777777" w:rsidR="00837019" w:rsidRPr="00837019" w:rsidRDefault="00837019" w:rsidP="003D761E">
      <w:pPr>
        <w:ind w:right="530" w:firstLine="709"/>
        <w:jc w:val="right"/>
      </w:pPr>
      <w:r w:rsidRPr="00837019">
        <w:t>Приложение 2</w:t>
      </w:r>
    </w:p>
    <w:p w14:paraId="7435E1BA" w14:textId="02E88351" w:rsidR="00837019" w:rsidRPr="00837019" w:rsidRDefault="00837019" w:rsidP="00837019">
      <w:pPr>
        <w:ind w:left="1134" w:firstLine="709"/>
        <w:jc w:val="both"/>
        <w:rPr>
          <w:sz w:val="28"/>
          <w:szCs w:val="28"/>
        </w:rPr>
      </w:pPr>
      <w:r w:rsidRPr="00837019">
        <w:rPr>
          <w:sz w:val="28"/>
          <w:szCs w:val="28"/>
        </w:rPr>
        <w:t xml:space="preserve">                                        </w:t>
      </w:r>
      <w:r w:rsidRPr="00837019">
        <w:rPr>
          <w:noProof/>
        </w:rPr>
        <w:drawing>
          <wp:inline distT="0" distB="0" distL="0" distR="0" wp14:anchorId="5319A38D" wp14:editId="78D60514">
            <wp:extent cx="9372600" cy="5172075"/>
            <wp:effectExtent l="0" t="0" r="0" b="9525"/>
            <wp:docPr id="192220282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372600" cy="5172075"/>
                    </a:xfrm>
                    <a:prstGeom prst="rect">
                      <a:avLst/>
                    </a:prstGeom>
                    <a:noFill/>
                    <a:ln>
                      <a:noFill/>
                    </a:ln>
                  </pic:spPr>
                </pic:pic>
              </a:graphicData>
            </a:graphic>
          </wp:inline>
        </w:drawing>
      </w:r>
      <w:r w:rsidRPr="00837019">
        <w:rPr>
          <w:sz w:val="28"/>
          <w:szCs w:val="28"/>
        </w:rPr>
        <w:t xml:space="preserve">                                                                                                     </w:t>
      </w:r>
    </w:p>
    <w:p w14:paraId="52219D4C" w14:textId="77777777" w:rsidR="00837019" w:rsidRPr="00837019" w:rsidRDefault="00837019" w:rsidP="00837019">
      <w:pPr>
        <w:ind w:right="814" w:firstLine="1276"/>
        <w:rPr>
          <w:sz w:val="28"/>
          <w:szCs w:val="28"/>
        </w:rPr>
        <w:sectPr w:rsidR="00837019" w:rsidRPr="00837019" w:rsidSect="00057E0C">
          <w:pgSz w:w="16838" w:h="11906" w:orient="landscape"/>
          <w:pgMar w:top="993" w:right="289" w:bottom="851" w:left="284" w:header="709" w:footer="709" w:gutter="0"/>
          <w:cols w:space="708"/>
          <w:titlePg/>
          <w:docGrid w:linePitch="360"/>
        </w:sectPr>
      </w:pPr>
    </w:p>
    <w:p w14:paraId="4ECCB70B" w14:textId="2F816264" w:rsidR="00837019" w:rsidRPr="00837019" w:rsidRDefault="00837019" w:rsidP="00057E0C">
      <w:pPr>
        <w:ind w:left="1418" w:hanging="1134"/>
      </w:pPr>
      <w:r w:rsidRPr="00837019">
        <w:rPr>
          <w:noProof/>
        </w:rPr>
        <w:lastRenderedPageBreak/>
        <w:drawing>
          <wp:inline distT="0" distB="0" distL="0" distR="0" wp14:anchorId="19A42B52" wp14:editId="71054614">
            <wp:extent cx="9324975" cy="5915025"/>
            <wp:effectExtent l="0" t="0" r="9525" b="9525"/>
            <wp:docPr id="150131454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324975" cy="5915025"/>
                    </a:xfrm>
                    <a:prstGeom prst="rect">
                      <a:avLst/>
                    </a:prstGeom>
                    <a:noFill/>
                    <a:ln>
                      <a:noFill/>
                    </a:ln>
                  </pic:spPr>
                </pic:pic>
              </a:graphicData>
            </a:graphic>
          </wp:inline>
        </w:drawing>
      </w:r>
    </w:p>
    <w:p w14:paraId="1E9708ED" w14:textId="77777777" w:rsidR="00837019" w:rsidRPr="00837019" w:rsidRDefault="00837019" w:rsidP="00837019">
      <w:pPr>
        <w:ind w:left="426"/>
      </w:pPr>
    </w:p>
    <w:p w14:paraId="20EF4058" w14:textId="67594024" w:rsidR="00837019" w:rsidRPr="00837019" w:rsidRDefault="00837019" w:rsidP="00057E0C">
      <w:pPr>
        <w:ind w:left="284" w:hanging="284"/>
        <w:rPr>
          <w:sz w:val="28"/>
          <w:szCs w:val="28"/>
        </w:rPr>
      </w:pPr>
      <w:r w:rsidRPr="00837019">
        <w:rPr>
          <w:sz w:val="28"/>
          <w:szCs w:val="28"/>
        </w:rPr>
        <w:lastRenderedPageBreak/>
        <w:t xml:space="preserve">                 </w:t>
      </w:r>
      <w:r w:rsidRPr="00837019">
        <w:rPr>
          <w:noProof/>
        </w:rPr>
        <w:drawing>
          <wp:inline distT="0" distB="0" distL="0" distR="0" wp14:anchorId="4A1EAD20" wp14:editId="01838FE5">
            <wp:extent cx="9353550" cy="5753100"/>
            <wp:effectExtent l="0" t="0" r="0" b="0"/>
            <wp:docPr id="191676556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353550" cy="5753100"/>
                    </a:xfrm>
                    <a:prstGeom prst="rect">
                      <a:avLst/>
                    </a:prstGeom>
                    <a:noFill/>
                    <a:ln>
                      <a:noFill/>
                    </a:ln>
                  </pic:spPr>
                </pic:pic>
              </a:graphicData>
            </a:graphic>
          </wp:inline>
        </w:drawing>
      </w:r>
      <w:r w:rsidRPr="00837019">
        <w:rPr>
          <w:sz w:val="28"/>
          <w:szCs w:val="28"/>
        </w:rPr>
        <w:t xml:space="preserve">                                                                     </w:t>
      </w:r>
    </w:p>
    <w:p w14:paraId="158437E7" w14:textId="77777777" w:rsidR="00837019" w:rsidRPr="00837019" w:rsidRDefault="00837019" w:rsidP="00837019">
      <w:pPr>
        <w:ind w:left="1418" w:hanging="284"/>
        <w:jc w:val="right"/>
      </w:pPr>
      <w:r w:rsidRPr="00837019">
        <w:lastRenderedPageBreak/>
        <w:t xml:space="preserve">                                                                                                                     Приложение 3</w:t>
      </w:r>
    </w:p>
    <w:p w14:paraId="0C615AC9" w14:textId="77777777" w:rsidR="00837019" w:rsidRPr="00837019" w:rsidRDefault="00837019" w:rsidP="00837019">
      <w:pPr>
        <w:ind w:left="1560"/>
        <w:jc w:val="right"/>
      </w:pPr>
    </w:p>
    <w:p w14:paraId="0DE47789" w14:textId="7BCD3195" w:rsidR="00837019" w:rsidRPr="00837019" w:rsidRDefault="00837019" w:rsidP="00057E0C">
      <w:pPr>
        <w:ind w:left="1418" w:hanging="1702"/>
      </w:pPr>
      <w:r w:rsidRPr="00837019">
        <w:rPr>
          <w:noProof/>
        </w:rPr>
        <w:drawing>
          <wp:inline distT="0" distB="0" distL="0" distR="0" wp14:anchorId="15E47148" wp14:editId="43CC9D55">
            <wp:extent cx="9801225" cy="5476875"/>
            <wp:effectExtent l="0" t="0" r="9525" b="9525"/>
            <wp:docPr id="44067079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801225" cy="5476875"/>
                    </a:xfrm>
                    <a:prstGeom prst="rect">
                      <a:avLst/>
                    </a:prstGeom>
                    <a:noFill/>
                    <a:ln>
                      <a:noFill/>
                    </a:ln>
                  </pic:spPr>
                </pic:pic>
              </a:graphicData>
            </a:graphic>
          </wp:inline>
        </w:drawing>
      </w:r>
    </w:p>
    <w:p w14:paraId="10CA842F" w14:textId="77777777" w:rsidR="00837019" w:rsidRPr="00837019" w:rsidRDefault="00837019" w:rsidP="00837019">
      <w:pPr>
        <w:ind w:left="1418"/>
        <w:rPr>
          <w:sz w:val="28"/>
          <w:szCs w:val="28"/>
        </w:rPr>
      </w:pPr>
    </w:p>
    <w:p w14:paraId="443DC881" w14:textId="77777777" w:rsidR="00837019" w:rsidRPr="00837019" w:rsidRDefault="00837019" w:rsidP="00837019">
      <w:pPr>
        <w:ind w:left="1418"/>
        <w:rPr>
          <w:sz w:val="28"/>
          <w:szCs w:val="28"/>
        </w:rPr>
      </w:pPr>
    </w:p>
    <w:p w14:paraId="1141D701" w14:textId="58454A96" w:rsidR="00837019" w:rsidRPr="00837019" w:rsidRDefault="00057E0C" w:rsidP="00837019">
      <w:pPr>
        <w:ind w:left="1418"/>
      </w:pPr>
      <w:r>
        <w:t xml:space="preserve">                                                                                               </w:t>
      </w:r>
      <w:r w:rsidR="00837019" w:rsidRPr="00837019">
        <w:t xml:space="preserve">                                                                                                   Приложение 4</w:t>
      </w:r>
    </w:p>
    <w:p w14:paraId="25E2088C" w14:textId="7E9C2AE2" w:rsidR="00837019" w:rsidRPr="00837019" w:rsidRDefault="00837019" w:rsidP="00057E0C">
      <w:pPr>
        <w:ind w:left="-284" w:firstLine="425"/>
        <w:jc w:val="right"/>
      </w:pPr>
      <w:r w:rsidRPr="00837019">
        <w:rPr>
          <w:noProof/>
        </w:rPr>
        <w:drawing>
          <wp:inline distT="0" distB="0" distL="0" distR="0" wp14:anchorId="77DA83A9" wp14:editId="59808CC4">
            <wp:extent cx="9502140" cy="5572125"/>
            <wp:effectExtent l="0" t="0" r="3810" b="9525"/>
            <wp:docPr id="209509657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02140" cy="5572125"/>
                    </a:xfrm>
                    <a:prstGeom prst="rect">
                      <a:avLst/>
                    </a:prstGeom>
                    <a:noFill/>
                    <a:ln>
                      <a:noFill/>
                    </a:ln>
                  </pic:spPr>
                </pic:pic>
              </a:graphicData>
            </a:graphic>
          </wp:inline>
        </w:drawing>
      </w:r>
    </w:p>
    <w:p w14:paraId="5F7A6120" w14:textId="57A61A79" w:rsidR="00837019" w:rsidRPr="00837019" w:rsidRDefault="00837019" w:rsidP="00057E0C">
      <w:pPr>
        <w:ind w:firstLine="425"/>
        <w:jc w:val="right"/>
      </w:pPr>
      <w:r w:rsidRPr="00837019">
        <w:rPr>
          <w:noProof/>
        </w:rPr>
        <w:lastRenderedPageBreak/>
        <w:drawing>
          <wp:inline distT="0" distB="0" distL="0" distR="0" wp14:anchorId="14F9E68E" wp14:editId="24AFD750">
            <wp:extent cx="9197340" cy="5857875"/>
            <wp:effectExtent l="0" t="0" r="3810" b="9525"/>
            <wp:docPr id="1313011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197340" cy="5857875"/>
                    </a:xfrm>
                    <a:prstGeom prst="rect">
                      <a:avLst/>
                    </a:prstGeom>
                    <a:noFill/>
                    <a:ln>
                      <a:noFill/>
                    </a:ln>
                  </pic:spPr>
                </pic:pic>
              </a:graphicData>
            </a:graphic>
          </wp:inline>
        </w:drawing>
      </w:r>
    </w:p>
    <w:p w14:paraId="74ECF545" w14:textId="77777777" w:rsidR="00837019" w:rsidRPr="00837019" w:rsidRDefault="00837019" w:rsidP="00837019">
      <w:pPr>
        <w:ind w:left="1560"/>
        <w:rPr>
          <w:sz w:val="28"/>
          <w:szCs w:val="28"/>
        </w:rPr>
      </w:pPr>
    </w:p>
    <w:bookmarkEnd w:id="3"/>
    <w:bookmarkEnd w:id="4"/>
    <w:bookmarkEnd w:id="0"/>
    <w:bookmarkEnd w:id="1"/>
    <w:bookmarkEnd w:id="2"/>
    <w:bookmarkEnd w:id="5"/>
    <w:bookmarkEnd w:id="6"/>
    <w:bookmarkEnd w:id="7"/>
    <w:sectPr w:rsidR="00837019" w:rsidRPr="00837019" w:rsidSect="00057E0C">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15191"/>
      <w:docPartObj>
        <w:docPartGallery w:val="Page Numbers (Top of Page)"/>
        <w:docPartUnique/>
      </w:docPartObj>
    </w:sdtPr>
    <w:sdtContent>
      <w:p w14:paraId="39A55B72" w14:textId="77777777" w:rsidR="00BC69E0" w:rsidRDefault="00BC69E0" w:rsidP="00903893">
        <w:pPr>
          <w:pStyle w:val="a9"/>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76154"/>
      <w:docPartObj>
        <w:docPartGallery w:val="Page Numbers (Top of Page)"/>
        <w:docPartUnique/>
      </w:docPartObj>
    </w:sdtPr>
    <w:sdtContent>
      <w:p w14:paraId="2062ED15" w14:textId="77777777" w:rsidR="00BC69E0" w:rsidRDefault="00BC69E0">
        <w:pPr>
          <w:pStyle w:val="a9"/>
          <w:jc w:val="center"/>
        </w:pPr>
        <w:r>
          <w:fldChar w:fldCharType="begin"/>
        </w:r>
        <w:r>
          <w:instrText>PAGE   \* MERGEFORMAT</w:instrText>
        </w:r>
        <w:r>
          <w:fldChar w:fldCharType="separate"/>
        </w:r>
        <w:r>
          <w:rPr>
            <w:noProof/>
          </w:rPr>
          <w:t>12</w:t>
        </w:r>
        <w:r>
          <w:fldChar w:fldCharType="end"/>
        </w:r>
      </w:p>
    </w:sdtContent>
  </w:sdt>
  <w:p w14:paraId="0E2E0F08" w14:textId="77777777" w:rsidR="00BC69E0" w:rsidRDefault="00BC69E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D375" w14:textId="77777777" w:rsidR="00AA7F18" w:rsidRDefault="00AA7F18" w:rsidP="0079063D">
    <w:pPr>
      <w:pStyle w:val="a9"/>
      <w:jc w:val="center"/>
    </w:pPr>
    <w:r>
      <w:fldChar w:fldCharType="begin"/>
    </w:r>
    <w:r>
      <w:instrText>PAGE   \* MERGEFORMAT</w:instrText>
    </w:r>
    <w:r>
      <w:fldChar w:fldCharType="separate"/>
    </w:r>
    <w:r>
      <w:rPr>
        <w:noProof/>
      </w:rPr>
      <w:t>13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AA4E" w14:textId="77777777" w:rsidR="00837019" w:rsidRDefault="00837019" w:rsidP="00793791">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08B371F" w14:textId="77777777" w:rsidR="00837019" w:rsidRDefault="00837019">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59EF" w14:textId="77777777" w:rsidR="00837019" w:rsidRDefault="00837019" w:rsidP="00793791">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28</w:t>
    </w:r>
    <w:r>
      <w:rPr>
        <w:rStyle w:val="af5"/>
      </w:rPr>
      <w:fldChar w:fldCharType="end"/>
    </w:r>
  </w:p>
  <w:p w14:paraId="02BBD781" w14:textId="77777777" w:rsidR="00837019" w:rsidRDefault="0083701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000004"/>
    <w:multiLevelType w:val="singleLevel"/>
    <w:tmpl w:val="00000004"/>
    <w:name w:val="WW8Num33"/>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BE2797"/>
    <w:multiLevelType w:val="hybridMultilevel"/>
    <w:tmpl w:val="0D0CC064"/>
    <w:lvl w:ilvl="0" w:tplc="8C1A47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1564923">
    <w:abstractNumId w:val="2"/>
  </w:num>
  <w:num w:numId="2" w16cid:durableId="368339262">
    <w:abstractNumId w:val="8"/>
  </w:num>
  <w:num w:numId="3" w16cid:durableId="1581326498">
    <w:abstractNumId w:val="1"/>
  </w:num>
  <w:num w:numId="4" w16cid:durableId="1489058047">
    <w:abstractNumId w:val="0"/>
  </w:num>
  <w:num w:numId="5" w16cid:durableId="205142654">
    <w:abstractNumId w:val="7"/>
  </w:num>
  <w:num w:numId="6" w16cid:durableId="729502204">
    <w:abstractNumId w:val="10"/>
  </w:num>
  <w:num w:numId="7" w16cid:durableId="205021170">
    <w:abstractNumId w:val="12"/>
  </w:num>
  <w:num w:numId="8" w16cid:durableId="90246046">
    <w:abstractNumId w:val="11"/>
  </w:num>
  <w:num w:numId="9" w16cid:durableId="1458061601">
    <w:abstractNumId w:val="6"/>
  </w:num>
  <w:num w:numId="10" w16cid:durableId="1378581447">
    <w:abstractNumId w:val="13"/>
  </w:num>
  <w:num w:numId="11" w16cid:durableId="94858129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65B"/>
    <w:rsid w:val="00003A9B"/>
    <w:rsid w:val="00003B95"/>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57E0C"/>
    <w:rsid w:val="00060D09"/>
    <w:rsid w:val="000614DA"/>
    <w:rsid w:val="000619D2"/>
    <w:rsid w:val="000638CB"/>
    <w:rsid w:val="00063FE3"/>
    <w:rsid w:val="00064A4F"/>
    <w:rsid w:val="000654E5"/>
    <w:rsid w:val="000664D6"/>
    <w:rsid w:val="000667FF"/>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D7D8B"/>
    <w:rsid w:val="000E1526"/>
    <w:rsid w:val="000E1B91"/>
    <w:rsid w:val="000E3381"/>
    <w:rsid w:val="000E34B3"/>
    <w:rsid w:val="000E3AF7"/>
    <w:rsid w:val="000E3CE1"/>
    <w:rsid w:val="000E404C"/>
    <w:rsid w:val="000E41B9"/>
    <w:rsid w:val="000E755B"/>
    <w:rsid w:val="000F4625"/>
    <w:rsid w:val="000F7564"/>
    <w:rsid w:val="00101F66"/>
    <w:rsid w:val="00102EC3"/>
    <w:rsid w:val="0010318D"/>
    <w:rsid w:val="00103702"/>
    <w:rsid w:val="00106183"/>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27901"/>
    <w:rsid w:val="00130B6A"/>
    <w:rsid w:val="00131899"/>
    <w:rsid w:val="001323B4"/>
    <w:rsid w:val="00133079"/>
    <w:rsid w:val="001355B6"/>
    <w:rsid w:val="00137D4D"/>
    <w:rsid w:val="001413B5"/>
    <w:rsid w:val="00141909"/>
    <w:rsid w:val="00143F6D"/>
    <w:rsid w:val="00144325"/>
    <w:rsid w:val="00144698"/>
    <w:rsid w:val="001451B9"/>
    <w:rsid w:val="00146F8E"/>
    <w:rsid w:val="00147330"/>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65E7"/>
    <w:rsid w:val="00177A76"/>
    <w:rsid w:val="0018060B"/>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1B0"/>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2E"/>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32B"/>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08DD"/>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1FCB"/>
    <w:rsid w:val="003632DB"/>
    <w:rsid w:val="00365B39"/>
    <w:rsid w:val="0036605C"/>
    <w:rsid w:val="00366F91"/>
    <w:rsid w:val="00367BA1"/>
    <w:rsid w:val="00371B17"/>
    <w:rsid w:val="00371FC4"/>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13FF"/>
    <w:rsid w:val="003C2BEF"/>
    <w:rsid w:val="003C56A1"/>
    <w:rsid w:val="003C56C2"/>
    <w:rsid w:val="003C5CBE"/>
    <w:rsid w:val="003C78DB"/>
    <w:rsid w:val="003D0D5B"/>
    <w:rsid w:val="003D370B"/>
    <w:rsid w:val="003D3E77"/>
    <w:rsid w:val="003D761E"/>
    <w:rsid w:val="003E003E"/>
    <w:rsid w:val="003E2CAF"/>
    <w:rsid w:val="003E3454"/>
    <w:rsid w:val="003E371F"/>
    <w:rsid w:val="003E47DB"/>
    <w:rsid w:val="003E4A1C"/>
    <w:rsid w:val="003E6D67"/>
    <w:rsid w:val="003E78FE"/>
    <w:rsid w:val="003F20B1"/>
    <w:rsid w:val="003F35DE"/>
    <w:rsid w:val="003F3F38"/>
    <w:rsid w:val="003F4066"/>
    <w:rsid w:val="003F5240"/>
    <w:rsid w:val="003F6582"/>
    <w:rsid w:val="003F6BF5"/>
    <w:rsid w:val="0040271F"/>
    <w:rsid w:val="004050FF"/>
    <w:rsid w:val="004052E2"/>
    <w:rsid w:val="00406813"/>
    <w:rsid w:val="00406997"/>
    <w:rsid w:val="004071A0"/>
    <w:rsid w:val="00412417"/>
    <w:rsid w:val="00412587"/>
    <w:rsid w:val="00413418"/>
    <w:rsid w:val="00414BBF"/>
    <w:rsid w:val="00414E3D"/>
    <w:rsid w:val="00415D92"/>
    <w:rsid w:val="00415ED9"/>
    <w:rsid w:val="00416F8E"/>
    <w:rsid w:val="00417241"/>
    <w:rsid w:val="00417381"/>
    <w:rsid w:val="004175E1"/>
    <w:rsid w:val="0042019D"/>
    <w:rsid w:val="004203C3"/>
    <w:rsid w:val="00421317"/>
    <w:rsid w:val="0042196E"/>
    <w:rsid w:val="00423550"/>
    <w:rsid w:val="00423CF7"/>
    <w:rsid w:val="00424208"/>
    <w:rsid w:val="004245CF"/>
    <w:rsid w:val="00426631"/>
    <w:rsid w:val="00427D88"/>
    <w:rsid w:val="00427EC7"/>
    <w:rsid w:val="0043063B"/>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2BD"/>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0D76"/>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10C1"/>
    <w:rsid w:val="004F24F0"/>
    <w:rsid w:val="004F433F"/>
    <w:rsid w:val="004F7358"/>
    <w:rsid w:val="00500A11"/>
    <w:rsid w:val="005018E5"/>
    <w:rsid w:val="005041D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63EE"/>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5FC"/>
    <w:rsid w:val="005B47A5"/>
    <w:rsid w:val="005B5FA6"/>
    <w:rsid w:val="005C1039"/>
    <w:rsid w:val="005C1208"/>
    <w:rsid w:val="005C2F6C"/>
    <w:rsid w:val="005C34F6"/>
    <w:rsid w:val="005C5E3E"/>
    <w:rsid w:val="005C6CA7"/>
    <w:rsid w:val="005C6F7F"/>
    <w:rsid w:val="005C781F"/>
    <w:rsid w:val="005D4A5A"/>
    <w:rsid w:val="005D51AC"/>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0C1F"/>
    <w:rsid w:val="006142C2"/>
    <w:rsid w:val="00615B77"/>
    <w:rsid w:val="00615F56"/>
    <w:rsid w:val="00616D02"/>
    <w:rsid w:val="00617C9E"/>
    <w:rsid w:val="00620AF9"/>
    <w:rsid w:val="00620B58"/>
    <w:rsid w:val="00620D5C"/>
    <w:rsid w:val="006225EE"/>
    <w:rsid w:val="0062281B"/>
    <w:rsid w:val="00623FE7"/>
    <w:rsid w:val="0062486B"/>
    <w:rsid w:val="00624E3A"/>
    <w:rsid w:val="00627308"/>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8FD"/>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4195"/>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415"/>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11E8"/>
    <w:rsid w:val="00742A84"/>
    <w:rsid w:val="00744E4E"/>
    <w:rsid w:val="00744EDB"/>
    <w:rsid w:val="00746864"/>
    <w:rsid w:val="00746ABE"/>
    <w:rsid w:val="00746B7F"/>
    <w:rsid w:val="0075252E"/>
    <w:rsid w:val="0075254F"/>
    <w:rsid w:val="00752DE8"/>
    <w:rsid w:val="00753EDE"/>
    <w:rsid w:val="0075409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543"/>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3F7F"/>
    <w:rsid w:val="00816A6A"/>
    <w:rsid w:val="00816CE6"/>
    <w:rsid w:val="008172A7"/>
    <w:rsid w:val="00817317"/>
    <w:rsid w:val="008242FF"/>
    <w:rsid w:val="00825DE3"/>
    <w:rsid w:val="00827A3E"/>
    <w:rsid w:val="008314FD"/>
    <w:rsid w:val="00832FAB"/>
    <w:rsid w:val="00835820"/>
    <w:rsid w:val="00837019"/>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59DA"/>
    <w:rsid w:val="00856771"/>
    <w:rsid w:val="00857F59"/>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87B88"/>
    <w:rsid w:val="0089183B"/>
    <w:rsid w:val="00891A81"/>
    <w:rsid w:val="00892848"/>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48F8"/>
    <w:rsid w:val="008F5DE4"/>
    <w:rsid w:val="008F7869"/>
    <w:rsid w:val="009010E1"/>
    <w:rsid w:val="0090292F"/>
    <w:rsid w:val="00902CD4"/>
    <w:rsid w:val="0090308D"/>
    <w:rsid w:val="009034FD"/>
    <w:rsid w:val="00905400"/>
    <w:rsid w:val="00906615"/>
    <w:rsid w:val="00907DF3"/>
    <w:rsid w:val="00910277"/>
    <w:rsid w:val="00910965"/>
    <w:rsid w:val="00910B85"/>
    <w:rsid w:val="00912EF4"/>
    <w:rsid w:val="00913F0A"/>
    <w:rsid w:val="00915DC2"/>
    <w:rsid w:val="0091625F"/>
    <w:rsid w:val="00916BC7"/>
    <w:rsid w:val="0091789B"/>
    <w:rsid w:val="00917E3C"/>
    <w:rsid w:val="00920667"/>
    <w:rsid w:val="00920FA7"/>
    <w:rsid w:val="00920FF3"/>
    <w:rsid w:val="009211A3"/>
    <w:rsid w:val="00921B97"/>
    <w:rsid w:val="00922D73"/>
    <w:rsid w:val="00926149"/>
    <w:rsid w:val="0092617C"/>
    <w:rsid w:val="00927C74"/>
    <w:rsid w:val="0093226D"/>
    <w:rsid w:val="009352F4"/>
    <w:rsid w:val="00935592"/>
    <w:rsid w:val="00935BD5"/>
    <w:rsid w:val="00936639"/>
    <w:rsid w:val="00940EDD"/>
    <w:rsid w:val="009417B7"/>
    <w:rsid w:val="00941F10"/>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E48"/>
    <w:rsid w:val="00997F48"/>
    <w:rsid w:val="009A0B65"/>
    <w:rsid w:val="009A0FAC"/>
    <w:rsid w:val="009A191E"/>
    <w:rsid w:val="009A584C"/>
    <w:rsid w:val="009A670A"/>
    <w:rsid w:val="009A75F5"/>
    <w:rsid w:val="009B16F6"/>
    <w:rsid w:val="009B3A15"/>
    <w:rsid w:val="009B4030"/>
    <w:rsid w:val="009B631E"/>
    <w:rsid w:val="009B6495"/>
    <w:rsid w:val="009B79C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E74DF"/>
    <w:rsid w:val="009F0AAD"/>
    <w:rsid w:val="009F1D9C"/>
    <w:rsid w:val="009F46EC"/>
    <w:rsid w:val="009F62E3"/>
    <w:rsid w:val="009F7667"/>
    <w:rsid w:val="009F7815"/>
    <w:rsid w:val="009F7F81"/>
    <w:rsid w:val="00A0068D"/>
    <w:rsid w:val="00A01443"/>
    <w:rsid w:val="00A0443B"/>
    <w:rsid w:val="00A056EB"/>
    <w:rsid w:val="00A067D6"/>
    <w:rsid w:val="00A06EA8"/>
    <w:rsid w:val="00A11C0E"/>
    <w:rsid w:val="00A12710"/>
    <w:rsid w:val="00A1335E"/>
    <w:rsid w:val="00A133DA"/>
    <w:rsid w:val="00A14734"/>
    <w:rsid w:val="00A1476D"/>
    <w:rsid w:val="00A17C8A"/>
    <w:rsid w:val="00A223D0"/>
    <w:rsid w:val="00A226BC"/>
    <w:rsid w:val="00A22A47"/>
    <w:rsid w:val="00A23B6B"/>
    <w:rsid w:val="00A24DDC"/>
    <w:rsid w:val="00A2570A"/>
    <w:rsid w:val="00A25EAF"/>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3CFD"/>
    <w:rsid w:val="00A447AA"/>
    <w:rsid w:val="00A47934"/>
    <w:rsid w:val="00A50965"/>
    <w:rsid w:val="00A524E7"/>
    <w:rsid w:val="00A54059"/>
    <w:rsid w:val="00A545D1"/>
    <w:rsid w:val="00A55FF3"/>
    <w:rsid w:val="00A5602D"/>
    <w:rsid w:val="00A5611F"/>
    <w:rsid w:val="00A56F26"/>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489C"/>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A7F18"/>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D7098"/>
    <w:rsid w:val="00AE1906"/>
    <w:rsid w:val="00AE3B94"/>
    <w:rsid w:val="00AE60C0"/>
    <w:rsid w:val="00AE7B23"/>
    <w:rsid w:val="00AF148D"/>
    <w:rsid w:val="00AF1799"/>
    <w:rsid w:val="00AF1E6D"/>
    <w:rsid w:val="00AF37C4"/>
    <w:rsid w:val="00AF3A25"/>
    <w:rsid w:val="00AF488D"/>
    <w:rsid w:val="00AF4C96"/>
    <w:rsid w:val="00AF62F6"/>
    <w:rsid w:val="00AF63D8"/>
    <w:rsid w:val="00AF6DC7"/>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37259"/>
    <w:rsid w:val="00B4076A"/>
    <w:rsid w:val="00B421F6"/>
    <w:rsid w:val="00B42E90"/>
    <w:rsid w:val="00B43225"/>
    <w:rsid w:val="00B43717"/>
    <w:rsid w:val="00B43A72"/>
    <w:rsid w:val="00B43FA8"/>
    <w:rsid w:val="00B45BC0"/>
    <w:rsid w:val="00B46E2D"/>
    <w:rsid w:val="00B4715C"/>
    <w:rsid w:val="00B47A95"/>
    <w:rsid w:val="00B54C98"/>
    <w:rsid w:val="00B55E24"/>
    <w:rsid w:val="00B57E9A"/>
    <w:rsid w:val="00B6095B"/>
    <w:rsid w:val="00B60F44"/>
    <w:rsid w:val="00B622B1"/>
    <w:rsid w:val="00B642DB"/>
    <w:rsid w:val="00B66D0A"/>
    <w:rsid w:val="00B67716"/>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10CA"/>
    <w:rsid w:val="00BB2601"/>
    <w:rsid w:val="00BB3635"/>
    <w:rsid w:val="00BB36ED"/>
    <w:rsid w:val="00BB4EB7"/>
    <w:rsid w:val="00BB6895"/>
    <w:rsid w:val="00BC2F8F"/>
    <w:rsid w:val="00BC37FF"/>
    <w:rsid w:val="00BC69E0"/>
    <w:rsid w:val="00BC7C30"/>
    <w:rsid w:val="00BD0588"/>
    <w:rsid w:val="00BD1173"/>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0234"/>
    <w:rsid w:val="00C21B30"/>
    <w:rsid w:val="00C23127"/>
    <w:rsid w:val="00C233AD"/>
    <w:rsid w:val="00C24F20"/>
    <w:rsid w:val="00C26D76"/>
    <w:rsid w:val="00C30E55"/>
    <w:rsid w:val="00C336D2"/>
    <w:rsid w:val="00C3584D"/>
    <w:rsid w:val="00C374FB"/>
    <w:rsid w:val="00C40ECA"/>
    <w:rsid w:val="00C425F3"/>
    <w:rsid w:val="00C42B68"/>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4FC3"/>
    <w:rsid w:val="00C656D2"/>
    <w:rsid w:val="00C65A71"/>
    <w:rsid w:val="00C65F1D"/>
    <w:rsid w:val="00C665B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C65D2"/>
    <w:rsid w:val="00CD0081"/>
    <w:rsid w:val="00CD0CB1"/>
    <w:rsid w:val="00CD1248"/>
    <w:rsid w:val="00CD4236"/>
    <w:rsid w:val="00CD4CE7"/>
    <w:rsid w:val="00CD6368"/>
    <w:rsid w:val="00CE07CA"/>
    <w:rsid w:val="00CE289B"/>
    <w:rsid w:val="00CE3BCB"/>
    <w:rsid w:val="00CE48DE"/>
    <w:rsid w:val="00CE54A4"/>
    <w:rsid w:val="00CE6157"/>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B01"/>
    <w:rsid w:val="00D52F94"/>
    <w:rsid w:val="00D5542A"/>
    <w:rsid w:val="00D55722"/>
    <w:rsid w:val="00D55AAD"/>
    <w:rsid w:val="00D55DF4"/>
    <w:rsid w:val="00D5673A"/>
    <w:rsid w:val="00D61C6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1B47"/>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3A0B"/>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099"/>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4E76"/>
    <w:rsid w:val="00F4573F"/>
    <w:rsid w:val="00F5499B"/>
    <w:rsid w:val="00F56592"/>
    <w:rsid w:val="00F57420"/>
    <w:rsid w:val="00F60ADD"/>
    <w:rsid w:val="00F6102D"/>
    <w:rsid w:val="00F62DEC"/>
    <w:rsid w:val="00F63D2F"/>
    <w:rsid w:val="00F643AB"/>
    <w:rsid w:val="00F651EE"/>
    <w:rsid w:val="00F6599C"/>
    <w:rsid w:val="00F65E39"/>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07D5"/>
    <w:rsid w:val="00F9118C"/>
    <w:rsid w:val="00F91D83"/>
    <w:rsid w:val="00F9382F"/>
    <w:rsid w:val="00F9455A"/>
    <w:rsid w:val="00F95D1F"/>
    <w:rsid w:val="00F97C18"/>
    <w:rsid w:val="00F97FB5"/>
    <w:rsid w:val="00FA0412"/>
    <w:rsid w:val="00FA10A3"/>
    <w:rsid w:val="00FA25A3"/>
    <w:rsid w:val="00FA45DF"/>
    <w:rsid w:val="00FA4AEA"/>
    <w:rsid w:val="00FA61CF"/>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 w:val="00FF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37019"/>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uiPriority w:val="9"/>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nhideWhenUsed/>
    <w:rsid w:val="00377397"/>
    <w:pPr>
      <w:tabs>
        <w:tab w:val="center" w:pos="4677"/>
        <w:tab w:val="right" w:pos="9355"/>
      </w:tabs>
    </w:pPr>
  </w:style>
  <w:style w:type="character" w:customStyle="1" w:styleId="aa">
    <w:name w:val="Верхний колонтитул Знак"/>
    <w:basedOn w:val="a3"/>
    <w:link w:val="a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nhideWhenUsed/>
    <w:rsid w:val="00483B9D"/>
    <w:pPr>
      <w:spacing w:after="100" w:line="259" w:lineRule="auto"/>
      <w:ind w:left="1100"/>
    </w:pPr>
    <w:rPr>
      <w:rFonts w:ascii="Calibri" w:hAnsi="Calibri"/>
      <w:sz w:val="22"/>
      <w:szCs w:val="22"/>
    </w:rPr>
  </w:style>
  <w:style w:type="paragraph" w:styleId="82">
    <w:name w:val="toc 8"/>
    <w:basedOn w:val="a2"/>
    <w:next w:val="a2"/>
    <w:unhideWhenUsed/>
    <w:rsid w:val="00483B9D"/>
    <w:pPr>
      <w:spacing w:after="100" w:line="259" w:lineRule="auto"/>
      <w:ind w:left="1540"/>
    </w:pPr>
    <w:rPr>
      <w:rFonts w:ascii="Calibri" w:hAnsi="Calibri"/>
      <w:sz w:val="22"/>
      <w:szCs w:val="22"/>
    </w:rPr>
  </w:style>
  <w:style w:type="paragraph" w:styleId="44">
    <w:name w:val="toc 4"/>
    <w:basedOn w:val="a2"/>
    <w:next w:val="a2"/>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nhideWhenUsed/>
    <w:rsid w:val="00483B9D"/>
    <w:pPr>
      <w:spacing w:after="100" w:line="259" w:lineRule="auto"/>
      <w:ind w:left="1760"/>
    </w:pPr>
    <w:rPr>
      <w:rFonts w:ascii="Calibri" w:hAnsi="Calibri"/>
      <w:sz w:val="22"/>
      <w:szCs w:val="22"/>
    </w:rPr>
  </w:style>
  <w:style w:type="paragraph" w:styleId="73">
    <w:name w:val="toc 7"/>
    <w:basedOn w:val="a2"/>
    <w:next w:val="a2"/>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qFormat/>
    <w:rsid w:val="00A82070"/>
    <w:pPr>
      <w:suppressAutoHyphens/>
      <w:jc w:val="center"/>
    </w:pPr>
    <w:rPr>
      <w:b/>
      <w:sz w:val="28"/>
      <w:szCs w:val="20"/>
      <w:u w:val="single"/>
      <w:lang w:eastAsia="zh-CN"/>
    </w:rPr>
  </w:style>
  <w:style w:type="character" w:customStyle="1" w:styleId="2f8">
    <w:name w:val="Текст примечания Знак2"/>
    <w:basedOn w:val="a3"/>
    <w:uiPriority w:val="99"/>
    <w:semiHidden/>
    <w:rsid w:val="00A82070"/>
    <w:rPr>
      <w:lang w:eastAsia="zh-CN"/>
    </w:rPr>
  </w:style>
  <w:style w:type="character" w:customStyle="1" w:styleId="1ffe">
    <w:name w:val="Тема примечания Знак1"/>
    <w:basedOn w:val="2f8"/>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6"/>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5"/>
      </w:numPr>
      <w:spacing w:line="360" w:lineRule="auto"/>
      <w:jc w:val="both"/>
    </w:pPr>
    <w:rPr>
      <w:b/>
      <w:sz w:val="28"/>
      <w:szCs w:val="28"/>
    </w:rPr>
  </w:style>
  <w:style w:type="paragraph" w:customStyle="1" w:styleId="10">
    <w:name w:val="Стиль1"/>
    <w:basedOn w:val="a7"/>
    <w:next w:val="20"/>
    <w:link w:val="1fffa"/>
    <w:qFormat/>
    <w:rsid w:val="005178E3"/>
    <w:pPr>
      <w:numPr>
        <w:ilvl w:val="1"/>
        <w:numId w:val="5"/>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11e">
    <w:name w:val="Абзац списка11"/>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2"/>
    <w:next w:val="af1"/>
    <w:qFormat/>
    <w:rsid w:val="000A2D91"/>
    <w:pPr>
      <w:jc w:val="center"/>
    </w:pPr>
    <w:rPr>
      <w:b/>
      <w:szCs w:val="20"/>
    </w:rPr>
  </w:style>
  <w:style w:type="paragraph" w:customStyle="1" w:styleId="afffff">
    <w:name w:val="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9E74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9E74DF"/>
    <w:pPr>
      <w:spacing w:before="100" w:beforeAutospacing="1" w:after="100" w:afterAutospacing="1"/>
    </w:pPr>
  </w:style>
  <w:style w:type="character" w:customStyle="1" w:styleId="afffff0">
    <w:name w:val="Содержимое врезки"/>
    <w:link w:val="1fffc"/>
    <w:qFormat/>
    <w:locked/>
    <w:rsid w:val="009E74DF"/>
  </w:style>
  <w:style w:type="paragraph" w:customStyle="1" w:styleId="1fffc">
    <w:name w:val="Содержимое врезки1"/>
    <w:basedOn w:val="a2"/>
    <w:link w:val="afffff0"/>
    <w:qFormat/>
    <w:rsid w:val="009E74DF"/>
    <w:pPr>
      <w:suppressAutoHyphens/>
    </w:pPr>
    <w:rPr>
      <w:rFonts w:asciiTheme="minorHAnsi" w:eastAsiaTheme="minorHAnsi" w:hAnsiTheme="minorHAnsi" w:cstheme="minorBidi"/>
      <w:kern w:val="2"/>
      <w:sz w:val="22"/>
      <w:szCs w:val="22"/>
      <w:lang w:eastAsia="en-US"/>
      <w14:ligatures w14:val="standardContextual"/>
    </w:rPr>
  </w:style>
  <w:style w:type="table" w:customStyle="1" w:styleId="3212">
    <w:name w:val="Сетка таблицы32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9E74DF"/>
    <w:rPr>
      <w:color w:val="0000FF"/>
    </w:rPr>
  </w:style>
  <w:style w:type="character" w:customStyle="1" w:styleId="t1">
    <w:name w:val="t1"/>
    <w:basedOn w:val="a3"/>
    <w:rsid w:val="009E74DF"/>
    <w:rPr>
      <w:color w:val="990000"/>
    </w:rPr>
  </w:style>
  <w:style w:type="character" w:customStyle="1" w:styleId="b1">
    <w:name w:val="b1"/>
    <w:basedOn w:val="a3"/>
    <w:rsid w:val="009E74DF"/>
    <w:rPr>
      <w:rFonts w:ascii="Courier New" w:hAnsi="Courier New" w:cs="Courier New" w:hint="default"/>
      <w:b/>
      <w:bCs/>
      <w:strike w:val="0"/>
      <w:dstrike w:val="0"/>
      <w:color w:val="FF0000"/>
      <w:u w:val="none"/>
      <w:effect w:val="none"/>
    </w:rPr>
  </w:style>
  <w:style w:type="table" w:customStyle="1" w:styleId="1020">
    <w:name w:val="Сетка таблицы10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9E74DF"/>
  </w:style>
  <w:style w:type="character" w:customStyle="1" w:styleId="scxw268054652">
    <w:name w:val="scxw268054652"/>
    <w:basedOn w:val="a3"/>
    <w:rsid w:val="009E74DF"/>
  </w:style>
  <w:style w:type="character" w:customStyle="1" w:styleId="eop">
    <w:name w:val="eop"/>
    <w:basedOn w:val="a3"/>
    <w:rsid w:val="009E74DF"/>
  </w:style>
  <w:style w:type="paragraph" w:customStyle="1" w:styleId="813">
    <w:name w:val="Заголовок 81"/>
    <w:basedOn w:val="a2"/>
    <w:next w:val="a2"/>
    <w:uiPriority w:val="9"/>
    <w:unhideWhenUsed/>
    <w:qFormat/>
    <w:rsid w:val="009E74DF"/>
    <w:pPr>
      <w:keepNext/>
      <w:keepLines/>
      <w:spacing w:before="40" w:after="80" w:line="259" w:lineRule="auto"/>
      <w:outlineLvl w:val="7"/>
    </w:pPr>
    <w:rPr>
      <w:rFonts w:ascii="Calibri Light" w:hAnsi="Calibri Light"/>
      <w:color w:val="272727"/>
      <w:sz w:val="21"/>
      <w:szCs w:val="21"/>
      <w:lang w:eastAsia="en-US"/>
    </w:rPr>
  </w:style>
  <w:style w:type="numbering" w:customStyle="1" w:styleId="1113">
    <w:name w:val="Нет списка1113"/>
    <w:next w:val="a5"/>
    <w:uiPriority w:val="99"/>
    <w:semiHidden/>
    <w:unhideWhenUsed/>
    <w:rsid w:val="009E74DF"/>
  </w:style>
  <w:style w:type="table" w:customStyle="1" w:styleId="11220">
    <w:name w:val="Сетка таблицы112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Этап"/>
    <w:basedOn w:val="8"/>
    <w:link w:val="afffff2"/>
    <w:qFormat/>
    <w:rsid w:val="009E74DF"/>
    <w:pPr>
      <w:keepLines/>
      <w:spacing w:before="40" w:line="360" w:lineRule="auto"/>
      <w:ind w:left="0" w:firstLine="709"/>
    </w:pPr>
    <w:rPr>
      <w:rFonts w:ascii="Calibri Light" w:hAnsi="Calibri Light"/>
      <w:color w:val="272727"/>
      <w:sz w:val="21"/>
      <w:szCs w:val="21"/>
      <w:lang w:val="ru-RU" w:eastAsia="en-US"/>
    </w:rPr>
  </w:style>
  <w:style w:type="character" w:customStyle="1" w:styleId="afffff2">
    <w:name w:val="Этап Знак"/>
    <w:link w:val="afffff1"/>
    <w:rsid w:val="009E74DF"/>
    <w:rPr>
      <w:rFonts w:ascii="Calibri Light" w:eastAsia="Times New Roman" w:hAnsi="Calibri Light" w:cs="Times New Roman"/>
      <w:color w:val="272727"/>
      <w:kern w:val="0"/>
      <w:sz w:val="21"/>
      <w:szCs w:val="21"/>
      <w14:ligatures w14:val="none"/>
    </w:rPr>
  </w:style>
  <w:style w:type="character" w:styleId="afffff3">
    <w:name w:val="line number"/>
    <w:basedOn w:val="a3"/>
    <w:uiPriority w:val="99"/>
    <w:semiHidden/>
    <w:unhideWhenUsed/>
    <w:rsid w:val="009E74DF"/>
  </w:style>
  <w:style w:type="numbering" w:customStyle="1" w:styleId="5120">
    <w:name w:val="Нет списка512"/>
    <w:next w:val="a5"/>
    <w:uiPriority w:val="99"/>
    <w:semiHidden/>
    <w:unhideWhenUsed/>
    <w:rsid w:val="009E74DF"/>
  </w:style>
  <w:style w:type="numbering" w:customStyle="1" w:styleId="6120">
    <w:name w:val="Нет списка612"/>
    <w:next w:val="a5"/>
    <w:uiPriority w:val="99"/>
    <w:semiHidden/>
    <w:unhideWhenUsed/>
    <w:rsid w:val="009E74DF"/>
  </w:style>
  <w:style w:type="numbering" w:customStyle="1" w:styleId="820">
    <w:name w:val="Нет списка82"/>
    <w:next w:val="a5"/>
    <w:uiPriority w:val="99"/>
    <w:semiHidden/>
    <w:unhideWhenUsed/>
    <w:rsid w:val="009E74DF"/>
  </w:style>
  <w:style w:type="numbering" w:customStyle="1" w:styleId="920">
    <w:name w:val="Нет списка92"/>
    <w:next w:val="a5"/>
    <w:uiPriority w:val="99"/>
    <w:semiHidden/>
    <w:unhideWhenUsed/>
    <w:rsid w:val="009E74DF"/>
  </w:style>
  <w:style w:type="numbering" w:customStyle="1" w:styleId="1021">
    <w:name w:val="Нет списка102"/>
    <w:next w:val="a5"/>
    <w:uiPriority w:val="99"/>
    <w:semiHidden/>
    <w:unhideWhenUsed/>
    <w:rsid w:val="009E74DF"/>
  </w:style>
  <w:style w:type="numbering" w:customStyle="1" w:styleId="1420">
    <w:name w:val="Нет списка142"/>
    <w:next w:val="a5"/>
    <w:uiPriority w:val="99"/>
    <w:semiHidden/>
    <w:unhideWhenUsed/>
    <w:rsid w:val="009E74DF"/>
  </w:style>
  <w:style w:type="table" w:customStyle="1" w:styleId="1132">
    <w:name w:val="Сетка таблицы113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table of figures"/>
    <w:basedOn w:val="a2"/>
    <w:next w:val="a2"/>
    <w:uiPriority w:val="99"/>
    <w:unhideWhenUsed/>
    <w:rsid w:val="009E74DF"/>
    <w:pPr>
      <w:ind w:firstLine="720"/>
      <w:jc w:val="both"/>
    </w:pPr>
    <w:rPr>
      <w:sz w:val="28"/>
      <w:szCs w:val="28"/>
    </w:rPr>
  </w:style>
  <w:style w:type="numbering" w:customStyle="1" w:styleId="1520">
    <w:name w:val="Нет списка152"/>
    <w:next w:val="a5"/>
    <w:uiPriority w:val="99"/>
    <w:semiHidden/>
    <w:unhideWhenUsed/>
    <w:rsid w:val="009E74DF"/>
  </w:style>
  <w:style w:type="paragraph" w:customStyle="1" w:styleId="87">
    <w:name w:val="Основной текст8"/>
    <w:basedOn w:val="a2"/>
    <w:rsid w:val="009E74DF"/>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9E74DF"/>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9E74DF"/>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9E74DF"/>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9E74DF"/>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9E74DF"/>
  </w:style>
  <w:style w:type="numbering" w:customStyle="1" w:styleId="1720">
    <w:name w:val="Нет списка172"/>
    <w:next w:val="a5"/>
    <w:uiPriority w:val="99"/>
    <w:semiHidden/>
    <w:unhideWhenUsed/>
    <w:rsid w:val="009E74DF"/>
  </w:style>
  <w:style w:type="numbering" w:customStyle="1" w:styleId="1820">
    <w:name w:val="Нет списка182"/>
    <w:next w:val="a5"/>
    <w:uiPriority w:val="99"/>
    <w:semiHidden/>
    <w:unhideWhenUsed/>
    <w:rsid w:val="009E74DF"/>
  </w:style>
  <w:style w:type="table" w:customStyle="1" w:styleId="21210">
    <w:name w:val="Сетка таблицы21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9E74DF"/>
  </w:style>
  <w:style w:type="character" w:customStyle="1" w:styleId="FooterChar">
    <w:name w:val="Footer Char"/>
    <w:basedOn w:val="a3"/>
    <w:uiPriority w:val="99"/>
    <w:rsid w:val="009E74DF"/>
  </w:style>
  <w:style w:type="table" w:customStyle="1" w:styleId="821">
    <w:name w:val="Сетка таблицы8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
    <w:name w:val="Таблица простая 11"/>
    <w:basedOn w:val="a4"/>
    <w:next w:val="1fffd"/>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4"/>
    <w:next w:val="2fd"/>
    <w:uiPriority w:val="59"/>
    <w:rsid w:val="009E74DF"/>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
    <w:basedOn w:val="a4"/>
    <w:next w:val="3fa"/>
    <w:uiPriority w:val="99"/>
    <w:rsid w:val="009E74DF"/>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
    <w:basedOn w:val="a4"/>
    <w:next w:val="4b"/>
    <w:uiPriority w:val="99"/>
    <w:rsid w:val="009E74DF"/>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9E74DF"/>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9E74DF"/>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9E74DF"/>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9E74DF"/>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9E74DF"/>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E74DF"/>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9E74DF"/>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9E74DF"/>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9E74DF"/>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E74DF"/>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9E74DF"/>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9E74DF"/>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9E74DF"/>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9E74DF"/>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9E74DF"/>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E74DF"/>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9E74DF"/>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9E74DF"/>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9E74DF"/>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9E74D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E74DF"/>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9E74DF"/>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9E74DF"/>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9E74DF"/>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9E74DF"/>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9E74DF"/>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9E74DF"/>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E74DF"/>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9E74DF"/>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9E74DF"/>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9E74DF"/>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9E74DF"/>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9E74DF"/>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9E74DF"/>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5">
    <w:name w:val="endnote text"/>
    <w:basedOn w:val="a2"/>
    <w:link w:val="afffff6"/>
    <w:uiPriority w:val="99"/>
    <w:semiHidden/>
    <w:unhideWhenUsed/>
    <w:rsid w:val="009E74DF"/>
    <w:rPr>
      <w:sz w:val="20"/>
      <w:szCs w:val="20"/>
    </w:rPr>
  </w:style>
  <w:style w:type="character" w:customStyle="1" w:styleId="afffff6">
    <w:name w:val="Текст концевой сноски Знак"/>
    <w:basedOn w:val="a3"/>
    <w:link w:val="afffff5"/>
    <w:uiPriority w:val="99"/>
    <w:semiHidden/>
    <w:rsid w:val="009E74DF"/>
    <w:rPr>
      <w:rFonts w:ascii="Times New Roman" w:eastAsia="Times New Roman" w:hAnsi="Times New Roman" w:cs="Times New Roman"/>
      <w:kern w:val="0"/>
      <w:sz w:val="20"/>
      <w:szCs w:val="20"/>
      <w:lang w:eastAsia="ru-RU"/>
      <w14:ligatures w14:val="none"/>
    </w:rPr>
  </w:style>
  <w:style w:type="character" w:styleId="afffff7">
    <w:name w:val="endnote reference"/>
    <w:basedOn w:val="a3"/>
    <w:uiPriority w:val="99"/>
    <w:semiHidden/>
    <w:unhideWhenUsed/>
    <w:rsid w:val="009E74DF"/>
    <w:rPr>
      <w:vertAlign w:val="superscript"/>
    </w:rPr>
  </w:style>
  <w:style w:type="table" w:customStyle="1" w:styleId="126">
    <w:name w:val="Таблица простая 12"/>
    <w:basedOn w:val="a4"/>
    <w:next w:val="1fffd"/>
    <w:uiPriority w:val="41"/>
    <w:rsid w:val="009E74DF"/>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d"/>
    <w:uiPriority w:val="42"/>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Таблица простая 32"/>
    <w:basedOn w:val="a4"/>
    <w:next w:val="3fa"/>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4"/>
    <w:next w:val="4b"/>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9E74DF"/>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9E74DF"/>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9E74DF"/>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9E74DF"/>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9E74DF"/>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9E74DF"/>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9E74DF"/>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9E74DF"/>
  </w:style>
  <w:style w:type="paragraph" w:customStyle="1" w:styleId="xl55700">
    <w:name w:val="xl55700"/>
    <w:basedOn w:val="a2"/>
    <w:rsid w:val="009E74DF"/>
    <w:pPr>
      <w:spacing w:before="100" w:beforeAutospacing="1" w:after="100" w:afterAutospacing="1"/>
    </w:pPr>
    <w:rPr>
      <w:rFonts w:ascii="Tahoma" w:hAnsi="Tahoma" w:cs="Tahoma"/>
      <w:sz w:val="18"/>
      <w:szCs w:val="18"/>
    </w:rPr>
  </w:style>
  <w:style w:type="paragraph" w:customStyle="1" w:styleId="xl55701">
    <w:name w:val="xl55701"/>
    <w:basedOn w:val="a2"/>
    <w:rsid w:val="009E74DF"/>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9E74DF"/>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9E74DF"/>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9E74DF"/>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9E74DF"/>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9E74DF"/>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9E74DF"/>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9E74DF"/>
    <w:pPr>
      <w:spacing w:before="100" w:beforeAutospacing="1" w:after="100" w:afterAutospacing="1"/>
    </w:pPr>
    <w:rPr>
      <w:rFonts w:ascii="Tahoma" w:hAnsi="Tahoma" w:cs="Tahoma"/>
      <w:sz w:val="12"/>
      <w:szCs w:val="12"/>
    </w:rPr>
  </w:style>
  <w:style w:type="paragraph" w:customStyle="1" w:styleId="xl55715">
    <w:name w:val="xl55715"/>
    <w:basedOn w:val="a2"/>
    <w:rsid w:val="009E74DF"/>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9E74DF"/>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9E74DF"/>
    <w:pPr>
      <w:spacing w:before="100" w:beforeAutospacing="1" w:after="100" w:afterAutospacing="1"/>
      <w:jc w:val="center"/>
    </w:pPr>
    <w:rPr>
      <w:rFonts w:ascii="Tahoma" w:hAnsi="Tahoma" w:cs="Tahoma"/>
      <w:sz w:val="12"/>
      <w:szCs w:val="12"/>
    </w:rPr>
  </w:style>
  <w:style w:type="paragraph" w:customStyle="1" w:styleId="xl55720">
    <w:name w:val="xl55720"/>
    <w:basedOn w:val="a2"/>
    <w:rsid w:val="009E74DF"/>
    <w:pPr>
      <w:spacing w:before="100" w:beforeAutospacing="1" w:after="100" w:afterAutospacing="1"/>
      <w:textAlignment w:val="center"/>
    </w:pPr>
    <w:rPr>
      <w:sz w:val="12"/>
      <w:szCs w:val="12"/>
    </w:rPr>
  </w:style>
  <w:style w:type="paragraph" w:customStyle="1" w:styleId="xl55721">
    <w:name w:val="xl55721"/>
    <w:basedOn w:val="a2"/>
    <w:rsid w:val="009E74DF"/>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9E74DF"/>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9E74DF"/>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9E74DF"/>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9E74DF"/>
    <w:pPr>
      <w:spacing w:before="100" w:beforeAutospacing="1" w:after="100" w:afterAutospacing="1"/>
    </w:pPr>
    <w:rPr>
      <w:rFonts w:ascii="Tahoma" w:hAnsi="Tahoma" w:cs="Tahoma"/>
      <w:sz w:val="12"/>
      <w:szCs w:val="12"/>
    </w:rPr>
  </w:style>
  <w:style w:type="paragraph" w:customStyle="1" w:styleId="xl55726">
    <w:name w:val="xl55726"/>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9E74DF"/>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9E74DF"/>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9E74DF"/>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9E74DF"/>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9E74DF"/>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9E74DF"/>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9E74DF"/>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9E74DF"/>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9E74DF"/>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9E74DF"/>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9E74DF"/>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9E74DF"/>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9E74D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9E74DF"/>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9E74D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9E7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9E74D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9E74DF"/>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9E74DF"/>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9E74DF"/>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9E74DF"/>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9E74DF"/>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9E74DF"/>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9E7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9E74D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9E7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9E74DF"/>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9E74D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9E74DF"/>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9E74D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0">
    <w:name w:val="Нет списка1102"/>
    <w:next w:val="a5"/>
    <w:uiPriority w:val="99"/>
    <w:semiHidden/>
    <w:unhideWhenUsed/>
    <w:rsid w:val="009E74DF"/>
  </w:style>
  <w:style w:type="numbering" w:customStyle="1" w:styleId="3130">
    <w:name w:val="Нет списка313"/>
    <w:next w:val="a5"/>
    <w:uiPriority w:val="99"/>
    <w:semiHidden/>
    <w:unhideWhenUsed/>
    <w:rsid w:val="009E74DF"/>
  </w:style>
  <w:style w:type="numbering" w:customStyle="1" w:styleId="4130">
    <w:name w:val="Нет списка413"/>
    <w:next w:val="a5"/>
    <w:uiPriority w:val="99"/>
    <w:semiHidden/>
    <w:unhideWhenUsed/>
    <w:rsid w:val="009E74DF"/>
  </w:style>
  <w:style w:type="numbering" w:customStyle="1" w:styleId="5130">
    <w:name w:val="Нет списка513"/>
    <w:next w:val="a5"/>
    <w:uiPriority w:val="99"/>
    <w:semiHidden/>
    <w:unhideWhenUsed/>
    <w:rsid w:val="009E74DF"/>
  </w:style>
  <w:style w:type="numbering" w:customStyle="1" w:styleId="613">
    <w:name w:val="Нет списка613"/>
    <w:next w:val="a5"/>
    <w:uiPriority w:val="99"/>
    <w:semiHidden/>
    <w:unhideWhenUsed/>
    <w:rsid w:val="009E74DF"/>
  </w:style>
  <w:style w:type="numbering" w:customStyle="1" w:styleId="7120">
    <w:name w:val="Нет списка712"/>
    <w:next w:val="a5"/>
    <w:uiPriority w:val="99"/>
    <w:semiHidden/>
    <w:unhideWhenUsed/>
    <w:rsid w:val="009E74DF"/>
  </w:style>
  <w:style w:type="paragraph" w:customStyle="1" w:styleId="xl39702">
    <w:name w:val="xl39702"/>
    <w:basedOn w:val="a2"/>
    <w:rsid w:val="009E74DF"/>
    <w:pPr>
      <w:spacing w:before="100" w:beforeAutospacing="1" w:after="100" w:afterAutospacing="1"/>
      <w:jc w:val="center"/>
      <w:textAlignment w:val="center"/>
    </w:pPr>
  </w:style>
  <w:style w:type="paragraph" w:customStyle="1" w:styleId="xl39703">
    <w:name w:val="xl39703"/>
    <w:basedOn w:val="a2"/>
    <w:rsid w:val="009E74DF"/>
    <w:pPr>
      <w:spacing w:before="100" w:beforeAutospacing="1" w:after="100" w:afterAutospacing="1"/>
      <w:jc w:val="center"/>
      <w:textAlignment w:val="center"/>
    </w:pPr>
  </w:style>
  <w:style w:type="paragraph" w:customStyle="1" w:styleId="xl39704">
    <w:name w:val="xl397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9E74DF"/>
    <w:pPr>
      <w:spacing w:before="100" w:beforeAutospacing="1" w:after="100" w:afterAutospacing="1"/>
      <w:jc w:val="center"/>
      <w:textAlignment w:val="center"/>
    </w:pPr>
    <w:rPr>
      <w:b/>
      <w:bCs/>
    </w:rPr>
  </w:style>
  <w:style w:type="paragraph" w:customStyle="1" w:styleId="xl39718">
    <w:name w:val="xl397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9E74DF"/>
    <w:pPr>
      <w:spacing w:before="100" w:beforeAutospacing="1" w:after="100" w:afterAutospacing="1"/>
    </w:pPr>
  </w:style>
  <w:style w:type="paragraph" w:customStyle="1" w:styleId="xl39700">
    <w:name w:val="xl39700"/>
    <w:basedOn w:val="a2"/>
    <w:rsid w:val="009E74DF"/>
    <w:pPr>
      <w:spacing w:before="100" w:beforeAutospacing="1" w:after="100" w:afterAutospacing="1"/>
    </w:pPr>
  </w:style>
  <w:style w:type="paragraph" w:customStyle="1" w:styleId="xl39701">
    <w:name w:val="xl39701"/>
    <w:basedOn w:val="a2"/>
    <w:rsid w:val="009E74DF"/>
    <w:pPr>
      <w:spacing w:before="100" w:beforeAutospacing="1" w:after="100" w:afterAutospacing="1"/>
      <w:jc w:val="center"/>
      <w:textAlignment w:val="center"/>
    </w:pPr>
  </w:style>
  <w:style w:type="paragraph" w:customStyle="1" w:styleId="xl39719">
    <w:name w:val="xl3971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9E74DF"/>
  </w:style>
  <w:style w:type="numbering" w:customStyle="1" w:styleId="9120">
    <w:name w:val="Нет списка912"/>
    <w:next w:val="a5"/>
    <w:uiPriority w:val="99"/>
    <w:semiHidden/>
    <w:unhideWhenUsed/>
    <w:rsid w:val="009E74DF"/>
  </w:style>
  <w:style w:type="numbering" w:customStyle="1" w:styleId="1012">
    <w:name w:val="Нет списка1012"/>
    <w:next w:val="a5"/>
    <w:uiPriority w:val="99"/>
    <w:semiHidden/>
    <w:unhideWhenUsed/>
    <w:rsid w:val="009E74DF"/>
  </w:style>
  <w:style w:type="numbering" w:customStyle="1" w:styleId="111121">
    <w:name w:val="Нет списка11112"/>
    <w:next w:val="a5"/>
    <w:uiPriority w:val="99"/>
    <w:semiHidden/>
    <w:unhideWhenUsed/>
    <w:rsid w:val="009E74DF"/>
  </w:style>
  <w:style w:type="numbering" w:customStyle="1" w:styleId="1212">
    <w:name w:val="Нет списка1212"/>
    <w:next w:val="a5"/>
    <w:uiPriority w:val="99"/>
    <w:semiHidden/>
    <w:unhideWhenUsed/>
    <w:rsid w:val="009E74DF"/>
  </w:style>
  <w:style w:type="numbering" w:customStyle="1" w:styleId="1312">
    <w:name w:val="Нет списка1312"/>
    <w:next w:val="a5"/>
    <w:uiPriority w:val="99"/>
    <w:semiHidden/>
    <w:unhideWhenUsed/>
    <w:rsid w:val="009E74DF"/>
  </w:style>
  <w:style w:type="paragraph" w:customStyle="1" w:styleId="1fffe">
    <w:name w:val="Тема примечания1"/>
    <w:basedOn w:val="aff0"/>
    <w:next w:val="aff0"/>
    <w:uiPriority w:val="99"/>
    <w:semiHidden/>
    <w:unhideWhenUsed/>
    <w:rsid w:val="009E74DF"/>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9E74DF"/>
  </w:style>
  <w:style w:type="numbering" w:customStyle="1" w:styleId="1512">
    <w:name w:val="Нет списка1512"/>
    <w:next w:val="a5"/>
    <w:uiPriority w:val="99"/>
    <w:semiHidden/>
    <w:unhideWhenUsed/>
    <w:rsid w:val="009E74DF"/>
  </w:style>
  <w:style w:type="paragraph" w:customStyle="1" w:styleId="514">
    <w:name w:val="Заголовок 51"/>
    <w:basedOn w:val="a2"/>
    <w:next w:val="a2"/>
    <w:uiPriority w:val="9"/>
    <w:unhideWhenUsed/>
    <w:qFormat/>
    <w:locked/>
    <w:rsid w:val="009E74DF"/>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9E74DF"/>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9E74DF"/>
  </w:style>
  <w:style w:type="table" w:customStyle="1" w:styleId="21310">
    <w:name w:val="Сетка таблицы213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9E74DF"/>
    <w:pPr>
      <w:spacing w:after="200" w:line="276" w:lineRule="auto"/>
      <w:ind w:left="720"/>
      <w:contextualSpacing/>
    </w:pPr>
    <w:rPr>
      <w:rFonts w:ascii="Calibri" w:hAnsi="Calibri"/>
      <w:sz w:val="22"/>
      <w:szCs w:val="22"/>
      <w:lang w:eastAsia="en-US"/>
    </w:rPr>
  </w:style>
  <w:style w:type="paragraph" w:customStyle="1" w:styleId="1ffff">
    <w:name w:val="Обычный (Интернет)1"/>
    <w:basedOn w:val="a2"/>
    <w:next w:val="afff6"/>
    <w:uiPriority w:val="99"/>
    <w:unhideWhenUsed/>
    <w:rsid w:val="009E74DF"/>
    <w:pPr>
      <w:spacing w:before="100" w:beforeAutospacing="1" w:after="100" w:afterAutospacing="1"/>
    </w:pPr>
  </w:style>
  <w:style w:type="table" w:customStyle="1" w:styleId="111210">
    <w:name w:val="Сетка таблицы11121"/>
    <w:basedOn w:val="a4"/>
    <w:next w:val="ae"/>
    <w:uiPriority w:val="5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9E74DF"/>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9E74DF"/>
  </w:style>
  <w:style w:type="paragraph" w:customStyle="1" w:styleId="afffff8">
    <w:name w:val="Таблица"/>
    <w:basedOn w:val="a2"/>
    <w:link w:val="afffff9"/>
    <w:qFormat/>
    <w:rsid w:val="009E74DF"/>
    <w:pPr>
      <w:jc w:val="both"/>
    </w:pPr>
    <w:rPr>
      <w:sz w:val="20"/>
      <w:szCs w:val="28"/>
    </w:rPr>
  </w:style>
  <w:style w:type="character" w:customStyle="1" w:styleId="afffff9">
    <w:name w:val="Таблица Знак"/>
    <w:basedOn w:val="a3"/>
    <w:link w:val="afffff8"/>
    <w:rsid w:val="009E74DF"/>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9E74DF"/>
  </w:style>
  <w:style w:type="paragraph" w:customStyle="1" w:styleId="DecimalAligned">
    <w:name w:val="Decimal Aligned"/>
    <w:basedOn w:val="a2"/>
    <w:uiPriority w:val="40"/>
    <w:qFormat/>
    <w:rsid w:val="009E74DF"/>
    <w:pPr>
      <w:tabs>
        <w:tab w:val="decimal" w:pos="360"/>
      </w:tabs>
      <w:spacing w:after="200" w:line="276" w:lineRule="auto"/>
    </w:pPr>
    <w:rPr>
      <w:rFonts w:ascii="Calibri" w:hAnsi="Calibri"/>
      <w:sz w:val="22"/>
      <w:szCs w:val="22"/>
    </w:rPr>
  </w:style>
  <w:style w:type="paragraph" w:customStyle="1" w:styleId="1ffff0">
    <w:name w:val="Текст сноски1"/>
    <w:basedOn w:val="a2"/>
    <w:next w:val="affd"/>
    <w:uiPriority w:val="99"/>
    <w:unhideWhenUsed/>
    <w:rsid w:val="009E74DF"/>
    <w:rPr>
      <w:sz w:val="20"/>
      <w:szCs w:val="20"/>
    </w:rPr>
  </w:style>
  <w:style w:type="table" w:customStyle="1" w:styleId="2-51">
    <w:name w:val="Средняя заливка 2 - Акцент 51"/>
    <w:basedOn w:val="a4"/>
    <w:next w:val="2-5"/>
    <w:uiPriority w:val="64"/>
    <w:rsid w:val="009E74DF"/>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
    <w:name w:val="Средняя заливка 2 - Акцент 52"/>
    <w:basedOn w:val="a4"/>
    <w:next w:val="2-5"/>
    <w:uiPriority w:val="64"/>
    <w:semiHidden/>
    <w:unhideWhenUsed/>
    <w:rsid w:val="009E74DF"/>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0">
    <w:name w:val="Нет списка2112"/>
    <w:next w:val="a5"/>
    <w:uiPriority w:val="99"/>
    <w:semiHidden/>
    <w:unhideWhenUsed/>
    <w:rsid w:val="009E74DF"/>
  </w:style>
  <w:style w:type="numbering" w:customStyle="1" w:styleId="31120">
    <w:name w:val="Нет списка3112"/>
    <w:next w:val="a5"/>
    <w:uiPriority w:val="99"/>
    <w:semiHidden/>
    <w:unhideWhenUsed/>
    <w:rsid w:val="009E74DF"/>
  </w:style>
  <w:style w:type="numbering" w:customStyle="1" w:styleId="41120">
    <w:name w:val="Нет списка4112"/>
    <w:next w:val="a5"/>
    <w:uiPriority w:val="99"/>
    <w:semiHidden/>
    <w:unhideWhenUsed/>
    <w:rsid w:val="009E74DF"/>
  </w:style>
  <w:style w:type="numbering" w:customStyle="1" w:styleId="51120">
    <w:name w:val="Нет списка5112"/>
    <w:next w:val="a5"/>
    <w:uiPriority w:val="99"/>
    <w:semiHidden/>
    <w:unhideWhenUsed/>
    <w:rsid w:val="009E74DF"/>
  </w:style>
  <w:style w:type="table" w:customStyle="1" w:styleId="21121">
    <w:name w:val="Сетка таблицы21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9E74DF"/>
  </w:style>
  <w:style w:type="table" w:customStyle="1" w:styleId="31210">
    <w:name w:val="Сетка таблицы3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9E74DF"/>
  </w:style>
  <w:style w:type="numbering" w:customStyle="1" w:styleId="81110">
    <w:name w:val="Нет списка8111"/>
    <w:next w:val="a5"/>
    <w:uiPriority w:val="99"/>
    <w:semiHidden/>
    <w:unhideWhenUsed/>
    <w:rsid w:val="009E74DF"/>
  </w:style>
  <w:style w:type="table" w:customStyle="1" w:styleId="41210">
    <w:name w:val="Сетка таблицы4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9E74DF"/>
  </w:style>
  <w:style w:type="table" w:customStyle="1" w:styleId="5121">
    <w:name w:val="Сетка таблицы5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9E74DF"/>
  </w:style>
  <w:style w:type="numbering" w:customStyle="1" w:styleId="1111111">
    <w:name w:val="Нет списка1111111"/>
    <w:next w:val="a5"/>
    <w:uiPriority w:val="99"/>
    <w:semiHidden/>
    <w:unhideWhenUsed/>
    <w:rsid w:val="009E74DF"/>
  </w:style>
  <w:style w:type="table" w:customStyle="1" w:styleId="6121">
    <w:name w:val="Сетка таблицы61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E74D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74D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74DF"/>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9E74DF"/>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9E74DF"/>
  </w:style>
  <w:style w:type="table" w:customStyle="1" w:styleId="7121">
    <w:name w:val="Сетка таблицы7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9E74DF"/>
  </w:style>
  <w:style w:type="numbering" w:customStyle="1" w:styleId="11111111">
    <w:name w:val="Нет списка11111111"/>
    <w:next w:val="a5"/>
    <w:uiPriority w:val="99"/>
    <w:semiHidden/>
    <w:unhideWhenUsed/>
    <w:rsid w:val="009E74DF"/>
  </w:style>
  <w:style w:type="numbering" w:customStyle="1" w:styleId="211111">
    <w:name w:val="Нет списка21111"/>
    <w:next w:val="a5"/>
    <w:uiPriority w:val="99"/>
    <w:semiHidden/>
    <w:unhideWhenUsed/>
    <w:rsid w:val="009E74DF"/>
  </w:style>
  <w:style w:type="numbering" w:customStyle="1" w:styleId="141110">
    <w:name w:val="Нет списка14111"/>
    <w:next w:val="a5"/>
    <w:uiPriority w:val="99"/>
    <w:semiHidden/>
    <w:unhideWhenUsed/>
    <w:rsid w:val="009E74DF"/>
  </w:style>
  <w:style w:type="numbering" w:customStyle="1" w:styleId="151110">
    <w:name w:val="Нет списка15111"/>
    <w:next w:val="a5"/>
    <w:uiPriority w:val="99"/>
    <w:semiHidden/>
    <w:unhideWhenUsed/>
    <w:rsid w:val="009E74DF"/>
  </w:style>
  <w:style w:type="numbering" w:customStyle="1" w:styleId="16111">
    <w:name w:val="Нет списка16111"/>
    <w:next w:val="a5"/>
    <w:uiPriority w:val="99"/>
    <w:semiHidden/>
    <w:unhideWhenUsed/>
    <w:rsid w:val="009E74DF"/>
  </w:style>
  <w:style w:type="numbering" w:customStyle="1" w:styleId="17111">
    <w:name w:val="Нет списка17111"/>
    <w:next w:val="a5"/>
    <w:uiPriority w:val="99"/>
    <w:semiHidden/>
    <w:unhideWhenUsed/>
    <w:rsid w:val="009E74DF"/>
  </w:style>
  <w:style w:type="numbering" w:customStyle="1" w:styleId="1811">
    <w:name w:val="Нет списка1811"/>
    <w:next w:val="a5"/>
    <w:uiPriority w:val="99"/>
    <w:semiHidden/>
    <w:unhideWhenUsed/>
    <w:rsid w:val="009E74DF"/>
  </w:style>
  <w:style w:type="numbering" w:customStyle="1" w:styleId="1911">
    <w:name w:val="Нет списка1911"/>
    <w:next w:val="a5"/>
    <w:uiPriority w:val="99"/>
    <w:semiHidden/>
    <w:unhideWhenUsed/>
    <w:rsid w:val="009E74DF"/>
  </w:style>
  <w:style w:type="numbering" w:customStyle="1" w:styleId="2011">
    <w:name w:val="Нет списка2011"/>
    <w:next w:val="a5"/>
    <w:uiPriority w:val="99"/>
    <w:semiHidden/>
    <w:unhideWhenUsed/>
    <w:rsid w:val="009E74DF"/>
  </w:style>
  <w:style w:type="numbering" w:customStyle="1" w:styleId="2320">
    <w:name w:val="Нет списка232"/>
    <w:next w:val="a5"/>
    <w:uiPriority w:val="99"/>
    <w:semiHidden/>
    <w:unhideWhenUsed/>
    <w:rsid w:val="009E74DF"/>
  </w:style>
  <w:style w:type="character" w:customStyle="1" w:styleId="714">
    <w:name w:val="Заголовок 7 Знак1"/>
    <w:basedOn w:val="a3"/>
    <w:semiHidden/>
    <w:rsid w:val="009E74DF"/>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9E74DF"/>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9E74DF"/>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9E74DF"/>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
    <w:name w:val="Нет списка242"/>
    <w:next w:val="a5"/>
    <w:uiPriority w:val="99"/>
    <w:semiHidden/>
    <w:unhideWhenUsed/>
    <w:rsid w:val="009E74DF"/>
  </w:style>
  <w:style w:type="numbering" w:customStyle="1" w:styleId="252">
    <w:name w:val="Нет списка252"/>
    <w:next w:val="a5"/>
    <w:uiPriority w:val="99"/>
    <w:semiHidden/>
    <w:unhideWhenUsed/>
    <w:rsid w:val="009E74DF"/>
  </w:style>
  <w:style w:type="table" w:customStyle="1" w:styleId="8121">
    <w:name w:val="Сетка таблицы8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9E74DF"/>
    <w:rPr>
      <w:rFonts w:asciiTheme="majorHAnsi" w:eastAsiaTheme="majorEastAsia" w:hAnsiTheme="majorHAnsi" w:cstheme="majorBidi"/>
      <w:color w:val="272727" w:themeColor="text1" w:themeTint="D8"/>
      <w:sz w:val="21"/>
      <w:szCs w:val="21"/>
    </w:rPr>
  </w:style>
  <w:style w:type="table" w:styleId="1fffd">
    <w:name w:val="Plain Table 1"/>
    <w:basedOn w:val="a4"/>
    <w:uiPriority w:val="41"/>
    <w:rsid w:val="009E74D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d">
    <w:name w:val="Plain Table 2"/>
    <w:basedOn w:val="a4"/>
    <w:uiPriority w:val="42"/>
    <w:rsid w:val="009E74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a">
    <w:name w:val="Plain Table 3"/>
    <w:basedOn w:val="a4"/>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9E74D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9E74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9E74DF"/>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9E74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9E74D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9E74D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9E74DF"/>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9E74DF"/>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9E74DF"/>
  </w:style>
  <w:style w:type="table" w:customStyle="1" w:styleId="1521">
    <w:name w:val="Сетка таблицы15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427D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108D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61F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E8109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E8109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4"/>
    <w:next w:val="ae"/>
    <w:rsid w:val="00FA61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Знак"/>
    <w:basedOn w:val="a2"/>
    <w:rsid w:val="00FA61CF"/>
    <w:pPr>
      <w:spacing w:before="100" w:beforeAutospacing="1" w:after="100" w:afterAutospacing="1"/>
    </w:pPr>
    <w:rPr>
      <w:rFonts w:ascii="Tahoma" w:hAnsi="Tahoma"/>
      <w:sz w:val="20"/>
      <w:szCs w:val="20"/>
      <w:lang w:val="en-US" w:eastAsia="en-US"/>
    </w:rPr>
  </w:style>
  <w:style w:type="table" w:customStyle="1" w:styleId="1200">
    <w:name w:val="Сетка таблицы120"/>
    <w:basedOn w:val="a4"/>
    <w:next w:val="ae"/>
    <w:uiPriority w:val="59"/>
    <w:rsid w:val="0062730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6273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5041D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5041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AD709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FF712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C13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997E48"/>
  </w:style>
  <w:style w:type="paragraph" w:customStyle="1" w:styleId="127">
    <w:name w:val="Абзац списка12"/>
    <w:basedOn w:val="a2"/>
    <w:autoRedefine/>
    <w:rsid w:val="00997E48"/>
    <w:pPr>
      <w:jc w:val="center"/>
    </w:pPr>
    <w:rPr>
      <w:snapToGrid w:val="0"/>
      <w:sz w:val="28"/>
      <w:szCs w:val="28"/>
    </w:rPr>
  </w:style>
  <w:style w:type="table" w:customStyle="1" w:styleId="751">
    <w:name w:val="Сетка таблицы75"/>
    <w:basedOn w:val="a4"/>
    <w:next w:val="ae"/>
    <w:uiPriority w:val="39"/>
    <w:rsid w:val="00997E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2"/>
    <w:next w:val="af1"/>
    <w:qFormat/>
    <w:rsid w:val="00997E48"/>
    <w:pPr>
      <w:jc w:val="center"/>
    </w:pPr>
    <w:rPr>
      <w:b/>
      <w:szCs w:val="20"/>
    </w:rPr>
  </w:style>
  <w:style w:type="paragraph" w:customStyle="1" w:styleId="afffffc">
    <w:name w:val="Знак"/>
    <w:basedOn w:val="a2"/>
    <w:rsid w:val="00997E48"/>
    <w:pPr>
      <w:spacing w:after="160" w:line="240" w:lineRule="exact"/>
    </w:pPr>
    <w:rPr>
      <w:rFonts w:ascii="Verdana" w:hAnsi="Verdana" w:cs="Verdana"/>
      <w:sz w:val="20"/>
      <w:szCs w:val="20"/>
      <w:lang w:val="en-US" w:eastAsia="en-US"/>
    </w:rPr>
  </w:style>
  <w:style w:type="numbering" w:customStyle="1" w:styleId="1201">
    <w:name w:val="Нет списка120"/>
    <w:next w:val="a5"/>
    <w:uiPriority w:val="99"/>
    <w:semiHidden/>
    <w:unhideWhenUsed/>
    <w:rsid w:val="00997E48"/>
  </w:style>
  <w:style w:type="numbering" w:customStyle="1" w:styleId="2180">
    <w:name w:val="Нет списка218"/>
    <w:next w:val="a5"/>
    <w:uiPriority w:val="99"/>
    <w:semiHidden/>
    <w:unhideWhenUsed/>
    <w:rsid w:val="00997E48"/>
  </w:style>
  <w:style w:type="table" w:customStyle="1" w:styleId="2161">
    <w:name w:val="Сетка таблицы216"/>
    <w:basedOn w:val="a4"/>
    <w:next w:val="ae"/>
    <w:uiPriority w:val="39"/>
    <w:rsid w:val="00997E4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8928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4"/>
    <w:next w:val="ae"/>
    <w:rsid w:val="00AF6D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D91B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e"/>
    <w:rsid w:val="00D91B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4"/>
    <w:next w:val="ae"/>
    <w:rsid w:val="0078554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e"/>
    <w:uiPriority w:val="59"/>
    <w:rsid w:val="000667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e"/>
    <w:rsid w:val="004612B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4"/>
    <w:next w:val="ae"/>
    <w:uiPriority w:val="59"/>
    <w:rsid w:val="003E371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e"/>
    <w:rsid w:val="00B677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e"/>
    <w:uiPriority w:val="59"/>
    <w:rsid w:val="007411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e"/>
    <w:rsid w:val="007411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semiHidden/>
    <w:unhideWhenUsed/>
    <w:rsid w:val="00B47A95"/>
  </w:style>
  <w:style w:type="table" w:customStyle="1" w:styleId="870">
    <w:name w:val="Сетка таблицы87"/>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B47A95"/>
    <w:pPr>
      <w:widowControl w:val="0"/>
      <w:autoSpaceDE w:val="0"/>
      <w:autoSpaceDN w:val="0"/>
      <w:adjustRightInd w:val="0"/>
      <w:spacing w:line="276" w:lineRule="exact"/>
      <w:ind w:firstLine="576"/>
      <w:jc w:val="both"/>
    </w:pPr>
  </w:style>
  <w:style w:type="table" w:customStyle="1" w:styleId="6140">
    <w:name w:val="Сетка таблицы614"/>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B47A95"/>
    <w:rPr>
      <w:rFonts w:ascii="Times New Roman" w:hAnsi="Times New Roman" w:cs="Times New Roman"/>
      <w:sz w:val="22"/>
      <w:szCs w:val="22"/>
    </w:rPr>
  </w:style>
  <w:style w:type="character" w:customStyle="1" w:styleId="FontStyle193">
    <w:name w:val="Font Style193"/>
    <w:uiPriority w:val="99"/>
    <w:rsid w:val="00B47A95"/>
    <w:rPr>
      <w:rFonts w:ascii="Times New Roman" w:hAnsi="Times New Roman" w:cs="Times New Roman"/>
      <w:b/>
      <w:bCs/>
      <w:sz w:val="22"/>
      <w:szCs w:val="22"/>
    </w:rPr>
  </w:style>
  <w:style w:type="table" w:customStyle="1" w:styleId="88">
    <w:name w:val="Сетка таблицы88"/>
    <w:basedOn w:val="a4"/>
    <w:next w:val="ae"/>
    <w:rsid w:val="00A06E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2"/>
    <w:next w:val="af1"/>
    <w:qFormat/>
    <w:rsid w:val="00C665B1"/>
    <w:pPr>
      <w:tabs>
        <w:tab w:val="left" w:pos="1665"/>
      </w:tabs>
      <w:jc w:val="center"/>
    </w:pPr>
    <w:rPr>
      <w:b/>
      <w:bCs/>
    </w:rPr>
  </w:style>
  <w:style w:type="numbering" w:customStyle="1" w:styleId="831">
    <w:name w:val="Нет списка83"/>
    <w:next w:val="a5"/>
    <w:uiPriority w:val="99"/>
    <w:semiHidden/>
    <w:unhideWhenUsed/>
    <w:rsid w:val="00A56F26"/>
  </w:style>
  <w:style w:type="paragraph" w:customStyle="1" w:styleId="134">
    <w:name w:val="Абзац списка13"/>
    <w:basedOn w:val="a2"/>
    <w:autoRedefine/>
    <w:rsid w:val="00A56F26"/>
    <w:pPr>
      <w:jc w:val="center"/>
    </w:pPr>
    <w:rPr>
      <w:snapToGrid w:val="0"/>
      <w:sz w:val="28"/>
      <w:szCs w:val="28"/>
    </w:rPr>
  </w:style>
  <w:style w:type="table" w:customStyle="1" w:styleId="89">
    <w:name w:val="Сетка таблицы89"/>
    <w:basedOn w:val="a4"/>
    <w:next w:val="ae"/>
    <w:uiPriority w:val="39"/>
    <w:rsid w:val="00A56F2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2"/>
    <w:next w:val="af1"/>
    <w:qFormat/>
    <w:rsid w:val="00A56F26"/>
    <w:pPr>
      <w:jc w:val="center"/>
    </w:pPr>
    <w:rPr>
      <w:b/>
      <w:szCs w:val="20"/>
    </w:rPr>
  </w:style>
  <w:style w:type="paragraph" w:customStyle="1" w:styleId="affffff">
    <w:name w:val="Знак"/>
    <w:basedOn w:val="a2"/>
    <w:rsid w:val="00A56F26"/>
    <w:pPr>
      <w:spacing w:after="160" w:line="240" w:lineRule="exact"/>
    </w:pPr>
    <w:rPr>
      <w:rFonts w:ascii="Verdana" w:hAnsi="Verdana" w:cs="Verdana"/>
      <w:sz w:val="20"/>
      <w:szCs w:val="20"/>
      <w:lang w:val="en-US" w:eastAsia="en-US"/>
    </w:rPr>
  </w:style>
  <w:style w:type="numbering" w:customStyle="1" w:styleId="1241">
    <w:name w:val="Нет списка124"/>
    <w:next w:val="a5"/>
    <w:uiPriority w:val="99"/>
    <w:semiHidden/>
    <w:unhideWhenUsed/>
    <w:rsid w:val="00A56F26"/>
  </w:style>
  <w:style w:type="numbering" w:customStyle="1" w:styleId="2190">
    <w:name w:val="Нет списка219"/>
    <w:next w:val="a5"/>
    <w:uiPriority w:val="99"/>
    <w:semiHidden/>
    <w:unhideWhenUsed/>
    <w:rsid w:val="00A56F26"/>
  </w:style>
  <w:style w:type="table" w:customStyle="1" w:styleId="2171">
    <w:name w:val="Сетка таблицы217"/>
    <w:basedOn w:val="a4"/>
    <w:next w:val="ae"/>
    <w:uiPriority w:val="39"/>
    <w:rsid w:val="00A56F2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75252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0">
    <w:name w:val="Сетка таблицы90"/>
    <w:basedOn w:val="a4"/>
    <w:next w:val="ae"/>
    <w:rsid w:val="007525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e"/>
    <w:uiPriority w:val="59"/>
    <w:rsid w:val="00D52B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4"/>
    <w:next w:val="ae"/>
    <w:rsid w:val="00D52B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D52B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6F141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4"/>
    <w:next w:val="ae"/>
    <w:rsid w:val="0014733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4733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4"/>
    <w:next w:val="ae"/>
    <w:rsid w:val="0014733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e"/>
    <w:rsid w:val="000036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e"/>
    <w:uiPriority w:val="59"/>
    <w:rsid w:val="00CC65D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4"/>
    <w:next w:val="ae"/>
    <w:rsid w:val="00CC65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415ED9"/>
  </w:style>
  <w:style w:type="paragraph" w:customStyle="1" w:styleId="1ffff1">
    <w:name w:val="Знак Знак Знак Знак1"/>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table" w:customStyle="1" w:styleId="98">
    <w:name w:val="Сетка таблицы98"/>
    <w:basedOn w:val="a4"/>
    <w:next w:val="ae"/>
    <w:rsid w:val="00415ED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unhideWhenUsed/>
    <w:rsid w:val="00C20234"/>
  </w:style>
  <w:style w:type="character" w:customStyle="1" w:styleId="WW8Num10z0">
    <w:name w:val="WW8Num10z0"/>
    <w:rsid w:val="00C20234"/>
    <w:rPr>
      <w:rFonts w:hint="default"/>
    </w:rPr>
  </w:style>
  <w:style w:type="character" w:customStyle="1" w:styleId="WW8Num17z0">
    <w:name w:val="WW8Num17z0"/>
    <w:rsid w:val="00C20234"/>
    <w:rPr>
      <w:rFonts w:ascii="Symbol" w:hAnsi="Symbol" w:cs="Symbol" w:hint="default"/>
    </w:rPr>
  </w:style>
  <w:style w:type="character" w:customStyle="1" w:styleId="WW8Num17z1">
    <w:name w:val="WW8Num17z1"/>
    <w:rsid w:val="00C20234"/>
    <w:rPr>
      <w:rFonts w:ascii="Symbol" w:hAnsi="Symbol" w:cs="Symbol" w:hint="default"/>
      <w:sz w:val="16"/>
      <w:szCs w:val="16"/>
    </w:rPr>
  </w:style>
  <w:style w:type="character" w:customStyle="1" w:styleId="WW8Num17z2">
    <w:name w:val="WW8Num17z2"/>
    <w:rsid w:val="00C20234"/>
    <w:rPr>
      <w:rFonts w:ascii="Wingdings" w:hAnsi="Wingdings" w:cs="Wingdings" w:hint="default"/>
    </w:rPr>
  </w:style>
  <w:style w:type="character" w:customStyle="1" w:styleId="WW8Num17z4">
    <w:name w:val="WW8Num17z4"/>
    <w:rsid w:val="00C20234"/>
    <w:rPr>
      <w:rFonts w:ascii="Courier New" w:hAnsi="Courier New" w:cs="Courier New" w:hint="default"/>
    </w:rPr>
  </w:style>
  <w:style w:type="character" w:customStyle="1" w:styleId="WW8Num24z0">
    <w:name w:val="WW8Num24z0"/>
    <w:rsid w:val="00C20234"/>
    <w:rPr>
      <w:rFonts w:hint="default"/>
    </w:rPr>
  </w:style>
  <w:style w:type="character" w:customStyle="1" w:styleId="WW8Num32z1">
    <w:name w:val="WW8Num32z1"/>
    <w:rsid w:val="00C20234"/>
    <w:rPr>
      <w:rFonts w:ascii="Wingdings" w:hAnsi="Wingdings" w:cs="Wingdings" w:hint="default"/>
    </w:rPr>
  </w:style>
  <w:style w:type="character" w:customStyle="1" w:styleId="WW8Num33z1">
    <w:name w:val="WW8Num33z1"/>
    <w:rsid w:val="00C20234"/>
    <w:rPr>
      <w:rFonts w:ascii="Courier New" w:hAnsi="Courier New" w:cs="Courier New" w:hint="default"/>
    </w:rPr>
  </w:style>
  <w:style w:type="character" w:customStyle="1" w:styleId="WW8Num33z2">
    <w:name w:val="WW8Num33z2"/>
    <w:rsid w:val="00C20234"/>
    <w:rPr>
      <w:rFonts w:ascii="Wingdings" w:hAnsi="Wingdings" w:cs="Wingdings" w:hint="default"/>
    </w:rPr>
  </w:style>
  <w:style w:type="paragraph" w:customStyle="1" w:styleId="143">
    <w:name w:val="Абзац списка14"/>
    <w:basedOn w:val="a2"/>
    <w:rsid w:val="00C20234"/>
    <w:pPr>
      <w:suppressAutoHyphens/>
      <w:jc w:val="center"/>
    </w:pPr>
    <w:rPr>
      <w:sz w:val="28"/>
      <w:szCs w:val="28"/>
      <w:lang w:eastAsia="zh-CN"/>
    </w:rPr>
  </w:style>
  <w:style w:type="paragraph" w:customStyle="1" w:styleId="affffff5">
    <w:name w:val="Обычный (веб)"/>
    <w:basedOn w:val="a2"/>
    <w:rsid w:val="00C20234"/>
    <w:pPr>
      <w:suppressAutoHyphens/>
      <w:spacing w:before="280" w:after="280"/>
    </w:pPr>
    <w:rPr>
      <w:lang w:eastAsia="zh-CN"/>
    </w:rPr>
  </w:style>
  <w:style w:type="paragraph" w:customStyle="1" w:styleId="affffff6">
    <w:name w:val="Знак"/>
    <w:basedOn w:val="a2"/>
    <w:rsid w:val="00C20234"/>
    <w:pPr>
      <w:suppressAutoHyphens/>
      <w:spacing w:after="160" w:line="240" w:lineRule="exact"/>
    </w:pPr>
    <w:rPr>
      <w:rFonts w:ascii="Verdana" w:hAnsi="Verdana" w:cs="Verdana"/>
      <w:sz w:val="20"/>
      <w:szCs w:val="20"/>
      <w:lang w:val="en-US" w:eastAsia="zh-CN"/>
    </w:rPr>
  </w:style>
  <w:style w:type="numbering" w:customStyle="1" w:styleId="861">
    <w:name w:val="Нет списка86"/>
    <w:next w:val="a5"/>
    <w:uiPriority w:val="99"/>
    <w:semiHidden/>
    <w:unhideWhenUsed/>
    <w:rsid w:val="00F65E39"/>
  </w:style>
  <w:style w:type="paragraph" w:customStyle="1" w:styleId="affffff7">
    <w:basedOn w:val="a2"/>
    <w:next w:val="af1"/>
    <w:qFormat/>
    <w:rsid w:val="00F65E39"/>
    <w:pPr>
      <w:jc w:val="center"/>
    </w:pPr>
    <w:rPr>
      <w:b/>
      <w:szCs w:val="20"/>
    </w:rPr>
  </w:style>
  <w:style w:type="table" w:customStyle="1" w:styleId="99">
    <w:name w:val="Сетка таблицы99"/>
    <w:basedOn w:val="a4"/>
    <w:next w:val="ae"/>
    <w:rsid w:val="0083701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5"/>
    <w:uiPriority w:val="99"/>
    <w:semiHidden/>
    <w:unhideWhenUsed/>
    <w:rsid w:val="00BC69E0"/>
  </w:style>
  <w:style w:type="table" w:customStyle="1" w:styleId="1000">
    <w:name w:val="Сетка таблицы100"/>
    <w:basedOn w:val="a4"/>
    <w:next w:val="ae"/>
    <w:uiPriority w:val="39"/>
    <w:rsid w:val="00BC69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Базовый"/>
    <w:rsid w:val="00BC69E0"/>
    <w:pPr>
      <w:tabs>
        <w:tab w:val="left" w:pos="709"/>
      </w:tabs>
      <w:suppressAutoHyphens/>
      <w:spacing w:after="0" w:line="100" w:lineRule="atLeast"/>
    </w:pPr>
    <w:rPr>
      <w:rFonts w:ascii="Times New Roman" w:eastAsia="SimSun" w:hAnsi="Times New Roman" w:cs="Mangal"/>
      <w:kern w:val="0"/>
      <w:sz w:val="24"/>
      <w:szCs w:val="24"/>
      <w:lang w:eastAsia="zh-CN" w:bidi="hi-IN"/>
      <w14:ligatures w14:val="none"/>
    </w:rPr>
  </w:style>
  <w:style w:type="paragraph" w:customStyle="1" w:styleId="xl49460">
    <w:name w:val="xl49460"/>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61">
    <w:name w:val="xl49461"/>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49462">
    <w:name w:val="xl49462"/>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9463">
    <w:name w:val="xl49463"/>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49464">
    <w:name w:val="xl49464"/>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9465">
    <w:name w:val="xl49465"/>
    <w:basedOn w:val="a2"/>
    <w:rsid w:val="00BC69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49466">
    <w:name w:val="xl49466"/>
    <w:basedOn w:val="a2"/>
    <w:rsid w:val="00BC69E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67">
    <w:name w:val="xl49467"/>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68">
    <w:name w:val="xl49468"/>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69">
    <w:name w:val="xl49469"/>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70">
    <w:name w:val="xl49470"/>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71">
    <w:name w:val="xl49471"/>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72">
    <w:name w:val="xl49472"/>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73">
    <w:name w:val="xl49473"/>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74">
    <w:name w:val="xl49474"/>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49475">
    <w:name w:val="xl49475"/>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49476">
    <w:name w:val="xl49476"/>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77">
    <w:name w:val="xl49477"/>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78">
    <w:name w:val="xl49478"/>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79">
    <w:name w:val="xl49479"/>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80">
    <w:name w:val="xl49480"/>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81">
    <w:name w:val="xl49481"/>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82">
    <w:name w:val="xl49482"/>
    <w:basedOn w:val="a2"/>
    <w:rsid w:val="00BC69E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83">
    <w:name w:val="xl49483"/>
    <w:basedOn w:val="a2"/>
    <w:rsid w:val="00BC69E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9484">
    <w:name w:val="xl49484"/>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49485">
    <w:name w:val="xl49485"/>
    <w:basedOn w:val="a2"/>
    <w:rsid w:val="00BC69E0"/>
    <w:pPr>
      <w:spacing w:before="100" w:beforeAutospacing="1" w:after="100" w:afterAutospacing="1"/>
      <w:jc w:val="right"/>
    </w:pPr>
  </w:style>
  <w:style w:type="paragraph" w:customStyle="1" w:styleId="xl49486">
    <w:name w:val="xl49486"/>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49487">
    <w:name w:val="xl49487"/>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49488">
    <w:name w:val="xl49488"/>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489">
    <w:name w:val="xl49489"/>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49490">
    <w:name w:val="xl49490"/>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9491">
    <w:name w:val="xl49491"/>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49492">
    <w:name w:val="xl49492"/>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49493">
    <w:name w:val="xl49493"/>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9494">
    <w:name w:val="xl49494"/>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32"/>
      <w:szCs w:val="32"/>
    </w:rPr>
  </w:style>
  <w:style w:type="paragraph" w:customStyle="1" w:styleId="xl49495">
    <w:name w:val="xl49495"/>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49496">
    <w:name w:val="xl49496"/>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49497">
    <w:name w:val="xl49497"/>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49498">
    <w:name w:val="xl49498"/>
    <w:basedOn w:val="a2"/>
    <w:rsid w:val="00BC69E0"/>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9499">
    <w:name w:val="xl49499"/>
    <w:basedOn w:val="a2"/>
    <w:rsid w:val="00BC69E0"/>
    <w:pPr>
      <w:pBdr>
        <w:top w:val="single" w:sz="4" w:space="0" w:color="auto"/>
        <w:left w:val="single" w:sz="4" w:space="0" w:color="auto"/>
        <w:right w:val="single" w:sz="4" w:space="0" w:color="auto"/>
      </w:pBdr>
      <w:spacing w:before="100" w:beforeAutospacing="1" w:after="100" w:afterAutospacing="1"/>
    </w:pPr>
    <w:rPr>
      <w:sz w:val="32"/>
      <w:szCs w:val="32"/>
    </w:rPr>
  </w:style>
  <w:style w:type="paragraph" w:customStyle="1" w:styleId="xl49500">
    <w:name w:val="xl49500"/>
    <w:basedOn w:val="a2"/>
    <w:rsid w:val="00BC69E0"/>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9501">
    <w:name w:val="xl49501"/>
    <w:basedOn w:val="a2"/>
    <w:rsid w:val="00BC69E0"/>
    <w:pPr>
      <w:pBdr>
        <w:top w:val="single" w:sz="4" w:space="0" w:color="auto"/>
        <w:left w:val="single" w:sz="4" w:space="0" w:color="auto"/>
        <w:right w:val="single" w:sz="4" w:space="0" w:color="auto"/>
      </w:pBdr>
      <w:spacing w:before="100" w:beforeAutospacing="1" w:after="100" w:afterAutospacing="1"/>
      <w:jc w:val="center"/>
    </w:pPr>
    <w:rPr>
      <w:sz w:val="32"/>
      <w:szCs w:val="32"/>
    </w:rPr>
  </w:style>
  <w:style w:type="paragraph" w:customStyle="1" w:styleId="xl49502">
    <w:name w:val="xl49502"/>
    <w:basedOn w:val="a2"/>
    <w:rsid w:val="00BC69E0"/>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9503">
    <w:name w:val="xl49503"/>
    <w:basedOn w:val="a2"/>
    <w:rsid w:val="00BC69E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32"/>
      <w:szCs w:val="32"/>
    </w:rPr>
  </w:style>
  <w:style w:type="paragraph" w:customStyle="1" w:styleId="xl49504">
    <w:name w:val="xl49504"/>
    <w:basedOn w:val="a2"/>
    <w:rsid w:val="00BC69E0"/>
    <w:pPr>
      <w:pBdr>
        <w:top w:val="single" w:sz="8" w:space="0" w:color="auto"/>
        <w:left w:val="single" w:sz="4" w:space="0" w:color="auto"/>
        <w:bottom w:val="single" w:sz="8" w:space="0" w:color="auto"/>
        <w:right w:val="single" w:sz="4" w:space="0" w:color="auto"/>
      </w:pBdr>
      <w:spacing w:before="100" w:beforeAutospacing="1" w:after="100" w:afterAutospacing="1"/>
    </w:pPr>
    <w:rPr>
      <w:b/>
      <w:bCs/>
      <w:sz w:val="32"/>
      <w:szCs w:val="32"/>
    </w:rPr>
  </w:style>
  <w:style w:type="paragraph" w:customStyle="1" w:styleId="xl49505">
    <w:name w:val="xl49505"/>
    <w:basedOn w:val="a2"/>
    <w:rsid w:val="00BC69E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06">
    <w:name w:val="xl49506"/>
    <w:basedOn w:val="a2"/>
    <w:rsid w:val="00BC69E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07">
    <w:name w:val="xl49507"/>
    <w:basedOn w:val="a2"/>
    <w:rsid w:val="00BC69E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08">
    <w:name w:val="xl49508"/>
    <w:basedOn w:val="a2"/>
    <w:rsid w:val="00BC69E0"/>
    <w:pPr>
      <w:pBdr>
        <w:top w:val="single" w:sz="8" w:space="0" w:color="auto"/>
        <w:left w:val="single" w:sz="4" w:space="0" w:color="auto"/>
        <w:bottom w:val="single" w:sz="8" w:space="0" w:color="auto"/>
      </w:pBdr>
      <w:spacing w:before="100" w:beforeAutospacing="1" w:after="100" w:afterAutospacing="1"/>
      <w:jc w:val="center"/>
      <w:textAlignment w:val="center"/>
    </w:pPr>
    <w:rPr>
      <w:b/>
      <w:bCs/>
      <w:sz w:val="32"/>
      <w:szCs w:val="32"/>
    </w:rPr>
  </w:style>
  <w:style w:type="paragraph" w:customStyle="1" w:styleId="xl49509">
    <w:name w:val="xl49509"/>
    <w:basedOn w:val="a2"/>
    <w:rsid w:val="00BC69E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10">
    <w:name w:val="xl49510"/>
    <w:basedOn w:val="a2"/>
    <w:rsid w:val="00BC69E0"/>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32"/>
      <w:szCs w:val="32"/>
    </w:rPr>
  </w:style>
  <w:style w:type="paragraph" w:customStyle="1" w:styleId="xl49511">
    <w:name w:val="xl49511"/>
    <w:basedOn w:val="a2"/>
    <w:rsid w:val="00BC69E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9512">
    <w:name w:val="xl49512"/>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32"/>
      <w:szCs w:val="32"/>
    </w:rPr>
  </w:style>
  <w:style w:type="paragraph" w:customStyle="1" w:styleId="xl49513">
    <w:name w:val="xl49513"/>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32"/>
      <w:szCs w:val="32"/>
    </w:rPr>
  </w:style>
  <w:style w:type="paragraph" w:customStyle="1" w:styleId="xl49514">
    <w:name w:val="xl49514"/>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32"/>
      <w:szCs w:val="32"/>
    </w:rPr>
  </w:style>
  <w:style w:type="paragraph" w:customStyle="1" w:styleId="xl49515">
    <w:name w:val="xl49515"/>
    <w:basedOn w:val="a2"/>
    <w:rsid w:val="00BC69E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32"/>
      <w:szCs w:val="32"/>
    </w:rPr>
  </w:style>
  <w:style w:type="paragraph" w:customStyle="1" w:styleId="xl49516">
    <w:name w:val="xl49516"/>
    <w:basedOn w:val="a2"/>
    <w:rsid w:val="00BC69E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32"/>
      <w:szCs w:val="32"/>
    </w:rPr>
  </w:style>
  <w:style w:type="paragraph" w:customStyle="1" w:styleId="xl49517">
    <w:name w:val="xl49517"/>
    <w:basedOn w:val="a2"/>
    <w:rsid w:val="00BC69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18">
    <w:name w:val="xl49518"/>
    <w:basedOn w:val="a2"/>
    <w:rsid w:val="00BC69E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32"/>
      <w:szCs w:val="32"/>
    </w:rPr>
  </w:style>
  <w:style w:type="paragraph" w:customStyle="1" w:styleId="xl49519">
    <w:name w:val="xl49519"/>
    <w:basedOn w:val="a2"/>
    <w:rsid w:val="00BC69E0"/>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b/>
      <w:bCs/>
      <w:sz w:val="32"/>
      <w:szCs w:val="32"/>
    </w:rPr>
  </w:style>
  <w:style w:type="paragraph" w:customStyle="1" w:styleId="xl49520">
    <w:name w:val="xl49520"/>
    <w:basedOn w:val="a2"/>
    <w:rsid w:val="00BC69E0"/>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9521">
    <w:name w:val="xl49521"/>
    <w:basedOn w:val="a2"/>
    <w:rsid w:val="00BC69E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9522">
    <w:name w:val="xl49522"/>
    <w:basedOn w:val="a2"/>
    <w:rsid w:val="00BC69E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49523">
    <w:name w:val="xl49523"/>
    <w:basedOn w:val="a2"/>
    <w:rsid w:val="00BC69E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9524">
    <w:name w:val="xl49524"/>
    <w:basedOn w:val="a2"/>
    <w:rsid w:val="00BC69E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9525">
    <w:name w:val="xl49525"/>
    <w:basedOn w:val="a2"/>
    <w:rsid w:val="00BC69E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49526">
    <w:name w:val="xl49526"/>
    <w:basedOn w:val="a2"/>
    <w:rsid w:val="00BC69E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49527">
    <w:name w:val="xl49527"/>
    <w:basedOn w:val="a2"/>
    <w:rsid w:val="00BC69E0"/>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32"/>
      <w:szCs w:val="32"/>
    </w:rPr>
  </w:style>
  <w:style w:type="paragraph" w:customStyle="1" w:styleId="xl49528">
    <w:name w:val="xl49528"/>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sz w:val="32"/>
      <w:szCs w:val="32"/>
    </w:rPr>
  </w:style>
  <w:style w:type="paragraph" w:customStyle="1" w:styleId="xl49529">
    <w:name w:val="xl49529"/>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pPr>
    <w:rPr>
      <w:sz w:val="32"/>
      <w:szCs w:val="32"/>
    </w:rPr>
  </w:style>
  <w:style w:type="paragraph" w:customStyle="1" w:styleId="xl49530">
    <w:name w:val="xl49530"/>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9531">
    <w:name w:val="xl49531"/>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32"/>
      <w:szCs w:val="32"/>
    </w:rPr>
  </w:style>
  <w:style w:type="paragraph" w:customStyle="1" w:styleId="xl49532">
    <w:name w:val="xl49532"/>
    <w:basedOn w:val="a2"/>
    <w:rsid w:val="00BC69E0"/>
    <w:pPr>
      <w:pBdr>
        <w:top w:val="single" w:sz="4" w:space="0" w:color="auto"/>
        <w:left w:val="single" w:sz="8" w:space="0" w:color="auto"/>
        <w:right w:val="single" w:sz="4" w:space="0" w:color="auto"/>
      </w:pBdr>
      <w:spacing w:before="100" w:beforeAutospacing="1" w:after="100" w:afterAutospacing="1"/>
      <w:jc w:val="center"/>
      <w:textAlignment w:val="center"/>
    </w:pPr>
    <w:rPr>
      <w:sz w:val="32"/>
      <w:szCs w:val="32"/>
    </w:rPr>
  </w:style>
  <w:style w:type="paragraph" w:customStyle="1" w:styleId="xl49533">
    <w:name w:val="xl49533"/>
    <w:basedOn w:val="a2"/>
    <w:rsid w:val="00BC69E0"/>
    <w:pPr>
      <w:pBdr>
        <w:top w:val="single" w:sz="4" w:space="0" w:color="auto"/>
        <w:left w:val="single" w:sz="4" w:space="0" w:color="auto"/>
        <w:right w:val="single" w:sz="8" w:space="0" w:color="auto"/>
      </w:pBdr>
      <w:spacing w:before="100" w:beforeAutospacing="1" w:after="100" w:afterAutospacing="1"/>
      <w:jc w:val="center"/>
    </w:pPr>
    <w:rPr>
      <w:sz w:val="32"/>
      <w:szCs w:val="32"/>
    </w:rPr>
  </w:style>
  <w:style w:type="paragraph" w:customStyle="1" w:styleId="xl49534">
    <w:name w:val="xl49534"/>
    <w:basedOn w:val="a2"/>
    <w:rsid w:val="00BC69E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49535">
    <w:name w:val="xl49535"/>
    <w:basedOn w:val="a2"/>
    <w:rsid w:val="00BC69E0"/>
    <w:pPr>
      <w:pBdr>
        <w:left w:val="single" w:sz="8" w:space="0" w:color="auto"/>
        <w:bottom w:val="single" w:sz="8" w:space="0" w:color="auto"/>
        <w:right w:val="single" w:sz="4" w:space="0" w:color="auto"/>
      </w:pBdr>
      <w:spacing w:before="100" w:beforeAutospacing="1" w:after="100" w:afterAutospacing="1"/>
    </w:pPr>
    <w:rPr>
      <w:sz w:val="32"/>
      <w:szCs w:val="32"/>
    </w:rPr>
  </w:style>
  <w:style w:type="paragraph" w:customStyle="1" w:styleId="xl49536">
    <w:name w:val="xl49536"/>
    <w:basedOn w:val="a2"/>
    <w:rsid w:val="00BC69E0"/>
    <w:pPr>
      <w:pBdr>
        <w:left w:val="single" w:sz="4" w:space="0" w:color="auto"/>
        <w:bottom w:val="single" w:sz="8" w:space="0" w:color="auto"/>
        <w:right w:val="single" w:sz="4" w:space="0" w:color="auto"/>
      </w:pBdr>
      <w:spacing w:before="100" w:beforeAutospacing="1" w:after="100" w:afterAutospacing="1"/>
      <w:textAlignment w:val="center"/>
    </w:pPr>
    <w:rPr>
      <w:b/>
      <w:bCs/>
      <w:sz w:val="32"/>
      <w:szCs w:val="32"/>
    </w:rPr>
  </w:style>
  <w:style w:type="paragraph" w:customStyle="1" w:styleId="xl49537">
    <w:name w:val="xl49537"/>
    <w:basedOn w:val="a2"/>
    <w:rsid w:val="00BC69E0"/>
    <w:pPr>
      <w:pBdr>
        <w:left w:val="single" w:sz="4" w:space="0" w:color="auto"/>
        <w:bottom w:val="single" w:sz="8" w:space="0" w:color="auto"/>
        <w:right w:val="single" w:sz="4" w:space="0" w:color="auto"/>
      </w:pBdr>
      <w:spacing w:before="100" w:beforeAutospacing="1" w:after="100" w:afterAutospacing="1"/>
    </w:pPr>
    <w:rPr>
      <w:sz w:val="32"/>
      <w:szCs w:val="32"/>
    </w:rPr>
  </w:style>
  <w:style w:type="paragraph" w:customStyle="1" w:styleId="xl49538">
    <w:name w:val="xl49538"/>
    <w:basedOn w:val="a2"/>
    <w:rsid w:val="00BC69E0"/>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39">
    <w:name w:val="xl49539"/>
    <w:basedOn w:val="a2"/>
    <w:rsid w:val="00BC69E0"/>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49540">
    <w:name w:val="xl49540"/>
    <w:basedOn w:val="a2"/>
    <w:rsid w:val="00BC69E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49541">
    <w:name w:val="xl49541"/>
    <w:basedOn w:val="a2"/>
    <w:rsid w:val="00BC69E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9542">
    <w:name w:val="xl49542"/>
    <w:basedOn w:val="a2"/>
    <w:rsid w:val="00BC69E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49543">
    <w:name w:val="xl49543"/>
    <w:basedOn w:val="a2"/>
    <w:rsid w:val="00BC69E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49544">
    <w:name w:val="xl49544"/>
    <w:basedOn w:val="a2"/>
    <w:rsid w:val="00BC69E0"/>
    <w:pPr>
      <w:pBdr>
        <w:top w:val="single" w:sz="4" w:space="0" w:color="auto"/>
        <w:left w:val="single" w:sz="8" w:space="0" w:color="auto"/>
        <w:bottom w:val="single" w:sz="4" w:space="0" w:color="auto"/>
        <w:right w:val="single" w:sz="4" w:space="0" w:color="auto"/>
      </w:pBdr>
      <w:spacing w:before="100" w:beforeAutospacing="1" w:after="100" w:afterAutospacing="1"/>
    </w:pPr>
    <w:rPr>
      <w:sz w:val="32"/>
      <w:szCs w:val="32"/>
    </w:rPr>
  </w:style>
  <w:style w:type="paragraph" w:customStyle="1" w:styleId="xl49545">
    <w:name w:val="xl49545"/>
    <w:basedOn w:val="a2"/>
    <w:rsid w:val="00BC69E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9546">
    <w:name w:val="xl49546"/>
    <w:basedOn w:val="a2"/>
    <w:rsid w:val="00BC69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49547">
    <w:name w:val="xl49547"/>
    <w:basedOn w:val="a2"/>
    <w:rsid w:val="00BC69E0"/>
    <w:pPr>
      <w:pBdr>
        <w:top w:val="single" w:sz="4" w:space="0" w:color="auto"/>
        <w:left w:val="single" w:sz="8" w:space="0" w:color="auto"/>
        <w:right w:val="single" w:sz="4" w:space="0" w:color="auto"/>
      </w:pBdr>
      <w:spacing w:before="100" w:beforeAutospacing="1" w:after="100" w:afterAutospacing="1"/>
      <w:jc w:val="center"/>
    </w:pPr>
    <w:rPr>
      <w:sz w:val="32"/>
      <w:szCs w:val="32"/>
    </w:rPr>
  </w:style>
  <w:style w:type="paragraph" w:customStyle="1" w:styleId="xl49548">
    <w:name w:val="xl49548"/>
    <w:basedOn w:val="a2"/>
    <w:rsid w:val="00BC69E0"/>
    <w:pPr>
      <w:pBdr>
        <w:top w:val="single" w:sz="8" w:space="0" w:color="auto"/>
        <w:left w:val="single" w:sz="8" w:space="0" w:color="auto"/>
        <w:bottom w:val="single" w:sz="8" w:space="0" w:color="auto"/>
      </w:pBdr>
      <w:spacing w:before="100" w:beforeAutospacing="1" w:after="100" w:afterAutospacing="1"/>
      <w:jc w:val="center"/>
      <w:textAlignment w:val="center"/>
    </w:pPr>
    <w:rPr>
      <w:b/>
      <w:bCs/>
      <w:sz w:val="32"/>
      <w:szCs w:val="32"/>
    </w:rPr>
  </w:style>
  <w:style w:type="paragraph" w:customStyle="1" w:styleId="xl49549">
    <w:name w:val="xl49549"/>
    <w:basedOn w:val="a2"/>
    <w:rsid w:val="00BC69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50">
    <w:name w:val="xl49550"/>
    <w:basedOn w:val="a2"/>
    <w:rsid w:val="00BC69E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51">
    <w:name w:val="xl49551"/>
    <w:basedOn w:val="a2"/>
    <w:rsid w:val="00BC69E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49552">
    <w:name w:val="xl49552"/>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9553">
    <w:name w:val="xl49553"/>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9554">
    <w:name w:val="xl49554"/>
    <w:basedOn w:val="a2"/>
    <w:rsid w:val="00BC69E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49555">
    <w:name w:val="xl49555"/>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9556">
    <w:name w:val="xl49556"/>
    <w:basedOn w:val="a2"/>
    <w:rsid w:val="00BC69E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49557">
    <w:name w:val="xl49557"/>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9558">
    <w:name w:val="xl49558"/>
    <w:basedOn w:val="a2"/>
    <w:rsid w:val="00BC69E0"/>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b/>
      <w:bCs/>
      <w:sz w:val="32"/>
      <w:szCs w:val="32"/>
    </w:rPr>
  </w:style>
  <w:style w:type="paragraph" w:customStyle="1" w:styleId="xl49559">
    <w:name w:val="xl49559"/>
    <w:basedOn w:val="a2"/>
    <w:rsid w:val="00BC69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60">
    <w:name w:val="xl49560"/>
    <w:basedOn w:val="a2"/>
    <w:rsid w:val="00BC69E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49561">
    <w:name w:val="xl49561"/>
    <w:basedOn w:val="a2"/>
    <w:rsid w:val="00BC69E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32"/>
      <w:szCs w:val="32"/>
    </w:rPr>
  </w:style>
  <w:style w:type="paragraph" w:customStyle="1" w:styleId="xl49562">
    <w:name w:val="xl49562"/>
    <w:basedOn w:val="a2"/>
    <w:rsid w:val="00BC69E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9563">
    <w:name w:val="xl49563"/>
    <w:basedOn w:val="a2"/>
    <w:rsid w:val="00BC69E0"/>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32"/>
      <w:szCs w:val="32"/>
    </w:rPr>
  </w:style>
  <w:style w:type="paragraph" w:customStyle="1" w:styleId="xl49564">
    <w:name w:val="xl49564"/>
    <w:basedOn w:val="a2"/>
    <w:rsid w:val="00BC69E0"/>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32"/>
      <w:szCs w:val="32"/>
    </w:rPr>
  </w:style>
  <w:style w:type="paragraph" w:customStyle="1" w:styleId="xl49565">
    <w:name w:val="xl49565"/>
    <w:basedOn w:val="a2"/>
    <w:rsid w:val="00BC69E0"/>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color w:val="FF0000"/>
      <w:sz w:val="32"/>
      <w:szCs w:val="32"/>
    </w:rPr>
  </w:style>
  <w:style w:type="paragraph" w:customStyle="1" w:styleId="xl49566">
    <w:name w:val="xl49566"/>
    <w:basedOn w:val="a2"/>
    <w:rsid w:val="00BC69E0"/>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32"/>
      <w:szCs w:val="32"/>
    </w:rPr>
  </w:style>
  <w:style w:type="paragraph" w:customStyle="1" w:styleId="xl49567">
    <w:name w:val="xl49567"/>
    <w:basedOn w:val="a2"/>
    <w:rsid w:val="00BC69E0"/>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32"/>
      <w:szCs w:val="32"/>
    </w:rPr>
  </w:style>
  <w:style w:type="paragraph" w:customStyle="1" w:styleId="xl49568">
    <w:name w:val="xl49568"/>
    <w:basedOn w:val="a2"/>
    <w:rsid w:val="00BC69E0"/>
    <w:pPr>
      <w:pBdr>
        <w:top w:val="single" w:sz="4" w:space="0" w:color="auto"/>
        <w:left w:val="single" w:sz="8" w:space="0" w:color="auto"/>
        <w:bottom w:val="single" w:sz="4" w:space="0" w:color="auto"/>
        <w:right w:val="single" w:sz="8" w:space="0" w:color="auto"/>
      </w:pBdr>
      <w:spacing w:before="100" w:beforeAutospacing="1" w:after="100" w:afterAutospacing="1"/>
    </w:pPr>
    <w:rPr>
      <w:sz w:val="32"/>
      <w:szCs w:val="32"/>
    </w:rPr>
  </w:style>
  <w:style w:type="paragraph" w:customStyle="1" w:styleId="xl49569">
    <w:name w:val="xl49569"/>
    <w:basedOn w:val="a2"/>
    <w:rsid w:val="00BC69E0"/>
    <w:pPr>
      <w:pBdr>
        <w:top w:val="single" w:sz="4" w:space="0" w:color="auto"/>
        <w:left w:val="single" w:sz="8" w:space="0" w:color="auto"/>
        <w:right w:val="single" w:sz="8" w:space="0" w:color="auto"/>
      </w:pBdr>
      <w:spacing w:before="100" w:beforeAutospacing="1" w:after="100" w:afterAutospacing="1"/>
    </w:pPr>
    <w:rPr>
      <w:sz w:val="32"/>
      <w:szCs w:val="32"/>
    </w:rPr>
  </w:style>
  <w:style w:type="paragraph" w:customStyle="1" w:styleId="xl49570">
    <w:name w:val="xl49570"/>
    <w:basedOn w:val="a2"/>
    <w:rsid w:val="00BC69E0"/>
    <w:pPr>
      <w:pBdr>
        <w:top w:val="single" w:sz="8" w:space="0" w:color="auto"/>
        <w:left w:val="single" w:sz="8" w:space="0" w:color="auto"/>
        <w:bottom w:val="single" w:sz="8" w:space="0" w:color="auto"/>
        <w:right w:val="single" w:sz="8" w:space="0" w:color="auto"/>
      </w:pBdr>
      <w:spacing w:before="100" w:beforeAutospacing="1" w:after="100" w:afterAutospacing="1"/>
    </w:pPr>
    <w:rPr>
      <w:b/>
      <w:bCs/>
      <w:sz w:val="32"/>
      <w:szCs w:val="32"/>
    </w:rPr>
  </w:style>
  <w:style w:type="paragraph" w:customStyle="1" w:styleId="xl49571">
    <w:name w:val="xl49571"/>
    <w:basedOn w:val="a2"/>
    <w:rsid w:val="00BC69E0"/>
    <w:pPr>
      <w:pBdr>
        <w:left w:val="single" w:sz="8" w:space="0" w:color="auto"/>
        <w:bottom w:val="single" w:sz="8" w:space="0" w:color="auto"/>
        <w:right w:val="single" w:sz="8" w:space="0" w:color="auto"/>
      </w:pBdr>
      <w:spacing w:before="100" w:beforeAutospacing="1" w:after="100" w:afterAutospacing="1"/>
    </w:pPr>
    <w:rPr>
      <w:sz w:val="32"/>
      <w:szCs w:val="32"/>
    </w:rPr>
  </w:style>
  <w:style w:type="paragraph" w:customStyle="1" w:styleId="xl49572">
    <w:name w:val="xl49572"/>
    <w:basedOn w:val="a2"/>
    <w:rsid w:val="00BC69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73">
    <w:name w:val="xl49573"/>
    <w:basedOn w:val="a2"/>
    <w:rsid w:val="00BC69E0"/>
    <w:pPr>
      <w:pBdr>
        <w:left w:val="single" w:sz="8" w:space="0" w:color="auto"/>
        <w:bottom w:val="single" w:sz="4" w:space="0" w:color="auto"/>
        <w:right w:val="single" w:sz="8" w:space="0" w:color="auto"/>
      </w:pBdr>
      <w:spacing w:before="100" w:beforeAutospacing="1" w:after="100" w:afterAutospacing="1"/>
      <w:jc w:val="center"/>
      <w:textAlignment w:val="center"/>
    </w:pPr>
    <w:rPr>
      <w:b/>
      <w:bCs/>
      <w:sz w:val="32"/>
      <w:szCs w:val="32"/>
    </w:rPr>
  </w:style>
  <w:style w:type="paragraph" w:customStyle="1" w:styleId="xl49574">
    <w:name w:val="xl49574"/>
    <w:basedOn w:val="a2"/>
    <w:rsid w:val="00BC69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75">
    <w:name w:val="xl49575"/>
    <w:basedOn w:val="a2"/>
    <w:rsid w:val="00BC69E0"/>
    <w:pPr>
      <w:pBdr>
        <w:top w:val="single" w:sz="8" w:space="0" w:color="auto"/>
        <w:bottom w:val="single" w:sz="4" w:space="0" w:color="auto"/>
        <w:right w:val="single" w:sz="8" w:space="0" w:color="auto"/>
      </w:pBdr>
      <w:spacing w:before="100" w:beforeAutospacing="1" w:after="100" w:afterAutospacing="1"/>
    </w:pPr>
    <w:rPr>
      <w:sz w:val="32"/>
      <w:szCs w:val="32"/>
    </w:rPr>
  </w:style>
  <w:style w:type="paragraph" w:customStyle="1" w:styleId="xl49576">
    <w:name w:val="xl49576"/>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pPr>
    <w:rPr>
      <w:sz w:val="32"/>
      <w:szCs w:val="32"/>
    </w:rPr>
  </w:style>
  <w:style w:type="paragraph" w:customStyle="1" w:styleId="xl49577">
    <w:name w:val="xl49577"/>
    <w:basedOn w:val="a2"/>
    <w:rsid w:val="00BC69E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9578">
    <w:name w:val="xl49578"/>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32"/>
      <w:szCs w:val="32"/>
    </w:rPr>
  </w:style>
  <w:style w:type="paragraph" w:customStyle="1" w:styleId="xl49579">
    <w:name w:val="xl49579"/>
    <w:basedOn w:val="a2"/>
    <w:rsid w:val="00BC69E0"/>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color w:val="FF0000"/>
      <w:sz w:val="32"/>
      <w:szCs w:val="32"/>
    </w:rPr>
  </w:style>
  <w:style w:type="paragraph" w:customStyle="1" w:styleId="xl49580">
    <w:name w:val="xl49580"/>
    <w:basedOn w:val="a2"/>
    <w:rsid w:val="00BC69E0"/>
    <w:pPr>
      <w:pBdr>
        <w:left w:val="single" w:sz="4" w:space="0" w:color="auto"/>
      </w:pBdr>
      <w:spacing w:before="100" w:beforeAutospacing="1" w:after="100" w:afterAutospacing="1"/>
      <w:textAlignment w:val="center"/>
    </w:pPr>
    <w:rPr>
      <w:b/>
      <w:bCs/>
      <w:sz w:val="32"/>
      <w:szCs w:val="32"/>
    </w:rPr>
  </w:style>
  <w:style w:type="paragraph" w:customStyle="1" w:styleId="xl49581">
    <w:name w:val="xl49581"/>
    <w:basedOn w:val="a2"/>
    <w:rsid w:val="00BC69E0"/>
    <w:pPr>
      <w:spacing w:before="100" w:beforeAutospacing="1" w:after="100" w:afterAutospacing="1"/>
      <w:textAlignment w:val="center"/>
    </w:pPr>
    <w:rPr>
      <w:b/>
      <w:bCs/>
      <w:sz w:val="32"/>
      <w:szCs w:val="32"/>
    </w:rPr>
  </w:style>
  <w:style w:type="paragraph" w:customStyle="1" w:styleId="xl49582">
    <w:name w:val="xl49582"/>
    <w:basedOn w:val="a2"/>
    <w:rsid w:val="00BC69E0"/>
    <w:pPr>
      <w:pBdr>
        <w:right w:val="single" w:sz="4" w:space="0" w:color="auto"/>
      </w:pBdr>
      <w:spacing w:before="100" w:beforeAutospacing="1" w:after="100" w:afterAutospacing="1"/>
      <w:textAlignment w:val="center"/>
    </w:pPr>
    <w:rPr>
      <w:b/>
      <w:bCs/>
      <w:sz w:val="32"/>
      <w:szCs w:val="32"/>
    </w:rPr>
  </w:style>
  <w:style w:type="paragraph" w:customStyle="1" w:styleId="xl49583">
    <w:name w:val="xl49583"/>
    <w:basedOn w:val="a2"/>
    <w:rsid w:val="00BC69E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84">
    <w:name w:val="xl49584"/>
    <w:basedOn w:val="a2"/>
    <w:rsid w:val="00BC69E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85">
    <w:name w:val="xl49585"/>
    <w:basedOn w:val="a2"/>
    <w:rsid w:val="00BC69E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86">
    <w:name w:val="xl49586"/>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87">
    <w:name w:val="xl49587"/>
    <w:basedOn w:val="a2"/>
    <w:rsid w:val="00BC69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88">
    <w:name w:val="xl49588"/>
    <w:basedOn w:val="a2"/>
    <w:rsid w:val="00BC69E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89">
    <w:name w:val="xl49589"/>
    <w:basedOn w:val="a2"/>
    <w:rsid w:val="00BC69E0"/>
    <w:pPr>
      <w:pBdr>
        <w:top w:val="single" w:sz="8" w:space="0" w:color="auto"/>
        <w:left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90">
    <w:name w:val="xl49590"/>
    <w:basedOn w:val="a2"/>
    <w:rsid w:val="00BC69E0"/>
    <w:pPr>
      <w:pBdr>
        <w:left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91">
    <w:name w:val="xl49591"/>
    <w:basedOn w:val="a2"/>
    <w:rsid w:val="00BC69E0"/>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92">
    <w:name w:val="xl49592"/>
    <w:basedOn w:val="a2"/>
    <w:rsid w:val="00BC69E0"/>
    <w:pPr>
      <w:pBdr>
        <w:top w:val="single" w:sz="8" w:space="0" w:color="auto"/>
        <w:left w:val="single" w:sz="8" w:space="0" w:color="auto"/>
        <w:bottom w:val="single" w:sz="4" w:space="0" w:color="auto"/>
      </w:pBdr>
      <w:spacing w:before="100" w:beforeAutospacing="1" w:after="100" w:afterAutospacing="1"/>
      <w:jc w:val="center"/>
      <w:textAlignment w:val="center"/>
    </w:pPr>
    <w:rPr>
      <w:sz w:val="32"/>
      <w:szCs w:val="32"/>
    </w:rPr>
  </w:style>
  <w:style w:type="paragraph" w:customStyle="1" w:styleId="xl49593">
    <w:name w:val="xl49593"/>
    <w:basedOn w:val="a2"/>
    <w:rsid w:val="00BC69E0"/>
    <w:pPr>
      <w:pBdr>
        <w:top w:val="single" w:sz="8" w:space="0" w:color="auto"/>
        <w:bottom w:val="single" w:sz="4" w:space="0" w:color="auto"/>
      </w:pBdr>
      <w:spacing w:before="100" w:beforeAutospacing="1" w:after="100" w:afterAutospacing="1"/>
      <w:jc w:val="center"/>
      <w:textAlignment w:val="center"/>
    </w:pPr>
    <w:rPr>
      <w:sz w:val="32"/>
      <w:szCs w:val="32"/>
    </w:rPr>
  </w:style>
  <w:style w:type="paragraph" w:customStyle="1" w:styleId="xl49594">
    <w:name w:val="xl49594"/>
    <w:basedOn w:val="a2"/>
    <w:rsid w:val="00BC69E0"/>
    <w:pPr>
      <w:pBdr>
        <w:top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9595">
    <w:name w:val="xl49595"/>
    <w:basedOn w:val="a2"/>
    <w:rsid w:val="00BC69E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96">
    <w:name w:val="xl49596"/>
    <w:basedOn w:val="a2"/>
    <w:rsid w:val="00BC69E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597">
    <w:name w:val="xl49597"/>
    <w:basedOn w:val="a2"/>
    <w:rsid w:val="00BC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32"/>
      <w:szCs w:val="32"/>
    </w:rPr>
  </w:style>
  <w:style w:type="paragraph" w:customStyle="1" w:styleId="xl49598">
    <w:name w:val="xl49598"/>
    <w:basedOn w:val="a2"/>
    <w:rsid w:val="00BC69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32"/>
      <w:szCs w:val="32"/>
    </w:rPr>
  </w:style>
  <w:style w:type="paragraph" w:customStyle="1" w:styleId="xl49599">
    <w:name w:val="xl49599"/>
    <w:basedOn w:val="a2"/>
    <w:rsid w:val="00BC69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32"/>
      <w:szCs w:val="32"/>
    </w:rPr>
  </w:style>
  <w:style w:type="paragraph" w:customStyle="1" w:styleId="xl49600">
    <w:name w:val="xl49600"/>
    <w:basedOn w:val="a2"/>
    <w:rsid w:val="00BC69E0"/>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32"/>
      <w:szCs w:val="32"/>
    </w:rPr>
  </w:style>
  <w:style w:type="paragraph" w:customStyle="1" w:styleId="xl49601">
    <w:name w:val="xl49601"/>
    <w:basedOn w:val="a2"/>
    <w:rsid w:val="00BC69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32"/>
      <w:szCs w:val="32"/>
    </w:rPr>
  </w:style>
  <w:style w:type="paragraph" w:customStyle="1" w:styleId="xl49602">
    <w:name w:val="xl49602"/>
    <w:basedOn w:val="a2"/>
    <w:rsid w:val="00BC69E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49603">
    <w:name w:val="xl49603"/>
    <w:basedOn w:val="a2"/>
    <w:rsid w:val="00BC69E0"/>
    <w:pPr>
      <w:pBdr>
        <w:top w:val="single" w:sz="4" w:space="0" w:color="auto"/>
        <w:bottom w:val="single" w:sz="4" w:space="0" w:color="auto"/>
        <w:right w:val="single" w:sz="8" w:space="0" w:color="auto"/>
      </w:pBdr>
      <w:spacing w:before="100" w:beforeAutospacing="1" w:after="100" w:afterAutospacing="1"/>
      <w:jc w:val="center"/>
      <w:textAlignment w:val="center"/>
    </w:pPr>
    <w:rPr>
      <w:b/>
      <w:bCs/>
      <w:sz w:val="32"/>
      <w:szCs w:val="32"/>
    </w:rPr>
  </w:style>
  <w:style w:type="paragraph" w:customStyle="1" w:styleId="xl49604">
    <w:name w:val="xl49604"/>
    <w:basedOn w:val="a2"/>
    <w:rsid w:val="00BC69E0"/>
    <w:pPr>
      <w:pBdr>
        <w:top w:val="single" w:sz="4" w:space="0" w:color="auto"/>
        <w:bottom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49605">
    <w:name w:val="xl49605"/>
    <w:basedOn w:val="a2"/>
    <w:rsid w:val="00BC69E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49606">
    <w:name w:val="xl49606"/>
    <w:basedOn w:val="a2"/>
    <w:rsid w:val="00BC69E0"/>
    <w:pPr>
      <w:pBdr>
        <w:top w:val="single" w:sz="8" w:space="0" w:color="auto"/>
        <w:left w:val="single" w:sz="4" w:space="0" w:color="auto"/>
        <w:bottom w:val="single" w:sz="4" w:space="0" w:color="auto"/>
      </w:pBdr>
      <w:spacing w:before="100" w:beforeAutospacing="1" w:after="100" w:afterAutospacing="1"/>
      <w:jc w:val="center"/>
    </w:pPr>
    <w:rPr>
      <w:sz w:val="32"/>
      <w:szCs w:val="32"/>
    </w:rPr>
  </w:style>
  <w:style w:type="paragraph" w:customStyle="1" w:styleId="xl49607">
    <w:name w:val="xl49607"/>
    <w:basedOn w:val="a2"/>
    <w:rsid w:val="00BC69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32"/>
      <w:szCs w:val="32"/>
    </w:rPr>
  </w:style>
  <w:style w:type="paragraph" w:customStyle="1" w:styleId="xl49608">
    <w:name w:val="xl49608"/>
    <w:basedOn w:val="a2"/>
    <w:rsid w:val="00BC69E0"/>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49609">
    <w:name w:val="xl49609"/>
    <w:basedOn w:val="a2"/>
    <w:rsid w:val="00BC69E0"/>
    <w:pPr>
      <w:pBdr>
        <w:top w:val="single" w:sz="4" w:space="0" w:color="auto"/>
        <w:left w:val="single" w:sz="4" w:space="0" w:color="auto"/>
        <w:bottom w:val="single" w:sz="8" w:space="0" w:color="auto"/>
      </w:pBdr>
      <w:spacing w:before="100" w:beforeAutospacing="1" w:after="100" w:afterAutospacing="1"/>
      <w:jc w:val="center"/>
      <w:textAlignment w:val="center"/>
    </w:pPr>
    <w:rPr>
      <w:b/>
      <w:bCs/>
      <w:sz w:val="32"/>
      <w:szCs w:val="32"/>
    </w:rPr>
  </w:style>
  <w:style w:type="paragraph" w:customStyle="1" w:styleId="xl49610">
    <w:name w:val="xl49610"/>
    <w:basedOn w:val="a2"/>
    <w:rsid w:val="00BC69E0"/>
    <w:pPr>
      <w:pBdr>
        <w:top w:val="single" w:sz="4" w:space="0" w:color="auto"/>
        <w:left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9611">
    <w:name w:val="xl49611"/>
    <w:basedOn w:val="a2"/>
    <w:rsid w:val="00BC69E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image" Target="media/image26.emf"/><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image" Target="media/image29.emf"/><Relationship Id="rId47" Type="http://schemas.openxmlformats.org/officeDocument/2006/relationships/image" Target="media/image34.emf"/><Relationship Id="rId50" Type="http://schemas.openxmlformats.org/officeDocument/2006/relationships/image" Target="media/image37.emf"/><Relationship Id="rId55" Type="http://schemas.openxmlformats.org/officeDocument/2006/relationships/image" Target="media/image40.e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image" Target="media/image16.emf"/><Relationship Id="rId11" Type="http://schemas.openxmlformats.org/officeDocument/2006/relationships/hyperlink" Target="consultantplus://offline/ref=97947A72311A8D1E6F4F837012C8E432DFC28379EE6F3AA7580BE8043DBD679E5E8BF5CCE5235A9FVFb8G" TargetMode="Externa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image" Target="media/image32.emf"/><Relationship Id="rId53" Type="http://schemas.openxmlformats.org/officeDocument/2006/relationships/image" Target="media/image38.emf"/><Relationship Id="rId58" Type="http://schemas.openxmlformats.org/officeDocument/2006/relationships/image" Target="media/image43.emf"/><Relationship Id="rId5" Type="http://schemas.openxmlformats.org/officeDocument/2006/relationships/webSettings" Target="webSettings.xml"/><Relationship Id="rId61" Type="http://schemas.openxmlformats.org/officeDocument/2006/relationships/image" Target="media/image46.emf"/><Relationship Id="rId19" Type="http://schemas.openxmlformats.org/officeDocument/2006/relationships/image" Target="media/image6.emf"/><Relationship Id="rId14" Type="http://schemas.openxmlformats.org/officeDocument/2006/relationships/image" Target="media/image1.w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image" Target="media/image35.emf"/><Relationship Id="rId56" Type="http://schemas.openxmlformats.org/officeDocument/2006/relationships/image" Target="media/image41.emf"/><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consultantplus://offline/ref=97947A72311A8D1E6F4F837012C8E432DFC28379EE6F3AA7580BE8043DBD679E5E8BF5CCE5235A9FVFbEG" TargetMode="Externa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59" Type="http://schemas.openxmlformats.org/officeDocument/2006/relationships/image" Target="media/image44.emf"/><Relationship Id="rId20" Type="http://schemas.openxmlformats.org/officeDocument/2006/relationships/image" Target="media/image7.emf"/><Relationship Id="rId41" Type="http://schemas.openxmlformats.org/officeDocument/2006/relationships/image" Target="media/image28.emf"/><Relationship Id="rId54" Type="http://schemas.openxmlformats.org/officeDocument/2006/relationships/image" Target="media/image39.emf"/><Relationship Id="rId62" Type="http://schemas.openxmlformats.org/officeDocument/2006/relationships/image" Target="media/image47.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image" Target="media/image36.emf"/><Relationship Id="rId57" Type="http://schemas.openxmlformats.org/officeDocument/2006/relationships/image" Target="media/image42.emf"/><Relationship Id="rId10" Type="http://schemas.openxmlformats.org/officeDocument/2006/relationships/header" Target="header3.xml"/><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header" Target="header5.xml"/><Relationship Id="rId60" Type="http://schemas.openxmlformats.org/officeDocument/2006/relationships/image" Target="media/image45.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25632</TotalTime>
  <Pages>113</Pages>
  <Words>24090</Words>
  <Characters>137314</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79</cp:revision>
  <cp:lastPrinted>2025-02-25T02:57:00Z</cp:lastPrinted>
  <dcterms:created xsi:type="dcterms:W3CDTF">2024-01-29T04:00:00Z</dcterms:created>
  <dcterms:modified xsi:type="dcterms:W3CDTF">2025-10-21T04:39:00Z</dcterms:modified>
</cp:coreProperties>
</file>