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5EF6F" w14:textId="77777777" w:rsidR="0045215A" w:rsidRPr="00131899" w:rsidRDefault="0045215A" w:rsidP="006F6D56">
      <w:pPr>
        <w:tabs>
          <w:tab w:val="left" w:pos="9214"/>
        </w:tabs>
        <w:ind w:right="-739" w:firstLine="11340"/>
        <w:rPr>
          <w:lang w:val="en-US"/>
        </w:rPr>
      </w:pPr>
      <w:bookmarkStart w:id="0" w:name="_Hlk193708658"/>
      <w:bookmarkStart w:id="1" w:name="_Hlk190247062"/>
      <w:bookmarkStart w:id="2" w:name="_Hlk191391059"/>
    </w:p>
    <w:p w14:paraId="0AED1AD6" w14:textId="2CA6DA33" w:rsidR="0045215A" w:rsidRPr="00753EDE" w:rsidRDefault="0045215A" w:rsidP="00CE3BCB">
      <w:pPr>
        <w:tabs>
          <w:tab w:val="left" w:pos="9214"/>
        </w:tabs>
        <w:ind w:left="-1075" w:right="-739" w:firstLine="6887"/>
      </w:pPr>
      <w:bookmarkStart w:id="3" w:name="_Hlk201827824"/>
      <w:r w:rsidRPr="009675EF">
        <w:t xml:space="preserve">Приложение № </w:t>
      </w:r>
      <w:r w:rsidR="009E74DF">
        <w:t>1</w:t>
      </w:r>
      <w:r>
        <w:t xml:space="preserve"> </w:t>
      </w:r>
      <w:r w:rsidRPr="009675EF">
        <w:t xml:space="preserve">к </w:t>
      </w:r>
      <w:r>
        <w:t>протоколу</w:t>
      </w:r>
      <w:r w:rsidRPr="009675EF">
        <w:t xml:space="preserve"> № </w:t>
      </w:r>
      <w:r w:rsidR="00201866">
        <w:t>5</w:t>
      </w:r>
      <w:r w:rsidR="00887B88">
        <w:t>8</w:t>
      </w:r>
    </w:p>
    <w:p w14:paraId="452B41A2" w14:textId="77777777" w:rsidR="0045215A" w:rsidRPr="009675EF" w:rsidRDefault="0045215A" w:rsidP="00CE3BCB">
      <w:pPr>
        <w:tabs>
          <w:tab w:val="left" w:pos="9214"/>
        </w:tabs>
        <w:ind w:left="-1075" w:right="-739" w:firstLine="6887"/>
      </w:pPr>
      <w:r w:rsidRPr="009675EF">
        <w:t>заседания правления Региональной</w:t>
      </w:r>
    </w:p>
    <w:p w14:paraId="2781BF0B" w14:textId="77777777" w:rsidR="0045215A" w:rsidRPr="009675EF" w:rsidRDefault="0045215A" w:rsidP="00CE3BCB">
      <w:pPr>
        <w:tabs>
          <w:tab w:val="left" w:pos="9214"/>
        </w:tabs>
        <w:ind w:left="-1075" w:right="-739" w:firstLine="6887"/>
      </w:pPr>
      <w:r w:rsidRPr="009675EF">
        <w:t>энергетической комиссии</w:t>
      </w:r>
    </w:p>
    <w:p w14:paraId="7B849575" w14:textId="15EF265F" w:rsidR="009E74DF" w:rsidRDefault="0045215A" w:rsidP="004050FF">
      <w:pPr>
        <w:tabs>
          <w:tab w:val="left" w:pos="9214"/>
        </w:tabs>
        <w:ind w:left="-1075" w:right="-739" w:firstLine="6887"/>
      </w:pPr>
      <w:r w:rsidRPr="009675EF">
        <w:t xml:space="preserve">Кузбасса от </w:t>
      </w:r>
      <w:r w:rsidR="009E74DF">
        <w:t>31</w:t>
      </w:r>
      <w:r w:rsidRPr="009675EF">
        <w:t>.</w:t>
      </w:r>
      <w:r>
        <w:t>0</w:t>
      </w:r>
      <w:r w:rsidR="00DD4640">
        <w:t>7</w:t>
      </w:r>
      <w:r w:rsidRPr="009675EF">
        <w:t>.202</w:t>
      </w:r>
      <w:r>
        <w:t>5</w:t>
      </w:r>
    </w:p>
    <w:p w14:paraId="455B3857" w14:textId="77777777" w:rsidR="00887B88" w:rsidRDefault="00887B88" w:rsidP="00887B88">
      <w:pPr>
        <w:tabs>
          <w:tab w:val="left" w:pos="9214"/>
        </w:tabs>
        <w:ind w:right="-739"/>
      </w:pPr>
    </w:p>
    <w:p w14:paraId="36316706" w14:textId="77777777" w:rsidR="00887B88" w:rsidRPr="00887B88" w:rsidRDefault="00887B88" w:rsidP="00887B88">
      <w:pPr>
        <w:ind w:left="284"/>
        <w:jc w:val="center"/>
        <w:rPr>
          <w:rFonts w:eastAsia="Calibri"/>
          <w:sz w:val="28"/>
          <w:szCs w:val="22"/>
          <w:lang w:eastAsia="en-US"/>
        </w:rPr>
      </w:pPr>
      <w:bookmarkStart w:id="4" w:name="_Hlk119412717"/>
      <w:bookmarkEnd w:id="4"/>
      <w:r w:rsidRPr="00887B88">
        <w:rPr>
          <w:rFonts w:eastAsia="Calibri"/>
          <w:sz w:val="28"/>
          <w:szCs w:val="22"/>
          <w:lang w:eastAsia="en-US"/>
        </w:rPr>
        <w:t>Пояснительная записка</w:t>
      </w:r>
    </w:p>
    <w:p w14:paraId="204A1E6F" w14:textId="77777777" w:rsidR="00887B88" w:rsidRPr="00887B88" w:rsidRDefault="00887B88" w:rsidP="00887B88">
      <w:pPr>
        <w:ind w:left="284" w:right="140"/>
        <w:jc w:val="center"/>
        <w:rPr>
          <w:rFonts w:eastAsia="Calibri"/>
          <w:sz w:val="28"/>
          <w:szCs w:val="22"/>
          <w:lang w:eastAsia="en-US"/>
        </w:rPr>
      </w:pPr>
      <w:r w:rsidRPr="00887B88">
        <w:rPr>
          <w:rFonts w:eastAsia="Calibri"/>
          <w:sz w:val="28"/>
          <w:szCs w:val="22"/>
          <w:lang w:eastAsia="en-US"/>
        </w:rPr>
        <w:t>Региональной энергетической комиссии Кузбасса</w:t>
      </w:r>
    </w:p>
    <w:p w14:paraId="567E4637" w14:textId="66D45E5A" w:rsidR="00887B88" w:rsidRPr="00887B88" w:rsidRDefault="00887B88" w:rsidP="00887B88">
      <w:pPr>
        <w:spacing w:after="160" w:line="259" w:lineRule="auto"/>
        <w:ind w:left="567" w:firstLine="567"/>
        <w:jc w:val="center"/>
        <w:rPr>
          <w:rFonts w:eastAsia="Calibri"/>
          <w:sz w:val="28"/>
          <w:szCs w:val="22"/>
          <w:lang w:eastAsia="en-US"/>
        </w:rPr>
      </w:pPr>
      <w:r w:rsidRPr="00887B88">
        <w:rPr>
          <w:rFonts w:eastAsia="Calibri"/>
          <w:sz w:val="28"/>
          <w:szCs w:val="22"/>
          <w:lang w:eastAsia="en-US"/>
        </w:rPr>
        <w:t xml:space="preserve"> к проекту постановления  «О внесении изменений в постановление Региональной энергетической комиссии Кузбасса от 10.12.2024 № 509 «Об установлении цен на топливо твердое, реализуемое ООО «Тепло-энергетические предприятия»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Крапивинского  муниципального округа Кемеровской области – Кузбасса»</w:t>
      </w:r>
    </w:p>
    <w:p w14:paraId="704658A1" w14:textId="77777777" w:rsidR="00887B88" w:rsidRPr="00887B88" w:rsidRDefault="00887B88" w:rsidP="00887B88">
      <w:pPr>
        <w:ind w:left="284" w:right="140"/>
        <w:jc w:val="center"/>
        <w:rPr>
          <w:rFonts w:eastAsia="Calibri"/>
          <w:sz w:val="28"/>
          <w:szCs w:val="22"/>
          <w:lang w:eastAsia="en-US"/>
        </w:rPr>
      </w:pPr>
    </w:p>
    <w:p w14:paraId="55C31ACA" w14:textId="77777777" w:rsidR="00887B88" w:rsidRPr="00887B88" w:rsidRDefault="00887B88" w:rsidP="00887B88">
      <w:pPr>
        <w:ind w:firstLine="851"/>
        <w:jc w:val="both"/>
        <w:rPr>
          <w:sz w:val="28"/>
          <w:szCs w:val="28"/>
          <w:lang w:eastAsia="x-none"/>
        </w:rPr>
      </w:pPr>
      <w:r w:rsidRPr="00887B88">
        <w:rPr>
          <w:sz w:val="28"/>
          <w:szCs w:val="28"/>
          <w:lang w:eastAsia="x-none"/>
        </w:rPr>
        <w:t xml:space="preserve">Цены на </w:t>
      </w:r>
      <w:bookmarkStart w:id="5" w:name="100066"/>
      <w:bookmarkStart w:id="6" w:name="100042"/>
      <w:bookmarkEnd w:id="5"/>
      <w:bookmarkEnd w:id="6"/>
      <w:r w:rsidRPr="00887B88">
        <w:rPr>
          <w:sz w:val="28"/>
          <w:szCs w:val="28"/>
          <w:lang w:val="x-none" w:eastAsia="x-none"/>
        </w:rPr>
        <w:t xml:space="preserve">топливо твердое, реализуемые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согласно </w:t>
      </w:r>
      <w:r w:rsidRPr="00887B88">
        <w:rPr>
          <w:sz w:val="28"/>
          <w:szCs w:val="28"/>
          <w:lang w:eastAsia="x-none"/>
        </w:rPr>
        <w:t>постановлению Правительства РФ от 07.03.1995 № 239 «О мерах по упорядочению государственного регулирования цен (тарифов)» подлежат государственному регулированию.</w:t>
      </w:r>
    </w:p>
    <w:p w14:paraId="38E78C6D" w14:textId="77777777" w:rsidR="00887B88" w:rsidRPr="00887B88" w:rsidRDefault="00887B88" w:rsidP="00887B88">
      <w:pPr>
        <w:ind w:firstLine="851"/>
        <w:jc w:val="both"/>
        <w:rPr>
          <w:sz w:val="28"/>
          <w:szCs w:val="28"/>
          <w:lang w:eastAsia="x-none"/>
        </w:rPr>
      </w:pPr>
      <w:r w:rsidRPr="00887B88">
        <w:rPr>
          <w:sz w:val="28"/>
          <w:szCs w:val="28"/>
          <w:lang w:val="x-none" w:eastAsia="x-none"/>
        </w:rPr>
        <w:t xml:space="preserve">Общество с ограниченной ответственностью «Тепло-энергетические предприятия» (далее - </w:t>
      </w:r>
      <w:bookmarkStart w:id="7" w:name="_Hlk52266808"/>
      <w:r w:rsidRPr="00887B88">
        <w:rPr>
          <w:sz w:val="28"/>
          <w:szCs w:val="28"/>
          <w:lang w:val="x-none" w:eastAsia="x-none"/>
        </w:rPr>
        <w:t>ООО «ТЭП»</w:t>
      </w:r>
      <w:bookmarkEnd w:id="7"/>
      <w:r w:rsidRPr="00887B88">
        <w:rPr>
          <w:sz w:val="28"/>
          <w:szCs w:val="28"/>
          <w:lang w:val="x-none" w:eastAsia="x-none"/>
        </w:rPr>
        <w:t xml:space="preserve">) </w:t>
      </w:r>
      <w:bookmarkStart w:id="8" w:name="_Hlk52266825"/>
      <w:r w:rsidRPr="00887B88">
        <w:rPr>
          <w:sz w:val="28"/>
          <w:szCs w:val="28"/>
          <w:lang w:eastAsia="x-none"/>
        </w:rPr>
        <w:t>реализует</w:t>
      </w:r>
      <w:r w:rsidRPr="00887B88">
        <w:rPr>
          <w:sz w:val="28"/>
          <w:szCs w:val="28"/>
          <w:lang w:val="x-none" w:eastAsia="x-none"/>
        </w:rPr>
        <w:t xml:space="preserve"> уг</w:t>
      </w:r>
      <w:r w:rsidRPr="00887B88">
        <w:rPr>
          <w:sz w:val="28"/>
          <w:szCs w:val="28"/>
          <w:lang w:eastAsia="x-none"/>
        </w:rPr>
        <w:t>о</w:t>
      </w:r>
      <w:r w:rsidRPr="00887B88">
        <w:rPr>
          <w:sz w:val="28"/>
          <w:szCs w:val="28"/>
          <w:lang w:val="x-none" w:eastAsia="x-none"/>
        </w:rPr>
        <w:t>л</w:t>
      </w:r>
      <w:r w:rsidRPr="00887B88">
        <w:rPr>
          <w:sz w:val="28"/>
          <w:szCs w:val="28"/>
          <w:lang w:eastAsia="x-none"/>
        </w:rPr>
        <w:t>ь</w:t>
      </w:r>
      <w:r w:rsidRPr="00887B88">
        <w:rPr>
          <w:sz w:val="28"/>
          <w:szCs w:val="28"/>
          <w:lang w:val="x-none" w:eastAsia="x-none"/>
        </w:rPr>
        <w:t xml:space="preserve"> </w:t>
      </w:r>
      <w:bookmarkEnd w:id="8"/>
      <w:r w:rsidRPr="00887B88">
        <w:rPr>
          <w:sz w:val="28"/>
          <w:szCs w:val="28"/>
          <w:lang w:val="x-none" w:eastAsia="x-none"/>
        </w:rPr>
        <w:t>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Крапивинского  муниципального округа Кемеровской области – Кузбасса</w:t>
      </w:r>
      <w:r w:rsidRPr="00887B88">
        <w:rPr>
          <w:sz w:val="28"/>
          <w:szCs w:val="28"/>
          <w:lang w:eastAsia="x-none"/>
        </w:rPr>
        <w:t>.</w:t>
      </w:r>
    </w:p>
    <w:p w14:paraId="260311A8" w14:textId="77777777" w:rsidR="00887B88" w:rsidRPr="00887B88" w:rsidRDefault="00887B88" w:rsidP="00887B88">
      <w:pPr>
        <w:spacing w:line="259" w:lineRule="auto"/>
        <w:ind w:firstLine="567"/>
        <w:jc w:val="both"/>
        <w:rPr>
          <w:sz w:val="28"/>
          <w:szCs w:val="28"/>
          <w:lang w:eastAsia="x-none"/>
        </w:rPr>
      </w:pPr>
      <w:r w:rsidRPr="00887B88">
        <w:rPr>
          <w:sz w:val="28"/>
          <w:szCs w:val="28"/>
          <w:lang w:eastAsia="x-none"/>
        </w:rPr>
        <w:t>Организация обратилась в РЭК Кузбасса для установления цены на сортовой уголь марки ССПК, в связи с отсутствием поставок сортового угля марок ДО, ДПК, ДПКО для населения.</w:t>
      </w:r>
    </w:p>
    <w:p w14:paraId="5EC92EA0" w14:textId="77777777" w:rsidR="00887B88" w:rsidRPr="00887B88" w:rsidRDefault="00887B88" w:rsidP="00887B88">
      <w:pPr>
        <w:spacing w:line="259" w:lineRule="auto"/>
        <w:ind w:firstLine="567"/>
        <w:jc w:val="both"/>
        <w:rPr>
          <w:sz w:val="28"/>
          <w:szCs w:val="28"/>
          <w:lang w:eastAsia="x-none"/>
        </w:rPr>
      </w:pPr>
      <w:r w:rsidRPr="00887B88">
        <w:rPr>
          <w:sz w:val="28"/>
          <w:szCs w:val="28"/>
          <w:lang w:eastAsia="x-none"/>
        </w:rPr>
        <w:t xml:space="preserve">Заключен договор на поставку угля от 05.03.2025 № 05/03/2025 марки ССПК </w:t>
      </w:r>
      <w:proofErr w:type="gramStart"/>
      <w:r w:rsidRPr="00887B88">
        <w:rPr>
          <w:sz w:val="28"/>
          <w:szCs w:val="28"/>
          <w:lang w:eastAsia="x-none"/>
        </w:rPr>
        <w:t>с  АО</w:t>
      </w:r>
      <w:proofErr w:type="gramEnd"/>
      <w:r w:rsidRPr="00887B88">
        <w:rPr>
          <w:sz w:val="28"/>
          <w:szCs w:val="28"/>
          <w:lang w:eastAsia="x-none"/>
        </w:rPr>
        <w:t xml:space="preserve"> «Разрез </w:t>
      </w:r>
      <w:proofErr w:type="spellStart"/>
      <w:r w:rsidRPr="00887B88">
        <w:rPr>
          <w:sz w:val="28"/>
          <w:szCs w:val="28"/>
          <w:lang w:eastAsia="x-none"/>
        </w:rPr>
        <w:t>Октябринский</w:t>
      </w:r>
      <w:proofErr w:type="spellEnd"/>
      <w:r w:rsidRPr="00887B88">
        <w:rPr>
          <w:sz w:val="28"/>
          <w:szCs w:val="28"/>
          <w:lang w:eastAsia="x-none"/>
        </w:rPr>
        <w:t>».</w:t>
      </w:r>
    </w:p>
    <w:p w14:paraId="670E8CBC" w14:textId="77777777" w:rsidR="00887B88" w:rsidRPr="00887B88" w:rsidRDefault="00887B88" w:rsidP="00887B88">
      <w:pPr>
        <w:spacing w:line="259" w:lineRule="auto"/>
        <w:ind w:firstLine="567"/>
        <w:jc w:val="both"/>
        <w:rPr>
          <w:sz w:val="28"/>
          <w:szCs w:val="28"/>
          <w:lang w:eastAsia="x-none"/>
        </w:rPr>
      </w:pPr>
      <w:r w:rsidRPr="00887B88">
        <w:rPr>
          <w:sz w:val="28"/>
          <w:szCs w:val="28"/>
          <w:lang w:eastAsia="x-none"/>
        </w:rPr>
        <w:t>Издержки обращения организация предлагает оставить на уровне утвержденном РЭК Кузбасса на 2025 год. Откорректирована статья затрат по доставке (изменение расстояния до разреза) и отпускная цена угля.</w:t>
      </w:r>
    </w:p>
    <w:p w14:paraId="3439F59E" w14:textId="77777777" w:rsidR="00887B88" w:rsidRPr="00887B88" w:rsidRDefault="00887B88" w:rsidP="00887B88">
      <w:pPr>
        <w:spacing w:line="259" w:lineRule="auto"/>
        <w:ind w:firstLine="567"/>
        <w:jc w:val="both"/>
        <w:rPr>
          <w:rFonts w:eastAsia="Calibri"/>
          <w:sz w:val="28"/>
          <w:szCs w:val="22"/>
          <w:lang w:eastAsia="en-US"/>
        </w:rPr>
      </w:pPr>
      <w:r w:rsidRPr="00887B88">
        <w:rPr>
          <w:sz w:val="28"/>
          <w:szCs w:val="28"/>
          <w:lang w:eastAsia="x-none"/>
        </w:rPr>
        <w:t xml:space="preserve">     В связи с этим, возникла необходимость внести изменения в постановление   </w:t>
      </w:r>
      <w:r w:rsidRPr="00887B88">
        <w:rPr>
          <w:rFonts w:eastAsia="Calibri"/>
          <w:sz w:val="28"/>
          <w:szCs w:val="22"/>
          <w:lang w:eastAsia="en-US"/>
        </w:rPr>
        <w:t xml:space="preserve">от 10.12.2024 № 509 «Об установлении цен на топливо твердое, реализуемое ООО «Тепло-энергетические предприятия»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Крапивинского  </w:t>
      </w:r>
      <w:r w:rsidRPr="00887B88">
        <w:rPr>
          <w:rFonts w:eastAsia="Calibri"/>
          <w:sz w:val="28"/>
          <w:szCs w:val="22"/>
          <w:lang w:eastAsia="en-US"/>
        </w:rPr>
        <w:lastRenderedPageBreak/>
        <w:t>муниципального округа Кемеровской области – Кузбасса», изложив постановление в новой редакции.</w:t>
      </w:r>
    </w:p>
    <w:p w14:paraId="2E9088C3" w14:textId="77777777" w:rsidR="00887B88" w:rsidRPr="00887B88" w:rsidRDefault="00887B88" w:rsidP="00887B88">
      <w:pPr>
        <w:spacing w:line="259" w:lineRule="auto"/>
        <w:ind w:firstLine="567"/>
        <w:jc w:val="both"/>
        <w:rPr>
          <w:rFonts w:eastAsia="Calibri"/>
          <w:sz w:val="28"/>
          <w:szCs w:val="22"/>
          <w:lang w:eastAsia="en-US"/>
        </w:rPr>
      </w:pPr>
      <w:r w:rsidRPr="00887B88">
        <w:rPr>
          <w:sz w:val="28"/>
          <w:szCs w:val="28"/>
        </w:rPr>
        <w:t xml:space="preserve"> </w:t>
      </w:r>
    </w:p>
    <w:tbl>
      <w:tblPr>
        <w:tblW w:w="98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2062"/>
        <w:gridCol w:w="1262"/>
        <w:gridCol w:w="1322"/>
        <w:gridCol w:w="1557"/>
        <w:gridCol w:w="1476"/>
        <w:gridCol w:w="1569"/>
      </w:tblGrid>
      <w:tr w:rsidR="00887B88" w:rsidRPr="00887B88" w14:paraId="1B440ABE" w14:textId="77777777" w:rsidTr="00192426">
        <w:trPr>
          <w:trHeight w:val="375"/>
          <w:jc w:val="center"/>
        </w:trPr>
        <w:tc>
          <w:tcPr>
            <w:tcW w:w="657" w:type="dxa"/>
            <w:vMerge w:val="restart"/>
            <w:vAlign w:val="center"/>
          </w:tcPr>
          <w:p w14:paraId="79DB7CEC" w14:textId="77777777" w:rsidR="00887B88" w:rsidRPr="00887B88" w:rsidRDefault="00887B88" w:rsidP="00887B88">
            <w:pPr>
              <w:jc w:val="center"/>
              <w:rPr>
                <w:sz w:val="28"/>
                <w:szCs w:val="28"/>
              </w:rPr>
            </w:pPr>
            <w:r w:rsidRPr="00887B88">
              <w:rPr>
                <w:sz w:val="28"/>
                <w:szCs w:val="28"/>
              </w:rPr>
              <w:t>№ п/п</w:t>
            </w:r>
          </w:p>
        </w:tc>
        <w:tc>
          <w:tcPr>
            <w:tcW w:w="1976" w:type="dxa"/>
            <w:vMerge w:val="restart"/>
            <w:vAlign w:val="center"/>
          </w:tcPr>
          <w:p w14:paraId="74547300" w14:textId="77777777" w:rsidR="00887B88" w:rsidRPr="00887B88" w:rsidRDefault="00887B88" w:rsidP="00887B88">
            <w:pPr>
              <w:jc w:val="center"/>
              <w:rPr>
                <w:sz w:val="28"/>
                <w:szCs w:val="28"/>
              </w:rPr>
            </w:pPr>
            <w:r w:rsidRPr="00887B88">
              <w:rPr>
                <w:sz w:val="28"/>
                <w:szCs w:val="28"/>
              </w:rPr>
              <w:t>Наименование организации</w:t>
            </w:r>
          </w:p>
        </w:tc>
        <w:tc>
          <w:tcPr>
            <w:tcW w:w="1284" w:type="dxa"/>
            <w:vMerge w:val="restart"/>
            <w:vAlign w:val="center"/>
          </w:tcPr>
          <w:p w14:paraId="66CCBE35" w14:textId="77777777" w:rsidR="00887B88" w:rsidRPr="00887B88" w:rsidRDefault="00887B88" w:rsidP="00887B88">
            <w:pPr>
              <w:jc w:val="center"/>
              <w:rPr>
                <w:sz w:val="28"/>
                <w:szCs w:val="28"/>
              </w:rPr>
            </w:pPr>
            <w:r w:rsidRPr="00887B88">
              <w:rPr>
                <w:sz w:val="28"/>
                <w:szCs w:val="28"/>
              </w:rPr>
              <w:t>Марка топлива (уголь)</w:t>
            </w:r>
          </w:p>
        </w:tc>
        <w:tc>
          <w:tcPr>
            <w:tcW w:w="1331" w:type="dxa"/>
            <w:vMerge w:val="restart"/>
            <w:vAlign w:val="center"/>
          </w:tcPr>
          <w:p w14:paraId="57A9F728" w14:textId="77777777" w:rsidR="00887B88" w:rsidRPr="00887B88" w:rsidRDefault="00887B88" w:rsidP="00887B88">
            <w:pPr>
              <w:jc w:val="center"/>
              <w:rPr>
                <w:sz w:val="28"/>
                <w:szCs w:val="28"/>
              </w:rPr>
            </w:pPr>
            <w:r w:rsidRPr="00887B88">
              <w:rPr>
                <w:sz w:val="28"/>
                <w:szCs w:val="28"/>
              </w:rPr>
              <w:t xml:space="preserve">Теплота сгорания низшая, </w:t>
            </w:r>
          </w:p>
          <w:p w14:paraId="2E7B95B2" w14:textId="77777777" w:rsidR="00887B88" w:rsidRPr="00887B88" w:rsidRDefault="00887B88" w:rsidP="00887B88">
            <w:pPr>
              <w:jc w:val="center"/>
              <w:rPr>
                <w:sz w:val="28"/>
                <w:szCs w:val="28"/>
              </w:rPr>
            </w:pPr>
            <w:r w:rsidRPr="00887B88">
              <w:rPr>
                <w:sz w:val="28"/>
                <w:szCs w:val="28"/>
              </w:rPr>
              <w:t>ккал/кг</w:t>
            </w:r>
          </w:p>
        </w:tc>
        <w:tc>
          <w:tcPr>
            <w:tcW w:w="4645" w:type="dxa"/>
            <w:gridSpan w:val="3"/>
            <w:vAlign w:val="center"/>
          </w:tcPr>
          <w:p w14:paraId="562A912C" w14:textId="77777777" w:rsidR="00887B88" w:rsidRPr="00887B88" w:rsidRDefault="00887B88" w:rsidP="00887B88">
            <w:pPr>
              <w:jc w:val="center"/>
              <w:rPr>
                <w:sz w:val="28"/>
                <w:szCs w:val="28"/>
              </w:rPr>
            </w:pPr>
            <w:r w:rsidRPr="00887B88">
              <w:rPr>
                <w:sz w:val="28"/>
                <w:szCs w:val="28"/>
              </w:rPr>
              <w:t xml:space="preserve">Цена на условиях франко-склад организации без учета доставки до потребителя, </w:t>
            </w:r>
          </w:p>
          <w:p w14:paraId="3A103813" w14:textId="77777777" w:rsidR="00887B88" w:rsidRPr="00887B88" w:rsidRDefault="00887B88" w:rsidP="00887B88">
            <w:pPr>
              <w:jc w:val="center"/>
              <w:rPr>
                <w:sz w:val="28"/>
                <w:szCs w:val="28"/>
              </w:rPr>
            </w:pPr>
            <w:r w:rsidRPr="00887B88">
              <w:rPr>
                <w:sz w:val="28"/>
                <w:szCs w:val="28"/>
              </w:rPr>
              <w:t xml:space="preserve">руб./тонну с НДС </w:t>
            </w:r>
          </w:p>
        </w:tc>
      </w:tr>
      <w:tr w:rsidR="00887B88" w:rsidRPr="00887B88" w14:paraId="4BA18B17" w14:textId="77777777" w:rsidTr="00192426">
        <w:trPr>
          <w:trHeight w:val="692"/>
          <w:jc w:val="center"/>
        </w:trPr>
        <w:tc>
          <w:tcPr>
            <w:tcW w:w="657" w:type="dxa"/>
            <w:vMerge/>
          </w:tcPr>
          <w:p w14:paraId="1C5CECB3" w14:textId="77777777" w:rsidR="00887B88" w:rsidRPr="00887B88" w:rsidRDefault="00887B88" w:rsidP="00887B88">
            <w:pPr>
              <w:jc w:val="center"/>
              <w:rPr>
                <w:sz w:val="28"/>
                <w:szCs w:val="28"/>
              </w:rPr>
            </w:pPr>
          </w:p>
        </w:tc>
        <w:tc>
          <w:tcPr>
            <w:tcW w:w="1976" w:type="dxa"/>
            <w:vMerge/>
          </w:tcPr>
          <w:p w14:paraId="33F1420E" w14:textId="77777777" w:rsidR="00887B88" w:rsidRPr="00887B88" w:rsidRDefault="00887B88" w:rsidP="00887B88">
            <w:pPr>
              <w:jc w:val="center"/>
              <w:rPr>
                <w:sz w:val="28"/>
                <w:szCs w:val="28"/>
              </w:rPr>
            </w:pPr>
          </w:p>
        </w:tc>
        <w:tc>
          <w:tcPr>
            <w:tcW w:w="1284" w:type="dxa"/>
            <w:vMerge/>
          </w:tcPr>
          <w:p w14:paraId="497FE150" w14:textId="77777777" w:rsidR="00887B88" w:rsidRPr="00887B88" w:rsidRDefault="00887B88" w:rsidP="00887B88">
            <w:pPr>
              <w:jc w:val="center"/>
              <w:rPr>
                <w:sz w:val="28"/>
                <w:szCs w:val="28"/>
              </w:rPr>
            </w:pPr>
          </w:p>
        </w:tc>
        <w:tc>
          <w:tcPr>
            <w:tcW w:w="1331" w:type="dxa"/>
            <w:vMerge/>
          </w:tcPr>
          <w:p w14:paraId="49F385D1" w14:textId="77777777" w:rsidR="00887B88" w:rsidRPr="00887B88" w:rsidRDefault="00887B88" w:rsidP="00887B88">
            <w:pPr>
              <w:jc w:val="center"/>
              <w:rPr>
                <w:sz w:val="28"/>
                <w:szCs w:val="28"/>
              </w:rPr>
            </w:pPr>
          </w:p>
        </w:tc>
        <w:tc>
          <w:tcPr>
            <w:tcW w:w="1577" w:type="dxa"/>
            <w:vAlign w:val="center"/>
          </w:tcPr>
          <w:p w14:paraId="1E616EE8" w14:textId="77777777" w:rsidR="00887B88" w:rsidRPr="00887B88" w:rsidRDefault="00887B88" w:rsidP="00887B88">
            <w:pPr>
              <w:jc w:val="center"/>
              <w:rPr>
                <w:sz w:val="28"/>
                <w:szCs w:val="28"/>
              </w:rPr>
            </w:pPr>
            <w:r w:rsidRPr="00887B88">
              <w:rPr>
                <w:sz w:val="28"/>
                <w:szCs w:val="28"/>
              </w:rPr>
              <w:t>с 01.01.2025</w:t>
            </w:r>
          </w:p>
          <w:p w14:paraId="1AE874CE" w14:textId="77777777" w:rsidR="00887B88" w:rsidRPr="00887B88" w:rsidRDefault="00887B88" w:rsidP="00887B88">
            <w:pPr>
              <w:jc w:val="center"/>
              <w:rPr>
                <w:sz w:val="28"/>
                <w:szCs w:val="28"/>
              </w:rPr>
            </w:pPr>
            <w:r w:rsidRPr="00887B88">
              <w:rPr>
                <w:sz w:val="28"/>
                <w:szCs w:val="28"/>
              </w:rPr>
              <w:t xml:space="preserve">  по 30.06.2025</w:t>
            </w:r>
          </w:p>
        </w:tc>
        <w:tc>
          <w:tcPr>
            <w:tcW w:w="1476" w:type="dxa"/>
          </w:tcPr>
          <w:p w14:paraId="62D5B0FD" w14:textId="77777777" w:rsidR="00887B88" w:rsidRPr="00887B88" w:rsidRDefault="00887B88" w:rsidP="00887B88">
            <w:pPr>
              <w:jc w:val="center"/>
              <w:rPr>
                <w:sz w:val="28"/>
                <w:szCs w:val="28"/>
              </w:rPr>
            </w:pPr>
            <w:r w:rsidRPr="00887B88">
              <w:rPr>
                <w:sz w:val="28"/>
                <w:szCs w:val="28"/>
              </w:rPr>
              <w:t>с 01.07.2025</w:t>
            </w:r>
          </w:p>
          <w:p w14:paraId="3AF3D5EB" w14:textId="77777777" w:rsidR="00887B88" w:rsidRPr="00887B88" w:rsidRDefault="00887B88" w:rsidP="00887B88">
            <w:pPr>
              <w:ind w:firstLine="176"/>
              <w:jc w:val="center"/>
              <w:rPr>
                <w:sz w:val="28"/>
                <w:szCs w:val="28"/>
              </w:rPr>
            </w:pPr>
            <w:r w:rsidRPr="00887B88">
              <w:rPr>
                <w:sz w:val="28"/>
                <w:szCs w:val="28"/>
              </w:rPr>
              <w:t>по 29.07.2025</w:t>
            </w:r>
          </w:p>
        </w:tc>
        <w:tc>
          <w:tcPr>
            <w:tcW w:w="1592" w:type="dxa"/>
          </w:tcPr>
          <w:p w14:paraId="37626373" w14:textId="77777777" w:rsidR="00887B88" w:rsidRPr="00887B88" w:rsidRDefault="00887B88" w:rsidP="00887B88">
            <w:pPr>
              <w:jc w:val="center"/>
              <w:rPr>
                <w:sz w:val="28"/>
                <w:szCs w:val="28"/>
              </w:rPr>
            </w:pPr>
            <w:r w:rsidRPr="00887B88">
              <w:rPr>
                <w:sz w:val="28"/>
                <w:szCs w:val="28"/>
              </w:rPr>
              <w:t>с</w:t>
            </w:r>
          </w:p>
          <w:p w14:paraId="548E0CC4" w14:textId="77777777" w:rsidR="00887B88" w:rsidRPr="00887B88" w:rsidRDefault="00887B88" w:rsidP="00887B88">
            <w:pPr>
              <w:jc w:val="center"/>
              <w:rPr>
                <w:sz w:val="28"/>
                <w:szCs w:val="28"/>
              </w:rPr>
            </w:pPr>
            <w:r w:rsidRPr="00887B88">
              <w:rPr>
                <w:sz w:val="28"/>
                <w:szCs w:val="28"/>
              </w:rPr>
              <w:t>07.08.2025</w:t>
            </w:r>
          </w:p>
          <w:p w14:paraId="688C9ACF" w14:textId="77777777" w:rsidR="00887B88" w:rsidRPr="00887B88" w:rsidRDefault="00887B88" w:rsidP="00887B88">
            <w:pPr>
              <w:jc w:val="center"/>
              <w:rPr>
                <w:sz w:val="28"/>
                <w:szCs w:val="28"/>
              </w:rPr>
            </w:pPr>
            <w:r w:rsidRPr="00887B88">
              <w:rPr>
                <w:sz w:val="28"/>
                <w:szCs w:val="28"/>
              </w:rPr>
              <w:t>по</w:t>
            </w:r>
          </w:p>
          <w:p w14:paraId="751BEEB5" w14:textId="77777777" w:rsidR="00887B88" w:rsidRPr="00887B88" w:rsidRDefault="00887B88" w:rsidP="00887B88">
            <w:pPr>
              <w:jc w:val="center"/>
              <w:rPr>
                <w:sz w:val="28"/>
                <w:szCs w:val="28"/>
              </w:rPr>
            </w:pPr>
            <w:r w:rsidRPr="00887B88">
              <w:rPr>
                <w:sz w:val="28"/>
                <w:szCs w:val="28"/>
              </w:rPr>
              <w:t>31.12.2025</w:t>
            </w:r>
          </w:p>
        </w:tc>
      </w:tr>
      <w:tr w:rsidR="00887B88" w:rsidRPr="00887B88" w14:paraId="6BDEFCAA" w14:textId="77777777" w:rsidTr="00192426">
        <w:trPr>
          <w:trHeight w:val="325"/>
          <w:jc w:val="center"/>
        </w:trPr>
        <w:tc>
          <w:tcPr>
            <w:tcW w:w="657" w:type="dxa"/>
          </w:tcPr>
          <w:p w14:paraId="0F61DC95" w14:textId="77777777" w:rsidR="00887B88" w:rsidRPr="00887B88" w:rsidRDefault="00887B88" w:rsidP="00887B88">
            <w:pPr>
              <w:jc w:val="center"/>
              <w:rPr>
                <w:sz w:val="28"/>
                <w:szCs w:val="28"/>
              </w:rPr>
            </w:pPr>
            <w:r w:rsidRPr="00887B88">
              <w:rPr>
                <w:sz w:val="28"/>
                <w:szCs w:val="28"/>
              </w:rPr>
              <w:t>1</w:t>
            </w:r>
          </w:p>
        </w:tc>
        <w:tc>
          <w:tcPr>
            <w:tcW w:w="1976" w:type="dxa"/>
          </w:tcPr>
          <w:p w14:paraId="3857F0D5" w14:textId="77777777" w:rsidR="00887B88" w:rsidRPr="00887B88" w:rsidRDefault="00887B88" w:rsidP="00887B88">
            <w:pPr>
              <w:jc w:val="center"/>
              <w:rPr>
                <w:sz w:val="28"/>
                <w:szCs w:val="28"/>
              </w:rPr>
            </w:pPr>
            <w:r w:rsidRPr="00887B88">
              <w:rPr>
                <w:sz w:val="28"/>
                <w:szCs w:val="28"/>
              </w:rPr>
              <w:t>2</w:t>
            </w:r>
          </w:p>
        </w:tc>
        <w:tc>
          <w:tcPr>
            <w:tcW w:w="1284" w:type="dxa"/>
          </w:tcPr>
          <w:p w14:paraId="20BEF7C5" w14:textId="77777777" w:rsidR="00887B88" w:rsidRPr="00887B88" w:rsidRDefault="00887B88" w:rsidP="00887B88">
            <w:pPr>
              <w:jc w:val="center"/>
              <w:rPr>
                <w:sz w:val="28"/>
                <w:szCs w:val="28"/>
              </w:rPr>
            </w:pPr>
            <w:r w:rsidRPr="00887B88">
              <w:rPr>
                <w:sz w:val="28"/>
                <w:szCs w:val="28"/>
              </w:rPr>
              <w:t>3</w:t>
            </w:r>
          </w:p>
        </w:tc>
        <w:tc>
          <w:tcPr>
            <w:tcW w:w="1331" w:type="dxa"/>
          </w:tcPr>
          <w:p w14:paraId="5933F29E" w14:textId="77777777" w:rsidR="00887B88" w:rsidRPr="00887B88" w:rsidRDefault="00887B88" w:rsidP="00887B88">
            <w:pPr>
              <w:jc w:val="center"/>
              <w:rPr>
                <w:sz w:val="28"/>
                <w:szCs w:val="28"/>
              </w:rPr>
            </w:pPr>
            <w:r w:rsidRPr="00887B88">
              <w:rPr>
                <w:sz w:val="28"/>
                <w:szCs w:val="28"/>
              </w:rPr>
              <w:t>4</w:t>
            </w:r>
          </w:p>
        </w:tc>
        <w:tc>
          <w:tcPr>
            <w:tcW w:w="1577" w:type="dxa"/>
            <w:vAlign w:val="center"/>
          </w:tcPr>
          <w:p w14:paraId="38EF7E20" w14:textId="77777777" w:rsidR="00887B88" w:rsidRPr="00887B88" w:rsidRDefault="00887B88" w:rsidP="00887B88">
            <w:pPr>
              <w:jc w:val="center"/>
              <w:rPr>
                <w:sz w:val="28"/>
                <w:szCs w:val="28"/>
              </w:rPr>
            </w:pPr>
            <w:r w:rsidRPr="00887B88">
              <w:rPr>
                <w:sz w:val="28"/>
                <w:szCs w:val="28"/>
              </w:rPr>
              <w:t>5</w:t>
            </w:r>
          </w:p>
        </w:tc>
        <w:tc>
          <w:tcPr>
            <w:tcW w:w="1476" w:type="dxa"/>
          </w:tcPr>
          <w:p w14:paraId="56C66C96" w14:textId="77777777" w:rsidR="00887B88" w:rsidRPr="00887B88" w:rsidRDefault="00887B88" w:rsidP="00887B88">
            <w:pPr>
              <w:jc w:val="center"/>
              <w:rPr>
                <w:sz w:val="28"/>
                <w:szCs w:val="28"/>
              </w:rPr>
            </w:pPr>
            <w:r w:rsidRPr="00887B88">
              <w:rPr>
                <w:sz w:val="28"/>
                <w:szCs w:val="28"/>
              </w:rPr>
              <w:t>6</w:t>
            </w:r>
          </w:p>
        </w:tc>
        <w:tc>
          <w:tcPr>
            <w:tcW w:w="1592" w:type="dxa"/>
          </w:tcPr>
          <w:p w14:paraId="1540A3F7" w14:textId="77777777" w:rsidR="00887B88" w:rsidRPr="00887B88" w:rsidRDefault="00887B88" w:rsidP="00887B88">
            <w:pPr>
              <w:jc w:val="center"/>
              <w:rPr>
                <w:sz w:val="28"/>
                <w:szCs w:val="28"/>
              </w:rPr>
            </w:pPr>
            <w:r w:rsidRPr="00887B88">
              <w:rPr>
                <w:sz w:val="28"/>
                <w:szCs w:val="28"/>
              </w:rPr>
              <w:t>7</w:t>
            </w:r>
          </w:p>
        </w:tc>
      </w:tr>
      <w:tr w:rsidR="00887B88" w:rsidRPr="00887B88" w14:paraId="2FBD2D81" w14:textId="77777777" w:rsidTr="00192426">
        <w:trPr>
          <w:trHeight w:val="325"/>
          <w:jc w:val="center"/>
        </w:trPr>
        <w:tc>
          <w:tcPr>
            <w:tcW w:w="657" w:type="dxa"/>
            <w:vAlign w:val="center"/>
          </w:tcPr>
          <w:p w14:paraId="648FFFF7" w14:textId="77777777" w:rsidR="00887B88" w:rsidRPr="00887B88" w:rsidRDefault="00887B88" w:rsidP="00887B88">
            <w:pPr>
              <w:jc w:val="center"/>
              <w:rPr>
                <w:sz w:val="28"/>
                <w:szCs w:val="28"/>
              </w:rPr>
            </w:pPr>
            <w:r w:rsidRPr="00887B88">
              <w:rPr>
                <w:sz w:val="28"/>
                <w:szCs w:val="28"/>
              </w:rPr>
              <w:t>1</w:t>
            </w:r>
          </w:p>
        </w:tc>
        <w:tc>
          <w:tcPr>
            <w:tcW w:w="1976" w:type="dxa"/>
            <w:vMerge w:val="restart"/>
            <w:vAlign w:val="center"/>
          </w:tcPr>
          <w:p w14:paraId="035B8A77" w14:textId="77777777" w:rsidR="00887B88" w:rsidRPr="00887B88" w:rsidRDefault="00887B88" w:rsidP="00887B88">
            <w:pPr>
              <w:jc w:val="center"/>
              <w:rPr>
                <w:sz w:val="28"/>
                <w:szCs w:val="28"/>
              </w:rPr>
            </w:pPr>
            <w:r w:rsidRPr="00887B88">
              <w:rPr>
                <w:sz w:val="28"/>
                <w:szCs w:val="28"/>
              </w:rPr>
              <w:t>ООО «Тепло-энергетические предприятия»</w:t>
            </w:r>
          </w:p>
          <w:p w14:paraId="69DBA1A3" w14:textId="77777777" w:rsidR="00887B88" w:rsidRPr="00887B88" w:rsidRDefault="00887B88" w:rsidP="00887B88">
            <w:pPr>
              <w:jc w:val="center"/>
              <w:rPr>
                <w:sz w:val="28"/>
                <w:szCs w:val="28"/>
              </w:rPr>
            </w:pPr>
            <w:r w:rsidRPr="00887B88">
              <w:rPr>
                <w:sz w:val="28"/>
                <w:szCs w:val="28"/>
              </w:rPr>
              <w:t>(ИНН 4212427497)</w:t>
            </w:r>
          </w:p>
        </w:tc>
        <w:tc>
          <w:tcPr>
            <w:tcW w:w="1284" w:type="dxa"/>
            <w:vAlign w:val="center"/>
          </w:tcPr>
          <w:p w14:paraId="29D4E313" w14:textId="77777777" w:rsidR="00887B88" w:rsidRPr="00887B88" w:rsidRDefault="00887B88" w:rsidP="00887B88">
            <w:pPr>
              <w:jc w:val="center"/>
              <w:rPr>
                <w:sz w:val="28"/>
                <w:szCs w:val="28"/>
              </w:rPr>
            </w:pPr>
          </w:p>
          <w:p w14:paraId="67182937" w14:textId="77777777" w:rsidR="00887B88" w:rsidRPr="00887B88" w:rsidRDefault="00887B88" w:rsidP="00887B88">
            <w:pPr>
              <w:jc w:val="center"/>
              <w:rPr>
                <w:sz w:val="28"/>
                <w:szCs w:val="28"/>
              </w:rPr>
            </w:pPr>
            <w:r w:rsidRPr="00887B88">
              <w:rPr>
                <w:sz w:val="28"/>
                <w:szCs w:val="28"/>
              </w:rPr>
              <w:t xml:space="preserve">ДР           </w:t>
            </w:r>
            <w:proofErr w:type="gramStart"/>
            <w:r w:rsidRPr="00887B88">
              <w:rPr>
                <w:sz w:val="28"/>
                <w:szCs w:val="28"/>
              </w:rPr>
              <w:t xml:space="preserve">   (</w:t>
            </w:r>
            <w:proofErr w:type="gramEnd"/>
            <w:r w:rsidRPr="00887B88">
              <w:rPr>
                <w:sz w:val="28"/>
                <w:szCs w:val="28"/>
              </w:rPr>
              <w:t>0-300)</w:t>
            </w:r>
          </w:p>
        </w:tc>
        <w:tc>
          <w:tcPr>
            <w:tcW w:w="1331" w:type="dxa"/>
            <w:vAlign w:val="center"/>
          </w:tcPr>
          <w:p w14:paraId="24F2109A" w14:textId="77777777" w:rsidR="00887B88" w:rsidRPr="00887B88" w:rsidRDefault="00887B88" w:rsidP="00887B88">
            <w:pPr>
              <w:jc w:val="center"/>
              <w:rPr>
                <w:sz w:val="28"/>
                <w:szCs w:val="28"/>
              </w:rPr>
            </w:pPr>
            <w:r w:rsidRPr="00887B88">
              <w:rPr>
                <w:sz w:val="28"/>
                <w:szCs w:val="28"/>
              </w:rPr>
              <w:t>5264</w:t>
            </w:r>
          </w:p>
        </w:tc>
        <w:tc>
          <w:tcPr>
            <w:tcW w:w="1577" w:type="dxa"/>
            <w:vAlign w:val="center"/>
          </w:tcPr>
          <w:p w14:paraId="7573B3D1" w14:textId="77777777" w:rsidR="00887B88" w:rsidRPr="00887B88" w:rsidRDefault="00887B88" w:rsidP="00887B88">
            <w:pPr>
              <w:jc w:val="center"/>
              <w:rPr>
                <w:sz w:val="28"/>
                <w:szCs w:val="28"/>
              </w:rPr>
            </w:pPr>
            <w:r w:rsidRPr="00887B88">
              <w:rPr>
                <w:sz w:val="28"/>
                <w:szCs w:val="28"/>
              </w:rPr>
              <w:t>3269,74</w:t>
            </w:r>
          </w:p>
        </w:tc>
        <w:tc>
          <w:tcPr>
            <w:tcW w:w="1476" w:type="dxa"/>
            <w:vAlign w:val="center"/>
          </w:tcPr>
          <w:p w14:paraId="72C64AE4" w14:textId="77777777" w:rsidR="00887B88" w:rsidRPr="00887B88" w:rsidRDefault="00887B88" w:rsidP="00887B88">
            <w:pPr>
              <w:jc w:val="center"/>
              <w:rPr>
                <w:sz w:val="28"/>
                <w:szCs w:val="28"/>
              </w:rPr>
            </w:pPr>
            <w:r w:rsidRPr="00887B88">
              <w:rPr>
                <w:sz w:val="28"/>
                <w:szCs w:val="28"/>
              </w:rPr>
              <w:t>3932,35</w:t>
            </w:r>
          </w:p>
        </w:tc>
        <w:tc>
          <w:tcPr>
            <w:tcW w:w="1592" w:type="dxa"/>
            <w:vAlign w:val="center"/>
          </w:tcPr>
          <w:p w14:paraId="3C33F14F" w14:textId="77777777" w:rsidR="00887B88" w:rsidRPr="00887B88" w:rsidRDefault="00887B88" w:rsidP="00887B88">
            <w:pPr>
              <w:jc w:val="center"/>
              <w:rPr>
                <w:sz w:val="28"/>
                <w:szCs w:val="28"/>
              </w:rPr>
            </w:pPr>
            <w:r w:rsidRPr="00887B88">
              <w:rPr>
                <w:sz w:val="28"/>
                <w:szCs w:val="28"/>
              </w:rPr>
              <w:t>3932,35</w:t>
            </w:r>
          </w:p>
        </w:tc>
      </w:tr>
      <w:tr w:rsidR="00887B88" w:rsidRPr="00887B88" w14:paraId="75906BA5" w14:textId="77777777" w:rsidTr="00192426">
        <w:trPr>
          <w:trHeight w:val="325"/>
          <w:jc w:val="center"/>
        </w:trPr>
        <w:tc>
          <w:tcPr>
            <w:tcW w:w="657" w:type="dxa"/>
            <w:vAlign w:val="center"/>
          </w:tcPr>
          <w:p w14:paraId="0787847C" w14:textId="77777777" w:rsidR="00887B88" w:rsidRPr="00887B88" w:rsidRDefault="00887B88" w:rsidP="00887B88">
            <w:pPr>
              <w:jc w:val="center"/>
              <w:rPr>
                <w:sz w:val="28"/>
                <w:szCs w:val="28"/>
              </w:rPr>
            </w:pPr>
            <w:r w:rsidRPr="00887B88">
              <w:rPr>
                <w:sz w:val="28"/>
                <w:szCs w:val="28"/>
              </w:rPr>
              <w:t>2</w:t>
            </w:r>
          </w:p>
        </w:tc>
        <w:tc>
          <w:tcPr>
            <w:tcW w:w="1976" w:type="dxa"/>
            <w:vMerge/>
          </w:tcPr>
          <w:p w14:paraId="74F23B9F" w14:textId="77777777" w:rsidR="00887B88" w:rsidRPr="00887B88" w:rsidRDefault="00887B88" w:rsidP="00887B88">
            <w:pPr>
              <w:jc w:val="center"/>
              <w:rPr>
                <w:sz w:val="28"/>
                <w:szCs w:val="28"/>
              </w:rPr>
            </w:pPr>
          </w:p>
        </w:tc>
        <w:tc>
          <w:tcPr>
            <w:tcW w:w="1284" w:type="dxa"/>
            <w:vAlign w:val="center"/>
          </w:tcPr>
          <w:p w14:paraId="0BE633E8" w14:textId="77777777" w:rsidR="00887B88" w:rsidRPr="00887B88" w:rsidRDefault="00887B88" w:rsidP="00887B88">
            <w:pPr>
              <w:jc w:val="center"/>
              <w:rPr>
                <w:sz w:val="28"/>
                <w:szCs w:val="28"/>
              </w:rPr>
            </w:pPr>
            <w:r w:rsidRPr="00887B88">
              <w:rPr>
                <w:sz w:val="28"/>
                <w:szCs w:val="28"/>
              </w:rPr>
              <w:t xml:space="preserve">ДПКО            </w:t>
            </w:r>
            <w:proofErr w:type="gramStart"/>
            <w:r w:rsidRPr="00887B88">
              <w:rPr>
                <w:sz w:val="28"/>
                <w:szCs w:val="28"/>
              </w:rPr>
              <w:t xml:space="preserve">   (</w:t>
            </w:r>
            <w:proofErr w:type="gramEnd"/>
            <w:r w:rsidRPr="00887B88">
              <w:rPr>
                <w:sz w:val="28"/>
                <w:szCs w:val="28"/>
              </w:rPr>
              <w:t>25-200)</w:t>
            </w:r>
          </w:p>
        </w:tc>
        <w:tc>
          <w:tcPr>
            <w:tcW w:w="1331" w:type="dxa"/>
            <w:vAlign w:val="center"/>
          </w:tcPr>
          <w:p w14:paraId="1962098D" w14:textId="77777777" w:rsidR="00887B88" w:rsidRPr="00887B88" w:rsidRDefault="00887B88" w:rsidP="00887B88">
            <w:pPr>
              <w:jc w:val="center"/>
              <w:rPr>
                <w:sz w:val="28"/>
                <w:szCs w:val="28"/>
              </w:rPr>
            </w:pPr>
            <w:r w:rsidRPr="00887B88">
              <w:rPr>
                <w:sz w:val="28"/>
                <w:szCs w:val="28"/>
              </w:rPr>
              <w:t>5556</w:t>
            </w:r>
          </w:p>
        </w:tc>
        <w:tc>
          <w:tcPr>
            <w:tcW w:w="1577" w:type="dxa"/>
            <w:vAlign w:val="center"/>
          </w:tcPr>
          <w:p w14:paraId="61151786" w14:textId="77777777" w:rsidR="00887B88" w:rsidRPr="00887B88" w:rsidRDefault="00887B88" w:rsidP="00887B88">
            <w:pPr>
              <w:jc w:val="both"/>
              <w:rPr>
                <w:sz w:val="28"/>
                <w:szCs w:val="28"/>
              </w:rPr>
            </w:pPr>
          </w:p>
          <w:p w14:paraId="01345D74" w14:textId="77777777" w:rsidR="00887B88" w:rsidRPr="00887B88" w:rsidRDefault="00887B88" w:rsidP="00887B88">
            <w:pPr>
              <w:jc w:val="center"/>
              <w:rPr>
                <w:sz w:val="28"/>
                <w:szCs w:val="28"/>
              </w:rPr>
            </w:pPr>
            <w:r w:rsidRPr="00887B88">
              <w:rPr>
                <w:sz w:val="28"/>
                <w:szCs w:val="28"/>
              </w:rPr>
              <w:t>4358,57</w:t>
            </w:r>
          </w:p>
          <w:p w14:paraId="50F1E296" w14:textId="77777777" w:rsidR="00887B88" w:rsidRPr="00887B88" w:rsidRDefault="00887B88" w:rsidP="00887B88">
            <w:pPr>
              <w:jc w:val="center"/>
              <w:rPr>
                <w:sz w:val="28"/>
                <w:szCs w:val="28"/>
              </w:rPr>
            </w:pPr>
          </w:p>
        </w:tc>
        <w:tc>
          <w:tcPr>
            <w:tcW w:w="1476" w:type="dxa"/>
            <w:vAlign w:val="center"/>
          </w:tcPr>
          <w:p w14:paraId="6A8E7E37" w14:textId="77777777" w:rsidR="00887B88" w:rsidRPr="00887B88" w:rsidRDefault="00887B88" w:rsidP="00887B88">
            <w:pPr>
              <w:jc w:val="center"/>
              <w:rPr>
                <w:sz w:val="28"/>
                <w:szCs w:val="28"/>
              </w:rPr>
            </w:pPr>
            <w:r w:rsidRPr="00887B88">
              <w:rPr>
                <w:sz w:val="28"/>
                <w:szCs w:val="28"/>
              </w:rPr>
              <w:t>5204,73</w:t>
            </w:r>
          </w:p>
        </w:tc>
        <w:tc>
          <w:tcPr>
            <w:tcW w:w="1592" w:type="dxa"/>
            <w:vAlign w:val="center"/>
          </w:tcPr>
          <w:p w14:paraId="778CF498" w14:textId="77777777" w:rsidR="00887B88" w:rsidRPr="00887B88" w:rsidRDefault="00887B88" w:rsidP="00887B88">
            <w:pPr>
              <w:jc w:val="center"/>
              <w:rPr>
                <w:sz w:val="28"/>
                <w:szCs w:val="28"/>
              </w:rPr>
            </w:pPr>
            <w:r w:rsidRPr="00887B88">
              <w:rPr>
                <w:sz w:val="28"/>
                <w:szCs w:val="28"/>
              </w:rPr>
              <w:t>5204,73</w:t>
            </w:r>
          </w:p>
        </w:tc>
      </w:tr>
      <w:tr w:rsidR="00887B88" w:rsidRPr="00887B88" w14:paraId="0617073E" w14:textId="77777777" w:rsidTr="00192426">
        <w:trPr>
          <w:trHeight w:val="325"/>
          <w:jc w:val="center"/>
        </w:trPr>
        <w:tc>
          <w:tcPr>
            <w:tcW w:w="657" w:type="dxa"/>
            <w:vAlign w:val="center"/>
          </w:tcPr>
          <w:p w14:paraId="407E7FAB" w14:textId="77777777" w:rsidR="00887B88" w:rsidRPr="00887B88" w:rsidRDefault="00887B88" w:rsidP="00887B88">
            <w:pPr>
              <w:jc w:val="center"/>
              <w:rPr>
                <w:sz w:val="28"/>
                <w:szCs w:val="28"/>
              </w:rPr>
            </w:pPr>
            <w:r w:rsidRPr="00887B88">
              <w:rPr>
                <w:sz w:val="28"/>
                <w:szCs w:val="28"/>
              </w:rPr>
              <w:t>3</w:t>
            </w:r>
          </w:p>
        </w:tc>
        <w:tc>
          <w:tcPr>
            <w:tcW w:w="1976" w:type="dxa"/>
            <w:vMerge/>
          </w:tcPr>
          <w:p w14:paraId="4FF49E29" w14:textId="77777777" w:rsidR="00887B88" w:rsidRPr="00887B88" w:rsidRDefault="00887B88" w:rsidP="00887B88">
            <w:pPr>
              <w:jc w:val="center"/>
              <w:rPr>
                <w:sz w:val="28"/>
                <w:szCs w:val="28"/>
              </w:rPr>
            </w:pPr>
          </w:p>
        </w:tc>
        <w:tc>
          <w:tcPr>
            <w:tcW w:w="1284" w:type="dxa"/>
            <w:vAlign w:val="center"/>
          </w:tcPr>
          <w:p w14:paraId="766458F8" w14:textId="77777777" w:rsidR="00887B88" w:rsidRPr="00887B88" w:rsidRDefault="00887B88" w:rsidP="00887B88">
            <w:pPr>
              <w:jc w:val="center"/>
              <w:rPr>
                <w:sz w:val="28"/>
                <w:szCs w:val="28"/>
              </w:rPr>
            </w:pPr>
            <w:r w:rsidRPr="00887B88">
              <w:rPr>
                <w:sz w:val="28"/>
                <w:szCs w:val="28"/>
              </w:rPr>
              <w:t xml:space="preserve">ДПК           </w:t>
            </w:r>
            <w:proofErr w:type="gramStart"/>
            <w:r w:rsidRPr="00887B88">
              <w:rPr>
                <w:sz w:val="28"/>
                <w:szCs w:val="28"/>
              </w:rPr>
              <w:t xml:space="preserve">   (</w:t>
            </w:r>
            <w:proofErr w:type="gramEnd"/>
            <w:r w:rsidRPr="00887B88">
              <w:rPr>
                <w:sz w:val="28"/>
                <w:szCs w:val="28"/>
              </w:rPr>
              <w:t>50-200)</w:t>
            </w:r>
          </w:p>
        </w:tc>
        <w:tc>
          <w:tcPr>
            <w:tcW w:w="1331" w:type="dxa"/>
            <w:vAlign w:val="center"/>
          </w:tcPr>
          <w:p w14:paraId="02B60647" w14:textId="77777777" w:rsidR="00887B88" w:rsidRPr="00887B88" w:rsidRDefault="00887B88" w:rsidP="00887B88">
            <w:pPr>
              <w:jc w:val="center"/>
              <w:rPr>
                <w:sz w:val="28"/>
                <w:szCs w:val="28"/>
              </w:rPr>
            </w:pPr>
            <w:r w:rsidRPr="00887B88">
              <w:rPr>
                <w:sz w:val="28"/>
                <w:szCs w:val="28"/>
              </w:rPr>
              <w:t>5468</w:t>
            </w:r>
          </w:p>
        </w:tc>
        <w:tc>
          <w:tcPr>
            <w:tcW w:w="1577" w:type="dxa"/>
            <w:vAlign w:val="center"/>
          </w:tcPr>
          <w:p w14:paraId="1C1B7FBA" w14:textId="77777777" w:rsidR="00887B88" w:rsidRPr="00887B88" w:rsidRDefault="00887B88" w:rsidP="00887B88">
            <w:pPr>
              <w:jc w:val="center"/>
              <w:rPr>
                <w:sz w:val="28"/>
                <w:szCs w:val="28"/>
              </w:rPr>
            </w:pPr>
            <w:r w:rsidRPr="00887B88">
              <w:rPr>
                <w:sz w:val="28"/>
                <w:szCs w:val="28"/>
              </w:rPr>
              <w:t>4358,57</w:t>
            </w:r>
          </w:p>
        </w:tc>
        <w:tc>
          <w:tcPr>
            <w:tcW w:w="1476" w:type="dxa"/>
            <w:vAlign w:val="center"/>
          </w:tcPr>
          <w:p w14:paraId="65FFC34F" w14:textId="77777777" w:rsidR="00887B88" w:rsidRPr="00887B88" w:rsidRDefault="00887B88" w:rsidP="00887B88">
            <w:pPr>
              <w:jc w:val="center"/>
              <w:rPr>
                <w:sz w:val="28"/>
                <w:szCs w:val="28"/>
              </w:rPr>
            </w:pPr>
            <w:r w:rsidRPr="00887B88">
              <w:rPr>
                <w:sz w:val="28"/>
                <w:szCs w:val="28"/>
              </w:rPr>
              <w:t>4993,19</w:t>
            </w:r>
          </w:p>
        </w:tc>
        <w:tc>
          <w:tcPr>
            <w:tcW w:w="1592" w:type="dxa"/>
            <w:vAlign w:val="center"/>
          </w:tcPr>
          <w:p w14:paraId="1FF49C25" w14:textId="77777777" w:rsidR="00887B88" w:rsidRPr="00887B88" w:rsidRDefault="00887B88" w:rsidP="00887B88">
            <w:pPr>
              <w:jc w:val="center"/>
              <w:rPr>
                <w:sz w:val="28"/>
                <w:szCs w:val="28"/>
              </w:rPr>
            </w:pPr>
            <w:r w:rsidRPr="00887B88">
              <w:rPr>
                <w:sz w:val="28"/>
                <w:szCs w:val="28"/>
              </w:rPr>
              <w:t>4993,19</w:t>
            </w:r>
          </w:p>
        </w:tc>
      </w:tr>
      <w:tr w:rsidR="00887B88" w:rsidRPr="00887B88" w14:paraId="17AF4CBF" w14:textId="77777777" w:rsidTr="00192426">
        <w:trPr>
          <w:trHeight w:val="325"/>
          <w:jc w:val="center"/>
        </w:trPr>
        <w:tc>
          <w:tcPr>
            <w:tcW w:w="657" w:type="dxa"/>
            <w:vAlign w:val="center"/>
          </w:tcPr>
          <w:p w14:paraId="3C7D9A29" w14:textId="77777777" w:rsidR="00887B88" w:rsidRPr="00887B88" w:rsidRDefault="00887B88" w:rsidP="00887B88">
            <w:pPr>
              <w:jc w:val="center"/>
              <w:rPr>
                <w:sz w:val="28"/>
                <w:szCs w:val="28"/>
              </w:rPr>
            </w:pPr>
            <w:r w:rsidRPr="00887B88">
              <w:rPr>
                <w:sz w:val="28"/>
                <w:szCs w:val="28"/>
              </w:rPr>
              <w:t>4</w:t>
            </w:r>
          </w:p>
        </w:tc>
        <w:tc>
          <w:tcPr>
            <w:tcW w:w="1976" w:type="dxa"/>
            <w:vMerge/>
          </w:tcPr>
          <w:p w14:paraId="398FD90F" w14:textId="77777777" w:rsidR="00887B88" w:rsidRPr="00887B88" w:rsidRDefault="00887B88" w:rsidP="00887B88">
            <w:pPr>
              <w:jc w:val="center"/>
              <w:rPr>
                <w:sz w:val="28"/>
                <w:szCs w:val="28"/>
              </w:rPr>
            </w:pPr>
          </w:p>
        </w:tc>
        <w:tc>
          <w:tcPr>
            <w:tcW w:w="1284" w:type="dxa"/>
            <w:vAlign w:val="center"/>
          </w:tcPr>
          <w:p w14:paraId="5E86D6D6" w14:textId="77777777" w:rsidR="00887B88" w:rsidRPr="00887B88" w:rsidRDefault="00887B88" w:rsidP="00887B88">
            <w:pPr>
              <w:jc w:val="center"/>
              <w:rPr>
                <w:sz w:val="28"/>
                <w:szCs w:val="28"/>
              </w:rPr>
            </w:pPr>
            <w:r w:rsidRPr="00887B88">
              <w:rPr>
                <w:sz w:val="28"/>
                <w:szCs w:val="28"/>
              </w:rPr>
              <w:t xml:space="preserve">ДО            </w:t>
            </w:r>
            <w:proofErr w:type="gramStart"/>
            <w:r w:rsidRPr="00887B88">
              <w:rPr>
                <w:sz w:val="28"/>
                <w:szCs w:val="28"/>
              </w:rPr>
              <w:t xml:space="preserve">   (</w:t>
            </w:r>
            <w:proofErr w:type="gramEnd"/>
            <w:r w:rsidRPr="00887B88">
              <w:rPr>
                <w:sz w:val="28"/>
                <w:szCs w:val="28"/>
              </w:rPr>
              <w:t>25-50)</w:t>
            </w:r>
          </w:p>
        </w:tc>
        <w:tc>
          <w:tcPr>
            <w:tcW w:w="1331" w:type="dxa"/>
            <w:vAlign w:val="center"/>
          </w:tcPr>
          <w:p w14:paraId="75ECA708" w14:textId="77777777" w:rsidR="00887B88" w:rsidRPr="00887B88" w:rsidRDefault="00887B88" w:rsidP="00887B88">
            <w:pPr>
              <w:jc w:val="center"/>
              <w:rPr>
                <w:sz w:val="28"/>
                <w:szCs w:val="28"/>
              </w:rPr>
            </w:pPr>
            <w:r w:rsidRPr="00887B88">
              <w:rPr>
                <w:sz w:val="28"/>
                <w:szCs w:val="28"/>
              </w:rPr>
              <w:t>5250</w:t>
            </w:r>
          </w:p>
        </w:tc>
        <w:tc>
          <w:tcPr>
            <w:tcW w:w="1577" w:type="dxa"/>
            <w:vAlign w:val="center"/>
          </w:tcPr>
          <w:p w14:paraId="12D0CF33" w14:textId="77777777" w:rsidR="00887B88" w:rsidRPr="00887B88" w:rsidRDefault="00887B88" w:rsidP="00887B88">
            <w:pPr>
              <w:jc w:val="center"/>
              <w:rPr>
                <w:sz w:val="28"/>
                <w:szCs w:val="28"/>
              </w:rPr>
            </w:pPr>
            <w:r w:rsidRPr="00887B88">
              <w:rPr>
                <w:sz w:val="28"/>
                <w:szCs w:val="28"/>
              </w:rPr>
              <w:t>4358,57</w:t>
            </w:r>
          </w:p>
        </w:tc>
        <w:tc>
          <w:tcPr>
            <w:tcW w:w="1476" w:type="dxa"/>
            <w:vAlign w:val="center"/>
          </w:tcPr>
          <w:p w14:paraId="6FA9A394" w14:textId="77777777" w:rsidR="00887B88" w:rsidRPr="00887B88" w:rsidRDefault="00887B88" w:rsidP="00887B88">
            <w:pPr>
              <w:jc w:val="center"/>
              <w:rPr>
                <w:sz w:val="28"/>
                <w:szCs w:val="28"/>
              </w:rPr>
            </w:pPr>
          </w:p>
          <w:p w14:paraId="59F54C9D" w14:textId="77777777" w:rsidR="00887B88" w:rsidRPr="00887B88" w:rsidRDefault="00887B88" w:rsidP="00887B88">
            <w:pPr>
              <w:jc w:val="center"/>
              <w:rPr>
                <w:sz w:val="28"/>
                <w:szCs w:val="28"/>
              </w:rPr>
            </w:pPr>
            <w:r w:rsidRPr="00887B88">
              <w:rPr>
                <w:sz w:val="28"/>
                <w:szCs w:val="28"/>
              </w:rPr>
              <w:t>4993,19</w:t>
            </w:r>
          </w:p>
          <w:p w14:paraId="328919F3" w14:textId="77777777" w:rsidR="00887B88" w:rsidRPr="00887B88" w:rsidRDefault="00887B88" w:rsidP="00887B88">
            <w:pPr>
              <w:jc w:val="center"/>
              <w:rPr>
                <w:sz w:val="28"/>
                <w:szCs w:val="28"/>
              </w:rPr>
            </w:pPr>
          </w:p>
        </w:tc>
        <w:tc>
          <w:tcPr>
            <w:tcW w:w="1592" w:type="dxa"/>
            <w:vAlign w:val="center"/>
          </w:tcPr>
          <w:p w14:paraId="50B53CDE" w14:textId="77777777" w:rsidR="00887B88" w:rsidRPr="00887B88" w:rsidRDefault="00887B88" w:rsidP="00887B88">
            <w:pPr>
              <w:jc w:val="center"/>
              <w:rPr>
                <w:sz w:val="28"/>
                <w:szCs w:val="28"/>
              </w:rPr>
            </w:pPr>
          </w:p>
          <w:p w14:paraId="53ECF653" w14:textId="77777777" w:rsidR="00887B88" w:rsidRPr="00887B88" w:rsidRDefault="00887B88" w:rsidP="00887B88">
            <w:pPr>
              <w:jc w:val="center"/>
              <w:rPr>
                <w:sz w:val="28"/>
                <w:szCs w:val="28"/>
              </w:rPr>
            </w:pPr>
            <w:r w:rsidRPr="00887B88">
              <w:rPr>
                <w:sz w:val="28"/>
                <w:szCs w:val="28"/>
              </w:rPr>
              <w:t>4993,19</w:t>
            </w:r>
          </w:p>
          <w:p w14:paraId="44B2BAA6" w14:textId="77777777" w:rsidR="00887B88" w:rsidRPr="00887B88" w:rsidRDefault="00887B88" w:rsidP="00887B88">
            <w:pPr>
              <w:jc w:val="center"/>
              <w:rPr>
                <w:sz w:val="28"/>
                <w:szCs w:val="28"/>
              </w:rPr>
            </w:pPr>
          </w:p>
        </w:tc>
      </w:tr>
      <w:tr w:rsidR="00887B88" w:rsidRPr="00887B88" w14:paraId="7F68486F" w14:textId="77777777" w:rsidTr="00192426">
        <w:trPr>
          <w:trHeight w:val="325"/>
          <w:jc w:val="center"/>
        </w:trPr>
        <w:tc>
          <w:tcPr>
            <w:tcW w:w="657" w:type="dxa"/>
            <w:vAlign w:val="center"/>
          </w:tcPr>
          <w:p w14:paraId="3B1FF814" w14:textId="77777777" w:rsidR="00887B88" w:rsidRPr="00887B88" w:rsidRDefault="00887B88" w:rsidP="00887B88">
            <w:pPr>
              <w:jc w:val="center"/>
              <w:rPr>
                <w:sz w:val="28"/>
                <w:szCs w:val="28"/>
              </w:rPr>
            </w:pPr>
            <w:r w:rsidRPr="00887B88">
              <w:rPr>
                <w:sz w:val="28"/>
                <w:szCs w:val="28"/>
              </w:rPr>
              <w:t>5</w:t>
            </w:r>
          </w:p>
        </w:tc>
        <w:tc>
          <w:tcPr>
            <w:tcW w:w="1976" w:type="dxa"/>
            <w:vMerge/>
          </w:tcPr>
          <w:p w14:paraId="547CF60D" w14:textId="77777777" w:rsidR="00887B88" w:rsidRPr="00887B88" w:rsidRDefault="00887B88" w:rsidP="00887B88">
            <w:pPr>
              <w:jc w:val="center"/>
              <w:rPr>
                <w:sz w:val="28"/>
                <w:szCs w:val="28"/>
              </w:rPr>
            </w:pPr>
          </w:p>
        </w:tc>
        <w:tc>
          <w:tcPr>
            <w:tcW w:w="1284" w:type="dxa"/>
            <w:vAlign w:val="center"/>
          </w:tcPr>
          <w:p w14:paraId="58F821F2" w14:textId="77777777" w:rsidR="00887B88" w:rsidRPr="00887B88" w:rsidRDefault="00887B88" w:rsidP="00887B88">
            <w:pPr>
              <w:jc w:val="center"/>
              <w:rPr>
                <w:sz w:val="28"/>
                <w:szCs w:val="28"/>
              </w:rPr>
            </w:pPr>
            <w:r w:rsidRPr="00887B88">
              <w:rPr>
                <w:sz w:val="28"/>
                <w:szCs w:val="28"/>
              </w:rPr>
              <w:t>ССПК</w:t>
            </w:r>
          </w:p>
          <w:p w14:paraId="423B16DB" w14:textId="77777777" w:rsidR="00887B88" w:rsidRPr="00887B88" w:rsidRDefault="00887B88" w:rsidP="00887B88">
            <w:pPr>
              <w:jc w:val="center"/>
              <w:rPr>
                <w:sz w:val="28"/>
                <w:szCs w:val="28"/>
              </w:rPr>
            </w:pPr>
            <w:r w:rsidRPr="00887B88">
              <w:rPr>
                <w:sz w:val="28"/>
                <w:szCs w:val="28"/>
              </w:rPr>
              <w:t>(50-300)</w:t>
            </w:r>
          </w:p>
        </w:tc>
        <w:tc>
          <w:tcPr>
            <w:tcW w:w="1331" w:type="dxa"/>
            <w:vAlign w:val="center"/>
          </w:tcPr>
          <w:p w14:paraId="6FE8B682" w14:textId="77777777" w:rsidR="00887B88" w:rsidRPr="00887B88" w:rsidRDefault="00887B88" w:rsidP="00887B88">
            <w:pPr>
              <w:jc w:val="center"/>
              <w:rPr>
                <w:sz w:val="28"/>
                <w:szCs w:val="28"/>
              </w:rPr>
            </w:pPr>
            <w:r w:rsidRPr="00887B88">
              <w:rPr>
                <w:sz w:val="28"/>
                <w:szCs w:val="28"/>
              </w:rPr>
              <w:t>5560</w:t>
            </w:r>
          </w:p>
        </w:tc>
        <w:tc>
          <w:tcPr>
            <w:tcW w:w="1577" w:type="dxa"/>
            <w:vAlign w:val="center"/>
          </w:tcPr>
          <w:p w14:paraId="4DAE8918" w14:textId="77777777" w:rsidR="00887B88" w:rsidRPr="00887B88" w:rsidRDefault="00887B88" w:rsidP="00887B88">
            <w:pPr>
              <w:jc w:val="center"/>
              <w:rPr>
                <w:sz w:val="28"/>
                <w:szCs w:val="28"/>
              </w:rPr>
            </w:pPr>
            <w:r w:rsidRPr="00887B88">
              <w:rPr>
                <w:sz w:val="28"/>
                <w:szCs w:val="28"/>
              </w:rPr>
              <w:t>-</w:t>
            </w:r>
          </w:p>
        </w:tc>
        <w:tc>
          <w:tcPr>
            <w:tcW w:w="1476" w:type="dxa"/>
            <w:vAlign w:val="center"/>
          </w:tcPr>
          <w:p w14:paraId="3BCE3EE7" w14:textId="77777777" w:rsidR="00887B88" w:rsidRPr="00887B88" w:rsidRDefault="00887B88" w:rsidP="00887B88">
            <w:pPr>
              <w:jc w:val="center"/>
              <w:rPr>
                <w:sz w:val="28"/>
                <w:szCs w:val="28"/>
              </w:rPr>
            </w:pPr>
            <w:r w:rsidRPr="00887B88">
              <w:rPr>
                <w:sz w:val="28"/>
                <w:szCs w:val="28"/>
              </w:rPr>
              <w:t>-</w:t>
            </w:r>
          </w:p>
        </w:tc>
        <w:tc>
          <w:tcPr>
            <w:tcW w:w="1592" w:type="dxa"/>
            <w:vAlign w:val="center"/>
          </w:tcPr>
          <w:p w14:paraId="724FEDF2" w14:textId="77777777" w:rsidR="00887B88" w:rsidRPr="00887B88" w:rsidRDefault="00887B88" w:rsidP="00887B88">
            <w:pPr>
              <w:jc w:val="center"/>
              <w:rPr>
                <w:sz w:val="28"/>
                <w:szCs w:val="28"/>
              </w:rPr>
            </w:pPr>
            <w:r w:rsidRPr="00887B88">
              <w:rPr>
                <w:sz w:val="28"/>
                <w:szCs w:val="28"/>
              </w:rPr>
              <w:t>5694,31</w:t>
            </w:r>
          </w:p>
        </w:tc>
      </w:tr>
    </w:tbl>
    <w:p w14:paraId="5EAFBD56" w14:textId="77777777" w:rsidR="00887B88" w:rsidRPr="00887B88" w:rsidRDefault="00887B88" w:rsidP="00887B88">
      <w:pPr>
        <w:ind w:firstLine="709"/>
        <w:jc w:val="both"/>
        <w:rPr>
          <w:sz w:val="28"/>
          <w:szCs w:val="28"/>
        </w:rPr>
      </w:pPr>
      <w:r w:rsidRPr="00887B88">
        <w:rPr>
          <w:sz w:val="28"/>
          <w:szCs w:val="28"/>
        </w:rPr>
        <w:t xml:space="preserve">                                                                                                                               </w:t>
      </w:r>
    </w:p>
    <w:p w14:paraId="16FF858E" w14:textId="77777777" w:rsidR="00887B88" w:rsidRPr="00887B88" w:rsidRDefault="00887B88" w:rsidP="00887B88">
      <w:pPr>
        <w:ind w:firstLine="709"/>
        <w:jc w:val="both"/>
        <w:rPr>
          <w:sz w:val="28"/>
          <w:szCs w:val="28"/>
        </w:rPr>
      </w:pPr>
      <w:r w:rsidRPr="00887B88">
        <w:rPr>
          <w:sz w:val="28"/>
          <w:szCs w:val="28"/>
        </w:rPr>
        <w:t xml:space="preserve">                                                                                                                     </w:t>
      </w:r>
    </w:p>
    <w:p w14:paraId="63B34EFB" w14:textId="77777777" w:rsidR="00887B88" w:rsidRPr="00887B88" w:rsidRDefault="00887B88" w:rsidP="00887B88">
      <w:pPr>
        <w:ind w:firstLine="709"/>
        <w:jc w:val="both"/>
        <w:rPr>
          <w:sz w:val="28"/>
          <w:szCs w:val="28"/>
        </w:rPr>
      </w:pPr>
      <w:r w:rsidRPr="00887B88">
        <w:rPr>
          <w:sz w:val="28"/>
          <w:szCs w:val="28"/>
        </w:rPr>
        <w:t xml:space="preserve">                      </w:t>
      </w:r>
    </w:p>
    <w:p w14:paraId="67EF2176" w14:textId="77777777" w:rsidR="00A25EAF" w:rsidRDefault="00A25EAF" w:rsidP="00887B88">
      <w:pPr>
        <w:tabs>
          <w:tab w:val="left" w:pos="9214"/>
        </w:tabs>
        <w:ind w:right="-739"/>
        <w:sectPr w:rsidR="00A25EAF" w:rsidSect="00887B88">
          <w:pgSz w:w="11906" w:h="16838"/>
          <w:pgMar w:top="851" w:right="851" w:bottom="1135" w:left="1134" w:header="709" w:footer="709" w:gutter="0"/>
          <w:pgNumType w:start="1"/>
          <w:cols w:space="708"/>
          <w:titlePg/>
          <w:docGrid w:linePitch="381"/>
        </w:sectPr>
      </w:pPr>
    </w:p>
    <w:p w14:paraId="5BE399DC" w14:textId="1D28E174" w:rsidR="00A25EAF" w:rsidRPr="00753EDE" w:rsidRDefault="00A25EAF" w:rsidP="00A25EAF">
      <w:pPr>
        <w:tabs>
          <w:tab w:val="left" w:pos="9214"/>
        </w:tabs>
        <w:ind w:left="-1075" w:right="-739" w:firstLine="6887"/>
      </w:pPr>
      <w:r w:rsidRPr="009675EF">
        <w:lastRenderedPageBreak/>
        <w:t xml:space="preserve">Приложение № </w:t>
      </w:r>
      <w:r>
        <w:t xml:space="preserve">2 </w:t>
      </w:r>
      <w:r w:rsidRPr="009675EF">
        <w:t xml:space="preserve">к </w:t>
      </w:r>
      <w:r>
        <w:t>протоколу</w:t>
      </w:r>
      <w:r w:rsidRPr="009675EF">
        <w:t xml:space="preserve"> № </w:t>
      </w:r>
      <w:r>
        <w:t>58</w:t>
      </w:r>
    </w:p>
    <w:p w14:paraId="45927FA3" w14:textId="77777777" w:rsidR="00A25EAF" w:rsidRPr="009675EF" w:rsidRDefault="00A25EAF" w:rsidP="00A25EAF">
      <w:pPr>
        <w:tabs>
          <w:tab w:val="left" w:pos="9214"/>
        </w:tabs>
        <w:ind w:left="-1075" w:right="-739" w:firstLine="6887"/>
      </w:pPr>
      <w:r w:rsidRPr="009675EF">
        <w:t>заседания правления Региональной</w:t>
      </w:r>
    </w:p>
    <w:p w14:paraId="20376D94" w14:textId="77777777" w:rsidR="00A25EAF" w:rsidRPr="009675EF" w:rsidRDefault="00A25EAF" w:rsidP="00A25EAF">
      <w:pPr>
        <w:tabs>
          <w:tab w:val="left" w:pos="9214"/>
        </w:tabs>
        <w:ind w:left="-1075" w:right="-739" w:firstLine="6887"/>
      </w:pPr>
      <w:r w:rsidRPr="009675EF">
        <w:t>энергетической комиссии</w:t>
      </w:r>
    </w:p>
    <w:p w14:paraId="097386AF" w14:textId="77777777" w:rsidR="00A25EAF" w:rsidRDefault="00A25EAF" w:rsidP="00A25EAF">
      <w:pPr>
        <w:tabs>
          <w:tab w:val="left" w:pos="9214"/>
        </w:tabs>
        <w:ind w:left="-1075" w:right="-739" w:firstLine="6887"/>
      </w:pPr>
      <w:r w:rsidRPr="009675EF">
        <w:t xml:space="preserve">Кузбасса от </w:t>
      </w:r>
      <w:r>
        <w:t>31</w:t>
      </w:r>
      <w:r w:rsidRPr="009675EF">
        <w:t>.</w:t>
      </w:r>
      <w:r>
        <w:t>07</w:t>
      </w:r>
      <w:r w:rsidRPr="009675EF">
        <w:t>.202</w:t>
      </w:r>
      <w:r>
        <w:t>5</w:t>
      </w:r>
    </w:p>
    <w:p w14:paraId="14A5B81B" w14:textId="77777777" w:rsidR="00A25EAF" w:rsidRDefault="00A25EAF" w:rsidP="00887B88">
      <w:pPr>
        <w:tabs>
          <w:tab w:val="left" w:pos="9214"/>
        </w:tabs>
        <w:ind w:right="-739"/>
        <w:rPr>
          <w:lang w:val="en-US"/>
        </w:rPr>
      </w:pPr>
    </w:p>
    <w:p w14:paraId="23B998C8" w14:textId="1FC25225" w:rsidR="00910277" w:rsidRPr="00910277" w:rsidRDefault="00910277" w:rsidP="00910277">
      <w:pPr>
        <w:jc w:val="center"/>
        <w:rPr>
          <w:b/>
          <w:color w:val="000000"/>
          <w:sz w:val="28"/>
          <w:szCs w:val="28"/>
        </w:rPr>
      </w:pPr>
      <w:r w:rsidRPr="00910277">
        <w:rPr>
          <w:b/>
          <w:sz w:val="28"/>
        </w:rPr>
        <w:t xml:space="preserve">Экспертное заключение </w:t>
      </w:r>
      <w:r w:rsidRPr="00910277">
        <w:rPr>
          <w:b/>
          <w:color w:val="000000"/>
          <w:sz w:val="28"/>
          <w:szCs w:val="28"/>
        </w:rPr>
        <w:t xml:space="preserve">Региональной энергетической комиссии Кузбасса по утверждению платы за подключение к системе теплоснабжения </w:t>
      </w:r>
      <w:r>
        <w:rPr>
          <w:b/>
          <w:color w:val="000000"/>
          <w:sz w:val="28"/>
          <w:szCs w:val="28"/>
          <w:lang w:val="en-US"/>
        </w:rPr>
        <w:br/>
      </w:r>
      <w:r w:rsidRPr="00910277">
        <w:rPr>
          <w:b/>
          <w:color w:val="000000"/>
          <w:sz w:val="28"/>
          <w:szCs w:val="28"/>
        </w:rPr>
        <w:t>ООО «</w:t>
      </w:r>
      <w:proofErr w:type="spellStart"/>
      <w:r w:rsidRPr="00910277">
        <w:rPr>
          <w:b/>
          <w:color w:val="000000"/>
          <w:sz w:val="28"/>
          <w:szCs w:val="28"/>
        </w:rPr>
        <w:t>ЭнергоТранзит</w:t>
      </w:r>
      <w:proofErr w:type="spellEnd"/>
      <w:r w:rsidRPr="00910277">
        <w:rPr>
          <w:b/>
          <w:color w:val="000000"/>
          <w:sz w:val="28"/>
          <w:szCs w:val="28"/>
        </w:rPr>
        <w:t>» в индивидуальном порядке объекта: «Комплекс многоэтажных жилых домов со встроенными помещениями общественного назначения и пристроенной наземной автопарковкой» по адресу: Кемеровская область-Кузбасс, город Новокузнецк, Куйбышевский район, ул. Макеевская, на земельном участке с кадастровым номером 42:30:0000000:5742</w:t>
      </w:r>
    </w:p>
    <w:p w14:paraId="0CBEBF8D" w14:textId="77777777" w:rsidR="00910277" w:rsidRPr="00910277" w:rsidRDefault="00910277" w:rsidP="00910277">
      <w:pPr>
        <w:spacing w:line="24" w:lineRule="atLeast"/>
        <w:jc w:val="both"/>
        <w:rPr>
          <w:color w:val="000000"/>
          <w:sz w:val="28"/>
          <w:szCs w:val="28"/>
          <w:lang w:val="en-US"/>
        </w:rPr>
      </w:pPr>
    </w:p>
    <w:p w14:paraId="0CC72DBD" w14:textId="09DA88E4" w:rsidR="00910277" w:rsidRPr="00910277" w:rsidRDefault="00910277" w:rsidP="00910277">
      <w:pPr>
        <w:spacing w:line="276" w:lineRule="auto"/>
        <w:ind w:firstLine="709"/>
        <w:jc w:val="both"/>
        <w:rPr>
          <w:sz w:val="28"/>
          <w:szCs w:val="28"/>
        </w:rPr>
      </w:pPr>
      <w:r w:rsidRPr="00910277">
        <w:rPr>
          <w:sz w:val="28"/>
          <w:szCs w:val="28"/>
        </w:rPr>
        <w:t>ООО «</w:t>
      </w:r>
      <w:proofErr w:type="spellStart"/>
      <w:r w:rsidRPr="00910277">
        <w:rPr>
          <w:sz w:val="28"/>
          <w:szCs w:val="28"/>
        </w:rPr>
        <w:t>ЭнергоТранзит</w:t>
      </w:r>
      <w:proofErr w:type="spellEnd"/>
      <w:r w:rsidRPr="00910277">
        <w:rPr>
          <w:sz w:val="28"/>
          <w:szCs w:val="28"/>
        </w:rPr>
        <w:t xml:space="preserve">» обратилось в адрес Региональной энергетической комиссии Кузбасса (далее РЭК Кузбасса) с заявлением об установлении индивидуальной платы за подключение к системе теплоснабжения </w:t>
      </w:r>
      <w:r>
        <w:rPr>
          <w:sz w:val="28"/>
          <w:szCs w:val="28"/>
          <w:lang w:val="en-US"/>
        </w:rPr>
        <w:br/>
      </w:r>
      <w:r w:rsidRPr="00910277">
        <w:rPr>
          <w:sz w:val="28"/>
          <w:szCs w:val="28"/>
        </w:rPr>
        <w:t>ООО «</w:t>
      </w:r>
      <w:proofErr w:type="spellStart"/>
      <w:r w:rsidRPr="00910277">
        <w:rPr>
          <w:sz w:val="28"/>
          <w:szCs w:val="28"/>
        </w:rPr>
        <w:t>ЭнергоТранзит</w:t>
      </w:r>
      <w:proofErr w:type="spellEnd"/>
      <w:r w:rsidRPr="00910277">
        <w:rPr>
          <w:sz w:val="28"/>
          <w:szCs w:val="28"/>
        </w:rPr>
        <w:t>» в индивидуальном порядке объекта: «Комплекс многоэтажных жилых домов со встроенными помещениями общественного назначения и пристроенной наземной автопарковкой» по адресу: Кемеровская область-Кузбасс, город Новокузнецк, Куйбышевский район, ул. Макеевская, на земельном участке с кадастровым номером 42:30:0000000:5742.</w:t>
      </w:r>
    </w:p>
    <w:p w14:paraId="503250E6" w14:textId="77777777" w:rsidR="00910277" w:rsidRPr="00910277" w:rsidRDefault="00910277" w:rsidP="00910277">
      <w:pPr>
        <w:numPr>
          <w:ilvl w:val="1"/>
          <w:numId w:val="13"/>
        </w:numPr>
        <w:tabs>
          <w:tab w:val="num" w:pos="0"/>
          <w:tab w:val="left" w:pos="993"/>
        </w:tabs>
        <w:spacing w:line="276" w:lineRule="auto"/>
        <w:ind w:left="0" w:firstLine="709"/>
        <w:jc w:val="both"/>
        <w:rPr>
          <w:sz w:val="28"/>
          <w:szCs w:val="28"/>
        </w:rPr>
      </w:pPr>
      <w:r w:rsidRPr="00910277">
        <w:rPr>
          <w:sz w:val="28"/>
          <w:szCs w:val="28"/>
        </w:rPr>
        <w:t>Нормативно-методической основой проведения анализа материалов, являются:</w:t>
      </w:r>
    </w:p>
    <w:p w14:paraId="35566BF6" w14:textId="77777777" w:rsidR="00910277" w:rsidRPr="00910277" w:rsidRDefault="00910277" w:rsidP="00910277">
      <w:pPr>
        <w:numPr>
          <w:ilvl w:val="1"/>
          <w:numId w:val="13"/>
        </w:numPr>
        <w:tabs>
          <w:tab w:val="num" w:pos="0"/>
          <w:tab w:val="left" w:pos="993"/>
        </w:tabs>
        <w:spacing w:line="276" w:lineRule="auto"/>
        <w:ind w:left="0" w:firstLine="709"/>
        <w:jc w:val="both"/>
        <w:rPr>
          <w:sz w:val="28"/>
          <w:szCs w:val="28"/>
        </w:rPr>
      </w:pPr>
      <w:r w:rsidRPr="00910277">
        <w:rPr>
          <w:sz w:val="28"/>
          <w:szCs w:val="28"/>
        </w:rPr>
        <w:t>Гражданский кодекс Российской Федерации;</w:t>
      </w:r>
    </w:p>
    <w:p w14:paraId="4F787F21" w14:textId="77777777" w:rsidR="00910277" w:rsidRPr="00910277" w:rsidRDefault="00910277" w:rsidP="00910277">
      <w:pPr>
        <w:numPr>
          <w:ilvl w:val="1"/>
          <w:numId w:val="13"/>
        </w:numPr>
        <w:tabs>
          <w:tab w:val="num" w:pos="0"/>
          <w:tab w:val="left" w:pos="993"/>
        </w:tabs>
        <w:spacing w:line="276" w:lineRule="auto"/>
        <w:ind w:left="0" w:firstLine="709"/>
        <w:jc w:val="both"/>
        <w:rPr>
          <w:sz w:val="28"/>
          <w:szCs w:val="28"/>
        </w:rPr>
      </w:pPr>
      <w:r w:rsidRPr="00910277">
        <w:rPr>
          <w:sz w:val="28"/>
          <w:szCs w:val="28"/>
        </w:rPr>
        <w:t>Приказ ФСТ России от 13.06.2013 № 760-э «Об утверждении методических указаний по расчету регулируемых цен (тарифов) в сфере теплоснабжения»;</w:t>
      </w:r>
    </w:p>
    <w:p w14:paraId="5CB1E8C2" w14:textId="77777777" w:rsidR="00910277" w:rsidRPr="00910277" w:rsidRDefault="00910277" w:rsidP="00910277">
      <w:pPr>
        <w:numPr>
          <w:ilvl w:val="1"/>
          <w:numId w:val="13"/>
        </w:numPr>
        <w:tabs>
          <w:tab w:val="num" w:pos="0"/>
          <w:tab w:val="left" w:pos="993"/>
        </w:tabs>
        <w:spacing w:line="276" w:lineRule="auto"/>
        <w:ind w:left="0" w:firstLine="709"/>
        <w:jc w:val="both"/>
        <w:rPr>
          <w:sz w:val="28"/>
          <w:szCs w:val="28"/>
        </w:rPr>
      </w:pPr>
      <w:r w:rsidRPr="00910277">
        <w:rPr>
          <w:sz w:val="28"/>
          <w:szCs w:val="28"/>
        </w:rPr>
        <w:t>Налоговый кодекс Российской Федерации (в дальнейшем НК РФ);</w:t>
      </w:r>
    </w:p>
    <w:p w14:paraId="303B372A" w14:textId="77777777" w:rsidR="00910277" w:rsidRPr="00910277" w:rsidRDefault="00910277" w:rsidP="00910277">
      <w:pPr>
        <w:numPr>
          <w:ilvl w:val="1"/>
          <w:numId w:val="13"/>
        </w:numPr>
        <w:tabs>
          <w:tab w:val="num" w:pos="0"/>
          <w:tab w:val="left" w:pos="993"/>
        </w:tabs>
        <w:spacing w:line="276" w:lineRule="auto"/>
        <w:ind w:left="0" w:firstLine="709"/>
        <w:jc w:val="both"/>
        <w:rPr>
          <w:sz w:val="28"/>
          <w:szCs w:val="28"/>
        </w:rPr>
      </w:pPr>
      <w:r w:rsidRPr="00910277">
        <w:rPr>
          <w:sz w:val="28"/>
          <w:szCs w:val="28"/>
        </w:rPr>
        <w:t>Трудовой Кодекс Российской Федерации (в дальнейшем ТК РФ);</w:t>
      </w:r>
    </w:p>
    <w:p w14:paraId="6AC0142E" w14:textId="77777777" w:rsidR="00910277" w:rsidRPr="00910277" w:rsidRDefault="00910277" w:rsidP="00910277">
      <w:pPr>
        <w:numPr>
          <w:ilvl w:val="1"/>
          <w:numId w:val="13"/>
        </w:numPr>
        <w:tabs>
          <w:tab w:val="num" w:pos="0"/>
          <w:tab w:val="left" w:pos="993"/>
        </w:tabs>
        <w:spacing w:line="276" w:lineRule="auto"/>
        <w:ind w:left="0" w:firstLine="709"/>
        <w:jc w:val="both"/>
        <w:rPr>
          <w:sz w:val="28"/>
          <w:szCs w:val="28"/>
        </w:rPr>
      </w:pPr>
      <w:r w:rsidRPr="00910277">
        <w:rPr>
          <w:sz w:val="28"/>
          <w:szCs w:val="28"/>
        </w:rPr>
        <w:t>Федеральный закон от 27.07.2010 № 190-ФЗ «О теплоснабжении»;</w:t>
      </w:r>
    </w:p>
    <w:p w14:paraId="65D32551" w14:textId="77777777" w:rsidR="00910277" w:rsidRPr="00910277" w:rsidRDefault="00910277" w:rsidP="00910277">
      <w:pPr>
        <w:numPr>
          <w:ilvl w:val="1"/>
          <w:numId w:val="13"/>
        </w:numPr>
        <w:tabs>
          <w:tab w:val="num" w:pos="0"/>
          <w:tab w:val="left" w:pos="993"/>
        </w:tabs>
        <w:spacing w:line="276" w:lineRule="auto"/>
        <w:ind w:left="0" w:firstLine="709"/>
        <w:jc w:val="both"/>
        <w:rPr>
          <w:sz w:val="28"/>
          <w:szCs w:val="28"/>
        </w:rPr>
      </w:pPr>
      <w:r w:rsidRPr="00910277">
        <w:rPr>
          <w:sz w:val="28"/>
          <w:szCs w:val="28"/>
        </w:rPr>
        <w:t>Федеральный Закон от 17.08.1995 № 147-ФЗ «О естественных монополиях»;</w:t>
      </w:r>
    </w:p>
    <w:p w14:paraId="704B70E2" w14:textId="77777777" w:rsidR="00910277" w:rsidRPr="00910277" w:rsidRDefault="00910277" w:rsidP="00910277">
      <w:pPr>
        <w:numPr>
          <w:ilvl w:val="1"/>
          <w:numId w:val="13"/>
        </w:numPr>
        <w:tabs>
          <w:tab w:val="num" w:pos="0"/>
          <w:tab w:val="left" w:pos="993"/>
        </w:tabs>
        <w:spacing w:line="276" w:lineRule="auto"/>
        <w:ind w:left="0" w:firstLine="709"/>
        <w:jc w:val="both"/>
        <w:rPr>
          <w:sz w:val="28"/>
          <w:szCs w:val="28"/>
        </w:rPr>
      </w:pPr>
      <w:r w:rsidRPr="00910277">
        <w:rPr>
          <w:sz w:val="28"/>
          <w:szCs w:val="28"/>
        </w:rPr>
        <w:t>Постановление Правительства РФ от 30.11.2021 № 2115 «Об утверждении правил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системе теплоснабжения, правил недискриминационного доступа к услугам по передаче тепловой энергии, теплоносителя, а также об изменении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p>
    <w:p w14:paraId="193693DA" w14:textId="77777777" w:rsidR="00910277" w:rsidRPr="00910277" w:rsidRDefault="00910277" w:rsidP="00910277">
      <w:pPr>
        <w:numPr>
          <w:ilvl w:val="1"/>
          <w:numId w:val="13"/>
        </w:numPr>
        <w:tabs>
          <w:tab w:val="num" w:pos="0"/>
          <w:tab w:val="left" w:pos="993"/>
        </w:tabs>
        <w:spacing w:line="276" w:lineRule="auto"/>
        <w:ind w:left="0" w:firstLine="709"/>
        <w:jc w:val="both"/>
        <w:rPr>
          <w:sz w:val="28"/>
          <w:szCs w:val="28"/>
        </w:rPr>
      </w:pPr>
      <w:bookmarkStart w:id="9" w:name="_Hlk488313538"/>
      <w:r w:rsidRPr="00910277">
        <w:rPr>
          <w:sz w:val="28"/>
          <w:szCs w:val="28"/>
        </w:rPr>
        <w:lastRenderedPageBreak/>
        <w:t>Постановление Правительства РФ от 06.07.1998 № 700 «О введении раздельного учета затрат по регулируемым видам деятельности в энергетике»;</w:t>
      </w:r>
    </w:p>
    <w:p w14:paraId="5DD2CE83" w14:textId="77777777" w:rsidR="00910277" w:rsidRPr="00910277" w:rsidRDefault="00910277" w:rsidP="00910277">
      <w:pPr>
        <w:numPr>
          <w:ilvl w:val="1"/>
          <w:numId w:val="13"/>
        </w:numPr>
        <w:tabs>
          <w:tab w:val="num" w:pos="0"/>
          <w:tab w:val="left" w:pos="993"/>
        </w:tabs>
        <w:spacing w:line="276" w:lineRule="auto"/>
        <w:ind w:left="0" w:firstLine="709"/>
        <w:jc w:val="both"/>
        <w:rPr>
          <w:sz w:val="28"/>
          <w:szCs w:val="28"/>
        </w:rPr>
      </w:pPr>
      <w:r w:rsidRPr="00910277">
        <w:rPr>
          <w:sz w:val="28"/>
          <w:szCs w:val="28"/>
        </w:rPr>
        <w:t>Постановление Правительства Российской Федерации 22.10.2012 №1075 «О ценообразовании в сфере теплоснабжения»;</w:t>
      </w:r>
    </w:p>
    <w:p w14:paraId="7B4959E4" w14:textId="77777777" w:rsidR="00910277" w:rsidRPr="00910277" w:rsidRDefault="00910277" w:rsidP="00910277">
      <w:pPr>
        <w:numPr>
          <w:ilvl w:val="1"/>
          <w:numId w:val="13"/>
        </w:numPr>
        <w:tabs>
          <w:tab w:val="num" w:pos="0"/>
          <w:tab w:val="left" w:pos="993"/>
        </w:tabs>
        <w:spacing w:line="276" w:lineRule="auto"/>
        <w:ind w:left="0" w:firstLine="709"/>
        <w:jc w:val="both"/>
        <w:rPr>
          <w:sz w:val="28"/>
          <w:szCs w:val="28"/>
        </w:rPr>
      </w:pPr>
      <w:r w:rsidRPr="00910277">
        <w:rPr>
          <w:sz w:val="28"/>
          <w:szCs w:val="28"/>
        </w:rPr>
        <w:t>Приказ Министерства строительства и жилищно-коммунального хозяйства Российской Федерации от 28.08.2014 № 506/</w:t>
      </w:r>
      <w:proofErr w:type="spellStart"/>
      <w:r w:rsidRPr="00910277">
        <w:rPr>
          <w:sz w:val="28"/>
          <w:szCs w:val="28"/>
        </w:rPr>
        <w:t>пр</w:t>
      </w:r>
      <w:proofErr w:type="spellEnd"/>
      <w:r w:rsidRPr="00910277">
        <w:rPr>
          <w:sz w:val="28"/>
          <w:szCs w:val="28"/>
        </w:rPr>
        <w:t xml:space="preserve"> «О внесении в федеральный реестр сметных нормативов, подлежащих применению при определении сметной стоимости объектов капитального строительства, строительство которых финансируется с привлечением средств федерального бюджета, укрупненных сметных нормативов цены строительства для объектов непроизводственного назначения и инженерной инфраструктуры»;</w:t>
      </w:r>
    </w:p>
    <w:p w14:paraId="480A8C05" w14:textId="77777777" w:rsidR="00910277" w:rsidRPr="00910277" w:rsidRDefault="00910277" w:rsidP="00910277">
      <w:pPr>
        <w:numPr>
          <w:ilvl w:val="1"/>
          <w:numId w:val="13"/>
        </w:numPr>
        <w:tabs>
          <w:tab w:val="num" w:pos="0"/>
          <w:tab w:val="left" w:pos="993"/>
        </w:tabs>
        <w:spacing w:line="276" w:lineRule="auto"/>
        <w:ind w:left="0" w:firstLine="709"/>
        <w:jc w:val="both"/>
        <w:rPr>
          <w:sz w:val="28"/>
          <w:szCs w:val="28"/>
        </w:rPr>
      </w:pPr>
      <w:r w:rsidRPr="00910277">
        <w:rPr>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энергетической отрасли.</w:t>
      </w:r>
    </w:p>
    <w:bookmarkEnd w:id="9"/>
    <w:p w14:paraId="57AA6FF6" w14:textId="77777777" w:rsidR="00910277" w:rsidRPr="00910277" w:rsidRDefault="00910277" w:rsidP="00910277">
      <w:pPr>
        <w:spacing w:line="276" w:lineRule="auto"/>
        <w:jc w:val="center"/>
        <w:rPr>
          <w:b/>
          <w:color w:val="000000"/>
          <w:sz w:val="28"/>
          <w:szCs w:val="28"/>
        </w:rPr>
      </w:pPr>
    </w:p>
    <w:p w14:paraId="40960988" w14:textId="77777777" w:rsidR="00910277" w:rsidRPr="00910277" w:rsidRDefault="00910277" w:rsidP="00910277">
      <w:pPr>
        <w:spacing w:line="276" w:lineRule="auto"/>
        <w:jc w:val="center"/>
        <w:rPr>
          <w:b/>
          <w:color w:val="000000"/>
          <w:sz w:val="28"/>
          <w:szCs w:val="28"/>
        </w:rPr>
      </w:pPr>
      <w:r w:rsidRPr="00910277">
        <w:rPr>
          <w:b/>
          <w:color w:val="000000"/>
          <w:sz w:val="28"/>
          <w:szCs w:val="28"/>
        </w:rPr>
        <w:t>Перечень представленных материалов</w:t>
      </w:r>
    </w:p>
    <w:p w14:paraId="56F88617" w14:textId="77777777" w:rsidR="00910277" w:rsidRPr="00910277" w:rsidRDefault="00910277" w:rsidP="00910277">
      <w:pPr>
        <w:spacing w:line="276" w:lineRule="auto"/>
        <w:ind w:firstLine="709"/>
        <w:jc w:val="both"/>
        <w:rPr>
          <w:color w:val="000000"/>
          <w:sz w:val="28"/>
          <w:szCs w:val="28"/>
        </w:rPr>
      </w:pPr>
      <w:r w:rsidRPr="00910277">
        <w:rPr>
          <w:color w:val="000000"/>
          <w:sz w:val="28"/>
          <w:szCs w:val="28"/>
        </w:rPr>
        <w:t xml:space="preserve">Предприятием представлены обосновывающие материалы </w:t>
      </w:r>
      <w:r w:rsidRPr="00910277">
        <w:rPr>
          <w:color w:val="000000"/>
          <w:sz w:val="28"/>
          <w:szCs w:val="28"/>
        </w:rPr>
        <w:br/>
        <w:t>для установления индивидуальной платы за подключение объекта заявителя</w:t>
      </w:r>
      <w:r w:rsidRPr="00910277">
        <w:rPr>
          <w:color w:val="000000"/>
          <w:sz w:val="28"/>
          <w:szCs w:val="28"/>
        </w:rPr>
        <w:br/>
      </w:r>
      <w:r w:rsidRPr="00910277">
        <w:rPr>
          <w:sz w:val="28"/>
          <w:szCs w:val="28"/>
        </w:rPr>
        <w:t>ООО «СЗ «Центр-К», ИНН 4205415155, в индивидуальном порядке: «Комплекс многоэтажных жилых домов со встроенными помещениями общественного назначения и пристроенной наземной автопарковкой» по адресу: Кемеровская область-Кузбасс, город Новокузнецк, Куйбышевский район, ул. Макеевская, на земельном участке с кадастровым номером 42:30:0000000:5742, подключаемого</w:t>
      </w:r>
      <w:r w:rsidRPr="00910277">
        <w:rPr>
          <w:color w:val="000000"/>
          <w:sz w:val="28"/>
          <w:szCs w:val="28"/>
        </w:rPr>
        <w:t xml:space="preserve"> к сетям ООО «</w:t>
      </w:r>
      <w:proofErr w:type="spellStart"/>
      <w:r w:rsidRPr="00910277">
        <w:rPr>
          <w:color w:val="000000"/>
          <w:sz w:val="28"/>
          <w:szCs w:val="28"/>
        </w:rPr>
        <w:t>ЭнергоТранзит</w:t>
      </w:r>
      <w:proofErr w:type="spellEnd"/>
      <w:r w:rsidRPr="00910277">
        <w:rPr>
          <w:color w:val="000000"/>
          <w:sz w:val="28"/>
          <w:szCs w:val="28"/>
        </w:rPr>
        <w:t>», которые содержат:</w:t>
      </w:r>
    </w:p>
    <w:p w14:paraId="173CF879" w14:textId="77777777" w:rsidR="00910277" w:rsidRPr="00910277" w:rsidRDefault="00910277" w:rsidP="00910277">
      <w:pPr>
        <w:numPr>
          <w:ilvl w:val="0"/>
          <w:numId w:val="14"/>
        </w:numPr>
        <w:tabs>
          <w:tab w:val="left" w:pos="1134"/>
        </w:tabs>
        <w:spacing w:line="276" w:lineRule="auto"/>
        <w:ind w:left="0" w:firstLine="709"/>
        <w:jc w:val="both"/>
        <w:rPr>
          <w:color w:val="000000"/>
          <w:sz w:val="28"/>
          <w:szCs w:val="28"/>
        </w:rPr>
      </w:pPr>
      <w:r w:rsidRPr="00910277">
        <w:rPr>
          <w:color w:val="000000"/>
          <w:sz w:val="28"/>
          <w:szCs w:val="28"/>
        </w:rPr>
        <w:t>Заявление об открытии дела об установлении платы за подключение к системе теплоснабжения.</w:t>
      </w:r>
    </w:p>
    <w:p w14:paraId="191504D0" w14:textId="77777777" w:rsidR="00910277" w:rsidRPr="00910277" w:rsidRDefault="00910277" w:rsidP="00910277">
      <w:pPr>
        <w:numPr>
          <w:ilvl w:val="0"/>
          <w:numId w:val="14"/>
        </w:numPr>
        <w:tabs>
          <w:tab w:val="left" w:pos="1134"/>
        </w:tabs>
        <w:spacing w:line="276" w:lineRule="auto"/>
        <w:ind w:left="0" w:firstLine="709"/>
        <w:jc w:val="both"/>
        <w:rPr>
          <w:color w:val="000000"/>
          <w:sz w:val="28"/>
          <w:szCs w:val="28"/>
        </w:rPr>
      </w:pPr>
      <w:r w:rsidRPr="00910277">
        <w:rPr>
          <w:color w:val="000000"/>
          <w:sz w:val="28"/>
          <w:szCs w:val="28"/>
        </w:rPr>
        <w:t>Правоустанавливающие документы.</w:t>
      </w:r>
    </w:p>
    <w:p w14:paraId="566664A5" w14:textId="77777777" w:rsidR="00910277" w:rsidRPr="00910277" w:rsidRDefault="00910277" w:rsidP="00910277">
      <w:pPr>
        <w:numPr>
          <w:ilvl w:val="0"/>
          <w:numId w:val="14"/>
        </w:numPr>
        <w:tabs>
          <w:tab w:val="left" w:pos="1134"/>
        </w:tabs>
        <w:spacing w:line="276" w:lineRule="auto"/>
        <w:ind w:left="0" w:firstLine="709"/>
        <w:jc w:val="both"/>
        <w:rPr>
          <w:color w:val="000000"/>
          <w:sz w:val="28"/>
          <w:szCs w:val="28"/>
        </w:rPr>
      </w:pPr>
      <w:r w:rsidRPr="00910277">
        <w:rPr>
          <w:color w:val="000000"/>
          <w:sz w:val="28"/>
          <w:szCs w:val="28"/>
        </w:rPr>
        <w:t>Приложение 7.1 Расчет расходов на проведение мероприятий по подключению объектов заявителей.</w:t>
      </w:r>
    </w:p>
    <w:p w14:paraId="312FF9EA" w14:textId="77777777" w:rsidR="00910277" w:rsidRPr="00910277" w:rsidRDefault="00910277" w:rsidP="00910277">
      <w:pPr>
        <w:numPr>
          <w:ilvl w:val="0"/>
          <w:numId w:val="14"/>
        </w:numPr>
        <w:tabs>
          <w:tab w:val="left" w:pos="1134"/>
        </w:tabs>
        <w:spacing w:line="276" w:lineRule="auto"/>
        <w:ind w:left="0" w:firstLine="709"/>
        <w:jc w:val="both"/>
        <w:rPr>
          <w:color w:val="000000"/>
          <w:sz w:val="28"/>
          <w:szCs w:val="28"/>
        </w:rPr>
      </w:pPr>
      <w:r w:rsidRPr="00910277">
        <w:rPr>
          <w:color w:val="000000"/>
          <w:sz w:val="28"/>
          <w:szCs w:val="28"/>
        </w:rPr>
        <w:t>Приложение 7.6. Расчет платы за подключение объекта заявителя при отсутствии технической возможности подключения к системе теплоснабжения.</w:t>
      </w:r>
    </w:p>
    <w:p w14:paraId="18935609" w14:textId="77777777" w:rsidR="00910277" w:rsidRPr="00910277" w:rsidRDefault="00910277" w:rsidP="00910277">
      <w:pPr>
        <w:numPr>
          <w:ilvl w:val="0"/>
          <w:numId w:val="14"/>
        </w:numPr>
        <w:tabs>
          <w:tab w:val="left" w:pos="1134"/>
        </w:tabs>
        <w:spacing w:line="276" w:lineRule="auto"/>
        <w:ind w:left="0" w:firstLine="709"/>
        <w:jc w:val="both"/>
        <w:rPr>
          <w:color w:val="000000"/>
          <w:sz w:val="28"/>
          <w:szCs w:val="28"/>
        </w:rPr>
      </w:pPr>
      <w:r w:rsidRPr="00910277">
        <w:rPr>
          <w:color w:val="000000"/>
          <w:sz w:val="28"/>
          <w:szCs w:val="28"/>
        </w:rPr>
        <w:t>Заявку на подключение к сетям теплоснабжения с приложением учредительных документов от заявителя.</w:t>
      </w:r>
    </w:p>
    <w:p w14:paraId="67584A72" w14:textId="77777777" w:rsidR="00910277" w:rsidRPr="00910277" w:rsidRDefault="00910277" w:rsidP="00910277">
      <w:pPr>
        <w:numPr>
          <w:ilvl w:val="0"/>
          <w:numId w:val="14"/>
        </w:numPr>
        <w:tabs>
          <w:tab w:val="left" w:pos="1134"/>
        </w:tabs>
        <w:spacing w:line="276" w:lineRule="auto"/>
        <w:ind w:left="0" w:firstLine="709"/>
        <w:jc w:val="both"/>
        <w:rPr>
          <w:color w:val="000000"/>
          <w:sz w:val="28"/>
          <w:szCs w:val="28"/>
        </w:rPr>
      </w:pPr>
      <w:r w:rsidRPr="00910277">
        <w:rPr>
          <w:color w:val="000000"/>
          <w:sz w:val="28"/>
          <w:szCs w:val="28"/>
        </w:rPr>
        <w:t>Ответ от заявителя о выборе варианта подключения к сетям теплоснабжения.</w:t>
      </w:r>
    </w:p>
    <w:p w14:paraId="412CD393" w14:textId="77777777" w:rsidR="00910277" w:rsidRPr="00910277" w:rsidRDefault="00910277" w:rsidP="00910277">
      <w:pPr>
        <w:numPr>
          <w:ilvl w:val="0"/>
          <w:numId w:val="14"/>
        </w:numPr>
        <w:tabs>
          <w:tab w:val="left" w:pos="1134"/>
        </w:tabs>
        <w:spacing w:line="276" w:lineRule="auto"/>
        <w:ind w:left="0" w:firstLine="709"/>
        <w:jc w:val="both"/>
        <w:rPr>
          <w:color w:val="000000"/>
          <w:sz w:val="28"/>
          <w:szCs w:val="28"/>
        </w:rPr>
      </w:pPr>
      <w:r w:rsidRPr="00910277">
        <w:rPr>
          <w:color w:val="000000"/>
          <w:sz w:val="28"/>
          <w:szCs w:val="28"/>
        </w:rPr>
        <w:t>Технические условия подключения к системе теплоснабжения.</w:t>
      </w:r>
    </w:p>
    <w:p w14:paraId="6FBD9846" w14:textId="77777777" w:rsidR="00910277" w:rsidRPr="00910277" w:rsidRDefault="00910277" w:rsidP="00910277">
      <w:pPr>
        <w:numPr>
          <w:ilvl w:val="0"/>
          <w:numId w:val="14"/>
        </w:numPr>
        <w:tabs>
          <w:tab w:val="left" w:pos="1134"/>
        </w:tabs>
        <w:spacing w:line="276" w:lineRule="auto"/>
        <w:ind w:left="0" w:firstLine="709"/>
        <w:jc w:val="both"/>
        <w:rPr>
          <w:color w:val="000000"/>
          <w:sz w:val="28"/>
          <w:szCs w:val="28"/>
        </w:rPr>
      </w:pPr>
      <w:r w:rsidRPr="00910277">
        <w:rPr>
          <w:color w:val="000000"/>
          <w:sz w:val="28"/>
          <w:szCs w:val="28"/>
        </w:rPr>
        <w:t>Локальные сметные расчеты.</w:t>
      </w:r>
    </w:p>
    <w:p w14:paraId="5787A885" w14:textId="77777777" w:rsidR="00910277" w:rsidRPr="00910277" w:rsidRDefault="00910277" w:rsidP="00910277">
      <w:pPr>
        <w:numPr>
          <w:ilvl w:val="0"/>
          <w:numId w:val="14"/>
        </w:numPr>
        <w:tabs>
          <w:tab w:val="left" w:pos="1134"/>
        </w:tabs>
        <w:spacing w:line="276" w:lineRule="auto"/>
        <w:ind w:left="0" w:firstLine="709"/>
        <w:jc w:val="both"/>
        <w:rPr>
          <w:color w:val="000000"/>
          <w:sz w:val="28"/>
          <w:szCs w:val="28"/>
        </w:rPr>
      </w:pPr>
      <w:r w:rsidRPr="00910277">
        <w:rPr>
          <w:color w:val="000000"/>
          <w:sz w:val="28"/>
          <w:szCs w:val="28"/>
        </w:rPr>
        <w:t>Рабочую документацию с техническими условиями для подключения к тепловым сетям.</w:t>
      </w:r>
    </w:p>
    <w:p w14:paraId="0A58D029" w14:textId="77777777" w:rsidR="00910277" w:rsidRPr="00910277" w:rsidRDefault="00910277" w:rsidP="00910277">
      <w:pPr>
        <w:tabs>
          <w:tab w:val="left" w:pos="1134"/>
        </w:tabs>
        <w:spacing w:line="276" w:lineRule="auto"/>
        <w:ind w:firstLine="709"/>
        <w:jc w:val="both"/>
        <w:rPr>
          <w:color w:val="000000"/>
          <w:sz w:val="28"/>
          <w:szCs w:val="28"/>
        </w:rPr>
      </w:pPr>
    </w:p>
    <w:p w14:paraId="0C366035" w14:textId="77777777" w:rsidR="00910277" w:rsidRPr="00910277" w:rsidRDefault="00910277" w:rsidP="00910277">
      <w:pPr>
        <w:spacing w:line="26" w:lineRule="atLeast"/>
        <w:jc w:val="center"/>
        <w:rPr>
          <w:b/>
          <w:color w:val="000000"/>
          <w:sz w:val="28"/>
          <w:szCs w:val="28"/>
        </w:rPr>
      </w:pPr>
      <w:r w:rsidRPr="00910277">
        <w:rPr>
          <w:b/>
          <w:color w:val="000000"/>
          <w:sz w:val="28"/>
          <w:szCs w:val="28"/>
        </w:rPr>
        <w:t xml:space="preserve">Анализ величины максимальной мощности для утверждения платы за подключение </w:t>
      </w:r>
    </w:p>
    <w:p w14:paraId="1D158448" w14:textId="77777777" w:rsidR="00910277" w:rsidRPr="00910277" w:rsidRDefault="00910277" w:rsidP="00910277">
      <w:pPr>
        <w:spacing w:line="276" w:lineRule="auto"/>
        <w:ind w:firstLine="680"/>
        <w:jc w:val="both"/>
        <w:rPr>
          <w:color w:val="000000"/>
          <w:sz w:val="28"/>
          <w:szCs w:val="28"/>
        </w:rPr>
      </w:pPr>
      <w:r w:rsidRPr="00910277">
        <w:rPr>
          <w:color w:val="000000"/>
          <w:sz w:val="28"/>
          <w:szCs w:val="28"/>
        </w:rPr>
        <w:t xml:space="preserve">В соответствии с представленными документами планируется присоединить </w:t>
      </w:r>
      <w:r w:rsidRPr="00910277">
        <w:rPr>
          <w:sz w:val="28"/>
          <w:szCs w:val="28"/>
        </w:rPr>
        <w:t>объект: «Комплекс многоэтажных жилых домов со встроенными помещениями общественного назначения и пристроенной наземной автопарковкой» по адресу: Кемеровская область-Кузбасс, город Новокузнецк, Куйбышевский район, ул. Макеевская, на земельном участке с кадастровым номером 42:30:0000000:5742</w:t>
      </w:r>
      <w:r w:rsidRPr="00910277">
        <w:rPr>
          <w:color w:val="000000"/>
          <w:sz w:val="28"/>
          <w:szCs w:val="28"/>
        </w:rPr>
        <w:t xml:space="preserve">, подключаемого к сетям </w:t>
      </w:r>
      <w:r w:rsidRPr="00910277">
        <w:rPr>
          <w:color w:val="000000"/>
          <w:sz w:val="28"/>
          <w:szCs w:val="28"/>
        </w:rPr>
        <w:br/>
        <w:t>ООО «</w:t>
      </w:r>
      <w:proofErr w:type="spellStart"/>
      <w:r w:rsidRPr="00910277">
        <w:rPr>
          <w:color w:val="000000"/>
          <w:sz w:val="28"/>
          <w:szCs w:val="28"/>
        </w:rPr>
        <w:t>ЭнергоТранзит</w:t>
      </w:r>
      <w:proofErr w:type="spellEnd"/>
      <w:r w:rsidRPr="00910277">
        <w:rPr>
          <w:color w:val="000000"/>
          <w:sz w:val="28"/>
          <w:szCs w:val="28"/>
        </w:rPr>
        <w:t>» с максимальной тепловой нагрузкой 12,6988 Гкал/ч.</w:t>
      </w:r>
    </w:p>
    <w:p w14:paraId="5D808C61" w14:textId="77777777" w:rsidR="00910277" w:rsidRPr="00910277" w:rsidRDefault="00910277" w:rsidP="00910277">
      <w:pPr>
        <w:spacing w:line="276" w:lineRule="auto"/>
        <w:ind w:firstLine="680"/>
        <w:jc w:val="both"/>
        <w:rPr>
          <w:color w:val="000000"/>
          <w:sz w:val="28"/>
          <w:szCs w:val="28"/>
        </w:rPr>
      </w:pPr>
      <w:r w:rsidRPr="00910277">
        <w:rPr>
          <w:color w:val="000000"/>
          <w:sz w:val="28"/>
          <w:szCs w:val="28"/>
        </w:rPr>
        <w:t xml:space="preserve">Необходимость подключения подтверждается заявкой на подключение от </w:t>
      </w:r>
      <w:r w:rsidRPr="00910277">
        <w:rPr>
          <w:sz w:val="28"/>
          <w:szCs w:val="28"/>
        </w:rPr>
        <w:t>ООО «СЗ «Центр-К», ИНН 4205415155</w:t>
      </w:r>
      <w:r w:rsidRPr="00910277">
        <w:rPr>
          <w:color w:val="000000"/>
          <w:sz w:val="28"/>
          <w:szCs w:val="28"/>
        </w:rPr>
        <w:t xml:space="preserve"> и техническими условиями для подключения к тепловым сетям, выданными ООО «</w:t>
      </w:r>
      <w:proofErr w:type="spellStart"/>
      <w:r w:rsidRPr="00910277">
        <w:rPr>
          <w:color w:val="000000"/>
          <w:sz w:val="28"/>
          <w:szCs w:val="28"/>
        </w:rPr>
        <w:t>ЭнергоТранзит</w:t>
      </w:r>
      <w:proofErr w:type="spellEnd"/>
      <w:r w:rsidRPr="00910277">
        <w:rPr>
          <w:color w:val="000000"/>
          <w:sz w:val="28"/>
          <w:szCs w:val="28"/>
        </w:rPr>
        <w:t xml:space="preserve">». Заявленная </w:t>
      </w:r>
      <w:r w:rsidRPr="00910277">
        <w:rPr>
          <w:sz w:val="28"/>
          <w:szCs w:val="28"/>
        </w:rPr>
        <w:t>ООО «СЗ «Центр-К»</w:t>
      </w:r>
      <w:r w:rsidRPr="00910277">
        <w:rPr>
          <w:color w:val="000000"/>
          <w:sz w:val="28"/>
          <w:szCs w:val="28"/>
        </w:rPr>
        <w:t xml:space="preserve"> тепловая нагрузка подключаемого объекта составляет 12,6988 Гкал/ч, в том числе 9,0452 Гкал/ч на отопление, </w:t>
      </w:r>
      <w:r w:rsidRPr="00910277">
        <w:rPr>
          <w:color w:val="000000"/>
          <w:sz w:val="28"/>
          <w:szCs w:val="28"/>
        </w:rPr>
        <w:br/>
        <w:t>0,8796 Гкал/ч на вентиляцию и 2,774 Гкал/ч максимальная нагрузка на горячее водоснабжение.</w:t>
      </w:r>
    </w:p>
    <w:p w14:paraId="2796575B" w14:textId="77777777" w:rsidR="00910277" w:rsidRPr="00910277" w:rsidRDefault="00910277" w:rsidP="00910277">
      <w:pPr>
        <w:spacing w:line="276" w:lineRule="auto"/>
        <w:ind w:firstLine="680"/>
        <w:jc w:val="both"/>
        <w:rPr>
          <w:color w:val="000000"/>
          <w:sz w:val="28"/>
          <w:szCs w:val="28"/>
        </w:rPr>
      </w:pPr>
      <w:r w:rsidRPr="00910277">
        <w:rPr>
          <w:color w:val="000000"/>
          <w:sz w:val="28"/>
          <w:szCs w:val="28"/>
        </w:rPr>
        <w:t xml:space="preserve">На основе представленных в РЭК Кузбасса материалов, подтверждающих объём заявленной мощности, </w:t>
      </w:r>
      <w:bookmarkStart w:id="10" w:name="_Hlk522535033"/>
      <w:r w:rsidRPr="00910277">
        <w:rPr>
          <w:color w:val="000000"/>
          <w:sz w:val="28"/>
          <w:szCs w:val="28"/>
        </w:rPr>
        <w:t>предлагается согласиться с предлагаемой предприятием тепловой нагрузкой объекта подключения.</w:t>
      </w:r>
    </w:p>
    <w:bookmarkEnd w:id="10"/>
    <w:p w14:paraId="4DA20A09" w14:textId="77777777" w:rsidR="00910277" w:rsidRPr="00910277" w:rsidRDefault="00910277" w:rsidP="00910277">
      <w:pPr>
        <w:tabs>
          <w:tab w:val="left" w:pos="2835"/>
          <w:tab w:val="left" w:pos="3119"/>
        </w:tabs>
        <w:spacing w:line="26" w:lineRule="atLeast"/>
        <w:jc w:val="center"/>
        <w:rPr>
          <w:b/>
          <w:color w:val="000000"/>
          <w:sz w:val="28"/>
          <w:szCs w:val="28"/>
        </w:rPr>
      </w:pPr>
    </w:p>
    <w:p w14:paraId="5C67DC27" w14:textId="77777777" w:rsidR="00910277" w:rsidRPr="00910277" w:rsidRDefault="00910277" w:rsidP="00910277">
      <w:pPr>
        <w:tabs>
          <w:tab w:val="left" w:pos="2835"/>
          <w:tab w:val="left" w:pos="3119"/>
        </w:tabs>
        <w:spacing w:line="26" w:lineRule="atLeast"/>
        <w:jc w:val="center"/>
        <w:rPr>
          <w:b/>
          <w:color w:val="000000"/>
          <w:sz w:val="28"/>
          <w:szCs w:val="28"/>
        </w:rPr>
      </w:pPr>
      <w:r w:rsidRPr="00910277">
        <w:rPr>
          <w:b/>
          <w:color w:val="000000"/>
          <w:sz w:val="28"/>
          <w:szCs w:val="28"/>
        </w:rPr>
        <w:t xml:space="preserve">Физический объём работ по подключению </w:t>
      </w:r>
    </w:p>
    <w:p w14:paraId="177598B1" w14:textId="77777777" w:rsidR="00910277" w:rsidRPr="00910277" w:rsidRDefault="00910277" w:rsidP="00910277">
      <w:pPr>
        <w:spacing w:line="276" w:lineRule="auto"/>
        <w:ind w:firstLine="680"/>
        <w:jc w:val="both"/>
        <w:rPr>
          <w:bCs/>
          <w:color w:val="000000"/>
          <w:sz w:val="28"/>
        </w:rPr>
      </w:pPr>
      <w:r w:rsidRPr="00910277">
        <w:rPr>
          <w:bCs/>
          <w:color w:val="000000"/>
          <w:sz w:val="28"/>
        </w:rPr>
        <w:t xml:space="preserve">В соответствии с представленными материалами, в целях обеспечения дальнейшего гарантированного теплоснабжения без ущерба для существующих потребителей теплоэнергии, запитанных от предприятия, необходимо выполнить мероприятия по реконструкции сетей теплоснабжения (протяженностью 1388 м в однотрубном исчислении): </w:t>
      </w:r>
    </w:p>
    <w:p w14:paraId="156F6D95" w14:textId="77777777" w:rsidR="00910277" w:rsidRPr="00910277" w:rsidRDefault="00910277" w:rsidP="00910277">
      <w:pPr>
        <w:spacing w:line="276" w:lineRule="auto"/>
        <w:ind w:firstLine="680"/>
        <w:jc w:val="both"/>
        <w:rPr>
          <w:bCs/>
          <w:color w:val="000000"/>
          <w:sz w:val="28"/>
        </w:rPr>
      </w:pPr>
      <w:r w:rsidRPr="00910277">
        <w:rPr>
          <w:bCs/>
          <w:color w:val="000000"/>
          <w:sz w:val="28"/>
        </w:rPr>
        <w:t xml:space="preserve">- </w:t>
      </w:r>
      <w:r w:rsidRPr="00910277">
        <w:rPr>
          <w:sz w:val="28"/>
          <w:szCs w:val="28"/>
        </w:rPr>
        <w:t>ТК-37 – ТК-37/2 ул. 1 Мая – с увеличением диаметра с 2Дн159 мм на 2Дн325 (Т1, Т2) и 1Дн57 мм на 2Дн159/108 мм (Т3, Т4);</w:t>
      </w:r>
    </w:p>
    <w:p w14:paraId="6ECBB834" w14:textId="77777777" w:rsidR="00910277" w:rsidRPr="00910277" w:rsidRDefault="00910277" w:rsidP="00910277">
      <w:pPr>
        <w:spacing w:line="276" w:lineRule="auto"/>
        <w:ind w:firstLine="680"/>
        <w:jc w:val="both"/>
        <w:rPr>
          <w:sz w:val="28"/>
          <w:szCs w:val="28"/>
        </w:rPr>
      </w:pPr>
      <w:r w:rsidRPr="00910277">
        <w:rPr>
          <w:bCs/>
          <w:color w:val="000000"/>
          <w:sz w:val="28"/>
        </w:rPr>
        <w:t xml:space="preserve">- </w:t>
      </w:r>
      <w:r w:rsidRPr="00910277">
        <w:rPr>
          <w:sz w:val="28"/>
          <w:szCs w:val="28"/>
        </w:rPr>
        <w:t>ТК-37/2 – ТК-37/3 (Д1) - с увеличением диаметра с 2Дн108 мм на 2Дн325 мм (Т1, Т2) и постройкой Т3, Т4 2Дн159/108 мм;</w:t>
      </w:r>
    </w:p>
    <w:p w14:paraId="1866A33F" w14:textId="77777777" w:rsidR="00910277" w:rsidRPr="00910277" w:rsidRDefault="00910277" w:rsidP="00910277">
      <w:pPr>
        <w:spacing w:line="276" w:lineRule="auto"/>
        <w:ind w:firstLine="680"/>
        <w:jc w:val="both"/>
        <w:rPr>
          <w:sz w:val="28"/>
          <w:szCs w:val="28"/>
        </w:rPr>
      </w:pPr>
      <w:r w:rsidRPr="00910277">
        <w:rPr>
          <w:bCs/>
          <w:color w:val="000000"/>
          <w:sz w:val="28"/>
        </w:rPr>
        <w:t xml:space="preserve">- </w:t>
      </w:r>
      <w:r w:rsidRPr="00910277">
        <w:rPr>
          <w:sz w:val="28"/>
          <w:szCs w:val="28"/>
        </w:rPr>
        <w:t>ТК-37/3 (Д1) – ТК-37/3а - ТК-37/4 - с увеличением диаметра с 2Дн89 мм на 2Дн325 мм (Т1, Т2) и постройкой Т3, Т4 2Дн159/108 мм;</w:t>
      </w:r>
    </w:p>
    <w:p w14:paraId="34916135" w14:textId="77777777" w:rsidR="00910277" w:rsidRPr="00910277" w:rsidRDefault="00910277" w:rsidP="00910277">
      <w:pPr>
        <w:spacing w:line="276" w:lineRule="auto"/>
        <w:ind w:firstLine="680"/>
        <w:jc w:val="both"/>
        <w:rPr>
          <w:bCs/>
          <w:color w:val="000000"/>
          <w:sz w:val="28"/>
        </w:rPr>
      </w:pPr>
      <w:r w:rsidRPr="00910277">
        <w:rPr>
          <w:bCs/>
          <w:color w:val="000000"/>
          <w:sz w:val="28"/>
        </w:rPr>
        <w:t xml:space="preserve">- </w:t>
      </w:r>
      <w:r w:rsidRPr="00910277">
        <w:rPr>
          <w:sz w:val="28"/>
          <w:szCs w:val="28"/>
        </w:rPr>
        <w:t>ТК-37/4 – ТК-37/5 с увеличением диаметра с 2Дн57 мм на 2Дн325 мм (Т1, Т2) и постройкой Т3, Т4 2Дн159/108 мм.</w:t>
      </w:r>
    </w:p>
    <w:p w14:paraId="484B065F" w14:textId="77777777" w:rsidR="00910277" w:rsidRPr="00910277" w:rsidRDefault="00910277" w:rsidP="00910277">
      <w:pPr>
        <w:widowControl w:val="0"/>
        <w:autoSpaceDE w:val="0"/>
        <w:autoSpaceDN w:val="0"/>
        <w:adjustRightInd w:val="0"/>
        <w:spacing w:line="276" w:lineRule="auto"/>
        <w:ind w:firstLine="709"/>
        <w:jc w:val="both"/>
        <w:outlineLvl w:val="0"/>
        <w:rPr>
          <w:color w:val="000000"/>
          <w:sz w:val="28"/>
          <w:szCs w:val="28"/>
        </w:rPr>
      </w:pPr>
      <w:r w:rsidRPr="00910277">
        <w:rPr>
          <w:color w:val="000000"/>
          <w:sz w:val="28"/>
          <w:szCs w:val="28"/>
        </w:rPr>
        <w:t>В соответствии с представленными материалами, в целях обеспечения подключения объекта заявителя необходимо строительство тепловой сети (105 м в однотрубном исчислении):</w:t>
      </w:r>
    </w:p>
    <w:p w14:paraId="0140355F" w14:textId="77777777" w:rsidR="00910277" w:rsidRPr="00910277" w:rsidRDefault="00910277" w:rsidP="00910277">
      <w:pPr>
        <w:widowControl w:val="0"/>
        <w:autoSpaceDE w:val="0"/>
        <w:autoSpaceDN w:val="0"/>
        <w:adjustRightInd w:val="0"/>
        <w:spacing w:line="276" w:lineRule="auto"/>
        <w:ind w:firstLine="709"/>
        <w:jc w:val="both"/>
        <w:outlineLvl w:val="0"/>
        <w:rPr>
          <w:color w:val="000000"/>
          <w:sz w:val="28"/>
          <w:szCs w:val="28"/>
        </w:rPr>
      </w:pPr>
      <w:bookmarkStart w:id="11" w:name="_Hlk522534756"/>
      <w:r w:rsidRPr="00910277">
        <w:rPr>
          <w:color w:val="000000"/>
          <w:sz w:val="28"/>
          <w:szCs w:val="28"/>
        </w:rPr>
        <w:t>- ТК-37/5 – ГЗУ комплекса - 2Дн325 мм (Т</w:t>
      </w:r>
      <w:proofErr w:type="gramStart"/>
      <w:r w:rsidRPr="00910277">
        <w:rPr>
          <w:color w:val="000000"/>
          <w:sz w:val="28"/>
          <w:szCs w:val="28"/>
        </w:rPr>
        <w:t>1,Т</w:t>
      </w:r>
      <w:proofErr w:type="gramEnd"/>
      <w:r w:rsidRPr="00910277">
        <w:rPr>
          <w:color w:val="000000"/>
          <w:sz w:val="28"/>
          <w:szCs w:val="28"/>
        </w:rPr>
        <w:t>2) и 2Дн159/108 мм (Т3, Т4).</w:t>
      </w:r>
    </w:p>
    <w:p w14:paraId="174C1C3C" w14:textId="77777777" w:rsidR="00910277" w:rsidRPr="00910277" w:rsidRDefault="00910277" w:rsidP="00910277">
      <w:pPr>
        <w:widowControl w:val="0"/>
        <w:autoSpaceDE w:val="0"/>
        <w:autoSpaceDN w:val="0"/>
        <w:adjustRightInd w:val="0"/>
        <w:spacing w:line="276" w:lineRule="auto"/>
        <w:ind w:firstLine="709"/>
        <w:jc w:val="both"/>
        <w:outlineLvl w:val="0"/>
        <w:rPr>
          <w:color w:val="000000"/>
          <w:sz w:val="28"/>
          <w:szCs w:val="28"/>
        </w:rPr>
      </w:pPr>
      <w:r w:rsidRPr="00910277">
        <w:rPr>
          <w:color w:val="000000"/>
          <w:sz w:val="28"/>
          <w:szCs w:val="28"/>
        </w:rPr>
        <w:t xml:space="preserve">В качестве обосновывающего материала, представлена информация о </w:t>
      </w:r>
      <w:r w:rsidRPr="00910277">
        <w:rPr>
          <w:color w:val="000000"/>
          <w:sz w:val="28"/>
          <w:szCs w:val="28"/>
        </w:rPr>
        <w:lastRenderedPageBreak/>
        <w:t>возможности подключения объекта заявителя, технические условия на подключение, пьезометрические графики.</w:t>
      </w:r>
    </w:p>
    <w:p w14:paraId="5DE3EF68" w14:textId="77777777" w:rsidR="00910277" w:rsidRPr="00910277" w:rsidRDefault="00910277" w:rsidP="00910277">
      <w:pPr>
        <w:autoSpaceDE w:val="0"/>
        <w:autoSpaceDN w:val="0"/>
        <w:adjustRightInd w:val="0"/>
        <w:spacing w:line="276" w:lineRule="auto"/>
        <w:ind w:firstLine="540"/>
        <w:jc w:val="both"/>
        <w:rPr>
          <w:bCs/>
          <w:color w:val="000000"/>
          <w:sz w:val="28"/>
          <w:szCs w:val="28"/>
        </w:rPr>
      </w:pPr>
      <w:r w:rsidRPr="00910277">
        <w:rPr>
          <w:bCs/>
          <w:color w:val="000000"/>
          <w:sz w:val="28"/>
          <w:szCs w:val="28"/>
        </w:rPr>
        <w:t>Экспертная группа, рассмотрев представленные обосновывающие материалы, учитывая их объем и качество, считает необходимость проведения заявленных мероприятий, обоснованной.</w:t>
      </w:r>
    </w:p>
    <w:p w14:paraId="0C64444F" w14:textId="77777777" w:rsidR="00910277" w:rsidRPr="00910277" w:rsidRDefault="00910277" w:rsidP="00910277">
      <w:pPr>
        <w:autoSpaceDE w:val="0"/>
        <w:autoSpaceDN w:val="0"/>
        <w:adjustRightInd w:val="0"/>
        <w:spacing w:line="276" w:lineRule="auto"/>
        <w:ind w:firstLine="540"/>
        <w:jc w:val="both"/>
        <w:rPr>
          <w:bCs/>
          <w:color w:val="000000"/>
          <w:sz w:val="28"/>
          <w:szCs w:val="28"/>
        </w:rPr>
      </w:pPr>
    </w:p>
    <w:bookmarkEnd w:id="11"/>
    <w:p w14:paraId="7D9D4C7C" w14:textId="77777777" w:rsidR="00910277" w:rsidRPr="00910277" w:rsidRDefault="00910277" w:rsidP="00910277">
      <w:pPr>
        <w:tabs>
          <w:tab w:val="left" w:pos="2835"/>
          <w:tab w:val="left" w:pos="3119"/>
        </w:tabs>
        <w:spacing w:line="26" w:lineRule="atLeast"/>
        <w:jc w:val="center"/>
        <w:rPr>
          <w:b/>
          <w:color w:val="000000"/>
          <w:sz w:val="28"/>
          <w:szCs w:val="28"/>
        </w:rPr>
      </w:pPr>
      <w:r w:rsidRPr="00910277">
        <w:rPr>
          <w:b/>
          <w:color w:val="000000"/>
          <w:sz w:val="28"/>
          <w:szCs w:val="28"/>
        </w:rPr>
        <w:t xml:space="preserve">Объём капитальных вложений необходимый для подключения </w:t>
      </w:r>
    </w:p>
    <w:p w14:paraId="168C1D52" w14:textId="77777777" w:rsidR="00910277" w:rsidRPr="00910277" w:rsidRDefault="00910277" w:rsidP="00910277">
      <w:pPr>
        <w:spacing w:line="276" w:lineRule="auto"/>
        <w:ind w:firstLine="680"/>
        <w:jc w:val="both"/>
        <w:rPr>
          <w:bCs/>
          <w:color w:val="000000"/>
          <w:sz w:val="28"/>
        </w:rPr>
      </w:pPr>
      <w:r w:rsidRPr="00910277">
        <w:rPr>
          <w:bCs/>
          <w:color w:val="000000"/>
          <w:sz w:val="28"/>
        </w:rPr>
        <w:t xml:space="preserve">Суммарный объем капвложений по предложению предприятия составляет 48 524,64 тыс. руб. (без НДС). </w:t>
      </w:r>
    </w:p>
    <w:p w14:paraId="184D9866" w14:textId="77777777" w:rsidR="00910277" w:rsidRPr="00910277" w:rsidRDefault="00910277" w:rsidP="00910277">
      <w:pPr>
        <w:spacing w:line="276" w:lineRule="auto"/>
        <w:ind w:firstLine="680"/>
        <w:jc w:val="both"/>
        <w:rPr>
          <w:bCs/>
          <w:color w:val="000000"/>
          <w:sz w:val="28"/>
        </w:rPr>
      </w:pPr>
      <w:r w:rsidRPr="00910277">
        <w:rPr>
          <w:bCs/>
          <w:color w:val="000000"/>
          <w:sz w:val="28"/>
        </w:rPr>
        <w:t>В качестве обосновывающего материала, представлены сметы на проектные работы, локальный сметный расчет на реконструкцию тепловых сетей и локальный сметный расчет на строительство тепловых сетей.</w:t>
      </w:r>
    </w:p>
    <w:p w14:paraId="73DC5113" w14:textId="77777777" w:rsidR="00910277" w:rsidRPr="00910277" w:rsidRDefault="00910277" w:rsidP="00910277">
      <w:pPr>
        <w:spacing w:line="276" w:lineRule="auto"/>
        <w:ind w:firstLine="680"/>
        <w:jc w:val="both"/>
        <w:rPr>
          <w:bCs/>
          <w:color w:val="000000"/>
          <w:sz w:val="28"/>
          <w:szCs w:val="28"/>
        </w:rPr>
      </w:pPr>
      <w:bookmarkStart w:id="12" w:name="_Hlk522535114"/>
      <w:r w:rsidRPr="00910277">
        <w:rPr>
          <w:bCs/>
          <w:color w:val="000000"/>
          <w:sz w:val="28"/>
          <w:szCs w:val="28"/>
        </w:rPr>
        <w:t xml:space="preserve">Специалисты РЭК Кузбасса, проанализировав представленные обосновывающие материалы считают заявленный объем капитальных вложений обоснованным в полном объеме, при этом отмечают, что согласно п. 172 </w:t>
      </w:r>
      <w:r w:rsidRPr="00910277">
        <w:rPr>
          <w:sz w:val="28"/>
          <w:szCs w:val="28"/>
        </w:rPr>
        <w:t>Методических указаний по расчету регулируемых цен (тарифов) в сфере теплоснабжения утвержденных Приказом ФСТ России от 13.06.2013 № 760-э «Об утверждении методических указаний по расчету регулируемых цен (тарифов) в сфере теплоснабжения», расходы на капитальные вложения не превышают стоимость, определенную с применением укрупненных нормативов цены строительства и поправочных коэффициентов, необходимых для учета региональных особенностей.</w:t>
      </w:r>
    </w:p>
    <w:p w14:paraId="661F45CE" w14:textId="77777777" w:rsidR="00910277" w:rsidRPr="00910277" w:rsidRDefault="00910277" w:rsidP="00910277">
      <w:pPr>
        <w:spacing w:line="30" w:lineRule="atLeast"/>
        <w:ind w:left="1040"/>
        <w:jc w:val="right"/>
        <w:rPr>
          <w:bCs/>
          <w:color w:val="000000"/>
          <w:sz w:val="28"/>
        </w:rPr>
      </w:pPr>
      <w:r w:rsidRPr="00910277">
        <w:rPr>
          <w:bCs/>
          <w:color w:val="000000"/>
          <w:sz w:val="28"/>
        </w:rPr>
        <w:t>Таблица 1.</w:t>
      </w:r>
    </w:p>
    <w:p w14:paraId="58C5CC12" w14:textId="77777777" w:rsidR="00910277" w:rsidRPr="00910277" w:rsidRDefault="00910277" w:rsidP="00910277">
      <w:pPr>
        <w:tabs>
          <w:tab w:val="left" w:pos="1276"/>
        </w:tabs>
        <w:spacing w:line="30" w:lineRule="atLeast"/>
        <w:jc w:val="center"/>
        <w:rPr>
          <w:color w:val="000000"/>
          <w:sz w:val="28"/>
          <w:szCs w:val="28"/>
        </w:rPr>
      </w:pPr>
      <w:r w:rsidRPr="00910277">
        <w:rPr>
          <w:color w:val="000000"/>
          <w:sz w:val="28"/>
          <w:szCs w:val="28"/>
        </w:rPr>
        <w:t>Предложение по величине капитальных вложений</w:t>
      </w:r>
    </w:p>
    <w:tbl>
      <w:tblPr>
        <w:tblW w:w="95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5"/>
        <w:gridCol w:w="3273"/>
        <w:gridCol w:w="3211"/>
      </w:tblGrid>
      <w:tr w:rsidR="00910277" w:rsidRPr="00910277" w14:paraId="462D7BBE" w14:textId="77777777" w:rsidTr="00C70ACC">
        <w:trPr>
          <w:trHeight w:val="259"/>
          <w:jc w:val="center"/>
        </w:trPr>
        <w:tc>
          <w:tcPr>
            <w:tcW w:w="3055" w:type="dxa"/>
            <w:vAlign w:val="center"/>
          </w:tcPr>
          <w:p w14:paraId="3732BF62" w14:textId="77777777" w:rsidR="00910277" w:rsidRPr="00910277" w:rsidRDefault="00910277" w:rsidP="00910277">
            <w:pPr>
              <w:spacing w:line="30" w:lineRule="atLeast"/>
              <w:jc w:val="center"/>
              <w:rPr>
                <w:color w:val="000000"/>
                <w:sz w:val="22"/>
                <w:szCs w:val="22"/>
              </w:rPr>
            </w:pPr>
            <w:r w:rsidRPr="00910277">
              <w:rPr>
                <w:color w:val="000000"/>
                <w:sz w:val="22"/>
                <w:szCs w:val="22"/>
              </w:rPr>
              <w:t>Предложение предприятия, тыс. руб.</w:t>
            </w:r>
          </w:p>
        </w:tc>
        <w:tc>
          <w:tcPr>
            <w:tcW w:w="3273" w:type="dxa"/>
            <w:vAlign w:val="center"/>
          </w:tcPr>
          <w:p w14:paraId="30E4DB35" w14:textId="77777777" w:rsidR="00910277" w:rsidRPr="00910277" w:rsidRDefault="00910277" w:rsidP="00910277">
            <w:pPr>
              <w:spacing w:line="30" w:lineRule="atLeast"/>
              <w:jc w:val="center"/>
              <w:rPr>
                <w:color w:val="000000"/>
                <w:sz w:val="22"/>
                <w:szCs w:val="22"/>
              </w:rPr>
            </w:pPr>
            <w:r w:rsidRPr="00910277">
              <w:rPr>
                <w:color w:val="000000"/>
                <w:sz w:val="22"/>
                <w:szCs w:val="22"/>
              </w:rPr>
              <w:t>Предложение экспертной группы, тыс. руб.</w:t>
            </w:r>
          </w:p>
        </w:tc>
        <w:tc>
          <w:tcPr>
            <w:tcW w:w="3211" w:type="dxa"/>
            <w:vAlign w:val="center"/>
          </w:tcPr>
          <w:p w14:paraId="56BA5A77" w14:textId="77777777" w:rsidR="00910277" w:rsidRPr="00910277" w:rsidRDefault="00910277" w:rsidP="00910277">
            <w:pPr>
              <w:spacing w:line="30" w:lineRule="atLeast"/>
              <w:jc w:val="center"/>
              <w:rPr>
                <w:color w:val="000000"/>
                <w:sz w:val="22"/>
                <w:szCs w:val="22"/>
              </w:rPr>
            </w:pPr>
            <w:r w:rsidRPr="00910277">
              <w:rPr>
                <w:color w:val="000000"/>
                <w:sz w:val="22"/>
                <w:szCs w:val="22"/>
              </w:rPr>
              <w:t>Корректировка предложений предприятия, тыс. руб.</w:t>
            </w:r>
          </w:p>
        </w:tc>
      </w:tr>
      <w:tr w:rsidR="00910277" w:rsidRPr="00910277" w14:paraId="405A4BC2" w14:textId="77777777" w:rsidTr="00C70ACC">
        <w:trPr>
          <w:trHeight w:val="320"/>
          <w:jc w:val="center"/>
        </w:trPr>
        <w:tc>
          <w:tcPr>
            <w:tcW w:w="3055" w:type="dxa"/>
            <w:vAlign w:val="bottom"/>
          </w:tcPr>
          <w:p w14:paraId="59F1132B" w14:textId="77777777" w:rsidR="00910277" w:rsidRPr="00910277" w:rsidRDefault="00910277" w:rsidP="00910277">
            <w:pPr>
              <w:spacing w:line="30" w:lineRule="atLeast"/>
              <w:jc w:val="center"/>
              <w:rPr>
                <w:color w:val="000000"/>
                <w:sz w:val="22"/>
                <w:szCs w:val="22"/>
              </w:rPr>
            </w:pPr>
            <w:r w:rsidRPr="00910277">
              <w:rPr>
                <w:color w:val="000000"/>
                <w:sz w:val="22"/>
                <w:szCs w:val="22"/>
              </w:rPr>
              <w:t>48 524,64</w:t>
            </w:r>
          </w:p>
        </w:tc>
        <w:tc>
          <w:tcPr>
            <w:tcW w:w="3273" w:type="dxa"/>
            <w:vAlign w:val="bottom"/>
          </w:tcPr>
          <w:p w14:paraId="10794F16" w14:textId="77777777" w:rsidR="00910277" w:rsidRPr="00910277" w:rsidRDefault="00910277" w:rsidP="00910277">
            <w:pPr>
              <w:spacing w:line="30" w:lineRule="atLeast"/>
              <w:jc w:val="center"/>
              <w:rPr>
                <w:color w:val="000000"/>
                <w:sz w:val="22"/>
                <w:szCs w:val="22"/>
              </w:rPr>
            </w:pPr>
            <w:r w:rsidRPr="00910277">
              <w:rPr>
                <w:color w:val="000000"/>
                <w:sz w:val="22"/>
                <w:szCs w:val="22"/>
              </w:rPr>
              <w:t>48 524,64</w:t>
            </w:r>
          </w:p>
        </w:tc>
        <w:tc>
          <w:tcPr>
            <w:tcW w:w="3211" w:type="dxa"/>
            <w:vAlign w:val="bottom"/>
          </w:tcPr>
          <w:p w14:paraId="18DBB924" w14:textId="77777777" w:rsidR="00910277" w:rsidRPr="00910277" w:rsidRDefault="00910277" w:rsidP="00910277">
            <w:pPr>
              <w:jc w:val="center"/>
              <w:rPr>
                <w:color w:val="000000"/>
                <w:sz w:val="22"/>
                <w:szCs w:val="22"/>
              </w:rPr>
            </w:pPr>
            <w:r w:rsidRPr="00910277">
              <w:rPr>
                <w:color w:val="000000"/>
                <w:sz w:val="22"/>
                <w:szCs w:val="22"/>
              </w:rPr>
              <w:t>0,00</w:t>
            </w:r>
          </w:p>
        </w:tc>
      </w:tr>
      <w:bookmarkEnd w:id="12"/>
    </w:tbl>
    <w:p w14:paraId="6319155C" w14:textId="77777777" w:rsidR="00910277" w:rsidRPr="00910277" w:rsidRDefault="00910277" w:rsidP="00910277">
      <w:pPr>
        <w:tabs>
          <w:tab w:val="left" w:pos="0"/>
          <w:tab w:val="left" w:pos="284"/>
        </w:tabs>
        <w:spacing w:line="276" w:lineRule="auto"/>
        <w:jc w:val="center"/>
        <w:rPr>
          <w:b/>
          <w:color w:val="000000"/>
          <w:sz w:val="28"/>
          <w:szCs w:val="28"/>
        </w:rPr>
      </w:pPr>
      <w:r w:rsidRPr="00910277">
        <w:rPr>
          <w:b/>
          <w:color w:val="000000"/>
          <w:sz w:val="28"/>
          <w:szCs w:val="28"/>
        </w:rPr>
        <w:br w:type="page"/>
      </w:r>
    </w:p>
    <w:p w14:paraId="545559FD" w14:textId="77777777" w:rsidR="00910277" w:rsidRPr="00910277" w:rsidRDefault="00910277" w:rsidP="00910277">
      <w:pPr>
        <w:tabs>
          <w:tab w:val="left" w:pos="0"/>
          <w:tab w:val="left" w:pos="284"/>
        </w:tabs>
        <w:spacing w:line="276" w:lineRule="auto"/>
        <w:jc w:val="center"/>
        <w:rPr>
          <w:b/>
          <w:sz w:val="28"/>
          <w:szCs w:val="28"/>
        </w:rPr>
      </w:pPr>
      <w:r w:rsidRPr="00910277">
        <w:rPr>
          <w:b/>
          <w:sz w:val="28"/>
          <w:szCs w:val="28"/>
        </w:rPr>
        <w:lastRenderedPageBreak/>
        <w:t>(П1) Расходы на выполнение теплоснабжающей организацией мероприятий, по подключению объектов заявителей</w:t>
      </w:r>
    </w:p>
    <w:p w14:paraId="696A2A81" w14:textId="77777777" w:rsidR="00910277" w:rsidRPr="00910277" w:rsidRDefault="00910277" w:rsidP="00910277">
      <w:pPr>
        <w:tabs>
          <w:tab w:val="left" w:pos="0"/>
          <w:tab w:val="left" w:pos="284"/>
          <w:tab w:val="left" w:pos="1512"/>
        </w:tabs>
        <w:ind w:firstLine="709"/>
        <w:jc w:val="center"/>
        <w:rPr>
          <w:b/>
          <w:sz w:val="28"/>
          <w:szCs w:val="28"/>
        </w:rPr>
      </w:pPr>
    </w:p>
    <w:p w14:paraId="28ED90C6" w14:textId="77777777" w:rsidR="00910277" w:rsidRPr="00910277" w:rsidRDefault="00910277" w:rsidP="00910277">
      <w:pPr>
        <w:autoSpaceDE w:val="0"/>
        <w:autoSpaceDN w:val="0"/>
        <w:adjustRightInd w:val="0"/>
        <w:spacing w:line="276" w:lineRule="auto"/>
        <w:ind w:firstLine="709"/>
        <w:jc w:val="both"/>
        <w:rPr>
          <w:sz w:val="28"/>
          <w:szCs w:val="28"/>
        </w:rPr>
      </w:pPr>
      <w:r w:rsidRPr="00910277">
        <w:rPr>
          <w:sz w:val="28"/>
          <w:szCs w:val="28"/>
        </w:rPr>
        <w:t xml:space="preserve">Согласно п. 170 Методических указаний по расчету регулируемых цен (тарифов) в сфере теплоснабжения, утвержденных приказом ФСТ России от 13.06.2013 № 760-э, расходы на проведение мероприятий по подключению объектов заявителей, определяются в соответствии с </w:t>
      </w:r>
      <w:hyperlink r:id="rId8" w:history="1">
        <w:r w:rsidRPr="00910277">
          <w:rPr>
            <w:sz w:val="28"/>
            <w:szCs w:val="28"/>
          </w:rPr>
          <w:t>приложением 7.1</w:t>
        </w:r>
      </w:hyperlink>
      <w:r w:rsidRPr="00910277">
        <w:rPr>
          <w:sz w:val="28"/>
          <w:szCs w:val="28"/>
        </w:rPr>
        <w:t xml:space="preserve"> </w:t>
      </w:r>
      <w:r w:rsidRPr="00910277">
        <w:rPr>
          <w:sz w:val="28"/>
          <w:szCs w:val="28"/>
        </w:rPr>
        <w:br/>
        <w:t>к настоящих Методическим указаниям по формуле:</w:t>
      </w:r>
    </w:p>
    <w:p w14:paraId="3CD7C3B6" w14:textId="530B6A99" w:rsidR="00910277" w:rsidRPr="00910277" w:rsidRDefault="00910277" w:rsidP="00910277">
      <w:pPr>
        <w:autoSpaceDE w:val="0"/>
        <w:autoSpaceDN w:val="0"/>
        <w:adjustRightInd w:val="0"/>
        <w:spacing w:line="276" w:lineRule="auto"/>
        <w:jc w:val="center"/>
        <w:rPr>
          <w:bCs/>
        </w:rPr>
      </w:pPr>
      <m:oMath>
        <m:sSub>
          <m:sSubPr>
            <m:ctrlPr>
              <w:rPr>
                <w:rFonts w:ascii="Cambria Math" w:hAnsi="Cambria Math"/>
                <w:bCs/>
                <w:i/>
                <w:sz w:val="32"/>
                <w:szCs w:val="32"/>
              </w:rPr>
            </m:ctrlPr>
          </m:sSubPr>
          <m:e>
            <m:r>
              <w:rPr>
                <w:rFonts w:ascii="Cambria Math" w:hAnsi="Cambria Math"/>
                <w:sz w:val="32"/>
                <w:szCs w:val="32"/>
              </w:rPr>
              <m:t>П</m:t>
            </m:r>
          </m:e>
          <m:sub>
            <m:r>
              <w:rPr>
                <w:rFonts w:ascii="Cambria Math" w:hAnsi="Cambria Math"/>
                <w:sz w:val="32"/>
                <w:szCs w:val="32"/>
              </w:rPr>
              <m:t>1</m:t>
            </m:r>
          </m:sub>
        </m:sSub>
        <m:r>
          <w:rPr>
            <w:rFonts w:ascii="Cambria Math" w:hAnsi="Cambria Math"/>
            <w:sz w:val="32"/>
            <w:szCs w:val="32"/>
          </w:rPr>
          <m:t>=</m:t>
        </m:r>
        <m:f>
          <m:fPr>
            <m:ctrlPr>
              <w:rPr>
                <w:rFonts w:ascii="Cambria Math" w:hAnsi="Cambria Math"/>
                <w:bCs/>
                <w:i/>
                <w:sz w:val="32"/>
                <w:szCs w:val="32"/>
              </w:rPr>
            </m:ctrlPr>
          </m:fPr>
          <m:num>
            <m:sSubSup>
              <m:sSubSupPr>
                <m:ctrlPr>
                  <w:rPr>
                    <w:rFonts w:ascii="Cambria Math" w:hAnsi="Cambria Math"/>
                    <w:bCs/>
                    <w:i/>
                    <w:sz w:val="32"/>
                    <w:szCs w:val="32"/>
                  </w:rPr>
                </m:ctrlPr>
              </m:sSubSupPr>
              <m:e>
                <m:r>
                  <w:rPr>
                    <w:rFonts w:ascii="Cambria Math" w:hAnsi="Cambria Math"/>
                    <w:sz w:val="32"/>
                    <w:szCs w:val="32"/>
                  </w:rPr>
                  <m:t>Расх</m:t>
                </m:r>
              </m:e>
              <m:sub>
                <m:r>
                  <w:rPr>
                    <w:rFonts w:ascii="Cambria Math" w:hAnsi="Cambria Math"/>
                    <w:sz w:val="32"/>
                    <w:szCs w:val="32"/>
                  </w:rPr>
                  <m:t>1</m:t>
                </m:r>
              </m:sub>
              <m:sup>
                <m:r>
                  <w:rPr>
                    <w:rFonts w:ascii="Cambria Math" w:hAnsi="Cambria Math"/>
                    <w:sz w:val="32"/>
                    <w:szCs w:val="32"/>
                  </w:rPr>
                  <m:t>подключ</m:t>
                </m:r>
              </m:sup>
            </m:sSubSup>
          </m:num>
          <m:den>
            <m:sSup>
              <m:sSupPr>
                <m:ctrlPr>
                  <w:rPr>
                    <w:rFonts w:ascii="Cambria Math" w:hAnsi="Cambria Math"/>
                    <w:bCs/>
                    <w:i/>
                    <w:sz w:val="32"/>
                    <w:szCs w:val="32"/>
                  </w:rPr>
                </m:ctrlPr>
              </m:sSupPr>
              <m:e>
                <m:r>
                  <w:rPr>
                    <w:rFonts w:ascii="Cambria Math" w:hAnsi="Cambria Math"/>
                    <w:sz w:val="32"/>
                    <w:szCs w:val="32"/>
                  </w:rPr>
                  <m:t>Р</m:t>
                </m:r>
              </m:e>
              <m:sup>
                <m:r>
                  <w:rPr>
                    <w:rFonts w:ascii="Cambria Math" w:hAnsi="Cambria Math"/>
                    <w:sz w:val="32"/>
                    <w:szCs w:val="32"/>
                  </w:rPr>
                  <m:t>подключ</m:t>
                </m:r>
              </m:sup>
            </m:sSup>
          </m:den>
        </m:f>
      </m:oMath>
      <w:r w:rsidRPr="00910277">
        <w:rPr>
          <w:b/>
          <w:bCs/>
          <w:sz w:val="28"/>
          <w:szCs w:val="28"/>
        </w:rPr>
        <w:t xml:space="preserve"> </w:t>
      </w:r>
      <w:r w:rsidRPr="00910277">
        <w:rPr>
          <w:bCs/>
        </w:rPr>
        <w:t>(тыс. руб./Гкал/ч),</w:t>
      </w:r>
    </w:p>
    <w:p w14:paraId="3C7BF768" w14:textId="77777777" w:rsidR="00910277" w:rsidRPr="00910277" w:rsidRDefault="00910277" w:rsidP="00910277">
      <w:pPr>
        <w:autoSpaceDE w:val="0"/>
        <w:autoSpaceDN w:val="0"/>
        <w:adjustRightInd w:val="0"/>
        <w:spacing w:line="276" w:lineRule="auto"/>
        <w:ind w:firstLine="709"/>
        <w:jc w:val="both"/>
        <w:rPr>
          <w:bCs/>
          <w:sz w:val="28"/>
          <w:szCs w:val="28"/>
        </w:rPr>
      </w:pPr>
      <w:r w:rsidRPr="00910277">
        <w:rPr>
          <w:bCs/>
          <w:sz w:val="28"/>
          <w:szCs w:val="28"/>
        </w:rPr>
        <w:t>где:</w:t>
      </w:r>
    </w:p>
    <w:p w14:paraId="7ACF25E6" w14:textId="135D02AF" w:rsidR="00910277" w:rsidRPr="00910277" w:rsidRDefault="00910277" w:rsidP="00910277">
      <w:pPr>
        <w:autoSpaceDE w:val="0"/>
        <w:autoSpaceDN w:val="0"/>
        <w:adjustRightInd w:val="0"/>
        <w:spacing w:line="276" w:lineRule="auto"/>
        <w:ind w:firstLine="709"/>
        <w:jc w:val="both"/>
        <w:rPr>
          <w:bCs/>
          <w:sz w:val="28"/>
          <w:szCs w:val="28"/>
        </w:rPr>
      </w:pPr>
      <m:oMath>
        <m:sSubSup>
          <m:sSubSupPr>
            <m:ctrlPr>
              <w:rPr>
                <w:rFonts w:ascii="Cambria Math" w:hAnsi="Cambria Math"/>
                <w:bCs/>
                <w:sz w:val="28"/>
                <w:szCs w:val="28"/>
              </w:rPr>
            </m:ctrlPr>
          </m:sSubSupPr>
          <m:e>
            <m:r>
              <w:rPr>
                <w:rFonts w:ascii="Cambria Math" w:hAnsi="Cambria Math"/>
                <w:sz w:val="28"/>
                <w:szCs w:val="28"/>
              </w:rPr>
              <m:t>Расх</m:t>
            </m:r>
          </m:e>
          <m:sub>
            <m:r>
              <w:rPr>
                <w:rFonts w:ascii="Cambria Math" w:hAnsi="Cambria Math"/>
                <w:sz w:val="28"/>
                <w:szCs w:val="28"/>
              </w:rPr>
              <m:t>1</m:t>
            </m:r>
          </m:sub>
          <m:sup>
            <m:r>
              <w:rPr>
                <w:rFonts w:ascii="Cambria Math" w:hAnsi="Cambria Math"/>
                <w:sz w:val="28"/>
                <w:szCs w:val="28"/>
              </w:rPr>
              <m:t>подключ</m:t>
            </m:r>
          </m:sup>
        </m:sSubSup>
      </m:oMath>
      <w:r w:rsidRPr="00910277">
        <w:rPr>
          <w:bCs/>
          <w:sz w:val="28"/>
          <w:szCs w:val="28"/>
        </w:rPr>
        <w:t xml:space="preserve"> -  плановые на очередной расчетный период регулирования расходы на проведение мероприятий по подключению объектов заявителей, тыс. руб.;</w:t>
      </w:r>
    </w:p>
    <w:p w14:paraId="77EDCF94" w14:textId="2742F740" w:rsidR="00910277" w:rsidRPr="00910277" w:rsidRDefault="00910277" w:rsidP="00910277">
      <w:pPr>
        <w:autoSpaceDE w:val="0"/>
        <w:autoSpaceDN w:val="0"/>
        <w:adjustRightInd w:val="0"/>
        <w:spacing w:line="276" w:lineRule="auto"/>
        <w:ind w:firstLine="709"/>
        <w:jc w:val="both"/>
        <w:rPr>
          <w:bCs/>
          <w:sz w:val="28"/>
          <w:szCs w:val="28"/>
        </w:rPr>
      </w:pPr>
      <m:oMath>
        <m:sSup>
          <m:sSupPr>
            <m:ctrlPr>
              <w:rPr>
                <w:rFonts w:ascii="Cambria Math" w:hAnsi="Cambria Math"/>
                <w:bCs/>
                <w:sz w:val="28"/>
                <w:szCs w:val="28"/>
              </w:rPr>
            </m:ctrlPr>
          </m:sSupPr>
          <m:e>
            <m:r>
              <w:rPr>
                <w:rFonts w:ascii="Cambria Math" w:hAnsi="Cambria Math"/>
                <w:sz w:val="28"/>
                <w:szCs w:val="28"/>
              </w:rPr>
              <m:t>Р</m:t>
            </m:r>
          </m:e>
          <m:sup>
            <m:r>
              <w:rPr>
                <w:rFonts w:ascii="Cambria Math" w:hAnsi="Cambria Math"/>
                <w:sz w:val="28"/>
                <w:szCs w:val="28"/>
              </w:rPr>
              <m:t>подключ</m:t>
            </m:r>
          </m:sup>
        </m:sSup>
        <m:r>
          <w:rPr>
            <w:rFonts w:ascii="Cambria Math" w:hAnsi="Cambria Math"/>
            <w:sz w:val="28"/>
            <w:szCs w:val="28"/>
          </w:rPr>
          <m:t xml:space="preserve"> </m:t>
        </m:r>
      </m:oMath>
      <w:r w:rsidRPr="00910277">
        <w:rPr>
          <w:bCs/>
          <w:sz w:val="28"/>
          <w:szCs w:val="28"/>
        </w:rPr>
        <w:t>- плановая на очередной расчетный период регулирования суммарная подключаемая тепловая нагрузка объектов заявителей, Гкал/ч.</w:t>
      </w:r>
    </w:p>
    <w:p w14:paraId="794157AC" w14:textId="77777777" w:rsidR="00910277" w:rsidRPr="00910277" w:rsidRDefault="00910277" w:rsidP="00910277">
      <w:pPr>
        <w:tabs>
          <w:tab w:val="left" w:pos="1512"/>
        </w:tabs>
        <w:spacing w:line="276" w:lineRule="auto"/>
        <w:ind w:firstLine="709"/>
        <w:jc w:val="both"/>
        <w:rPr>
          <w:sz w:val="28"/>
          <w:szCs w:val="28"/>
        </w:rPr>
      </w:pPr>
    </w:p>
    <w:p w14:paraId="5ACD6BE0" w14:textId="77777777" w:rsidR="00910277" w:rsidRPr="00910277" w:rsidRDefault="00910277" w:rsidP="00910277">
      <w:pPr>
        <w:tabs>
          <w:tab w:val="left" w:pos="1512"/>
        </w:tabs>
        <w:spacing w:line="276" w:lineRule="auto"/>
        <w:ind w:firstLine="709"/>
        <w:jc w:val="both"/>
        <w:rPr>
          <w:sz w:val="28"/>
          <w:szCs w:val="28"/>
        </w:rPr>
      </w:pPr>
      <w:r w:rsidRPr="00910277">
        <w:rPr>
          <w:sz w:val="28"/>
          <w:szCs w:val="28"/>
        </w:rPr>
        <w:t xml:space="preserve">Предприятие предлагает в расчет платы за подключение к системе теплоснабжения включить расходы на выполнение теплоснабжающей организацией мероприятий, осуществляемых при подключении к системе теплоснабжения на суммарную подключаемую тепловую нагрузку </w:t>
      </w:r>
      <w:r w:rsidRPr="00910277">
        <w:rPr>
          <w:sz w:val="28"/>
          <w:szCs w:val="28"/>
        </w:rPr>
        <w:br/>
        <w:t>12,6990 Гкал/час в размере 53,89 тыс. руб., в том числе:</w:t>
      </w:r>
    </w:p>
    <w:p w14:paraId="15B05D19" w14:textId="77777777" w:rsidR="00910277" w:rsidRPr="00910277" w:rsidRDefault="00910277" w:rsidP="00910277">
      <w:pPr>
        <w:tabs>
          <w:tab w:val="left" w:pos="1512"/>
        </w:tabs>
        <w:spacing w:line="276" w:lineRule="auto"/>
        <w:jc w:val="both"/>
        <w:rPr>
          <w:sz w:val="28"/>
          <w:szCs w:val="28"/>
        </w:rPr>
      </w:pPr>
      <w:r w:rsidRPr="00910277">
        <w:rPr>
          <w:sz w:val="28"/>
          <w:szCs w:val="28"/>
        </w:rPr>
        <w:t>- «Расходы на сырье и материалы» - 0,20 тыс. руб.;</w:t>
      </w:r>
    </w:p>
    <w:p w14:paraId="29F05110" w14:textId="77777777" w:rsidR="00910277" w:rsidRPr="00910277" w:rsidRDefault="00910277" w:rsidP="00910277">
      <w:pPr>
        <w:tabs>
          <w:tab w:val="left" w:pos="993"/>
          <w:tab w:val="left" w:pos="1512"/>
        </w:tabs>
        <w:spacing w:line="276" w:lineRule="auto"/>
        <w:jc w:val="both"/>
        <w:rPr>
          <w:sz w:val="28"/>
          <w:szCs w:val="28"/>
        </w:rPr>
      </w:pPr>
      <w:r w:rsidRPr="00910277">
        <w:rPr>
          <w:sz w:val="28"/>
          <w:szCs w:val="28"/>
        </w:rPr>
        <w:t>- «Оплата труда» - 24,98 тыс. руб.;</w:t>
      </w:r>
    </w:p>
    <w:p w14:paraId="0362A982" w14:textId="77777777" w:rsidR="00910277" w:rsidRPr="00910277" w:rsidRDefault="00910277" w:rsidP="00910277">
      <w:pPr>
        <w:tabs>
          <w:tab w:val="left" w:pos="993"/>
          <w:tab w:val="left" w:pos="1512"/>
        </w:tabs>
        <w:spacing w:line="276" w:lineRule="auto"/>
        <w:jc w:val="both"/>
        <w:rPr>
          <w:sz w:val="28"/>
          <w:szCs w:val="28"/>
        </w:rPr>
      </w:pPr>
      <w:r w:rsidRPr="00910277">
        <w:rPr>
          <w:sz w:val="28"/>
          <w:szCs w:val="28"/>
        </w:rPr>
        <w:t>- «Отчисления на социальные нужды» - 7,54 тыс. руб.;</w:t>
      </w:r>
    </w:p>
    <w:p w14:paraId="7B0D99C5" w14:textId="77777777" w:rsidR="00910277" w:rsidRPr="00910277" w:rsidRDefault="00910277" w:rsidP="00910277">
      <w:pPr>
        <w:tabs>
          <w:tab w:val="left" w:pos="993"/>
          <w:tab w:val="left" w:pos="1512"/>
        </w:tabs>
        <w:spacing w:line="276" w:lineRule="auto"/>
        <w:jc w:val="both"/>
        <w:rPr>
          <w:sz w:val="28"/>
          <w:szCs w:val="28"/>
        </w:rPr>
      </w:pPr>
      <w:r w:rsidRPr="00910277">
        <w:rPr>
          <w:sz w:val="28"/>
          <w:szCs w:val="28"/>
        </w:rPr>
        <w:t xml:space="preserve">- «Расходы на выполнение работ и услуг производственного характера, выполняемых по договорам со сторонними организациями </w:t>
      </w:r>
      <w:r w:rsidRPr="00910277">
        <w:rPr>
          <w:sz w:val="28"/>
          <w:szCs w:val="28"/>
        </w:rPr>
        <w:br/>
        <w:t>или индивидуальными предпринимателями» - 21,17 тыс. руб.</w:t>
      </w:r>
    </w:p>
    <w:p w14:paraId="53D10796" w14:textId="77777777" w:rsidR="00910277" w:rsidRPr="00910277" w:rsidRDefault="00910277" w:rsidP="00910277">
      <w:pPr>
        <w:tabs>
          <w:tab w:val="left" w:pos="284"/>
          <w:tab w:val="left" w:pos="1512"/>
        </w:tabs>
        <w:spacing w:line="276" w:lineRule="auto"/>
        <w:ind w:firstLine="709"/>
        <w:jc w:val="both"/>
        <w:rPr>
          <w:sz w:val="28"/>
          <w:szCs w:val="28"/>
        </w:rPr>
      </w:pPr>
      <w:r w:rsidRPr="00910277">
        <w:rPr>
          <w:sz w:val="28"/>
          <w:szCs w:val="28"/>
        </w:rPr>
        <w:t xml:space="preserve">Т.е. расходы на проведение мероприятий по подключению объектов заявителя по предложению предприятия составят 4,24 тыс. руб./Гкал/ч. </w:t>
      </w:r>
    </w:p>
    <w:p w14:paraId="151CEA6C" w14:textId="77777777" w:rsidR="00910277" w:rsidRPr="00910277" w:rsidRDefault="00910277" w:rsidP="00910277">
      <w:pPr>
        <w:tabs>
          <w:tab w:val="left" w:pos="1134"/>
          <w:tab w:val="left" w:pos="1512"/>
        </w:tabs>
        <w:spacing w:line="276" w:lineRule="auto"/>
        <w:ind w:firstLine="680"/>
        <w:jc w:val="both"/>
        <w:rPr>
          <w:sz w:val="28"/>
          <w:szCs w:val="28"/>
        </w:rPr>
      </w:pPr>
    </w:p>
    <w:p w14:paraId="1159FE6A" w14:textId="77777777" w:rsidR="00910277" w:rsidRPr="00910277" w:rsidRDefault="00910277" w:rsidP="00910277">
      <w:pPr>
        <w:tabs>
          <w:tab w:val="left" w:pos="1134"/>
          <w:tab w:val="left" w:pos="1512"/>
        </w:tabs>
        <w:spacing w:line="276" w:lineRule="auto"/>
        <w:ind w:firstLine="680"/>
        <w:jc w:val="both"/>
        <w:rPr>
          <w:sz w:val="28"/>
          <w:szCs w:val="28"/>
        </w:rPr>
      </w:pPr>
      <w:r w:rsidRPr="00910277">
        <w:rPr>
          <w:sz w:val="28"/>
          <w:szCs w:val="28"/>
        </w:rPr>
        <w:t xml:space="preserve">Предприятием заявлены затраты по статье «Расходы на сырье </w:t>
      </w:r>
      <w:r w:rsidRPr="00910277">
        <w:rPr>
          <w:sz w:val="28"/>
          <w:szCs w:val="28"/>
        </w:rPr>
        <w:br/>
        <w:t>и материалы» в сумме 0,20 тыс. руб., включающие в себя затраты на канцелярию (офисную бумагу). Цена бумаги по предложению предприятия составляет 339,00 руб.</w:t>
      </w:r>
    </w:p>
    <w:p w14:paraId="4481DF6E" w14:textId="77777777" w:rsidR="00910277" w:rsidRPr="00910277" w:rsidRDefault="00910277" w:rsidP="00910277">
      <w:pPr>
        <w:tabs>
          <w:tab w:val="left" w:pos="1134"/>
          <w:tab w:val="left" w:pos="1512"/>
        </w:tabs>
        <w:spacing w:line="276" w:lineRule="auto"/>
        <w:ind w:firstLine="709"/>
        <w:jc w:val="both"/>
        <w:rPr>
          <w:sz w:val="28"/>
          <w:szCs w:val="28"/>
        </w:rPr>
      </w:pPr>
      <w:r w:rsidRPr="00910277">
        <w:rPr>
          <w:sz w:val="28"/>
          <w:szCs w:val="28"/>
        </w:rPr>
        <w:t>Для обоснования данных затрат представлены следующие материалы:</w:t>
      </w:r>
    </w:p>
    <w:p w14:paraId="45655E45" w14:textId="77777777" w:rsidR="00910277" w:rsidRPr="00910277" w:rsidRDefault="00910277" w:rsidP="00910277">
      <w:pPr>
        <w:tabs>
          <w:tab w:val="left" w:pos="1134"/>
          <w:tab w:val="left" w:pos="1512"/>
        </w:tabs>
        <w:spacing w:line="276" w:lineRule="auto"/>
        <w:ind w:firstLine="709"/>
        <w:jc w:val="both"/>
        <w:rPr>
          <w:sz w:val="28"/>
          <w:szCs w:val="28"/>
        </w:rPr>
      </w:pPr>
      <w:r w:rsidRPr="00910277">
        <w:rPr>
          <w:sz w:val="28"/>
          <w:szCs w:val="28"/>
        </w:rPr>
        <w:t>Расчет затрат на канцелярию для обеспечения документооборота при подключении объекта ООО СЗ «ЦЕНТР-К» (стр. 156).</w:t>
      </w:r>
    </w:p>
    <w:p w14:paraId="5CDE58B4" w14:textId="77777777" w:rsidR="00910277" w:rsidRPr="00910277" w:rsidRDefault="00910277" w:rsidP="00910277">
      <w:pPr>
        <w:tabs>
          <w:tab w:val="left" w:pos="1134"/>
          <w:tab w:val="left" w:pos="1512"/>
        </w:tabs>
        <w:spacing w:line="276" w:lineRule="auto"/>
        <w:ind w:firstLine="709"/>
        <w:jc w:val="both"/>
        <w:rPr>
          <w:sz w:val="28"/>
          <w:szCs w:val="28"/>
        </w:rPr>
      </w:pPr>
    </w:p>
    <w:p w14:paraId="16E4CAF6" w14:textId="77777777" w:rsidR="00910277" w:rsidRPr="00910277" w:rsidRDefault="00910277" w:rsidP="00910277">
      <w:pPr>
        <w:tabs>
          <w:tab w:val="left" w:pos="1134"/>
          <w:tab w:val="left" w:pos="1512"/>
        </w:tabs>
        <w:spacing w:line="276" w:lineRule="auto"/>
        <w:ind w:firstLine="709"/>
        <w:jc w:val="both"/>
        <w:rPr>
          <w:sz w:val="28"/>
          <w:szCs w:val="28"/>
        </w:rPr>
      </w:pPr>
      <w:r w:rsidRPr="00910277">
        <w:rPr>
          <w:sz w:val="28"/>
          <w:szCs w:val="28"/>
        </w:rPr>
        <w:lastRenderedPageBreak/>
        <w:t xml:space="preserve">Таким образом, затраты на покупку офисной бумаги составят: </w:t>
      </w:r>
    </w:p>
    <w:p w14:paraId="624B0F8A" w14:textId="77777777" w:rsidR="00910277" w:rsidRPr="00910277" w:rsidRDefault="00910277" w:rsidP="00910277">
      <w:pPr>
        <w:tabs>
          <w:tab w:val="left" w:pos="1134"/>
          <w:tab w:val="left" w:pos="1512"/>
        </w:tabs>
        <w:spacing w:line="276" w:lineRule="auto"/>
        <w:ind w:firstLine="709"/>
        <w:jc w:val="both"/>
        <w:rPr>
          <w:sz w:val="28"/>
          <w:szCs w:val="28"/>
        </w:rPr>
      </w:pPr>
      <w:r w:rsidRPr="00910277">
        <w:rPr>
          <w:sz w:val="28"/>
          <w:szCs w:val="28"/>
        </w:rPr>
        <w:t xml:space="preserve">339,00 руб. (цена бумаги) ÷ 500 листов (количество листов в упаковке) × 120 листов (количество листов на 1 заявку по предложению предприятия) × 1 (количество заявок) ÷ 1000 = 0,08 тыс. руб. </w:t>
      </w:r>
    </w:p>
    <w:p w14:paraId="74A0089B" w14:textId="77777777" w:rsidR="00910277" w:rsidRPr="00910277" w:rsidRDefault="00910277" w:rsidP="00910277">
      <w:pPr>
        <w:tabs>
          <w:tab w:val="left" w:pos="1134"/>
          <w:tab w:val="left" w:pos="1512"/>
        </w:tabs>
        <w:spacing w:line="276" w:lineRule="auto"/>
        <w:ind w:firstLine="709"/>
        <w:jc w:val="both"/>
        <w:rPr>
          <w:sz w:val="28"/>
          <w:szCs w:val="28"/>
        </w:rPr>
      </w:pPr>
      <w:r w:rsidRPr="00910277">
        <w:rPr>
          <w:sz w:val="28"/>
          <w:szCs w:val="28"/>
        </w:rPr>
        <w:t xml:space="preserve">Корректировка предложения предприятия в сторону снижения составляет 0,12 тыс. руб. </w:t>
      </w:r>
    </w:p>
    <w:p w14:paraId="3A771C98" w14:textId="77777777" w:rsidR="00910277" w:rsidRPr="00910277" w:rsidRDefault="00910277" w:rsidP="00910277">
      <w:pPr>
        <w:tabs>
          <w:tab w:val="left" w:pos="1134"/>
          <w:tab w:val="left" w:pos="1512"/>
        </w:tabs>
        <w:spacing w:line="276" w:lineRule="auto"/>
        <w:ind w:firstLine="709"/>
        <w:jc w:val="both"/>
        <w:rPr>
          <w:sz w:val="28"/>
          <w:szCs w:val="28"/>
        </w:rPr>
      </w:pPr>
    </w:p>
    <w:p w14:paraId="0690B77B" w14:textId="77777777" w:rsidR="00910277" w:rsidRPr="00910277" w:rsidRDefault="00910277" w:rsidP="00910277">
      <w:pPr>
        <w:tabs>
          <w:tab w:val="left" w:pos="1134"/>
          <w:tab w:val="left" w:pos="1512"/>
        </w:tabs>
        <w:spacing w:line="276" w:lineRule="auto"/>
        <w:ind w:firstLine="709"/>
        <w:jc w:val="both"/>
        <w:rPr>
          <w:sz w:val="28"/>
          <w:szCs w:val="28"/>
        </w:rPr>
      </w:pPr>
      <w:r w:rsidRPr="00910277">
        <w:rPr>
          <w:sz w:val="28"/>
          <w:szCs w:val="28"/>
        </w:rPr>
        <w:t xml:space="preserve">Предприятием заявлены «Расходы на оплату труда» в сумме </w:t>
      </w:r>
      <w:r w:rsidRPr="00910277">
        <w:rPr>
          <w:sz w:val="28"/>
          <w:szCs w:val="28"/>
        </w:rPr>
        <w:br/>
        <w:t xml:space="preserve">24,98 тыс. руб. </w:t>
      </w:r>
    </w:p>
    <w:p w14:paraId="78DBAF5D" w14:textId="77777777" w:rsidR="00910277" w:rsidRPr="00910277" w:rsidRDefault="00910277" w:rsidP="00910277">
      <w:pPr>
        <w:tabs>
          <w:tab w:val="left" w:pos="1134"/>
          <w:tab w:val="left" w:pos="1512"/>
        </w:tabs>
        <w:spacing w:line="276" w:lineRule="auto"/>
        <w:ind w:firstLine="709"/>
        <w:jc w:val="both"/>
        <w:rPr>
          <w:sz w:val="28"/>
          <w:szCs w:val="28"/>
        </w:rPr>
      </w:pPr>
      <w:r w:rsidRPr="00910277">
        <w:rPr>
          <w:sz w:val="28"/>
          <w:szCs w:val="28"/>
        </w:rPr>
        <w:t>Для обоснования данных затрат представлены следующие материалы:</w:t>
      </w:r>
    </w:p>
    <w:p w14:paraId="1EE38024" w14:textId="77777777" w:rsidR="00910277" w:rsidRPr="00910277" w:rsidRDefault="00910277" w:rsidP="00910277">
      <w:pPr>
        <w:tabs>
          <w:tab w:val="left" w:pos="1134"/>
          <w:tab w:val="left" w:pos="1512"/>
        </w:tabs>
        <w:spacing w:line="276" w:lineRule="auto"/>
        <w:ind w:firstLine="709"/>
        <w:jc w:val="both"/>
        <w:rPr>
          <w:sz w:val="28"/>
          <w:szCs w:val="28"/>
        </w:rPr>
      </w:pPr>
      <w:r w:rsidRPr="00910277">
        <w:rPr>
          <w:sz w:val="28"/>
          <w:szCs w:val="28"/>
        </w:rPr>
        <w:t xml:space="preserve">Расчет затрат на оплату труда и отчисления на социальные нужды </w:t>
      </w:r>
      <w:r w:rsidRPr="00910277">
        <w:rPr>
          <w:sz w:val="28"/>
          <w:szCs w:val="28"/>
        </w:rPr>
        <w:br/>
        <w:t>при подключении (стр. 141).</w:t>
      </w:r>
    </w:p>
    <w:p w14:paraId="18B7BA93" w14:textId="77777777" w:rsidR="00910277" w:rsidRPr="00910277" w:rsidRDefault="00910277" w:rsidP="00910277">
      <w:pPr>
        <w:tabs>
          <w:tab w:val="left" w:pos="1134"/>
          <w:tab w:val="left" w:pos="1512"/>
        </w:tabs>
        <w:spacing w:line="276" w:lineRule="auto"/>
        <w:ind w:firstLine="709"/>
        <w:jc w:val="both"/>
        <w:rPr>
          <w:sz w:val="28"/>
          <w:szCs w:val="28"/>
        </w:rPr>
      </w:pPr>
      <w:r w:rsidRPr="00910277">
        <w:rPr>
          <w:sz w:val="28"/>
          <w:szCs w:val="28"/>
        </w:rPr>
        <w:t xml:space="preserve">Формы П-4 за январь – декабрь 2024 года. Сведения о численности </w:t>
      </w:r>
      <w:r w:rsidRPr="00910277">
        <w:rPr>
          <w:sz w:val="28"/>
          <w:szCs w:val="28"/>
        </w:rPr>
        <w:br/>
        <w:t xml:space="preserve">и заработной плате работников (стр. 142). В соответствии с представленными формами отчетности средняя заработная плата в 2024 году составила </w:t>
      </w:r>
      <w:r w:rsidRPr="00910277">
        <w:rPr>
          <w:sz w:val="28"/>
          <w:szCs w:val="28"/>
        </w:rPr>
        <w:br/>
        <w:t>57 156,50 руб./мес.</w:t>
      </w:r>
    </w:p>
    <w:p w14:paraId="5B7D568B" w14:textId="77777777" w:rsidR="00910277" w:rsidRPr="00910277" w:rsidRDefault="00910277" w:rsidP="00910277">
      <w:pPr>
        <w:tabs>
          <w:tab w:val="left" w:pos="1134"/>
          <w:tab w:val="left" w:pos="1512"/>
        </w:tabs>
        <w:spacing w:line="276" w:lineRule="auto"/>
        <w:ind w:firstLine="709"/>
        <w:jc w:val="both"/>
        <w:rPr>
          <w:sz w:val="28"/>
          <w:szCs w:val="28"/>
        </w:rPr>
      </w:pPr>
      <w:r w:rsidRPr="00910277">
        <w:rPr>
          <w:sz w:val="28"/>
          <w:szCs w:val="28"/>
        </w:rPr>
        <w:t xml:space="preserve">Таким образом, оплата труда одного часа сотрудника </w:t>
      </w:r>
      <w:r w:rsidRPr="00910277">
        <w:rPr>
          <w:sz w:val="28"/>
          <w:szCs w:val="28"/>
        </w:rPr>
        <w:br/>
        <w:t>для технологического подключения объекта ООО СЗ «ЦЕНТР-К» составляет:</w:t>
      </w:r>
    </w:p>
    <w:p w14:paraId="726DF4B9" w14:textId="77777777" w:rsidR="00910277" w:rsidRPr="00910277" w:rsidRDefault="00910277" w:rsidP="00910277">
      <w:pPr>
        <w:tabs>
          <w:tab w:val="left" w:pos="1134"/>
          <w:tab w:val="left" w:pos="1512"/>
        </w:tabs>
        <w:spacing w:line="276" w:lineRule="auto"/>
        <w:ind w:firstLine="709"/>
        <w:jc w:val="both"/>
        <w:rPr>
          <w:sz w:val="28"/>
          <w:szCs w:val="28"/>
        </w:rPr>
      </w:pPr>
      <w:r w:rsidRPr="00910277">
        <w:rPr>
          <w:sz w:val="28"/>
          <w:szCs w:val="28"/>
        </w:rPr>
        <w:t>57 156,50 руб./мес. (среднемесячная зарплата) × 1,058 (ИПЦ 2025/2024) × 12 (месяцев в году) ÷ 1 976 (рабочих часов в 2025 году) = 367,24 руб./час.</w:t>
      </w:r>
    </w:p>
    <w:p w14:paraId="7F52626D" w14:textId="77777777" w:rsidR="00910277" w:rsidRPr="00910277" w:rsidRDefault="00910277" w:rsidP="00910277">
      <w:pPr>
        <w:tabs>
          <w:tab w:val="left" w:pos="1134"/>
          <w:tab w:val="left" w:pos="1512"/>
        </w:tabs>
        <w:spacing w:line="276" w:lineRule="auto"/>
        <w:ind w:firstLine="709"/>
        <w:jc w:val="both"/>
        <w:rPr>
          <w:sz w:val="28"/>
          <w:szCs w:val="28"/>
        </w:rPr>
      </w:pPr>
      <w:r w:rsidRPr="00910277">
        <w:rPr>
          <w:sz w:val="28"/>
          <w:szCs w:val="28"/>
        </w:rPr>
        <w:t>Эксперты предлагают к включению затраты на оплату труда в размере:</w:t>
      </w:r>
    </w:p>
    <w:p w14:paraId="1696EE4E" w14:textId="77777777" w:rsidR="00910277" w:rsidRPr="00910277" w:rsidRDefault="00910277" w:rsidP="00910277">
      <w:pPr>
        <w:tabs>
          <w:tab w:val="left" w:pos="1134"/>
          <w:tab w:val="left" w:pos="1512"/>
        </w:tabs>
        <w:spacing w:line="276" w:lineRule="auto"/>
        <w:ind w:firstLine="709"/>
        <w:jc w:val="both"/>
        <w:rPr>
          <w:sz w:val="28"/>
          <w:szCs w:val="28"/>
        </w:rPr>
      </w:pPr>
      <w:r w:rsidRPr="00910277">
        <w:rPr>
          <w:sz w:val="28"/>
          <w:szCs w:val="28"/>
        </w:rPr>
        <w:t xml:space="preserve">367,24 руб./час. (оплата труда в час) × 65 часов (количество времени </w:t>
      </w:r>
      <w:r w:rsidRPr="00910277">
        <w:rPr>
          <w:sz w:val="28"/>
          <w:szCs w:val="28"/>
        </w:rPr>
        <w:br/>
        <w:t xml:space="preserve">на 1 заявку по предложению предприятия) ÷ 1000 = 23,87 тыс. руб. </w:t>
      </w:r>
    </w:p>
    <w:p w14:paraId="3740DFCF" w14:textId="77777777" w:rsidR="00910277" w:rsidRPr="00910277" w:rsidRDefault="00910277" w:rsidP="00910277">
      <w:pPr>
        <w:tabs>
          <w:tab w:val="left" w:pos="1134"/>
          <w:tab w:val="left" w:pos="1512"/>
        </w:tabs>
        <w:spacing w:line="276" w:lineRule="auto"/>
        <w:ind w:firstLine="709"/>
        <w:jc w:val="both"/>
        <w:rPr>
          <w:sz w:val="28"/>
          <w:szCs w:val="28"/>
        </w:rPr>
      </w:pPr>
      <w:r w:rsidRPr="00910277">
        <w:rPr>
          <w:sz w:val="28"/>
          <w:szCs w:val="28"/>
        </w:rPr>
        <w:t xml:space="preserve">Корректировка предложения предприятия в сторону снижения составляет 1,11 тыс. руб. </w:t>
      </w:r>
    </w:p>
    <w:p w14:paraId="4ED6C7E3" w14:textId="77777777" w:rsidR="00910277" w:rsidRPr="00910277" w:rsidRDefault="00910277" w:rsidP="00910277">
      <w:pPr>
        <w:tabs>
          <w:tab w:val="left" w:pos="1134"/>
          <w:tab w:val="left" w:pos="1512"/>
        </w:tabs>
        <w:spacing w:line="276" w:lineRule="auto"/>
        <w:ind w:firstLine="709"/>
        <w:jc w:val="both"/>
        <w:rPr>
          <w:sz w:val="28"/>
          <w:szCs w:val="28"/>
        </w:rPr>
      </w:pPr>
    </w:p>
    <w:p w14:paraId="20BF3871" w14:textId="77777777" w:rsidR="00910277" w:rsidRPr="00910277" w:rsidRDefault="00910277" w:rsidP="00910277">
      <w:pPr>
        <w:tabs>
          <w:tab w:val="left" w:pos="1134"/>
          <w:tab w:val="left" w:pos="1512"/>
        </w:tabs>
        <w:spacing w:line="276" w:lineRule="auto"/>
        <w:ind w:firstLine="709"/>
        <w:jc w:val="both"/>
        <w:rPr>
          <w:sz w:val="28"/>
          <w:szCs w:val="28"/>
        </w:rPr>
      </w:pPr>
      <w:r w:rsidRPr="00910277">
        <w:rPr>
          <w:sz w:val="28"/>
          <w:szCs w:val="28"/>
        </w:rPr>
        <w:t xml:space="preserve">Предприятием предлагаются к включению затраты на социальные отчисления. </w:t>
      </w:r>
    </w:p>
    <w:p w14:paraId="62E50CE2" w14:textId="77777777" w:rsidR="00910277" w:rsidRPr="00910277" w:rsidRDefault="00910277" w:rsidP="00910277">
      <w:pPr>
        <w:tabs>
          <w:tab w:val="left" w:pos="1134"/>
          <w:tab w:val="left" w:pos="1512"/>
        </w:tabs>
        <w:spacing w:line="276" w:lineRule="auto"/>
        <w:ind w:firstLine="709"/>
        <w:jc w:val="both"/>
        <w:rPr>
          <w:sz w:val="28"/>
          <w:szCs w:val="28"/>
        </w:rPr>
      </w:pPr>
      <w:r w:rsidRPr="00910277">
        <w:rPr>
          <w:sz w:val="28"/>
          <w:szCs w:val="28"/>
        </w:rPr>
        <w:t>Предприятие не представило обосновывающих материалов по данной статье затрат.</w:t>
      </w:r>
    </w:p>
    <w:p w14:paraId="082C1F09" w14:textId="77777777" w:rsidR="00910277" w:rsidRPr="00910277" w:rsidRDefault="00910277" w:rsidP="00910277">
      <w:pPr>
        <w:tabs>
          <w:tab w:val="left" w:pos="1134"/>
          <w:tab w:val="left" w:pos="1512"/>
        </w:tabs>
        <w:spacing w:line="276" w:lineRule="auto"/>
        <w:ind w:firstLine="709"/>
        <w:jc w:val="both"/>
        <w:rPr>
          <w:sz w:val="28"/>
          <w:szCs w:val="28"/>
        </w:rPr>
      </w:pPr>
      <w:r w:rsidRPr="00910277">
        <w:rPr>
          <w:sz w:val="28"/>
          <w:szCs w:val="28"/>
        </w:rPr>
        <w:t>Минимальный страховой тариф на обязательное социальное страхование от несчастных случаев на производстве и профессиональных заболеваний составляет 0,2%. Таким образом, затраты на социальные отчисления составляют:</w:t>
      </w:r>
    </w:p>
    <w:p w14:paraId="1FAF4316" w14:textId="77777777" w:rsidR="00910277" w:rsidRPr="00910277" w:rsidRDefault="00910277" w:rsidP="00910277">
      <w:pPr>
        <w:tabs>
          <w:tab w:val="left" w:pos="1134"/>
          <w:tab w:val="left" w:pos="1512"/>
        </w:tabs>
        <w:spacing w:line="276" w:lineRule="auto"/>
        <w:ind w:firstLine="709"/>
        <w:jc w:val="both"/>
        <w:rPr>
          <w:sz w:val="28"/>
          <w:szCs w:val="28"/>
        </w:rPr>
      </w:pPr>
      <w:r w:rsidRPr="00910277">
        <w:rPr>
          <w:sz w:val="28"/>
          <w:szCs w:val="28"/>
        </w:rPr>
        <w:t xml:space="preserve">23,87 тыс. руб. (планируемый ФОТ) × 30,2 % = 7,21 тыс. руб. </w:t>
      </w:r>
    </w:p>
    <w:p w14:paraId="21AD59EB" w14:textId="77777777" w:rsidR="00910277" w:rsidRPr="00910277" w:rsidRDefault="00910277" w:rsidP="00910277">
      <w:pPr>
        <w:tabs>
          <w:tab w:val="left" w:pos="1134"/>
          <w:tab w:val="left" w:pos="1512"/>
        </w:tabs>
        <w:spacing w:line="276" w:lineRule="auto"/>
        <w:ind w:firstLine="709"/>
        <w:jc w:val="both"/>
        <w:rPr>
          <w:sz w:val="28"/>
          <w:szCs w:val="28"/>
        </w:rPr>
      </w:pPr>
      <w:r w:rsidRPr="00910277">
        <w:rPr>
          <w:sz w:val="28"/>
          <w:szCs w:val="28"/>
        </w:rPr>
        <w:t xml:space="preserve">Корректировка предложения предприятия в сторону снижения составляет 0,33 тыс. руб. </w:t>
      </w:r>
    </w:p>
    <w:p w14:paraId="125F4552" w14:textId="77777777" w:rsidR="00910277" w:rsidRPr="00910277" w:rsidRDefault="00910277" w:rsidP="00910277">
      <w:pPr>
        <w:tabs>
          <w:tab w:val="left" w:pos="1134"/>
          <w:tab w:val="left" w:pos="1512"/>
        </w:tabs>
        <w:spacing w:line="276" w:lineRule="auto"/>
        <w:ind w:firstLine="709"/>
        <w:jc w:val="both"/>
        <w:rPr>
          <w:sz w:val="28"/>
          <w:szCs w:val="28"/>
        </w:rPr>
      </w:pPr>
    </w:p>
    <w:p w14:paraId="6BF31010" w14:textId="77777777" w:rsidR="00910277" w:rsidRPr="00910277" w:rsidRDefault="00910277" w:rsidP="00910277">
      <w:pPr>
        <w:tabs>
          <w:tab w:val="left" w:pos="1134"/>
          <w:tab w:val="left" w:pos="1512"/>
        </w:tabs>
        <w:spacing w:line="276" w:lineRule="auto"/>
        <w:ind w:firstLine="709"/>
        <w:jc w:val="both"/>
        <w:rPr>
          <w:sz w:val="28"/>
          <w:szCs w:val="28"/>
        </w:rPr>
      </w:pPr>
      <w:r w:rsidRPr="00910277">
        <w:rPr>
          <w:sz w:val="28"/>
          <w:szCs w:val="28"/>
        </w:rPr>
        <w:t xml:space="preserve">Предприятием предлагаются к включению затраты по статье «Расходы на выполнение работ и услуг производственного характера, выполняемых </w:t>
      </w:r>
      <w:r w:rsidRPr="00910277">
        <w:rPr>
          <w:sz w:val="28"/>
          <w:szCs w:val="28"/>
        </w:rPr>
        <w:lastRenderedPageBreak/>
        <w:t>по договорам со сторонними организациями или индивидуальными предпринимателями» в размере 21,17 тыс. руб., включающие в себя затраты на услуги автотранспорта.</w:t>
      </w:r>
    </w:p>
    <w:p w14:paraId="66BC1545" w14:textId="77777777" w:rsidR="00910277" w:rsidRPr="00910277" w:rsidRDefault="00910277" w:rsidP="00910277">
      <w:pPr>
        <w:tabs>
          <w:tab w:val="left" w:pos="1134"/>
          <w:tab w:val="left" w:pos="1512"/>
        </w:tabs>
        <w:spacing w:line="276" w:lineRule="auto"/>
        <w:ind w:firstLine="709"/>
        <w:jc w:val="both"/>
        <w:rPr>
          <w:sz w:val="28"/>
          <w:szCs w:val="28"/>
        </w:rPr>
      </w:pPr>
      <w:r w:rsidRPr="00910277">
        <w:rPr>
          <w:sz w:val="28"/>
          <w:szCs w:val="28"/>
        </w:rPr>
        <w:t>Для обоснования данных затрат представлены следующие материалы:</w:t>
      </w:r>
    </w:p>
    <w:p w14:paraId="5888E1CA" w14:textId="77777777" w:rsidR="00910277" w:rsidRPr="00910277" w:rsidRDefault="00910277" w:rsidP="00910277">
      <w:pPr>
        <w:tabs>
          <w:tab w:val="left" w:pos="1134"/>
          <w:tab w:val="left" w:pos="1512"/>
        </w:tabs>
        <w:spacing w:line="276" w:lineRule="auto"/>
        <w:ind w:firstLine="709"/>
        <w:jc w:val="both"/>
        <w:rPr>
          <w:sz w:val="28"/>
          <w:szCs w:val="28"/>
        </w:rPr>
      </w:pPr>
      <w:r w:rsidRPr="00910277">
        <w:rPr>
          <w:sz w:val="28"/>
          <w:szCs w:val="28"/>
        </w:rPr>
        <w:t xml:space="preserve">Расчет стоимости </w:t>
      </w:r>
      <w:proofErr w:type="spellStart"/>
      <w:r w:rsidRPr="00910277">
        <w:rPr>
          <w:sz w:val="28"/>
          <w:szCs w:val="28"/>
        </w:rPr>
        <w:t>автоуслуг</w:t>
      </w:r>
      <w:proofErr w:type="spellEnd"/>
      <w:r w:rsidRPr="00910277">
        <w:rPr>
          <w:sz w:val="28"/>
          <w:szCs w:val="28"/>
        </w:rPr>
        <w:t xml:space="preserve"> для выполнения работ по подключению объекта ООО СЗ «ЦЕНТР-К» (стр. 178). Из примечания расчету следует, что для выезда бригады на место используются автомобили ГАЗ, УАЗ и HYUNDAI.</w:t>
      </w:r>
    </w:p>
    <w:p w14:paraId="164AE78A" w14:textId="77777777" w:rsidR="00910277" w:rsidRPr="00910277" w:rsidRDefault="00910277" w:rsidP="00910277">
      <w:pPr>
        <w:tabs>
          <w:tab w:val="left" w:pos="1134"/>
          <w:tab w:val="left" w:pos="1512"/>
        </w:tabs>
        <w:spacing w:line="276" w:lineRule="auto"/>
        <w:ind w:firstLine="709"/>
        <w:jc w:val="both"/>
        <w:rPr>
          <w:sz w:val="28"/>
          <w:szCs w:val="28"/>
        </w:rPr>
      </w:pPr>
      <w:r w:rsidRPr="00910277">
        <w:rPr>
          <w:sz w:val="28"/>
          <w:szCs w:val="28"/>
        </w:rPr>
        <w:t>Договор № КОР-32-24/АР-59-24, заключенный с ООО «</w:t>
      </w:r>
      <w:proofErr w:type="spellStart"/>
      <w:r w:rsidRPr="00910277">
        <w:rPr>
          <w:sz w:val="28"/>
          <w:szCs w:val="28"/>
        </w:rPr>
        <w:t>Авторезерв</w:t>
      </w:r>
      <w:proofErr w:type="spellEnd"/>
      <w:r w:rsidRPr="00910277">
        <w:rPr>
          <w:sz w:val="28"/>
          <w:szCs w:val="28"/>
        </w:rPr>
        <w:t xml:space="preserve">» на оказание транспортных услуг, действующий до 31.12.2028 без </w:t>
      </w:r>
      <w:proofErr w:type="spellStart"/>
      <w:r w:rsidRPr="00910277">
        <w:rPr>
          <w:sz w:val="28"/>
          <w:szCs w:val="28"/>
        </w:rPr>
        <w:t>автопролонгации</w:t>
      </w:r>
      <w:proofErr w:type="spellEnd"/>
      <w:r w:rsidRPr="00910277">
        <w:rPr>
          <w:sz w:val="28"/>
          <w:szCs w:val="28"/>
        </w:rPr>
        <w:t xml:space="preserve"> (стр. 179).</w:t>
      </w:r>
    </w:p>
    <w:p w14:paraId="52A154DA" w14:textId="77777777" w:rsidR="00910277" w:rsidRPr="00910277" w:rsidRDefault="00910277" w:rsidP="00910277">
      <w:pPr>
        <w:tabs>
          <w:tab w:val="left" w:pos="1134"/>
          <w:tab w:val="left" w:pos="1512"/>
        </w:tabs>
        <w:spacing w:line="276" w:lineRule="auto"/>
        <w:ind w:firstLine="709"/>
        <w:jc w:val="both"/>
        <w:rPr>
          <w:sz w:val="28"/>
          <w:szCs w:val="28"/>
        </w:rPr>
      </w:pPr>
      <w:r w:rsidRPr="00910277">
        <w:rPr>
          <w:sz w:val="28"/>
          <w:szCs w:val="28"/>
        </w:rPr>
        <w:t>Договор № КОР-33-24/АР-60-24, заключенный с ООО «</w:t>
      </w:r>
      <w:proofErr w:type="spellStart"/>
      <w:r w:rsidRPr="00910277">
        <w:rPr>
          <w:sz w:val="28"/>
          <w:szCs w:val="28"/>
        </w:rPr>
        <w:t>Авторезерв</w:t>
      </w:r>
      <w:proofErr w:type="spellEnd"/>
      <w:r w:rsidRPr="00910277">
        <w:rPr>
          <w:sz w:val="28"/>
          <w:szCs w:val="28"/>
        </w:rPr>
        <w:t xml:space="preserve">» на оказание транспортных услуг, действующий до 31.12.2028 без </w:t>
      </w:r>
      <w:proofErr w:type="spellStart"/>
      <w:r w:rsidRPr="00910277">
        <w:rPr>
          <w:sz w:val="28"/>
          <w:szCs w:val="28"/>
        </w:rPr>
        <w:t>автопролонгации</w:t>
      </w:r>
      <w:proofErr w:type="spellEnd"/>
      <w:r w:rsidRPr="00910277">
        <w:rPr>
          <w:sz w:val="28"/>
          <w:szCs w:val="28"/>
        </w:rPr>
        <w:t xml:space="preserve"> (стр. 193). </w:t>
      </w:r>
    </w:p>
    <w:p w14:paraId="1241001F" w14:textId="77777777" w:rsidR="00910277" w:rsidRPr="00910277" w:rsidRDefault="00910277" w:rsidP="00910277">
      <w:pPr>
        <w:tabs>
          <w:tab w:val="left" w:pos="1134"/>
          <w:tab w:val="left" w:pos="1512"/>
        </w:tabs>
        <w:spacing w:line="276" w:lineRule="auto"/>
        <w:ind w:firstLine="709"/>
        <w:jc w:val="both"/>
        <w:rPr>
          <w:sz w:val="28"/>
          <w:szCs w:val="28"/>
        </w:rPr>
      </w:pPr>
      <w:r w:rsidRPr="00910277">
        <w:rPr>
          <w:sz w:val="28"/>
          <w:szCs w:val="28"/>
        </w:rPr>
        <w:t>В соответствии с приложениями к представленным договорам (стр. 186,198), эксперты рассчитали средний тариф используемого автотранспорта:</w:t>
      </w:r>
    </w:p>
    <w:p w14:paraId="62AE5F54" w14:textId="77777777" w:rsidR="00910277" w:rsidRPr="00910277" w:rsidRDefault="00910277" w:rsidP="00910277">
      <w:pPr>
        <w:tabs>
          <w:tab w:val="left" w:pos="1134"/>
          <w:tab w:val="left" w:pos="1512"/>
        </w:tabs>
        <w:spacing w:line="276" w:lineRule="auto"/>
        <w:ind w:firstLine="709"/>
        <w:jc w:val="both"/>
        <w:rPr>
          <w:sz w:val="28"/>
          <w:szCs w:val="28"/>
        </w:rPr>
      </w:pPr>
      <w:r w:rsidRPr="00910277">
        <w:rPr>
          <w:sz w:val="28"/>
          <w:szCs w:val="28"/>
        </w:rPr>
        <w:t xml:space="preserve">(962,54 руб./маш. ч (УАЗ 390944) + 969,83 руб./маш. ч (ГАЗ 330273) + 1 410,94 руб./маш. ч (HYUNDAI </w:t>
      </w:r>
      <w:r w:rsidRPr="00910277">
        <w:rPr>
          <w:sz w:val="28"/>
          <w:szCs w:val="28"/>
          <w:lang w:val="en-US"/>
        </w:rPr>
        <w:t>SONATA</w:t>
      </w:r>
      <w:r w:rsidRPr="00910277">
        <w:rPr>
          <w:sz w:val="28"/>
          <w:szCs w:val="28"/>
        </w:rPr>
        <w:t>)) ÷ 3 (вида транспорта) = 1 114,44 руб./маш. ч (средний тариф).</w:t>
      </w:r>
    </w:p>
    <w:p w14:paraId="568C10F3" w14:textId="77777777" w:rsidR="00910277" w:rsidRPr="00910277" w:rsidRDefault="00910277" w:rsidP="00910277">
      <w:pPr>
        <w:tabs>
          <w:tab w:val="left" w:pos="1134"/>
          <w:tab w:val="left" w:pos="1512"/>
        </w:tabs>
        <w:spacing w:line="276" w:lineRule="auto"/>
        <w:ind w:firstLine="709"/>
        <w:jc w:val="both"/>
        <w:rPr>
          <w:sz w:val="28"/>
          <w:szCs w:val="28"/>
        </w:rPr>
      </w:pPr>
      <w:r w:rsidRPr="00910277">
        <w:rPr>
          <w:sz w:val="28"/>
          <w:szCs w:val="28"/>
        </w:rPr>
        <w:t xml:space="preserve">Таким образом, затраты на автоуслуги для выполнения работ </w:t>
      </w:r>
      <w:r w:rsidRPr="00910277">
        <w:rPr>
          <w:sz w:val="28"/>
          <w:szCs w:val="28"/>
        </w:rPr>
        <w:br/>
        <w:t>по подключению объекта ООО СЗ «ЦЕНТР-К» составят:</w:t>
      </w:r>
    </w:p>
    <w:p w14:paraId="567328A5" w14:textId="77777777" w:rsidR="00910277" w:rsidRPr="00910277" w:rsidRDefault="00910277" w:rsidP="00910277">
      <w:pPr>
        <w:tabs>
          <w:tab w:val="left" w:pos="1134"/>
          <w:tab w:val="left" w:pos="1512"/>
        </w:tabs>
        <w:spacing w:line="276" w:lineRule="auto"/>
        <w:ind w:firstLine="709"/>
        <w:jc w:val="both"/>
        <w:rPr>
          <w:sz w:val="28"/>
          <w:szCs w:val="28"/>
        </w:rPr>
      </w:pPr>
      <w:r w:rsidRPr="00910277">
        <w:rPr>
          <w:sz w:val="28"/>
          <w:szCs w:val="28"/>
        </w:rPr>
        <w:t>1 114,44 руб./маш. ч (средний тариф) × 19 часов (Затраты времени на обслуживание одной заявки по предложению предприятия) = 21,17 тыс. руб.</w:t>
      </w:r>
    </w:p>
    <w:p w14:paraId="1AEB3123" w14:textId="77777777" w:rsidR="00910277" w:rsidRPr="00910277" w:rsidRDefault="00910277" w:rsidP="00910277">
      <w:pPr>
        <w:tabs>
          <w:tab w:val="left" w:pos="1134"/>
          <w:tab w:val="left" w:pos="1512"/>
        </w:tabs>
        <w:spacing w:line="276" w:lineRule="auto"/>
        <w:ind w:firstLine="709"/>
        <w:jc w:val="both"/>
        <w:rPr>
          <w:sz w:val="28"/>
          <w:szCs w:val="28"/>
        </w:rPr>
      </w:pPr>
      <w:r w:rsidRPr="00910277">
        <w:rPr>
          <w:sz w:val="28"/>
          <w:szCs w:val="28"/>
        </w:rPr>
        <w:t xml:space="preserve">Корректировка предложения предприятия отсутствует. </w:t>
      </w:r>
    </w:p>
    <w:p w14:paraId="4BC8D478" w14:textId="77777777" w:rsidR="00910277" w:rsidRPr="00910277" w:rsidRDefault="00910277" w:rsidP="00910277">
      <w:pPr>
        <w:tabs>
          <w:tab w:val="left" w:pos="1134"/>
          <w:tab w:val="left" w:pos="1512"/>
        </w:tabs>
        <w:spacing w:line="276" w:lineRule="auto"/>
        <w:ind w:firstLine="709"/>
        <w:jc w:val="both"/>
        <w:rPr>
          <w:sz w:val="28"/>
          <w:szCs w:val="28"/>
        </w:rPr>
      </w:pPr>
      <w:r w:rsidRPr="00910277">
        <w:rPr>
          <w:sz w:val="28"/>
          <w:szCs w:val="28"/>
        </w:rPr>
        <w:t>Для подтверждения объема подключаемой нагрузки предприятием представлены следующие документы:</w:t>
      </w:r>
    </w:p>
    <w:p w14:paraId="728BE7BE" w14:textId="77777777" w:rsidR="00910277" w:rsidRPr="00910277" w:rsidRDefault="00910277" w:rsidP="00910277">
      <w:pPr>
        <w:tabs>
          <w:tab w:val="left" w:pos="1134"/>
          <w:tab w:val="left" w:pos="1512"/>
        </w:tabs>
        <w:spacing w:line="276" w:lineRule="auto"/>
        <w:ind w:firstLine="709"/>
        <w:jc w:val="both"/>
        <w:rPr>
          <w:sz w:val="28"/>
          <w:szCs w:val="28"/>
        </w:rPr>
      </w:pPr>
      <w:r w:rsidRPr="00910277">
        <w:rPr>
          <w:sz w:val="28"/>
          <w:szCs w:val="28"/>
        </w:rPr>
        <w:t>Заявка № 471-ТП от 16.05.2024 от ООО СЗ "ЦЕНТР-К" на подключение многоэтажных жилых домов со встроенными помещениями общественного назначения и пристроенной надземной автопарковкой по адресу: г. Новокузнецк, Куйбышевский район, ул. Макеевская, с кадастровым номером 42:30:0000000:5742 (стр. 51).</w:t>
      </w:r>
    </w:p>
    <w:p w14:paraId="7C46504B" w14:textId="77777777" w:rsidR="00910277" w:rsidRPr="00910277" w:rsidRDefault="00910277" w:rsidP="00910277">
      <w:pPr>
        <w:tabs>
          <w:tab w:val="left" w:pos="1134"/>
          <w:tab w:val="left" w:pos="1512"/>
        </w:tabs>
        <w:spacing w:line="276" w:lineRule="auto"/>
        <w:ind w:firstLine="709"/>
        <w:jc w:val="both"/>
        <w:rPr>
          <w:sz w:val="28"/>
          <w:szCs w:val="28"/>
        </w:rPr>
      </w:pPr>
      <w:r w:rsidRPr="00910277">
        <w:rPr>
          <w:sz w:val="28"/>
          <w:szCs w:val="28"/>
        </w:rPr>
        <w:t xml:space="preserve">Письмо от 26.08.2024 № 3/1-8411-12 об увеличении подключаемой нагрузки до </w:t>
      </w:r>
      <w:r w:rsidRPr="00910277">
        <w:rPr>
          <w:b/>
          <w:sz w:val="28"/>
          <w:szCs w:val="28"/>
        </w:rPr>
        <w:t>12,6988 Гкал/час</w:t>
      </w:r>
      <w:r w:rsidRPr="00910277">
        <w:rPr>
          <w:sz w:val="28"/>
          <w:szCs w:val="28"/>
        </w:rPr>
        <w:t>.</w:t>
      </w:r>
    </w:p>
    <w:p w14:paraId="30833938" w14:textId="77777777" w:rsidR="00910277" w:rsidRPr="00910277" w:rsidRDefault="00910277" w:rsidP="00910277">
      <w:pPr>
        <w:tabs>
          <w:tab w:val="left" w:pos="1134"/>
          <w:tab w:val="left" w:pos="1512"/>
        </w:tabs>
        <w:spacing w:line="276" w:lineRule="auto"/>
        <w:ind w:firstLine="709"/>
        <w:jc w:val="both"/>
        <w:rPr>
          <w:sz w:val="28"/>
          <w:szCs w:val="28"/>
        </w:rPr>
      </w:pPr>
      <w:r w:rsidRPr="00910277">
        <w:rPr>
          <w:sz w:val="28"/>
          <w:szCs w:val="28"/>
        </w:rPr>
        <w:t xml:space="preserve">Таким образом, расходы на проведение мероприятий по подключению объектов заявителя (П1) составят: </w:t>
      </w:r>
    </w:p>
    <w:p w14:paraId="3536E971" w14:textId="77777777" w:rsidR="00910277" w:rsidRPr="00910277" w:rsidRDefault="00910277" w:rsidP="00910277">
      <w:pPr>
        <w:tabs>
          <w:tab w:val="left" w:pos="1134"/>
          <w:tab w:val="left" w:pos="1512"/>
        </w:tabs>
        <w:spacing w:line="276" w:lineRule="auto"/>
        <w:ind w:firstLine="709"/>
        <w:jc w:val="both"/>
        <w:rPr>
          <w:sz w:val="28"/>
          <w:szCs w:val="28"/>
        </w:rPr>
      </w:pPr>
      <w:r w:rsidRPr="00910277">
        <w:rPr>
          <w:sz w:val="28"/>
          <w:szCs w:val="28"/>
        </w:rPr>
        <w:t>52,33 тыс. руб. / 12,6988 Гкал/ч = 4,12 тыс. руб./Гкал/ч.</w:t>
      </w:r>
    </w:p>
    <w:p w14:paraId="16A67490" w14:textId="77777777" w:rsidR="00910277" w:rsidRPr="00910277" w:rsidRDefault="00910277" w:rsidP="00910277">
      <w:pPr>
        <w:tabs>
          <w:tab w:val="left" w:pos="1134"/>
          <w:tab w:val="left" w:pos="1512"/>
        </w:tabs>
        <w:spacing w:line="276" w:lineRule="auto"/>
        <w:ind w:firstLine="709"/>
        <w:jc w:val="right"/>
        <w:rPr>
          <w:sz w:val="28"/>
          <w:szCs w:val="28"/>
        </w:rPr>
      </w:pPr>
    </w:p>
    <w:p w14:paraId="7CD61B92" w14:textId="77777777" w:rsidR="00910277" w:rsidRDefault="00910277" w:rsidP="00910277">
      <w:pPr>
        <w:tabs>
          <w:tab w:val="left" w:pos="1134"/>
          <w:tab w:val="left" w:pos="1512"/>
        </w:tabs>
        <w:spacing w:line="276" w:lineRule="auto"/>
        <w:ind w:firstLine="709"/>
        <w:jc w:val="right"/>
        <w:rPr>
          <w:sz w:val="28"/>
          <w:szCs w:val="28"/>
        </w:rPr>
        <w:sectPr w:rsidR="00910277" w:rsidSect="00910277">
          <w:pgSz w:w="11906" w:h="16838"/>
          <w:pgMar w:top="1134" w:right="567" w:bottom="1134" w:left="1701" w:header="709" w:footer="709" w:gutter="0"/>
          <w:pgNumType w:start="1"/>
          <w:cols w:space="708"/>
          <w:titlePg/>
          <w:docGrid w:linePitch="381"/>
        </w:sectPr>
      </w:pPr>
    </w:p>
    <w:p w14:paraId="0AD269FE" w14:textId="77777777" w:rsidR="00910277" w:rsidRPr="00910277" w:rsidRDefault="00910277" w:rsidP="00910277">
      <w:pPr>
        <w:tabs>
          <w:tab w:val="left" w:pos="1134"/>
          <w:tab w:val="left" w:pos="1512"/>
        </w:tabs>
        <w:spacing w:line="276" w:lineRule="auto"/>
        <w:ind w:firstLine="709"/>
        <w:jc w:val="right"/>
        <w:rPr>
          <w:sz w:val="28"/>
          <w:szCs w:val="28"/>
        </w:rPr>
      </w:pPr>
      <w:r w:rsidRPr="00910277">
        <w:rPr>
          <w:sz w:val="28"/>
          <w:szCs w:val="28"/>
        </w:rPr>
        <w:lastRenderedPageBreak/>
        <w:t xml:space="preserve">Таблица 2 (Приложение 7.1 </w:t>
      </w:r>
      <w:r w:rsidRPr="00910277">
        <w:rPr>
          <w:sz w:val="28"/>
          <w:szCs w:val="28"/>
        </w:rPr>
        <w:br/>
        <w:t>к Методическим указаниям)</w:t>
      </w:r>
    </w:p>
    <w:p w14:paraId="4538F929" w14:textId="77777777" w:rsidR="00910277" w:rsidRPr="00910277" w:rsidRDefault="00910277" w:rsidP="00910277">
      <w:pPr>
        <w:tabs>
          <w:tab w:val="left" w:pos="993"/>
          <w:tab w:val="left" w:pos="1512"/>
        </w:tabs>
        <w:jc w:val="center"/>
        <w:rPr>
          <w:b/>
          <w:sz w:val="28"/>
          <w:szCs w:val="28"/>
        </w:rPr>
      </w:pPr>
      <w:r w:rsidRPr="00910277">
        <w:rPr>
          <w:b/>
          <w:sz w:val="28"/>
          <w:szCs w:val="28"/>
        </w:rPr>
        <w:t>Расчет расходов на проведение мероприятий по подключению объектов заявителей к системе теплоснабжения ООО «</w:t>
      </w:r>
      <w:proofErr w:type="spellStart"/>
      <w:r w:rsidRPr="00910277">
        <w:rPr>
          <w:b/>
          <w:color w:val="000000"/>
          <w:sz w:val="28"/>
          <w:szCs w:val="28"/>
        </w:rPr>
        <w:t>ЭнергоТранзит</w:t>
      </w:r>
      <w:proofErr w:type="spellEnd"/>
      <w:r w:rsidRPr="00910277">
        <w:rPr>
          <w:b/>
          <w:sz w:val="28"/>
          <w:szCs w:val="28"/>
        </w:rPr>
        <w:t>»</w:t>
      </w:r>
    </w:p>
    <w:tbl>
      <w:tblPr>
        <w:tblW w:w="9520" w:type="dxa"/>
        <w:tblInd w:w="113" w:type="dxa"/>
        <w:tblLook w:val="04A0" w:firstRow="1" w:lastRow="0" w:firstColumn="1" w:lastColumn="0" w:noHBand="0" w:noVBand="1"/>
      </w:tblPr>
      <w:tblGrid>
        <w:gridCol w:w="704"/>
        <w:gridCol w:w="3430"/>
        <w:gridCol w:w="1187"/>
        <w:gridCol w:w="1491"/>
        <w:gridCol w:w="1571"/>
        <w:gridCol w:w="1374"/>
      </w:tblGrid>
      <w:tr w:rsidR="00910277" w:rsidRPr="00910277" w14:paraId="7123C384" w14:textId="77777777" w:rsidTr="00C70ACC">
        <w:trPr>
          <w:trHeight w:val="351"/>
          <w:tblHeader/>
        </w:trPr>
        <w:tc>
          <w:tcPr>
            <w:tcW w:w="704" w:type="dxa"/>
            <w:tcBorders>
              <w:top w:val="single" w:sz="4" w:space="0" w:color="auto"/>
              <w:left w:val="single" w:sz="4" w:space="0" w:color="auto"/>
              <w:bottom w:val="nil"/>
              <w:right w:val="nil"/>
            </w:tcBorders>
            <w:vAlign w:val="center"/>
            <w:hideMark/>
          </w:tcPr>
          <w:p w14:paraId="35BB631A" w14:textId="77777777" w:rsidR="00910277" w:rsidRPr="00910277" w:rsidRDefault="00910277" w:rsidP="00910277">
            <w:pPr>
              <w:ind w:left="-109" w:right="-136"/>
              <w:jc w:val="center"/>
            </w:pPr>
            <w:r w:rsidRPr="00910277">
              <w:t>№</w:t>
            </w:r>
            <w:r w:rsidRPr="00910277">
              <w:br/>
              <w:t>п/п</w:t>
            </w:r>
          </w:p>
        </w:tc>
        <w:tc>
          <w:tcPr>
            <w:tcW w:w="3430" w:type="dxa"/>
            <w:tcBorders>
              <w:top w:val="single" w:sz="4" w:space="0" w:color="auto"/>
              <w:left w:val="single" w:sz="4" w:space="0" w:color="auto"/>
              <w:bottom w:val="nil"/>
              <w:right w:val="nil"/>
            </w:tcBorders>
            <w:vAlign w:val="center"/>
            <w:hideMark/>
          </w:tcPr>
          <w:p w14:paraId="70D5A1AD" w14:textId="77777777" w:rsidR="00910277" w:rsidRPr="00910277" w:rsidRDefault="00910277" w:rsidP="00910277">
            <w:pPr>
              <w:jc w:val="center"/>
            </w:pPr>
            <w:r w:rsidRPr="00910277">
              <w:t>Показатели</w:t>
            </w:r>
          </w:p>
        </w:tc>
        <w:tc>
          <w:tcPr>
            <w:tcW w:w="1134" w:type="dxa"/>
            <w:tcBorders>
              <w:top w:val="single" w:sz="4" w:space="0" w:color="auto"/>
              <w:left w:val="single" w:sz="4" w:space="0" w:color="auto"/>
              <w:bottom w:val="single" w:sz="4" w:space="0" w:color="auto"/>
              <w:right w:val="nil"/>
            </w:tcBorders>
            <w:vAlign w:val="center"/>
            <w:hideMark/>
          </w:tcPr>
          <w:p w14:paraId="4EA863C1" w14:textId="77777777" w:rsidR="00910277" w:rsidRPr="00910277" w:rsidRDefault="00910277" w:rsidP="00910277">
            <w:pPr>
              <w:ind w:left="-105" w:right="-115"/>
              <w:jc w:val="center"/>
            </w:pPr>
            <w:r w:rsidRPr="00910277">
              <w:t>Единица измерения</w:t>
            </w:r>
          </w:p>
        </w:tc>
        <w:tc>
          <w:tcPr>
            <w:tcW w:w="1405" w:type="dxa"/>
            <w:tcBorders>
              <w:top w:val="single" w:sz="4" w:space="0" w:color="auto"/>
              <w:left w:val="single" w:sz="4" w:space="0" w:color="auto"/>
              <w:bottom w:val="single" w:sz="4" w:space="0" w:color="auto"/>
              <w:right w:val="nil"/>
            </w:tcBorders>
            <w:vAlign w:val="center"/>
            <w:hideMark/>
          </w:tcPr>
          <w:p w14:paraId="2D07D156" w14:textId="77777777" w:rsidR="00910277" w:rsidRPr="00910277" w:rsidRDefault="00910277" w:rsidP="00910277">
            <w:pPr>
              <w:ind w:left="-123" w:right="-129"/>
              <w:jc w:val="center"/>
            </w:pPr>
            <w:r w:rsidRPr="00910277">
              <w:t xml:space="preserve">Предложение предприятия </w:t>
            </w:r>
          </w:p>
        </w:tc>
        <w:tc>
          <w:tcPr>
            <w:tcW w:w="1571" w:type="dxa"/>
            <w:tcBorders>
              <w:top w:val="single" w:sz="4" w:space="0" w:color="auto"/>
              <w:left w:val="single" w:sz="4" w:space="0" w:color="auto"/>
              <w:bottom w:val="single" w:sz="4" w:space="0" w:color="auto"/>
              <w:right w:val="single" w:sz="4" w:space="0" w:color="auto"/>
            </w:tcBorders>
            <w:vAlign w:val="center"/>
            <w:hideMark/>
          </w:tcPr>
          <w:p w14:paraId="1FF68B23" w14:textId="77777777" w:rsidR="00910277" w:rsidRPr="00910277" w:rsidRDefault="00910277" w:rsidP="00910277">
            <w:pPr>
              <w:ind w:left="-44" w:right="-1"/>
              <w:jc w:val="center"/>
            </w:pPr>
            <w:r w:rsidRPr="00910277">
              <w:t xml:space="preserve">Предложение экспертов </w:t>
            </w:r>
          </w:p>
        </w:tc>
        <w:tc>
          <w:tcPr>
            <w:tcW w:w="1276" w:type="dxa"/>
            <w:tcBorders>
              <w:top w:val="single" w:sz="4" w:space="0" w:color="auto"/>
              <w:left w:val="nil"/>
              <w:bottom w:val="single" w:sz="4" w:space="0" w:color="auto"/>
              <w:right w:val="single" w:sz="4" w:space="0" w:color="auto"/>
            </w:tcBorders>
            <w:vAlign w:val="center"/>
            <w:hideMark/>
          </w:tcPr>
          <w:p w14:paraId="50448EB6" w14:textId="77777777" w:rsidR="00910277" w:rsidRPr="00910277" w:rsidRDefault="00910277" w:rsidP="00910277">
            <w:pPr>
              <w:ind w:left="-75" w:right="-102"/>
              <w:jc w:val="center"/>
            </w:pPr>
            <w:r w:rsidRPr="00910277">
              <w:t>Отклонение</w:t>
            </w:r>
          </w:p>
        </w:tc>
      </w:tr>
      <w:tr w:rsidR="00910277" w:rsidRPr="00910277" w14:paraId="39003B7E" w14:textId="77777777" w:rsidTr="00C70ACC">
        <w:trPr>
          <w:trHeight w:val="89"/>
          <w:tblHeader/>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04109246" w14:textId="77777777" w:rsidR="00910277" w:rsidRPr="00910277" w:rsidRDefault="00910277" w:rsidP="00910277">
            <w:pPr>
              <w:ind w:left="-109" w:right="-136"/>
              <w:jc w:val="center"/>
            </w:pPr>
            <w:r w:rsidRPr="00910277">
              <w:t>1</w:t>
            </w:r>
          </w:p>
        </w:tc>
        <w:tc>
          <w:tcPr>
            <w:tcW w:w="3430" w:type="dxa"/>
            <w:tcBorders>
              <w:top w:val="single" w:sz="4" w:space="0" w:color="auto"/>
              <w:left w:val="nil"/>
              <w:bottom w:val="single" w:sz="4" w:space="0" w:color="auto"/>
              <w:right w:val="nil"/>
            </w:tcBorders>
            <w:noWrap/>
            <w:vAlign w:val="center"/>
            <w:hideMark/>
          </w:tcPr>
          <w:p w14:paraId="0AC82987" w14:textId="77777777" w:rsidR="00910277" w:rsidRPr="00910277" w:rsidRDefault="00910277" w:rsidP="00910277">
            <w:pPr>
              <w:jc w:val="center"/>
            </w:pPr>
            <w:r w:rsidRPr="00910277">
              <w:t>2</w:t>
            </w:r>
          </w:p>
        </w:tc>
        <w:tc>
          <w:tcPr>
            <w:tcW w:w="1134" w:type="dxa"/>
            <w:tcBorders>
              <w:top w:val="nil"/>
              <w:left w:val="single" w:sz="4" w:space="0" w:color="auto"/>
              <w:bottom w:val="single" w:sz="4" w:space="0" w:color="auto"/>
              <w:right w:val="nil"/>
            </w:tcBorders>
            <w:vAlign w:val="center"/>
            <w:hideMark/>
          </w:tcPr>
          <w:p w14:paraId="3BEDC5F5" w14:textId="77777777" w:rsidR="00910277" w:rsidRPr="00910277" w:rsidRDefault="00910277" w:rsidP="00910277">
            <w:pPr>
              <w:jc w:val="center"/>
            </w:pPr>
            <w:r w:rsidRPr="00910277">
              <w:t>3</w:t>
            </w:r>
          </w:p>
        </w:tc>
        <w:tc>
          <w:tcPr>
            <w:tcW w:w="1405" w:type="dxa"/>
            <w:tcBorders>
              <w:top w:val="nil"/>
              <w:left w:val="single" w:sz="4" w:space="0" w:color="auto"/>
              <w:bottom w:val="single" w:sz="4" w:space="0" w:color="auto"/>
              <w:right w:val="nil"/>
            </w:tcBorders>
            <w:noWrap/>
            <w:vAlign w:val="center"/>
            <w:hideMark/>
          </w:tcPr>
          <w:p w14:paraId="2BD01E66" w14:textId="77777777" w:rsidR="00910277" w:rsidRPr="00910277" w:rsidRDefault="00910277" w:rsidP="00910277">
            <w:pPr>
              <w:jc w:val="center"/>
            </w:pPr>
            <w:r w:rsidRPr="00910277">
              <w:t>4</w:t>
            </w:r>
          </w:p>
        </w:tc>
        <w:tc>
          <w:tcPr>
            <w:tcW w:w="1571" w:type="dxa"/>
            <w:tcBorders>
              <w:top w:val="nil"/>
              <w:left w:val="single" w:sz="4" w:space="0" w:color="auto"/>
              <w:bottom w:val="single" w:sz="4" w:space="0" w:color="auto"/>
              <w:right w:val="nil"/>
            </w:tcBorders>
            <w:noWrap/>
            <w:vAlign w:val="center"/>
            <w:hideMark/>
          </w:tcPr>
          <w:p w14:paraId="6A2AF316" w14:textId="77777777" w:rsidR="00910277" w:rsidRPr="00910277" w:rsidRDefault="00910277" w:rsidP="00910277">
            <w:pPr>
              <w:jc w:val="center"/>
            </w:pPr>
            <w:r w:rsidRPr="00910277">
              <w:t>5</w:t>
            </w:r>
          </w:p>
        </w:tc>
        <w:tc>
          <w:tcPr>
            <w:tcW w:w="1276" w:type="dxa"/>
            <w:tcBorders>
              <w:top w:val="nil"/>
              <w:left w:val="single" w:sz="4" w:space="0" w:color="auto"/>
              <w:bottom w:val="single" w:sz="4" w:space="0" w:color="auto"/>
              <w:right w:val="single" w:sz="4" w:space="0" w:color="auto"/>
            </w:tcBorders>
            <w:noWrap/>
            <w:vAlign w:val="center"/>
            <w:hideMark/>
          </w:tcPr>
          <w:p w14:paraId="0CBC9080" w14:textId="77777777" w:rsidR="00910277" w:rsidRPr="00910277" w:rsidRDefault="00910277" w:rsidP="00910277">
            <w:pPr>
              <w:jc w:val="center"/>
            </w:pPr>
            <w:r w:rsidRPr="00910277">
              <w:t>6 = 5 - 4</w:t>
            </w:r>
          </w:p>
        </w:tc>
      </w:tr>
      <w:tr w:rsidR="00910277" w:rsidRPr="00910277" w14:paraId="5A273626" w14:textId="77777777" w:rsidTr="00C70ACC">
        <w:trPr>
          <w:trHeight w:val="600"/>
        </w:trPr>
        <w:tc>
          <w:tcPr>
            <w:tcW w:w="704" w:type="dxa"/>
            <w:tcBorders>
              <w:top w:val="nil"/>
              <w:left w:val="single" w:sz="4" w:space="0" w:color="auto"/>
              <w:bottom w:val="single" w:sz="4" w:space="0" w:color="auto"/>
              <w:right w:val="single" w:sz="4" w:space="0" w:color="auto"/>
            </w:tcBorders>
            <w:noWrap/>
            <w:vAlign w:val="center"/>
            <w:hideMark/>
          </w:tcPr>
          <w:p w14:paraId="58F72511" w14:textId="77777777" w:rsidR="00910277" w:rsidRPr="00910277" w:rsidRDefault="00910277" w:rsidP="00910277">
            <w:pPr>
              <w:ind w:left="-109" w:right="-136"/>
              <w:jc w:val="center"/>
            </w:pPr>
            <w:r w:rsidRPr="00910277">
              <w:t>1</w:t>
            </w:r>
          </w:p>
        </w:tc>
        <w:tc>
          <w:tcPr>
            <w:tcW w:w="3430" w:type="dxa"/>
            <w:tcBorders>
              <w:top w:val="nil"/>
              <w:left w:val="nil"/>
              <w:bottom w:val="single" w:sz="4" w:space="0" w:color="auto"/>
              <w:right w:val="nil"/>
            </w:tcBorders>
            <w:hideMark/>
          </w:tcPr>
          <w:p w14:paraId="1C55E448" w14:textId="77777777" w:rsidR="00910277" w:rsidRPr="00910277" w:rsidRDefault="00910277" w:rsidP="00910277">
            <w:r w:rsidRPr="00910277">
              <w:t>Расходы на проведение мероприятий по подключению объектов заявителей, всего:</w:t>
            </w:r>
          </w:p>
        </w:tc>
        <w:tc>
          <w:tcPr>
            <w:tcW w:w="1134" w:type="dxa"/>
            <w:tcBorders>
              <w:top w:val="nil"/>
              <w:left w:val="single" w:sz="4" w:space="0" w:color="auto"/>
              <w:bottom w:val="single" w:sz="4" w:space="0" w:color="auto"/>
              <w:right w:val="nil"/>
            </w:tcBorders>
            <w:vAlign w:val="center"/>
            <w:hideMark/>
          </w:tcPr>
          <w:p w14:paraId="26234F3C" w14:textId="77777777" w:rsidR="00910277" w:rsidRPr="00910277" w:rsidRDefault="00910277" w:rsidP="00910277">
            <w:pPr>
              <w:jc w:val="center"/>
            </w:pPr>
            <w:r w:rsidRPr="00910277">
              <w:t>тыс. руб.</w:t>
            </w:r>
          </w:p>
        </w:tc>
        <w:tc>
          <w:tcPr>
            <w:tcW w:w="1405" w:type="dxa"/>
            <w:tcBorders>
              <w:top w:val="nil"/>
              <w:left w:val="single" w:sz="4" w:space="0" w:color="auto"/>
              <w:bottom w:val="single" w:sz="4" w:space="0" w:color="auto"/>
              <w:right w:val="single" w:sz="4" w:space="0" w:color="auto"/>
            </w:tcBorders>
            <w:noWrap/>
            <w:vAlign w:val="center"/>
            <w:hideMark/>
          </w:tcPr>
          <w:p w14:paraId="33A389AA" w14:textId="77777777" w:rsidR="00910277" w:rsidRPr="00910277" w:rsidRDefault="00910277" w:rsidP="00910277">
            <w:pPr>
              <w:jc w:val="center"/>
            </w:pPr>
            <w:r w:rsidRPr="00910277">
              <w:t>53,89</w:t>
            </w:r>
          </w:p>
        </w:tc>
        <w:tc>
          <w:tcPr>
            <w:tcW w:w="1571" w:type="dxa"/>
            <w:tcBorders>
              <w:top w:val="nil"/>
              <w:left w:val="nil"/>
              <w:bottom w:val="single" w:sz="4" w:space="0" w:color="auto"/>
              <w:right w:val="single" w:sz="4" w:space="0" w:color="auto"/>
            </w:tcBorders>
            <w:noWrap/>
            <w:vAlign w:val="center"/>
            <w:hideMark/>
          </w:tcPr>
          <w:p w14:paraId="23E50292" w14:textId="77777777" w:rsidR="00910277" w:rsidRPr="00910277" w:rsidRDefault="00910277" w:rsidP="00910277">
            <w:pPr>
              <w:jc w:val="center"/>
            </w:pPr>
            <w:r w:rsidRPr="00910277">
              <w:t>52,33</w:t>
            </w:r>
          </w:p>
        </w:tc>
        <w:tc>
          <w:tcPr>
            <w:tcW w:w="1276" w:type="dxa"/>
            <w:tcBorders>
              <w:top w:val="nil"/>
              <w:left w:val="nil"/>
              <w:bottom w:val="single" w:sz="4" w:space="0" w:color="auto"/>
              <w:right w:val="single" w:sz="4" w:space="0" w:color="auto"/>
            </w:tcBorders>
            <w:noWrap/>
            <w:vAlign w:val="center"/>
            <w:hideMark/>
          </w:tcPr>
          <w:p w14:paraId="23A05D47" w14:textId="77777777" w:rsidR="00910277" w:rsidRPr="00910277" w:rsidRDefault="00910277" w:rsidP="00910277">
            <w:pPr>
              <w:jc w:val="center"/>
            </w:pPr>
            <w:r w:rsidRPr="00910277">
              <w:t>-1,56</w:t>
            </w:r>
          </w:p>
        </w:tc>
      </w:tr>
      <w:tr w:rsidR="00910277" w:rsidRPr="00910277" w14:paraId="1F7C5B9D" w14:textId="77777777" w:rsidTr="00C70ACC">
        <w:trPr>
          <w:trHeight w:val="70"/>
        </w:trPr>
        <w:tc>
          <w:tcPr>
            <w:tcW w:w="704" w:type="dxa"/>
            <w:tcBorders>
              <w:top w:val="nil"/>
              <w:left w:val="single" w:sz="4" w:space="0" w:color="auto"/>
              <w:bottom w:val="single" w:sz="4" w:space="0" w:color="auto"/>
              <w:right w:val="single" w:sz="4" w:space="0" w:color="auto"/>
            </w:tcBorders>
            <w:noWrap/>
            <w:vAlign w:val="center"/>
            <w:hideMark/>
          </w:tcPr>
          <w:p w14:paraId="2D5522FA" w14:textId="77777777" w:rsidR="00910277" w:rsidRPr="00910277" w:rsidRDefault="00910277" w:rsidP="00910277">
            <w:pPr>
              <w:ind w:left="-109" w:right="-136"/>
              <w:jc w:val="center"/>
            </w:pPr>
            <w:r w:rsidRPr="00910277">
              <w:t>1.1</w:t>
            </w:r>
          </w:p>
        </w:tc>
        <w:tc>
          <w:tcPr>
            <w:tcW w:w="3430" w:type="dxa"/>
            <w:tcBorders>
              <w:top w:val="nil"/>
              <w:left w:val="nil"/>
              <w:bottom w:val="single" w:sz="4" w:space="0" w:color="auto"/>
              <w:right w:val="nil"/>
            </w:tcBorders>
            <w:hideMark/>
          </w:tcPr>
          <w:p w14:paraId="362B9C20" w14:textId="77777777" w:rsidR="00910277" w:rsidRPr="00910277" w:rsidRDefault="00910277" w:rsidP="00910277">
            <w:r w:rsidRPr="00910277">
              <w:t>расходы на сырье и материалы</w:t>
            </w:r>
          </w:p>
        </w:tc>
        <w:tc>
          <w:tcPr>
            <w:tcW w:w="1134" w:type="dxa"/>
            <w:tcBorders>
              <w:top w:val="nil"/>
              <w:left w:val="single" w:sz="4" w:space="0" w:color="auto"/>
              <w:bottom w:val="single" w:sz="4" w:space="0" w:color="auto"/>
              <w:right w:val="nil"/>
            </w:tcBorders>
            <w:vAlign w:val="center"/>
            <w:hideMark/>
          </w:tcPr>
          <w:p w14:paraId="42114028" w14:textId="77777777" w:rsidR="00910277" w:rsidRPr="00910277" w:rsidRDefault="00910277" w:rsidP="00910277">
            <w:pPr>
              <w:jc w:val="center"/>
            </w:pPr>
            <w:r w:rsidRPr="00910277">
              <w:t>тыс. руб.</w:t>
            </w:r>
          </w:p>
        </w:tc>
        <w:tc>
          <w:tcPr>
            <w:tcW w:w="1405" w:type="dxa"/>
            <w:tcBorders>
              <w:top w:val="nil"/>
              <w:left w:val="single" w:sz="4" w:space="0" w:color="auto"/>
              <w:bottom w:val="single" w:sz="4" w:space="0" w:color="auto"/>
              <w:right w:val="nil"/>
            </w:tcBorders>
            <w:noWrap/>
            <w:vAlign w:val="center"/>
            <w:hideMark/>
          </w:tcPr>
          <w:p w14:paraId="2AD711C7" w14:textId="77777777" w:rsidR="00910277" w:rsidRPr="00910277" w:rsidRDefault="00910277" w:rsidP="00910277">
            <w:pPr>
              <w:jc w:val="center"/>
            </w:pPr>
            <w:r w:rsidRPr="00910277">
              <w:t>0,20</w:t>
            </w:r>
          </w:p>
        </w:tc>
        <w:tc>
          <w:tcPr>
            <w:tcW w:w="1571" w:type="dxa"/>
            <w:tcBorders>
              <w:top w:val="nil"/>
              <w:left w:val="single" w:sz="4" w:space="0" w:color="auto"/>
              <w:bottom w:val="single" w:sz="4" w:space="0" w:color="auto"/>
              <w:right w:val="single" w:sz="4" w:space="0" w:color="auto"/>
            </w:tcBorders>
            <w:noWrap/>
            <w:vAlign w:val="center"/>
            <w:hideMark/>
          </w:tcPr>
          <w:p w14:paraId="17D1D191" w14:textId="77777777" w:rsidR="00910277" w:rsidRPr="00910277" w:rsidRDefault="00910277" w:rsidP="00910277">
            <w:pPr>
              <w:jc w:val="center"/>
            </w:pPr>
            <w:r w:rsidRPr="00910277">
              <w:t>0,08</w:t>
            </w:r>
          </w:p>
        </w:tc>
        <w:tc>
          <w:tcPr>
            <w:tcW w:w="1276" w:type="dxa"/>
            <w:tcBorders>
              <w:top w:val="nil"/>
              <w:left w:val="nil"/>
              <w:bottom w:val="single" w:sz="4" w:space="0" w:color="auto"/>
              <w:right w:val="single" w:sz="4" w:space="0" w:color="auto"/>
            </w:tcBorders>
            <w:noWrap/>
            <w:vAlign w:val="center"/>
            <w:hideMark/>
          </w:tcPr>
          <w:p w14:paraId="67616C15" w14:textId="77777777" w:rsidR="00910277" w:rsidRPr="00910277" w:rsidRDefault="00910277" w:rsidP="00910277">
            <w:pPr>
              <w:jc w:val="center"/>
            </w:pPr>
            <w:r w:rsidRPr="00910277">
              <w:t>-0,12</w:t>
            </w:r>
          </w:p>
        </w:tc>
      </w:tr>
      <w:tr w:rsidR="00910277" w:rsidRPr="00910277" w14:paraId="7B5BCD5B" w14:textId="77777777" w:rsidTr="00C70ACC">
        <w:trPr>
          <w:trHeight w:val="300"/>
        </w:trPr>
        <w:tc>
          <w:tcPr>
            <w:tcW w:w="704" w:type="dxa"/>
            <w:tcBorders>
              <w:top w:val="nil"/>
              <w:left w:val="single" w:sz="4" w:space="0" w:color="auto"/>
              <w:bottom w:val="single" w:sz="4" w:space="0" w:color="auto"/>
              <w:right w:val="single" w:sz="4" w:space="0" w:color="auto"/>
            </w:tcBorders>
            <w:noWrap/>
            <w:vAlign w:val="center"/>
            <w:hideMark/>
          </w:tcPr>
          <w:p w14:paraId="00D364CA" w14:textId="77777777" w:rsidR="00910277" w:rsidRPr="00910277" w:rsidRDefault="00910277" w:rsidP="00910277">
            <w:pPr>
              <w:ind w:left="-109" w:right="-136"/>
              <w:jc w:val="center"/>
            </w:pPr>
            <w:r w:rsidRPr="00910277">
              <w:t>1.2</w:t>
            </w:r>
          </w:p>
        </w:tc>
        <w:tc>
          <w:tcPr>
            <w:tcW w:w="3430" w:type="dxa"/>
            <w:tcBorders>
              <w:top w:val="nil"/>
              <w:left w:val="nil"/>
              <w:bottom w:val="single" w:sz="4" w:space="0" w:color="auto"/>
              <w:right w:val="nil"/>
            </w:tcBorders>
            <w:hideMark/>
          </w:tcPr>
          <w:p w14:paraId="48CE4930" w14:textId="77777777" w:rsidR="00910277" w:rsidRPr="00910277" w:rsidRDefault="00910277" w:rsidP="00910277">
            <w:r w:rsidRPr="00910277">
              <w:t>расходы на прочие покупаемые энергетические ресурсы</w:t>
            </w:r>
          </w:p>
        </w:tc>
        <w:tc>
          <w:tcPr>
            <w:tcW w:w="1134" w:type="dxa"/>
            <w:tcBorders>
              <w:top w:val="nil"/>
              <w:left w:val="single" w:sz="4" w:space="0" w:color="auto"/>
              <w:bottom w:val="single" w:sz="4" w:space="0" w:color="auto"/>
              <w:right w:val="nil"/>
            </w:tcBorders>
            <w:vAlign w:val="center"/>
            <w:hideMark/>
          </w:tcPr>
          <w:p w14:paraId="2CDA8BEF" w14:textId="77777777" w:rsidR="00910277" w:rsidRPr="00910277" w:rsidRDefault="00910277" w:rsidP="00910277">
            <w:pPr>
              <w:jc w:val="center"/>
            </w:pPr>
            <w:r w:rsidRPr="00910277">
              <w:t>тыс. руб.</w:t>
            </w:r>
          </w:p>
        </w:tc>
        <w:tc>
          <w:tcPr>
            <w:tcW w:w="1405" w:type="dxa"/>
            <w:tcBorders>
              <w:top w:val="nil"/>
              <w:left w:val="single" w:sz="4" w:space="0" w:color="auto"/>
              <w:bottom w:val="single" w:sz="4" w:space="0" w:color="auto"/>
              <w:right w:val="nil"/>
            </w:tcBorders>
            <w:noWrap/>
            <w:vAlign w:val="center"/>
            <w:hideMark/>
          </w:tcPr>
          <w:p w14:paraId="5737186E" w14:textId="77777777" w:rsidR="00910277" w:rsidRPr="00910277" w:rsidRDefault="00910277" w:rsidP="00910277">
            <w:pPr>
              <w:jc w:val="center"/>
            </w:pPr>
            <w:r w:rsidRPr="00910277">
              <w:t>0,00</w:t>
            </w:r>
          </w:p>
        </w:tc>
        <w:tc>
          <w:tcPr>
            <w:tcW w:w="1571" w:type="dxa"/>
            <w:tcBorders>
              <w:top w:val="nil"/>
              <w:left w:val="single" w:sz="4" w:space="0" w:color="auto"/>
              <w:bottom w:val="single" w:sz="4" w:space="0" w:color="auto"/>
              <w:right w:val="single" w:sz="4" w:space="0" w:color="auto"/>
            </w:tcBorders>
            <w:noWrap/>
            <w:vAlign w:val="center"/>
            <w:hideMark/>
          </w:tcPr>
          <w:p w14:paraId="77B10E2C" w14:textId="77777777" w:rsidR="00910277" w:rsidRPr="00910277" w:rsidRDefault="00910277" w:rsidP="00910277">
            <w:pPr>
              <w:jc w:val="center"/>
            </w:pPr>
            <w:r w:rsidRPr="00910277">
              <w:t>0,00</w:t>
            </w:r>
          </w:p>
        </w:tc>
        <w:tc>
          <w:tcPr>
            <w:tcW w:w="1276" w:type="dxa"/>
            <w:tcBorders>
              <w:top w:val="nil"/>
              <w:left w:val="nil"/>
              <w:bottom w:val="single" w:sz="4" w:space="0" w:color="auto"/>
              <w:right w:val="single" w:sz="4" w:space="0" w:color="auto"/>
            </w:tcBorders>
            <w:noWrap/>
            <w:vAlign w:val="center"/>
            <w:hideMark/>
          </w:tcPr>
          <w:p w14:paraId="5E79A27F" w14:textId="77777777" w:rsidR="00910277" w:rsidRPr="00910277" w:rsidRDefault="00910277" w:rsidP="00910277">
            <w:pPr>
              <w:jc w:val="center"/>
            </w:pPr>
            <w:r w:rsidRPr="00910277">
              <w:t>0,00</w:t>
            </w:r>
          </w:p>
        </w:tc>
      </w:tr>
      <w:tr w:rsidR="00910277" w:rsidRPr="00910277" w14:paraId="6C129B4A" w14:textId="77777777" w:rsidTr="00C70ACC">
        <w:trPr>
          <w:trHeight w:val="70"/>
        </w:trPr>
        <w:tc>
          <w:tcPr>
            <w:tcW w:w="704" w:type="dxa"/>
            <w:tcBorders>
              <w:top w:val="nil"/>
              <w:left w:val="single" w:sz="4" w:space="0" w:color="auto"/>
              <w:bottom w:val="single" w:sz="4" w:space="0" w:color="auto"/>
              <w:right w:val="single" w:sz="4" w:space="0" w:color="auto"/>
            </w:tcBorders>
            <w:noWrap/>
            <w:vAlign w:val="center"/>
            <w:hideMark/>
          </w:tcPr>
          <w:p w14:paraId="0BE2197E" w14:textId="77777777" w:rsidR="00910277" w:rsidRPr="00910277" w:rsidRDefault="00910277" w:rsidP="00910277">
            <w:pPr>
              <w:ind w:left="-109" w:right="-136"/>
              <w:jc w:val="center"/>
            </w:pPr>
            <w:r w:rsidRPr="00910277">
              <w:t>1.3</w:t>
            </w:r>
          </w:p>
        </w:tc>
        <w:tc>
          <w:tcPr>
            <w:tcW w:w="3430" w:type="dxa"/>
            <w:tcBorders>
              <w:top w:val="nil"/>
              <w:left w:val="nil"/>
              <w:bottom w:val="single" w:sz="4" w:space="0" w:color="auto"/>
              <w:right w:val="nil"/>
            </w:tcBorders>
            <w:hideMark/>
          </w:tcPr>
          <w:p w14:paraId="7BF8ACF1" w14:textId="77777777" w:rsidR="00910277" w:rsidRPr="00910277" w:rsidRDefault="00910277" w:rsidP="00910277">
            <w:r w:rsidRPr="00910277">
              <w:t>оплата труда</w:t>
            </w:r>
          </w:p>
        </w:tc>
        <w:tc>
          <w:tcPr>
            <w:tcW w:w="1134" w:type="dxa"/>
            <w:tcBorders>
              <w:top w:val="nil"/>
              <w:left w:val="single" w:sz="4" w:space="0" w:color="auto"/>
              <w:bottom w:val="single" w:sz="4" w:space="0" w:color="auto"/>
              <w:right w:val="nil"/>
            </w:tcBorders>
            <w:vAlign w:val="center"/>
            <w:hideMark/>
          </w:tcPr>
          <w:p w14:paraId="0E0FA645" w14:textId="77777777" w:rsidR="00910277" w:rsidRPr="00910277" w:rsidRDefault="00910277" w:rsidP="00910277">
            <w:pPr>
              <w:jc w:val="center"/>
            </w:pPr>
            <w:r w:rsidRPr="00910277">
              <w:t>тыс. руб.</w:t>
            </w:r>
          </w:p>
        </w:tc>
        <w:tc>
          <w:tcPr>
            <w:tcW w:w="1405" w:type="dxa"/>
            <w:tcBorders>
              <w:top w:val="nil"/>
              <w:left w:val="single" w:sz="4" w:space="0" w:color="auto"/>
              <w:bottom w:val="single" w:sz="4" w:space="0" w:color="auto"/>
              <w:right w:val="nil"/>
            </w:tcBorders>
            <w:noWrap/>
            <w:vAlign w:val="center"/>
            <w:hideMark/>
          </w:tcPr>
          <w:p w14:paraId="096A5D57" w14:textId="77777777" w:rsidR="00910277" w:rsidRPr="00910277" w:rsidRDefault="00910277" w:rsidP="00910277">
            <w:pPr>
              <w:jc w:val="center"/>
            </w:pPr>
            <w:r w:rsidRPr="00910277">
              <w:t>24,98</w:t>
            </w:r>
          </w:p>
        </w:tc>
        <w:tc>
          <w:tcPr>
            <w:tcW w:w="1571" w:type="dxa"/>
            <w:tcBorders>
              <w:top w:val="nil"/>
              <w:left w:val="single" w:sz="4" w:space="0" w:color="auto"/>
              <w:bottom w:val="single" w:sz="4" w:space="0" w:color="auto"/>
              <w:right w:val="single" w:sz="4" w:space="0" w:color="auto"/>
            </w:tcBorders>
            <w:noWrap/>
            <w:vAlign w:val="center"/>
            <w:hideMark/>
          </w:tcPr>
          <w:p w14:paraId="508B95E4" w14:textId="77777777" w:rsidR="00910277" w:rsidRPr="00910277" w:rsidRDefault="00910277" w:rsidP="00910277">
            <w:pPr>
              <w:jc w:val="center"/>
            </w:pPr>
            <w:r w:rsidRPr="00910277">
              <w:t>23,87</w:t>
            </w:r>
          </w:p>
        </w:tc>
        <w:tc>
          <w:tcPr>
            <w:tcW w:w="1276" w:type="dxa"/>
            <w:tcBorders>
              <w:top w:val="nil"/>
              <w:left w:val="nil"/>
              <w:bottom w:val="single" w:sz="4" w:space="0" w:color="auto"/>
              <w:right w:val="single" w:sz="4" w:space="0" w:color="auto"/>
            </w:tcBorders>
            <w:noWrap/>
            <w:vAlign w:val="center"/>
            <w:hideMark/>
          </w:tcPr>
          <w:p w14:paraId="16022A04" w14:textId="77777777" w:rsidR="00910277" w:rsidRPr="00910277" w:rsidRDefault="00910277" w:rsidP="00910277">
            <w:pPr>
              <w:jc w:val="center"/>
            </w:pPr>
            <w:r w:rsidRPr="00910277">
              <w:t>-1,11</w:t>
            </w:r>
          </w:p>
        </w:tc>
      </w:tr>
      <w:tr w:rsidR="00910277" w:rsidRPr="00910277" w14:paraId="30121026" w14:textId="77777777" w:rsidTr="00C70ACC">
        <w:trPr>
          <w:trHeight w:val="300"/>
        </w:trPr>
        <w:tc>
          <w:tcPr>
            <w:tcW w:w="704" w:type="dxa"/>
            <w:tcBorders>
              <w:top w:val="nil"/>
              <w:left w:val="single" w:sz="4" w:space="0" w:color="auto"/>
              <w:bottom w:val="single" w:sz="4" w:space="0" w:color="auto"/>
              <w:right w:val="single" w:sz="4" w:space="0" w:color="auto"/>
            </w:tcBorders>
            <w:noWrap/>
            <w:vAlign w:val="center"/>
            <w:hideMark/>
          </w:tcPr>
          <w:p w14:paraId="20DC5CCC" w14:textId="77777777" w:rsidR="00910277" w:rsidRPr="00910277" w:rsidRDefault="00910277" w:rsidP="00910277">
            <w:pPr>
              <w:ind w:left="-109" w:right="-136"/>
              <w:jc w:val="center"/>
            </w:pPr>
            <w:r w:rsidRPr="00910277">
              <w:t>1.4</w:t>
            </w:r>
          </w:p>
        </w:tc>
        <w:tc>
          <w:tcPr>
            <w:tcW w:w="3430" w:type="dxa"/>
            <w:tcBorders>
              <w:top w:val="nil"/>
              <w:left w:val="nil"/>
              <w:bottom w:val="single" w:sz="4" w:space="0" w:color="auto"/>
              <w:right w:val="nil"/>
            </w:tcBorders>
            <w:hideMark/>
          </w:tcPr>
          <w:p w14:paraId="40E0BBC7" w14:textId="77777777" w:rsidR="00910277" w:rsidRPr="00910277" w:rsidRDefault="00910277" w:rsidP="00910277">
            <w:r w:rsidRPr="00910277">
              <w:t>отчисления на социальные нужды</w:t>
            </w:r>
          </w:p>
        </w:tc>
        <w:tc>
          <w:tcPr>
            <w:tcW w:w="1134" w:type="dxa"/>
            <w:tcBorders>
              <w:top w:val="nil"/>
              <w:left w:val="single" w:sz="4" w:space="0" w:color="auto"/>
              <w:bottom w:val="single" w:sz="4" w:space="0" w:color="auto"/>
              <w:right w:val="nil"/>
            </w:tcBorders>
            <w:vAlign w:val="center"/>
            <w:hideMark/>
          </w:tcPr>
          <w:p w14:paraId="08908794" w14:textId="77777777" w:rsidR="00910277" w:rsidRPr="00910277" w:rsidRDefault="00910277" w:rsidP="00910277">
            <w:pPr>
              <w:jc w:val="center"/>
            </w:pPr>
            <w:r w:rsidRPr="00910277">
              <w:t>тыс. руб.</w:t>
            </w:r>
          </w:p>
        </w:tc>
        <w:tc>
          <w:tcPr>
            <w:tcW w:w="1405" w:type="dxa"/>
            <w:tcBorders>
              <w:top w:val="nil"/>
              <w:left w:val="single" w:sz="4" w:space="0" w:color="auto"/>
              <w:bottom w:val="single" w:sz="4" w:space="0" w:color="auto"/>
              <w:right w:val="nil"/>
            </w:tcBorders>
            <w:noWrap/>
            <w:vAlign w:val="center"/>
            <w:hideMark/>
          </w:tcPr>
          <w:p w14:paraId="2BADFAC7" w14:textId="77777777" w:rsidR="00910277" w:rsidRPr="00910277" w:rsidRDefault="00910277" w:rsidP="00910277">
            <w:pPr>
              <w:jc w:val="center"/>
            </w:pPr>
            <w:r w:rsidRPr="00910277">
              <w:t>7,54</w:t>
            </w:r>
          </w:p>
        </w:tc>
        <w:tc>
          <w:tcPr>
            <w:tcW w:w="1571" w:type="dxa"/>
            <w:tcBorders>
              <w:top w:val="nil"/>
              <w:left w:val="single" w:sz="4" w:space="0" w:color="auto"/>
              <w:bottom w:val="single" w:sz="4" w:space="0" w:color="auto"/>
              <w:right w:val="single" w:sz="4" w:space="0" w:color="auto"/>
            </w:tcBorders>
            <w:noWrap/>
            <w:vAlign w:val="center"/>
            <w:hideMark/>
          </w:tcPr>
          <w:p w14:paraId="4C7A7F1B" w14:textId="77777777" w:rsidR="00910277" w:rsidRPr="00910277" w:rsidRDefault="00910277" w:rsidP="00910277">
            <w:pPr>
              <w:jc w:val="center"/>
            </w:pPr>
            <w:r w:rsidRPr="00910277">
              <w:t>7,21</w:t>
            </w:r>
          </w:p>
        </w:tc>
        <w:tc>
          <w:tcPr>
            <w:tcW w:w="1276" w:type="dxa"/>
            <w:tcBorders>
              <w:top w:val="nil"/>
              <w:left w:val="nil"/>
              <w:bottom w:val="single" w:sz="4" w:space="0" w:color="auto"/>
              <w:right w:val="single" w:sz="4" w:space="0" w:color="auto"/>
            </w:tcBorders>
            <w:noWrap/>
            <w:vAlign w:val="center"/>
            <w:hideMark/>
          </w:tcPr>
          <w:p w14:paraId="126B0E58" w14:textId="77777777" w:rsidR="00910277" w:rsidRPr="00910277" w:rsidRDefault="00910277" w:rsidP="00910277">
            <w:pPr>
              <w:jc w:val="center"/>
            </w:pPr>
            <w:r w:rsidRPr="00910277">
              <w:t>-0,33</w:t>
            </w:r>
          </w:p>
        </w:tc>
      </w:tr>
      <w:tr w:rsidR="00910277" w:rsidRPr="00910277" w14:paraId="29F17D76" w14:textId="77777777" w:rsidTr="00C70ACC">
        <w:trPr>
          <w:trHeight w:val="70"/>
        </w:trPr>
        <w:tc>
          <w:tcPr>
            <w:tcW w:w="704" w:type="dxa"/>
            <w:tcBorders>
              <w:top w:val="nil"/>
              <w:left w:val="single" w:sz="4" w:space="0" w:color="auto"/>
              <w:bottom w:val="single" w:sz="4" w:space="0" w:color="auto"/>
              <w:right w:val="single" w:sz="4" w:space="0" w:color="auto"/>
            </w:tcBorders>
            <w:noWrap/>
            <w:vAlign w:val="center"/>
            <w:hideMark/>
          </w:tcPr>
          <w:p w14:paraId="400254E7" w14:textId="77777777" w:rsidR="00910277" w:rsidRPr="00910277" w:rsidRDefault="00910277" w:rsidP="00910277">
            <w:pPr>
              <w:ind w:left="-109" w:right="-136"/>
              <w:jc w:val="center"/>
            </w:pPr>
            <w:r w:rsidRPr="00910277">
              <w:t>1.5</w:t>
            </w:r>
          </w:p>
        </w:tc>
        <w:tc>
          <w:tcPr>
            <w:tcW w:w="3430" w:type="dxa"/>
            <w:tcBorders>
              <w:top w:val="nil"/>
              <w:left w:val="nil"/>
              <w:bottom w:val="single" w:sz="4" w:space="0" w:color="auto"/>
              <w:right w:val="nil"/>
            </w:tcBorders>
            <w:hideMark/>
          </w:tcPr>
          <w:p w14:paraId="347FE641" w14:textId="77777777" w:rsidR="00910277" w:rsidRPr="00910277" w:rsidRDefault="00910277" w:rsidP="00910277">
            <w:r w:rsidRPr="00910277">
              <w:t>прочие расходы, в том числе:</w:t>
            </w:r>
          </w:p>
        </w:tc>
        <w:tc>
          <w:tcPr>
            <w:tcW w:w="1134" w:type="dxa"/>
            <w:tcBorders>
              <w:top w:val="nil"/>
              <w:left w:val="single" w:sz="4" w:space="0" w:color="auto"/>
              <w:bottom w:val="single" w:sz="4" w:space="0" w:color="auto"/>
              <w:right w:val="nil"/>
            </w:tcBorders>
            <w:vAlign w:val="center"/>
            <w:hideMark/>
          </w:tcPr>
          <w:p w14:paraId="29B11844" w14:textId="77777777" w:rsidR="00910277" w:rsidRPr="00910277" w:rsidRDefault="00910277" w:rsidP="00910277">
            <w:pPr>
              <w:jc w:val="center"/>
            </w:pPr>
            <w:r w:rsidRPr="00910277">
              <w:t>тыс. руб.</w:t>
            </w:r>
          </w:p>
        </w:tc>
        <w:tc>
          <w:tcPr>
            <w:tcW w:w="1405" w:type="dxa"/>
            <w:tcBorders>
              <w:top w:val="nil"/>
              <w:left w:val="single" w:sz="4" w:space="0" w:color="auto"/>
              <w:bottom w:val="single" w:sz="4" w:space="0" w:color="auto"/>
              <w:right w:val="nil"/>
            </w:tcBorders>
            <w:noWrap/>
            <w:vAlign w:val="center"/>
            <w:hideMark/>
          </w:tcPr>
          <w:p w14:paraId="09FCBB94" w14:textId="77777777" w:rsidR="00910277" w:rsidRPr="00910277" w:rsidRDefault="00910277" w:rsidP="00910277">
            <w:pPr>
              <w:jc w:val="center"/>
            </w:pPr>
            <w:r w:rsidRPr="00910277">
              <w:t>21,17</w:t>
            </w:r>
          </w:p>
        </w:tc>
        <w:tc>
          <w:tcPr>
            <w:tcW w:w="1571" w:type="dxa"/>
            <w:tcBorders>
              <w:top w:val="nil"/>
              <w:left w:val="single" w:sz="4" w:space="0" w:color="auto"/>
              <w:bottom w:val="single" w:sz="4" w:space="0" w:color="auto"/>
              <w:right w:val="single" w:sz="4" w:space="0" w:color="auto"/>
            </w:tcBorders>
            <w:noWrap/>
            <w:vAlign w:val="center"/>
            <w:hideMark/>
          </w:tcPr>
          <w:p w14:paraId="3FB4CC32" w14:textId="77777777" w:rsidR="00910277" w:rsidRPr="00910277" w:rsidRDefault="00910277" w:rsidP="00910277">
            <w:pPr>
              <w:jc w:val="center"/>
            </w:pPr>
            <w:r w:rsidRPr="00910277">
              <w:t>21,17</w:t>
            </w:r>
          </w:p>
        </w:tc>
        <w:tc>
          <w:tcPr>
            <w:tcW w:w="1276" w:type="dxa"/>
            <w:tcBorders>
              <w:top w:val="nil"/>
              <w:left w:val="nil"/>
              <w:bottom w:val="single" w:sz="4" w:space="0" w:color="auto"/>
              <w:right w:val="single" w:sz="4" w:space="0" w:color="auto"/>
            </w:tcBorders>
            <w:noWrap/>
            <w:vAlign w:val="center"/>
            <w:hideMark/>
          </w:tcPr>
          <w:p w14:paraId="160A732F" w14:textId="77777777" w:rsidR="00910277" w:rsidRPr="00910277" w:rsidRDefault="00910277" w:rsidP="00910277">
            <w:pPr>
              <w:jc w:val="center"/>
            </w:pPr>
            <w:r w:rsidRPr="00910277">
              <w:t>0,00</w:t>
            </w:r>
          </w:p>
        </w:tc>
      </w:tr>
      <w:tr w:rsidR="00910277" w:rsidRPr="00910277" w14:paraId="03DF7106" w14:textId="77777777" w:rsidTr="00C70ACC">
        <w:trPr>
          <w:trHeight w:val="1245"/>
        </w:trPr>
        <w:tc>
          <w:tcPr>
            <w:tcW w:w="704" w:type="dxa"/>
            <w:tcBorders>
              <w:top w:val="nil"/>
              <w:left w:val="single" w:sz="4" w:space="0" w:color="auto"/>
              <w:bottom w:val="single" w:sz="4" w:space="0" w:color="auto"/>
              <w:right w:val="single" w:sz="4" w:space="0" w:color="auto"/>
            </w:tcBorders>
            <w:noWrap/>
            <w:vAlign w:val="center"/>
            <w:hideMark/>
          </w:tcPr>
          <w:p w14:paraId="3066D1DD" w14:textId="77777777" w:rsidR="00910277" w:rsidRPr="00910277" w:rsidRDefault="00910277" w:rsidP="00910277">
            <w:pPr>
              <w:ind w:left="-109" w:right="-136"/>
              <w:jc w:val="center"/>
            </w:pPr>
            <w:r w:rsidRPr="00910277">
              <w:t>1.5.1</w:t>
            </w:r>
          </w:p>
        </w:tc>
        <w:tc>
          <w:tcPr>
            <w:tcW w:w="3430" w:type="dxa"/>
            <w:tcBorders>
              <w:top w:val="nil"/>
              <w:left w:val="nil"/>
              <w:bottom w:val="single" w:sz="4" w:space="0" w:color="auto"/>
              <w:right w:val="nil"/>
            </w:tcBorders>
            <w:hideMark/>
          </w:tcPr>
          <w:p w14:paraId="738DD563" w14:textId="77777777" w:rsidR="00910277" w:rsidRPr="00910277" w:rsidRDefault="00910277" w:rsidP="00910277">
            <w:r w:rsidRPr="00910277">
              <w:t>расходы на выполнение работ и услуг производственного характера, выполняемых по договорам со сторонними организациями или индивидуальными предпринимателями</w:t>
            </w:r>
          </w:p>
        </w:tc>
        <w:tc>
          <w:tcPr>
            <w:tcW w:w="1134" w:type="dxa"/>
            <w:tcBorders>
              <w:top w:val="nil"/>
              <w:left w:val="single" w:sz="4" w:space="0" w:color="auto"/>
              <w:bottom w:val="single" w:sz="4" w:space="0" w:color="auto"/>
              <w:right w:val="nil"/>
            </w:tcBorders>
            <w:vAlign w:val="center"/>
            <w:hideMark/>
          </w:tcPr>
          <w:p w14:paraId="23402975" w14:textId="77777777" w:rsidR="00910277" w:rsidRPr="00910277" w:rsidRDefault="00910277" w:rsidP="00910277">
            <w:pPr>
              <w:jc w:val="center"/>
            </w:pPr>
            <w:r w:rsidRPr="00910277">
              <w:t>тыс.  руб.</w:t>
            </w:r>
          </w:p>
        </w:tc>
        <w:tc>
          <w:tcPr>
            <w:tcW w:w="1405" w:type="dxa"/>
            <w:tcBorders>
              <w:top w:val="nil"/>
              <w:left w:val="single" w:sz="4" w:space="0" w:color="auto"/>
              <w:bottom w:val="single" w:sz="4" w:space="0" w:color="auto"/>
              <w:right w:val="nil"/>
            </w:tcBorders>
            <w:noWrap/>
            <w:vAlign w:val="center"/>
            <w:hideMark/>
          </w:tcPr>
          <w:p w14:paraId="6F8335F5" w14:textId="77777777" w:rsidR="00910277" w:rsidRPr="00910277" w:rsidRDefault="00910277" w:rsidP="00910277">
            <w:pPr>
              <w:jc w:val="center"/>
            </w:pPr>
            <w:r w:rsidRPr="00910277">
              <w:t>21,17</w:t>
            </w:r>
          </w:p>
        </w:tc>
        <w:tc>
          <w:tcPr>
            <w:tcW w:w="1571" w:type="dxa"/>
            <w:tcBorders>
              <w:top w:val="nil"/>
              <w:left w:val="single" w:sz="4" w:space="0" w:color="auto"/>
              <w:bottom w:val="single" w:sz="4" w:space="0" w:color="auto"/>
              <w:right w:val="single" w:sz="4" w:space="0" w:color="auto"/>
            </w:tcBorders>
            <w:noWrap/>
            <w:vAlign w:val="center"/>
            <w:hideMark/>
          </w:tcPr>
          <w:p w14:paraId="17B9EAA6" w14:textId="77777777" w:rsidR="00910277" w:rsidRPr="00910277" w:rsidRDefault="00910277" w:rsidP="00910277">
            <w:pPr>
              <w:jc w:val="center"/>
            </w:pPr>
            <w:r w:rsidRPr="00910277">
              <w:t>21,17</w:t>
            </w:r>
          </w:p>
        </w:tc>
        <w:tc>
          <w:tcPr>
            <w:tcW w:w="1276" w:type="dxa"/>
            <w:tcBorders>
              <w:top w:val="nil"/>
              <w:left w:val="nil"/>
              <w:bottom w:val="single" w:sz="4" w:space="0" w:color="auto"/>
              <w:right w:val="single" w:sz="4" w:space="0" w:color="auto"/>
            </w:tcBorders>
            <w:noWrap/>
            <w:vAlign w:val="center"/>
            <w:hideMark/>
          </w:tcPr>
          <w:p w14:paraId="526B927C" w14:textId="77777777" w:rsidR="00910277" w:rsidRPr="00910277" w:rsidRDefault="00910277" w:rsidP="00910277">
            <w:pPr>
              <w:jc w:val="center"/>
            </w:pPr>
            <w:r w:rsidRPr="00910277">
              <w:t>0,00</w:t>
            </w:r>
          </w:p>
        </w:tc>
      </w:tr>
      <w:tr w:rsidR="00910277" w:rsidRPr="00910277" w14:paraId="01320BE3" w14:textId="77777777" w:rsidTr="00C70ACC">
        <w:trPr>
          <w:trHeight w:val="1515"/>
        </w:trPr>
        <w:tc>
          <w:tcPr>
            <w:tcW w:w="704" w:type="dxa"/>
            <w:tcBorders>
              <w:top w:val="nil"/>
              <w:left w:val="single" w:sz="4" w:space="0" w:color="auto"/>
              <w:bottom w:val="single" w:sz="4" w:space="0" w:color="auto"/>
              <w:right w:val="single" w:sz="4" w:space="0" w:color="auto"/>
            </w:tcBorders>
            <w:noWrap/>
            <w:vAlign w:val="center"/>
            <w:hideMark/>
          </w:tcPr>
          <w:p w14:paraId="2DFF9BB8" w14:textId="77777777" w:rsidR="00910277" w:rsidRPr="00910277" w:rsidRDefault="00910277" w:rsidP="00910277">
            <w:pPr>
              <w:ind w:left="-109" w:right="-136"/>
              <w:jc w:val="center"/>
            </w:pPr>
            <w:r w:rsidRPr="00910277">
              <w:t>1.5.2</w:t>
            </w:r>
          </w:p>
        </w:tc>
        <w:tc>
          <w:tcPr>
            <w:tcW w:w="3430" w:type="dxa"/>
            <w:tcBorders>
              <w:top w:val="nil"/>
              <w:left w:val="nil"/>
              <w:bottom w:val="single" w:sz="4" w:space="0" w:color="auto"/>
              <w:right w:val="nil"/>
            </w:tcBorders>
            <w:hideMark/>
          </w:tcPr>
          <w:p w14:paraId="42059F96" w14:textId="77777777" w:rsidR="00910277" w:rsidRPr="00910277" w:rsidRDefault="00910277" w:rsidP="00910277">
            <w:r w:rsidRPr="00910277">
              <w:t>расходы на оплату иных работ и услуг, выполняемых по договорам с организациями, включая расходы на оплату услуг связи, вневедомственной охраны, коммунальных услуг, юридических, информационных, аудиторских и консультационных услуг</w:t>
            </w:r>
          </w:p>
        </w:tc>
        <w:tc>
          <w:tcPr>
            <w:tcW w:w="1134" w:type="dxa"/>
            <w:tcBorders>
              <w:top w:val="nil"/>
              <w:left w:val="single" w:sz="4" w:space="0" w:color="auto"/>
              <w:bottom w:val="single" w:sz="4" w:space="0" w:color="auto"/>
              <w:right w:val="nil"/>
            </w:tcBorders>
            <w:vAlign w:val="center"/>
            <w:hideMark/>
          </w:tcPr>
          <w:p w14:paraId="6CC80ABE" w14:textId="77777777" w:rsidR="00910277" w:rsidRPr="00910277" w:rsidRDefault="00910277" w:rsidP="00910277">
            <w:pPr>
              <w:jc w:val="center"/>
            </w:pPr>
            <w:r w:rsidRPr="00910277">
              <w:t>тыс. руб.</w:t>
            </w:r>
          </w:p>
        </w:tc>
        <w:tc>
          <w:tcPr>
            <w:tcW w:w="1405" w:type="dxa"/>
            <w:tcBorders>
              <w:top w:val="nil"/>
              <w:left w:val="single" w:sz="4" w:space="0" w:color="auto"/>
              <w:bottom w:val="single" w:sz="4" w:space="0" w:color="auto"/>
              <w:right w:val="nil"/>
            </w:tcBorders>
            <w:noWrap/>
            <w:vAlign w:val="center"/>
            <w:hideMark/>
          </w:tcPr>
          <w:p w14:paraId="5150FF47" w14:textId="77777777" w:rsidR="00910277" w:rsidRPr="00910277" w:rsidRDefault="00910277" w:rsidP="00910277">
            <w:pPr>
              <w:jc w:val="center"/>
            </w:pPr>
            <w:r w:rsidRPr="00910277">
              <w:t>0,00</w:t>
            </w:r>
          </w:p>
        </w:tc>
        <w:tc>
          <w:tcPr>
            <w:tcW w:w="1571" w:type="dxa"/>
            <w:tcBorders>
              <w:top w:val="nil"/>
              <w:left w:val="single" w:sz="4" w:space="0" w:color="auto"/>
              <w:bottom w:val="single" w:sz="4" w:space="0" w:color="auto"/>
              <w:right w:val="single" w:sz="4" w:space="0" w:color="auto"/>
            </w:tcBorders>
            <w:noWrap/>
            <w:vAlign w:val="center"/>
            <w:hideMark/>
          </w:tcPr>
          <w:p w14:paraId="2B5E2222" w14:textId="77777777" w:rsidR="00910277" w:rsidRPr="00910277" w:rsidRDefault="00910277" w:rsidP="00910277">
            <w:pPr>
              <w:jc w:val="center"/>
            </w:pPr>
            <w:r w:rsidRPr="00910277">
              <w:t>0,00</w:t>
            </w:r>
          </w:p>
        </w:tc>
        <w:tc>
          <w:tcPr>
            <w:tcW w:w="1276" w:type="dxa"/>
            <w:tcBorders>
              <w:top w:val="nil"/>
              <w:left w:val="nil"/>
              <w:bottom w:val="single" w:sz="4" w:space="0" w:color="auto"/>
              <w:right w:val="single" w:sz="4" w:space="0" w:color="auto"/>
            </w:tcBorders>
            <w:noWrap/>
            <w:vAlign w:val="center"/>
            <w:hideMark/>
          </w:tcPr>
          <w:p w14:paraId="555035F0" w14:textId="77777777" w:rsidR="00910277" w:rsidRPr="00910277" w:rsidRDefault="00910277" w:rsidP="00910277">
            <w:pPr>
              <w:jc w:val="center"/>
            </w:pPr>
            <w:r w:rsidRPr="00910277">
              <w:t>0,00</w:t>
            </w:r>
          </w:p>
        </w:tc>
      </w:tr>
      <w:tr w:rsidR="00910277" w:rsidRPr="00910277" w14:paraId="20B151A9" w14:textId="77777777" w:rsidTr="00C70ACC">
        <w:trPr>
          <w:trHeight w:val="300"/>
        </w:trPr>
        <w:tc>
          <w:tcPr>
            <w:tcW w:w="704" w:type="dxa"/>
            <w:tcBorders>
              <w:top w:val="nil"/>
              <w:left w:val="single" w:sz="4" w:space="0" w:color="auto"/>
              <w:bottom w:val="single" w:sz="4" w:space="0" w:color="auto"/>
              <w:right w:val="single" w:sz="4" w:space="0" w:color="auto"/>
            </w:tcBorders>
            <w:noWrap/>
            <w:vAlign w:val="center"/>
            <w:hideMark/>
          </w:tcPr>
          <w:p w14:paraId="77FEB2D1" w14:textId="77777777" w:rsidR="00910277" w:rsidRPr="00910277" w:rsidRDefault="00910277" w:rsidP="00910277">
            <w:pPr>
              <w:ind w:left="-109" w:right="-136"/>
              <w:jc w:val="center"/>
            </w:pPr>
            <w:r w:rsidRPr="00910277">
              <w:t>1.5.3</w:t>
            </w:r>
          </w:p>
        </w:tc>
        <w:tc>
          <w:tcPr>
            <w:tcW w:w="3430" w:type="dxa"/>
            <w:tcBorders>
              <w:top w:val="nil"/>
              <w:left w:val="nil"/>
              <w:bottom w:val="single" w:sz="4" w:space="0" w:color="auto"/>
              <w:right w:val="nil"/>
            </w:tcBorders>
            <w:hideMark/>
          </w:tcPr>
          <w:p w14:paraId="011EF457" w14:textId="77777777" w:rsidR="00910277" w:rsidRPr="00910277" w:rsidRDefault="00910277" w:rsidP="00910277">
            <w:r w:rsidRPr="00910277">
              <w:t>арендная плата, концессионная плата, лизинговые платежи</w:t>
            </w:r>
          </w:p>
        </w:tc>
        <w:tc>
          <w:tcPr>
            <w:tcW w:w="1134" w:type="dxa"/>
            <w:tcBorders>
              <w:top w:val="nil"/>
              <w:left w:val="single" w:sz="4" w:space="0" w:color="auto"/>
              <w:bottom w:val="single" w:sz="4" w:space="0" w:color="auto"/>
              <w:right w:val="nil"/>
            </w:tcBorders>
            <w:vAlign w:val="center"/>
            <w:hideMark/>
          </w:tcPr>
          <w:p w14:paraId="1B9068BA" w14:textId="77777777" w:rsidR="00910277" w:rsidRPr="00910277" w:rsidRDefault="00910277" w:rsidP="00910277">
            <w:pPr>
              <w:jc w:val="center"/>
            </w:pPr>
            <w:r w:rsidRPr="00910277">
              <w:t>тыс. руб.</w:t>
            </w:r>
          </w:p>
        </w:tc>
        <w:tc>
          <w:tcPr>
            <w:tcW w:w="1405" w:type="dxa"/>
            <w:tcBorders>
              <w:top w:val="nil"/>
              <w:left w:val="single" w:sz="4" w:space="0" w:color="auto"/>
              <w:bottom w:val="single" w:sz="4" w:space="0" w:color="auto"/>
              <w:right w:val="nil"/>
            </w:tcBorders>
            <w:noWrap/>
            <w:vAlign w:val="center"/>
            <w:hideMark/>
          </w:tcPr>
          <w:p w14:paraId="0E0E671D" w14:textId="77777777" w:rsidR="00910277" w:rsidRPr="00910277" w:rsidRDefault="00910277" w:rsidP="00910277">
            <w:pPr>
              <w:jc w:val="center"/>
            </w:pPr>
            <w:r w:rsidRPr="00910277">
              <w:t>0,00</w:t>
            </w:r>
          </w:p>
        </w:tc>
        <w:tc>
          <w:tcPr>
            <w:tcW w:w="1571" w:type="dxa"/>
            <w:tcBorders>
              <w:top w:val="nil"/>
              <w:left w:val="single" w:sz="4" w:space="0" w:color="auto"/>
              <w:bottom w:val="single" w:sz="4" w:space="0" w:color="auto"/>
              <w:right w:val="single" w:sz="4" w:space="0" w:color="auto"/>
            </w:tcBorders>
            <w:noWrap/>
            <w:vAlign w:val="center"/>
            <w:hideMark/>
          </w:tcPr>
          <w:p w14:paraId="599683B6" w14:textId="77777777" w:rsidR="00910277" w:rsidRPr="00910277" w:rsidRDefault="00910277" w:rsidP="00910277">
            <w:pPr>
              <w:jc w:val="center"/>
            </w:pPr>
            <w:r w:rsidRPr="00910277">
              <w:t>0,00</w:t>
            </w:r>
          </w:p>
        </w:tc>
        <w:tc>
          <w:tcPr>
            <w:tcW w:w="1276" w:type="dxa"/>
            <w:tcBorders>
              <w:top w:val="nil"/>
              <w:left w:val="nil"/>
              <w:bottom w:val="single" w:sz="4" w:space="0" w:color="auto"/>
              <w:right w:val="single" w:sz="4" w:space="0" w:color="auto"/>
            </w:tcBorders>
            <w:noWrap/>
            <w:vAlign w:val="center"/>
            <w:hideMark/>
          </w:tcPr>
          <w:p w14:paraId="7E47B9D6" w14:textId="77777777" w:rsidR="00910277" w:rsidRPr="00910277" w:rsidRDefault="00910277" w:rsidP="00910277">
            <w:pPr>
              <w:jc w:val="center"/>
            </w:pPr>
            <w:r w:rsidRPr="00910277">
              <w:t>0,00</w:t>
            </w:r>
          </w:p>
        </w:tc>
      </w:tr>
      <w:tr w:rsidR="00910277" w:rsidRPr="00910277" w14:paraId="5C4AC5B8" w14:textId="77777777" w:rsidTr="00C70ACC">
        <w:trPr>
          <w:trHeight w:val="300"/>
        </w:trPr>
        <w:tc>
          <w:tcPr>
            <w:tcW w:w="704" w:type="dxa"/>
            <w:tcBorders>
              <w:top w:val="nil"/>
              <w:left w:val="single" w:sz="4" w:space="0" w:color="auto"/>
              <w:bottom w:val="single" w:sz="4" w:space="0" w:color="auto"/>
              <w:right w:val="single" w:sz="4" w:space="0" w:color="auto"/>
            </w:tcBorders>
            <w:noWrap/>
            <w:vAlign w:val="center"/>
            <w:hideMark/>
          </w:tcPr>
          <w:p w14:paraId="4D96913E" w14:textId="77777777" w:rsidR="00910277" w:rsidRPr="00910277" w:rsidRDefault="00910277" w:rsidP="00910277">
            <w:pPr>
              <w:ind w:left="-109" w:right="-136"/>
              <w:jc w:val="center"/>
            </w:pPr>
            <w:r w:rsidRPr="00910277">
              <w:t>1.5.4</w:t>
            </w:r>
          </w:p>
        </w:tc>
        <w:tc>
          <w:tcPr>
            <w:tcW w:w="3430" w:type="dxa"/>
            <w:tcBorders>
              <w:top w:val="nil"/>
              <w:left w:val="nil"/>
              <w:bottom w:val="single" w:sz="4" w:space="0" w:color="auto"/>
              <w:right w:val="nil"/>
            </w:tcBorders>
            <w:hideMark/>
          </w:tcPr>
          <w:p w14:paraId="244ED0FD" w14:textId="77777777" w:rsidR="00910277" w:rsidRPr="00910277" w:rsidRDefault="00910277" w:rsidP="00910277">
            <w:r w:rsidRPr="00910277">
              <w:t>расходы на служебные командировки</w:t>
            </w:r>
          </w:p>
        </w:tc>
        <w:tc>
          <w:tcPr>
            <w:tcW w:w="1134" w:type="dxa"/>
            <w:tcBorders>
              <w:top w:val="nil"/>
              <w:left w:val="single" w:sz="4" w:space="0" w:color="auto"/>
              <w:bottom w:val="single" w:sz="4" w:space="0" w:color="auto"/>
              <w:right w:val="nil"/>
            </w:tcBorders>
            <w:vAlign w:val="center"/>
            <w:hideMark/>
          </w:tcPr>
          <w:p w14:paraId="7EB44F1A" w14:textId="77777777" w:rsidR="00910277" w:rsidRPr="00910277" w:rsidRDefault="00910277" w:rsidP="00910277">
            <w:pPr>
              <w:jc w:val="center"/>
            </w:pPr>
            <w:r w:rsidRPr="00910277">
              <w:t>тыс. руб.</w:t>
            </w:r>
          </w:p>
        </w:tc>
        <w:tc>
          <w:tcPr>
            <w:tcW w:w="1405" w:type="dxa"/>
            <w:tcBorders>
              <w:top w:val="nil"/>
              <w:left w:val="single" w:sz="4" w:space="0" w:color="auto"/>
              <w:bottom w:val="single" w:sz="4" w:space="0" w:color="auto"/>
              <w:right w:val="nil"/>
            </w:tcBorders>
            <w:noWrap/>
            <w:vAlign w:val="center"/>
            <w:hideMark/>
          </w:tcPr>
          <w:p w14:paraId="664B8670" w14:textId="77777777" w:rsidR="00910277" w:rsidRPr="00910277" w:rsidRDefault="00910277" w:rsidP="00910277">
            <w:pPr>
              <w:jc w:val="center"/>
            </w:pPr>
            <w:r w:rsidRPr="00910277">
              <w:t>0,00</w:t>
            </w:r>
          </w:p>
        </w:tc>
        <w:tc>
          <w:tcPr>
            <w:tcW w:w="1571" w:type="dxa"/>
            <w:tcBorders>
              <w:top w:val="nil"/>
              <w:left w:val="single" w:sz="4" w:space="0" w:color="auto"/>
              <w:bottom w:val="single" w:sz="4" w:space="0" w:color="auto"/>
              <w:right w:val="single" w:sz="4" w:space="0" w:color="auto"/>
            </w:tcBorders>
            <w:noWrap/>
            <w:vAlign w:val="center"/>
            <w:hideMark/>
          </w:tcPr>
          <w:p w14:paraId="7A716966" w14:textId="77777777" w:rsidR="00910277" w:rsidRPr="00910277" w:rsidRDefault="00910277" w:rsidP="00910277">
            <w:pPr>
              <w:jc w:val="center"/>
            </w:pPr>
            <w:r w:rsidRPr="00910277">
              <w:t>0,00</w:t>
            </w:r>
          </w:p>
        </w:tc>
        <w:tc>
          <w:tcPr>
            <w:tcW w:w="1276" w:type="dxa"/>
            <w:tcBorders>
              <w:top w:val="nil"/>
              <w:left w:val="nil"/>
              <w:bottom w:val="single" w:sz="4" w:space="0" w:color="auto"/>
              <w:right w:val="single" w:sz="4" w:space="0" w:color="auto"/>
            </w:tcBorders>
            <w:noWrap/>
            <w:vAlign w:val="center"/>
            <w:hideMark/>
          </w:tcPr>
          <w:p w14:paraId="6BE571C7" w14:textId="77777777" w:rsidR="00910277" w:rsidRPr="00910277" w:rsidRDefault="00910277" w:rsidP="00910277">
            <w:pPr>
              <w:jc w:val="center"/>
            </w:pPr>
            <w:r w:rsidRPr="00910277">
              <w:t>0,00</w:t>
            </w:r>
          </w:p>
        </w:tc>
      </w:tr>
      <w:tr w:rsidR="00910277" w:rsidRPr="00910277" w14:paraId="3B91166E" w14:textId="77777777" w:rsidTr="00C70ACC">
        <w:trPr>
          <w:trHeight w:val="685"/>
        </w:trPr>
        <w:tc>
          <w:tcPr>
            <w:tcW w:w="704" w:type="dxa"/>
            <w:tcBorders>
              <w:top w:val="nil"/>
              <w:left w:val="single" w:sz="4" w:space="0" w:color="auto"/>
              <w:bottom w:val="single" w:sz="4" w:space="0" w:color="auto"/>
              <w:right w:val="single" w:sz="4" w:space="0" w:color="auto"/>
            </w:tcBorders>
            <w:noWrap/>
            <w:vAlign w:val="center"/>
            <w:hideMark/>
          </w:tcPr>
          <w:p w14:paraId="3B90095F" w14:textId="77777777" w:rsidR="00910277" w:rsidRPr="00910277" w:rsidRDefault="00910277" w:rsidP="00910277">
            <w:pPr>
              <w:ind w:left="-109" w:right="-136"/>
              <w:jc w:val="center"/>
            </w:pPr>
            <w:r w:rsidRPr="00910277">
              <w:t>1.5.5</w:t>
            </w:r>
          </w:p>
        </w:tc>
        <w:tc>
          <w:tcPr>
            <w:tcW w:w="3430" w:type="dxa"/>
            <w:tcBorders>
              <w:top w:val="nil"/>
              <w:left w:val="nil"/>
              <w:bottom w:val="single" w:sz="4" w:space="0" w:color="auto"/>
              <w:right w:val="nil"/>
            </w:tcBorders>
            <w:hideMark/>
          </w:tcPr>
          <w:p w14:paraId="1FC46013" w14:textId="77777777" w:rsidR="00910277" w:rsidRPr="00910277" w:rsidRDefault="00910277" w:rsidP="00910277">
            <w:r w:rsidRPr="00910277">
              <w:t>расходы на обучение персонала</w:t>
            </w:r>
          </w:p>
        </w:tc>
        <w:tc>
          <w:tcPr>
            <w:tcW w:w="1134" w:type="dxa"/>
            <w:tcBorders>
              <w:top w:val="nil"/>
              <w:left w:val="single" w:sz="4" w:space="0" w:color="auto"/>
              <w:bottom w:val="single" w:sz="4" w:space="0" w:color="auto"/>
              <w:right w:val="nil"/>
            </w:tcBorders>
            <w:vAlign w:val="center"/>
            <w:hideMark/>
          </w:tcPr>
          <w:p w14:paraId="4BA67538" w14:textId="77777777" w:rsidR="00910277" w:rsidRPr="00910277" w:rsidRDefault="00910277" w:rsidP="00910277">
            <w:pPr>
              <w:jc w:val="center"/>
            </w:pPr>
            <w:r w:rsidRPr="00910277">
              <w:t>тыс. руб.</w:t>
            </w:r>
          </w:p>
        </w:tc>
        <w:tc>
          <w:tcPr>
            <w:tcW w:w="1405" w:type="dxa"/>
            <w:tcBorders>
              <w:top w:val="nil"/>
              <w:left w:val="single" w:sz="4" w:space="0" w:color="auto"/>
              <w:bottom w:val="single" w:sz="4" w:space="0" w:color="auto"/>
              <w:right w:val="nil"/>
            </w:tcBorders>
            <w:noWrap/>
            <w:vAlign w:val="center"/>
            <w:hideMark/>
          </w:tcPr>
          <w:p w14:paraId="4BEBC7A6" w14:textId="77777777" w:rsidR="00910277" w:rsidRPr="00910277" w:rsidRDefault="00910277" w:rsidP="00910277">
            <w:pPr>
              <w:jc w:val="center"/>
            </w:pPr>
            <w:r w:rsidRPr="00910277">
              <w:t>0,00</w:t>
            </w:r>
          </w:p>
        </w:tc>
        <w:tc>
          <w:tcPr>
            <w:tcW w:w="1571" w:type="dxa"/>
            <w:tcBorders>
              <w:top w:val="nil"/>
              <w:left w:val="single" w:sz="4" w:space="0" w:color="auto"/>
              <w:bottom w:val="single" w:sz="4" w:space="0" w:color="auto"/>
              <w:right w:val="single" w:sz="4" w:space="0" w:color="auto"/>
            </w:tcBorders>
            <w:noWrap/>
            <w:vAlign w:val="center"/>
            <w:hideMark/>
          </w:tcPr>
          <w:p w14:paraId="2F571122" w14:textId="77777777" w:rsidR="00910277" w:rsidRPr="00910277" w:rsidRDefault="00910277" w:rsidP="00910277">
            <w:pPr>
              <w:jc w:val="center"/>
            </w:pPr>
            <w:r w:rsidRPr="00910277">
              <w:t>0,00</w:t>
            </w:r>
          </w:p>
        </w:tc>
        <w:tc>
          <w:tcPr>
            <w:tcW w:w="1276" w:type="dxa"/>
            <w:tcBorders>
              <w:top w:val="nil"/>
              <w:left w:val="nil"/>
              <w:bottom w:val="single" w:sz="4" w:space="0" w:color="auto"/>
              <w:right w:val="single" w:sz="4" w:space="0" w:color="auto"/>
            </w:tcBorders>
            <w:noWrap/>
            <w:vAlign w:val="center"/>
            <w:hideMark/>
          </w:tcPr>
          <w:p w14:paraId="3A39196C" w14:textId="77777777" w:rsidR="00910277" w:rsidRPr="00910277" w:rsidRDefault="00910277" w:rsidP="00910277">
            <w:pPr>
              <w:jc w:val="center"/>
            </w:pPr>
            <w:r w:rsidRPr="00910277">
              <w:t>0,00</w:t>
            </w:r>
          </w:p>
        </w:tc>
      </w:tr>
      <w:tr w:rsidR="00910277" w:rsidRPr="00910277" w14:paraId="31609BE2" w14:textId="77777777" w:rsidTr="00C70ACC">
        <w:trPr>
          <w:trHeight w:val="70"/>
        </w:trPr>
        <w:tc>
          <w:tcPr>
            <w:tcW w:w="704" w:type="dxa"/>
            <w:tcBorders>
              <w:top w:val="nil"/>
              <w:left w:val="single" w:sz="4" w:space="0" w:color="auto"/>
              <w:bottom w:val="single" w:sz="4" w:space="0" w:color="auto"/>
              <w:right w:val="single" w:sz="4" w:space="0" w:color="auto"/>
            </w:tcBorders>
            <w:noWrap/>
            <w:vAlign w:val="center"/>
            <w:hideMark/>
          </w:tcPr>
          <w:p w14:paraId="48165DC4" w14:textId="77777777" w:rsidR="00910277" w:rsidRPr="00910277" w:rsidRDefault="00910277" w:rsidP="00910277">
            <w:pPr>
              <w:ind w:left="-109" w:right="-136"/>
              <w:jc w:val="center"/>
            </w:pPr>
            <w:r w:rsidRPr="00910277">
              <w:t>1.5.6</w:t>
            </w:r>
          </w:p>
        </w:tc>
        <w:tc>
          <w:tcPr>
            <w:tcW w:w="3430" w:type="dxa"/>
            <w:tcBorders>
              <w:top w:val="nil"/>
              <w:left w:val="nil"/>
              <w:bottom w:val="single" w:sz="4" w:space="0" w:color="auto"/>
              <w:right w:val="nil"/>
            </w:tcBorders>
            <w:hideMark/>
          </w:tcPr>
          <w:p w14:paraId="1D17FFF2" w14:textId="77777777" w:rsidR="00910277" w:rsidRPr="00910277" w:rsidRDefault="00910277" w:rsidP="00910277">
            <w:r w:rsidRPr="00910277">
              <w:t>другие расходы, связанные с производством и (или) реализацией продукции</w:t>
            </w:r>
          </w:p>
        </w:tc>
        <w:tc>
          <w:tcPr>
            <w:tcW w:w="1134" w:type="dxa"/>
            <w:tcBorders>
              <w:top w:val="nil"/>
              <w:left w:val="single" w:sz="4" w:space="0" w:color="auto"/>
              <w:bottom w:val="single" w:sz="4" w:space="0" w:color="auto"/>
              <w:right w:val="nil"/>
            </w:tcBorders>
            <w:vAlign w:val="center"/>
            <w:hideMark/>
          </w:tcPr>
          <w:p w14:paraId="3CC2B54A" w14:textId="77777777" w:rsidR="00910277" w:rsidRPr="00910277" w:rsidRDefault="00910277" w:rsidP="00910277">
            <w:pPr>
              <w:jc w:val="center"/>
            </w:pPr>
            <w:r w:rsidRPr="00910277">
              <w:t>тыс. руб.</w:t>
            </w:r>
          </w:p>
        </w:tc>
        <w:tc>
          <w:tcPr>
            <w:tcW w:w="1405" w:type="dxa"/>
            <w:tcBorders>
              <w:top w:val="nil"/>
              <w:left w:val="single" w:sz="4" w:space="0" w:color="auto"/>
              <w:bottom w:val="single" w:sz="4" w:space="0" w:color="auto"/>
              <w:right w:val="nil"/>
            </w:tcBorders>
            <w:noWrap/>
            <w:vAlign w:val="center"/>
            <w:hideMark/>
          </w:tcPr>
          <w:p w14:paraId="14B1B193" w14:textId="77777777" w:rsidR="00910277" w:rsidRPr="00910277" w:rsidRDefault="00910277" w:rsidP="00910277">
            <w:pPr>
              <w:jc w:val="center"/>
            </w:pPr>
            <w:r w:rsidRPr="00910277">
              <w:t>0,00</w:t>
            </w:r>
          </w:p>
        </w:tc>
        <w:tc>
          <w:tcPr>
            <w:tcW w:w="1571" w:type="dxa"/>
            <w:tcBorders>
              <w:top w:val="nil"/>
              <w:left w:val="single" w:sz="4" w:space="0" w:color="auto"/>
              <w:bottom w:val="single" w:sz="4" w:space="0" w:color="auto"/>
              <w:right w:val="single" w:sz="4" w:space="0" w:color="auto"/>
            </w:tcBorders>
            <w:noWrap/>
            <w:vAlign w:val="center"/>
            <w:hideMark/>
          </w:tcPr>
          <w:p w14:paraId="7FF61822" w14:textId="77777777" w:rsidR="00910277" w:rsidRPr="00910277" w:rsidRDefault="00910277" w:rsidP="00910277">
            <w:pPr>
              <w:jc w:val="center"/>
            </w:pPr>
            <w:r w:rsidRPr="00910277">
              <w:t>0,00</w:t>
            </w:r>
          </w:p>
        </w:tc>
        <w:tc>
          <w:tcPr>
            <w:tcW w:w="1276" w:type="dxa"/>
            <w:tcBorders>
              <w:top w:val="nil"/>
              <w:left w:val="nil"/>
              <w:bottom w:val="single" w:sz="4" w:space="0" w:color="auto"/>
              <w:right w:val="single" w:sz="4" w:space="0" w:color="auto"/>
            </w:tcBorders>
            <w:noWrap/>
            <w:vAlign w:val="center"/>
            <w:hideMark/>
          </w:tcPr>
          <w:p w14:paraId="1F08D859" w14:textId="77777777" w:rsidR="00910277" w:rsidRPr="00910277" w:rsidRDefault="00910277" w:rsidP="00910277">
            <w:pPr>
              <w:jc w:val="center"/>
            </w:pPr>
            <w:r w:rsidRPr="00910277">
              <w:t>0,00</w:t>
            </w:r>
          </w:p>
        </w:tc>
      </w:tr>
      <w:tr w:rsidR="00910277" w:rsidRPr="00910277" w14:paraId="46B8C5A0" w14:textId="77777777" w:rsidTr="00C70ACC">
        <w:trPr>
          <w:trHeight w:val="300"/>
        </w:trPr>
        <w:tc>
          <w:tcPr>
            <w:tcW w:w="704" w:type="dxa"/>
            <w:tcBorders>
              <w:top w:val="nil"/>
              <w:left w:val="single" w:sz="4" w:space="0" w:color="auto"/>
              <w:bottom w:val="single" w:sz="4" w:space="0" w:color="auto"/>
              <w:right w:val="single" w:sz="4" w:space="0" w:color="auto"/>
            </w:tcBorders>
            <w:noWrap/>
            <w:vAlign w:val="center"/>
            <w:hideMark/>
          </w:tcPr>
          <w:p w14:paraId="624906DD" w14:textId="77777777" w:rsidR="00910277" w:rsidRPr="00910277" w:rsidRDefault="00910277" w:rsidP="00910277">
            <w:pPr>
              <w:ind w:left="-109" w:right="-136"/>
              <w:jc w:val="center"/>
            </w:pPr>
            <w:r w:rsidRPr="00910277">
              <w:t>1.6</w:t>
            </w:r>
          </w:p>
        </w:tc>
        <w:tc>
          <w:tcPr>
            <w:tcW w:w="3430" w:type="dxa"/>
            <w:tcBorders>
              <w:top w:val="nil"/>
              <w:left w:val="nil"/>
              <w:bottom w:val="single" w:sz="4" w:space="0" w:color="auto"/>
              <w:right w:val="nil"/>
            </w:tcBorders>
            <w:hideMark/>
          </w:tcPr>
          <w:p w14:paraId="26993D5B" w14:textId="77777777" w:rsidR="00910277" w:rsidRPr="00910277" w:rsidRDefault="00910277" w:rsidP="00910277">
            <w:r w:rsidRPr="00910277">
              <w:t>Внереализационные расходы, всего</w:t>
            </w:r>
          </w:p>
        </w:tc>
        <w:tc>
          <w:tcPr>
            <w:tcW w:w="1134" w:type="dxa"/>
            <w:tcBorders>
              <w:top w:val="nil"/>
              <w:left w:val="single" w:sz="4" w:space="0" w:color="auto"/>
              <w:bottom w:val="single" w:sz="4" w:space="0" w:color="auto"/>
              <w:right w:val="nil"/>
            </w:tcBorders>
            <w:vAlign w:val="center"/>
            <w:hideMark/>
          </w:tcPr>
          <w:p w14:paraId="5FD38334" w14:textId="77777777" w:rsidR="00910277" w:rsidRPr="00910277" w:rsidRDefault="00910277" w:rsidP="00910277">
            <w:pPr>
              <w:jc w:val="center"/>
            </w:pPr>
            <w:r w:rsidRPr="00910277">
              <w:t>тыс. руб.</w:t>
            </w:r>
          </w:p>
        </w:tc>
        <w:tc>
          <w:tcPr>
            <w:tcW w:w="1405" w:type="dxa"/>
            <w:tcBorders>
              <w:top w:val="nil"/>
              <w:left w:val="single" w:sz="4" w:space="0" w:color="auto"/>
              <w:bottom w:val="single" w:sz="4" w:space="0" w:color="auto"/>
              <w:right w:val="nil"/>
            </w:tcBorders>
            <w:noWrap/>
            <w:vAlign w:val="center"/>
            <w:hideMark/>
          </w:tcPr>
          <w:p w14:paraId="505D561B" w14:textId="77777777" w:rsidR="00910277" w:rsidRPr="00910277" w:rsidRDefault="00910277" w:rsidP="00910277">
            <w:pPr>
              <w:jc w:val="center"/>
            </w:pPr>
            <w:r w:rsidRPr="00910277">
              <w:t>0,00</w:t>
            </w:r>
          </w:p>
        </w:tc>
        <w:tc>
          <w:tcPr>
            <w:tcW w:w="1571" w:type="dxa"/>
            <w:tcBorders>
              <w:top w:val="nil"/>
              <w:left w:val="single" w:sz="4" w:space="0" w:color="auto"/>
              <w:bottom w:val="single" w:sz="4" w:space="0" w:color="auto"/>
              <w:right w:val="single" w:sz="4" w:space="0" w:color="auto"/>
            </w:tcBorders>
            <w:noWrap/>
            <w:vAlign w:val="center"/>
            <w:hideMark/>
          </w:tcPr>
          <w:p w14:paraId="27BD1916" w14:textId="77777777" w:rsidR="00910277" w:rsidRPr="00910277" w:rsidRDefault="00910277" w:rsidP="00910277">
            <w:pPr>
              <w:jc w:val="center"/>
            </w:pPr>
            <w:r w:rsidRPr="00910277">
              <w:t>0,00</w:t>
            </w:r>
          </w:p>
        </w:tc>
        <w:tc>
          <w:tcPr>
            <w:tcW w:w="1276" w:type="dxa"/>
            <w:tcBorders>
              <w:top w:val="nil"/>
              <w:left w:val="nil"/>
              <w:bottom w:val="single" w:sz="4" w:space="0" w:color="auto"/>
              <w:right w:val="single" w:sz="4" w:space="0" w:color="auto"/>
            </w:tcBorders>
            <w:noWrap/>
            <w:vAlign w:val="center"/>
            <w:hideMark/>
          </w:tcPr>
          <w:p w14:paraId="1C781B37" w14:textId="77777777" w:rsidR="00910277" w:rsidRPr="00910277" w:rsidRDefault="00910277" w:rsidP="00910277">
            <w:pPr>
              <w:jc w:val="center"/>
            </w:pPr>
            <w:r w:rsidRPr="00910277">
              <w:t>0,00</w:t>
            </w:r>
          </w:p>
        </w:tc>
      </w:tr>
      <w:tr w:rsidR="00910277" w:rsidRPr="00910277" w14:paraId="5D35ADB2" w14:textId="77777777" w:rsidTr="00C70ACC">
        <w:trPr>
          <w:trHeight w:val="300"/>
        </w:trPr>
        <w:tc>
          <w:tcPr>
            <w:tcW w:w="704" w:type="dxa"/>
            <w:tcBorders>
              <w:top w:val="nil"/>
              <w:left w:val="single" w:sz="4" w:space="0" w:color="auto"/>
              <w:bottom w:val="single" w:sz="4" w:space="0" w:color="auto"/>
              <w:right w:val="single" w:sz="4" w:space="0" w:color="auto"/>
            </w:tcBorders>
            <w:noWrap/>
            <w:vAlign w:val="center"/>
            <w:hideMark/>
          </w:tcPr>
          <w:p w14:paraId="39827141" w14:textId="77777777" w:rsidR="00910277" w:rsidRPr="00910277" w:rsidRDefault="00910277" w:rsidP="00910277">
            <w:pPr>
              <w:ind w:left="-109" w:right="-136"/>
              <w:jc w:val="center"/>
            </w:pPr>
            <w:r w:rsidRPr="00910277">
              <w:t>1.6.1</w:t>
            </w:r>
          </w:p>
        </w:tc>
        <w:tc>
          <w:tcPr>
            <w:tcW w:w="3430" w:type="dxa"/>
            <w:tcBorders>
              <w:top w:val="nil"/>
              <w:left w:val="nil"/>
              <w:bottom w:val="single" w:sz="4" w:space="0" w:color="auto"/>
              <w:right w:val="nil"/>
            </w:tcBorders>
            <w:hideMark/>
          </w:tcPr>
          <w:p w14:paraId="5C3F9431" w14:textId="77777777" w:rsidR="00910277" w:rsidRPr="00910277" w:rsidRDefault="00910277" w:rsidP="00910277">
            <w:r w:rsidRPr="00910277">
              <w:t>расходы на услуги банков</w:t>
            </w:r>
          </w:p>
        </w:tc>
        <w:tc>
          <w:tcPr>
            <w:tcW w:w="1134" w:type="dxa"/>
            <w:tcBorders>
              <w:top w:val="nil"/>
              <w:left w:val="single" w:sz="4" w:space="0" w:color="auto"/>
              <w:bottom w:val="single" w:sz="4" w:space="0" w:color="auto"/>
              <w:right w:val="nil"/>
            </w:tcBorders>
            <w:vAlign w:val="center"/>
            <w:hideMark/>
          </w:tcPr>
          <w:p w14:paraId="0E2503E1" w14:textId="77777777" w:rsidR="00910277" w:rsidRPr="00910277" w:rsidRDefault="00910277" w:rsidP="00910277">
            <w:pPr>
              <w:jc w:val="center"/>
            </w:pPr>
            <w:r w:rsidRPr="00910277">
              <w:t>тыс. руб.</w:t>
            </w:r>
          </w:p>
        </w:tc>
        <w:tc>
          <w:tcPr>
            <w:tcW w:w="1405" w:type="dxa"/>
            <w:tcBorders>
              <w:top w:val="nil"/>
              <w:left w:val="single" w:sz="4" w:space="0" w:color="auto"/>
              <w:bottom w:val="single" w:sz="4" w:space="0" w:color="auto"/>
              <w:right w:val="nil"/>
            </w:tcBorders>
            <w:noWrap/>
            <w:vAlign w:val="center"/>
            <w:hideMark/>
          </w:tcPr>
          <w:p w14:paraId="3D128DAE" w14:textId="77777777" w:rsidR="00910277" w:rsidRPr="00910277" w:rsidRDefault="00910277" w:rsidP="00910277">
            <w:pPr>
              <w:jc w:val="center"/>
            </w:pPr>
            <w:r w:rsidRPr="00910277">
              <w:t>0,00</w:t>
            </w:r>
          </w:p>
        </w:tc>
        <w:tc>
          <w:tcPr>
            <w:tcW w:w="1571" w:type="dxa"/>
            <w:tcBorders>
              <w:top w:val="nil"/>
              <w:left w:val="single" w:sz="4" w:space="0" w:color="auto"/>
              <w:bottom w:val="single" w:sz="4" w:space="0" w:color="auto"/>
              <w:right w:val="single" w:sz="4" w:space="0" w:color="auto"/>
            </w:tcBorders>
            <w:noWrap/>
            <w:vAlign w:val="center"/>
            <w:hideMark/>
          </w:tcPr>
          <w:p w14:paraId="0BD215DE" w14:textId="77777777" w:rsidR="00910277" w:rsidRPr="00910277" w:rsidRDefault="00910277" w:rsidP="00910277">
            <w:pPr>
              <w:jc w:val="center"/>
            </w:pPr>
            <w:r w:rsidRPr="00910277">
              <w:t>0,00</w:t>
            </w:r>
          </w:p>
        </w:tc>
        <w:tc>
          <w:tcPr>
            <w:tcW w:w="1276" w:type="dxa"/>
            <w:tcBorders>
              <w:top w:val="nil"/>
              <w:left w:val="nil"/>
              <w:bottom w:val="single" w:sz="4" w:space="0" w:color="auto"/>
              <w:right w:val="single" w:sz="4" w:space="0" w:color="auto"/>
            </w:tcBorders>
            <w:noWrap/>
            <w:vAlign w:val="center"/>
            <w:hideMark/>
          </w:tcPr>
          <w:p w14:paraId="159DAE55" w14:textId="77777777" w:rsidR="00910277" w:rsidRPr="00910277" w:rsidRDefault="00910277" w:rsidP="00910277">
            <w:pPr>
              <w:jc w:val="center"/>
            </w:pPr>
            <w:r w:rsidRPr="00910277">
              <w:t>0,00</w:t>
            </w:r>
          </w:p>
        </w:tc>
      </w:tr>
      <w:tr w:rsidR="00910277" w:rsidRPr="00910277" w14:paraId="10CDF1B5" w14:textId="77777777" w:rsidTr="00C70ACC">
        <w:trPr>
          <w:trHeight w:val="300"/>
        </w:trPr>
        <w:tc>
          <w:tcPr>
            <w:tcW w:w="704" w:type="dxa"/>
            <w:tcBorders>
              <w:top w:val="nil"/>
              <w:left w:val="single" w:sz="4" w:space="0" w:color="auto"/>
              <w:bottom w:val="single" w:sz="4" w:space="0" w:color="auto"/>
              <w:right w:val="single" w:sz="4" w:space="0" w:color="auto"/>
            </w:tcBorders>
            <w:noWrap/>
            <w:vAlign w:val="center"/>
            <w:hideMark/>
          </w:tcPr>
          <w:p w14:paraId="6F55760E" w14:textId="77777777" w:rsidR="00910277" w:rsidRPr="00910277" w:rsidRDefault="00910277" w:rsidP="00910277">
            <w:pPr>
              <w:ind w:left="-109" w:right="-136"/>
              <w:jc w:val="center"/>
            </w:pPr>
            <w:r w:rsidRPr="00910277">
              <w:t>1.6.2</w:t>
            </w:r>
          </w:p>
        </w:tc>
        <w:tc>
          <w:tcPr>
            <w:tcW w:w="3430" w:type="dxa"/>
            <w:tcBorders>
              <w:top w:val="nil"/>
              <w:left w:val="nil"/>
              <w:bottom w:val="single" w:sz="4" w:space="0" w:color="auto"/>
              <w:right w:val="nil"/>
            </w:tcBorders>
            <w:hideMark/>
          </w:tcPr>
          <w:p w14:paraId="3C9EE29C" w14:textId="77777777" w:rsidR="00910277" w:rsidRPr="00910277" w:rsidRDefault="00910277" w:rsidP="00910277">
            <w:r w:rsidRPr="00910277">
              <w:t>расходы на обслуживание заемных средств</w:t>
            </w:r>
          </w:p>
        </w:tc>
        <w:tc>
          <w:tcPr>
            <w:tcW w:w="1134" w:type="dxa"/>
            <w:tcBorders>
              <w:top w:val="nil"/>
              <w:left w:val="single" w:sz="4" w:space="0" w:color="auto"/>
              <w:bottom w:val="single" w:sz="4" w:space="0" w:color="auto"/>
              <w:right w:val="nil"/>
            </w:tcBorders>
            <w:vAlign w:val="center"/>
            <w:hideMark/>
          </w:tcPr>
          <w:p w14:paraId="36684753" w14:textId="77777777" w:rsidR="00910277" w:rsidRPr="00910277" w:rsidRDefault="00910277" w:rsidP="00910277">
            <w:pPr>
              <w:jc w:val="center"/>
            </w:pPr>
            <w:r w:rsidRPr="00910277">
              <w:t>тыс. руб.</w:t>
            </w:r>
          </w:p>
        </w:tc>
        <w:tc>
          <w:tcPr>
            <w:tcW w:w="1405" w:type="dxa"/>
            <w:tcBorders>
              <w:top w:val="nil"/>
              <w:left w:val="single" w:sz="4" w:space="0" w:color="auto"/>
              <w:bottom w:val="single" w:sz="4" w:space="0" w:color="auto"/>
              <w:right w:val="nil"/>
            </w:tcBorders>
            <w:noWrap/>
            <w:vAlign w:val="center"/>
            <w:hideMark/>
          </w:tcPr>
          <w:p w14:paraId="59850E06" w14:textId="77777777" w:rsidR="00910277" w:rsidRPr="00910277" w:rsidRDefault="00910277" w:rsidP="00910277">
            <w:pPr>
              <w:jc w:val="center"/>
            </w:pPr>
            <w:r w:rsidRPr="00910277">
              <w:t>0,00</w:t>
            </w:r>
          </w:p>
        </w:tc>
        <w:tc>
          <w:tcPr>
            <w:tcW w:w="1571" w:type="dxa"/>
            <w:tcBorders>
              <w:top w:val="nil"/>
              <w:left w:val="single" w:sz="4" w:space="0" w:color="auto"/>
              <w:bottom w:val="single" w:sz="4" w:space="0" w:color="auto"/>
              <w:right w:val="single" w:sz="4" w:space="0" w:color="auto"/>
            </w:tcBorders>
            <w:noWrap/>
            <w:vAlign w:val="center"/>
            <w:hideMark/>
          </w:tcPr>
          <w:p w14:paraId="6077D1F9" w14:textId="77777777" w:rsidR="00910277" w:rsidRPr="00910277" w:rsidRDefault="00910277" w:rsidP="00910277">
            <w:pPr>
              <w:jc w:val="center"/>
            </w:pPr>
            <w:r w:rsidRPr="00910277">
              <w:t>0,00</w:t>
            </w:r>
          </w:p>
        </w:tc>
        <w:tc>
          <w:tcPr>
            <w:tcW w:w="1276" w:type="dxa"/>
            <w:tcBorders>
              <w:top w:val="nil"/>
              <w:left w:val="nil"/>
              <w:bottom w:val="single" w:sz="4" w:space="0" w:color="auto"/>
              <w:right w:val="single" w:sz="4" w:space="0" w:color="auto"/>
            </w:tcBorders>
            <w:noWrap/>
            <w:vAlign w:val="center"/>
            <w:hideMark/>
          </w:tcPr>
          <w:p w14:paraId="6FBF1678" w14:textId="77777777" w:rsidR="00910277" w:rsidRPr="00910277" w:rsidRDefault="00910277" w:rsidP="00910277">
            <w:pPr>
              <w:jc w:val="center"/>
            </w:pPr>
            <w:r w:rsidRPr="00910277">
              <w:t>0,00</w:t>
            </w:r>
          </w:p>
        </w:tc>
      </w:tr>
      <w:tr w:rsidR="00910277" w:rsidRPr="00910277" w14:paraId="30AFBBCE" w14:textId="77777777" w:rsidTr="00C70ACC">
        <w:trPr>
          <w:trHeight w:val="300"/>
        </w:trPr>
        <w:tc>
          <w:tcPr>
            <w:tcW w:w="704" w:type="dxa"/>
            <w:tcBorders>
              <w:top w:val="nil"/>
              <w:left w:val="single" w:sz="4" w:space="0" w:color="auto"/>
              <w:bottom w:val="single" w:sz="4" w:space="0" w:color="auto"/>
              <w:right w:val="single" w:sz="4" w:space="0" w:color="auto"/>
            </w:tcBorders>
            <w:noWrap/>
            <w:vAlign w:val="center"/>
            <w:hideMark/>
          </w:tcPr>
          <w:p w14:paraId="47BE66D3" w14:textId="77777777" w:rsidR="00910277" w:rsidRPr="00910277" w:rsidRDefault="00910277" w:rsidP="00910277">
            <w:pPr>
              <w:ind w:left="-109" w:right="-136"/>
              <w:jc w:val="center"/>
            </w:pPr>
            <w:r w:rsidRPr="00910277">
              <w:t>1.6.3</w:t>
            </w:r>
          </w:p>
        </w:tc>
        <w:tc>
          <w:tcPr>
            <w:tcW w:w="3430" w:type="dxa"/>
            <w:tcBorders>
              <w:top w:val="nil"/>
              <w:left w:val="nil"/>
              <w:bottom w:val="single" w:sz="4" w:space="0" w:color="auto"/>
              <w:right w:val="nil"/>
            </w:tcBorders>
            <w:hideMark/>
          </w:tcPr>
          <w:p w14:paraId="6E7B7DB9" w14:textId="77777777" w:rsidR="00910277" w:rsidRPr="00910277" w:rsidRDefault="00910277" w:rsidP="00910277">
            <w:r w:rsidRPr="00910277">
              <w:t>прочие обоснованные расходы</w:t>
            </w:r>
          </w:p>
        </w:tc>
        <w:tc>
          <w:tcPr>
            <w:tcW w:w="1134" w:type="dxa"/>
            <w:tcBorders>
              <w:top w:val="nil"/>
              <w:left w:val="single" w:sz="4" w:space="0" w:color="auto"/>
              <w:bottom w:val="single" w:sz="4" w:space="0" w:color="auto"/>
              <w:right w:val="nil"/>
            </w:tcBorders>
            <w:vAlign w:val="center"/>
            <w:hideMark/>
          </w:tcPr>
          <w:p w14:paraId="12931094" w14:textId="77777777" w:rsidR="00910277" w:rsidRPr="00910277" w:rsidRDefault="00910277" w:rsidP="00910277">
            <w:pPr>
              <w:jc w:val="center"/>
            </w:pPr>
            <w:r w:rsidRPr="00910277">
              <w:t>тыс. руб.</w:t>
            </w:r>
          </w:p>
        </w:tc>
        <w:tc>
          <w:tcPr>
            <w:tcW w:w="1405" w:type="dxa"/>
            <w:tcBorders>
              <w:top w:val="nil"/>
              <w:left w:val="single" w:sz="4" w:space="0" w:color="auto"/>
              <w:bottom w:val="single" w:sz="4" w:space="0" w:color="auto"/>
              <w:right w:val="nil"/>
            </w:tcBorders>
            <w:noWrap/>
            <w:vAlign w:val="center"/>
            <w:hideMark/>
          </w:tcPr>
          <w:p w14:paraId="2EEFC6AC" w14:textId="77777777" w:rsidR="00910277" w:rsidRPr="00910277" w:rsidRDefault="00910277" w:rsidP="00910277">
            <w:pPr>
              <w:jc w:val="center"/>
            </w:pPr>
            <w:r w:rsidRPr="00910277">
              <w:t>0,00</w:t>
            </w:r>
          </w:p>
        </w:tc>
        <w:tc>
          <w:tcPr>
            <w:tcW w:w="1571" w:type="dxa"/>
            <w:tcBorders>
              <w:top w:val="nil"/>
              <w:left w:val="single" w:sz="4" w:space="0" w:color="auto"/>
              <w:bottom w:val="single" w:sz="4" w:space="0" w:color="auto"/>
              <w:right w:val="single" w:sz="4" w:space="0" w:color="auto"/>
            </w:tcBorders>
            <w:noWrap/>
            <w:vAlign w:val="center"/>
            <w:hideMark/>
          </w:tcPr>
          <w:p w14:paraId="3FA58435" w14:textId="77777777" w:rsidR="00910277" w:rsidRPr="00910277" w:rsidRDefault="00910277" w:rsidP="00910277">
            <w:pPr>
              <w:jc w:val="center"/>
            </w:pPr>
            <w:r w:rsidRPr="00910277">
              <w:t>0,00</w:t>
            </w:r>
          </w:p>
        </w:tc>
        <w:tc>
          <w:tcPr>
            <w:tcW w:w="1276" w:type="dxa"/>
            <w:tcBorders>
              <w:top w:val="nil"/>
              <w:left w:val="nil"/>
              <w:bottom w:val="single" w:sz="4" w:space="0" w:color="auto"/>
              <w:right w:val="single" w:sz="4" w:space="0" w:color="auto"/>
            </w:tcBorders>
            <w:noWrap/>
            <w:vAlign w:val="center"/>
            <w:hideMark/>
          </w:tcPr>
          <w:p w14:paraId="4BCDC948" w14:textId="77777777" w:rsidR="00910277" w:rsidRPr="00910277" w:rsidRDefault="00910277" w:rsidP="00910277">
            <w:pPr>
              <w:jc w:val="center"/>
            </w:pPr>
            <w:r w:rsidRPr="00910277">
              <w:t>0,00</w:t>
            </w:r>
          </w:p>
        </w:tc>
      </w:tr>
      <w:tr w:rsidR="00910277" w:rsidRPr="00910277" w14:paraId="6DF1011D" w14:textId="77777777" w:rsidTr="00C70ACC">
        <w:trPr>
          <w:trHeight w:val="300"/>
        </w:trPr>
        <w:tc>
          <w:tcPr>
            <w:tcW w:w="704" w:type="dxa"/>
            <w:tcBorders>
              <w:top w:val="nil"/>
              <w:left w:val="single" w:sz="4" w:space="0" w:color="auto"/>
              <w:bottom w:val="single" w:sz="4" w:space="0" w:color="auto"/>
              <w:right w:val="single" w:sz="4" w:space="0" w:color="auto"/>
            </w:tcBorders>
            <w:noWrap/>
            <w:vAlign w:val="center"/>
            <w:hideMark/>
          </w:tcPr>
          <w:p w14:paraId="60C48FD9" w14:textId="77777777" w:rsidR="00910277" w:rsidRPr="00910277" w:rsidRDefault="00910277" w:rsidP="00910277">
            <w:pPr>
              <w:ind w:left="-109" w:right="-136"/>
              <w:jc w:val="center"/>
            </w:pPr>
            <w:r w:rsidRPr="00910277">
              <w:lastRenderedPageBreak/>
              <w:t>1.7</w:t>
            </w:r>
          </w:p>
        </w:tc>
        <w:tc>
          <w:tcPr>
            <w:tcW w:w="3430" w:type="dxa"/>
            <w:tcBorders>
              <w:top w:val="nil"/>
              <w:left w:val="nil"/>
              <w:bottom w:val="single" w:sz="4" w:space="0" w:color="auto"/>
              <w:right w:val="nil"/>
            </w:tcBorders>
            <w:hideMark/>
          </w:tcPr>
          <w:p w14:paraId="6FCF52A4" w14:textId="77777777" w:rsidR="00910277" w:rsidRPr="00910277" w:rsidRDefault="00910277" w:rsidP="00910277">
            <w:r w:rsidRPr="00910277">
              <w:t>Расходы, не учитываемые в целях налогообложения, всего</w:t>
            </w:r>
          </w:p>
        </w:tc>
        <w:tc>
          <w:tcPr>
            <w:tcW w:w="1134" w:type="dxa"/>
            <w:tcBorders>
              <w:top w:val="nil"/>
              <w:left w:val="single" w:sz="4" w:space="0" w:color="auto"/>
              <w:bottom w:val="single" w:sz="4" w:space="0" w:color="auto"/>
              <w:right w:val="nil"/>
            </w:tcBorders>
            <w:vAlign w:val="center"/>
            <w:hideMark/>
          </w:tcPr>
          <w:p w14:paraId="7FA26379" w14:textId="77777777" w:rsidR="00910277" w:rsidRPr="00910277" w:rsidRDefault="00910277" w:rsidP="00910277">
            <w:pPr>
              <w:jc w:val="center"/>
            </w:pPr>
            <w:r w:rsidRPr="00910277">
              <w:t>тыс. руб.</w:t>
            </w:r>
          </w:p>
        </w:tc>
        <w:tc>
          <w:tcPr>
            <w:tcW w:w="1405" w:type="dxa"/>
            <w:tcBorders>
              <w:top w:val="nil"/>
              <w:left w:val="single" w:sz="4" w:space="0" w:color="auto"/>
              <w:bottom w:val="single" w:sz="4" w:space="0" w:color="auto"/>
              <w:right w:val="nil"/>
            </w:tcBorders>
            <w:noWrap/>
            <w:vAlign w:val="center"/>
            <w:hideMark/>
          </w:tcPr>
          <w:p w14:paraId="13CF0994" w14:textId="77777777" w:rsidR="00910277" w:rsidRPr="00910277" w:rsidRDefault="00910277" w:rsidP="00910277">
            <w:pPr>
              <w:jc w:val="center"/>
            </w:pPr>
            <w:r w:rsidRPr="00910277">
              <w:t>0,00</w:t>
            </w:r>
          </w:p>
        </w:tc>
        <w:tc>
          <w:tcPr>
            <w:tcW w:w="1571" w:type="dxa"/>
            <w:tcBorders>
              <w:top w:val="nil"/>
              <w:left w:val="single" w:sz="4" w:space="0" w:color="auto"/>
              <w:bottom w:val="single" w:sz="4" w:space="0" w:color="auto"/>
              <w:right w:val="single" w:sz="4" w:space="0" w:color="auto"/>
            </w:tcBorders>
            <w:noWrap/>
            <w:vAlign w:val="center"/>
            <w:hideMark/>
          </w:tcPr>
          <w:p w14:paraId="08AF268B" w14:textId="77777777" w:rsidR="00910277" w:rsidRPr="00910277" w:rsidRDefault="00910277" w:rsidP="00910277">
            <w:pPr>
              <w:jc w:val="center"/>
            </w:pPr>
            <w:r w:rsidRPr="00910277">
              <w:t>0,00</w:t>
            </w:r>
          </w:p>
        </w:tc>
        <w:tc>
          <w:tcPr>
            <w:tcW w:w="1276" w:type="dxa"/>
            <w:tcBorders>
              <w:top w:val="nil"/>
              <w:left w:val="nil"/>
              <w:bottom w:val="single" w:sz="4" w:space="0" w:color="auto"/>
              <w:right w:val="single" w:sz="4" w:space="0" w:color="auto"/>
            </w:tcBorders>
            <w:noWrap/>
            <w:vAlign w:val="center"/>
            <w:hideMark/>
          </w:tcPr>
          <w:p w14:paraId="426669AE" w14:textId="77777777" w:rsidR="00910277" w:rsidRPr="00910277" w:rsidRDefault="00910277" w:rsidP="00910277">
            <w:pPr>
              <w:jc w:val="center"/>
            </w:pPr>
            <w:r w:rsidRPr="00910277">
              <w:t>0,00</w:t>
            </w:r>
          </w:p>
        </w:tc>
      </w:tr>
      <w:tr w:rsidR="00910277" w:rsidRPr="00910277" w14:paraId="03074C20" w14:textId="77777777" w:rsidTr="00C70ACC">
        <w:trPr>
          <w:trHeight w:val="630"/>
        </w:trPr>
        <w:tc>
          <w:tcPr>
            <w:tcW w:w="704" w:type="dxa"/>
            <w:tcBorders>
              <w:top w:val="nil"/>
              <w:left w:val="single" w:sz="4" w:space="0" w:color="auto"/>
              <w:bottom w:val="single" w:sz="4" w:space="0" w:color="auto"/>
              <w:right w:val="single" w:sz="4" w:space="0" w:color="auto"/>
            </w:tcBorders>
            <w:noWrap/>
            <w:vAlign w:val="center"/>
            <w:hideMark/>
          </w:tcPr>
          <w:p w14:paraId="51C4AB9F" w14:textId="77777777" w:rsidR="00910277" w:rsidRPr="00910277" w:rsidRDefault="00910277" w:rsidP="00910277">
            <w:pPr>
              <w:ind w:left="-109" w:right="-136"/>
              <w:jc w:val="center"/>
            </w:pPr>
            <w:r w:rsidRPr="00910277">
              <w:t>1.7.1</w:t>
            </w:r>
          </w:p>
        </w:tc>
        <w:tc>
          <w:tcPr>
            <w:tcW w:w="3430" w:type="dxa"/>
            <w:tcBorders>
              <w:top w:val="nil"/>
              <w:left w:val="nil"/>
              <w:bottom w:val="single" w:sz="4" w:space="0" w:color="auto"/>
              <w:right w:val="nil"/>
            </w:tcBorders>
            <w:hideMark/>
          </w:tcPr>
          <w:p w14:paraId="00F8D6CC" w14:textId="77777777" w:rsidR="00910277" w:rsidRPr="00910277" w:rsidRDefault="00910277" w:rsidP="00910277">
            <w:r w:rsidRPr="00910277">
              <w:t>- денежные выплаты социального характера (по Коллективному договору)</w:t>
            </w:r>
          </w:p>
        </w:tc>
        <w:tc>
          <w:tcPr>
            <w:tcW w:w="1134" w:type="dxa"/>
            <w:tcBorders>
              <w:top w:val="nil"/>
              <w:left w:val="single" w:sz="4" w:space="0" w:color="auto"/>
              <w:bottom w:val="single" w:sz="4" w:space="0" w:color="auto"/>
              <w:right w:val="nil"/>
            </w:tcBorders>
            <w:vAlign w:val="center"/>
            <w:hideMark/>
          </w:tcPr>
          <w:p w14:paraId="6554F007" w14:textId="77777777" w:rsidR="00910277" w:rsidRPr="00910277" w:rsidRDefault="00910277" w:rsidP="00910277">
            <w:pPr>
              <w:jc w:val="center"/>
            </w:pPr>
            <w:r w:rsidRPr="00910277">
              <w:t>тыс. руб.</w:t>
            </w:r>
          </w:p>
        </w:tc>
        <w:tc>
          <w:tcPr>
            <w:tcW w:w="1405" w:type="dxa"/>
            <w:tcBorders>
              <w:top w:val="nil"/>
              <w:left w:val="single" w:sz="4" w:space="0" w:color="auto"/>
              <w:bottom w:val="single" w:sz="4" w:space="0" w:color="auto"/>
              <w:right w:val="nil"/>
            </w:tcBorders>
            <w:noWrap/>
            <w:vAlign w:val="center"/>
            <w:hideMark/>
          </w:tcPr>
          <w:p w14:paraId="068924EC" w14:textId="77777777" w:rsidR="00910277" w:rsidRPr="00910277" w:rsidRDefault="00910277" w:rsidP="00910277">
            <w:pPr>
              <w:jc w:val="center"/>
            </w:pPr>
            <w:r w:rsidRPr="00910277">
              <w:t>0,00</w:t>
            </w:r>
          </w:p>
        </w:tc>
        <w:tc>
          <w:tcPr>
            <w:tcW w:w="1571" w:type="dxa"/>
            <w:tcBorders>
              <w:top w:val="nil"/>
              <w:left w:val="single" w:sz="4" w:space="0" w:color="auto"/>
              <w:bottom w:val="single" w:sz="4" w:space="0" w:color="auto"/>
              <w:right w:val="single" w:sz="4" w:space="0" w:color="auto"/>
            </w:tcBorders>
            <w:noWrap/>
            <w:vAlign w:val="center"/>
            <w:hideMark/>
          </w:tcPr>
          <w:p w14:paraId="565A31A6" w14:textId="77777777" w:rsidR="00910277" w:rsidRPr="00910277" w:rsidRDefault="00910277" w:rsidP="00910277">
            <w:pPr>
              <w:jc w:val="center"/>
            </w:pPr>
            <w:r w:rsidRPr="00910277">
              <w:t>0,00</w:t>
            </w:r>
          </w:p>
        </w:tc>
        <w:tc>
          <w:tcPr>
            <w:tcW w:w="1276" w:type="dxa"/>
            <w:tcBorders>
              <w:top w:val="nil"/>
              <w:left w:val="nil"/>
              <w:bottom w:val="single" w:sz="4" w:space="0" w:color="auto"/>
              <w:right w:val="single" w:sz="4" w:space="0" w:color="auto"/>
            </w:tcBorders>
            <w:noWrap/>
            <w:vAlign w:val="center"/>
            <w:hideMark/>
          </w:tcPr>
          <w:p w14:paraId="5D2F84D2" w14:textId="77777777" w:rsidR="00910277" w:rsidRPr="00910277" w:rsidRDefault="00910277" w:rsidP="00910277">
            <w:pPr>
              <w:jc w:val="center"/>
            </w:pPr>
            <w:r w:rsidRPr="00910277">
              <w:t>0,00</w:t>
            </w:r>
          </w:p>
        </w:tc>
      </w:tr>
      <w:tr w:rsidR="00910277" w:rsidRPr="00910277" w14:paraId="462CD391" w14:textId="77777777" w:rsidTr="00C70ACC">
        <w:trPr>
          <w:trHeight w:val="300"/>
        </w:trPr>
        <w:tc>
          <w:tcPr>
            <w:tcW w:w="704" w:type="dxa"/>
            <w:tcBorders>
              <w:top w:val="nil"/>
              <w:left w:val="single" w:sz="4" w:space="0" w:color="auto"/>
              <w:bottom w:val="single" w:sz="4" w:space="0" w:color="auto"/>
              <w:right w:val="single" w:sz="4" w:space="0" w:color="auto"/>
            </w:tcBorders>
            <w:noWrap/>
            <w:vAlign w:val="center"/>
            <w:hideMark/>
          </w:tcPr>
          <w:p w14:paraId="4A002750" w14:textId="77777777" w:rsidR="00910277" w:rsidRPr="00910277" w:rsidRDefault="00910277" w:rsidP="00910277">
            <w:pPr>
              <w:ind w:left="-109" w:right="-136"/>
              <w:jc w:val="center"/>
            </w:pPr>
            <w:r w:rsidRPr="00910277">
              <w:t>1.7.2</w:t>
            </w:r>
          </w:p>
        </w:tc>
        <w:tc>
          <w:tcPr>
            <w:tcW w:w="3430" w:type="dxa"/>
            <w:tcBorders>
              <w:top w:val="nil"/>
              <w:left w:val="nil"/>
              <w:bottom w:val="single" w:sz="4" w:space="0" w:color="auto"/>
              <w:right w:val="nil"/>
            </w:tcBorders>
            <w:hideMark/>
          </w:tcPr>
          <w:p w14:paraId="02F1110B" w14:textId="77777777" w:rsidR="00910277" w:rsidRPr="00910277" w:rsidRDefault="00910277" w:rsidP="00910277">
            <w:r w:rsidRPr="00910277">
              <w:t>- прочие расходы (налог на прибыль 20%)</w:t>
            </w:r>
          </w:p>
        </w:tc>
        <w:tc>
          <w:tcPr>
            <w:tcW w:w="1134" w:type="dxa"/>
            <w:tcBorders>
              <w:top w:val="nil"/>
              <w:left w:val="single" w:sz="4" w:space="0" w:color="auto"/>
              <w:bottom w:val="single" w:sz="4" w:space="0" w:color="auto"/>
              <w:right w:val="nil"/>
            </w:tcBorders>
            <w:vAlign w:val="center"/>
            <w:hideMark/>
          </w:tcPr>
          <w:p w14:paraId="75278977" w14:textId="77777777" w:rsidR="00910277" w:rsidRPr="00910277" w:rsidRDefault="00910277" w:rsidP="00910277">
            <w:pPr>
              <w:jc w:val="center"/>
            </w:pPr>
            <w:r w:rsidRPr="00910277">
              <w:t>тыс. руб.</w:t>
            </w:r>
          </w:p>
        </w:tc>
        <w:tc>
          <w:tcPr>
            <w:tcW w:w="1405" w:type="dxa"/>
            <w:tcBorders>
              <w:top w:val="nil"/>
              <w:left w:val="single" w:sz="4" w:space="0" w:color="auto"/>
              <w:bottom w:val="single" w:sz="4" w:space="0" w:color="auto"/>
              <w:right w:val="nil"/>
            </w:tcBorders>
            <w:noWrap/>
            <w:vAlign w:val="center"/>
            <w:hideMark/>
          </w:tcPr>
          <w:p w14:paraId="08D19C76" w14:textId="77777777" w:rsidR="00910277" w:rsidRPr="00910277" w:rsidRDefault="00910277" w:rsidP="00910277">
            <w:pPr>
              <w:jc w:val="center"/>
            </w:pPr>
            <w:r w:rsidRPr="00910277">
              <w:t>0,00</w:t>
            </w:r>
          </w:p>
        </w:tc>
        <w:tc>
          <w:tcPr>
            <w:tcW w:w="1571" w:type="dxa"/>
            <w:tcBorders>
              <w:top w:val="nil"/>
              <w:left w:val="single" w:sz="4" w:space="0" w:color="auto"/>
              <w:bottom w:val="single" w:sz="4" w:space="0" w:color="auto"/>
              <w:right w:val="single" w:sz="4" w:space="0" w:color="auto"/>
            </w:tcBorders>
            <w:noWrap/>
            <w:vAlign w:val="center"/>
            <w:hideMark/>
          </w:tcPr>
          <w:p w14:paraId="6C6C1994" w14:textId="77777777" w:rsidR="00910277" w:rsidRPr="00910277" w:rsidRDefault="00910277" w:rsidP="00910277">
            <w:pPr>
              <w:jc w:val="center"/>
            </w:pPr>
            <w:r w:rsidRPr="00910277">
              <w:t>0,00</w:t>
            </w:r>
          </w:p>
        </w:tc>
        <w:tc>
          <w:tcPr>
            <w:tcW w:w="1276" w:type="dxa"/>
            <w:tcBorders>
              <w:top w:val="nil"/>
              <w:left w:val="nil"/>
              <w:bottom w:val="single" w:sz="4" w:space="0" w:color="auto"/>
              <w:right w:val="single" w:sz="4" w:space="0" w:color="auto"/>
            </w:tcBorders>
            <w:noWrap/>
            <w:vAlign w:val="center"/>
            <w:hideMark/>
          </w:tcPr>
          <w:p w14:paraId="0A1E443F" w14:textId="77777777" w:rsidR="00910277" w:rsidRPr="00910277" w:rsidRDefault="00910277" w:rsidP="00910277">
            <w:pPr>
              <w:jc w:val="center"/>
            </w:pPr>
            <w:r w:rsidRPr="00910277">
              <w:t>0,00</w:t>
            </w:r>
          </w:p>
        </w:tc>
      </w:tr>
      <w:tr w:rsidR="00910277" w:rsidRPr="00910277" w14:paraId="41F764F5" w14:textId="77777777" w:rsidTr="00C70ACC">
        <w:trPr>
          <w:trHeight w:val="300"/>
        </w:trPr>
        <w:tc>
          <w:tcPr>
            <w:tcW w:w="704" w:type="dxa"/>
            <w:tcBorders>
              <w:top w:val="nil"/>
              <w:left w:val="single" w:sz="4" w:space="0" w:color="auto"/>
              <w:bottom w:val="single" w:sz="4" w:space="0" w:color="auto"/>
              <w:right w:val="single" w:sz="4" w:space="0" w:color="auto"/>
            </w:tcBorders>
            <w:noWrap/>
            <w:vAlign w:val="center"/>
            <w:hideMark/>
          </w:tcPr>
          <w:p w14:paraId="40BD41BC" w14:textId="77777777" w:rsidR="00910277" w:rsidRPr="00910277" w:rsidRDefault="00910277" w:rsidP="00910277">
            <w:pPr>
              <w:ind w:left="-109" w:right="-136"/>
              <w:jc w:val="center"/>
            </w:pPr>
            <w:r w:rsidRPr="00910277">
              <w:t>2</w:t>
            </w:r>
          </w:p>
        </w:tc>
        <w:tc>
          <w:tcPr>
            <w:tcW w:w="3430" w:type="dxa"/>
            <w:tcBorders>
              <w:top w:val="nil"/>
              <w:left w:val="nil"/>
              <w:bottom w:val="single" w:sz="4" w:space="0" w:color="auto"/>
              <w:right w:val="nil"/>
            </w:tcBorders>
            <w:hideMark/>
          </w:tcPr>
          <w:p w14:paraId="378F9DE4" w14:textId="77777777" w:rsidR="00910277" w:rsidRPr="00910277" w:rsidRDefault="00910277" w:rsidP="00910277">
            <w:r w:rsidRPr="00910277">
              <w:t>Выпадающие доходы/экономия средств</w:t>
            </w:r>
          </w:p>
        </w:tc>
        <w:tc>
          <w:tcPr>
            <w:tcW w:w="1134" w:type="dxa"/>
            <w:tcBorders>
              <w:top w:val="nil"/>
              <w:left w:val="single" w:sz="4" w:space="0" w:color="auto"/>
              <w:bottom w:val="single" w:sz="4" w:space="0" w:color="auto"/>
              <w:right w:val="nil"/>
            </w:tcBorders>
            <w:vAlign w:val="center"/>
            <w:hideMark/>
          </w:tcPr>
          <w:p w14:paraId="1BA91071" w14:textId="77777777" w:rsidR="00910277" w:rsidRPr="00910277" w:rsidRDefault="00910277" w:rsidP="00910277">
            <w:pPr>
              <w:jc w:val="center"/>
            </w:pPr>
            <w:r w:rsidRPr="00910277">
              <w:t>тыс. руб.</w:t>
            </w:r>
          </w:p>
        </w:tc>
        <w:tc>
          <w:tcPr>
            <w:tcW w:w="1405" w:type="dxa"/>
            <w:tcBorders>
              <w:top w:val="nil"/>
              <w:left w:val="single" w:sz="4" w:space="0" w:color="auto"/>
              <w:bottom w:val="single" w:sz="4" w:space="0" w:color="auto"/>
              <w:right w:val="nil"/>
            </w:tcBorders>
            <w:noWrap/>
            <w:vAlign w:val="center"/>
            <w:hideMark/>
          </w:tcPr>
          <w:p w14:paraId="3FE88602" w14:textId="77777777" w:rsidR="00910277" w:rsidRPr="00910277" w:rsidRDefault="00910277" w:rsidP="00910277">
            <w:pPr>
              <w:jc w:val="center"/>
            </w:pPr>
            <w:r w:rsidRPr="00910277">
              <w:t>0,00</w:t>
            </w:r>
          </w:p>
        </w:tc>
        <w:tc>
          <w:tcPr>
            <w:tcW w:w="1571" w:type="dxa"/>
            <w:tcBorders>
              <w:top w:val="nil"/>
              <w:left w:val="single" w:sz="4" w:space="0" w:color="auto"/>
              <w:bottom w:val="single" w:sz="4" w:space="0" w:color="auto"/>
              <w:right w:val="single" w:sz="4" w:space="0" w:color="auto"/>
            </w:tcBorders>
            <w:noWrap/>
            <w:vAlign w:val="center"/>
            <w:hideMark/>
          </w:tcPr>
          <w:p w14:paraId="5669D517" w14:textId="77777777" w:rsidR="00910277" w:rsidRPr="00910277" w:rsidRDefault="00910277" w:rsidP="00910277">
            <w:pPr>
              <w:jc w:val="center"/>
            </w:pPr>
            <w:r w:rsidRPr="00910277">
              <w:t>0,00</w:t>
            </w:r>
          </w:p>
        </w:tc>
        <w:tc>
          <w:tcPr>
            <w:tcW w:w="1276" w:type="dxa"/>
            <w:tcBorders>
              <w:top w:val="nil"/>
              <w:left w:val="nil"/>
              <w:bottom w:val="single" w:sz="4" w:space="0" w:color="auto"/>
              <w:right w:val="single" w:sz="4" w:space="0" w:color="auto"/>
            </w:tcBorders>
            <w:noWrap/>
            <w:vAlign w:val="center"/>
            <w:hideMark/>
          </w:tcPr>
          <w:p w14:paraId="3520AF71" w14:textId="77777777" w:rsidR="00910277" w:rsidRPr="00910277" w:rsidRDefault="00910277" w:rsidP="00910277">
            <w:pPr>
              <w:jc w:val="center"/>
            </w:pPr>
            <w:r w:rsidRPr="00910277">
              <w:t>0,00</w:t>
            </w:r>
          </w:p>
        </w:tc>
      </w:tr>
      <w:tr w:rsidR="00910277" w:rsidRPr="00910277" w14:paraId="0901AEAE" w14:textId="77777777" w:rsidTr="00C70ACC">
        <w:trPr>
          <w:trHeight w:val="600"/>
        </w:trPr>
        <w:tc>
          <w:tcPr>
            <w:tcW w:w="704" w:type="dxa"/>
            <w:tcBorders>
              <w:top w:val="nil"/>
              <w:left w:val="single" w:sz="4" w:space="0" w:color="auto"/>
              <w:bottom w:val="single" w:sz="4" w:space="0" w:color="auto"/>
              <w:right w:val="single" w:sz="4" w:space="0" w:color="auto"/>
            </w:tcBorders>
            <w:noWrap/>
            <w:vAlign w:val="center"/>
            <w:hideMark/>
          </w:tcPr>
          <w:p w14:paraId="4AE8DBDA" w14:textId="77777777" w:rsidR="00910277" w:rsidRPr="00910277" w:rsidRDefault="00910277" w:rsidP="00910277">
            <w:pPr>
              <w:ind w:left="-109" w:right="-136"/>
              <w:jc w:val="center"/>
            </w:pPr>
            <w:r w:rsidRPr="00910277">
              <w:t>3</w:t>
            </w:r>
          </w:p>
        </w:tc>
        <w:tc>
          <w:tcPr>
            <w:tcW w:w="3430" w:type="dxa"/>
            <w:tcBorders>
              <w:top w:val="nil"/>
              <w:left w:val="nil"/>
              <w:bottom w:val="single" w:sz="4" w:space="0" w:color="auto"/>
              <w:right w:val="nil"/>
            </w:tcBorders>
            <w:hideMark/>
          </w:tcPr>
          <w:p w14:paraId="624713A8" w14:textId="77777777" w:rsidR="00910277" w:rsidRPr="00910277" w:rsidRDefault="00910277" w:rsidP="00910277">
            <w:r w:rsidRPr="00910277">
              <w:t>Суммарная подключаемая тепловая нагрузка объектов заявителей</w:t>
            </w:r>
          </w:p>
        </w:tc>
        <w:tc>
          <w:tcPr>
            <w:tcW w:w="1134" w:type="dxa"/>
            <w:tcBorders>
              <w:top w:val="nil"/>
              <w:left w:val="single" w:sz="4" w:space="0" w:color="auto"/>
              <w:bottom w:val="single" w:sz="4" w:space="0" w:color="auto"/>
              <w:right w:val="nil"/>
            </w:tcBorders>
            <w:vAlign w:val="center"/>
            <w:hideMark/>
          </w:tcPr>
          <w:p w14:paraId="5BCA0F96" w14:textId="77777777" w:rsidR="00910277" w:rsidRPr="00910277" w:rsidRDefault="00910277" w:rsidP="00910277">
            <w:pPr>
              <w:jc w:val="center"/>
            </w:pPr>
            <w:r w:rsidRPr="00910277">
              <w:t>Гкал/ч</w:t>
            </w:r>
          </w:p>
        </w:tc>
        <w:tc>
          <w:tcPr>
            <w:tcW w:w="1405" w:type="dxa"/>
            <w:tcBorders>
              <w:top w:val="nil"/>
              <w:left w:val="single" w:sz="4" w:space="0" w:color="auto"/>
              <w:bottom w:val="single" w:sz="4" w:space="0" w:color="auto"/>
              <w:right w:val="nil"/>
            </w:tcBorders>
            <w:noWrap/>
            <w:vAlign w:val="center"/>
            <w:hideMark/>
          </w:tcPr>
          <w:p w14:paraId="71C4DB7C" w14:textId="77777777" w:rsidR="00910277" w:rsidRPr="00910277" w:rsidRDefault="00910277" w:rsidP="00910277">
            <w:pPr>
              <w:jc w:val="center"/>
            </w:pPr>
            <w:r w:rsidRPr="00910277">
              <w:t>12,6990</w:t>
            </w:r>
          </w:p>
        </w:tc>
        <w:tc>
          <w:tcPr>
            <w:tcW w:w="1571" w:type="dxa"/>
            <w:tcBorders>
              <w:top w:val="nil"/>
              <w:left w:val="single" w:sz="4" w:space="0" w:color="auto"/>
              <w:bottom w:val="single" w:sz="4" w:space="0" w:color="auto"/>
              <w:right w:val="single" w:sz="4" w:space="0" w:color="auto"/>
            </w:tcBorders>
            <w:noWrap/>
            <w:vAlign w:val="center"/>
            <w:hideMark/>
          </w:tcPr>
          <w:p w14:paraId="282516C4" w14:textId="77777777" w:rsidR="00910277" w:rsidRPr="00910277" w:rsidRDefault="00910277" w:rsidP="00910277">
            <w:pPr>
              <w:jc w:val="center"/>
            </w:pPr>
            <w:r w:rsidRPr="00910277">
              <w:t>12,6988</w:t>
            </w:r>
          </w:p>
        </w:tc>
        <w:tc>
          <w:tcPr>
            <w:tcW w:w="1276" w:type="dxa"/>
            <w:tcBorders>
              <w:top w:val="nil"/>
              <w:left w:val="nil"/>
              <w:bottom w:val="single" w:sz="4" w:space="0" w:color="auto"/>
              <w:right w:val="single" w:sz="4" w:space="0" w:color="auto"/>
            </w:tcBorders>
            <w:noWrap/>
            <w:vAlign w:val="center"/>
            <w:hideMark/>
          </w:tcPr>
          <w:p w14:paraId="31E71447" w14:textId="77777777" w:rsidR="00910277" w:rsidRPr="00910277" w:rsidRDefault="00910277" w:rsidP="00910277">
            <w:pPr>
              <w:jc w:val="center"/>
            </w:pPr>
            <w:r w:rsidRPr="00910277">
              <w:t>0,00</w:t>
            </w:r>
          </w:p>
        </w:tc>
      </w:tr>
      <w:tr w:rsidR="00910277" w:rsidRPr="00910277" w14:paraId="36582827" w14:textId="77777777" w:rsidTr="00C70ACC">
        <w:trPr>
          <w:trHeight w:val="600"/>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2096F63F" w14:textId="77777777" w:rsidR="00910277" w:rsidRPr="00910277" w:rsidRDefault="00910277" w:rsidP="00910277">
            <w:pPr>
              <w:ind w:left="-109" w:right="-136"/>
              <w:jc w:val="center"/>
            </w:pPr>
            <w:r w:rsidRPr="00910277">
              <w:t>4</w:t>
            </w:r>
          </w:p>
        </w:tc>
        <w:tc>
          <w:tcPr>
            <w:tcW w:w="3430" w:type="dxa"/>
            <w:tcBorders>
              <w:top w:val="single" w:sz="4" w:space="0" w:color="auto"/>
              <w:left w:val="nil"/>
              <w:bottom w:val="single" w:sz="4" w:space="0" w:color="auto"/>
              <w:right w:val="single" w:sz="4" w:space="0" w:color="auto"/>
            </w:tcBorders>
            <w:hideMark/>
          </w:tcPr>
          <w:p w14:paraId="5A7188BB" w14:textId="77777777" w:rsidR="00910277" w:rsidRPr="00910277" w:rsidRDefault="00910277" w:rsidP="00910277">
            <w:r w:rsidRPr="00910277">
              <w:t>Расходы на проведение мероприятий по подключению объектов заявителей (П1)</w:t>
            </w:r>
          </w:p>
        </w:tc>
        <w:tc>
          <w:tcPr>
            <w:tcW w:w="1134" w:type="dxa"/>
            <w:tcBorders>
              <w:top w:val="single" w:sz="4" w:space="0" w:color="auto"/>
              <w:left w:val="nil"/>
              <w:bottom w:val="single" w:sz="4" w:space="0" w:color="auto"/>
              <w:right w:val="nil"/>
            </w:tcBorders>
            <w:vAlign w:val="center"/>
            <w:hideMark/>
          </w:tcPr>
          <w:p w14:paraId="50975077" w14:textId="77777777" w:rsidR="00910277" w:rsidRPr="00910277" w:rsidRDefault="00910277" w:rsidP="00910277">
            <w:pPr>
              <w:jc w:val="center"/>
            </w:pPr>
            <w:r w:rsidRPr="00910277">
              <w:t>тыс. руб./</w:t>
            </w:r>
            <w:r w:rsidRPr="00910277">
              <w:br/>
              <w:t>Гкал/ч</w:t>
            </w:r>
          </w:p>
        </w:tc>
        <w:tc>
          <w:tcPr>
            <w:tcW w:w="1405" w:type="dxa"/>
            <w:tcBorders>
              <w:top w:val="single" w:sz="4" w:space="0" w:color="auto"/>
              <w:left w:val="single" w:sz="4" w:space="0" w:color="auto"/>
              <w:bottom w:val="single" w:sz="4" w:space="0" w:color="auto"/>
              <w:right w:val="nil"/>
            </w:tcBorders>
            <w:noWrap/>
            <w:vAlign w:val="center"/>
            <w:hideMark/>
          </w:tcPr>
          <w:p w14:paraId="57F6B999" w14:textId="77777777" w:rsidR="00910277" w:rsidRPr="00910277" w:rsidRDefault="00910277" w:rsidP="00910277">
            <w:pPr>
              <w:jc w:val="center"/>
            </w:pPr>
            <w:r w:rsidRPr="00910277">
              <w:t>4,24</w:t>
            </w:r>
          </w:p>
        </w:tc>
        <w:tc>
          <w:tcPr>
            <w:tcW w:w="1571" w:type="dxa"/>
            <w:tcBorders>
              <w:top w:val="single" w:sz="4" w:space="0" w:color="auto"/>
              <w:left w:val="single" w:sz="4" w:space="0" w:color="auto"/>
              <w:bottom w:val="single" w:sz="4" w:space="0" w:color="auto"/>
              <w:right w:val="single" w:sz="4" w:space="0" w:color="auto"/>
            </w:tcBorders>
            <w:noWrap/>
            <w:vAlign w:val="center"/>
            <w:hideMark/>
          </w:tcPr>
          <w:p w14:paraId="2F3B10A7" w14:textId="77777777" w:rsidR="00910277" w:rsidRPr="00910277" w:rsidRDefault="00910277" w:rsidP="00910277">
            <w:pPr>
              <w:jc w:val="center"/>
            </w:pPr>
            <w:r w:rsidRPr="00910277">
              <w:t>4,12</w:t>
            </w:r>
          </w:p>
        </w:tc>
        <w:tc>
          <w:tcPr>
            <w:tcW w:w="1276" w:type="dxa"/>
            <w:tcBorders>
              <w:top w:val="single" w:sz="4" w:space="0" w:color="auto"/>
              <w:left w:val="nil"/>
              <w:bottom w:val="single" w:sz="4" w:space="0" w:color="auto"/>
              <w:right w:val="single" w:sz="4" w:space="0" w:color="auto"/>
            </w:tcBorders>
            <w:noWrap/>
            <w:vAlign w:val="center"/>
            <w:hideMark/>
          </w:tcPr>
          <w:p w14:paraId="07FAA9FE" w14:textId="77777777" w:rsidR="00910277" w:rsidRPr="00910277" w:rsidRDefault="00910277" w:rsidP="00910277">
            <w:pPr>
              <w:jc w:val="center"/>
            </w:pPr>
            <w:r w:rsidRPr="00910277">
              <w:t>-0,12</w:t>
            </w:r>
          </w:p>
        </w:tc>
      </w:tr>
    </w:tbl>
    <w:p w14:paraId="6F092074" w14:textId="77777777" w:rsidR="00910277" w:rsidRPr="00910277" w:rsidRDefault="00910277" w:rsidP="00910277">
      <w:pPr>
        <w:tabs>
          <w:tab w:val="left" w:pos="993"/>
          <w:tab w:val="left" w:pos="1512"/>
        </w:tabs>
        <w:ind w:firstLine="709"/>
        <w:jc w:val="right"/>
        <w:rPr>
          <w:color w:val="000000"/>
          <w:sz w:val="28"/>
          <w:szCs w:val="28"/>
        </w:rPr>
      </w:pPr>
    </w:p>
    <w:p w14:paraId="4C2EFC80" w14:textId="77777777" w:rsidR="00910277" w:rsidRPr="00910277" w:rsidRDefault="00910277" w:rsidP="00910277">
      <w:pPr>
        <w:tabs>
          <w:tab w:val="left" w:pos="993"/>
          <w:tab w:val="left" w:pos="1512"/>
        </w:tabs>
        <w:ind w:firstLine="709"/>
        <w:jc w:val="right"/>
        <w:rPr>
          <w:color w:val="000000"/>
          <w:sz w:val="28"/>
          <w:szCs w:val="28"/>
        </w:rPr>
      </w:pPr>
      <w:r w:rsidRPr="00910277">
        <w:rPr>
          <w:color w:val="000000"/>
          <w:sz w:val="28"/>
          <w:szCs w:val="28"/>
        </w:rPr>
        <w:t>Таблица 3 (Приложение 7.6 Методических указаний)</w:t>
      </w:r>
    </w:p>
    <w:p w14:paraId="419985CE" w14:textId="77777777" w:rsidR="00910277" w:rsidRPr="00910277" w:rsidRDefault="00910277" w:rsidP="00910277">
      <w:pPr>
        <w:tabs>
          <w:tab w:val="left" w:pos="993"/>
          <w:tab w:val="left" w:pos="1512"/>
        </w:tabs>
        <w:jc w:val="center"/>
        <w:rPr>
          <w:b/>
          <w:color w:val="000000"/>
          <w:sz w:val="28"/>
          <w:szCs w:val="28"/>
        </w:rPr>
      </w:pPr>
    </w:p>
    <w:p w14:paraId="39AEF85E" w14:textId="77777777" w:rsidR="00910277" w:rsidRPr="00910277" w:rsidRDefault="00910277" w:rsidP="00910277">
      <w:pPr>
        <w:jc w:val="center"/>
        <w:rPr>
          <w:b/>
          <w:color w:val="000000"/>
          <w:sz w:val="28"/>
          <w:szCs w:val="28"/>
        </w:rPr>
      </w:pPr>
      <w:r w:rsidRPr="00910277">
        <w:rPr>
          <w:b/>
          <w:color w:val="000000"/>
          <w:sz w:val="28"/>
          <w:szCs w:val="28"/>
        </w:rPr>
        <w:t>Расчет индивидуальной платы за подключение к системе теплоснабжения ООО «</w:t>
      </w:r>
      <w:proofErr w:type="spellStart"/>
      <w:r w:rsidRPr="00910277">
        <w:rPr>
          <w:b/>
          <w:color w:val="000000"/>
          <w:sz w:val="28"/>
          <w:szCs w:val="28"/>
        </w:rPr>
        <w:t>ЭнергоТранзит</w:t>
      </w:r>
      <w:proofErr w:type="spellEnd"/>
      <w:r w:rsidRPr="00910277">
        <w:rPr>
          <w:b/>
          <w:color w:val="000000"/>
          <w:sz w:val="28"/>
          <w:szCs w:val="28"/>
        </w:rPr>
        <w:t>» в индивидуальном порядке объекта «Комплекс многоэтажных жилых домов со встроенными помещениями общественного назначения и пристроенной наземной автопарковкой» по адресу: Кемеровская область-Кузбасс, город Новокузнецк, Куйбышевский район, ул. Макеевская, на земельном участке с кадастровым номером 42:30:0000000:5742</w:t>
      </w:r>
    </w:p>
    <w:tbl>
      <w:tblPr>
        <w:tblW w:w="9336" w:type="dxa"/>
        <w:tblInd w:w="113" w:type="dxa"/>
        <w:tblLook w:val="04A0" w:firstRow="1" w:lastRow="0" w:firstColumn="1" w:lastColumn="0" w:noHBand="0" w:noVBand="1"/>
      </w:tblPr>
      <w:tblGrid>
        <w:gridCol w:w="616"/>
        <w:gridCol w:w="4598"/>
        <w:gridCol w:w="1113"/>
        <w:gridCol w:w="1511"/>
        <w:gridCol w:w="1498"/>
      </w:tblGrid>
      <w:tr w:rsidR="00910277" w:rsidRPr="00910277" w14:paraId="4735905A" w14:textId="77777777" w:rsidTr="00C70ACC">
        <w:trPr>
          <w:trHeight w:val="522"/>
          <w:tblHeader/>
        </w:trPr>
        <w:tc>
          <w:tcPr>
            <w:tcW w:w="616" w:type="dxa"/>
            <w:tcBorders>
              <w:top w:val="single" w:sz="4" w:space="0" w:color="auto"/>
              <w:left w:val="single" w:sz="4" w:space="0" w:color="auto"/>
              <w:bottom w:val="single" w:sz="4" w:space="0" w:color="auto"/>
              <w:right w:val="single" w:sz="4" w:space="0" w:color="auto"/>
            </w:tcBorders>
            <w:vAlign w:val="center"/>
            <w:hideMark/>
          </w:tcPr>
          <w:p w14:paraId="087B0166" w14:textId="77777777" w:rsidR="00910277" w:rsidRPr="00910277" w:rsidRDefault="00910277" w:rsidP="00910277">
            <w:pPr>
              <w:jc w:val="center"/>
              <w:rPr>
                <w:sz w:val="20"/>
                <w:szCs w:val="20"/>
              </w:rPr>
            </w:pPr>
            <w:r w:rsidRPr="00910277">
              <w:rPr>
                <w:sz w:val="20"/>
                <w:szCs w:val="20"/>
              </w:rPr>
              <w:t>№ п/п</w:t>
            </w:r>
          </w:p>
        </w:tc>
        <w:tc>
          <w:tcPr>
            <w:tcW w:w="4598" w:type="dxa"/>
            <w:tcBorders>
              <w:top w:val="single" w:sz="4" w:space="0" w:color="auto"/>
              <w:left w:val="nil"/>
              <w:bottom w:val="single" w:sz="4" w:space="0" w:color="auto"/>
              <w:right w:val="single" w:sz="4" w:space="0" w:color="auto"/>
            </w:tcBorders>
            <w:vAlign w:val="center"/>
            <w:hideMark/>
          </w:tcPr>
          <w:p w14:paraId="71F151F6" w14:textId="77777777" w:rsidR="00910277" w:rsidRPr="00910277" w:rsidRDefault="00910277" w:rsidP="00910277">
            <w:pPr>
              <w:jc w:val="center"/>
              <w:rPr>
                <w:sz w:val="20"/>
                <w:szCs w:val="20"/>
              </w:rPr>
            </w:pPr>
            <w:r w:rsidRPr="00910277">
              <w:rPr>
                <w:sz w:val="20"/>
                <w:szCs w:val="20"/>
              </w:rPr>
              <w:t>Наименование</w:t>
            </w:r>
          </w:p>
        </w:tc>
        <w:tc>
          <w:tcPr>
            <w:tcW w:w="1113" w:type="dxa"/>
            <w:tcBorders>
              <w:top w:val="single" w:sz="4" w:space="0" w:color="auto"/>
              <w:left w:val="nil"/>
              <w:bottom w:val="single" w:sz="4" w:space="0" w:color="auto"/>
              <w:right w:val="single" w:sz="4" w:space="0" w:color="auto"/>
            </w:tcBorders>
            <w:vAlign w:val="center"/>
            <w:hideMark/>
          </w:tcPr>
          <w:p w14:paraId="51E23524" w14:textId="77777777" w:rsidR="00910277" w:rsidRPr="00910277" w:rsidRDefault="00910277" w:rsidP="00910277">
            <w:pPr>
              <w:jc w:val="center"/>
              <w:rPr>
                <w:sz w:val="20"/>
                <w:szCs w:val="20"/>
              </w:rPr>
            </w:pPr>
            <w:r w:rsidRPr="00910277">
              <w:rPr>
                <w:sz w:val="20"/>
                <w:szCs w:val="20"/>
              </w:rPr>
              <w:t>Единица измерения</w:t>
            </w:r>
          </w:p>
        </w:tc>
        <w:tc>
          <w:tcPr>
            <w:tcW w:w="1511" w:type="dxa"/>
            <w:tcBorders>
              <w:top w:val="single" w:sz="4" w:space="0" w:color="auto"/>
              <w:left w:val="nil"/>
              <w:bottom w:val="single" w:sz="4" w:space="0" w:color="auto"/>
              <w:right w:val="single" w:sz="4" w:space="0" w:color="auto"/>
            </w:tcBorders>
            <w:vAlign w:val="center"/>
            <w:hideMark/>
          </w:tcPr>
          <w:p w14:paraId="6E1D79C5" w14:textId="77777777" w:rsidR="00910277" w:rsidRPr="00910277" w:rsidRDefault="00910277" w:rsidP="00910277">
            <w:pPr>
              <w:jc w:val="center"/>
              <w:rPr>
                <w:sz w:val="22"/>
                <w:szCs w:val="22"/>
              </w:rPr>
            </w:pPr>
            <w:r w:rsidRPr="00910277">
              <w:rPr>
                <w:sz w:val="22"/>
                <w:szCs w:val="22"/>
              </w:rPr>
              <w:t>Предложение предприятия</w:t>
            </w:r>
          </w:p>
        </w:tc>
        <w:tc>
          <w:tcPr>
            <w:tcW w:w="1498" w:type="dxa"/>
            <w:tcBorders>
              <w:top w:val="single" w:sz="4" w:space="0" w:color="auto"/>
              <w:left w:val="nil"/>
              <w:bottom w:val="single" w:sz="4" w:space="0" w:color="auto"/>
              <w:right w:val="single" w:sz="4" w:space="0" w:color="auto"/>
            </w:tcBorders>
            <w:vAlign w:val="center"/>
            <w:hideMark/>
          </w:tcPr>
          <w:p w14:paraId="7BD576A5" w14:textId="77777777" w:rsidR="00910277" w:rsidRPr="00910277" w:rsidRDefault="00910277" w:rsidP="00910277">
            <w:pPr>
              <w:jc w:val="center"/>
              <w:rPr>
                <w:sz w:val="22"/>
                <w:szCs w:val="22"/>
              </w:rPr>
            </w:pPr>
            <w:r w:rsidRPr="00910277">
              <w:rPr>
                <w:sz w:val="22"/>
                <w:szCs w:val="22"/>
              </w:rPr>
              <w:t>Предложение экспертов</w:t>
            </w:r>
          </w:p>
        </w:tc>
      </w:tr>
      <w:tr w:rsidR="00910277" w:rsidRPr="00910277" w14:paraId="0176C71D" w14:textId="77777777" w:rsidTr="00C70ACC">
        <w:trPr>
          <w:trHeight w:val="255"/>
          <w:tblHeader/>
        </w:trPr>
        <w:tc>
          <w:tcPr>
            <w:tcW w:w="616" w:type="dxa"/>
            <w:tcBorders>
              <w:top w:val="nil"/>
              <w:left w:val="single" w:sz="4" w:space="0" w:color="auto"/>
              <w:bottom w:val="single" w:sz="4" w:space="0" w:color="auto"/>
              <w:right w:val="single" w:sz="4" w:space="0" w:color="auto"/>
            </w:tcBorders>
            <w:noWrap/>
            <w:hideMark/>
          </w:tcPr>
          <w:p w14:paraId="6CEFA2A3" w14:textId="77777777" w:rsidR="00910277" w:rsidRPr="00910277" w:rsidRDefault="00910277" w:rsidP="00910277">
            <w:pPr>
              <w:jc w:val="center"/>
              <w:rPr>
                <w:sz w:val="20"/>
                <w:szCs w:val="20"/>
              </w:rPr>
            </w:pPr>
            <w:r w:rsidRPr="00910277">
              <w:rPr>
                <w:sz w:val="20"/>
                <w:szCs w:val="20"/>
              </w:rPr>
              <w:t>1</w:t>
            </w:r>
          </w:p>
        </w:tc>
        <w:tc>
          <w:tcPr>
            <w:tcW w:w="4598" w:type="dxa"/>
            <w:tcBorders>
              <w:top w:val="nil"/>
              <w:left w:val="nil"/>
              <w:bottom w:val="single" w:sz="4" w:space="0" w:color="auto"/>
              <w:right w:val="single" w:sz="4" w:space="0" w:color="auto"/>
            </w:tcBorders>
            <w:noWrap/>
            <w:hideMark/>
          </w:tcPr>
          <w:p w14:paraId="403F2E2B" w14:textId="77777777" w:rsidR="00910277" w:rsidRPr="00910277" w:rsidRDefault="00910277" w:rsidP="00910277">
            <w:pPr>
              <w:jc w:val="center"/>
              <w:rPr>
                <w:sz w:val="20"/>
                <w:szCs w:val="20"/>
              </w:rPr>
            </w:pPr>
            <w:r w:rsidRPr="00910277">
              <w:rPr>
                <w:sz w:val="20"/>
                <w:szCs w:val="20"/>
              </w:rPr>
              <w:t>2</w:t>
            </w:r>
          </w:p>
        </w:tc>
        <w:tc>
          <w:tcPr>
            <w:tcW w:w="1113" w:type="dxa"/>
            <w:tcBorders>
              <w:top w:val="nil"/>
              <w:left w:val="nil"/>
              <w:bottom w:val="single" w:sz="4" w:space="0" w:color="auto"/>
              <w:right w:val="single" w:sz="4" w:space="0" w:color="auto"/>
            </w:tcBorders>
            <w:noWrap/>
            <w:hideMark/>
          </w:tcPr>
          <w:p w14:paraId="52DAF146" w14:textId="77777777" w:rsidR="00910277" w:rsidRPr="00910277" w:rsidRDefault="00910277" w:rsidP="00910277">
            <w:pPr>
              <w:jc w:val="center"/>
              <w:rPr>
                <w:sz w:val="20"/>
                <w:szCs w:val="20"/>
              </w:rPr>
            </w:pPr>
            <w:r w:rsidRPr="00910277">
              <w:rPr>
                <w:sz w:val="20"/>
                <w:szCs w:val="20"/>
              </w:rPr>
              <w:t>3</w:t>
            </w:r>
          </w:p>
        </w:tc>
        <w:tc>
          <w:tcPr>
            <w:tcW w:w="1511" w:type="dxa"/>
            <w:tcBorders>
              <w:top w:val="nil"/>
              <w:left w:val="nil"/>
              <w:bottom w:val="single" w:sz="4" w:space="0" w:color="auto"/>
              <w:right w:val="single" w:sz="4" w:space="0" w:color="auto"/>
            </w:tcBorders>
            <w:noWrap/>
            <w:hideMark/>
          </w:tcPr>
          <w:p w14:paraId="3466F979" w14:textId="77777777" w:rsidR="00910277" w:rsidRPr="00910277" w:rsidRDefault="00910277" w:rsidP="00910277">
            <w:pPr>
              <w:jc w:val="center"/>
              <w:rPr>
                <w:sz w:val="20"/>
                <w:szCs w:val="20"/>
              </w:rPr>
            </w:pPr>
            <w:r w:rsidRPr="00910277">
              <w:rPr>
                <w:sz w:val="20"/>
                <w:szCs w:val="20"/>
              </w:rPr>
              <w:t>4</w:t>
            </w:r>
          </w:p>
        </w:tc>
        <w:tc>
          <w:tcPr>
            <w:tcW w:w="1498" w:type="dxa"/>
            <w:tcBorders>
              <w:top w:val="nil"/>
              <w:left w:val="nil"/>
              <w:bottom w:val="single" w:sz="4" w:space="0" w:color="auto"/>
              <w:right w:val="single" w:sz="4" w:space="0" w:color="auto"/>
            </w:tcBorders>
            <w:noWrap/>
            <w:hideMark/>
          </w:tcPr>
          <w:p w14:paraId="6D7D7823" w14:textId="77777777" w:rsidR="00910277" w:rsidRPr="00910277" w:rsidRDefault="00910277" w:rsidP="00910277">
            <w:pPr>
              <w:jc w:val="center"/>
              <w:rPr>
                <w:sz w:val="20"/>
                <w:szCs w:val="20"/>
              </w:rPr>
            </w:pPr>
            <w:r w:rsidRPr="00910277">
              <w:rPr>
                <w:sz w:val="20"/>
                <w:szCs w:val="20"/>
              </w:rPr>
              <w:t>5</w:t>
            </w:r>
          </w:p>
        </w:tc>
      </w:tr>
      <w:tr w:rsidR="00910277" w:rsidRPr="00910277" w14:paraId="51A583A0" w14:textId="77777777" w:rsidTr="00C70ACC">
        <w:trPr>
          <w:trHeight w:val="510"/>
        </w:trPr>
        <w:tc>
          <w:tcPr>
            <w:tcW w:w="616" w:type="dxa"/>
            <w:tcBorders>
              <w:top w:val="nil"/>
              <w:left w:val="single" w:sz="4" w:space="0" w:color="auto"/>
              <w:bottom w:val="single" w:sz="4" w:space="0" w:color="auto"/>
              <w:right w:val="single" w:sz="4" w:space="0" w:color="auto"/>
            </w:tcBorders>
            <w:noWrap/>
            <w:vAlign w:val="center"/>
            <w:hideMark/>
          </w:tcPr>
          <w:p w14:paraId="44C14255" w14:textId="77777777" w:rsidR="00910277" w:rsidRPr="00910277" w:rsidRDefault="00910277" w:rsidP="00910277">
            <w:pPr>
              <w:jc w:val="center"/>
              <w:rPr>
                <w:sz w:val="20"/>
                <w:szCs w:val="20"/>
              </w:rPr>
            </w:pPr>
            <w:r w:rsidRPr="00910277">
              <w:rPr>
                <w:sz w:val="20"/>
                <w:szCs w:val="20"/>
              </w:rPr>
              <w:t>1</w:t>
            </w:r>
          </w:p>
        </w:tc>
        <w:tc>
          <w:tcPr>
            <w:tcW w:w="4598" w:type="dxa"/>
            <w:tcBorders>
              <w:top w:val="nil"/>
              <w:left w:val="nil"/>
              <w:bottom w:val="single" w:sz="4" w:space="0" w:color="auto"/>
              <w:right w:val="single" w:sz="4" w:space="0" w:color="auto"/>
            </w:tcBorders>
            <w:vAlign w:val="center"/>
            <w:hideMark/>
          </w:tcPr>
          <w:p w14:paraId="451A8375" w14:textId="77777777" w:rsidR="00910277" w:rsidRPr="00910277" w:rsidRDefault="00910277" w:rsidP="00910277">
            <w:pPr>
              <w:jc w:val="both"/>
              <w:rPr>
                <w:sz w:val="20"/>
                <w:szCs w:val="20"/>
              </w:rPr>
            </w:pPr>
            <w:r w:rsidRPr="00910277">
              <w:rPr>
                <w:sz w:val="20"/>
                <w:szCs w:val="20"/>
              </w:rPr>
              <w:t xml:space="preserve">Плата за подключение объекта заявителя при отсутствии технической возможности (определяется как произведение </w:t>
            </w:r>
            <w:hyperlink r:id="rId9" w:history="1">
              <w:r w:rsidRPr="00910277">
                <w:rPr>
                  <w:sz w:val="20"/>
                  <w:szCs w:val="20"/>
                </w:rPr>
                <w:t>строки 5</w:t>
              </w:r>
            </w:hyperlink>
            <w:r w:rsidRPr="00910277">
              <w:rPr>
                <w:sz w:val="20"/>
                <w:szCs w:val="20"/>
              </w:rPr>
              <w:t xml:space="preserve"> на </w:t>
            </w:r>
            <w:hyperlink r:id="rId10" w:history="1">
              <w:r w:rsidRPr="00910277">
                <w:rPr>
                  <w:sz w:val="20"/>
                  <w:szCs w:val="20"/>
                </w:rPr>
                <w:t>строку 2.2</w:t>
              </w:r>
            </w:hyperlink>
            <w:r w:rsidRPr="00910277">
              <w:rPr>
                <w:sz w:val="20"/>
                <w:szCs w:val="20"/>
              </w:rPr>
              <w:t xml:space="preserve"> с последующим суммированием </w:t>
            </w:r>
            <w:hyperlink r:id="rId11" w:history="1">
              <w:r w:rsidRPr="00910277">
                <w:rPr>
                  <w:sz w:val="20"/>
                  <w:szCs w:val="20"/>
                </w:rPr>
                <w:t>строк 2</w:t>
              </w:r>
            </w:hyperlink>
            <w:r w:rsidRPr="00910277">
              <w:rPr>
                <w:sz w:val="20"/>
                <w:szCs w:val="20"/>
              </w:rPr>
              <w:t xml:space="preserve">, </w:t>
            </w:r>
            <w:hyperlink r:id="rId12" w:history="1">
              <w:r w:rsidRPr="00910277">
                <w:rPr>
                  <w:sz w:val="20"/>
                  <w:szCs w:val="20"/>
                </w:rPr>
                <w:t>3</w:t>
              </w:r>
            </w:hyperlink>
            <w:r w:rsidRPr="00910277">
              <w:rPr>
                <w:sz w:val="20"/>
                <w:szCs w:val="20"/>
              </w:rPr>
              <w:t xml:space="preserve"> и </w:t>
            </w:r>
            <w:hyperlink r:id="rId13" w:history="1">
              <w:r w:rsidRPr="00910277">
                <w:rPr>
                  <w:sz w:val="20"/>
                  <w:szCs w:val="20"/>
                </w:rPr>
                <w:t>строки 4</w:t>
              </w:r>
            </w:hyperlink>
            <w:r w:rsidRPr="00910277">
              <w:rPr>
                <w:sz w:val="20"/>
                <w:szCs w:val="20"/>
              </w:rPr>
              <w:t>), в том числе:</w:t>
            </w:r>
          </w:p>
        </w:tc>
        <w:tc>
          <w:tcPr>
            <w:tcW w:w="1113" w:type="dxa"/>
            <w:tcBorders>
              <w:top w:val="nil"/>
              <w:left w:val="nil"/>
              <w:bottom w:val="single" w:sz="4" w:space="0" w:color="auto"/>
              <w:right w:val="single" w:sz="4" w:space="0" w:color="auto"/>
            </w:tcBorders>
            <w:noWrap/>
            <w:vAlign w:val="center"/>
            <w:hideMark/>
          </w:tcPr>
          <w:p w14:paraId="2531F6DF" w14:textId="77777777" w:rsidR="00910277" w:rsidRPr="00910277" w:rsidRDefault="00910277" w:rsidP="00910277">
            <w:pPr>
              <w:jc w:val="center"/>
              <w:rPr>
                <w:sz w:val="20"/>
                <w:szCs w:val="20"/>
              </w:rPr>
            </w:pPr>
            <w:r w:rsidRPr="00910277">
              <w:rPr>
                <w:sz w:val="20"/>
                <w:szCs w:val="20"/>
              </w:rPr>
              <w:t>тыс. руб.</w:t>
            </w:r>
          </w:p>
        </w:tc>
        <w:tc>
          <w:tcPr>
            <w:tcW w:w="1511" w:type="dxa"/>
            <w:tcBorders>
              <w:top w:val="nil"/>
              <w:left w:val="nil"/>
              <w:bottom w:val="single" w:sz="4" w:space="0" w:color="auto"/>
              <w:right w:val="single" w:sz="4" w:space="0" w:color="auto"/>
            </w:tcBorders>
            <w:noWrap/>
            <w:vAlign w:val="center"/>
          </w:tcPr>
          <w:p w14:paraId="08D89AE9" w14:textId="77777777" w:rsidR="00910277" w:rsidRPr="00910277" w:rsidRDefault="00910277" w:rsidP="00910277">
            <w:pPr>
              <w:jc w:val="center"/>
              <w:rPr>
                <w:color w:val="000000"/>
                <w:sz w:val="20"/>
                <w:szCs w:val="20"/>
              </w:rPr>
            </w:pPr>
            <w:r w:rsidRPr="00910277">
              <w:rPr>
                <w:color w:val="000000"/>
                <w:sz w:val="20"/>
                <w:szCs w:val="20"/>
              </w:rPr>
              <w:t>64 753,42</w:t>
            </w:r>
          </w:p>
        </w:tc>
        <w:tc>
          <w:tcPr>
            <w:tcW w:w="1498" w:type="dxa"/>
            <w:tcBorders>
              <w:top w:val="nil"/>
              <w:left w:val="nil"/>
              <w:bottom w:val="single" w:sz="4" w:space="0" w:color="auto"/>
              <w:right w:val="single" w:sz="4" w:space="0" w:color="auto"/>
            </w:tcBorders>
            <w:noWrap/>
            <w:vAlign w:val="center"/>
          </w:tcPr>
          <w:p w14:paraId="78BBA493" w14:textId="77777777" w:rsidR="00910277" w:rsidRPr="00910277" w:rsidRDefault="00910277" w:rsidP="00910277">
            <w:pPr>
              <w:jc w:val="center"/>
              <w:rPr>
                <w:color w:val="000000"/>
                <w:sz w:val="20"/>
                <w:szCs w:val="20"/>
              </w:rPr>
            </w:pPr>
            <w:r w:rsidRPr="00910277">
              <w:rPr>
                <w:color w:val="000000"/>
                <w:sz w:val="20"/>
                <w:szCs w:val="20"/>
              </w:rPr>
              <w:t>64 751,85</w:t>
            </w:r>
          </w:p>
        </w:tc>
      </w:tr>
      <w:tr w:rsidR="00910277" w:rsidRPr="00910277" w14:paraId="6BB0A5C0" w14:textId="77777777" w:rsidTr="00C70ACC">
        <w:trPr>
          <w:trHeight w:val="765"/>
        </w:trPr>
        <w:tc>
          <w:tcPr>
            <w:tcW w:w="616" w:type="dxa"/>
            <w:tcBorders>
              <w:top w:val="nil"/>
              <w:left w:val="single" w:sz="4" w:space="0" w:color="auto"/>
              <w:bottom w:val="single" w:sz="4" w:space="0" w:color="auto"/>
              <w:right w:val="single" w:sz="4" w:space="0" w:color="auto"/>
            </w:tcBorders>
            <w:noWrap/>
            <w:vAlign w:val="center"/>
            <w:hideMark/>
          </w:tcPr>
          <w:p w14:paraId="55B78470" w14:textId="77777777" w:rsidR="00910277" w:rsidRPr="00910277" w:rsidRDefault="00910277" w:rsidP="00910277">
            <w:pPr>
              <w:jc w:val="center"/>
              <w:rPr>
                <w:sz w:val="20"/>
                <w:szCs w:val="20"/>
              </w:rPr>
            </w:pPr>
            <w:r w:rsidRPr="00910277">
              <w:rPr>
                <w:sz w:val="20"/>
                <w:szCs w:val="20"/>
              </w:rPr>
              <w:t>2</w:t>
            </w:r>
          </w:p>
        </w:tc>
        <w:tc>
          <w:tcPr>
            <w:tcW w:w="4598" w:type="dxa"/>
            <w:tcBorders>
              <w:top w:val="nil"/>
              <w:left w:val="nil"/>
              <w:bottom w:val="single" w:sz="4" w:space="0" w:color="auto"/>
              <w:right w:val="single" w:sz="4" w:space="0" w:color="auto"/>
            </w:tcBorders>
            <w:vAlign w:val="center"/>
            <w:hideMark/>
          </w:tcPr>
          <w:p w14:paraId="7C60AB6E" w14:textId="77777777" w:rsidR="00910277" w:rsidRPr="00910277" w:rsidRDefault="00910277" w:rsidP="00910277">
            <w:pPr>
              <w:jc w:val="both"/>
              <w:rPr>
                <w:sz w:val="20"/>
                <w:szCs w:val="20"/>
              </w:rPr>
            </w:pPr>
            <w:r w:rsidRPr="00910277">
              <w:rPr>
                <w:sz w:val="20"/>
                <w:szCs w:val="20"/>
              </w:rPr>
              <w:t>Расходы на проведение мероприятий по подключению объектов заявителей (определяется как произведение строки 2.1 и строки 2.2)</w:t>
            </w:r>
          </w:p>
        </w:tc>
        <w:tc>
          <w:tcPr>
            <w:tcW w:w="1113" w:type="dxa"/>
            <w:tcBorders>
              <w:top w:val="nil"/>
              <w:left w:val="nil"/>
              <w:bottom w:val="single" w:sz="4" w:space="0" w:color="auto"/>
              <w:right w:val="single" w:sz="4" w:space="0" w:color="auto"/>
            </w:tcBorders>
            <w:noWrap/>
            <w:vAlign w:val="center"/>
            <w:hideMark/>
          </w:tcPr>
          <w:p w14:paraId="239D86A3" w14:textId="77777777" w:rsidR="00910277" w:rsidRPr="00910277" w:rsidRDefault="00910277" w:rsidP="00910277">
            <w:pPr>
              <w:jc w:val="center"/>
              <w:rPr>
                <w:sz w:val="20"/>
                <w:szCs w:val="20"/>
              </w:rPr>
            </w:pPr>
            <w:r w:rsidRPr="00910277">
              <w:rPr>
                <w:sz w:val="20"/>
                <w:szCs w:val="20"/>
              </w:rPr>
              <w:t>тыс. руб.</w:t>
            </w:r>
          </w:p>
        </w:tc>
        <w:tc>
          <w:tcPr>
            <w:tcW w:w="1511" w:type="dxa"/>
            <w:tcBorders>
              <w:top w:val="nil"/>
              <w:left w:val="nil"/>
              <w:bottom w:val="single" w:sz="4" w:space="0" w:color="auto"/>
              <w:right w:val="single" w:sz="4" w:space="0" w:color="auto"/>
            </w:tcBorders>
            <w:noWrap/>
            <w:vAlign w:val="center"/>
          </w:tcPr>
          <w:p w14:paraId="6D42CF70" w14:textId="77777777" w:rsidR="00910277" w:rsidRPr="00910277" w:rsidRDefault="00910277" w:rsidP="00910277">
            <w:pPr>
              <w:jc w:val="center"/>
              <w:rPr>
                <w:color w:val="000000"/>
                <w:sz w:val="20"/>
                <w:szCs w:val="20"/>
              </w:rPr>
            </w:pPr>
            <w:r w:rsidRPr="00910277">
              <w:rPr>
                <w:color w:val="000000"/>
                <w:sz w:val="20"/>
                <w:szCs w:val="20"/>
              </w:rPr>
              <w:t>53,89</w:t>
            </w:r>
          </w:p>
        </w:tc>
        <w:tc>
          <w:tcPr>
            <w:tcW w:w="1498" w:type="dxa"/>
            <w:tcBorders>
              <w:top w:val="nil"/>
              <w:left w:val="nil"/>
              <w:bottom w:val="single" w:sz="4" w:space="0" w:color="auto"/>
              <w:right w:val="single" w:sz="4" w:space="0" w:color="auto"/>
            </w:tcBorders>
            <w:noWrap/>
            <w:vAlign w:val="center"/>
          </w:tcPr>
          <w:p w14:paraId="371CECAE" w14:textId="77777777" w:rsidR="00910277" w:rsidRPr="00910277" w:rsidRDefault="00910277" w:rsidP="00910277">
            <w:pPr>
              <w:jc w:val="center"/>
              <w:rPr>
                <w:color w:val="000000"/>
                <w:sz w:val="20"/>
                <w:szCs w:val="20"/>
              </w:rPr>
            </w:pPr>
            <w:r w:rsidRPr="00910277">
              <w:rPr>
                <w:color w:val="000000"/>
                <w:sz w:val="20"/>
                <w:szCs w:val="20"/>
              </w:rPr>
              <w:t>52,33</w:t>
            </w:r>
          </w:p>
        </w:tc>
      </w:tr>
      <w:tr w:rsidR="00910277" w:rsidRPr="00910277" w14:paraId="522C12A9" w14:textId="77777777" w:rsidTr="00C70ACC">
        <w:trPr>
          <w:trHeight w:val="559"/>
        </w:trPr>
        <w:tc>
          <w:tcPr>
            <w:tcW w:w="616" w:type="dxa"/>
            <w:tcBorders>
              <w:top w:val="nil"/>
              <w:left w:val="single" w:sz="4" w:space="0" w:color="auto"/>
              <w:bottom w:val="single" w:sz="4" w:space="0" w:color="auto"/>
              <w:right w:val="single" w:sz="4" w:space="0" w:color="auto"/>
            </w:tcBorders>
            <w:noWrap/>
            <w:vAlign w:val="center"/>
            <w:hideMark/>
          </w:tcPr>
          <w:p w14:paraId="72D3AF15" w14:textId="77777777" w:rsidR="00910277" w:rsidRPr="00910277" w:rsidRDefault="00910277" w:rsidP="00910277">
            <w:pPr>
              <w:jc w:val="center"/>
              <w:rPr>
                <w:sz w:val="20"/>
                <w:szCs w:val="20"/>
              </w:rPr>
            </w:pPr>
            <w:r w:rsidRPr="00910277">
              <w:rPr>
                <w:sz w:val="20"/>
                <w:szCs w:val="20"/>
              </w:rPr>
              <w:t>2.1</w:t>
            </w:r>
          </w:p>
        </w:tc>
        <w:tc>
          <w:tcPr>
            <w:tcW w:w="4598" w:type="dxa"/>
            <w:tcBorders>
              <w:top w:val="nil"/>
              <w:left w:val="nil"/>
              <w:bottom w:val="single" w:sz="4" w:space="0" w:color="auto"/>
              <w:right w:val="single" w:sz="4" w:space="0" w:color="auto"/>
            </w:tcBorders>
            <w:vAlign w:val="center"/>
            <w:hideMark/>
          </w:tcPr>
          <w:p w14:paraId="3DF0AE0B" w14:textId="77777777" w:rsidR="00910277" w:rsidRPr="00910277" w:rsidRDefault="00910277" w:rsidP="00910277">
            <w:pPr>
              <w:jc w:val="both"/>
              <w:rPr>
                <w:sz w:val="20"/>
                <w:szCs w:val="20"/>
              </w:rPr>
            </w:pPr>
            <w:r w:rsidRPr="00910277">
              <w:rPr>
                <w:sz w:val="20"/>
                <w:szCs w:val="20"/>
              </w:rPr>
              <w:t>Расходы на проведение мероприятий по подключению объектов заявителей (П1)</w:t>
            </w:r>
          </w:p>
        </w:tc>
        <w:tc>
          <w:tcPr>
            <w:tcW w:w="1113" w:type="dxa"/>
            <w:tcBorders>
              <w:top w:val="nil"/>
              <w:left w:val="nil"/>
              <w:bottom w:val="single" w:sz="4" w:space="0" w:color="auto"/>
              <w:right w:val="single" w:sz="4" w:space="0" w:color="auto"/>
            </w:tcBorders>
            <w:vAlign w:val="center"/>
            <w:hideMark/>
          </w:tcPr>
          <w:p w14:paraId="5551A7BF" w14:textId="77777777" w:rsidR="00910277" w:rsidRPr="00910277" w:rsidRDefault="00910277" w:rsidP="00910277">
            <w:pPr>
              <w:jc w:val="center"/>
              <w:rPr>
                <w:sz w:val="20"/>
                <w:szCs w:val="20"/>
              </w:rPr>
            </w:pPr>
            <w:r w:rsidRPr="00910277">
              <w:rPr>
                <w:sz w:val="20"/>
                <w:szCs w:val="20"/>
              </w:rPr>
              <w:t>тыс. руб./</w:t>
            </w:r>
            <w:r w:rsidRPr="00910277">
              <w:rPr>
                <w:sz w:val="20"/>
                <w:szCs w:val="20"/>
              </w:rPr>
              <w:br/>
              <w:t>Гкал/ч</w:t>
            </w:r>
          </w:p>
        </w:tc>
        <w:tc>
          <w:tcPr>
            <w:tcW w:w="1511" w:type="dxa"/>
            <w:tcBorders>
              <w:top w:val="nil"/>
              <w:left w:val="nil"/>
              <w:bottom w:val="single" w:sz="4" w:space="0" w:color="auto"/>
              <w:right w:val="single" w:sz="4" w:space="0" w:color="auto"/>
            </w:tcBorders>
            <w:noWrap/>
            <w:vAlign w:val="center"/>
          </w:tcPr>
          <w:p w14:paraId="389D3CBA" w14:textId="77777777" w:rsidR="00910277" w:rsidRPr="00910277" w:rsidRDefault="00910277" w:rsidP="00910277">
            <w:pPr>
              <w:jc w:val="center"/>
              <w:rPr>
                <w:color w:val="000000"/>
                <w:sz w:val="20"/>
                <w:szCs w:val="20"/>
              </w:rPr>
            </w:pPr>
            <w:r w:rsidRPr="00910277">
              <w:rPr>
                <w:color w:val="000000"/>
                <w:sz w:val="20"/>
                <w:szCs w:val="20"/>
              </w:rPr>
              <w:t>4,24</w:t>
            </w:r>
          </w:p>
        </w:tc>
        <w:tc>
          <w:tcPr>
            <w:tcW w:w="1498" w:type="dxa"/>
            <w:tcBorders>
              <w:top w:val="nil"/>
              <w:left w:val="nil"/>
              <w:bottom w:val="single" w:sz="4" w:space="0" w:color="auto"/>
              <w:right w:val="single" w:sz="4" w:space="0" w:color="auto"/>
            </w:tcBorders>
            <w:noWrap/>
            <w:vAlign w:val="center"/>
          </w:tcPr>
          <w:p w14:paraId="032F8C75" w14:textId="77777777" w:rsidR="00910277" w:rsidRPr="00910277" w:rsidRDefault="00910277" w:rsidP="00910277">
            <w:pPr>
              <w:jc w:val="center"/>
              <w:rPr>
                <w:color w:val="000000"/>
                <w:sz w:val="20"/>
                <w:szCs w:val="20"/>
              </w:rPr>
            </w:pPr>
            <w:r w:rsidRPr="00910277">
              <w:rPr>
                <w:color w:val="000000"/>
                <w:sz w:val="20"/>
                <w:szCs w:val="20"/>
              </w:rPr>
              <w:t>4,12</w:t>
            </w:r>
          </w:p>
        </w:tc>
      </w:tr>
      <w:tr w:rsidR="00910277" w:rsidRPr="00910277" w14:paraId="52719B46" w14:textId="77777777" w:rsidTr="00C70ACC">
        <w:trPr>
          <w:trHeight w:val="270"/>
        </w:trPr>
        <w:tc>
          <w:tcPr>
            <w:tcW w:w="616" w:type="dxa"/>
            <w:tcBorders>
              <w:top w:val="nil"/>
              <w:left w:val="single" w:sz="4" w:space="0" w:color="auto"/>
              <w:bottom w:val="single" w:sz="4" w:space="0" w:color="auto"/>
              <w:right w:val="single" w:sz="4" w:space="0" w:color="auto"/>
            </w:tcBorders>
            <w:noWrap/>
            <w:vAlign w:val="center"/>
            <w:hideMark/>
          </w:tcPr>
          <w:p w14:paraId="7FD4B309" w14:textId="77777777" w:rsidR="00910277" w:rsidRPr="00910277" w:rsidRDefault="00910277" w:rsidP="00910277">
            <w:pPr>
              <w:jc w:val="center"/>
              <w:rPr>
                <w:sz w:val="20"/>
                <w:szCs w:val="20"/>
              </w:rPr>
            </w:pPr>
            <w:r w:rsidRPr="00910277">
              <w:rPr>
                <w:sz w:val="20"/>
                <w:szCs w:val="20"/>
              </w:rPr>
              <w:t>2.2</w:t>
            </w:r>
          </w:p>
        </w:tc>
        <w:tc>
          <w:tcPr>
            <w:tcW w:w="4598" w:type="dxa"/>
            <w:tcBorders>
              <w:top w:val="nil"/>
              <w:left w:val="nil"/>
              <w:bottom w:val="single" w:sz="4" w:space="0" w:color="auto"/>
              <w:right w:val="single" w:sz="4" w:space="0" w:color="auto"/>
            </w:tcBorders>
            <w:noWrap/>
            <w:vAlign w:val="center"/>
            <w:hideMark/>
          </w:tcPr>
          <w:p w14:paraId="1DE568B7" w14:textId="77777777" w:rsidR="00910277" w:rsidRPr="00910277" w:rsidRDefault="00910277" w:rsidP="00910277">
            <w:pPr>
              <w:rPr>
                <w:sz w:val="20"/>
                <w:szCs w:val="20"/>
              </w:rPr>
            </w:pPr>
            <w:r w:rsidRPr="00910277">
              <w:rPr>
                <w:sz w:val="20"/>
                <w:szCs w:val="20"/>
              </w:rPr>
              <w:t>Подключаемая тепловая нагрузка объекта заявителя</w:t>
            </w:r>
          </w:p>
        </w:tc>
        <w:tc>
          <w:tcPr>
            <w:tcW w:w="1113" w:type="dxa"/>
            <w:tcBorders>
              <w:top w:val="nil"/>
              <w:left w:val="nil"/>
              <w:bottom w:val="single" w:sz="4" w:space="0" w:color="auto"/>
              <w:right w:val="single" w:sz="4" w:space="0" w:color="auto"/>
            </w:tcBorders>
            <w:noWrap/>
            <w:vAlign w:val="center"/>
            <w:hideMark/>
          </w:tcPr>
          <w:p w14:paraId="04EF057B" w14:textId="77777777" w:rsidR="00910277" w:rsidRPr="00910277" w:rsidRDefault="00910277" w:rsidP="00910277">
            <w:pPr>
              <w:jc w:val="center"/>
              <w:rPr>
                <w:sz w:val="20"/>
                <w:szCs w:val="20"/>
              </w:rPr>
            </w:pPr>
            <w:r w:rsidRPr="00910277">
              <w:rPr>
                <w:sz w:val="20"/>
                <w:szCs w:val="20"/>
              </w:rPr>
              <w:t>Гкал/ч</w:t>
            </w:r>
          </w:p>
        </w:tc>
        <w:tc>
          <w:tcPr>
            <w:tcW w:w="1511" w:type="dxa"/>
            <w:tcBorders>
              <w:top w:val="nil"/>
              <w:left w:val="nil"/>
              <w:bottom w:val="single" w:sz="4" w:space="0" w:color="auto"/>
              <w:right w:val="single" w:sz="4" w:space="0" w:color="auto"/>
            </w:tcBorders>
            <w:noWrap/>
            <w:vAlign w:val="center"/>
          </w:tcPr>
          <w:p w14:paraId="60B200B8" w14:textId="77777777" w:rsidR="00910277" w:rsidRPr="00910277" w:rsidRDefault="00910277" w:rsidP="00910277">
            <w:pPr>
              <w:jc w:val="center"/>
              <w:rPr>
                <w:color w:val="000000"/>
                <w:sz w:val="20"/>
                <w:szCs w:val="20"/>
              </w:rPr>
            </w:pPr>
            <w:r w:rsidRPr="00910277">
              <w:rPr>
                <w:color w:val="000000"/>
                <w:sz w:val="20"/>
                <w:szCs w:val="20"/>
              </w:rPr>
              <w:t>12,6988</w:t>
            </w:r>
          </w:p>
        </w:tc>
        <w:tc>
          <w:tcPr>
            <w:tcW w:w="1498" w:type="dxa"/>
            <w:tcBorders>
              <w:top w:val="nil"/>
              <w:left w:val="nil"/>
              <w:bottom w:val="single" w:sz="4" w:space="0" w:color="auto"/>
              <w:right w:val="single" w:sz="4" w:space="0" w:color="auto"/>
            </w:tcBorders>
            <w:noWrap/>
            <w:vAlign w:val="center"/>
          </w:tcPr>
          <w:p w14:paraId="27D28629" w14:textId="77777777" w:rsidR="00910277" w:rsidRPr="00910277" w:rsidRDefault="00910277" w:rsidP="00910277">
            <w:pPr>
              <w:jc w:val="center"/>
              <w:rPr>
                <w:color w:val="000000"/>
                <w:sz w:val="20"/>
                <w:szCs w:val="20"/>
              </w:rPr>
            </w:pPr>
            <w:r w:rsidRPr="00910277">
              <w:rPr>
                <w:color w:val="000000"/>
                <w:sz w:val="20"/>
                <w:szCs w:val="20"/>
              </w:rPr>
              <w:t>12,6988</w:t>
            </w:r>
          </w:p>
        </w:tc>
      </w:tr>
      <w:tr w:rsidR="00910277" w:rsidRPr="00910277" w14:paraId="1D14825C" w14:textId="77777777" w:rsidTr="00C70ACC">
        <w:trPr>
          <w:trHeight w:val="1039"/>
        </w:trPr>
        <w:tc>
          <w:tcPr>
            <w:tcW w:w="616" w:type="dxa"/>
            <w:tcBorders>
              <w:top w:val="nil"/>
              <w:left w:val="single" w:sz="4" w:space="0" w:color="auto"/>
              <w:bottom w:val="single" w:sz="4" w:space="0" w:color="auto"/>
              <w:right w:val="single" w:sz="4" w:space="0" w:color="auto"/>
            </w:tcBorders>
            <w:noWrap/>
            <w:vAlign w:val="center"/>
            <w:hideMark/>
          </w:tcPr>
          <w:p w14:paraId="6B5EB819" w14:textId="77777777" w:rsidR="00910277" w:rsidRPr="00910277" w:rsidRDefault="00910277" w:rsidP="00910277">
            <w:pPr>
              <w:jc w:val="center"/>
              <w:rPr>
                <w:sz w:val="20"/>
                <w:szCs w:val="20"/>
              </w:rPr>
            </w:pPr>
            <w:r w:rsidRPr="00910277">
              <w:rPr>
                <w:sz w:val="20"/>
                <w:szCs w:val="20"/>
              </w:rPr>
              <w:t>3</w:t>
            </w:r>
          </w:p>
        </w:tc>
        <w:tc>
          <w:tcPr>
            <w:tcW w:w="4598" w:type="dxa"/>
            <w:tcBorders>
              <w:top w:val="nil"/>
              <w:left w:val="nil"/>
              <w:bottom w:val="single" w:sz="4" w:space="0" w:color="auto"/>
              <w:right w:val="single" w:sz="4" w:space="0" w:color="auto"/>
            </w:tcBorders>
            <w:vAlign w:val="center"/>
            <w:hideMark/>
          </w:tcPr>
          <w:p w14:paraId="2BC997F6" w14:textId="77777777" w:rsidR="00910277" w:rsidRPr="00910277" w:rsidRDefault="00910277" w:rsidP="00910277">
            <w:pPr>
              <w:jc w:val="both"/>
              <w:rPr>
                <w:sz w:val="20"/>
                <w:szCs w:val="20"/>
              </w:rPr>
            </w:pPr>
            <w:r w:rsidRPr="00910277">
              <w:rPr>
                <w:sz w:val="20"/>
                <w:szCs w:val="20"/>
              </w:rPr>
              <w:t>Расходы на создание (реконструкцию) тепловых сетей от существующих тепловых сетей или источников тепловой энергии до точки подключения объекта заявителя (включая проектирование), в том числе:</w:t>
            </w:r>
          </w:p>
        </w:tc>
        <w:tc>
          <w:tcPr>
            <w:tcW w:w="1113" w:type="dxa"/>
            <w:tcBorders>
              <w:top w:val="nil"/>
              <w:left w:val="nil"/>
              <w:bottom w:val="single" w:sz="4" w:space="0" w:color="auto"/>
              <w:right w:val="single" w:sz="4" w:space="0" w:color="auto"/>
            </w:tcBorders>
            <w:noWrap/>
            <w:vAlign w:val="center"/>
            <w:hideMark/>
          </w:tcPr>
          <w:p w14:paraId="6FD77C06" w14:textId="77777777" w:rsidR="00910277" w:rsidRPr="00910277" w:rsidRDefault="00910277" w:rsidP="00910277">
            <w:pPr>
              <w:jc w:val="center"/>
              <w:rPr>
                <w:sz w:val="20"/>
                <w:szCs w:val="20"/>
              </w:rPr>
            </w:pPr>
            <w:r w:rsidRPr="00910277">
              <w:rPr>
                <w:sz w:val="20"/>
                <w:szCs w:val="20"/>
              </w:rPr>
              <w:t>тыс. руб.</w:t>
            </w:r>
          </w:p>
        </w:tc>
        <w:tc>
          <w:tcPr>
            <w:tcW w:w="1511" w:type="dxa"/>
            <w:tcBorders>
              <w:top w:val="nil"/>
              <w:left w:val="nil"/>
              <w:bottom w:val="single" w:sz="4" w:space="0" w:color="auto"/>
              <w:right w:val="single" w:sz="4" w:space="0" w:color="auto"/>
            </w:tcBorders>
            <w:noWrap/>
            <w:vAlign w:val="center"/>
          </w:tcPr>
          <w:p w14:paraId="38BDF335" w14:textId="77777777" w:rsidR="00910277" w:rsidRPr="00910277" w:rsidRDefault="00910277" w:rsidP="00910277">
            <w:pPr>
              <w:jc w:val="center"/>
              <w:rPr>
                <w:color w:val="000000"/>
                <w:sz w:val="20"/>
                <w:szCs w:val="20"/>
              </w:rPr>
            </w:pPr>
            <w:r w:rsidRPr="00910277">
              <w:rPr>
                <w:color w:val="000000"/>
                <w:sz w:val="20"/>
                <w:szCs w:val="20"/>
              </w:rPr>
              <w:t>48 524,64</w:t>
            </w:r>
          </w:p>
        </w:tc>
        <w:tc>
          <w:tcPr>
            <w:tcW w:w="1498" w:type="dxa"/>
            <w:tcBorders>
              <w:top w:val="nil"/>
              <w:left w:val="nil"/>
              <w:bottom w:val="single" w:sz="4" w:space="0" w:color="auto"/>
              <w:right w:val="single" w:sz="4" w:space="0" w:color="auto"/>
            </w:tcBorders>
            <w:noWrap/>
            <w:vAlign w:val="center"/>
          </w:tcPr>
          <w:p w14:paraId="6A280A00" w14:textId="77777777" w:rsidR="00910277" w:rsidRPr="00910277" w:rsidRDefault="00910277" w:rsidP="00910277">
            <w:pPr>
              <w:jc w:val="center"/>
              <w:rPr>
                <w:color w:val="000000"/>
                <w:sz w:val="20"/>
                <w:szCs w:val="20"/>
              </w:rPr>
            </w:pPr>
            <w:r w:rsidRPr="00910277">
              <w:rPr>
                <w:color w:val="000000"/>
                <w:sz w:val="20"/>
                <w:szCs w:val="20"/>
              </w:rPr>
              <w:t>48 524,64</w:t>
            </w:r>
          </w:p>
        </w:tc>
      </w:tr>
      <w:tr w:rsidR="00910277" w:rsidRPr="00910277" w14:paraId="26321DC2" w14:textId="77777777" w:rsidTr="00C70ACC">
        <w:trPr>
          <w:trHeight w:val="1039"/>
        </w:trPr>
        <w:tc>
          <w:tcPr>
            <w:tcW w:w="616" w:type="dxa"/>
            <w:tcBorders>
              <w:top w:val="nil"/>
              <w:left w:val="single" w:sz="4" w:space="0" w:color="auto"/>
              <w:bottom w:val="single" w:sz="4" w:space="0" w:color="auto"/>
              <w:right w:val="single" w:sz="4" w:space="0" w:color="auto"/>
            </w:tcBorders>
            <w:noWrap/>
            <w:vAlign w:val="center"/>
            <w:hideMark/>
          </w:tcPr>
          <w:p w14:paraId="36D9CD87" w14:textId="77777777" w:rsidR="00910277" w:rsidRPr="00910277" w:rsidRDefault="00910277" w:rsidP="00910277">
            <w:pPr>
              <w:jc w:val="center"/>
              <w:rPr>
                <w:sz w:val="20"/>
                <w:szCs w:val="20"/>
              </w:rPr>
            </w:pPr>
            <w:r w:rsidRPr="00910277">
              <w:rPr>
                <w:sz w:val="20"/>
                <w:szCs w:val="20"/>
              </w:rPr>
              <w:t>3.1</w:t>
            </w:r>
          </w:p>
        </w:tc>
        <w:tc>
          <w:tcPr>
            <w:tcW w:w="4598" w:type="dxa"/>
            <w:tcBorders>
              <w:top w:val="nil"/>
              <w:left w:val="nil"/>
              <w:bottom w:val="single" w:sz="4" w:space="0" w:color="auto"/>
              <w:right w:val="single" w:sz="4" w:space="0" w:color="auto"/>
            </w:tcBorders>
            <w:vAlign w:val="center"/>
            <w:hideMark/>
          </w:tcPr>
          <w:p w14:paraId="5CAE802B" w14:textId="77777777" w:rsidR="00910277" w:rsidRPr="00910277" w:rsidRDefault="00910277" w:rsidP="00910277">
            <w:pPr>
              <w:jc w:val="both"/>
              <w:rPr>
                <w:sz w:val="20"/>
                <w:szCs w:val="20"/>
              </w:rPr>
            </w:pPr>
            <w:r w:rsidRPr="00910277">
              <w:rPr>
                <w:sz w:val="20"/>
                <w:szCs w:val="20"/>
              </w:rPr>
              <w:t xml:space="preserve">Расходы на создание (реконструкцию) тепловых сетей от существующих тепловых сетей или источников тепловой энергии до точки подключения объекта заявителя (включая проектирование) </w:t>
            </w:r>
          </w:p>
        </w:tc>
        <w:tc>
          <w:tcPr>
            <w:tcW w:w="1113" w:type="dxa"/>
            <w:tcBorders>
              <w:top w:val="nil"/>
              <w:left w:val="nil"/>
              <w:bottom w:val="single" w:sz="4" w:space="0" w:color="auto"/>
              <w:right w:val="single" w:sz="4" w:space="0" w:color="auto"/>
            </w:tcBorders>
            <w:noWrap/>
            <w:vAlign w:val="center"/>
            <w:hideMark/>
          </w:tcPr>
          <w:p w14:paraId="2D77E071" w14:textId="77777777" w:rsidR="00910277" w:rsidRPr="00910277" w:rsidRDefault="00910277" w:rsidP="00910277">
            <w:pPr>
              <w:jc w:val="center"/>
              <w:rPr>
                <w:sz w:val="20"/>
                <w:szCs w:val="20"/>
              </w:rPr>
            </w:pPr>
            <w:r w:rsidRPr="00910277">
              <w:rPr>
                <w:sz w:val="20"/>
                <w:szCs w:val="20"/>
              </w:rPr>
              <w:t>тыс. руб.</w:t>
            </w:r>
          </w:p>
        </w:tc>
        <w:tc>
          <w:tcPr>
            <w:tcW w:w="1511" w:type="dxa"/>
            <w:tcBorders>
              <w:top w:val="nil"/>
              <w:left w:val="nil"/>
              <w:bottom w:val="single" w:sz="4" w:space="0" w:color="auto"/>
              <w:right w:val="single" w:sz="4" w:space="0" w:color="auto"/>
            </w:tcBorders>
            <w:noWrap/>
            <w:vAlign w:val="center"/>
          </w:tcPr>
          <w:p w14:paraId="6AEA1B53" w14:textId="77777777" w:rsidR="00910277" w:rsidRPr="00910277" w:rsidRDefault="00910277" w:rsidP="00910277">
            <w:pPr>
              <w:jc w:val="center"/>
              <w:rPr>
                <w:color w:val="000000"/>
                <w:sz w:val="20"/>
                <w:szCs w:val="20"/>
              </w:rPr>
            </w:pPr>
            <w:r w:rsidRPr="00910277">
              <w:rPr>
                <w:color w:val="000000"/>
                <w:sz w:val="20"/>
                <w:szCs w:val="20"/>
              </w:rPr>
              <w:t>48 524,64</w:t>
            </w:r>
          </w:p>
        </w:tc>
        <w:tc>
          <w:tcPr>
            <w:tcW w:w="1498" w:type="dxa"/>
            <w:tcBorders>
              <w:top w:val="nil"/>
              <w:left w:val="nil"/>
              <w:bottom w:val="single" w:sz="4" w:space="0" w:color="auto"/>
              <w:right w:val="single" w:sz="4" w:space="0" w:color="auto"/>
            </w:tcBorders>
            <w:noWrap/>
            <w:vAlign w:val="center"/>
          </w:tcPr>
          <w:p w14:paraId="32273BE9" w14:textId="77777777" w:rsidR="00910277" w:rsidRPr="00910277" w:rsidRDefault="00910277" w:rsidP="00910277">
            <w:pPr>
              <w:jc w:val="center"/>
              <w:rPr>
                <w:color w:val="000000"/>
                <w:sz w:val="20"/>
                <w:szCs w:val="20"/>
              </w:rPr>
            </w:pPr>
            <w:r w:rsidRPr="00910277">
              <w:rPr>
                <w:color w:val="000000"/>
                <w:sz w:val="20"/>
                <w:szCs w:val="20"/>
              </w:rPr>
              <w:t>48 524,64</w:t>
            </w:r>
          </w:p>
        </w:tc>
      </w:tr>
      <w:tr w:rsidR="00910277" w:rsidRPr="00910277" w14:paraId="55C572C4" w14:textId="77777777" w:rsidTr="00C70ACC">
        <w:trPr>
          <w:trHeight w:val="1039"/>
        </w:trPr>
        <w:tc>
          <w:tcPr>
            <w:tcW w:w="616" w:type="dxa"/>
            <w:tcBorders>
              <w:top w:val="nil"/>
              <w:left w:val="single" w:sz="4" w:space="0" w:color="auto"/>
              <w:bottom w:val="single" w:sz="4" w:space="0" w:color="auto"/>
              <w:right w:val="single" w:sz="4" w:space="0" w:color="auto"/>
            </w:tcBorders>
            <w:noWrap/>
            <w:vAlign w:val="center"/>
            <w:hideMark/>
          </w:tcPr>
          <w:p w14:paraId="6BAC5339" w14:textId="77777777" w:rsidR="00910277" w:rsidRPr="00910277" w:rsidRDefault="00910277" w:rsidP="00910277">
            <w:pPr>
              <w:jc w:val="center"/>
              <w:rPr>
                <w:sz w:val="20"/>
                <w:szCs w:val="20"/>
              </w:rPr>
            </w:pPr>
            <w:r w:rsidRPr="00910277">
              <w:rPr>
                <w:sz w:val="20"/>
                <w:szCs w:val="20"/>
              </w:rPr>
              <w:lastRenderedPageBreak/>
              <w:t>4</w:t>
            </w:r>
          </w:p>
        </w:tc>
        <w:tc>
          <w:tcPr>
            <w:tcW w:w="4598" w:type="dxa"/>
            <w:tcBorders>
              <w:top w:val="nil"/>
              <w:left w:val="nil"/>
              <w:bottom w:val="single" w:sz="4" w:space="0" w:color="auto"/>
              <w:right w:val="single" w:sz="4" w:space="0" w:color="auto"/>
            </w:tcBorders>
            <w:vAlign w:val="center"/>
            <w:hideMark/>
          </w:tcPr>
          <w:p w14:paraId="4D0190F1" w14:textId="77777777" w:rsidR="00910277" w:rsidRPr="00910277" w:rsidRDefault="00910277" w:rsidP="00910277">
            <w:pPr>
              <w:jc w:val="both"/>
              <w:rPr>
                <w:sz w:val="20"/>
                <w:szCs w:val="20"/>
              </w:rPr>
            </w:pPr>
            <w:r w:rsidRPr="00910277">
              <w:rPr>
                <w:sz w:val="20"/>
                <w:szCs w:val="20"/>
              </w:rPr>
              <w:t xml:space="preserve">Расходы на создание (реконструкцию) источников тепловой энергии и (или) развитие существующих источников тепловой энергии и (или) тепловых сетей </w:t>
            </w:r>
          </w:p>
        </w:tc>
        <w:tc>
          <w:tcPr>
            <w:tcW w:w="1113" w:type="dxa"/>
            <w:tcBorders>
              <w:top w:val="nil"/>
              <w:left w:val="nil"/>
              <w:bottom w:val="single" w:sz="4" w:space="0" w:color="auto"/>
              <w:right w:val="single" w:sz="4" w:space="0" w:color="auto"/>
            </w:tcBorders>
            <w:vAlign w:val="center"/>
            <w:hideMark/>
          </w:tcPr>
          <w:p w14:paraId="5022424B" w14:textId="77777777" w:rsidR="00910277" w:rsidRPr="00910277" w:rsidRDefault="00910277" w:rsidP="00910277">
            <w:pPr>
              <w:jc w:val="center"/>
              <w:rPr>
                <w:sz w:val="20"/>
                <w:szCs w:val="20"/>
              </w:rPr>
            </w:pPr>
            <w:r w:rsidRPr="00910277">
              <w:rPr>
                <w:sz w:val="20"/>
                <w:szCs w:val="20"/>
              </w:rPr>
              <w:t>тыс. руб.</w:t>
            </w:r>
          </w:p>
        </w:tc>
        <w:tc>
          <w:tcPr>
            <w:tcW w:w="1511" w:type="dxa"/>
            <w:tcBorders>
              <w:top w:val="nil"/>
              <w:left w:val="nil"/>
              <w:bottom w:val="single" w:sz="4" w:space="0" w:color="auto"/>
              <w:right w:val="single" w:sz="4" w:space="0" w:color="auto"/>
            </w:tcBorders>
            <w:noWrap/>
            <w:vAlign w:val="center"/>
          </w:tcPr>
          <w:p w14:paraId="4D5621CB" w14:textId="77777777" w:rsidR="00910277" w:rsidRPr="00910277" w:rsidRDefault="00910277" w:rsidP="00910277">
            <w:pPr>
              <w:jc w:val="center"/>
              <w:rPr>
                <w:color w:val="000000"/>
                <w:sz w:val="20"/>
                <w:szCs w:val="20"/>
              </w:rPr>
            </w:pPr>
            <w:r w:rsidRPr="00910277">
              <w:rPr>
                <w:color w:val="000000"/>
                <w:sz w:val="20"/>
                <w:szCs w:val="20"/>
              </w:rPr>
              <w:t>-</w:t>
            </w:r>
          </w:p>
        </w:tc>
        <w:tc>
          <w:tcPr>
            <w:tcW w:w="1498" w:type="dxa"/>
            <w:tcBorders>
              <w:top w:val="nil"/>
              <w:left w:val="nil"/>
              <w:bottom w:val="single" w:sz="4" w:space="0" w:color="auto"/>
              <w:right w:val="single" w:sz="4" w:space="0" w:color="auto"/>
            </w:tcBorders>
            <w:noWrap/>
            <w:vAlign w:val="center"/>
          </w:tcPr>
          <w:p w14:paraId="7C5B4DD2" w14:textId="77777777" w:rsidR="00910277" w:rsidRPr="00910277" w:rsidRDefault="00910277" w:rsidP="00910277">
            <w:pPr>
              <w:jc w:val="center"/>
              <w:rPr>
                <w:color w:val="000000"/>
                <w:sz w:val="20"/>
                <w:szCs w:val="20"/>
              </w:rPr>
            </w:pPr>
            <w:r w:rsidRPr="00910277">
              <w:rPr>
                <w:color w:val="000000"/>
                <w:sz w:val="20"/>
                <w:szCs w:val="20"/>
              </w:rPr>
              <w:t>-</w:t>
            </w:r>
          </w:p>
        </w:tc>
      </w:tr>
      <w:tr w:rsidR="00910277" w:rsidRPr="00910277" w14:paraId="0328402E" w14:textId="77777777" w:rsidTr="00C70ACC">
        <w:trPr>
          <w:trHeight w:val="70"/>
        </w:trPr>
        <w:tc>
          <w:tcPr>
            <w:tcW w:w="616" w:type="dxa"/>
            <w:tcBorders>
              <w:top w:val="nil"/>
              <w:left w:val="single" w:sz="4" w:space="0" w:color="auto"/>
              <w:bottom w:val="single" w:sz="4" w:space="0" w:color="auto"/>
              <w:right w:val="single" w:sz="4" w:space="0" w:color="auto"/>
            </w:tcBorders>
            <w:noWrap/>
            <w:vAlign w:val="center"/>
            <w:hideMark/>
          </w:tcPr>
          <w:p w14:paraId="12D09E40" w14:textId="77777777" w:rsidR="00910277" w:rsidRPr="00910277" w:rsidRDefault="00910277" w:rsidP="00910277">
            <w:pPr>
              <w:jc w:val="center"/>
              <w:rPr>
                <w:sz w:val="20"/>
                <w:szCs w:val="20"/>
              </w:rPr>
            </w:pPr>
            <w:r w:rsidRPr="00910277">
              <w:rPr>
                <w:sz w:val="20"/>
                <w:szCs w:val="20"/>
              </w:rPr>
              <w:t>5</w:t>
            </w:r>
          </w:p>
        </w:tc>
        <w:tc>
          <w:tcPr>
            <w:tcW w:w="4598" w:type="dxa"/>
            <w:tcBorders>
              <w:top w:val="nil"/>
              <w:left w:val="nil"/>
              <w:bottom w:val="single" w:sz="4" w:space="0" w:color="auto"/>
              <w:right w:val="single" w:sz="4" w:space="0" w:color="auto"/>
            </w:tcBorders>
            <w:vAlign w:val="center"/>
            <w:hideMark/>
          </w:tcPr>
          <w:p w14:paraId="6853B6F1" w14:textId="77777777" w:rsidR="00910277" w:rsidRPr="00910277" w:rsidRDefault="00910277" w:rsidP="00910277">
            <w:pPr>
              <w:jc w:val="both"/>
              <w:rPr>
                <w:sz w:val="20"/>
                <w:szCs w:val="20"/>
              </w:rPr>
            </w:pPr>
            <w:r w:rsidRPr="00910277">
              <w:rPr>
                <w:sz w:val="20"/>
                <w:szCs w:val="20"/>
              </w:rPr>
              <w:t xml:space="preserve">Налог на прибыль </w:t>
            </w:r>
          </w:p>
        </w:tc>
        <w:tc>
          <w:tcPr>
            <w:tcW w:w="1113" w:type="dxa"/>
            <w:tcBorders>
              <w:top w:val="nil"/>
              <w:left w:val="nil"/>
              <w:bottom w:val="single" w:sz="4" w:space="0" w:color="auto"/>
              <w:right w:val="single" w:sz="4" w:space="0" w:color="auto"/>
            </w:tcBorders>
            <w:vAlign w:val="center"/>
            <w:hideMark/>
          </w:tcPr>
          <w:p w14:paraId="6E9E3681" w14:textId="77777777" w:rsidR="00910277" w:rsidRPr="00910277" w:rsidRDefault="00910277" w:rsidP="00910277">
            <w:pPr>
              <w:jc w:val="center"/>
              <w:rPr>
                <w:sz w:val="20"/>
                <w:szCs w:val="20"/>
              </w:rPr>
            </w:pPr>
            <w:r w:rsidRPr="00910277">
              <w:rPr>
                <w:sz w:val="20"/>
                <w:szCs w:val="20"/>
              </w:rPr>
              <w:t>тыс. руб./</w:t>
            </w:r>
            <w:r w:rsidRPr="00910277">
              <w:rPr>
                <w:sz w:val="20"/>
                <w:szCs w:val="20"/>
              </w:rPr>
              <w:br/>
              <w:t>Гкал/ч</w:t>
            </w:r>
          </w:p>
        </w:tc>
        <w:tc>
          <w:tcPr>
            <w:tcW w:w="1511" w:type="dxa"/>
            <w:tcBorders>
              <w:top w:val="nil"/>
              <w:left w:val="nil"/>
              <w:bottom w:val="single" w:sz="4" w:space="0" w:color="auto"/>
              <w:right w:val="single" w:sz="4" w:space="0" w:color="auto"/>
            </w:tcBorders>
            <w:noWrap/>
            <w:vAlign w:val="center"/>
          </w:tcPr>
          <w:p w14:paraId="469DF5D6" w14:textId="77777777" w:rsidR="00910277" w:rsidRPr="00910277" w:rsidRDefault="00910277" w:rsidP="00910277">
            <w:pPr>
              <w:jc w:val="center"/>
              <w:rPr>
                <w:color w:val="000000"/>
                <w:sz w:val="20"/>
                <w:szCs w:val="20"/>
              </w:rPr>
            </w:pPr>
            <w:r w:rsidRPr="00910277">
              <w:rPr>
                <w:color w:val="000000"/>
                <w:sz w:val="20"/>
                <w:szCs w:val="20"/>
              </w:rPr>
              <w:t>1273,73</w:t>
            </w:r>
          </w:p>
        </w:tc>
        <w:tc>
          <w:tcPr>
            <w:tcW w:w="1498" w:type="dxa"/>
            <w:tcBorders>
              <w:top w:val="nil"/>
              <w:left w:val="nil"/>
              <w:bottom w:val="single" w:sz="4" w:space="0" w:color="auto"/>
              <w:right w:val="single" w:sz="4" w:space="0" w:color="auto"/>
            </w:tcBorders>
            <w:noWrap/>
            <w:vAlign w:val="center"/>
          </w:tcPr>
          <w:p w14:paraId="34ED0010" w14:textId="77777777" w:rsidR="00910277" w:rsidRPr="00910277" w:rsidRDefault="00910277" w:rsidP="00910277">
            <w:pPr>
              <w:jc w:val="center"/>
              <w:rPr>
                <w:color w:val="000000"/>
                <w:sz w:val="20"/>
                <w:szCs w:val="20"/>
              </w:rPr>
            </w:pPr>
            <w:r w:rsidRPr="00910277">
              <w:rPr>
                <w:color w:val="000000"/>
                <w:sz w:val="20"/>
                <w:szCs w:val="20"/>
              </w:rPr>
              <w:t>1273,73</w:t>
            </w:r>
          </w:p>
        </w:tc>
      </w:tr>
    </w:tbl>
    <w:p w14:paraId="3A32DA6F" w14:textId="77777777" w:rsidR="00910277" w:rsidRPr="00910277" w:rsidRDefault="00910277" w:rsidP="00910277">
      <w:pPr>
        <w:tabs>
          <w:tab w:val="left" w:pos="1512"/>
        </w:tabs>
        <w:autoSpaceDE w:val="0"/>
        <w:autoSpaceDN w:val="0"/>
        <w:adjustRightInd w:val="0"/>
        <w:spacing w:line="276" w:lineRule="auto"/>
        <w:ind w:firstLine="709"/>
        <w:jc w:val="both"/>
        <w:rPr>
          <w:color w:val="000000"/>
          <w:sz w:val="28"/>
          <w:szCs w:val="28"/>
        </w:rPr>
      </w:pPr>
    </w:p>
    <w:p w14:paraId="4BF2B73B" w14:textId="77777777" w:rsidR="00910277" w:rsidRPr="00910277" w:rsidRDefault="00910277" w:rsidP="00910277">
      <w:pPr>
        <w:tabs>
          <w:tab w:val="left" w:pos="1512"/>
        </w:tabs>
        <w:autoSpaceDE w:val="0"/>
        <w:autoSpaceDN w:val="0"/>
        <w:adjustRightInd w:val="0"/>
        <w:spacing w:line="276" w:lineRule="auto"/>
        <w:ind w:firstLine="709"/>
        <w:jc w:val="both"/>
        <w:rPr>
          <w:color w:val="000000"/>
          <w:sz w:val="28"/>
          <w:szCs w:val="28"/>
        </w:rPr>
      </w:pPr>
      <w:r w:rsidRPr="00910277">
        <w:rPr>
          <w:color w:val="000000"/>
          <w:sz w:val="28"/>
          <w:szCs w:val="28"/>
        </w:rPr>
        <w:t>Согласно п.171 Методических указаний, утвержденных Приказом ФСТ России от 13.06.2013 №760-э для заявителей, при отсутствии технической возможности подключения, налог на прибыль, отнесенный к плате за подключение, по формуле (120.1):</w:t>
      </w:r>
    </w:p>
    <w:p w14:paraId="396C3A49" w14:textId="38C2011C" w:rsidR="00910277" w:rsidRPr="00910277" w:rsidRDefault="00910277" w:rsidP="00910277">
      <w:pPr>
        <w:tabs>
          <w:tab w:val="left" w:pos="1512"/>
        </w:tabs>
        <w:autoSpaceDE w:val="0"/>
        <w:autoSpaceDN w:val="0"/>
        <w:adjustRightInd w:val="0"/>
        <w:spacing w:line="276" w:lineRule="auto"/>
        <w:ind w:firstLine="709"/>
        <w:jc w:val="center"/>
        <w:rPr>
          <w:color w:val="000000"/>
          <w:sz w:val="28"/>
          <w:szCs w:val="28"/>
        </w:rPr>
      </w:pPr>
      <w:r w:rsidRPr="00910277">
        <w:rPr>
          <w:noProof/>
          <w:color w:val="000000"/>
          <w:position w:val="-24"/>
          <w:sz w:val="28"/>
          <w:szCs w:val="28"/>
        </w:rPr>
        <w:drawing>
          <wp:inline distT="0" distB="0" distL="0" distR="0" wp14:anchorId="36BE7117" wp14:editId="10917F01">
            <wp:extent cx="1152525" cy="600075"/>
            <wp:effectExtent l="0" t="0" r="9525" b="0"/>
            <wp:docPr id="1855490658"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52525" cy="600075"/>
                    </a:xfrm>
                    <a:prstGeom prst="rect">
                      <a:avLst/>
                    </a:prstGeom>
                    <a:noFill/>
                    <a:ln>
                      <a:noFill/>
                    </a:ln>
                  </pic:spPr>
                </pic:pic>
              </a:graphicData>
            </a:graphic>
          </wp:inline>
        </w:drawing>
      </w:r>
      <w:r w:rsidRPr="00910277">
        <w:rPr>
          <w:color w:val="000000"/>
          <w:sz w:val="28"/>
          <w:szCs w:val="28"/>
        </w:rPr>
        <w:t xml:space="preserve"> (тыс. руб./Гкал/ч)</w:t>
      </w:r>
    </w:p>
    <w:p w14:paraId="0804D2EC" w14:textId="77777777" w:rsidR="00910277" w:rsidRPr="00910277" w:rsidRDefault="00910277" w:rsidP="00910277">
      <w:pPr>
        <w:tabs>
          <w:tab w:val="left" w:pos="1512"/>
        </w:tabs>
        <w:autoSpaceDE w:val="0"/>
        <w:autoSpaceDN w:val="0"/>
        <w:adjustRightInd w:val="0"/>
        <w:spacing w:line="276" w:lineRule="auto"/>
        <w:jc w:val="both"/>
        <w:rPr>
          <w:color w:val="000000"/>
          <w:sz w:val="28"/>
          <w:szCs w:val="28"/>
        </w:rPr>
      </w:pPr>
      <w:r w:rsidRPr="00910277">
        <w:rPr>
          <w:color w:val="000000"/>
          <w:sz w:val="28"/>
          <w:szCs w:val="28"/>
        </w:rPr>
        <w:t>где:</w:t>
      </w:r>
    </w:p>
    <w:p w14:paraId="3C1C5764" w14:textId="49720C3A" w:rsidR="00910277" w:rsidRPr="00910277" w:rsidRDefault="00910277" w:rsidP="00910277">
      <w:pPr>
        <w:tabs>
          <w:tab w:val="left" w:pos="1512"/>
        </w:tabs>
        <w:autoSpaceDE w:val="0"/>
        <w:autoSpaceDN w:val="0"/>
        <w:adjustRightInd w:val="0"/>
        <w:spacing w:line="276" w:lineRule="auto"/>
        <w:ind w:firstLine="709"/>
        <w:jc w:val="both"/>
        <w:rPr>
          <w:sz w:val="28"/>
          <w:szCs w:val="28"/>
        </w:rPr>
      </w:pPr>
      <w:r w:rsidRPr="00910277">
        <w:rPr>
          <w:noProof/>
          <w:color w:val="000000"/>
          <w:position w:val="-6"/>
          <w:sz w:val="28"/>
          <w:szCs w:val="28"/>
        </w:rPr>
        <w:drawing>
          <wp:inline distT="0" distB="0" distL="0" distR="0" wp14:anchorId="43054A5C" wp14:editId="70ECD9F2">
            <wp:extent cx="676275" cy="276225"/>
            <wp:effectExtent l="0" t="0" r="9525" b="0"/>
            <wp:docPr id="129636856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76275" cy="276225"/>
                    </a:xfrm>
                    <a:prstGeom prst="rect">
                      <a:avLst/>
                    </a:prstGeom>
                    <a:noFill/>
                    <a:ln>
                      <a:noFill/>
                    </a:ln>
                  </pic:spPr>
                </pic:pic>
              </a:graphicData>
            </a:graphic>
          </wp:inline>
        </w:drawing>
      </w:r>
      <w:r w:rsidRPr="00910277">
        <w:rPr>
          <w:color w:val="000000"/>
          <w:sz w:val="28"/>
          <w:szCs w:val="28"/>
        </w:rPr>
        <w:t xml:space="preserve"> - плановые</w:t>
      </w:r>
      <w:r w:rsidRPr="00910277">
        <w:rPr>
          <w:sz w:val="28"/>
          <w:szCs w:val="28"/>
        </w:rPr>
        <w:t xml:space="preserve"> на очередной период регулирования расходы на уплату налога на прибыль, относимые на деятельность по подключению к системе теплоснабжения для подключаемых объектов, определяемые в соответствии с налоговым законодательством, тыс. руб.;</w:t>
      </w:r>
    </w:p>
    <w:p w14:paraId="26515EE3" w14:textId="2B19DA45" w:rsidR="00910277" w:rsidRPr="00910277" w:rsidRDefault="00910277" w:rsidP="00910277">
      <w:pPr>
        <w:tabs>
          <w:tab w:val="left" w:pos="1512"/>
        </w:tabs>
        <w:autoSpaceDE w:val="0"/>
        <w:autoSpaceDN w:val="0"/>
        <w:adjustRightInd w:val="0"/>
        <w:spacing w:line="276" w:lineRule="auto"/>
        <w:ind w:firstLine="709"/>
        <w:jc w:val="both"/>
        <w:rPr>
          <w:color w:val="000000"/>
          <w:sz w:val="28"/>
          <w:szCs w:val="28"/>
        </w:rPr>
      </w:pPr>
      <w:r w:rsidRPr="00910277">
        <w:rPr>
          <w:noProof/>
          <w:color w:val="000000"/>
          <w:position w:val="-4"/>
          <w:sz w:val="28"/>
          <w:szCs w:val="28"/>
        </w:rPr>
        <w:drawing>
          <wp:inline distT="0" distB="0" distL="0" distR="0" wp14:anchorId="3D027E71" wp14:editId="685BF6D9">
            <wp:extent cx="704850" cy="276225"/>
            <wp:effectExtent l="0" t="0" r="0" b="9525"/>
            <wp:docPr id="111537171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04850" cy="276225"/>
                    </a:xfrm>
                    <a:prstGeom prst="rect">
                      <a:avLst/>
                    </a:prstGeom>
                    <a:noFill/>
                    <a:ln>
                      <a:noFill/>
                    </a:ln>
                  </pic:spPr>
                </pic:pic>
              </a:graphicData>
            </a:graphic>
          </wp:inline>
        </w:drawing>
      </w:r>
      <w:r w:rsidRPr="00910277">
        <w:rPr>
          <w:color w:val="000000"/>
          <w:sz w:val="28"/>
          <w:szCs w:val="28"/>
        </w:rPr>
        <w:t xml:space="preserve"> - плановая на очередной расчетный период регулирования суммарная подключаемая тепловая нагрузка объектов заявителей, Гкал/ч.</w:t>
      </w:r>
    </w:p>
    <w:p w14:paraId="1AB1EFDA" w14:textId="77777777" w:rsidR="00910277" w:rsidRPr="00910277" w:rsidRDefault="00910277" w:rsidP="00910277">
      <w:pPr>
        <w:tabs>
          <w:tab w:val="left" w:pos="993"/>
          <w:tab w:val="left" w:pos="1512"/>
        </w:tabs>
        <w:spacing w:line="276" w:lineRule="auto"/>
        <w:ind w:firstLine="709"/>
        <w:jc w:val="both"/>
        <w:rPr>
          <w:color w:val="000000"/>
          <w:sz w:val="28"/>
          <w:szCs w:val="28"/>
        </w:rPr>
      </w:pPr>
    </w:p>
    <w:p w14:paraId="374B3951" w14:textId="77777777" w:rsidR="00910277" w:rsidRPr="00910277" w:rsidRDefault="00910277" w:rsidP="00910277">
      <w:pPr>
        <w:jc w:val="center"/>
        <w:rPr>
          <w:b/>
          <w:color w:val="000000"/>
          <w:sz w:val="28"/>
          <w:szCs w:val="28"/>
        </w:rPr>
      </w:pPr>
      <w:r w:rsidRPr="00910277">
        <w:rPr>
          <w:b/>
          <w:color w:val="000000"/>
          <w:sz w:val="28"/>
          <w:szCs w:val="28"/>
        </w:rPr>
        <w:t xml:space="preserve">Индивидуальная плата за подключение к системе теплоснабжения </w:t>
      </w:r>
      <w:r w:rsidRPr="00910277">
        <w:rPr>
          <w:b/>
          <w:color w:val="000000"/>
          <w:sz w:val="28"/>
          <w:szCs w:val="28"/>
        </w:rPr>
        <w:br/>
        <w:t>ООО «</w:t>
      </w:r>
      <w:proofErr w:type="spellStart"/>
      <w:r w:rsidRPr="00910277">
        <w:rPr>
          <w:b/>
          <w:color w:val="000000"/>
          <w:sz w:val="28"/>
          <w:szCs w:val="28"/>
        </w:rPr>
        <w:t>ЭнергоТранзит</w:t>
      </w:r>
      <w:proofErr w:type="spellEnd"/>
      <w:r w:rsidRPr="00910277">
        <w:rPr>
          <w:b/>
          <w:color w:val="000000"/>
          <w:sz w:val="28"/>
          <w:szCs w:val="28"/>
        </w:rPr>
        <w:t xml:space="preserve">» в индивидуальном порядке объекта «Комплекс многоэтажных жилых домов со встроенными помещениями общественного назначения и пристроенной наземной автопарковкой» </w:t>
      </w:r>
      <w:r w:rsidRPr="00910277">
        <w:rPr>
          <w:b/>
          <w:color w:val="000000"/>
          <w:sz w:val="28"/>
          <w:szCs w:val="28"/>
        </w:rPr>
        <w:br/>
        <w:t xml:space="preserve">по адресу: Кемеровская область-Кузбасс, город Новокузнецк, Куйбышевский район, ул. Макеевская, на земельном участке </w:t>
      </w:r>
      <w:r w:rsidRPr="00910277">
        <w:rPr>
          <w:b/>
          <w:color w:val="000000"/>
          <w:sz w:val="28"/>
          <w:szCs w:val="28"/>
        </w:rPr>
        <w:br/>
        <w:t>с кадастровым номером 42:30:0000000:5742</w:t>
      </w:r>
    </w:p>
    <w:p w14:paraId="5BE297F7" w14:textId="77777777" w:rsidR="00910277" w:rsidRPr="00910277" w:rsidRDefault="00910277" w:rsidP="00910277">
      <w:pPr>
        <w:tabs>
          <w:tab w:val="left" w:pos="1512"/>
        </w:tabs>
        <w:spacing w:line="276" w:lineRule="auto"/>
        <w:ind w:firstLine="680"/>
        <w:jc w:val="both"/>
        <w:rPr>
          <w:color w:val="000000"/>
          <w:sz w:val="28"/>
          <w:szCs w:val="28"/>
        </w:rPr>
      </w:pPr>
    </w:p>
    <w:p w14:paraId="1EECB9C5" w14:textId="77777777" w:rsidR="00910277" w:rsidRPr="00910277" w:rsidRDefault="00910277" w:rsidP="00910277">
      <w:pPr>
        <w:tabs>
          <w:tab w:val="left" w:pos="1512"/>
        </w:tabs>
        <w:autoSpaceDE w:val="0"/>
        <w:autoSpaceDN w:val="0"/>
        <w:adjustRightInd w:val="0"/>
        <w:spacing w:line="276" w:lineRule="auto"/>
        <w:ind w:firstLine="709"/>
        <w:jc w:val="both"/>
        <w:rPr>
          <w:color w:val="000000"/>
          <w:sz w:val="28"/>
          <w:szCs w:val="28"/>
        </w:rPr>
      </w:pPr>
      <w:r w:rsidRPr="00910277">
        <w:rPr>
          <w:color w:val="000000"/>
          <w:sz w:val="28"/>
          <w:szCs w:val="28"/>
        </w:rPr>
        <w:t>По итогам анализа, представленного ООО «</w:t>
      </w:r>
      <w:proofErr w:type="spellStart"/>
      <w:r w:rsidRPr="00910277">
        <w:rPr>
          <w:color w:val="000000"/>
          <w:sz w:val="28"/>
          <w:szCs w:val="28"/>
        </w:rPr>
        <w:t>ЭнергоТранзит</w:t>
      </w:r>
      <w:proofErr w:type="spellEnd"/>
      <w:r w:rsidRPr="00910277">
        <w:rPr>
          <w:color w:val="000000"/>
          <w:sz w:val="28"/>
          <w:szCs w:val="28"/>
        </w:rPr>
        <w:t xml:space="preserve">» предложения по расчету платы за подключение к системе теплоснабжения, эксперты предлагают принять плату за подключение к тепловым сетям </w:t>
      </w:r>
      <w:r w:rsidRPr="00910277">
        <w:rPr>
          <w:color w:val="000000"/>
          <w:sz w:val="28"/>
          <w:szCs w:val="28"/>
        </w:rPr>
        <w:br/>
        <w:t>ООО «</w:t>
      </w:r>
      <w:proofErr w:type="spellStart"/>
      <w:r w:rsidRPr="00910277">
        <w:rPr>
          <w:color w:val="000000"/>
          <w:sz w:val="28"/>
          <w:szCs w:val="28"/>
        </w:rPr>
        <w:t>ЭнергоТранзит</w:t>
      </w:r>
      <w:proofErr w:type="spellEnd"/>
      <w:r w:rsidRPr="00910277">
        <w:rPr>
          <w:color w:val="000000"/>
          <w:sz w:val="28"/>
          <w:szCs w:val="28"/>
        </w:rPr>
        <w:t xml:space="preserve">» в индивидуальном порядке объекта «Комплекс многоэтажных жилых домов со встроенными помещениями общественного назначения и пристроенной наземной автопарковкой» по адресу: Кемеровская область-Кузбасс, город Новокузнецк, Куйбышевский район, </w:t>
      </w:r>
      <w:r w:rsidRPr="00910277">
        <w:rPr>
          <w:color w:val="000000"/>
          <w:sz w:val="28"/>
          <w:szCs w:val="28"/>
        </w:rPr>
        <w:br/>
        <w:t>ул. Макеевская, на земельном участке с кадастровым номером 42:30:0000000:5742 в размере 64 751,85 тыс. руб.</w:t>
      </w:r>
    </w:p>
    <w:p w14:paraId="7A9F88A3" w14:textId="77777777" w:rsidR="00910277" w:rsidRPr="00910277" w:rsidRDefault="00910277" w:rsidP="00910277">
      <w:pPr>
        <w:tabs>
          <w:tab w:val="left" w:pos="1512"/>
        </w:tabs>
        <w:spacing w:line="276" w:lineRule="auto"/>
        <w:ind w:firstLine="680"/>
        <w:jc w:val="right"/>
        <w:rPr>
          <w:bCs/>
          <w:color w:val="000000"/>
          <w:sz w:val="28"/>
          <w:szCs w:val="28"/>
        </w:rPr>
      </w:pPr>
      <w:r w:rsidRPr="00910277">
        <w:rPr>
          <w:bCs/>
          <w:color w:val="000000"/>
          <w:sz w:val="28"/>
          <w:szCs w:val="28"/>
        </w:rPr>
        <w:t>Таблица 4</w:t>
      </w:r>
    </w:p>
    <w:p w14:paraId="5549DFC2" w14:textId="77777777" w:rsidR="00910277" w:rsidRPr="00910277" w:rsidRDefault="00910277" w:rsidP="00910277">
      <w:pPr>
        <w:keepNext/>
        <w:tabs>
          <w:tab w:val="left" w:pos="7513"/>
        </w:tabs>
        <w:ind w:right="-2"/>
        <w:contextualSpacing/>
        <w:jc w:val="center"/>
        <w:outlineLvl w:val="3"/>
        <w:rPr>
          <w:b/>
          <w:sz w:val="28"/>
          <w:szCs w:val="28"/>
          <w:lang w:eastAsia="x-none"/>
        </w:rPr>
      </w:pPr>
      <w:r w:rsidRPr="00910277">
        <w:rPr>
          <w:b/>
          <w:sz w:val="28"/>
          <w:szCs w:val="28"/>
          <w:lang w:eastAsia="x-none"/>
        </w:rPr>
        <w:lastRenderedPageBreak/>
        <w:t xml:space="preserve">Плата за подключение к системе теплоснабжения </w:t>
      </w:r>
      <w:r w:rsidRPr="00910277">
        <w:rPr>
          <w:b/>
          <w:sz w:val="28"/>
          <w:szCs w:val="28"/>
          <w:lang w:eastAsia="x-none"/>
        </w:rPr>
        <w:br/>
        <w:t>ООО «</w:t>
      </w:r>
      <w:proofErr w:type="spellStart"/>
      <w:r w:rsidRPr="00910277">
        <w:rPr>
          <w:b/>
          <w:sz w:val="28"/>
          <w:szCs w:val="28"/>
          <w:lang w:eastAsia="x-none"/>
        </w:rPr>
        <w:t>ЭнергоТранзит</w:t>
      </w:r>
      <w:proofErr w:type="spellEnd"/>
      <w:r w:rsidRPr="00910277">
        <w:rPr>
          <w:b/>
          <w:sz w:val="28"/>
          <w:szCs w:val="28"/>
          <w:lang w:eastAsia="x-none"/>
        </w:rPr>
        <w:t xml:space="preserve">» в индивидуальном порядке объекта «Комплекс многоэтажных жилых домов со встроенными помещениями общественного назначения и пристроенной наземной автопарковкой» </w:t>
      </w:r>
      <w:r w:rsidRPr="00910277">
        <w:rPr>
          <w:b/>
          <w:sz w:val="28"/>
          <w:szCs w:val="28"/>
          <w:lang w:eastAsia="x-none"/>
        </w:rPr>
        <w:br/>
        <w:t xml:space="preserve">по адресу: Кемеровская область-Кузбасс, город Новокузнецк, Куйбышевский район, ул. Макеевская, на земельном участке </w:t>
      </w:r>
      <w:r w:rsidRPr="00910277">
        <w:rPr>
          <w:b/>
          <w:sz w:val="28"/>
          <w:szCs w:val="28"/>
          <w:lang w:eastAsia="x-none"/>
        </w:rPr>
        <w:br/>
        <w:t>с кадастровым номером 42:30:0000000:5742</w:t>
      </w:r>
    </w:p>
    <w:p w14:paraId="0E19E9C6" w14:textId="77777777" w:rsidR="00910277" w:rsidRPr="00910277" w:rsidRDefault="00910277" w:rsidP="00910277">
      <w:pPr>
        <w:jc w:val="center"/>
        <w:rPr>
          <w:b/>
          <w:bCs/>
          <w:kern w:val="32"/>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4"/>
        <w:gridCol w:w="2959"/>
        <w:gridCol w:w="2073"/>
        <w:gridCol w:w="2515"/>
      </w:tblGrid>
      <w:tr w:rsidR="00910277" w:rsidRPr="00910277" w14:paraId="439CA7FE" w14:textId="77777777" w:rsidTr="00C70ACC">
        <w:tc>
          <w:tcPr>
            <w:tcW w:w="1192" w:type="pct"/>
            <w:tcMar>
              <w:left w:w="28" w:type="dxa"/>
              <w:right w:w="28" w:type="dxa"/>
            </w:tcMar>
            <w:vAlign w:val="center"/>
          </w:tcPr>
          <w:p w14:paraId="132A11AC" w14:textId="77777777" w:rsidR="00910277" w:rsidRPr="00910277" w:rsidRDefault="00910277" w:rsidP="00910277">
            <w:pPr>
              <w:jc w:val="center"/>
              <w:rPr>
                <w:sz w:val="28"/>
                <w:szCs w:val="28"/>
              </w:rPr>
            </w:pPr>
            <w:r w:rsidRPr="00910277">
              <w:rPr>
                <w:sz w:val="28"/>
                <w:szCs w:val="28"/>
              </w:rPr>
              <w:t>Заявитель</w:t>
            </w:r>
          </w:p>
        </w:tc>
        <w:tc>
          <w:tcPr>
            <w:tcW w:w="1493" w:type="pct"/>
            <w:tcMar>
              <w:left w:w="28" w:type="dxa"/>
              <w:right w:w="28" w:type="dxa"/>
            </w:tcMar>
            <w:vAlign w:val="center"/>
          </w:tcPr>
          <w:p w14:paraId="4FF4A490" w14:textId="77777777" w:rsidR="00910277" w:rsidRPr="00910277" w:rsidRDefault="00910277" w:rsidP="00910277">
            <w:pPr>
              <w:jc w:val="center"/>
              <w:rPr>
                <w:sz w:val="28"/>
                <w:szCs w:val="28"/>
              </w:rPr>
            </w:pPr>
            <w:r w:rsidRPr="00910277">
              <w:rPr>
                <w:sz w:val="28"/>
                <w:szCs w:val="28"/>
              </w:rPr>
              <w:t>Адрес подключаемого объекта</w:t>
            </w:r>
          </w:p>
        </w:tc>
        <w:tc>
          <w:tcPr>
            <w:tcW w:w="1046" w:type="pct"/>
            <w:tcMar>
              <w:left w:w="28" w:type="dxa"/>
              <w:right w:w="28" w:type="dxa"/>
            </w:tcMar>
            <w:vAlign w:val="center"/>
          </w:tcPr>
          <w:p w14:paraId="775A012D" w14:textId="77777777" w:rsidR="00910277" w:rsidRPr="00910277" w:rsidRDefault="00910277" w:rsidP="00910277">
            <w:pPr>
              <w:ind w:left="-57" w:right="-57"/>
              <w:jc w:val="center"/>
              <w:rPr>
                <w:sz w:val="28"/>
                <w:szCs w:val="28"/>
              </w:rPr>
            </w:pPr>
            <w:r w:rsidRPr="00910277">
              <w:rPr>
                <w:sz w:val="28"/>
                <w:szCs w:val="28"/>
              </w:rPr>
              <w:t>Объём присоединяемой мощности, Гкал/ч</w:t>
            </w:r>
          </w:p>
        </w:tc>
        <w:tc>
          <w:tcPr>
            <w:tcW w:w="1269" w:type="pct"/>
            <w:tcMar>
              <w:left w:w="28" w:type="dxa"/>
              <w:right w:w="28" w:type="dxa"/>
            </w:tcMar>
            <w:vAlign w:val="center"/>
          </w:tcPr>
          <w:p w14:paraId="52EC0585" w14:textId="77777777" w:rsidR="00910277" w:rsidRPr="00910277" w:rsidRDefault="00910277" w:rsidP="00910277">
            <w:pPr>
              <w:jc w:val="center"/>
              <w:rPr>
                <w:sz w:val="28"/>
                <w:szCs w:val="28"/>
              </w:rPr>
            </w:pPr>
            <w:r w:rsidRPr="00910277">
              <w:rPr>
                <w:sz w:val="28"/>
                <w:szCs w:val="28"/>
              </w:rPr>
              <w:t>Плата за подключение к системе теплоснабжения, тыс. руб. (без учёта НДС)</w:t>
            </w:r>
          </w:p>
        </w:tc>
      </w:tr>
      <w:tr w:rsidR="00910277" w:rsidRPr="00910277" w14:paraId="245D4867" w14:textId="77777777" w:rsidTr="00C70ACC">
        <w:trPr>
          <w:trHeight w:val="679"/>
        </w:trPr>
        <w:tc>
          <w:tcPr>
            <w:tcW w:w="1192" w:type="pct"/>
            <w:tcMar>
              <w:left w:w="28" w:type="dxa"/>
              <w:right w:w="28" w:type="dxa"/>
            </w:tcMar>
            <w:vAlign w:val="center"/>
          </w:tcPr>
          <w:p w14:paraId="6BE58B98" w14:textId="77777777" w:rsidR="00910277" w:rsidRPr="00910277" w:rsidRDefault="00910277" w:rsidP="00910277">
            <w:pPr>
              <w:jc w:val="center"/>
              <w:rPr>
                <w:bCs/>
                <w:sz w:val="28"/>
                <w:szCs w:val="28"/>
                <w:lang w:eastAsia="x-none"/>
              </w:rPr>
            </w:pPr>
            <w:r w:rsidRPr="00910277">
              <w:rPr>
                <w:color w:val="000000"/>
                <w:sz w:val="28"/>
                <w:szCs w:val="28"/>
              </w:rPr>
              <w:t xml:space="preserve">ООО </w:t>
            </w:r>
            <w:r w:rsidRPr="00910277">
              <w:rPr>
                <w:color w:val="000000"/>
                <w:sz w:val="28"/>
                <w:szCs w:val="28"/>
              </w:rPr>
              <w:br/>
              <w:t>«СЗ «Центр-К»</w:t>
            </w:r>
          </w:p>
        </w:tc>
        <w:tc>
          <w:tcPr>
            <w:tcW w:w="1493" w:type="pct"/>
            <w:tcMar>
              <w:left w:w="28" w:type="dxa"/>
              <w:right w:w="28" w:type="dxa"/>
            </w:tcMar>
            <w:vAlign w:val="center"/>
          </w:tcPr>
          <w:p w14:paraId="60293BA1" w14:textId="77777777" w:rsidR="00910277" w:rsidRPr="00910277" w:rsidRDefault="00910277" w:rsidP="00910277">
            <w:pPr>
              <w:jc w:val="center"/>
              <w:rPr>
                <w:bCs/>
                <w:sz w:val="28"/>
                <w:szCs w:val="28"/>
                <w:lang w:eastAsia="x-none"/>
              </w:rPr>
            </w:pPr>
            <w:r w:rsidRPr="00910277">
              <w:rPr>
                <w:bCs/>
                <w:sz w:val="28"/>
                <w:szCs w:val="28"/>
                <w:lang w:eastAsia="x-none"/>
              </w:rPr>
              <w:t xml:space="preserve">Кемеровская область-Кузбасс, город Новокузнецк, Куйбышевский район, ул. Макеевская, на земельном участке </w:t>
            </w:r>
            <w:r w:rsidRPr="00910277">
              <w:rPr>
                <w:bCs/>
                <w:lang w:eastAsia="x-none"/>
              </w:rPr>
              <w:br/>
            </w:r>
            <w:r w:rsidRPr="00910277">
              <w:rPr>
                <w:bCs/>
                <w:sz w:val="28"/>
                <w:szCs w:val="28"/>
                <w:lang w:eastAsia="x-none"/>
              </w:rPr>
              <w:t>с кадастровым номером 42:30:0000000:5742</w:t>
            </w:r>
          </w:p>
        </w:tc>
        <w:tc>
          <w:tcPr>
            <w:tcW w:w="1046" w:type="pct"/>
            <w:tcMar>
              <w:left w:w="28" w:type="dxa"/>
              <w:right w:w="28" w:type="dxa"/>
            </w:tcMar>
            <w:vAlign w:val="center"/>
          </w:tcPr>
          <w:p w14:paraId="28E1819B" w14:textId="77777777" w:rsidR="00910277" w:rsidRPr="00910277" w:rsidRDefault="00910277" w:rsidP="00910277">
            <w:pPr>
              <w:jc w:val="center"/>
              <w:rPr>
                <w:sz w:val="28"/>
                <w:szCs w:val="28"/>
              </w:rPr>
            </w:pPr>
            <w:r w:rsidRPr="00910277">
              <w:rPr>
                <w:sz w:val="28"/>
                <w:szCs w:val="28"/>
              </w:rPr>
              <w:t>12,6988</w:t>
            </w:r>
          </w:p>
        </w:tc>
        <w:tc>
          <w:tcPr>
            <w:tcW w:w="1269" w:type="pct"/>
            <w:tcMar>
              <w:left w:w="28" w:type="dxa"/>
              <w:right w:w="28" w:type="dxa"/>
            </w:tcMar>
            <w:vAlign w:val="center"/>
          </w:tcPr>
          <w:p w14:paraId="6E35E349" w14:textId="77777777" w:rsidR="00910277" w:rsidRPr="00910277" w:rsidRDefault="00910277" w:rsidP="00910277">
            <w:pPr>
              <w:jc w:val="center"/>
              <w:rPr>
                <w:sz w:val="28"/>
                <w:szCs w:val="28"/>
              </w:rPr>
            </w:pPr>
            <w:r w:rsidRPr="00910277">
              <w:rPr>
                <w:sz w:val="28"/>
                <w:szCs w:val="28"/>
              </w:rPr>
              <w:t>64 751,85</w:t>
            </w:r>
          </w:p>
        </w:tc>
      </w:tr>
    </w:tbl>
    <w:p w14:paraId="29AF6C04" w14:textId="77777777" w:rsidR="00910277" w:rsidRPr="00910277" w:rsidRDefault="00910277" w:rsidP="00910277">
      <w:pPr>
        <w:tabs>
          <w:tab w:val="left" w:pos="1512"/>
        </w:tabs>
        <w:spacing w:line="276" w:lineRule="auto"/>
        <w:ind w:firstLine="680"/>
        <w:jc w:val="both"/>
        <w:rPr>
          <w:color w:val="000000"/>
          <w:sz w:val="28"/>
          <w:szCs w:val="28"/>
        </w:rPr>
      </w:pPr>
    </w:p>
    <w:p w14:paraId="67DF9506" w14:textId="77777777" w:rsidR="00910277" w:rsidRDefault="00910277" w:rsidP="00887B88">
      <w:pPr>
        <w:tabs>
          <w:tab w:val="left" w:pos="9214"/>
        </w:tabs>
        <w:ind w:right="-739"/>
        <w:rPr>
          <w:lang w:val="en-US"/>
        </w:rPr>
      </w:pPr>
    </w:p>
    <w:p w14:paraId="24AAE11A" w14:textId="77777777" w:rsidR="00910277" w:rsidRPr="00910277" w:rsidRDefault="00910277" w:rsidP="00887B88">
      <w:pPr>
        <w:tabs>
          <w:tab w:val="left" w:pos="9214"/>
        </w:tabs>
        <w:ind w:right="-739"/>
        <w:rPr>
          <w:lang w:val="en-US"/>
        </w:rPr>
        <w:sectPr w:rsidR="00910277" w:rsidRPr="00910277" w:rsidSect="00887B88">
          <w:pgSz w:w="11906" w:h="16838"/>
          <w:pgMar w:top="851" w:right="851" w:bottom="1135" w:left="1134" w:header="709" w:footer="709" w:gutter="0"/>
          <w:pgNumType w:start="1"/>
          <w:cols w:space="708"/>
          <w:titlePg/>
          <w:docGrid w:linePitch="381"/>
        </w:sectPr>
      </w:pPr>
    </w:p>
    <w:p w14:paraId="7A0D4286" w14:textId="61454B24" w:rsidR="00887B88" w:rsidRPr="009E74DF" w:rsidRDefault="00887B88" w:rsidP="00910277">
      <w:pPr>
        <w:tabs>
          <w:tab w:val="left" w:pos="9214"/>
        </w:tabs>
        <w:ind w:left="-1075" w:right="-739" w:firstLine="6887"/>
      </w:pPr>
    </w:p>
    <w:bookmarkEnd w:id="0"/>
    <w:bookmarkEnd w:id="1"/>
    <w:bookmarkEnd w:id="2"/>
    <w:bookmarkEnd w:id="3"/>
    <w:sectPr w:rsidR="00887B88" w:rsidRPr="009E74DF" w:rsidSect="00887B88">
      <w:pgSz w:w="11906" w:h="16838"/>
      <w:pgMar w:top="851" w:right="851" w:bottom="1135" w:left="1134" w:header="709"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65D3B" w14:textId="77777777" w:rsidR="007C59D5" w:rsidRDefault="007C59D5" w:rsidP="00377397">
      <w:r>
        <w:separator/>
      </w:r>
    </w:p>
  </w:endnote>
  <w:endnote w:type="continuationSeparator" w:id="0">
    <w:p w14:paraId="6DB76845" w14:textId="77777777" w:rsidR="007C59D5" w:rsidRDefault="007C59D5"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PT Astra Serif">
    <w:altName w:val="Arial"/>
    <w:charset w:val="01"/>
    <w:family w:val="roman"/>
    <w:pitch w:val="default"/>
  </w:font>
  <w:font w:name="Noto Sans Devanagari">
    <w:charset w:val="00"/>
    <w:family w:val="swiss"/>
    <w:pitch w:val="variable"/>
    <w:sig w:usb0="80008023" w:usb1="00002046"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02CA2" w14:textId="77777777" w:rsidR="007C59D5" w:rsidRDefault="007C59D5" w:rsidP="00377397">
      <w:r>
        <w:separator/>
      </w:r>
    </w:p>
  </w:footnote>
  <w:footnote w:type="continuationSeparator" w:id="0">
    <w:p w14:paraId="7591AA6B" w14:textId="77777777" w:rsidR="007C59D5" w:rsidRDefault="007C59D5" w:rsidP="003773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0000002"/>
    <w:multiLevelType w:val="singleLevel"/>
    <w:tmpl w:val="00000002"/>
    <w:name w:val="WW8Num2"/>
    <w:lvl w:ilvl="0">
      <w:start w:val="1"/>
      <w:numFmt w:val="decimal"/>
      <w:lvlText w:val="%1."/>
      <w:lvlJc w:val="left"/>
      <w:pPr>
        <w:tabs>
          <w:tab w:val="num" w:pos="643"/>
        </w:tabs>
        <w:ind w:left="643" w:hanging="360"/>
      </w:pPr>
    </w:lvl>
  </w:abstractNum>
  <w:abstractNum w:abstractNumId="4"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5" w15:restartNumberingAfterBreak="0">
    <w:nsid w:val="0BBB2F59"/>
    <w:multiLevelType w:val="hybridMultilevel"/>
    <w:tmpl w:val="F4C26C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546CAF"/>
    <w:multiLevelType w:val="multilevel"/>
    <w:tmpl w:val="2146C2CE"/>
    <w:lvl w:ilvl="0">
      <w:start w:val="1"/>
      <w:numFmt w:val="decimal"/>
      <w:pStyle w:val="1"/>
      <w:lvlText w:val="%1."/>
      <w:lvlJc w:val="left"/>
      <w:pPr>
        <w:ind w:left="1211" w:hanging="360"/>
      </w:pPr>
      <w:rPr>
        <w:rFonts w:hint="default"/>
      </w:rPr>
    </w:lvl>
    <w:lvl w:ilvl="1">
      <w:start w:val="1"/>
      <w:numFmt w:val="decimal"/>
      <w:pStyle w:val="10"/>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8"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A774DBD"/>
    <w:multiLevelType w:val="hybridMultilevel"/>
    <w:tmpl w:val="2D84999C"/>
    <w:lvl w:ilvl="0" w:tplc="4524F1EE">
      <w:start w:val="1"/>
      <w:numFmt w:val="bullet"/>
      <w:lvlText w:val=""/>
      <w:lvlJc w:val="left"/>
      <w:pPr>
        <w:tabs>
          <w:tab w:val="num" w:pos="2160"/>
        </w:tabs>
        <w:ind w:left="2160" w:hanging="360"/>
      </w:pPr>
      <w:rPr>
        <w:rFonts w:ascii="Symbol" w:hAnsi="Symbol" w:hint="default"/>
      </w:rPr>
    </w:lvl>
    <w:lvl w:ilvl="1" w:tplc="4524F1EE">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5053DB5"/>
    <w:multiLevelType w:val="hybridMultilevel"/>
    <w:tmpl w:val="7054C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54139B6"/>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69E7AF3"/>
    <w:multiLevelType w:val="hybridMultilevel"/>
    <w:tmpl w:val="EFB0B9D2"/>
    <w:lvl w:ilvl="0" w:tplc="5E902DD8">
      <w:start w:val="1"/>
      <w:numFmt w:val="decimal"/>
      <w:pStyle w:val="11"/>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E5747D1"/>
    <w:multiLevelType w:val="hybridMultilevel"/>
    <w:tmpl w:val="BD4CB358"/>
    <w:lvl w:ilvl="0" w:tplc="977CEDDA">
      <w:start w:val="1"/>
      <w:numFmt w:val="bullet"/>
      <w:lvlText w:val=""/>
      <w:lvlJc w:val="left"/>
      <w:pPr>
        <w:ind w:left="1440" w:hanging="360"/>
      </w:pPr>
      <w:rPr>
        <w:rFonts w:ascii="Wingdings" w:hAnsi="Wingdings" w:hint="default"/>
        <w:sz w:val="20"/>
        <w:szCs w:val="20"/>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48274E15"/>
    <w:multiLevelType w:val="hybridMultilevel"/>
    <w:tmpl w:val="A1A0EB8A"/>
    <w:lvl w:ilvl="0" w:tplc="4524F1EE">
      <w:start w:val="1"/>
      <w:numFmt w:val="bullet"/>
      <w:lvlText w:val=""/>
      <w:lvlJc w:val="left"/>
      <w:pPr>
        <w:ind w:left="1417" w:hanging="360"/>
      </w:pPr>
      <w:rPr>
        <w:rFonts w:ascii="Symbol" w:hAnsi="Symbol" w:hint="default"/>
      </w:rPr>
    </w:lvl>
    <w:lvl w:ilvl="1" w:tplc="04190003">
      <w:start w:val="1"/>
      <w:numFmt w:val="bullet"/>
      <w:lvlText w:val="o"/>
      <w:lvlJc w:val="left"/>
      <w:pPr>
        <w:ind w:left="2137" w:hanging="360"/>
      </w:pPr>
      <w:rPr>
        <w:rFonts w:ascii="Courier New" w:hAnsi="Courier New" w:cs="Courier New" w:hint="default"/>
      </w:rPr>
    </w:lvl>
    <w:lvl w:ilvl="2" w:tplc="04190005" w:tentative="1">
      <w:start w:val="1"/>
      <w:numFmt w:val="bullet"/>
      <w:lvlText w:val=""/>
      <w:lvlJc w:val="left"/>
      <w:pPr>
        <w:ind w:left="2857" w:hanging="360"/>
      </w:pPr>
      <w:rPr>
        <w:rFonts w:ascii="Wingdings" w:hAnsi="Wingdings" w:hint="default"/>
      </w:rPr>
    </w:lvl>
    <w:lvl w:ilvl="3" w:tplc="04190001" w:tentative="1">
      <w:start w:val="1"/>
      <w:numFmt w:val="bullet"/>
      <w:lvlText w:val=""/>
      <w:lvlJc w:val="left"/>
      <w:pPr>
        <w:ind w:left="3577" w:hanging="360"/>
      </w:pPr>
      <w:rPr>
        <w:rFonts w:ascii="Symbol" w:hAnsi="Symbol" w:hint="default"/>
      </w:rPr>
    </w:lvl>
    <w:lvl w:ilvl="4" w:tplc="04190003" w:tentative="1">
      <w:start w:val="1"/>
      <w:numFmt w:val="bullet"/>
      <w:lvlText w:val="o"/>
      <w:lvlJc w:val="left"/>
      <w:pPr>
        <w:ind w:left="4297" w:hanging="360"/>
      </w:pPr>
      <w:rPr>
        <w:rFonts w:ascii="Courier New" w:hAnsi="Courier New" w:cs="Courier New" w:hint="default"/>
      </w:rPr>
    </w:lvl>
    <w:lvl w:ilvl="5" w:tplc="04190005" w:tentative="1">
      <w:start w:val="1"/>
      <w:numFmt w:val="bullet"/>
      <w:lvlText w:val=""/>
      <w:lvlJc w:val="left"/>
      <w:pPr>
        <w:ind w:left="5017" w:hanging="360"/>
      </w:pPr>
      <w:rPr>
        <w:rFonts w:ascii="Wingdings" w:hAnsi="Wingdings" w:hint="default"/>
      </w:rPr>
    </w:lvl>
    <w:lvl w:ilvl="6" w:tplc="04190001" w:tentative="1">
      <w:start w:val="1"/>
      <w:numFmt w:val="bullet"/>
      <w:lvlText w:val=""/>
      <w:lvlJc w:val="left"/>
      <w:pPr>
        <w:ind w:left="5737" w:hanging="360"/>
      </w:pPr>
      <w:rPr>
        <w:rFonts w:ascii="Symbol" w:hAnsi="Symbol" w:hint="default"/>
      </w:rPr>
    </w:lvl>
    <w:lvl w:ilvl="7" w:tplc="04190003" w:tentative="1">
      <w:start w:val="1"/>
      <w:numFmt w:val="bullet"/>
      <w:lvlText w:val="o"/>
      <w:lvlJc w:val="left"/>
      <w:pPr>
        <w:ind w:left="6457" w:hanging="360"/>
      </w:pPr>
      <w:rPr>
        <w:rFonts w:ascii="Courier New" w:hAnsi="Courier New" w:cs="Courier New" w:hint="default"/>
      </w:rPr>
    </w:lvl>
    <w:lvl w:ilvl="8" w:tplc="04190005" w:tentative="1">
      <w:start w:val="1"/>
      <w:numFmt w:val="bullet"/>
      <w:lvlText w:val=""/>
      <w:lvlJc w:val="left"/>
      <w:pPr>
        <w:ind w:left="7177" w:hanging="360"/>
      </w:pPr>
      <w:rPr>
        <w:rFonts w:ascii="Wingdings" w:hAnsi="Wingdings" w:hint="default"/>
      </w:rPr>
    </w:lvl>
  </w:abstractNum>
  <w:abstractNum w:abstractNumId="16" w15:restartNumberingAfterBreak="0">
    <w:nsid w:val="4E5D1C2E"/>
    <w:multiLevelType w:val="hybridMultilevel"/>
    <w:tmpl w:val="F10264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1564923">
    <w:abstractNumId w:val="2"/>
  </w:num>
  <w:num w:numId="2" w16cid:durableId="368339262">
    <w:abstractNumId w:val="8"/>
  </w:num>
  <w:num w:numId="3" w16cid:durableId="1581326498">
    <w:abstractNumId w:val="1"/>
  </w:num>
  <w:num w:numId="4" w16cid:durableId="1489058047">
    <w:abstractNumId w:val="0"/>
  </w:num>
  <w:num w:numId="5" w16cid:durableId="1863863443">
    <w:abstractNumId w:val="6"/>
  </w:num>
  <w:num w:numId="6" w16cid:durableId="2047678994">
    <w:abstractNumId w:val="10"/>
  </w:num>
  <w:num w:numId="7" w16cid:durableId="205142654">
    <w:abstractNumId w:val="7"/>
  </w:num>
  <w:num w:numId="8" w16cid:durableId="729502204">
    <w:abstractNumId w:val="13"/>
  </w:num>
  <w:num w:numId="9" w16cid:durableId="2021353539">
    <w:abstractNumId w:val="12"/>
  </w:num>
  <w:num w:numId="10" w16cid:durableId="1217203716">
    <w:abstractNumId w:val="5"/>
  </w:num>
  <w:num w:numId="11" w16cid:durableId="589777868">
    <w:abstractNumId w:val="11"/>
  </w:num>
  <w:num w:numId="12" w16cid:durableId="507521468">
    <w:abstractNumId w:val="16"/>
  </w:num>
  <w:num w:numId="13" w16cid:durableId="721707984">
    <w:abstractNumId w:val="9"/>
  </w:num>
  <w:num w:numId="14" w16cid:durableId="702095247">
    <w:abstractNumId w:val="14"/>
  </w:num>
  <w:num w:numId="15" w16cid:durableId="483087657">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2C78"/>
    <w:rsid w:val="00003A9B"/>
    <w:rsid w:val="00003BAA"/>
    <w:rsid w:val="00004F24"/>
    <w:rsid w:val="00005320"/>
    <w:rsid w:val="000056CA"/>
    <w:rsid w:val="0001077C"/>
    <w:rsid w:val="000132E6"/>
    <w:rsid w:val="00013AD3"/>
    <w:rsid w:val="000150E7"/>
    <w:rsid w:val="00016556"/>
    <w:rsid w:val="00017F16"/>
    <w:rsid w:val="00020436"/>
    <w:rsid w:val="000204D3"/>
    <w:rsid w:val="00024580"/>
    <w:rsid w:val="00024D35"/>
    <w:rsid w:val="00024F72"/>
    <w:rsid w:val="000251C0"/>
    <w:rsid w:val="00025563"/>
    <w:rsid w:val="00025584"/>
    <w:rsid w:val="00033336"/>
    <w:rsid w:val="00034450"/>
    <w:rsid w:val="000350AB"/>
    <w:rsid w:val="0003531B"/>
    <w:rsid w:val="000358BE"/>
    <w:rsid w:val="000365E8"/>
    <w:rsid w:val="00040B77"/>
    <w:rsid w:val="00041805"/>
    <w:rsid w:val="00041EA9"/>
    <w:rsid w:val="00042064"/>
    <w:rsid w:val="000437F8"/>
    <w:rsid w:val="00045304"/>
    <w:rsid w:val="00045FC1"/>
    <w:rsid w:val="00047304"/>
    <w:rsid w:val="000507BC"/>
    <w:rsid w:val="000514A6"/>
    <w:rsid w:val="000556FA"/>
    <w:rsid w:val="0005628A"/>
    <w:rsid w:val="000570F9"/>
    <w:rsid w:val="00057973"/>
    <w:rsid w:val="00060D09"/>
    <w:rsid w:val="000614DA"/>
    <w:rsid w:val="000619D2"/>
    <w:rsid w:val="000638CB"/>
    <w:rsid w:val="00063FE3"/>
    <w:rsid w:val="00064A4F"/>
    <w:rsid w:val="000654E5"/>
    <w:rsid w:val="000664D6"/>
    <w:rsid w:val="00070C86"/>
    <w:rsid w:val="00071190"/>
    <w:rsid w:val="00071A99"/>
    <w:rsid w:val="0007219C"/>
    <w:rsid w:val="000724AD"/>
    <w:rsid w:val="00074F16"/>
    <w:rsid w:val="0007638B"/>
    <w:rsid w:val="000768D9"/>
    <w:rsid w:val="00076FB5"/>
    <w:rsid w:val="000805ED"/>
    <w:rsid w:val="00080A1D"/>
    <w:rsid w:val="000841CC"/>
    <w:rsid w:val="00084948"/>
    <w:rsid w:val="00086ABD"/>
    <w:rsid w:val="00091100"/>
    <w:rsid w:val="000935F2"/>
    <w:rsid w:val="0009679B"/>
    <w:rsid w:val="00097723"/>
    <w:rsid w:val="00097CCD"/>
    <w:rsid w:val="000A04F2"/>
    <w:rsid w:val="000A1D34"/>
    <w:rsid w:val="000A1E1B"/>
    <w:rsid w:val="000A21AD"/>
    <w:rsid w:val="000A2D91"/>
    <w:rsid w:val="000A329A"/>
    <w:rsid w:val="000A6A18"/>
    <w:rsid w:val="000A6F77"/>
    <w:rsid w:val="000A73AA"/>
    <w:rsid w:val="000B0E91"/>
    <w:rsid w:val="000B2393"/>
    <w:rsid w:val="000B4207"/>
    <w:rsid w:val="000B534B"/>
    <w:rsid w:val="000B626E"/>
    <w:rsid w:val="000C076F"/>
    <w:rsid w:val="000C0A06"/>
    <w:rsid w:val="000C26F5"/>
    <w:rsid w:val="000C2BE5"/>
    <w:rsid w:val="000C3DC0"/>
    <w:rsid w:val="000C4C52"/>
    <w:rsid w:val="000C5793"/>
    <w:rsid w:val="000C6791"/>
    <w:rsid w:val="000C7647"/>
    <w:rsid w:val="000D0306"/>
    <w:rsid w:val="000D0C2E"/>
    <w:rsid w:val="000D25A8"/>
    <w:rsid w:val="000D3A1A"/>
    <w:rsid w:val="000D4F19"/>
    <w:rsid w:val="000D58DF"/>
    <w:rsid w:val="000D592A"/>
    <w:rsid w:val="000D5A4E"/>
    <w:rsid w:val="000D5C2A"/>
    <w:rsid w:val="000D63B0"/>
    <w:rsid w:val="000E1526"/>
    <w:rsid w:val="000E1B91"/>
    <w:rsid w:val="000E3381"/>
    <w:rsid w:val="000E34B3"/>
    <w:rsid w:val="000E3AF7"/>
    <w:rsid w:val="000E3CE1"/>
    <w:rsid w:val="000E404C"/>
    <w:rsid w:val="000E41B9"/>
    <w:rsid w:val="000E755B"/>
    <w:rsid w:val="000F4625"/>
    <w:rsid w:val="000F7564"/>
    <w:rsid w:val="00101F66"/>
    <w:rsid w:val="00102EC3"/>
    <w:rsid w:val="0010318D"/>
    <w:rsid w:val="00103702"/>
    <w:rsid w:val="00107D8E"/>
    <w:rsid w:val="001109EF"/>
    <w:rsid w:val="00110C60"/>
    <w:rsid w:val="00110E6B"/>
    <w:rsid w:val="00111AA4"/>
    <w:rsid w:val="001120D7"/>
    <w:rsid w:val="00112B53"/>
    <w:rsid w:val="0011559E"/>
    <w:rsid w:val="00115D2F"/>
    <w:rsid w:val="00116F45"/>
    <w:rsid w:val="0012042A"/>
    <w:rsid w:val="001226BF"/>
    <w:rsid w:val="001227DE"/>
    <w:rsid w:val="00123A0C"/>
    <w:rsid w:val="0012485D"/>
    <w:rsid w:val="00130B6A"/>
    <w:rsid w:val="00131899"/>
    <w:rsid w:val="001323B4"/>
    <w:rsid w:val="00133079"/>
    <w:rsid w:val="001355B6"/>
    <w:rsid w:val="00137D4D"/>
    <w:rsid w:val="001413B5"/>
    <w:rsid w:val="00141909"/>
    <w:rsid w:val="00143F6D"/>
    <w:rsid w:val="00144325"/>
    <w:rsid w:val="00144698"/>
    <w:rsid w:val="001451B9"/>
    <w:rsid w:val="00146F8E"/>
    <w:rsid w:val="00147AB5"/>
    <w:rsid w:val="00147EC9"/>
    <w:rsid w:val="00150224"/>
    <w:rsid w:val="00151688"/>
    <w:rsid w:val="0015357B"/>
    <w:rsid w:val="00154376"/>
    <w:rsid w:val="0015484A"/>
    <w:rsid w:val="00155733"/>
    <w:rsid w:val="00156469"/>
    <w:rsid w:val="001565DE"/>
    <w:rsid w:val="00156846"/>
    <w:rsid w:val="001575C2"/>
    <w:rsid w:val="00160510"/>
    <w:rsid w:val="00160DA2"/>
    <w:rsid w:val="001627A5"/>
    <w:rsid w:val="00162CA3"/>
    <w:rsid w:val="00162D77"/>
    <w:rsid w:val="00162FF9"/>
    <w:rsid w:val="0016423E"/>
    <w:rsid w:val="00165197"/>
    <w:rsid w:val="00165E7A"/>
    <w:rsid w:val="00166192"/>
    <w:rsid w:val="0016656F"/>
    <w:rsid w:val="00166E15"/>
    <w:rsid w:val="00166F09"/>
    <w:rsid w:val="0016716C"/>
    <w:rsid w:val="0017363C"/>
    <w:rsid w:val="00173759"/>
    <w:rsid w:val="00175FF1"/>
    <w:rsid w:val="00177A76"/>
    <w:rsid w:val="00181538"/>
    <w:rsid w:val="00181A47"/>
    <w:rsid w:val="001822AB"/>
    <w:rsid w:val="00182946"/>
    <w:rsid w:val="00183C5A"/>
    <w:rsid w:val="00184AA5"/>
    <w:rsid w:val="00185942"/>
    <w:rsid w:val="001865AC"/>
    <w:rsid w:val="00186B89"/>
    <w:rsid w:val="001874FF"/>
    <w:rsid w:val="00187DD4"/>
    <w:rsid w:val="001904B3"/>
    <w:rsid w:val="00190535"/>
    <w:rsid w:val="0019326D"/>
    <w:rsid w:val="001937B2"/>
    <w:rsid w:val="00193859"/>
    <w:rsid w:val="00193BCB"/>
    <w:rsid w:val="00193CB1"/>
    <w:rsid w:val="001941B0"/>
    <w:rsid w:val="001942D6"/>
    <w:rsid w:val="00194430"/>
    <w:rsid w:val="00196C7E"/>
    <w:rsid w:val="001A00A0"/>
    <w:rsid w:val="001A1A4A"/>
    <w:rsid w:val="001A2947"/>
    <w:rsid w:val="001A36CD"/>
    <w:rsid w:val="001A3FA0"/>
    <w:rsid w:val="001B0768"/>
    <w:rsid w:val="001B0D61"/>
    <w:rsid w:val="001B1EE4"/>
    <w:rsid w:val="001B249D"/>
    <w:rsid w:val="001B2743"/>
    <w:rsid w:val="001B281B"/>
    <w:rsid w:val="001B2ADB"/>
    <w:rsid w:val="001B39E7"/>
    <w:rsid w:val="001B5D2A"/>
    <w:rsid w:val="001B5D41"/>
    <w:rsid w:val="001B6546"/>
    <w:rsid w:val="001C0EF7"/>
    <w:rsid w:val="001C0FF7"/>
    <w:rsid w:val="001C292B"/>
    <w:rsid w:val="001C2C4D"/>
    <w:rsid w:val="001C3897"/>
    <w:rsid w:val="001C673E"/>
    <w:rsid w:val="001C7938"/>
    <w:rsid w:val="001C7E04"/>
    <w:rsid w:val="001D3A40"/>
    <w:rsid w:val="001D3C42"/>
    <w:rsid w:val="001D4A6A"/>
    <w:rsid w:val="001D4CBD"/>
    <w:rsid w:val="001D5A6B"/>
    <w:rsid w:val="001E0F20"/>
    <w:rsid w:val="001E197B"/>
    <w:rsid w:val="001E1EC9"/>
    <w:rsid w:val="001E4A3B"/>
    <w:rsid w:val="001E5B5C"/>
    <w:rsid w:val="001F02F1"/>
    <w:rsid w:val="001F102F"/>
    <w:rsid w:val="001F18F6"/>
    <w:rsid w:val="001F1FA8"/>
    <w:rsid w:val="001F2929"/>
    <w:rsid w:val="001F369E"/>
    <w:rsid w:val="001F4470"/>
    <w:rsid w:val="001F7340"/>
    <w:rsid w:val="001F7422"/>
    <w:rsid w:val="001F770B"/>
    <w:rsid w:val="001F7E3B"/>
    <w:rsid w:val="0020038E"/>
    <w:rsid w:val="00201866"/>
    <w:rsid w:val="00202B29"/>
    <w:rsid w:val="00204097"/>
    <w:rsid w:val="00204A42"/>
    <w:rsid w:val="002068F1"/>
    <w:rsid w:val="00206B68"/>
    <w:rsid w:val="00206F0B"/>
    <w:rsid w:val="002103ED"/>
    <w:rsid w:val="002117BB"/>
    <w:rsid w:val="00212260"/>
    <w:rsid w:val="00212F13"/>
    <w:rsid w:val="00213789"/>
    <w:rsid w:val="00217690"/>
    <w:rsid w:val="002200FE"/>
    <w:rsid w:val="00221653"/>
    <w:rsid w:val="002227EF"/>
    <w:rsid w:val="00223ABC"/>
    <w:rsid w:val="00223EF2"/>
    <w:rsid w:val="00224F36"/>
    <w:rsid w:val="00231511"/>
    <w:rsid w:val="00231A6B"/>
    <w:rsid w:val="00233567"/>
    <w:rsid w:val="00234806"/>
    <w:rsid w:val="00235340"/>
    <w:rsid w:val="00236647"/>
    <w:rsid w:val="0024003E"/>
    <w:rsid w:val="002427D9"/>
    <w:rsid w:val="002463DA"/>
    <w:rsid w:val="00246680"/>
    <w:rsid w:val="00246E65"/>
    <w:rsid w:val="00247B60"/>
    <w:rsid w:val="00250632"/>
    <w:rsid w:val="00256383"/>
    <w:rsid w:val="00257A42"/>
    <w:rsid w:val="00257D8B"/>
    <w:rsid w:val="00260D98"/>
    <w:rsid w:val="00263D94"/>
    <w:rsid w:val="00263EB8"/>
    <w:rsid w:val="002644C5"/>
    <w:rsid w:val="00264A6E"/>
    <w:rsid w:val="00265923"/>
    <w:rsid w:val="00265FF7"/>
    <w:rsid w:val="00266D3C"/>
    <w:rsid w:val="00270687"/>
    <w:rsid w:val="00271A71"/>
    <w:rsid w:val="00276018"/>
    <w:rsid w:val="00276920"/>
    <w:rsid w:val="002774FF"/>
    <w:rsid w:val="00277C37"/>
    <w:rsid w:val="0028143C"/>
    <w:rsid w:val="0028298E"/>
    <w:rsid w:val="00282B3E"/>
    <w:rsid w:val="00283777"/>
    <w:rsid w:val="002844A1"/>
    <w:rsid w:val="00286FC2"/>
    <w:rsid w:val="002911CD"/>
    <w:rsid w:val="002919BE"/>
    <w:rsid w:val="00292044"/>
    <w:rsid w:val="00292436"/>
    <w:rsid w:val="0029430F"/>
    <w:rsid w:val="00294552"/>
    <w:rsid w:val="00295A33"/>
    <w:rsid w:val="002963D0"/>
    <w:rsid w:val="002967A5"/>
    <w:rsid w:val="0029712D"/>
    <w:rsid w:val="00297C99"/>
    <w:rsid w:val="002A04BD"/>
    <w:rsid w:val="002A248D"/>
    <w:rsid w:val="002A2585"/>
    <w:rsid w:val="002A3C52"/>
    <w:rsid w:val="002A49A0"/>
    <w:rsid w:val="002A65E5"/>
    <w:rsid w:val="002A6787"/>
    <w:rsid w:val="002B2146"/>
    <w:rsid w:val="002B232B"/>
    <w:rsid w:val="002B24EC"/>
    <w:rsid w:val="002B3CA2"/>
    <w:rsid w:val="002B4591"/>
    <w:rsid w:val="002B48FF"/>
    <w:rsid w:val="002B4A04"/>
    <w:rsid w:val="002B5895"/>
    <w:rsid w:val="002B68C0"/>
    <w:rsid w:val="002B6B76"/>
    <w:rsid w:val="002C243F"/>
    <w:rsid w:val="002C2DEA"/>
    <w:rsid w:val="002C300F"/>
    <w:rsid w:val="002C30C8"/>
    <w:rsid w:val="002C4198"/>
    <w:rsid w:val="002C7076"/>
    <w:rsid w:val="002C7F79"/>
    <w:rsid w:val="002D0682"/>
    <w:rsid w:val="002D2B5E"/>
    <w:rsid w:val="002D322E"/>
    <w:rsid w:val="002D3609"/>
    <w:rsid w:val="002D4228"/>
    <w:rsid w:val="002D472D"/>
    <w:rsid w:val="002D5AA2"/>
    <w:rsid w:val="002D64D7"/>
    <w:rsid w:val="002D6954"/>
    <w:rsid w:val="002D6F54"/>
    <w:rsid w:val="002E2ADD"/>
    <w:rsid w:val="002E3313"/>
    <w:rsid w:val="002E384B"/>
    <w:rsid w:val="002E3E80"/>
    <w:rsid w:val="002E42B2"/>
    <w:rsid w:val="002E473C"/>
    <w:rsid w:val="002E492C"/>
    <w:rsid w:val="002E62B6"/>
    <w:rsid w:val="002E6653"/>
    <w:rsid w:val="002F27A4"/>
    <w:rsid w:val="002F36A1"/>
    <w:rsid w:val="002F41C1"/>
    <w:rsid w:val="002F47F6"/>
    <w:rsid w:val="002F7144"/>
    <w:rsid w:val="002F76F0"/>
    <w:rsid w:val="00300F6B"/>
    <w:rsid w:val="00302FA1"/>
    <w:rsid w:val="00303CB3"/>
    <w:rsid w:val="00304006"/>
    <w:rsid w:val="0030421F"/>
    <w:rsid w:val="003046D3"/>
    <w:rsid w:val="00304F70"/>
    <w:rsid w:val="003108DD"/>
    <w:rsid w:val="00313FA0"/>
    <w:rsid w:val="003207EB"/>
    <w:rsid w:val="00320FD2"/>
    <w:rsid w:val="003230C6"/>
    <w:rsid w:val="00323D3A"/>
    <w:rsid w:val="00327A10"/>
    <w:rsid w:val="003305AB"/>
    <w:rsid w:val="003318CF"/>
    <w:rsid w:val="0033270E"/>
    <w:rsid w:val="0033284A"/>
    <w:rsid w:val="00333EC6"/>
    <w:rsid w:val="00334DC7"/>
    <w:rsid w:val="0033696C"/>
    <w:rsid w:val="00340C12"/>
    <w:rsid w:val="003412E7"/>
    <w:rsid w:val="00341304"/>
    <w:rsid w:val="003420A8"/>
    <w:rsid w:val="0034210D"/>
    <w:rsid w:val="0034273D"/>
    <w:rsid w:val="00346E34"/>
    <w:rsid w:val="0034700D"/>
    <w:rsid w:val="003501A8"/>
    <w:rsid w:val="003522D7"/>
    <w:rsid w:val="00353531"/>
    <w:rsid w:val="003556A7"/>
    <w:rsid w:val="00357D62"/>
    <w:rsid w:val="00361C45"/>
    <w:rsid w:val="003632DB"/>
    <w:rsid w:val="00365B39"/>
    <w:rsid w:val="0036605C"/>
    <w:rsid w:val="00366F91"/>
    <w:rsid w:val="00367BA1"/>
    <w:rsid w:val="00371B17"/>
    <w:rsid w:val="00372C9C"/>
    <w:rsid w:val="00374743"/>
    <w:rsid w:val="00374FE8"/>
    <w:rsid w:val="00376A6A"/>
    <w:rsid w:val="00376AEB"/>
    <w:rsid w:val="00376E7D"/>
    <w:rsid w:val="00377397"/>
    <w:rsid w:val="003817CA"/>
    <w:rsid w:val="00382CF7"/>
    <w:rsid w:val="00382F5C"/>
    <w:rsid w:val="00383257"/>
    <w:rsid w:val="0038394C"/>
    <w:rsid w:val="00385589"/>
    <w:rsid w:val="00385B98"/>
    <w:rsid w:val="00386401"/>
    <w:rsid w:val="00386B8B"/>
    <w:rsid w:val="00387E32"/>
    <w:rsid w:val="00391963"/>
    <w:rsid w:val="00392F31"/>
    <w:rsid w:val="00393A38"/>
    <w:rsid w:val="003962CB"/>
    <w:rsid w:val="003A1EC6"/>
    <w:rsid w:val="003A2442"/>
    <w:rsid w:val="003A3D58"/>
    <w:rsid w:val="003A528B"/>
    <w:rsid w:val="003A5ECA"/>
    <w:rsid w:val="003A7308"/>
    <w:rsid w:val="003A74E8"/>
    <w:rsid w:val="003A7D99"/>
    <w:rsid w:val="003B0986"/>
    <w:rsid w:val="003B0DC3"/>
    <w:rsid w:val="003B2500"/>
    <w:rsid w:val="003B314E"/>
    <w:rsid w:val="003B43E8"/>
    <w:rsid w:val="003B4637"/>
    <w:rsid w:val="003B7309"/>
    <w:rsid w:val="003C2BEF"/>
    <w:rsid w:val="003C56A1"/>
    <w:rsid w:val="003C56C2"/>
    <w:rsid w:val="003C5CBE"/>
    <w:rsid w:val="003C78DB"/>
    <w:rsid w:val="003D0D5B"/>
    <w:rsid w:val="003D370B"/>
    <w:rsid w:val="003D3E77"/>
    <w:rsid w:val="003E003E"/>
    <w:rsid w:val="003E2CAF"/>
    <w:rsid w:val="003E3454"/>
    <w:rsid w:val="003E47DB"/>
    <w:rsid w:val="003E4A1C"/>
    <w:rsid w:val="003E6D67"/>
    <w:rsid w:val="003E78FE"/>
    <w:rsid w:val="003F20B1"/>
    <w:rsid w:val="003F35DE"/>
    <w:rsid w:val="003F3F38"/>
    <w:rsid w:val="003F4066"/>
    <w:rsid w:val="003F5240"/>
    <w:rsid w:val="003F6582"/>
    <w:rsid w:val="003F6BF5"/>
    <w:rsid w:val="0040271F"/>
    <w:rsid w:val="004050FF"/>
    <w:rsid w:val="004052E2"/>
    <w:rsid w:val="00406813"/>
    <w:rsid w:val="00406997"/>
    <w:rsid w:val="004071A0"/>
    <w:rsid w:val="00412417"/>
    <w:rsid w:val="00412587"/>
    <w:rsid w:val="00413418"/>
    <w:rsid w:val="00414BBF"/>
    <w:rsid w:val="00414E3D"/>
    <w:rsid w:val="00415D92"/>
    <w:rsid w:val="00416F8E"/>
    <w:rsid w:val="00417241"/>
    <w:rsid w:val="004175E1"/>
    <w:rsid w:val="0042019D"/>
    <w:rsid w:val="004203C3"/>
    <w:rsid w:val="00421317"/>
    <w:rsid w:val="0042196E"/>
    <w:rsid w:val="00423550"/>
    <w:rsid w:val="00423CF7"/>
    <w:rsid w:val="00424208"/>
    <w:rsid w:val="004245CF"/>
    <w:rsid w:val="00426631"/>
    <w:rsid w:val="00427D88"/>
    <w:rsid w:val="00427EC7"/>
    <w:rsid w:val="0043091D"/>
    <w:rsid w:val="00430E42"/>
    <w:rsid w:val="00432185"/>
    <w:rsid w:val="0043396D"/>
    <w:rsid w:val="004359A5"/>
    <w:rsid w:val="00436879"/>
    <w:rsid w:val="00437E8A"/>
    <w:rsid w:val="0044056A"/>
    <w:rsid w:val="004409B7"/>
    <w:rsid w:val="004416F5"/>
    <w:rsid w:val="00442A2F"/>
    <w:rsid w:val="00443547"/>
    <w:rsid w:val="00444123"/>
    <w:rsid w:val="004445D3"/>
    <w:rsid w:val="00444898"/>
    <w:rsid w:val="00444B0A"/>
    <w:rsid w:val="0044523B"/>
    <w:rsid w:val="0044697C"/>
    <w:rsid w:val="00451BA0"/>
    <w:rsid w:val="00451FB5"/>
    <w:rsid w:val="0045215A"/>
    <w:rsid w:val="00453112"/>
    <w:rsid w:val="00455BAB"/>
    <w:rsid w:val="00455F70"/>
    <w:rsid w:val="00457947"/>
    <w:rsid w:val="004603C0"/>
    <w:rsid w:val="00460740"/>
    <w:rsid w:val="00461AD3"/>
    <w:rsid w:val="00463613"/>
    <w:rsid w:val="00463B69"/>
    <w:rsid w:val="00463F60"/>
    <w:rsid w:val="00465C98"/>
    <w:rsid w:val="00470736"/>
    <w:rsid w:val="004728D9"/>
    <w:rsid w:val="00473EDB"/>
    <w:rsid w:val="00474838"/>
    <w:rsid w:val="00476319"/>
    <w:rsid w:val="0047695B"/>
    <w:rsid w:val="00476E6B"/>
    <w:rsid w:val="004777D1"/>
    <w:rsid w:val="00477AA3"/>
    <w:rsid w:val="00480E7B"/>
    <w:rsid w:val="004814DD"/>
    <w:rsid w:val="00481976"/>
    <w:rsid w:val="00483AB8"/>
    <w:rsid w:val="00483B9D"/>
    <w:rsid w:val="00484402"/>
    <w:rsid w:val="00485ADC"/>
    <w:rsid w:val="00485DD5"/>
    <w:rsid w:val="00485EB3"/>
    <w:rsid w:val="004878A6"/>
    <w:rsid w:val="00487BFE"/>
    <w:rsid w:val="00490B6D"/>
    <w:rsid w:val="0049213F"/>
    <w:rsid w:val="00494BD8"/>
    <w:rsid w:val="00494F3E"/>
    <w:rsid w:val="0049575D"/>
    <w:rsid w:val="00495ED6"/>
    <w:rsid w:val="00496817"/>
    <w:rsid w:val="00497D4D"/>
    <w:rsid w:val="00497E6D"/>
    <w:rsid w:val="004A0B6C"/>
    <w:rsid w:val="004A2B44"/>
    <w:rsid w:val="004A5105"/>
    <w:rsid w:val="004A68DE"/>
    <w:rsid w:val="004A7EFD"/>
    <w:rsid w:val="004B0C69"/>
    <w:rsid w:val="004B5423"/>
    <w:rsid w:val="004C1003"/>
    <w:rsid w:val="004C1AC7"/>
    <w:rsid w:val="004C29EF"/>
    <w:rsid w:val="004C2AC2"/>
    <w:rsid w:val="004C400C"/>
    <w:rsid w:val="004C48BB"/>
    <w:rsid w:val="004C4F6C"/>
    <w:rsid w:val="004C6892"/>
    <w:rsid w:val="004C6BA0"/>
    <w:rsid w:val="004C71AD"/>
    <w:rsid w:val="004C7590"/>
    <w:rsid w:val="004C7A04"/>
    <w:rsid w:val="004C7A85"/>
    <w:rsid w:val="004D1BF1"/>
    <w:rsid w:val="004D2652"/>
    <w:rsid w:val="004D3B55"/>
    <w:rsid w:val="004D55B6"/>
    <w:rsid w:val="004D6B3E"/>
    <w:rsid w:val="004D73CA"/>
    <w:rsid w:val="004E080C"/>
    <w:rsid w:val="004E0DE2"/>
    <w:rsid w:val="004E2673"/>
    <w:rsid w:val="004E3889"/>
    <w:rsid w:val="004E53D7"/>
    <w:rsid w:val="004E67D1"/>
    <w:rsid w:val="004E6C27"/>
    <w:rsid w:val="004E6CB0"/>
    <w:rsid w:val="004F052F"/>
    <w:rsid w:val="004F068E"/>
    <w:rsid w:val="004F433F"/>
    <w:rsid w:val="004F7358"/>
    <w:rsid w:val="00500A11"/>
    <w:rsid w:val="005018E5"/>
    <w:rsid w:val="0050626B"/>
    <w:rsid w:val="005073F2"/>
    <w:rsid w:val="005178E3"/>
    <w:rsid w:val="005206FA"/>
    <w:rsid w:val="005207EE"/>
    <w:rsid w:val="005246E9"/>
    <w:rsid w:val="00525B87"/>
    <w:rsid w:val="005260EB"/>
    <w:rsid w:val="00527275"/>
    <w:rsid w:val="00530238"/>
    <w:rsid w:val="00531BBD"/>
    <w:rsid w:val="005335B9"/>
    <w:rsid w:val="00534638"/>
    <w:rsid w:val="0053595B"/>
    <w:rsid w:val="00537A52"/>
    <w:rsid w:val="00540F38"/>
    <w:rsid w:val="00541C8F"/>
    <w:rsid w:val="005424AA"/>
    <w:rsid w:val="00542926"/>
    <w:rsid w:val="00542D8A"/>
    <w:rsid w:val="00543536"/>
    <w:rsid w:val="00543EC5"/>
    <w:rsid w:val="0054402D"/>
    <w:rsid w:val="00544553"/>
    <w:rsid w:val="00544C80"/>
    <w:rsid w:val="00544EEE"/>
    <w:rsid w:val="005456BC"/>
    <w:rsid w:val="00545FC6"/>
    <w:rsid w:val="0054669F"/>
    <w:rsid w:val="0054791A"/>
    <w:rsid w:val="005508E0"/>
    <w:rsid w:val="00550D55"/>
    <w:rsid w:val="005529BF"/>
    <w:rsid w:val="005533AE"/>
    <w:rsid w:val="005537A8"/>
    <w:rsid w:val="005538F1"/>
    <w:rsid w:val="005545A9"/>
    <w:rsid w:val="005563F2"/>
    <w:rsid w:val="00556CD1"/>
    <w:rsid w:val="00561CFA"/>
    <w:rsid w:val="005621DC"/>
    <w:rsid w:val="005638D8"/>
    <w:rsid w:val="005653D2"/>
    <w:rsid w:val="0057040D"/>
    <w:rsid w:val="005705D5"/>
    <w:rsid w:val="00572C44"/>
    <w:rsid w:val="0057332D"/>
    <w:rsid w:val="00574260"/>
    <w:rsid w:val="0057556A"/>
    <w:rsid w:val="00576704"/>
    <w:rsid w:val="00576EDA"/>
    <w:rsid w:val="00577CED"/>
    <w:rsid w:val="00577FD3"/>
    <w:rsid w:val="005859B4"/>
    <w:rsid w:val="00586532"/>
    <w:rsid w:val="0058684C"/>
    <w:rsid w:val="00586988"/>
    <w:rsid w:val="005877E6"/>
    <w:rsid w:val="00590207"/>
    <w:rsid w:val="00592978"/>
    <w:rsid w:val="00593381"/>
    <w:rsid w:val="00593491"/>
    <w:rsid w:val="00593F1E"/>
    <w:rsid w:val="0059468C"/>
    <w:rsid w:val="00594D0C"/>
    <w:rsid w:val="005971A6"/>
    <w:rsid w:val="005A2235"/>
    <w:rsid w:val="005A3217"/>
    <w:rsid w:val="005A32EA"/>
    <w:rsid w:val="005A3897"/>
    <w:rsid w:val="005A3A25"/>
    <w:rsid w:val="005A493D"/>
    <w:rsid w:val="005A5BC6"/>
    <w:rsid w:val="005A6E0E"/>
    <w:rsid w:val="005A724C"/>
    <w:rsid w:val="005A7292"/>
    <w:rsid w:val="005A77D9"/>
    <w:rsid w:val="005B190D"/>
    <w:rsid w:val="005B425F"/>
    <w:rsid w:val="005B47A5"/>
    <w:rsid w:val="005B5FA6"/>
    <w:rsid w:val="005C1039"/>
    <w:rsid w:val="005C1208"/>
    <w:rsid w:val="005C2F6C"/>
    <w:rsid w:val="005C34F6"/>
    <w:rsid w:val="005C5E3E"/>
    <w:rsid w:val="005C6CA7"/>
    <w:rsid w:val="005C6F7F"/>
    <w:rsid w:val="005D4A5A"/>
    <w:rsid w:val="005D51AC"/>
    <w:rsid w:val="005D5387"/>
    <w:rsid w:val="005D65A0"/>
    <w:rsid w:val="005E0958"/>
    <w:rsid w:val="005E25B0"/>
    <w:rsid w:val="005E31C2"/>
    <w:rsid w:val="005E5BE6"/>
    <w:rsid w:val="005F0981"/>
    <w:rsid w:val="005F21A7"/>
    <w:rsid w:val="005F36D9"/>
    <w:rsid w:val="005F3CFA"/>
    <w:rsid w:val="005F4172"/>
    <w:rsid w:val="005F5EBA"/>
    <w:rsid w:val="005F6D32"/>
    <w:rsid w:val="005F749E"/>
    <w:rsid w:val="006002BF"/>
    <w:rsid w:val="00603B3D"/>
    <w:rsid w:val="006067BF"/>
    <w:rsid w:val="006109EE"/>
    <w:rsid w:val="00615B77"/>
    <w:rsid w:val="00615F56"/>
    <w:rsid w:val="00616D02"/>
    <w:rsid w:val="00617C9E"/>
    <w:rsid w:val="00620AF9"/>
    <w:rsid w:val="00620B58"/>
    <w:rsid w:val="00620D5C"/>
    <w:rsid w:val="006225EE"/>
    <w:rsid w:val="0062281B"/>
    <w:rsid w:val="0062486B"/>
    <w:rsid w:val="00624E3A"/>
    <w:rsid w:val="00627E62"/>
    <w:rsid w:val="00630E71"/>
    <w:rsid w:val="00631193"/>
    <w:rsid w:val="00632D25"/>
    <w:rsid w:val="006330BF"/>
    <w:rsid w:val="006337CE"/>
    <w:rsid w:val="0063466C"/>
    <w:rsid w:val="00634DD4"/>
    <w:rsid w:val="00636B3B"/>
    <w:rsid w:val="0064271C"/>
    <w:rsid w:val="0064296A"/>
    <w:rsid w:val="0064490E"/>
    <w:rsid w:val="00645005"/>
    <w:rsid w:val="00646DCE"/>
    <w:rsid w:val="006522A9"/>
    <w:rsid w:val="00652E7B"/>
    <w:rsid w:val="00653925"/>
    <w:rsid w:val="00655C88"/>
    <w:rsid w:val="0065675F"/>
    <w:rsid w:val="00660E86"/>
    <w:rsid w:val="0066309E"/>
    <w:rsid w:val="00664710"/>
    <w:rsid w:val="00665E3E"/>
    <w:rsid w:val="00666242"/>
    <w:rsid w:val="00666C43"/>
    <w:rsid w:val="00670A50"/>
    <w:rsid w:val="0067224C"/>
    <w:rsid w:val="00673C08"/>
    <w:rsid w:val="00673CBF"/>
    <w:rsid w:val="0067445B"/>
    <w:rsid w:val="00676272"/>
    <w:rsid w:val="00676F6F"/>
    <w:rsid w:val="00680D2D"/>
    <w:rsid w:val="006826C3"/>
    <w:rsid w:val="00691113"/>
    <w:rsid w:val="0069166C"/>
    <w:rsid w:val="00692604"/>
    <w:rsid w:val="00696B52"/>
    <w:rsid w:val="006976B2"/>
    <w:rsid w:val="006A000E"/>
    <w:rsid w:val="006A3B85"/>
    <w:rsid w:val="006A474A"/>
    <w:rsid w:val="006A5358"/>
    <w:rsid w:val="006B0311"/>
    <w:rsid w:val="006B07E4"/>
    <w:rsid w:val="006B0866"/>
    <w:rsid w:val="006B1462"/>
    <w:rsid w:val="006B26FF"/>
    <w:rsid w:val="006B3C65"/>
    <w:rsid w:val="006B5FB9"/>
    <w:rsid w:val="006B61D3"/>
    <w:rsid w:val="006B7859"/>
    <w:rsid w:val="006C0F34"/>
    <w:rsid w:val="006C20DD"/>
    <w:rsid w:val="006C2967"/>
    <w:rsid w:val="006C2E21"/>
    <w:rsid w:val="006C3549"/>
    <w:rsid w:val="006C5DE1"/>
    <w:rsid w:val="006D2AAF"/>
    <w:rsid w:val="006D3718"/>
    <w:rsid w:val="006D3E9A"/>
    <w:rsid w:val="006D50F3"/>
    <w:rsid w:val="006D6514"/>
    <w:rsid w:val="006D6BDF"/>
    <w:rsid w:val="006D6C31"/>
    <w:rsid w:val="006D7452"/>
    <w:rsid w:val="006E4157"/>
    <w:rsid w:val="006E4501"/>
    <w:rsid w:val="006E5D7E"/>
    <w:rsid w:val="006E76C0"/>
    <w:rsid w:val="006E7BA7"/>
    <w:rsid w:val="006F04E4"/>
    <w:rsid w:val="006F1EE2"/>
    <w:rsid w:val="006F291B"/>
    <w:rsid w:val="006F31A7"/>
    <w:rsid w:val="006F3C6C"/>
    <w:rsid w:val="006F484C"/>
    <w:rsid w:val="006F6D56"/>
    <w:rsid w:val="00700AB9"/>
    <w:rsid w:val="007035EE"/>
    <w:rsid w:val="0070408D"/>
    <w:rsid w:val="00707664"/>
    <w:rsid w:val="007124FE"/>
    <w:rsid w:val="00712FF1"/>
    <w:rsid w:val="007131F7"/>
    <w:rsid w:val="007136E9"/>
    <w:rsid w:val="00716B60"/>
    <w:rsid w:val="00716DDC"/>
    <w:rsid w:val="00717520"/>
    <w:rsid w:val="007208D7"/>
    <w:rsid w:val="0072128D"/>
    <w:rsid w:val="00722ADF"/>
    <w:rsid w:val="00722B5D"/>
    <w:rsid w:val="007232C9"/>
    <w:rsid w:val="007232DC"/>
    <w:rsid w:val="00725364"/>
    <w:rsid w:val="007260CE"/>
    <w:rsid w:val="00730C1B"/>
    <w:rsid w:val="00731578"/>
    <w:rsid w:val="007326A0"/>
    <w:rsid w:val="0073277C"/>
    <w:rsid w:val="00732D9B"/>
    <w:rsid w:val="00734EFF"/>
    <w:rsid w:val="00742A84"/>
    <w:rsid w:val="00744E4E"/>
    <w:rsid w:val="00744EDB"/>
    <w:rsid w:val="00746864"/>
    <w:rsid w:val="00746B7F"/>
    <w:rsid w:val="0075254F"/>
    <w:rsid w:val="00752DE8"/>
    <w:rsid w:val="00753EDE"/>
    <w:rsid w:val="007541DE"/>
    <w:rsid w:val="00754505"/>
    <w:rsid w:val="007550AD"/>
    <w:rsid w:val="00755CA6"/>
    <w:rsid w:val="007570C1"/>
    <w:rsid w:val="0075797C"/>
    <w:rsid w:val="0076057C"/>
    <w:rsid w:val="00761E6D"/>
    <w:rsid w:val="007621D6"/>
    <w:rsid w:val="0076231B"/>
    <w:rsid w:val="00762752"/>
    <w:rsid w:val="007638AB"/>
    <w:rsid w:val="00764FDA"/>
    <w:rsid w:val="00765C24"/>
    <w:rsid w:val="007665A0"/>
    <w:rsid w:val="00766625"/>
    <w:rsid w:val="00767DF7"/>
    <w:rsid w:val="00770960"/>
    <w:rsid w:val="007709EF"/>
    <w:rsid w:val="00771CD6"/>
    <w:rsid w:val="00774805"/>
    <w:rsid w:val="00774D06"/>
    <w:rsid w:val="0077592D"/>
    <w:rsid w:val="0078043F"/>
    <w:rsid w:val="007821AC"/>
    <w:rsid w:val="0078476D"/>
    <w:rsid w:val="00785906"/>
    <w:rsid w:val="00785EFF"/>
    <w:rsid w:val="007860E6"/>
    <w:rsid w:val="007867EF"/>
    <w:rsid w:val="00787A5C"/>
    <w:rsid w:val="00790328"/>
    <w:rsid w:val="00790679"/>
    <w:rsid w:val="00794049"/>
    <w:rsid w:val="007944ED"/>
    <w:rsid w:val="0079693D"/>
    <w:rsid w:val="00796B25"/>
    <w:rsid w:val="007973F2"/>
    <w:rsid w:val="007974E3"/>
    <w:rsid w:val="007A05FF"/>
    <w:rsid w:val="007A0829"/>
    <w:rsid w:val="007A2F34"/>
    <w:rsid w:val="007A504D"/>
    <w:rsid w:val="007A516C"/>
    <w:rsid w:val="007A5279"/>
    <w:rsid w:val="007A62C2"/>
    <w:rsid w:val="007A64A2"/>
    <w:rsid w:val="007B0C6C"/>
    <w:rsid w:val="007B2356"/>
    <w:rsid w:val="007B2C86"/>
    <w:rsid w:val="007B4492"/>
    <w:rsid w:val="007B539C"/>
    <w:rsid w:val="007B58D3"/>
    <w:rsid w:val="007B5E51"/>
    <w:rsid w:val="007B6347"/>
    <w:rsid w:val="007B7702"/>
    <w:rsid w:val="007C047C"/>
    <w:rsid w:val="007C1236"/>
    <w:rsid w:val="007C1470"/>
    <w:rsid w:val="007C24A3"/>
    <w:rsid w:val="007C39FA"/>
    <w:rsid w:val="007C3DFF"/>
    <w:rsid w:val="007C4DC5"/>
    <w:rsid w:val="007C59D5"/>
    <w:rsid w:val="007C6085"/>
    <w:rsid w:val="007C647D"/>
    <w:rsid w:val="007C7E01"/>
    <w:rsid w:val="007D002E"/>
    <w:rsid w:val="007D18D0"/>
    <w:rsid w:val="007D1D4B"/>
    <w:rsid w:val="007D34BA"/>
    <w:rsid w:val="007D35C3"/>
    <w:rsid w:val="007D62F7"/>
    <w:rsid w:val="007E11F3"/>
    <w:rsid w:val="007E1300"/>
    <w:rsid w:val="007E2ADC"/>
    <w:rsid w:val="007E4A9A"/>
    <w:rsid w:val="007E5011"/>
    <w:rsid w:val="007E537C"/>
    <w:rsid w:val="007E7106"/>
    <w:rsid w:val="007F012C"/>
    <w:rsid w:val="007F3B5B"/>
    <w:rsid w:val="007F44B7"/>
    <w:rsid w:val="007F47B5"/>
    <w:rsid w:val="007F528F"/>
    <w:rsid w:val="007F6CEA"/>
    <w:rsid w:val="0080336F"/>
    <w:rsid w:val="00804C73"/>
    <w:rsid w:val="00804C77"/>
    <w:rsid w:val="00805BE7"/>
    <w:rsid w:val="00807472"/>
    <w:rsid w:val="00810976"/>
    <w:rsid w:val="00810EC9"/>
    <w:rsid w:val="00813E29"/>
    <w:rsid w:val="00816A6A"/>
    <w:rsid w:val="00816CE6"/>
    <w:rsid w:val="008172A7"/>
    <w:rsid w:val="00817317"/>
    <w:rsid w:val="008242FF"/>
    <w:rsid w:val="00825DE3"/>
    <w:rsid w:val="00827A3E"/>
    <w:rsid w:val="008314FD"/>
    <w:rsid w:val="00832FAB"/>
    <w:rsid w:val="00841795"/>
    <w:rsid w:val="00842BC6"/>
    <w:rsid w:val="00843213"/>
    <w:rsid w:val="00843431"/>
    <w:rsid w:val="00844223"/>
    <w:rsid w:val="00845479"/>
    <w:rsid w:val="00846D0D"/>
    <w:rsid w:val="008475AF"/>
    <w:rsid w:val="00847AF3"/>
    <w:rsid w:val="00847DAD"/>
    <w:rsid w:val="00847F0A"/>
    <w:rsid w:val="00851C91"/>
    <w:rsid w:val="00853548"/>
    <w:rsid w:val="0085497B"/>
    <w:rsid w:val="00854DBF"/>
    <w:rsid w:val="008555D8"/>
    <w:rsid w:val="008556C5"/>
    <w:rsid w:val="00856771"/>
    <w:rsid w:val="008612BF"/>
    <w:rsid w:val="00861F7A"/>
    <w:rsid w:val="00862733"/>
    <w:rsid w:val="0086373E"/>
    <w:rsid w:val="00865757"/>
    <w:rsid w:val="00867D09"/>
    <w:rsid w:val="00870DEA"/>
    <w:rsid w:val="00877917"/>
    <w:rsid w:val="00877DB9"/>
    <w:rsid w:val="008802D5"/>
    <w:rsid w:val="00880577"/>
    <w:rsid w:val="008805D2"/>
    <w:rsid w:val="008812E3"/>
    <w:rsid w:val="0088137B"/>
    <w:rsid w:val="00881D69"/>
    <w:rsid w:val="00883C30"/>
    <w:rsid w:val="00885A78"/>
    <w:rsid w:val="008867CC"/>
    <w:rsid w:val="00887573"/>
    <w:rsid w:val="008876A6"/>
    <w:rsid w:val="00887B88"/>
    <w:rsid w:val="0089183B"/>
    <w:rsid w:val="00891A81"/>
    <w:rsid w:val="00892B8B"/>
    <w:rsid w:val="00892E65"/>
    <w:rsid w:val="00893AE7"/>
    <w:rsid w:val="00893CC9"/>
    <w:rsid w:val="008940C0"/>
    <w:rsid w:val="0089450D"/>
    <w:rsid w:val="00895BE0"/>
    <w:rsid w:val="00896A52"/>
    <w:rsid w:val="00897965"/>
    <w:rsid w:val="00897E00"/>
    <w:rsid w:val="00897FA4"/>
    <w:rsid w:val="008A0204"/>
    <w:rsid w:val="008A1046"/>
    <w:rsid w:val="008A17EB"/>
    <w:rsid w:val="008A27AB"/>
    <w:rsid w:val="008A30AC"/>
    <w:rsid w:val="008A39E8"/>
    <w:rsid w:val="008A3E29"/>
    <w:rsid w:val="008A5E28"/>
    <w:rsid w:val="008A6611"/>
    <w:rsid w:val="008A6AC2"/>
    <w:rsid w:val="008A717E"/>
    <w:rsid w:val="008B029E"/>
    <w:rsid w:val="008B3538"/>
    <w:rsid w:val="008B3590"/>
    <w:rsid w:val="008B4879"/>
    <w:rsid w:val="008B6A7C"/>
    <w:rsid w:val="008B71C4"/>
    <w:rsid w:val="008B793C"/>
    <w:rsid w:val="008C0BCB"/>
    <w:rsid w:val="008C1716"/>
    <w:rsid w:val="008C2099"/>
    <w:rsid w:val="008C2580"/>
    <w:rsid w:val="008C2752"/>
    <w:rsid w:val="008C324A"/>
    <w:rsid w:val="008C405F"/>
    <w:rsid w:val="008C69D5"/>
    <w:rsid w:val="008C6E32"/>
    <w:rsid w:val="008D0482"/>
    <w:rsid w:val="008D450A"/>
    <w:rsid w:val="008D5752"/>
    <w:rsid w:val="008D7722"/>
    <w:rsid w:val="008E0288"/>
    <w:rsid w:val="008E0CFE"/>
    <w:rsid w:val="008E280A"/>
    <w:rsid w:val="008E2DBA"/>
    <w:rsid w:val="008E4BA5"/>
    <w:rsid w:val="008E5775"/>
    <w:rsid w:val="008E6086"/>
    <w:rsid w:val="008E770E"/>
    <w:rsid w:val="008F0065"/>
    <w:rsid w:val="008F0878"/>
    <w:rsid w:val="008F13B9"/>
    <w:rsid w:val="008F29B3"/>
    <w:rsid w:val="008F3772"/>
    <w:rsid w:val="008F40E6"/>
    <w:rsid w:val="008F427A"/>
    <w:rsid w:val="008F4635"/>
    <w:rsid w:val="008F48F8"/>
    <w:rsid w:val="008F5DE4"/>
    <w:rsid w:val="008F7869"/>
    <w:rsid w:val="009010E1"/>
    <w:rsid w:val="0090292F"/>
    <w:rsid w:val="00902CD4"/>
    <w:rsid w:val="0090308D"/>
    <w:rsid w:val="009034FD"/>
    <w:rsid w:val="00905400"/>
    <w:rsid w:val="00906615"/>
    <w:rsid w:val="00907DF3"/>
    <w:rsid w:val="00910277"/>
    <w:rsid w:val="00910965"/>
    <w:rsid w:val="00910B85"/>
    <w:rsid w:val="00912EF4"/>
    <w:rsid w:val="00913F0A"/>
    <w:rsid w:val="00915DC2"/>
    <w:rsid w:val="0091625F"/>
    <w:rsid w:val="00916BC7"/>
    <w:rsid w:val="0091789B"/>
    <w:rsid w:val="00917E3C"/>
    <w:rsid w:val="00920667"/>
    <w:rsid w:val="00920FA7"/>
    <w:rsid w:val="00920FF3"/>
    <w:rsid w:val="00921B97"/>
    <w:rsid w:val="00922D73"/>
    <w:rsid w:val="00926149"/>
    <w:rsid w:val="0092617C"/>
    <w:rsid w:val="0093226D"/>
    <w:rsid w:val="009352F4"/>
    <w:rsid w:val="00935592"/>
    <w:rsid w:val="00935BD5"/>
    <w:rsid w:val="00936639"/>
    <w:rsid w:val="00940EDD"/>
    <w:rsid w:val="009417B7"/>
    <w:rsid w:val="0094522C"/>
    <w:rsid w:val="00945314"/>
    <w:rsid w:val="009463C4"/>
    <w:rsid w:val="00947948"/>
    <w:rsid w:val="00947D7E"/>
    <w:rsid w:val="00950968"/>
    <w:rsid w:val="009519D7"/>
    <w:rsid w:val="00952A8D"/>
    <w:rsid w:val="00952C1F"/>
    <w:rsid w:val="00953AFF"/>
    <w:rsid w:val="00953ED9"/>
    <w:rsid w:val="00955647"/>
    <w:rsid w:val="00957448"/>
    <w:rsid w:val="00957489"/>
    <w:rsid w:val="009606C9"/>
    <w:rsid w:val="00961E62"/>
    <w:rsid w:val="00962099"/>
    <w:rsid w:val="00965B4D"/>
    <w:rsid w:val="00974B45"/>
    <w:rsid w:val="00974D25"/>
    <w:rsid w:val="009752C2"/>
    <w:rsid w:val="00977299"/>
    <w:rsid w:val="00977EA9"/>
    <w:rsid w:val="00977EC0"/>
    <w:rsid w:val="00980205"/>
    <w:rsid w:val="00980492"/>
    <w:rsid w:val="00980AC7"/>
    <w:rsid w:val="00987B9C"/>
    <w:rsid w:val="009903E6"/>
    <w:rsid w:val="00990C82"/>
    <w:rsid w:val="00991437"/>
    <w:rsid w:val="009918B3"/>
    <w:rsid w:val="00993205"/>
    <w:rsid w:val="009954A8"/>
    <w:rsid w:val="00995DD4"/>
    <w:rsid w:val="0099666E"/>
    <w:rsid w:val="00996FB2"/>
    <w:rsid w:val="00997F48"/>
    <w:rsid w:val="009A0B65"/>
    <w:rsid w:val="009A0FAC"/>
    <w:rsid w:val="009A191E"/>
    <w:rsid w:val="009A584C"/>
    <w:rsid w:val="009A670A"/>
    <w:rsid w:val="009A75F5"/>
    <w:rsid w:val="009B16F6"/>
    <w:rsid w:val="009B3A15"/>
    <w:rsid w:val="009B4030"/>
    <w:rsid w:val="009B631E"/>
    <w:rsid w:val="009B6495"/>
    <w:rsid w:val="009C06A1"/>
    <w:rsid w:val="009C0EDC"/>
    <w:rsid w:val="009C0F7A"/>
    <w:rsid w:val="009C31D2"/>
    <w:rsid w:val="009C53B7"/>
    <w:rsid w:val="009C5B0E"/>
    <w:rsid w:val="009C5B4C"/>
    <w:rsid w:val="009C631A"/>
    <w:rsid w:val="009D3298"/>
    <w:rsid w:val="009D436F"/>
    <w:rsid w:val="009D4D12"/>
    <w:rsid w:val="009D5E4D"/>
    <w:rsid w:val="009D64F0"/>
    <w:rsid w:val="009D7AB4"/>
    <w:rsid w:val="009E0A1F"/>
    <w:rsid w:val="009E30F7"/>
    <w:rsid w:val="009E388A"/>
    <w:rsid w:val="009E6F3B"/>
    <w:rsid w:val="009E7297"/>
    <w:rsid w:val="009E74DF"/>
    <w:rsid w:val="009F0AAD"/>
    <w:rsid w:val="009F1D9C"/>
    <w:rsid w:val="009F46EC"/>
    <w:rsid w:val="009F62E3"/>
    <w:rsid w:val="009F7667"/>
    <w:rsid w:val="009F7815"/>
    <w:rsid w:val="009F7F81"/>
    <w:rsid w:val="00A0068D"/>
    <w:rsid w:val="00A01443"/>
    <w:rsid w:val="00A0443B"/>
    <w:rsid w:val="00A056EB"/>
    <w:rsid w:val="00A067D6"/>
    <w:rsid w:val="00A12710"/>
    <w:rsid w:val="00A1335E"/>
    <w:rsid w:val="00A133DA"/>
    <w:rsid w:val="00A14734"/>
    <w:rsid w:val="00A1476D"/>
    <w:rsid w:val="00A17C8A"/>
    <w:rsid w:val="00A223D0"/>
    <w:rsid w:val="00A226BC"/>
    <w:rsid w:val="00A22A47"/>
    <w:rsid w:val="00A23B6B"/>
    <w:rsid w:val="00A2570A"/>
    <w:rsid w:val="00A25EAF"/>
    <w:rsid w:val="00A26575"/>
    <w:rsid w:val="00A26990"/>
    <w:rsid w:val="00A26EF3"/>
    <w:rsid w:val="00A2707D"/>
    <w:rsid w:val="00A316B3"/>
    <w:rsid w:val="00A318C4"/>
    <w:rsid w:val="00A31EFD"/>
    <w:rsid w:val="00A33AE3"/>
    <w:rsid w:val="00A34089"/>
    <w:rsid w:val="00A34A82"/>
    <w:rsid w:val="00A35C9F"/>
    <w:rsid w:val="00A40081"/>
    <w:rsid w:val="00A40113"/>
    <w:rsid w:val="00A419A0"/>
    <w:rsid w:val="00A4380F"/>
    <w:rsid w:val="00A4390B"/>
    <w:rsid w:val="00A447AA"/>
    <w:rsid w:val="00A47934"/>
    <w:rsid w:val="00A50965"/>
    <w:rsid w:val="00A524E7"/>
    <w:rsid w:val="00A54059"/>
    <w:rsid w:val="00A545D1"/>
    <w:rsid w:val="00A55FF3"/>
    <w:rsid w:val="00A5602D"/>
    <w:rsid w:val="00A5611F"/>
    <w:rsid w:val="00A57042"/>
    <w:rsid w:val="00A5727A"/>
    <w:rsid w:val="00A57C35"/>
    <w:rsid w:val="00A62816"/>
    <w:rsid w:val="00A63626"/>
    <w:rsid w:val="00A67117"/>
    <w:rsid w:val="00A67873"/>
    <w:rsid w:val="00A67AA4"/>
    <w:rsid w:val="00A67B94"/>
    <w:rsid w:val="00A67E83"/>
    <w:rsid w:val="00A70B21"/>
    <w:rsid w:val="00A77E5C"/>
    <w:rsid w:val="00A80CA0"/>
    <w:rsid w:val="00A82070"/>
    <w:rsid w:val="00A835D1"/>
    <w:rsid w:val="00A83719"/>
    <w:rsid w:val="00A862B8"/>
    <w:rsid w:val="00A90107"/>
    <w:rsid w:val="00A905E2"/>
    <w:rsid w:val="00A90A3E"/>
    <w:rsid w:val="00A9124A"/>
    <w:rsid w:val="00A91F8D"/>
    <w:rsid w:val="00A9221A"/>
    <w:rsid w:val="00A92D8E"/>
    <w:rsid w:val="00A9474C"/>
    <w:rsid w:val="00A95461"/>
    <w:rsid w:val="00A96641"/>
    <w:rsid w:val="00A97F6B"/>
    <w:rsid w:val="00AA04B6"/>
    <w:rsid w:val="00AA192A"/>
    <w:rsid w:val="00AA23B0"/>
    <w:rsid w:val="00AA4AEA"/>
    <w:rsid w:val="00AA4E0A"/>
    <w:rsid w:val="00AA55C0"/>
    <w:rsid w:val="00AA5EF4"/>
    <w:rsid w:val="00AB3687"/>
    <w:rsid w:val="00AB3AB2"/>
    <w:rsid w:val="00AB60B2"/>
    <w:rsid w:val="00AB633C"/>
    <w:rsid w:val="00AC00B6"/>
    <w:rsid w:val="00AC015F"/>
    <w:rsid w:val="00AC14AD"/>
    <w:rsid w:val="00AC1A85"/>
    <w:rsid w:val="00AC4E2E"/>
    <w:rsid w:val="00AC7369"/>
    <w:rsid w:val="00AD13BF"/>
    <w:rsid w:val="00AD15A2"/>
    <w:rsid w:val="00AD2919"/>
    <w:rsid w:val="00AD3E3F"/>
    <w:rsid w:val="00AD427B"/>
    <w:rsid w:val="00AD6B30"/>
    <w:rsid w:val="00AE1906"/>
    <w:rsid w:val="00AE3B94"/>
    <w:rsid w:val="00AE60C0"/>
    <w:rsid w:val="00AE7B23"/>
    <w:rsid w:val="00AF148D"/>
    <w:rsid w:val="00AF1799"/>
    <w:rsid w:val="00AF1E6D"/>
    <w:rsid w:val="00AF37C4"/>
    <w:rsid w:val="00AF3A25"/>
    <w:rsid w:val="00AF488D"/>
    <w:rsid w:val="00AF4C96"/>
    <w:rsid w:val="00AF62F6"/>
    <w:rsid w:val="00AF63D8"/>
    <w:rsid w:val="00AF72B3"/>
    <w:rsid w:val="00B02181"/>
    <w:rsid w:val="00B0310A"/>
    <w:rsid w:val="00B044FB"/>
    <w:rsid w:val="00B0584D"/>
    <w:rsid w:val="00B07E85"/>
    <w:rsid w:val="00B124B9"/>
    <w:rsid w:val="00B12632"/>
    <w:rsid w:val="00B144AD"/>
    <w:rsid w:val="00B14527"/>
    <w:rsid w:val="00B14AC3"/>
    <w:rsid w:val="00B15294"/>
    <w:rsid w:val="00B15E4C"/>
    <w:rsid w:val="00B224D8"/>
    <w:rsid w:val="00B22890"/>
    <w:rsid w:val="00B25A80"/>
    <w:rsid w:val="00B27127"/>
    <w:rsid w:val="00B31799"/>
    <w:rsid w:val="00B32AB6"/>
    <w:rsid w:val="00B32D75"/>
    <w:rsid w:val="00B36E76"/>
    <w:rsid w:val="00B4076A"/>
    <w:rsid w:val="00B421F6"/>
    <w:rsid w:val="00B42E90"/>
    <w:rsid w:val="00B43225"/>
    <w:rsid w:val="00B43A72"/>
    <w:rsid w:val="00B43FA8"/>
    <w:rsid w:val="00B45BC0"/>
    <w:rsid w:val="00B46E2D"/>
    <w:rsid w:val="00B4715C"/>
    <w:rsid w:val="00B54C98"/>
    <w:rsid w:val="00B55E24"/>
    <w:rsid w:val="00B57E9A"/>
    <w:rsid w:val="00B6095B"/>
    <w:rsid w:val="00B60F44"/>
    <w:rsid w:val="00B622B1"/>
    <w:rsid w:val="00B642DB"/>
    <w:rsid w:val="00B66D0A"/>
    <w:rsid w:val="00B70469"/>
    <w:rsid w:val="00B7111D"/>
    <w:rsid w:val="00B72060"/>
    <w:rsid w:val="00B72F01"/>
    <w:rsid w:val="00B74985"/>
    <w:rsid w:val="00B75570"/>
    <w:rsid w:val="00B768AC"/>
    <w:rsid w:val="00B76CC1"/>
    <w:rsid w:val="00B80279"/>
    <w:rsid w:val="00B825A2"/>
    <w:rsid w:val="00B84B5D"/>
    <w:rsid w:val="00B86DDD"/>
    <w:rsid w:val="00B917FE"/>
    <w:rsid w:val="00B931C4"/>
    <w:rsid w:val="00B94CB5"/>
    <w:rsid w:val="00B965E8"/>
    <w:rsid w:val="00B9675F"/>
    <w:rsid w:val="00B96B8A"/>
    <w:rsid w:val="00BA128B"/>
    <w:rsid w:val="00BA183D"/>
    <w:rsid w:val="00BA296B"/>
    <w:rsid w:val="00BA2A35"/>
    <w:rsid w:val="00BA3D2F"/>
    <w:rsid w:val="00BA4154"/>
    <w:rsid w:val="00BA758F"/>
    <w:rsid w:val="00BB095D"/>
    <w:rsid w:val="00BB0D36"/>
    <w:rsid w:val="00BB2601"/>
    <w:rsid w:val="00BB3635"/>
    <w:rsid w:val="00BB36ED"/>
    <w:rsid w:val="00BB4EB7"/>
    <w:rsid w:val="00BB6895"/>
    <w:rsid w:val="00BC2F8F"/>
    <w:rsid w:val="00BC37FF"/>
    <w:rsid w:val="00BC7C30"/>
    <w:rsid w:val="00BD0588"/>
    <w:rsid w:val="00BD42AB"/>
    <w:rsid w:val="00BD4E44"/>
    <w:rsid w:val="00BE070B"/>
    <w:rsid w:val="00BE28E7"/>
    <w:rsid w:val="00BE49C3"/>
    <w:rsid w:val="00BE4DA1"/>
    <w:rsid w:val="00BE5412"/>
    <w:rsid w:val="00BE5D0F"/>
    <w:rsid w:val="00BE5D71"/>
    <w:rsid w:val="00BF0156"/>
    <w:rsid w:val="00BF124F"/>
    <w:rsid w:val="00BF3F2F"/>
    <w:rsid w:val="00BF4088"/>
    <w:rsid w:val="00BF432D"/>
    <w:rsid w:val="00BF4C92"/>
    <w:rsid w:val="00BF6F8F"/>
    <w:rsid w:val="00C00961"/>
    <w:rsid w:val="00C009B6"/>
    <w:rsid w:val="00C00CD5"/>
    <w:rsid w:val="00C01933"/>
    <w:rsid w:val="00C01FEB"/>
    <w:rsid w:val="00C02877"/>
    <w:rsid w:val="00C02A42"/>
    <w:rsid w:val="00C04046"/>
    <w:rsid w:val="00C04220"/>
    <w:rsid w:val="00C0578B"/>
    <w:rsid w:val="00C06466"/>
    <w:rsid w:val="00C07BD5"/>
    <w:rsid w:val="00C12566"/>
    <w:rsid w:val="00C12DA2"/>
    <w:rsid w:val="00C133D1"/>
    <w:rsid w:val="00C134D8"/>
    <w:rsid w:val="00C13D91"/>
    <w:rsid w:val="00C14212"/>
    <w:rsid w:val="00C144C9"/>
    <w:rsid w:val="00C1636E"/>
    <w:rsid w:val="00C17B77"/>
    <w:rsid w:val="00C21B30"/>
    <w:rsid w:val="00C23127"/>
    <w:rsid w:val="00C233AD"/>
    <w:rsid w:val="00C24F20"/>
    <w:rsid w:val="00C26D76"/>
    <w:rsid w:val="00C30E55"/>
    <w:rsid w:val="00C336D2"/>
    <w:rsid w:val="00C3584D"/>
    <w:rsid w:val="00C374FB"/>
    <w:rsid w:val="00C40ECA"/>
    <w:rsid w:val="00C425F3"/>
    <w:rsid w:val="00C42BAD"/>
    <w:rsid w:val="00C43124"/>
    <w:rsid w:val="00C436A2"/>
    <w:rsid w:val="00C43737"/>
    <w:rsid w:val="00C4411F"/>
    <w:rsid w:val="00C50214"/>
    <w:rsid w:val="00C502F0"/>
    <w:rsid w:val="00C53112"/>
    <w:rsid w:val="00C551EF"/>
    <w:rsid w:val="00C559FA"/>
    <w:rsid w:val="00C56170"/>
    <w:rsid w:val="00C563C5"/>
    <w:rsid w:val="00C571B6"/>
    <w:rsid w:val="00C61233"/>
    <w:rsid w:val="00C616B5"/>
    <w:rsid w:val="00C618C7"/>
    <w:rsid w:val="00C64747"/>
    <w:rsid w:val="00C64FC3"/>
    <w:rsid w:val="00C656D2"/>
    <w:rsid w:val="00C65A71"/>
    <w:rsid w:val="00C66E3B"/>
    <w:rsid w:val="00C670A7"/>
    <w:rsid w:val="00C67A5F"/>
    <w:rsid w:val="00C71206"/>
    <w:rsid w:val="00C72E21"/>
    <w:rsid w:val="00C741B9"/>
    <w:rsid w:val="00C75DE8"/>
    <w:rsid w:val="00C7690E"/>
    <w:rsid w:val="00C7788F"/>
    <w:rsid w:val="00C778E8"/>
    <w:rsid w:val="00C80B7C"/>
    <w:rsid w:val="00C80F40"/>
    <w:rsid w:val="00C818D8"/>
    <w:rsid w:val="00C81DA0"/>
    <w:rsid w:val="00C82180"/>
    <w:rsid w:val="00C82348"/>
    <w:rsid w:val="00C82986"/>
    <w:rsid w:val="00C85C90"/>
    <w:rsid w:val="00C85D2B"/>
    <w:rsid w:val="00C86265"/>
    <w:rsid w:val="00C87C6A"/>
    <w:rsid w:val="00C91126"/>
    <w:rsid w:val="00C93135"/>
    <w:rsid w:val="00C958C6"/>
    <w:rsid w:val="00C95EE7"/>
    <w:rsid w:val="00C97105"/>
    <w:rsid w:val="00C973C3"/>
    <w:rsid w:val="00C97520"/>
    <w:rsid w:val="00CA1B5A"/>
    <w:rsid w:val="00CA3AE8"/>
    <w:rsid w:val="00CA44BF"/>
    <w:rsid w:val="00CA4B2C"/>
    <w:rsid w:val="00CA73E5"/>
    <w:rsid w:val="00CA76E9"/>
    <w:rsid w:val="00CA777C"/>
    <w:rsid w:val="00CB02ED"/>
    <w:rsid w:val="00CB0B2B"/>
    <w:rsid w:val="00CB3034"/>
    <w:rsid w:val="00CB3304"/>
    <w:rsid w:val="00CB4BE8"/>
    <w:rsid w:val="00CB4C62"/>
    <w:rsid w:val="00CB546A"/>
    <w:rsid w:val="00CC11B4"/>
    <w:rsid w:val="00CC16DB"/>
    <w:rsid w:val="00CC2A51"/>
    <w:rsid w:val="00CC535D"/>
    <w:rsid w:val="00CD0081"/>
    <w:rsid w:val="00CD0CB1"/>
    <w:rsid w:val="00CD4236"/>
    <w:rsid w:val="00CD4CE7"/>
    <w:rsid w:val="00CD6368"/>
    <w:rsid w:val="00CE07CA"/>
    <w:rsid w:val="00CE289B"/>
    <w:rsid w:val="00CE3BCB"/>
    <w:rsid w:val="00CE48DE"/>
    <w:rsid w:val="00CE54A4"/>
    <w:rsid w:val="00CE77E6"/>
    <w:rsid w:val="00CF3B06"/>
    <w:rsid w:val="00CF4BB4"/>
    <w:rsid w:val="00CF4C5C"/>
    <w:rsid w:val="00CF6FA8"/>
    <w:rsid w:val="00CF732F"/>
    <w:rsid w:val="00D00440"/>
    <w:rsid w:val="00D00F15"/>
    <w:rsid w:val="00D020F5"/>
    <w:rsid w:val="00D02E1F"/>
    <w:rsid w:val="00D03343"/>
    <w:rsid w:val="00D04068"/>
    <w:rsid w:val="00D04BD1"/>
    <w:rsid w:val="00D04F8D"/>
    <w:rsid w:val="00D05779"/>
    <w:rsid w:val="00D07B8E"/>
    <w:rsid w:val="00D10888"/>
    <w:rsid w:val="00D11D47"/>
    <w:rsid w:val="00D147CD"/>
    <w:rsid w:val="00D213B3"/>
    <w:rsid w:val="00D21F74"/>
    <w:rsid w:val="00D23EF5"/>
    <w:rsid w:val="00D25C53"/>
    <w:rsid w:val="00D25E26"/>
    <w:rsid w:val="00D2634F"/>
    <w:rsid w:val="00D2695D"/>
    <w:rsid w:val="00D27A0B"/>
    <w:rsid w:val="00D3013C"/>
    <w:rsid w:val="00D3041C"/>
    <w:rsid w:val="00D31DEC"/>
    <w:rsid w:val="00D34913"/>
    <w:rsid w:val="00D35042"/>
    <w:rsid w:val="00D3594D"/>
    <w:rsid w:val="00D35C16"/>
    <w:rsid w:val="00D36956"/>
    <w:rsid w:val="00D3722A"/>
    <w:rsid w:val="00D410D9"/>
    <w:rsid w:val="00D415F1"/>
    <w:rsid w:val="00D45179"/>
    <w:rsid w:val="00D478BD"/>
    <w:rsid w:val="00D500FB"/>
    <w:rsid w:val="00D503A5"/>
    <w:rsid w:val="00D52F94"/>
    <w:rsid w:val="00D5542A"/>
    <w:rsid w:val="00D55722"/>
    <w:rsid w:val="00D55AAD"/>
    <w:rsid w:val="00D55DF4"/>
    <w:rsid w:val="00D5673A"/>
    <w:rsid w:val="00D63D1C"/>
    <w:rsid w:val="00D64011"/>
    <w:rsid w:val="00D64D08"/>
    <w:rsid w:val="00D64EDD"/>
    <w:rsid w:val="00D64F3E"/>
    <w:rsid w:val="00D65557"/>
    <w:rsid w:val="00D66892"/>
    <w:rsid w:val="00D73157"/>
    <w:rsid w:val="00D73C5C"/>
    <w:rsid w:val="00D7424C"/>
    <w:rsid w:val="00D758AD"/>
    <w:rsid w:val="00D75AC3"/>
    <w:rsid w:val="00D7624F"/>
    <w:rsid w:val="00D76C07"/>
    <w:rsid w:val="00D779F6"/>
    <w:rsid w:val="00D806B9"/>
    <w:rsid w:val="00D80798"/>
    <w:rsid w:val="00D8212C"/>
    <w:rsid w:val="00D827FB"/>
    <w:rsid w:val="00D82C53"/>
    <w:rsid w:val="00D85650"/>
    <w:rsid w:val="00D9032A"/>
    <w:rsid w:val="00D914C8"/>
    <w:rsid w:val="00D92074"/>
    <w:rsid w:val="00D92794"/>
    <w:rsid w:val="00D935BF"/>
    <w:rsid w:val="00D94AF5"/>
    <w:rsid w:val="00DA1151"/>
    <w:rsid w:val="00DA3632"/>
    <w:rsid w:val="00DA368B"/>
    <w:rsid w:val="00DA462C"/>
    <w:rsid w:val="00DA464F"/>
    <w:rsid w:val="00DA4FBC"/>
    <w:rsid w:val="00DA5084"/>
    <w:rsid w:val="00DB1484"/>
    <w:rsid w:val="00DB1531"/>
    <w:rsid w:val="00DB1ED8"/>
    <w:rsid w:val="00DB50EC"/>
    <w:rsid w:val="00DB59EF"/>
    <w:rsid w:val="00DB7443"/>
    <w:rsid w:val="00DB75D9"/>
    <w:rsid w:val="00DC1502"/>
    <w:rsid w:val="00DC1D84"/>
    <w:rsid w:val="00DC224E"/>
    <w:rsid w:val="00DC56A4"/>
    <w:rsid w:val="00DC587D"/>
    <w:rsid w:val="00DC63E6"/>
    <w:rsid w:val="00DC72B9"/>
    <w:rsid w:val="00DC7496"/>
    <w:rsid w:val="00DD23C5"/>
    <w:rsid w:val="00DD2A42"/>
    <w:rsid w:val="00DD2D63"/>
    <w:rsid w:val="00DD3AA1"/>
    <w:rsid w:val="00DD4640"/>
    <w:rsid w:val="00DD70DE"/>
    <w:rsid w:val="00DE0278"/>
    <w:rsid w:val="00DE1822"/>
    <w:rsid w:val="00DE2367"/>
    <w:rsid w:val="00DE384A"/>
    <w:rsid w:val="00DE56A9"/>
    <w:rsid w:val="00DE575F"/>
    <w:rsid w:val="00DE5ECF"/>
    <w:rsid w:val="00DE67EB"/>
    <w:rsid w:val="00DE6E47"/>
    <w:rsid w:val="00DE7728"/>
    <w:rsid w:val="00DF13BE"/>
    <w:rsid w:val="00DF207E"/>
    <w:rsid w:val="00DF28CA"/>
    <w:rsid w:val="00DF2D39"/>
    <w:rsid w:val="00DF33DF"/>
    <w:rsid w:val="00DF594D"/>
    <w:rsid w:val="00DF5E3D"/>
    <w:rsid w:val="00DF6FB4"/>
    <w:rsid w:val="00DF71C3"/>
    <w:rsid w:val="00E014D7"/>
    <w:rsid w:val="00E018FD"/>
    <w:rsid w:val="00E02532"/>
    <w:rsid w:val="00E02EF2"/>
    <w:rsid w:val="00E02FF9"/>
    <w:rsid w:val="00E0417B"/>
    <w:rsid w:val="00E05987"/>
    <w:rsid w:val="00E06073"/>
    <w:rsid w:val="00E0624A"/>
    <w:rsid w:val="00E1181B"/>
    <w:rsid w:val="00E11DB9"/>
    <w:rsid w:val="00E15F71"/>
    <w:rsid w:val="00E15FE6"/>
    <w:rsid w:val="00E1766B"/>
    <w:rsid w:val="00E17C54"/>
    <w:rsid w:val="00E2005E"/>
    <w:rsid w:val="00E21687"/>
    <w:rsid w:val="00E21972"/>
    <w:rsid w:val="00E226DD"/>
    <w:rsid w:val="00E2274C"/>
    <w:rsid w:val="00E22D1A"/>
    <w:rsid w:val="00E235BF"/>
    <w:rsid w:val="00E24632"/>
    <w:rsid w:val="00E250CA"/>
    <w:rsid w:val="00E25C02"/>
    <w:rsid w:val="00E2609F"/>
    <w:rsid w:val="00E26B1F"/>
    <w:rsid w:val="00E27BA7"/>
    <w:rsid w:val="00E306A3"/>
    <w:rsid w:val="00E31B74"/>
    <w:rsid w:val="00E34DA1"/>
    <w:rsid w:val="00E35F6F"/>
    <w:rsid w:val="00E3798A"/>
    <w:rsid w:val="00E37B99"/>
    <w:rsid w:val="00E40F1B"/>
    <w:rsid w:val="00E44778"/>
    <w:rsid w:val="00E45717"/>
    <w:rsid w:val="00E47C36"/>
    <w:rsid w:val="00E50EBD"/>
    <w:rsid w:val="00E53618"/>
    <w:rsid w:val="00E53FEA"/>
    <w:rsid w:val="00E5492E"/>
    <w:rsid w:val="00E54B2E"/>
    <w:rsid w:val="00E57780"/>
    <w:rsid w:val="00E604E0"/>
    <w:rsid w:val="00E605E3"/>
    <w:rsid w:val="00E62281"/>
    <w:rsid w:val="00E62583"/>
    <w:rsid w:val="00E6585E"/>
    <w:rsid w:val="00E65F4B"/>
    <w:rsid w:val="00E66BD1"/>
    <w:rsid w:val="00E66ED5"/>
    <w:rsid w:val="00E67875"/>
    <w:rsid w:val="00E70365"/>
    <w:rsid w:val="00E71015"/>
    <w:rsid w:val="00E71041"/>
    <w:rsid w:val="00E717E4"/>
    <w:rsid w:val="00E723C6"/>
    <w:rsid w:val="00E72B21"/>
    <w:rsid w:val="00E734E1"/>
    <w:rsid w:val="00E756E4"/>
    <w:rsid w:val="00E75E93"/>
    <w:rsid w:val="00E76038"/>
    <w:rsid w:val="00E76F37"/>
    <w:rsid w:val="00E803EF"/>
    <w:rsid w:val="00E81B8A"/>
    <w:rsid w:val="00E8286B"/>
    <w:rsid w:val="00E83BD8"/>
    <w:rsid w:val="00E84FA8"/>
    <w:rsid w:val="00E855C0"/>
    <w:rsid w:val="00E85D04"/>
    <w:rsid w:val="00E90A00"/>
    <w:rsid w:val="00E90AD0"/>
    <w:rsid w:val="00E91884"/>
    <w:rsid w:val="00E918E8"/>
    <w:rsid w:val="00E919F3"/>
    <w:rsid w:val="00E925EA"/>
    <w:rsid w:val="00E92925"/>
    <w:rsid w:val="00E92BD6"/>
    <w:rsid w:val="00E92D7A"/>
    <w:rsid w:val="00E92F62"/>
    <w:rsid w:val="00E942B2"/>
    <w:rsid w:val="00E960DB"/>
    <w:rsid w:val="00E968FC"/>
    <w:rsid w:val="00EA18C4"/>
    <w:rsid w:val="00EA1C8F"/>
    <w:rsid w:val="00EA2A36"/>
    <w:rsid w:val="00EA3768"/>
    <w:rsid w:val="00EA4C46"/>
    <w:rsid w:val="00EA5C62"/>
    <w:rsid w:val="00EA7254"/>
    <w:rsid w:val="00EB0071"/>
    <w:rsid w:val="00EB0769"/>
    <w:rsid w:val="00EB1D3D"/>
    <w:rsid w:val="00EB48B5"/>
    <w:rsid w:val="00EB61AE"/>
    <w:rsid w:val="00EB6D94"/>
    <w:rsid w:val="00EC127B"/>
    <w:rsid w:val="00EC21E7"/>
    <w:rsid w:val="00EC25E4"/>
    <w:rsid w:val="00EC3D72"/>
    <w:rsid w:val="00EC4696"/>
    <w:rsid w:val="00EC69D1"/>
    <w:rsid w:val="00EC6D13"/>
    <w:rsid w:val="00EC760D"/>
    <w:rsid w:val="00ED5318"/>
    <w:rsid w:val="00ED5AFB"/>
    <w:rsid w:val="00ED5C13"/>
    <w:rsid w:val="00ED79A5"/>
    <w:rsid w:val="00EE0820"/>
    <w:rsid w:val="00EE0CE2"/>
    <w:rsid w:val="00EE24C0"/>
    <w:rsid w:val="00EE4873"/>
    <w:rsid w:val="00EE48F5"/>
    <w:rsid w:val="00EE6EE8"/>
    <w:rsid w:val="00EE76AD"/>
    <w:rsid w:val="00EF0143"/>
    <w:rsid w:val="00EF10BC"/>
    <w:rsid w:val="00EF4F7E"/>
    <w:rsid w:val="00EF5213"/>
    <w:rsid w:val="00F00DC8"/>
    <w:rsid w:val="00F024AF"/>
    <w:rsid w:val="00F04CBE"/>
    <w:rsid w:val="00F076B8"/>
    <w:rsid w:val="00F07A20"/>
    <w:rsid w:val="00F118D6"/>
    <w:rsid w:val="00F11D4C"/>
    <w:rsid w:val="00F157F8"/>
    <w:rsid w:val="00F15C5B"/>
    <w:rsid w:val="00F16EB3"/>
    <w:rsid w:val="00F2120B"/>
    <w:rsid w:val="00F2454C"/>
    <w:rsid w:val="00F24A56"/>
    <w:rsid w:val="00F24ADE"/>
    <w:rsid w:val="00F24EC7"/>
    <w:rsid w:val="00F25241"/>
    <w:rsid w:val="00F25460"/>
    <w:rsid w:val="00F3013A"/>
    <w:rsid w:val="00F34150"/>
    <w:rsid w:val="00F36A33"/>
    <w:rsid w:val="00F36F29"/>
    <w:rsid w:val="00F401BD"/>
    <w:rsid w:val="00F4221E"/>
    <w:rsid w:val="00F43D1A"/>
    <w:rsid w:val="00F43F9B"/>
    <w:rsid w:val="00F44D7E"/>
    <w:rsid w:val="00F4573F"/>
    <w:rsid w:val="00F5499B"/>
    <w:rsid w:val="00F56592"/>
    <w:rsid w:val="00F57420"/>
    <w:rsid w:val="00F60ADD"/>
    <w:rsid w:val="00F6102D"/>
    <w:rsid w:val="00F62DEC"/>
    <w:rsid w:val="00F63D2F"/>
    <w:rsid w:val="00F643AB"/>
    <w:rsid w:val="00F651EE"/>
    <w:rsid w:val="00F6599C"/>
    <w:rsid w:val="00F6622A"/>
    <w:rsid w:val="00F668AE"/>
    <w:rsid w:val="00F7008E"/>
    <w:rsid w:val="00F702B9"/>
    <w:rsid w:val="00F709C9"/>
    <w:rsid w:val="00F716F5"/>
    <w:rsid w:val="00F758A0"/>
    <w:rsid w:val="00F76910"/>
    <w:rsid w:val="00F76AC6"/>
    <w:rsid w:val="00F80549"/>
    <w:rsid w:val="00F80F11"/>
    <w:rsid w:val="00F813AA"/>
    <w:rsid w:val="00F82ECA"/>
    <w:rsid w:val="00F83F52"/>
    <w:rsid w:val="00F9118C"/>
    <w:rsid w:val="00F91D83"/>
    <w:rsid w:val="00F9382F"/>
    <w:rsid w:val="00F9455A"/>
    <w:rsid w:val="00F95D1F"/>
    <w:rsid w:val="00F97C18"/>
    <w:rsid w:val="00F97FB5"/>
    <w:rsid w:val="00FA0412"/>
    <w:rsid w:val="00FA10A3"/>
    <w:rsid w:val="00FA25A3"/>
    <w:rsid w:val="00FA45DF"/>
    <w:rsid w:val="00FA4AEA"/>
    <w:rsid w:val="00FA6473"/>
    <w:rsid w:val="00FA67D1"/>
    <w:rsid w:val="00FA6BB3"/>
    <w:rsid w:val="00FA6D26"/>
    <w:rsid w:val="00FA71B9"/>
    <w:rsid w:val="00FA757E"/>
    <w:rsid w:val="00FB03E8"/>
    <w:rsid w:val="00FB102C"/>
    <w:rsid w:val="00FB1806"/>
    <w:rsid w:val="00FB2D51"/>
    <w:rsid w:val="00FB3000"/>
    <w:rsid w:val="00FB56A9"/>
    <w:rsid w:val="00FB5B0B"/>
    <w:rsid w:val="00FB62C0"/>
    <w:rsid w:val="00FC0274"/>
    <w:rsid w:val="00FC07C2"/>
    <w:rsid w:val="00FC1F96"/>
    <w:rsid w:val="00FC5146"/>
    <w:rsid w:val="00FC51D3"/>
    <w:rsid w:val="00FC6338"/>
    <w:rsid w:val="00FC69EA"/>
    <w:rsid w:val="00FC6B17"/>
    <w:rsid w:val="00FD0982"/>
    <w:rsid w:val="00FD11BC"/>
    <w:rsid w:val="00FD2B37"/>
    <w:rsid w:val="00FD3EE8"/>
    <w:rsid w:val="00FD4474"/>
    <w:rsid w:val="00FE0699"/>
    <w:rsid w:val="00FE0ABD"/>
    <w:rsid w:val="00FE1087"/>
    <w:rsid w:val="00FE2363"/>
    <w:rsid w:val="00FE2B2E"/>
    <w:rsid w:val="00FE4C58"/>
    <w:rsid w:val="00FE4DBF"/>
    <w:rsid w:val="00FE5C16"/>
    <w:rsid w:val="00FE5F07"/>
    <w:rsid w:val="00FE7584"/>
    <w:rsid w:val="00FF0997"/>
    <w:rsid w:val="00FF1916"/>
    <w:rsid w:val="00FF27E4"/>
    <w:rsid w:val="00FF2A1A"/>
    <w:rsid w:val="00FF5FE5"/>
    <w:rsid w:val="00FF6C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9D6D3"/>
  <w15:chartTrackingRefBased/>
  <w15:docId w15:val="{68FA904B-4428-4018-B47B-14C27B846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A25EAF"/>
    <w:pPr>
      <w:spacing w:after="0" w:line="240" w:lineRule="auto"/>
    </w:pPr>
    <w:rPr>
      <w:rFonts w:ascii="Times New Roman" w:eastAsia="Times New Roman" w:hAnsi="Times New Roman" w:cs="Times New Roman"/>
      <w:kern w:val="0"/>
      <w:sz w:val="24"/>
      <w:szCs w:val="24"/>
      <w:lang w:eastAsia="ru-RU"/>
      <w14:ligatures w14:val="none"/>
    </w:rPr>
  </w:style>
  <w:style w:type="paragraph" w:styleId="12">
    <w:name w:val="heading 1"/>
    <w:basedOn w:val="a2"/>
    <w:next w:val="a2"/>
    <w:link w:val="13"/>
    <w:qFormat/>
    <w:rsid w:val="00483B9D"/>
    <w:pPr>
      <w:keepNext/>
      <w:outlineLvl w:val="0"/>
    </w:pPr>
    <w:rPr>
      <w:b/>
      <w:szCs w:val="20"/>
      <w:lang w:val="x-none" w:eastAsia="x-none"/>
    </w:rPr>
  </w:style>
  <w:style w:type="paragraph" w:styleId="20">
    <w:name w:val="heading 2"/>
    <w:basedOn w:val="a2"/>
    <w:next w:val="a2"/>
    <w:link w:val="21"/>
    <w:uiPriority w:val="9"/>
    <w:qFormat/>
    <w:rsid w:val="00483B9D"/>
    <w:pPr>
      <w:keepNext/>
      <w:spacing w:line="360" w:lineRule="auto"/>
      <w:jc w:val="center"/>
      <w:outlineLvl w:val="1"/>
    </w:pPr>
    <w:rPr>
      <w:b/>
      <w:sz w:val="28"/>
      <w:szCs w:val="20"/>
    </w:rPr>
  </w:style>
  <w:style w:type="paragraph" w:styleId="3">
    <w:name w:val="heading 3"/>
    <w:basedOn w:val="a2"/>
    <w:next w:val="a2"/>
    <w:link w:val="30"/>
    <w:uiPriority w:val="9"/>
    <w:qFormat/>
    <w:rsid w:val="00483B9D"/>
    <w:pPr>
      <w:keepNext/>
      <w:jc w:val="center"/>
      <w:outlineLvl w:val="2"/>
    </w:pPr>
    <w:rPr>
      <w:rFonts w:eastAsia="font1269"/>
      <w:b/>
      <w:sz w:val="26"/>
      <w:szCs w:val="20"/>
    </w:rPr>
  </w:style>
  <w:style w:type="paragraph" w:styleId="4">
    <w:name w:val="heading 4"/>
    <w:basedOn w:val="a2"/>
    <w:next w:val="a2"/>
    <w:link w:val="40"/>
    <w:qFormat/>
    <w:rsid w:val="004F7358"/>
    <w:pPr>
      <w:keepNext/>
      <w:jc w:val="center"/>
      <w:outlineLvl w:val="3"/>
    </w:pPr>
    <w:rPr>
      <w:b/>
      <w:sz w:val="36"/>
      <w:szCs w:val="20"/>
      <w:lang w:val="en-GB" w:eastAsia="x-none"/>
    </w:rPr>
  </w:style>
  <w:style w:type="paragraph" w:styleId="5">
    <w:name w:val="heading 5"/>
    <w:basedOn w:val="a2"/>
    <w:next w:val="a2"/>
    <w:link w:val="50"/>
    <w:qFormat/>
    <w:rsid w:val="00483B9D"/>
    <w:pPr>
      <w:keepNext/>
      <w:spacing w:before="120"/>
      <w:jc w:val="center"/>
      <w:outlineLvl w:val="4"/>
    </w:pPr>
    <w:rPr>
      <w:b/>
      <w:sz w:val="28"/>
      <w:szCs w:val="20"/>
      <w:lang w:val="en-GB" w:eastAsia="x-none"/>
    </w:rPr>
  </w:style>
  <w:style w:type="paragraph" w:styleId="6">
    <w:name w:val="heading 6"/>
    <w:basedOn w:val="a2"/>
    <w:next w:val="a2"/>
    <w:link w:val="60"/>
    <w:uiPriority w:val="9"/>
    <w:qFormat/>
    <w:rsid w:val="00483B9D"/>
    <w:pPr>
      <w:keepNext/>
      <w:spacing w:after="200" w:line="276" w:lineRule="auto"/>
      <w:jc w:val="center"/>
      <w:outlineLvl w:val="5"/>
    </w:pPr>
    <w:rPr>
      <w:rFonts w:ascii="Calibri" w:hAnsi="Calibri"/>
      <w:b/>
      <w:sz w:val="20"/>
      <w:szCs w:val="20"/>
      <w:lang w:val="x-none"/>
    </w:rPr>
  </w:style>
  <w:style w:type="paragraph" w:styleId="7">
    <w:name w:val="heading 7"/>
    <w:basedOn w:val="14"/>
    <w:next w:val="14"/>
    <w:link w:val="70"/>
    <w:qFormat/>
    <w:rsid w:val="00483B9D"/>
    <w:pPr>
      <w:keepNext/>
      <w:jc w:val="center"/>
      <w:outlineLvl w:val="6"/>
    </w:pPr>
    <w:rPr>
      <w:b/>
      <w:snapToGrid/>
      <w:sz w:val="28"/>
      <w:lang w:val="x-none"/>
    </w:rPr>
  </w:style>
  <w:style w:type="paragraph" w:styleId="8">
    <w:name w:val="heading 8"/>
    <w:basedOn w:val="14"/>
    <w:next w:val="14"/>
    <w:link w:val="80"/>
    <w:uiPriority w:val="9"/>
    <w:qFormat/>
    <w:rsid w:val="00483B9D"/>
    <w:pPr>
      <w:keepNext/>
      <w:ind w:left="5812"/>
      <w:jc w:val="both"/>
      <w:outlineLvl w:val="7"/>
    </w:pPr>
    <w:rPr>
      <w:snapToGrid/>
      <w:sz w:val="28"/>
      <w:lang w:val="x-none"/>
    </w:rPr>
  </w:style>
  <w:style w:type="paragraph" w:styleId="9">
    <w:name w:val="heading 9"/>
    <w:basedOn w:val="14"/>
    <w:next w:val="14"/>
    <w:link w:val="90"/>
    <w:uiPriority w:val="9"/>
    <w:qFormat/>
    <w:rsid w:val="00483B9D"/>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qFormat/>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nhideWhenUsed/>
    <w:rsid w:val="00377397"/>
    <w:pPr>
      <w:tabs>
        <w:tab w:val="center" w:pos="4677"/>
        <w:tab w:val="right" w:pos="9355"/>
      </w:tabs>
    </w:pPr>
  </w:style>
  <w:style w:type="character" w:customStyle="1" w:styleId="ac">
    <w:name w:val="Нижний колонтитул Знак"/>
    <w:basedOn w:val="a3"/>
    <w:link w:val="ab"/>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uiPriority w:val="39"/>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0">
    <w:name w:val="Знак Знак Знак Знак Знак Знак Знак Знак Знак Знак Знак Знак40"/>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rsid w:val="009C631A"/>
    <w:pPr>
      <w:ind w:firstLine="851"/>
      <w:jc w:val="center"/>
    </w:pPr>
    <w:rPr>
      <w:b/>
      <w:sz w:val="28"/>
      <w:szCs w:val="20"/>
    </w:rPr>
  </w:style>
  <w:style w:type="character" w:customStyle="1" w:styleId="23">
    <w:name w:val="Основной текст с отступом 2 Знак"/>
    <w:basedOn w:val="a3"/>
    <w:link w:val="22"/>
    <w:rsid w:val="009C631A"/>
    <w:rPr>
      <w:rFonts w:ascii="Times New Roman" w:eastAsia="Times New Roman" w:hAnsi="Times New Roman" w:cs="Times New Roman"/>
      <w:b/>
      <w:kern w:val="0"/>
      <w:sz w:val="28"/>
      <w:szCs w:val="20"/>
      <w:lang w:eastAsia="ru-RU"/>
      <w14:ligatures w14:val="none"/>
    </w:rPr>
  </w:style>
  <w:style w:type="paragraph" w:customStyle="1" w:styleId="15">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0"/>
    <w:unhideWhenUsed/>
    <w:rsid w:val="009C631A"/>
    <w:pPr>
      <w:spacing w:after="120"/>
    </w:pPr>
  </w:style>
  <w:style w:type="character" w:customStyle="1" w:styleId="af0">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
    <w:rsid w:val="009C631A"/>
    <w:rPr>
      <w:rFonts w:ascii="Times New Roman" w:eastAsia="Times New Roman" w:hAnsi="Times New Roman" w:cs="Times New Roman"/>
      <w:kern w:val="0"/>
      <w:sz w:val="24"/>
      <w:szCs w:val="24"/>
      <w:lang w:eastAsia="ru-RU"/>
      <w14:ligatures w14:val="none"/>
    </w:rPr>
  </w:style>
  <w:style w:type="paragraph" w:styleId="af1">
    <w:name w:val="Title"/>
    <w:basedOn w:val="a2"/>
    <w:link w:val="16"/>
    <w:qFormat/>
    <w:rsid w:val="000D592A"/>
    <w:pPr>
      <w:jc w:val="center"/>
    </w:pPr>
    <w:rPr>
      <w:b/>
      <w:szCs w:val="20"/>
    </w:rPr>
  </w:style>
  <w:style w:type="character" w:customStyle="1" w:styleId="af2">
    <w:name w:val="Заголовок Знак"/>
    <w:basedOn w:val="a3"/>
    <w:rsid w:val="000D592A"/>
    <w:rPr>
      <w:rFonts w:asciiTheme="majorHAnsi" w:eastAsiaTheme="majorEastAsia" w:hAnsiTheme="majorHAnsi" w:cstheme="majorBidi"/>
      <w:spacing w:val="-10"/>
      <w:kern w:val="28"/>
      <w:sz w:val="56"/>
      <w:szCs w:val="56"/>
      <w:lang w:eastAsia="ru-RU"/>
      <w14:ligatures w14:val="none"/>
    </w:rPr>
  </w:style>
  <w:style w:type="character" w:customStyle="1" w:styleId="16">
    <w:name w:val="Заголовок Знак1"/>
    <w:link w:val="af1"/>
    <w:rsid w:val="000D592A"/>
    <w:rPr>
      <w:rFonts w:ascii="Times New Roman" w:eastAsia="Times New Roman" w:hAnsi="Times New Roman" w:cs="Times New Roman"/>
      <w:b/>
      <w:kern w:val="0"/>
      <w:sz w:val="24"/>
      <w:szCs w:val="20"/>
      <w:lang w:eastAsia="ru-RU"/>
      <w14:ligatures w14:val="none"/>
    </w:rPr>
  </w:style>
  <w:style w:type="paragraph" w:customStyle="1" w:styleId="39">
    <w:name w:val="Знак Знак Знак Знак Знак Знак Знак Знак Знак Знак Знак Знак39"/>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38">
    <w:name w:val="Знак Знак Знак Знак Знак Знак Знак Знак Знак Знак Знак Знак38"/>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37">
    <w:name w:val="Знак Знак Знак Знак Знак Знак Знак Знак Знак Знак Знак Знак37"/>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36">
    <w:name w:val="Знак Знак Знак Знак Знак Знак Знак Знак Знак Знак Знак Знак36"/>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rsid w:val="001109EF"/>
    <w:rPr>
      <w:rFonts w:ascii="Times New Roman" w:eastAsia="Times New Roman" w:hAnsi="Times New Roman" w:cs="Times New Roman"/>
      <w:kern w:val="0"/>
      <w:sz w:val="24"/>
      <w:szCs w:val="24"/>
      <w:lang w:eastAsia="ru-RU"/>
      <w14:ligatures w14:val="none"/>
    </w:rPr>
  </w:style>
  <w:style w:type="numbering" w:customStyle="1" w:styleId="17">
    <w:name w:val="Нет списка1"/>
    <w:next w:val="a5"/>
    <w:uiPriority w:val="99"/>
    <w:semiHidden/>
    <w:unhideWhenUsed/>
    <w:rsid w:val="000A329A"/>
  </w:style>
  <w:style w:type="table" w:customStyle="1" w:styleId="18">
    <w:name w:val="Сетка таблицы1"/>
    <w:basedOn w:val="a4"/>
    <w:next w:val="ae"/>
    <w:uiPriority w:val="3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link w:val="af4"/>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paragraph" w:customStyle="1" w:styleId="35">
    <w:name w:val="Знак Знак Знак Знак Знак Знак Знак Знак Знак Знак Знак Знак35"/>
    <w:basedOn w:val="a2"/>
    <w:rsid w:val="0076057C"/>
    <w:pPr>
      <w:tabs>
        <w:tab w:val="num" w:pos="360"/>
      </w:tabs>
      <w:spacing w:after="160" w:line="240" w:lineRule="exact"/>
    </w:pPr>
    <w:rPr>
      <w:rFonts w:ascii="Verdana" w:hAnsi="Verdana" w:cs="Verdana"/>
      <w:sz w:val="20"/>
      <w:szCs w:val="20"/>
      <w:lang w:val="en-US" w:eastAsia="en-US"/>
    </w:rPr>
  </w:style>
  <w:style w:type="paragraph" w:customStyle="1" w:styleId="34">
    <w:name w:val="Знак Знак Знак Знак Знак Знак Знак Знак Знак Знак Знак Знак34"/>
    <w:basedOn w:val="a2"/>
    <w:rsid w:val="003817CA"/>
    <w:pPr>
      <w:tabs>
        <w:tab w:val="num" w:pos="360"/>
      </w:tabs>
      <w:spacing w:after="160" w:line="240" w:lineRule="exact"/>
    </w:pPr>
    <w:rPr>
      <w:rFonts w:ascii="Verdana" w:hAnsi="Verdana" w:cs="Verdana"/>
      <w:sz w:val="20"/>
      <w:szCs w:val="20"/>
      <w:lang w:val="en-US" w:eastAsia="en-US"/>
    </w:rPr>
  </w:style>
  <w:style w:type="character" w:customStyle="1" w:styleId="40">
    <w:name w:val="Заголовок 4 Знак"/>
    <w:basedOn w:val="a3"/>
    <w:link w:val="4"/>
    <w:rsid w:val="004F7358"/>
    <w:rPr>
      <w:rFonts w:ascii="Times New Roman" w:eastAsia="Times New Roman" w:hAnsi="Times New Roman" w:cs="Times New Roman"/>
      <w:b/>
      <w:kern w:val="0"/>
      <w:sz w:val="36"/>
      <w:szCs w:val="20"/>
      <w:lang w:val="en-GB" w:eastAsia="x-none"/>
      <w14:ligatures w14:val="none"/>
    </w:rPr>
  </w:style>
  <w:style w:type="paragraph" w:customStyle="1" w:styleId="33">
    <w:name w:val="Знак Знак Знак Знак Знак Знак Знак Знак Знак Знак Знак Знак33"/>
    <w:basedOn w:val="a2"/>
    <w:rsid w:val="00DE5ECF"/>
    <w:pPr>
      <w:tabs>
        <w:tab w:val="num" w:pos="360"/>
      </w:tabs>
      <w:spacing w:after="160" w:line="240" w:lineRule="exact"/>
    </w:pPr>
    <w:rPr>
      <w:rFonts w:ascii="Verdana" w:hAnsi="Verdana" w:cs="Verdana"/>
      <w:sz w:val="20"/>
      <w:szCs w:val="20"/>
      <w:lang w:val="en-US" w:eastAsia="en-US"/>
    </w:rPr>
  </w:style>
  <w:style w:type="paragraph" w:customStyle="1" w:styleId="32">
    <w:name w:val="Знак Знак Знак Знак Знак Знак Знак Знак Знак Знак Знак Знак32"/>
    <w:basedOn w:val="a2"/>
    <w:rsid w:val="00EF10BC"/>
    <w:pPr>
      <w:tabs>
        <w:tab w:val="num" w:pos="360"/>
      </w:tabs>
      <w:spacing w:after="160" w:line="240" w:lineRule="exact"/>
    </w:pPr>
    <w:rPr>
      <w:rFonts w:ascii="Verdana" w:hAnsi="Verdana" w:cs="Verdana"/>
      <w:sz w:val="20"/>
      <w:szCs w:val="20"/>
      <w:lang w:val="en-US" w:eastAsia="en-US"/>
    </w:rPr>
  </w:style>
  <w:style w:type="paragraph" w:customStyle="1" w:styleId="31">
    <w:name w:val="Знак Знак Знак Знак Знак Знак Знак Знак Знак Знак Знак Знак31"/>
    <w:basedOn w:val="a2"/>
    <w:rsid w:val="00463B69"/>
    <w:pPr>
      <w:tabs>
        <w:tab w:val="num" w:pos="360"/>
      </w:tabs>
      <w:spacing w:after="160" w:line="240" w:lineRule="exact"/>
    </w:pPr>
    <w:rPr>
      <w:rFonts w:ascii="Verdana" w:hAnsi="Verdana" w:cs="Verdana"/>
      <w:sz w:val="20"/>
      <w:szCs w:val="20"/>
      <w:lang w:val="en-US" w:eastAsia="en-US"/>
    </w:rPr>
  </w:style>
  <w:style w:type="paragraph" w:customStyle="1" w:styleId="300">
    <w:name w:val="Знак Знак Знак Знак Знак Знак Знак Знак Знак Знак Знак Знак30"/>
    <w:basedOn w:val="a2"/>
    <w:rsid w:val="00385589"/>
    <w:pPr>
      <w:tabs>
        <w:tab w:val="num" w:pos="360"/>
      </w:tabs>
      <w:spacing w:after="160" w:line="240" w:lineRule="exact"/>
    </w:pPr>
    <w:rPr>
      <w:rFonts w:ascii="Verdana" w:hAnsi="Verdana" w:cs="Verdana"/>
      <w:sz w:val="20"/>
      <w:szCs w:val="20"/>
      <w:lang w:val="en-US" w:eastAsia="en-US"/>
    </w:rPr>
  </w:style>
  <w:style w:type="paragraph" w:customStyle="1" w:styleId="29">
    <w:name w:val="Знак Знак Знак Знак Знак Знак Знак Знак Знак Знак Знак Знак29"/>
    <w:basedOn w:val="a2"/>
    <w:rsid w:val="00B36E76"/>
    <w:pPr>
      <w:tabs>
        <w:tab w:val="num" w:pos="360"/>
      </w:tabs>
      <w:spacing w:after="160" w:line="240" w:lineRule="exact"/>
    </w:pPr>
    <w:rPr>
      <w:rFonts w:ascii="Verdana" w:hAnsi="Verdana" w:cs="Verdana"/>
      <w:sz w:val="20"/>
      <w:szCs w:val="20"/>
      <w:lang w:val="en-US" w:eastAsia="en-US"/>
    </w:rPr>
  </w:style>
  <w:style w:type="paragraph" w:customStyle="1" w:styleId="28">
    <w:name w:val="Знак Знак Знак Знак Знак Знак Знак Знак Знак Знак Знак Знак28"/>
    <w:basedOn w:val="a2"/>
    <w:rsid w:val="009A191E"/>
    <w:pPr>
      <w:tabs>
        <w:tab w:val="num" w:pos="360"/>
      </w:tabs>
      <w:spacing w:after="160" w:line="240" w:lineRule="exact"/>
    </w:pPr>
    <w:rPr>
      <w:rFonts w:ascii="Verdana" w:hAnsi="Verdana" w:cs="Verdana"/>
      <w:sz w:val="20"/>
      <w:szCs w:val="20"/>
      <w:lang w:val="en-US" w:eastAsia="en-US"/>
    </w:rPr>
  </w:style>
  <w:style w:type="paragraph" w:customStyle="1" w:styleId="27">
    <w:name w:val="Знак Знак Знак Знак Знак Знак Знак Знак Знак Знак Знак Знак27"/>
    <w:basedOn w:val="a2"/>
    <w:rsid w:val="003F6BF5"/>
    <w:pPr>
      <w:tabs>
        <w:tab w:val="num" w:pos="360"/>
      </w:tabs>
      <w:spacing w:after="160" w:line="240" w:lineRule="exact"/>
    </w:pPr>
    <w:rPr>
      <w:rFonts w:ascii="Verdana" w:hAnsi="Verdana" w:cs="Verdana"/>
      <w:sz w:val="20"/>
      <w:szCs w:val="20"/>
      <w:lang w:val="en-US" w:eastAsia="en-US"/>
    </w:rPr>
  </w:style>
  <w:style w:type="paragraph" w:customStyle="1" w:styleId="26">
    <w:name w:val="Знак Знак Знак Знак Знак Знак Знак Знак Знак Знак Знак Знак26"/>
    <w:basedOn w:val="a2"/>
    <w:rsid w:val="007C4DC5"/>
    <w:pPr>
      <w:tabs>
        <w:tab w:val="num" w:pos="360"/>
      </w:tabs>
      <w:spacing w:after="160" w:line="240" w:lineRule="exact"/>
    </w:pPr>
    <w:rPr>
      <w:rFonts w:ascii="Verdana" w:hAnsi="Verdana" w:cs="Verdana"/>
      <w:sz w:val="20"/>
      <w:szCs w:val="20"/>
      <w:lang w:val="en-US" w:eastAsia="en-US"/>
    </w:rPr>
  </w:style>
  <w:style w:type="paragraph" w:customStyle="1" w:styleId="25">
    <w:name w:val="Знак Знак Знак Знак Знак Знак Знак Знак Знак Знак Знак Знак25"/>
    <w:basedOn w:val="a2"/>
    <w:rsid w:val="00457947"/>
    <w:pPr>
      <w:tabs>
        <w:tab w:val="num" w:pos="360"/>
      </w:tabs>
      <w:spacing w:after="160" w:line="240" w:lineRule="exact"/>
    </w:pPr>
    <w:rPr>
      <w:rFonts w:ascii="Verdana" w:hAnsi="Verdana" w:cs="Verdana"/>
      <w:sz w:val="20"/>
      <w:szCs w:val="20"/>
      <w:lang w:val="en-US" w:eastAsia="en-US"/>
    </w:rPr>
  </w:style>
  <w:style w:type="paragraph" w:customStyle="1" w:styleId="24">
    <w:name w:val="Знак Знак Знак Знак Знак Знак Знак Знак Знак Знак Знак Знак24"/>
    <w:basedOn w:val="a2"/>
    <w:rsid w:val="00CD4CE7"/>
    <w:pPr>
      <w:tabs>
        <w:tab w:val="num" w:pos="360"/>
      </w:tabs>
      <w:spacing w:after="160" w:line="240" w:lineRule="exact"/>
    </w:pPr>
    <w:rPr>
      <w:rFonts w:ascii="Verdana" w:hAnsi="Verdana" w:cs="Verdana"/>
      <w:sz w:val="20"/>
      <w:szCs w:val="20"/>
      <w:lang w:val="en-US" w:eastAsia="en-US"/>
    </w:rPr>
  </w:style>
  <w:style w:type="paragraph" w:customStyle="1" w:styleId="230">
    <w:name w:val="Знак Знак Знак Знак Знак Знак Знак Знак Знак Знак Знак Знак23"/>
    <w:basedOn w:val="a2"/>
    <w:rsid w:val="008F7869"/>
    <w:pPr>
      <w:tabs>
        <w:tab w:val="num" w:pos="360"/>
      </w:tabs>
      <w:spacing w:after="160" w:line="240" w:lineRule="exact"/>
    </w:pPr>
    <w:rPr>
      <w:rFonts w:ascii="Verdana" w:hAnsi="Verdana" w:cs="Verdana"/>
      <w:sz w:val="20"/>
      <w:szCs w:val="20"/>
      <w:lang w:val="en-US" w:eastAsia="en-US"/>
    </w:rPr>
  </w:style>
  <w:style w:type="character" w:customStyle="1" w:styleId="13">
    <w:name w:val="Заголовок 1 Знак"/>
    <w:basedOn w:val="a3"/>
    <w:link w:val="12"/>
    <w:rsid w:val="00483B9D"/>
    <w:rPr>
      <w:rFonts w:ascii="Times New Roman" w:eastAsia="Times New Roman" w:hAnsi="Times New Roman" w:cs="Times New Roman"/>
      <w:b/>
      <w:kern w:val="0"/>
      <w:sz w:val="24"/>
      <w:szCs w:val="20"/>
      <w:lang w:val="x-none" w:eastAsia="x-none"/>
      <w14:ligatures w14:val="none"/>
    </w:rPr>
  </w:style>
  <w:style w:type="character" w:customStyle="1" w:styleId="21">
    <w:name w:val="Заголовок 2 Знак"/>
    <w:basedOn w:val="a3"/>
    <w:link w:val="20"/>
    <w:uiPriority w:val="9"/>
    <w:rsid w:val="00483B9D"/>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uiPriority w:val="9"/>
    <w:rsid w:val="00483B9D"/>
    <w:rPr>
      <w:rFonts w:ascii="Times New Roman" w:eastAsia="font1269" w:hAnsi="Times New Roman" w:cs="Times New Roman"/>
      <w:b/>
      <w:kern w:val="0"/>
      <w:sz w:val="26"/>
      <w:szCs w:val="20"/>
      <w:lang w:eastAsia="ru-RU"/>
      <w14:ligatures w14:val="none"/>
    </w:rPr>
  </w:style>
  <w:style w:type="character" w:customStyle="1" w:styleId="50">
    <w:name w:val="Заголовок 5 Знак"/>
    <w:basedOn w:val="a3"/>
    <w:link w:val="5"/>
    <w:rsid w:val="00483B9D"/>
    <w:rPr>
      <w:rFonts w:ascii="Times New Roman" w:eastAsia="Times New Roman" w:hAnsi="Times New Roman" w:cs="Times New Roman"/>
      <w:b/>
      <w:kern w:val="0"/>
      <w:sz w:val="28"/>
      <w:szCs w:val="20"/>
      <w:lang w:val="en-GB" w:eastAsia="x-none"/>
      <w14:ligatures w14:val="none"/>
    </w:rPr>
  </w:style>
  <w:style w:type="character" w:customStyle="1" w:styleId="60">
    <w:name w:val="Заголовок 6 Знак"/>
    <w:basedOn w:val="a3"/>
    <w:link w:val="6"/>
    <w:uiPriority w:val="9"/>
    <w:rsid w:val="00483B9D"/>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483B9D"/>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uiPriority w:val="9"/>
    <w:rsid w:val="00483B9D"/>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uiPriority w:val="9"/>
    <w:rsid w:val="00483B9D"/>
    <w:rPr>
      <w:rFonts w:ascii="Times New Roman" w:eastAsia="Times New Roman" w:hAnsi="Times New Roman" w:cs="Times New Roman"/>
      <w:b/>
      <w:kern w:val="0"/>
      <w:sz w:val="28"/>
      <w:szCs w:val="20"/>
      <w:lang w:val="x-none" w:eastAsia="ru-RU"/>
      <w14:ligatures w14:val="none"/>
    </w:rPr>
  </w:style>
  <w:style w:type="character" w:styleId="af5">
    <w:name w:val="page number"/>
    <w:basedOn w:val="a3"/>
    <w:rsid w:val="00483B9D"/>
  </w:style>
  <w:style w:type="paragraph" w:styleId="af6">
    <w:name w:val="Body Text Indent"/>
    <w:basedOn w:val="a2"/>
    <w:link w:val="af7"/>
    <w:unhideWhenUsed/>
    <w:rsid w:val="00483B9D"/>
    <w:pPr>
      <w:spacing w:after="120"/>
      <w:ind w:left="283"/>
    </w:pPr>
  </w:style>
  <w:style w:type="character" w:customStyle="1" w:styleId="af7">
    <w:name w:val="Основной текст с отступом Знак"/>
    <w:basedOn w:val="a3"/>
    <w:link w:val="af6"/>
    <w:rsid w:val="00483B9D"/>
    <w:rPr>
      <w:rFonts w:ascii="Times New Roman" w:eastAsia="Times New Roman" w:hAnsi="Times New Roman" w:cs="Times New Roman"/>
      <w:kern w:val="0"/>
      <w:sz w:val="24"/>
      <w:szCs w:val="24"/>
      <w:lang w:eastAsia="ru-RU"/>
      <w14:ligatures w14:val="none"/>
    </w:rPr>
  </w:style>
  <w:style w:type="paragraph" w:customStyle="1" w:styleId="af8">
    <w:name w:val="Название"/>
    <w:basedOn w:val="a2"/>
    <w:qFormat/>
    <w:rsid w:val="00483B9D"/>
    <w:pPr>
      <w:jc w:val="center"/>
    </w:pPr>
    <w:rPr>
      <w:b/>
      <w:bCs/>
      <w:sz w:val="28"/>
    </w:rPr>
  </w:style>
  <w:style w:type="paragraph" w:styleId="af9">
    <w:name w:val="Subtitle"/>
    <w:basedOn w:val="a2"/>
    <w:link w:val="afa"/>
    <w:qFormat/>
    <w:rsid w:val="00483B9D"/>
    <w:pPr>
      <w:jc w:val="center"/>
    </w:pPr>
    <w:rPr>
      <w:sz w:val="28"/>
      <w:lang w:val="x-none" w:eastAsia="x-none"/>
    </w:rPr>
  </w:style>
  <w:style w:type="character" w:customStyle="1" w:styleId="afa">
    <w:name w:val="Подзаголовок Знак"/>
    <w:basedOn w:val="a3"/>
    <w:link w:val="af9"/>
    <w:rsid w:val="00483B9D"/>
    <w:rPr>
      <w:rFonts w:ascii="Times New Roman" w:eastAsia="Times New Roman" w:hAnsi="Times New Roman" w:cs="Times New Roman"/>
      <w:kern w:val="0"/>
      <w:sz w:val="28"/>
      <w:szCs w:val="24"/>
      <w:lang w:val="x-none" w:eastAsia="x-none"/>
      <w14:ligatures w14:val="none"/>
    </w:rPr>
  </w:style>
  <w:style w:type="table" w:customStyle="1" w:styleId="2a">
    <w:name w:val="Сетка таблицы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a">
    <w:name w:val="Body Text Indent 3"/>
    <w:basedOn w:val="a2"/>
    <w:link w:val="3b"/>
    <w:rsid w:val="00483B9D"/>
    <w:pPr>
      <w:spacing w:after="120"/>
      <w:ind w:left="283"/>
    </w:pPr>
    <w:rPr>
      <w:sz w:val="16"/>
      <w:szCs w:val="16"/>
      <w:lang w:val="x-none" w:eastAsia="x-none"/>
    </w:rPr>
  </w:style>
  <w:style w:type="character" w:customStyle="1" w:styleId="3b">
    <w:name w:val="Основной текст с отступом 3 Знак"/>
    <w:basedOn w:val="a3"/>
    <w:link w:val="3a"/>
    <w:rsid w:val="00483B9D"/>
    <w:rPr>
      <w:rFonts w:ascii="Times New Roman" w:eastAsia="Times New Roman" w:hAnsi="Times New Roman" w:cs="Times New Roman"/>
      <w:kern w:val="0"/>
      <w:sz w:val="16"/>
      <w:szCs w:val="16"/>
      <w:lang w:val="x-none" w:eastAsia="x-none"/>
      <w14:ligatures w14:val="none"/>
    </w:rPr>
  </w:style>
  <w:style w:type="paragraph" w:styleId="afb">
    <w:name w:val="Balloon Text"/>
    <w:basedOn w:val="a2"/>
    <w:link w:val="afc"/>
    <w:rsid w:val="00483B9D"/>
    <w:rPr>
      <w:rFonts w:ascii="Tahoma" w:hAnsi="Tahoma"/>
      <w:sz w:val="16"/>
      <w:szCs w:val="16"/>
      <w:lang w:val="x-none" w:eastAsia="x-none"/>
    </w:rPr>
  </w:style>
  <w:style w:type="character" w:customStyle="1" w:styleId="afc">
    <w:name w:val="Текст выноски Знак"/>
    <w:basedOn w:val="a3"/>
    <w:link w:val="afb"/>
    <w:rsid w:val="00483B9D"/>
    <w:rPr>
      <w:rFonts w:ascii="Tahoma" w:eastAsia="Times New Roman" w:hAnsi="Tahoma" w:cs="Times New Roman"/>
      <w:kern w:val="0"/>
      <w:sz w:val="16"/>
      <w:szCs w:val="16"/>
      <w:lang w:val="x-none" w:eastAsia="x-none"/>
      <w14:ligatures w14:val="none"/>
    </w:rPr>
  </w:style>
  <w:style w:type="paragraph" w:styleId="3c">
    <w:name w:val="Body Text 3"/>
    <w:basedOn w:val="a2"/>
    <w:link w:val="3d"/>
    <w:rsid w:val="00483B9D"/>
    <w:pPr>
      <w:spacing w:after="120"/>
    </w:pPr>
    <w:rPr>
      <w:sz w:val="16"/>
      <w:szCs w:val="16"/>
    </w:rPr>
  </w:style>
  <w:style w:type="character" w:customStyle="1" w:styleId="3d">
    <w:name w:val="Основной текст 3 Знак"/>
    <w:basedOn w:val="a3"/>
    <w:link w:val="3c"/>
    <w:rsid w:val="00483B9D"/>
    <w:rPr>
      <w:rFonts w:ascii="Times New Roman" w:eastAsia="Times New Roman" w:hAnsi="Times New Roman" w:cs="Times New Roman"/>
      <w:kern w:val="0"/>
      <w:sz w:val="16"/>
      <w:szCs w:val="16"/>
      <w:lang w:eastAsia="ru-RU"/>
      <w14:ligatures w14:val="none"/>
    </w:rPr>
  </w:style>
  <w:style w:type="character" w:styleId="afd">
    <w:name w:val="Unresolved Mention"/>
    <w:uiPriority w:val="99"/>
    <w:unhideWhenUsed/>
    <w:rsid w:val="00483B9D"/>
    <w:rPr>
      <w:color w:val="605E5C"/>
      <w:shd w:val="clear" w:color="auto" w:fill="E1DFDD"/>
    </w:rPr>
  </w:style>
  <w:style w:type="character" w:styleId="afe">
    <w:name w:val="FollowedHyperlink"/>
    <w:uiPriority w:val="99"/>
    <w:unhideWhenUsed/>
    <w:rsid w:val="00483B9D"/>
    <w:rPr>
      <w:color w:val="800080"/>
      <w:u w:val="single"/>
    </w:rPr>
  </w:style>
  <w:style w:type="paragraph" w:customStyle="1" w:styleId="310">
    <w:name w:val="Основной текст с отступом 31"/>
    <w:basedOn w:val="a2"/>
    <w:rsid w:val="00483B9D"/>
    <w:pPr>
      <w:spacing w:line="360" w:lineRule="auto"/>
      <w:ind w:firstLine="709"/>
      <w:jc w:val="both"/>
    </w:pPr>
    <w:rPr>
      <w:sz w:val="28"/>
      <w:szCs w:val="20"/>
    </w:rPr>
  </w:style>
  <w:style w:type="character" w:styleId="aff">
    <w:name w:val="annotation reference"/>
    <w:basedOn w:val="a3"/>
    <w:rsid w:val="00483B9D"/>
    <w:rPr>
      <w:sz w:val="16"/>
      <w:szCs w:val="16"/>
    </w:rPr>
  </w:style>
  <w:style w:type="paragraph" w:styleId="aff0">
    <w:name w:val="annotation text"/>
    <w:basedOn w:val="a2"/>
    <w:link w:val="aff1"/>
    <w:rsid w:val="00483B9D"/>
    <w:rPr>
      <w:sz w:val="20"/>
      <w:szCs w:val="20"/>
    </w:rPr>
  </w:style>
  <w:style w:type="character" w:customStyle="1" w:styleId="aff1">
    <w:name w:val="Текст примечания Знак"/>
    <w:basedOn w:val="a3"/>
    <w:link w:val="aff0"/>
    <w:rsid w:val="00483B9D"/>
    <w:rPr>
      <w:rFonts w:ascii="Times New Roman" w:eastAsia="Times New Roman" w:hAnsi="Times New Roman" w:cs="Times New Roman"/>
      <w:kern w:val="0"/>
      <w:sz w:val="20"/>
      <w:szCs w:val="20"/>
      <w:lang w:eastAsia="ru-RU"/>
      <w14:ligatures w14:val="none"/>
    </w:rPr>
  </w:style>
  <w:style w:type="paragraph" w:styleId="aff2">
    <w:name w:val="annotation subject"/>
    <w:basedOn w:val="aff0"/>
    <w:next w:val="aff0"/>
    <w:link w:val="aff3"/>
    <w:uiPriority w:val="99"/>
    <w:rsid w:val="00483B9D"/>
    <w:rPr>
      <w:b/>
      <w:bCs/>
    </w:rPr>
  </w:style>
  <w:style w:type="character" w:customStyle="1" w:styleId="aff3">
    <w:name w:val="Тема примечания Знак"/>
    <w:basedOn w:val="aff1"/>
    <w:link w:val="aff2"/>
    <w:uiPriority w:val="99"/>
    <w:rsid w:val="00483B9D"/>
    <w:rPr>
      <w:rFonts w:ascii="Times New Roman" w:eastAsia="Times New Roman" w:hAnsi="Times New Roman" w:cs="Times New Roman"/>
      <w:b/>
      <w:bCs/>
      <w:kern w:val="0"/>
      <w:sz w:val="20"/>
      <w:szCs w:val="20"/>
      <w:lang w:eastAsia="ru-RU"/>
      <w14:ligatures w14:val="none"/>
    </w:rPr>
  </w:style>
  <w:style w:type="table" w:customStyle="1" w:styleId="3e">
    <w:name w:val="Сетка таблицы3"/>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b">
    <w:name w:val="Нет списка2"/>
    <w:next w:val="a5"/>
    <w:uiPriority w:val="99"/>
    <w:semiHidden/>
    <w:unhideWhenUsed/>
    <w:rsid w:val="00483B9D"/>
  </w:style>
  <w:style w:type="table" w:customStyle="1" w:styleId="41">
    <w:name w:val="Сетка таблицы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Название1"/>
    <w:basedOn w:val="a2"/>
    <w:qFormat/>
    <w:rsid w:val="00483B9D"/>
    <w:pPr>
      <w:jc w:val="center"/>
    </w:pPr>
    <w:rPr>
      <w:b/>
      <w:bCs/>
      <w:sz w:val="28"/>
    </w:rPr>
  </w:style>
  <w:style w:type="table" w:customStyle="1" w:styleId="51">
    <w:name w:val="Сетка таблицы5"/>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a">
    <w:name w:val="Неразрешенное упоминание1"/>
    <w:uiPriority w:val="99"/>
    <w:semiHidden/>
    <w:unhideWhenUsed/>
    <w:rsid w:val="00483B9D"/>
    <w:rPr>
      <w:color w:val="605E5C"/>
      <w:shd w:val="clear" w:color="auto" w:fill="E1DFDD"/>
    </w:rPr>
  </w:style>
  <w:style w:type="table" w:customStyle="1" w:styleId="61">
    <w:name w:val="Сетка таблицы6"/>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Обычный1"/>
    <w:rsid w:val="00483B9D"/>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483B9D"/>
    <w:pPr>
      <w:spacing w:before="120"/>
      <w:ind w:firstLine="567"/>
      <w:jc w:val="both"/>
    </w:pPr>
    <w:rPr>
      <w:rFonts w:ascii="TimesDL" w:hAnsi="TimesDL"/>
      <w:szCs w:val="20"/>
    </w:rPr>
  </w:style>
  <w:style w:type="table" w:customStyle="1" w:styleId="110">
    <w:name w:val="Сетка таблицы11"/>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caption"/>
    <w:basedOn w:val="a2"/>
    <w:next w:val="a2"/>
    <w:uiPriority w:val="35"/>
    <w:qFormat/>
    <w:rsid w:val="00483B9D"/>
    <w:rPr>
      <w:b/>
      <w:bCs/>
      <w:sz w:val="20"/>
      <w:szCs w:val="20"/>
    </w:rPr>
  </w:style>
  <w:style w:type="paragraph" w:customStyle="1" w:styleId="ConsPlusNonformat">
    <w:name w:val="ConsPlusNonformat"/>
    <w:rsid w:val="00483B9D"/>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rsid w:val="00483B9D"/>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character" w:customStyle="1" w:styleId="150">
    <w:name w:val="Основной текст (15)_"/>
    <w:link w:val="151"/>
    <w:rsid w:val="00483B9D"/>
    <w:rPr>
      <w:spacing w:val="5"/>
      <w:sz w:val="21"/>
      <w:szCs w:val="21"/>
      <w:shd w:val="clear" w:color="auto" w:fill="FFFFFF"/>
    </w:rPr>
  </w:style>
  <w:style w:type="paragraph" w:customStyle="1" w:styleId="151">
    <w:name w:val="Основной текст (15)"/>
    <w:basedOn w:val="a2"/>
    <w:link w:val="150"/>
    <w:rsid w:val="00483B9D"/>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483B9D"/>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f">
    <w:name w:val="Заголовок №3_"/>
    <w:link w:val="3f0"/>
    <w:rsid w:val="00483B9D"/>
    <w:rPr>
      <w:b/>
      <w:bCs/>
      <w:spacing w:val="4"/>
      <w:sz w:val="21"/>
      <w:szCs w:val="21"/>
      <w:shd w:val="clear" w:color="auto" w:fill="FFFFFF"/>
    </w:rPr>
  </w:style>
  <w:style w:type="paragraph" w:customStyle="1" w:styleId="3f0">
    <w:name w:val="Заголовок №3"/>
    <w:basedOn w:val="a2"/>
    <w:link w:val="3f"/>
    <w:rsid w:val="00483B9D"/>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483B9D"/>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483B9D"/>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5">
    <w:name w:val="Знак Знак Знак Знак Знак Знак Знак Знак Знак Знак Знак Знак Знак"/>
    <w:basedOn w:val="a2"/>
    <w:rsid w:val="00483B9D"/>
    <w:pPr>
      <w:spacing w:before="100" w:beforeAutospacing="1" w:after="100" w:afterAutospacing="1"/>
    </w:pPr>
    <w:rPr>
      <w:rFonts w:ascii="Tahoma" w:hAnsi="Tahoma"/>
      <w:sz w:val="20"/>
      <w:szCs w:val="20"/>
      <w:lang w:val="en-US" w:eastAsia="en-US"/>
    </w:rPr>
  </w:style>
  <w:style w:type="paragraph" w:styleId="2c">
    <w:name w:val="Body Text 2"/>
    <w:basedOn w:val="a2"/>
    <w:link w:val="2d"/>
    <w:rsid w:val="00483B9D"/>
    <w:pPr>
      <w:jc w:val="center"/>
    </w:pPr>
    <w:rPr>
      <w:b/>
      <w:sz w:val="28"/>
      <w:szCs w:val="20"/>
    </w:rPr>
  </w:style>
  <w:style w:type="character" w:customStyle="1" w:styleId="2d">
    <w:name w:val="Основной текст 2 Знак"/>
    <w:basedOn w:val="a3"/>
    <w:link w:val="2c"/>
    <w:rsid w:val="00483B9D"/>
    <w:rPr>
      <w:rFonts w:ascii="Times New Roman" w:eastAsia="Times New Roman" w:hAnsi="Times New Roman" w:cs="Times New Roman"/>
      <w:b/>
      <w:kern w:val="0"/>
      <w:sz w:val="28"/>
      <w:szCs w:val="20"/>
      <w:lang w:eastAsia="ru-RU"/>
      <w14:ligatures w14:val="none"/>
    </w:rPr>
  </w:style>
  <w:style w:type="paragraph" w:styleId="aff6">
    <w:name w:val="Block Text"/>
    <w:basedOn w:val="a2"/>
    <w:rsid w:val="00483B9D"/>
    <w:pPr>
      <w:widowControl w:val="0"/>
      <w:snapToGrid w:val="0"/>
      <w:spacing w:before="280"/>
      <w:ind w:left="1440" w:right="2000"/>
      <w:jc w:val="center"/>
    </w:pPr>
    <w:rPr>
      <w:sz w:val="20"/>
      <w:szCs w:val="20"/>
    </w:rPr>
  </w:style>
  <w:style w:type="paragraph" w:customStyle="1" w:styleId="Default">
    <w:name w:val="Default"/>
    <w:rsid w:val="00483B9D"/>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7">
    <w:name w:val="Название Знак"/>
    <w:link w:val="2e"/>
    <w:rsid w:val="00483B9D"/>
    <w:rPr>
      <w:rFonts w:ascii="Calibri" w:eastAsia="Times New Roman" w:hAnsi="Calibri" w:cs="Times New Roman"/>
      <w:b/>
      <w:szCs w:val="20"/>
      <w:lang w:eastAsia="ru-RU"/>
    </w:rPr>
  </w:style>
  <w:style w:type="paragraph" w:styleId="aff8">
    <w:name w:val="List"/>
    <w:basedOn w:val="a2"/>
    <w:rsid w:val="00483B9D"/>
    <w:pPr>
      <w:ind w:left="283" w:hanging="283"/>
    </w:pPr>
  </w:style>
  <w:style w:type="paragraph" w:customStyle="1" w:styleId="1b">
    <w:name w:val="Знак1 Знак Знак Знак"/>
    <w:basedOn w:val="a2"/>
    <w:rsid w:val="00483B9D"/>
    <w:rPr>
      <w:rFonts w:ascii="Verdana" w:hAnsi="Verdana" w:cs="Verdana"/>
      <w:sz w:val="20"/>
      <w:szCs w:val="20"/>
      <w:lang w:val="en-US" w:eastAsia="en-US"/>
    </w:rPr>
  </w:style>
  <w:style w:type="paragraph" w:customStyle="1" w:styleId="211">
    <w:name w:val="Знак2 Знак Знак1 Знак"/>
    <w:basedOn w:val="a2"/>
    <w:rsid w:val="00483B9D"/>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9">
    <w:name w:val="Знак Знак Знак Знак"/>
    <w:basedOn w:val="a2"/>
    <w:rsid w:val="00483B9D"/>
    <w:rPr>
      <w:rFonts w:ascii="Verdana" w:hAnsi="Verdana" w:cs="Verdana"/>
      <w:sz w:val="20"/>
      <w:szCs w:val="20"/>
      <w:lang w:val="en-US" w:eastAsia="en-US"/>
    </w:rPr>
  </w:style>
  <w:style w:type="character" w:styleId="affa">
    <w:name w:val="footnote reference"/>
    <w:rsid w:val="00483B9D"/>
    <w:rPr>
      <w:vertAlign w:val="superscript"/>
    </w:rPr>
  </w:style>
  <w:style w:type="paragraph" w:customStyle="1" w:styleId="1c">
    <w:name w:val="Знак Знак Знак Знак1"/>
    <w:basedOn w:val="a2"/>
    <w:rsid w:val="00483B9D"/>
    <w:rPr>
      <w:rFonts w:ascii="Verdana" w:hAnsi="Verdana" w:cs="Verdana"/>
      <w:sz w:val="20"/>
      <w:szCs w:val="20"/>
      <w:lang w:val="en-US" w:eastAsia="en-US"/>
    </w:rPr>
  </w:style>
  <w:style w:type="paragraph" w:customStyle="1" w:styleId="1d">
    <w:name w:val="Абзац списка1"/>
    <w:basedOn w:val="a2"/>
    <w:rsid w:val="00483B9D"/>
    <w:pPr>
      <w:spacing w:after="200" w:line="276" w:lineRule="auto"/>
      <w:ind w:left="720"/>
    </w:pPr>
    <w:rPr>
      <w:rFonts w:ascii="Calibri" w:hAnsi="Calibri"/>
      <w:sz w:val="22"/>
      <w:szCs w:val="22"/>
    </w:rPr>
  </w:style>
  <w:style w:type="paragraph" w:customStyle="1" w:styleId="affb">
    <w:name w:val="Знак"/>
    <w:basedOn w:val="a2"/>
    <w:rsid w:val="00483B9D"/>
    <w:pPr>
      <w:spacing w:after="160" w:line="240" w:lineRule="exact"/>
    </w:pPr>
    <w:rPr>
      <w:rFonts w:ascii="Verdana" w:hAnsi="Verdana" w:cs="Verdana"/>
      <w:sz w:val="20"/>
      <w:szCs w:val="20"/>
      <w:lang w:val="en-US" w:eastAsia="en-US"/>
    </w:rPr>
  </w:style>
  <w:style w:type="paragraph" w:customStyle="1" w:styleId="ConsTitle">
    <w:name w:val="ConsTitle"/>
    <w:rsid w:val="00483B9D"/>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4"/>
    <w:next w:val="14"/>
    <w:rsid w:val="00483B9D"/>
    <w:pPr>
      <w:keepNext/>
      <w:ind w:firstLine="851"/>
      <w:jc w:val="both"/>
      <w:outlineLvl w:val="0"/>
    </w:pPr>
    <w:rPr>
      <w:b/>
      <w:snapToGrid/>
      <w:sz w:val="28"/>
    </w:rPr>
  </w:style>
  <w:style w:type="character" w:customStyle="1" w:styleId="1e">
    <w:name w:val="Основной шрифт абзаца1"/>
    <w:rsid w:val="00483B9D"/>
  </w:style>
  <w:style w:type="paragraph" w:customStyle="1" w:styleId="212">
    <w:name w:val="Основной текст с отступом 21"/>
    <w:basedOn w:val="14"/>
    <w:rsid w:val="00483B9D"/>
    <w:pPr>
      <w:ind w:firstLine="567"/>
      <w:jc w:val="both"/>
    </w:pPr>
    <w:rPr>
      <w:snapToGrid/>
      <w:sz w:val="28"/>
    </w:rPr>
  </w:style>
  <w:style w:type="paragraph" w:customStyle="1" w:styleId="1f">
    <w:name w:val="Основной текст1"/>
    <w:basedOn w:val="14"/>
    <w:rsid w:val="00483B9D"/>
    <w:pPr>
      <w:jc w:val="both"/>
    </w:pPr>
    <w:rPr>
      <w:snapToGrid/>
      <w:sz w:val="28"/>
    </w:rPr>
  </w:style>
  <w:style w:type="paragraph" w:customStyle="1" w:styleId="1f0">
    <w:name w:val="Верхний колонтитул1"/>
    <w:basedOn w:val="14"/>
    <w:rsid w:val="00483B9D"/>
    <w:pPr>
      <w:tabs>
        <w:tab w:val="center" w:pos="4153"/>
        <w:tab w:val="right" w:pos="8306"/>
      </w:tabs>
      <w:ind w:firstLine="720"/>
      <w:jc w:val="both"/>
    </w:pPr>
    <w:rPr>
      <w:snapToGrid/>
      <w:sz w:val="20"/>
    </w:rPr>
  </w:style>
  <w:style w:type="paragraph" w:customStyle="1" w:styleId="1f1">
    <w:name w:val="Нижний колонтитул1"/>
    <w:basedOn w:val="14"/>
    <w:rsid w:val="00483B9D"/>
    <w:pPr>
      <w:tabs>
        <w:tab w:val="center" w:pos="4153"/>
        <w:tab w:val="right" w:pos="8306"/>
      </w:tabs>
      <w:ind w:firstLine="720"/>
      <w:jc w:val="both"/>
    </w:pPr>
    <w:rPr>
      <w:snapToGrid/>
      <w:sz w:val="20"/>
    </w:rPr>
  </w:style>
  <w:style w:type="character" w:customStyle="1" w:styleId="Normal">
    <w:name w:val="Normal Знак"/>
    <w:rsid w:val="00483B9D"/>
    <w:rPr>
      <w:noProof w:val="0"/>
      <w:lang w:val="ru-RU" w:eastAsia="ru-RU" w:bidi="ar-SA"/>
    </w:rPr>
  </w:style>
  <w:style w:type="paragraph" w:customStyle="1" w:styleId="ConsNonformat">
    <w:name w:val="ConsNonformat"/>
    <w:rsid w:val="00483B9D"/>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c">
    <w:name w:val="Основной текст_"/>
    <w:link w:val="112"/>
    <w:locked/>
    <w:rsid w:val="00483B9D"/>
    <w:rPr>
      <w:sz w:val="28"/>
      <w:shd w:val="clear" w:color="auto" w:fill="FFFFFF"/>
    </w:rPr>
  </w:style>
  <w:style w:type="paragraph" w:customStyle="1" w:styleId="112">
    <w:name w:val="Основной текст11"/>
    <w:basedOn w:val="a2"/>
    <w:link w:val="affc"/>
    <w:rsid w:val="00483B9D"/>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f">
    <w:name w:val="Обычный2"/>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f0">
    <w:name w:val="Знак Знак Знак Знак2"/>
    <w:basedOn w:val="a2"/>
    <w:rsid w:val="00483B9D"/>
    <w:rPr>
      <w:rFonts w:ascii="Verdana" w:hAnsi="Verdana" w:cs="Verdana"/>
      <w:sz w:val="20"/>
      <w:szCs w:val="20"/>
      <w:lang w:val="en-US" w:eastAsia="en-US"/>
    </w:rPr>
  </w:style>
  <w:style w:type="paragraph" w:styleId="affd">
    <w:name w:val="footnote text"/>
    <w:basedOn w:val="a2"/>
    <w:link w:val="affe"/>
    <w:rsid w:val="00483B9D"/>
    <w:rPr>
      <w:sz w:val="20"/>
      <w:szCs w:val="20"/>
      <w:lang w:val="x-none"/>
    </w:rPr>
  </w:style>
  <w:style w:type="character" w:customStyle="1" w:styleId="affe">
    <w:name w:val="Текст сноски Знак"/>
    <w:basedOn w:val="a3"/>
    <w:link w:val="affd"/>
    <w:rsid w:val="00483B9D"/>
    <w:rPr>
      <w:rFonts w:ascii="Times New Roman" w:eastAsia="Times New Roman" w:hAnsi="Times New Roman" w:cs="Times New Roman"/>
      <w:kern w:val="0"/>
      <w:sz w:val="20"/>
      <w:szCs w:val="20"/>
      <w:lang w:val="x-none" w:eastAsia="ru-RU"/>
      <w14:ligatures w14:val="none"/>
    </w:rPr>
  </w:style>
  <w:style w:type="paragraph" w:customStyle="1" w:styleId="213">
    <w:name w:val="Обычный21"/>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f">
    <w:name w:val="Стиль"/>
    <w:rsid w:val="00483B9D"/>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f1">
    <w:name w:val="Абзац списка2"/>
    <w:basedOn w:val="a2"/>
    <w:rsid w:val="00483B9D"/>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rsid w:val="00483B9D"/>
  </w:style>
  <w:style w:type="character" w:styleId="afff0">
    <w:name w:val="Strong"/>
    <w:qFormat/>
    <w:rsid w:val="00483B9D"/>
    <w:rPr>
      <w:b/>
      <w:bCs/>
    </w:rPr>
  </w:style>
  <w:style w:type="paragraph" w:customStyle="1" w:styleId="3f1">
    <w:name w:val="Обычный3"/>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2">
    <w:name w:val="Обычный4"/>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483B9D"/>
  </w:style>
  <w:style w:type="paragraph" w:styleId="afff1">
    <w:name w:val="Plain Text"/>
    <w:basedOn w:val="a2"/>
    <w:link w:val="afff2"/>
    <w:rsid w:val="00483B9D"/>
    <w:rPr>
      <w:rFonts w:ascii="Courier New" w:hAnsi="Courier New"/>
      <w:sz w:val="20"/>
      <w:szCs w:val="20"/>
      <w:lang w:val="x-none" w:eastAsia="x-none"/>
    </w:rPr>
  </w:style>
  <w:style w:type="character" w:customStyle="1" w:styleId="afff2">
    <w:name w:val="Текст Знак"/>
    <w:basedOn w:val="a3"/>
    <w:link w:val="afff1"/>
    <w:rsid w:val="00483B9D"/>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483B9D"/>
    <w:pPr>
      <w:spacing w:before="100" w:beforeAutospacing="1" w:after="100" w:afterAutospacing="1"/>
    </w:pPr>
  </w:style>
  <w:style w:type="paragraph" w:styleId="a1">
    <w:name w:val="List Bullet"/>
    <w:basedOn w:val="a2"/>
    <w:uiPriority w:val="99"/>
    <w:unhideWhenUsed/>
    <w:rsid w:val="00483B9D"/>
    <w:pPr>
      <w:numPr>
        <w:numId w:val="1"/>
      </w:numPr>
      <w:spacing w:after="200" w:line="276" w:lineRule="auto"/>
      <w:contextualSpacing/>
    </w:pPr>
    <w:rPr>
      <w:rFonts w:ascii="Calibri" w:hAnsi="Calibri"/>
      <w:sz w:val="22"/>
      <w:szCs w:val="22"/>
    </w:rPr>
  </w:style>
  <w:style w:type="paragraph" w:customStyle="1" w:styleId="3f2">
    <w:name w:val="Абзац списка3"/>
    <w:basedOn w:val="a2"/>
    <w:rsid w:val="00483B9D"/>
    <w:pPr>
      <w:spacing w:after="200" w:line="276" w:lineRule="auto"/>
      <w:ind w:left="720"/>
      <w:contextualSpacing/>
    </w:pPr>
    <w:rPr>
      <w:rFonts w:ascii="Calibri" w:eastAsia="Calibri" w:hAnsi="Calibri"/>
      <w:sz w:val="22"/>
      <w:szCs w:val="22"/>
    </w:rPr>
  </w:style>
  <w:style w:type="numbering" w:customStyle="1" w:styleId="3f3">
    <w:name w:val="Нет списка3"/>
    <w:next w:val="a5"/>
    <w:uiPriority w:val="99"/>
    <w:semiHidden/>
    <w:unhideWhenUsed/>
    <w:rsid w:val="00483B9D"/>
  </w:style>
  <w:style w:type="table" w:customStyle="1" w:styleId="140">
    <w:name w:val="Сетка таблицы1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5"/>
    <w:uiPriority w:val="99"/>
    <w:semiHidden/>
    <w:unhideWhenUsed/>
    <w:rsid w:val="00483B9D"/>
  </w:style>
  <w:style w:type="character" w:customStyle="1" w:styleId="apple-converted-space">
    <w:name w:val="apple-converted-space"/>
    <w:rsid w:val="00483B9D"/>
  </w:style>
  <w:style w:type="paragraph" w:styleId="63">
    <w:name w:val="toc 6"/>
    <w:basedOn w:val="a2"/>
    <w:next w:val="a2"/>
    <w:uiPriority w:val="39"/>
    <w:unhideWhenUsed/>
    <w:rsid w:val="00483B9D"/>
    <w:pPr>
      <w:spacing w:after="100" w:line="259" w:lineRule="auto"/>
      <w:ind w:left="1100"/>
    </w:pPr>
    <w:rPr>
      <w:rFonts w:ascii="Calibri" w:hAnsi="Calibri"/>
      <w:sz w:val="22"/>
      <w:szCs w:val="22"/>
    </w:rPr>
  </w:style>
  <w:style w:type="paragraph" w:styleId="82">
    <w:name w:val="toc 8"/>
    <w:basedOn w:val="a2"/>
    <w:next w:val="a2"/>
    <w:uiPriority w:val="39"/>
    <w:unhideWhenUsed/>
    <w:rsid w:val="00483B9D"/>
    <w:pPr>
      <w:spacing w:after="100" w:line="259" w:lineRule="auto"/>
      <w:ind w:left="1540"/>
    </w:pPr>
    <w:rPr>
      <w:rFonts w:ascii="Calibri" w:hAnsi="Calibri"/>
      <w:sz w:val="22"/>
      <w:szCs w:val="22"/>
    </w:rPr>
  </w:style>
  <w:style w:type="paragraph" w:styleId="44">
    <w:name w:val="toc 4"/>
    <w:basedOn w:val="a2"/>
    <w:next w:val="a2"/>
    <w:uiPriority w:val="39"/>
    <w:unhideWhenUsed/>
    <w:rsid w:val="00483B9D"/>
    <w:pPr>
      <w:spacing w:after="100" w:line="259" w:lineRule="auto"/>
      <w:ind w:left="660"/>
    </w:pPr>
    <w:rPr>
      <w:rFonts w:ascii="Calibri" w:hAnsi="Calibri"/>
      <w:sz w:val="22"/>
      <w:szCs w:val="22"/>
    </w:rPr>
  </w:style>
  <w:style w:type="paragraph" w:styleId="3f4">
    <w:name w:val="toc 3"/>
    <w:basedOn w:val="a2"/>
    <w:next w:val="a2"/>
    <w:uiPriority w:val="39"/>
    <w:unhideWhenUsed/>
    <w:rsid w:val="00483B9D"/>
    <w:pPr>
      <w:spacing w:after="100" w:line="259" w:lineRule="auto"/>
      <w:ind w:left="440"/>
    </w:pPr>
    <w:rPr>
      <w:rFonts w:ascii="Calibri" w:hAnsi="Calibri"/>
      <w:sz w:val="22"/>
      <w:szCs w:val="22"/>
    </w:rPr>
  </w:style>
  <w:style w:type="paragraph" w:styleId="92">
    <w:name w:val="toc 9"/>
    <w:basedOn w:val="a2"/>
    <w:next w:val="a2"/>
    <w:uiPriority w:val="39"/>
    <w:unhideWhenUsed/>
    <w:rsid w:val="00483B9D"/>
    <w:pPr>
      <w:spacing w:after="100" w:line="259" w:lineRule="auto"/>
      <w:ind w:left="1760"/>
    </w:pPr>
    <w:rPr>
      <w:rFonts w:ascii="Calibri" w:hAnsi="Calibri"/>
      <w:sz w:val="22"/>
      <w:szCs w:val="22"/>
    </w:rPr>
  </w:style>
  <w:style w:type="paragraph" w:styleId="73">
    <w:name w:val="toc 7"/>
    <w:basedOn w:val="a2"/>
    <w:next w:val="a2"/>
    <w:uiPriority w:val="39"/>
    <w:unhideWhenUsed/>
    <w:rsid w:val="00483B9D"/>
    <w:pPr>
      <w:spacing w:after="100" w:line="259" w:lineRule="auto"/>
      <w:ind w:left="1320"/>
    </w:pPr>
    <w:rPr>
      <w:rFonts w:ascii="Calibri" w:hAnsi="Calibri"/>
      <w:sz w:val="22"/>
      <w:szCs w:val="22"/>
    </w:rPr>
  </w:style>
  <w:style w:type="paragraph" w:styleId="2f2">
    <w:name w:val="toc 2"/>
    <w:basedOn w:val="a2"/>
    <w:next w:val="a2"/>
    <w:uiPriority w:val="39"/>
    <w:rsid w:val="00483B9D"/>
    <w:pPr>
      <w:ind w:left="240"/>
    </w:pPr>
    <w:rPr>
      <w:szCs w:val="20"/>
    </w:rPr>
  </w:style>
  <w:style w:type="paragraph" w:styleId="1f2">
    <w:name w:val="toc 1"/>
    <w:basedOn w:val="a2"/>
    <w:next w:val="a2"/>
    <w:uiPriority w:val="39"/>
    <w:rsid w:val="00483B9D"/>
    <w:rPr>
      <w:szCs w:val="20"/>
    </w:rPr>
  </w:style>
  <w:style w:type="paragraph" w:styleId="53">
    <w:name w:val="toc 5"/>
    <w:basedOn w:val="a2"/>
    <w:next w:val="a2"/>
    <w:uiPriority w:val="39"/>
    <w:unhideWhenUsed/>
    <w:rsid w:val="00483B9D"/>
    <w:pPr>
      <w:spacing w:after="100" w:line="259" w:lineRule="auto"/>
      <w:ind w:left="880"/>
    </w:pPr>
    <w:rPr>
      <w:rFonts w:ascii="Calibri" w:hAnsi="Calibri"/>
      <w:sz w:val="22"/>
      <w:szCs w:val="22"/>
    </w:rPr>
  </w:style>
  <w:style w:type="paragraph" w:styleId="afff3">
    <w:name w:val="TOC Heading"/>
    <w:basedOn w:val="12"/>
    <w:next w:val="a2"/>
    <w:uiPriority w:val="39"/>
    <w:qFormat/>
    <w:rsid w:val="00483B9D"/>
    <w:pPr>
      <w:keepLines/>
      <w:spacing w:before="240" w:line="259" w:lineRule="auto"/>
      <w:outlineLvl w:val="9"/>
    </w:pPr>
    <w:rPr>
      <w:rFonts w:ascii="Calibri Light" w:hAnsi="Calibri Light"/>
      <w:b w:val="0"/>
      <w:color w:val="2E74B5"/>
      <w:sz w:val="32"/>
      <w:szCs w:val="32"/>
    </w:rPr>
  </w:style>
  <w:style w:type="paragraph" w:customStyle="1" w:styleId="1f3">
    <w:name w:val="Знак Знак1 Знак Знак"/>
    <w:basedOn w:val="a2"/>
    <w:rsid w:val="00483B9D"/>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83B9D"/>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483B9D"/>
    <w:pPr>
      <w:spacing w:before="100" w:beforeAutospacing="1" w:after="100" w:afterAutospacing="1"/>
    </w:pPr>
  </w:style>
  <w:style w:type="paragraph" w:customStyle="1" w:styleId="xl65">
    <w:name w:val="xl65"/>
    <w:basedOn w:val="a2"/>
    <w:rsid w:val="00483B9D"/>
    <w:pPr>
      <w:spacing w:before="100" w:beforeAutospacing="1" w:after="100" w:afterAutospacing="1"/>
    </w:pPr>
    <w:rPr>
      <w:sz w:val="20"/>
      <w:szCs w:val="20"/>
    </w:rPr>
  </w:style>
  <w:style w:type="paragraph" w:customStyle="1" w:styleId="xl66">
    <w:name w:val="xl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rsid w:val="00483B9D"/>
    <w:pPr>
      <w:spacing w:before="100" w:beforeAutospacing="1" w:after="100" w:afterAutospacing="1"/>
    </w:pPr>
    <w:rPr>
      <w:sz w:val="18"/>
      <w:szCs w:val="18"/>
    </w:rPr>
  </w:style>
  <w:style w:type="paragraph" w:customStyle="1" w:styleId="xl73">
    <w:name w:val="xl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rsid w:val="00483B9D"/>
    <w:pPr>
      <w:spacing w:before="100" w:beforeAutospacing="1" w:after="100" w:afterAutospacing="1"/>
      <w:textAlignment w:val="center"/>
    </w:pPr>
    <w:rPr>
      <w:sz w:val="18"/>
      <w:szCs w:val="18"/>
    </w:rPr>
  </w:style>
  <w:style w:type="paragraph" w:customStyle="1" w:styleId="xl81">
    <w:name w:val="xl81"/>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rsid w:val="00483B9D"/>
    <w:pPr>
      <w:spacing w:before="100" w:beforeAutospacing="1" w:after="100" w:afterAutospacing="1"/>
    </w:pPr>
    <w:rPr>
      <w:sz w:val="18"/>
      <w:szCs w:val="18"/>
    </w:rPr>
  </w:style>
  <w:style w:type="paragraph" w:customStyle="1" w:styleId="xl83">
    <w:name w:val="xl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rsid w:val="00483B9D"/>
    <w:pPr>
      <w:spacing w:before="100" w:beforeAutospacing="1" w:after="100" w:afterAutospacing="1"/>
    </w:pPr>
    <w:rPr>
      <w:sz w:val="18"/>
      <w:szCs w:val="18"/>
    </w:rPr>
  </w:style>
  <w:style w:type="paragraph" w:customStyle="1" w:styleId="xl85">
    <w:name w:val="xl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rsid w:val="00483B9D"/>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rsid w:val="00483B9D"/>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rsid w:val="00483B9D"/>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rsid w:val="00483B9D"/>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rsid w:val="00483B9D"/>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rsid w:val="00483B9D"/>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rsid w:val="00483B9D"/>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rsid w:val="00483B9D"/>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rsid w:val="00483B9D"/>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rsid w:val="00483B9D"/>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rsid w:val="00483B9D"/>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rsid w:val="00483B9D"/>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rsid w:val="00483B9D"/>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rsid w:val="00483B9D"/>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rsid w:val="00483B9D"/>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rsid w:val="00483B9D"/>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rsid w:val="00483B9D"/>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rsid w:val="00483B9D"/>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rsid w:val="00483B9D"/>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83B9D"/>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83B9D"/>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83B9D"/>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83B9D"/>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83B9D"/>
    <w:pPr>
      <w:spacing w:before="100" w:beforeAutospacing="1" w:after="100" w:afterAutospacing="1"/>
    </w:pPr>
    <w:rPr>
      <w:b/>
      <w:bCs/>
      <w:sz w:val="20"/>
      <w:szCs w:val="20"/>
    </w:rPr>
  </w:style>
  <w:style w:type="paragraph" w:customStyle="1" w:styleId="xl193">
    <w:name w:val="xl193"/>
    <w:basedOn w:val="a2"/>
    <w:rsid w:val="00483B9D"/>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83B9D"/>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83B9D"/>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83B9D"/>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83B9D"/>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83B9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83B9D"/>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83B9D"/>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83B9D"/>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83B9D"/>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83B9D"/>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83B9D"/>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83B9D"/>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83B9D"/>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83B9D"/>
    <w:pPr>
      <w:spacing w:before="100" w:beforeAutospacing="1" w:after="100" w:afterAutospacing="1"/>
      <w:jc w:val="center"/>
      <w:textAlignment w:val="center"/>
    </w:pPr>
    <w:rPr>
      <w:b/>
      <w:bCs/>
      <w:sz w:val="20"/>
      <w:szCs w:val="20"/>
    </w:rPr>
  </w:style>
  <w:style w:type="paragraph" w:customStyle="1" w:styleId="xl237">
    <w:name w:val="xl237"/>
    <w:basedOn w:val="a2"/>
    <w:rsid w:val="00483B9D"/>
    <w:pPr>
      <w:spacing w:before="100" w:beforeAutospacing="1" w:after="100" w:afterAutospacing="1"/>
      <w:jc w:val="center"/>
      <w:textAlignment w:val="center"/>
    </w:pPr>
    <w:rPr>
      <w:b/>
      <w:bCs/>
    </w:rPr>
  </w:style>
  <w:style w:type="paragraph" w:customStyle="1" w:styleId="xl238">
    <w:name w:val="xl238"/>
    <w:basedOn w:val="a2"/>
    <w:rsid w:val="00483B9D"/>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83B9D"/>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83B9D"/>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83B9D"/>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83B9D"/>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83B9D"/>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83B9D"/>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83B9D"/>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83B9D"/>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83B9D"/>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83B9D"/>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83B9D"/>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83B9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83B9D"/>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83B9D"/>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83B9D"/>
    <w:pPr>
      <w:spacing w:before="100" w:beforeAutospacing="1" w:after="100" w:afterAutospacing="1"/>
      <w:jc w:val="center"/>
      <w:textAlignment w:val="center"/>
    </w:pPr>
    <w:rPr>
      <w:b/>
      <w:bCs/>
    </w:rPr>
  </w:style>
  <w:style w:type="paragraph" w:customStyle="1" w:styleId="xl324">
    <w:name w:val="xl324"/>
    <w:basedOn w:val="a2"/>
    <w:rsid w:val="00483B9D"/>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83B9D"/>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83B9D"/>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83B9D"/>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4">
    <w:name w:val="Emphasis"/>
    <w:qFormat/>
    <w:rsid w:val="00483B9D"/>
    <w:rPr>
      <w:i/>
      <w:iCs/>
    </w:rPr>
  </w:style>
  <w:style w:type="character" w:styleId="afff5">
    <w:name w:val="Intense Emphasis"/>
    <w:uiPriority w:val="21"/>
    <w:qFormat/>
    <w:rsid w:val="00483B9D"/>
    <w:rPr>
      <w:i/>
      <w:iCs/>
      <w:color w:val="5B9BD5"/>
    </w:rPr>
  </w:style>
  <w:style w:type="paragraph" w:customStyle="1" w:styleId="font5">
    <w:name w:val="font5"/>
    <w:basedOn w:val="a2"/>
    <w:rsid w:val="00483B9D"/>
    <w:pPr>
      <w:spacing w:before="100" w:beforeAutospacing="1" w:after="100" w:afterAutospacing="1"/>
    </w:pPr>
    <w:rPr>
      <w:rFonts w:ascii="Tahoma" w:hAnsi="Tahoma" w:cs="Tahoma"/>
      <w:color w:val="000000"/>
      <w:sz w:val="18"/>
      <w:szCs w:val="18"/>
    </w:rPr>
  </w:style>
  <w:style w:type="paragraph" w:customStyle="1" w:styleId="font6">
    <w:name w:val="font6"/>
    <w:basedOn w:val="a2"/>
    <w:rsid w:val="00483B9D"/>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83B9D"/>
    <w:pPr>
      <w:spacing w:before="100" w:beforeAutospacing="1" w:after="100" w:afterAutospacing="1"/>
    </w:pPr>
  </w:style>
  <w:style w:type="paragraph" w:customStyle="1" w:styleId="xl471">
    <w:name w:val="xl4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83B9D"/>
    <w:pPr>
      <w:spacing w:before="100" w:beforeAutospacing="1" w:after="100" w:afterAutospacing="1"/>
    </w:pPr>
    <w:rPr>
      <w:b/>
      <w:bCs/>
    </w:rPr>
  </w:style>
  <w:style w:type="paragraph" w:customStyle="1" w:styleId="xl476">
    <w:name w:val="xl476"/>
    <w:basedOn w:val="a2"/>
    <w:rsid w:val="00483B9D"/>
    <w:pPr>
      <w:shd w:val="clear" w:color="000000" w:fill="A0A7EE"/>
      <w:spacing w:before="100" w:beforeAutospacing="1" w:after="100" w:afterAutospacing="1"/>
    </w:pPr>
  </w:style>
  <w:style w:type="paragraph" w:customStyle="1" w:styleId="xl477">
    <w:name w:val="xl4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83B9D"/>
    <w:pPr>
      <w:shd w:val="clear" w:color="000000" w:fill="FFFF00"/>
      <w:spacing w:before="100" w:beforeAutospacing="1" w:after="100" w:afterAutospacing="1"/>
    </w:pPr>
  </w:style>
  <w:style w:type="paragraph" w:customStyle="1" w:styleId="xl479">
    <w:name w:val="xl479"/>
    <w:basedOn w:val="a2"/>
    <w:rsid w:val="00483B9D"/>
    <w:pPr>
      <w:shd w:val="clear" w:color="000000" w:fill="FFFF00"/>
      <w:spacing w:before="100" w:beforeAutospacing="1" w:after="100" w:afterAutospacing="1"/>
    </w:pPr>
    <w:rPr>
      <w:b/>
      <w:bCs/>
    </w:rPr>
  </w:style>
  <w:style w:type="paragraph" w:customStyle="1" w:styleId="xl480">
    <w:name w:val="xl4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83B9D"/>
    <w:pPr>
      <w:spacing w:before="100" w:beforeAutospacing="1" w:after="100" w:afterAutospacing="1"/>
    </w:pPr>
    <w:rPr>
      <w:i/>
      <w:iCs/>
    </w:rPr>
  </w:style>
  <w:style w:type="paragraph" w:customStyle="1" w:styleId="xl483">
    <w:name w:val="xl4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83B9D"/>
    <w:pPr>
      <w:spacing w:before="100" w:beforeAutospacing="1" w:after="100" w:afterAutospacing="1"/>
      <w:jc w:val="right"/>
    </w:pPr>
  </w:style>
  <w:style w:type="paragraph" w:customStyle="1" w:styleId="xl485">
    <w:name w:val="xl4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83B9D"/>
    <w:pPr>
      <w:spacing w:before="100" w:beforeAutospacing="1" w:after="100" w:afterAutospacing="1"/>
    </w:pPr>
    <w:rPr>
      <w:b/>
      <w:bCs/>
    </w:rPr>
  </w:style>
  <w:style w:type="paragraph" w:customStyle="1" w:styleId="xl488">
    <w:name w:val="xl488"/>
    <w:basedOn w:val="a2"/>
    <w:rsid w:val="00483B9D"/>
    <w:pPr>
      <w:spacing w:before="100" w:beforeAutospacing="1" w:after="100" w:afterAutospacing="1"/>
    </w:pPr>
    <w:rPr>
      <w:color w:val="FF0000"/>
    </w:rPr>
  </w:style>
  <w:style w:type="paragraph" w:customStyle="1" w:styleId="xl489">
    <w:name w:val="xl48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83B9D"/>
    <w:pPr>
      <w:spacing w:before="100" w:beforeAutospacing="1" w:after="100" w:afterAutospacing="1"/>
      <w:jc w:val="center"/>
      <w:textAlignment w:val="center"/>
    </w:pPr>
  </w:style>
  <w:style w:type="paragraph" w:customStyle="1" w:styleId="xl511">
    <w:name w:val="xl511"/>
    <w:basedOn w:val="a2"/>
    <w:rsid w:val="00483B9D"/>
    <w:pPr>
      <w:spacing w:before="100" w:beforeAutospacing="1" w:after="100" w:afterAutospacing="1"/>
    </w:pPr>
  </w:style>
  <w:style w:type="paragraph" w:customStyle="1" w:styleId="xl512">
    <w:name w:val="xl51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83B9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83B9D"/>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83B9D"/>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83B9D"/>
    <w:pPr>
      <w:spacing w:before="100" w:beforeAutospacing="1" w:after="100" w:afterAutospacing="1"/>
      <w:jc w:val="center"/>
      <w:textAlignment w:val="center"/>
    </w:pPr>
  </w:style>
  <w:style w:type="paragraph" w:customStyle="1" w:styleId="xl533">
    <w:name w:val="xl533"/>
    <w:basedOn w:val="a2"/>
    <w:rsid w:val="00483B9D"/>
    <w:pPr>
      <w:spacing w:before="100" w:beforeAutospacing="1" w:after="100" w:afterAutospacing="1"/>
      <w:jc w:val="center"/>
      <w:textAlignment w:val="center"/>
    </w:pPr>
    <w:rPr>
      <w:b/>
      <w:bCs/>
    </w:rPr>
  </w:style>
  <w:style w:type="paragraph" w:customStyle="1" w:styleId="xl534">
    <w:name w:val="xl534"/>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83B9D"/>
    <w:pPr>
      <w:spacing w:before="100" w:beforeAutospacing="1" w:after="100" w:afterAutospacing="1"/>
      <w:jc w:val="center"/>
    </w:pPr>
  </w:style>
  <w:style w:type="paragraph" w:customStyle="1" w:styleId="xl540">
    <w:name w:val="xl54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83B9D"/>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83B9D"/>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83B9D"/>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83B9D"/>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83B9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83B9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83B9D"/>
    <w:pPr>
      <w:spacing w:before="100" w:beforeAutospacing="1" w:after="100" w:afterAutospacing="1"/>
      <w:jc w:val="center"/>
      <w:textAlignment w:val="center"/>
    </w:pPr>
    <w:rPr>
      <w:color w:val="FF0000"/>
    </w:rPr>
  </w:style>
  <w:style w:type="paragraph" w:customStyle="1" w:styleId="xl590">
    <w:name w:val="xl590"/>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83B9D"/>
    <w:pPr>
      <w:spacing w:before="100" w:beforeAutospacing="1" w:after="100" w:afterAutospacing="1"/>
      <w:textAlignment w:val="center"/>
    </w:pPr>
    <w:rPr>
      <w:b/>
      <w:bCs/>
    </w:rPr>
  </w:style>
  <w:style w:type="paragraph" w:customStyle="1" w:styleId="xl596">
    <w:name w:val="xl59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83B9D"/>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83B9D"/>
    <w:pPr>
      <w:spacing w:before="100" w:beforeAutospacing="1" w:after="100" w:afterAutospacing="1"/>
      <w:jc w:val="center"/>
      <w:textAlignment w:val="center"/>
    </w:pPr>
  </w:style>
  <w:style w:type="paragraph" w:customStyle="1" w:styleId="xl602">
    <w:name w:val="xl602"/>
    <w:basedOn w:val="a2"/>
    <w:rsid w:val="00483B9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83B9D"/>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83B9D"/>
    <w:pPr>
      <w:shd w:val="clear" w:color="000000" w:fill="FFF2CC"/>
      <w:spacing w:before="100" w:beforeAutospacing="1" w:after="100" w:afterAutospacing="1"/>
      <w:jc w:val="center"/>
      <w:textAlignment w:val="center"/>
    </w:pPr>
  </w:style>
  <w:style w:type="paragraph" w:customStyle="1" w:styleId="xl630">
    <w:name w:val="xl630"/>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83B9D"/>
    <w:pPr>
      <w:shd w:val="clear" w:color="000000" w:fill="FFF2CC"/>
      <w:spacing w:before="100" w:beforeAutospacing="1" w:after="100" w:afterAutospacing="1"/>
    </w:pPr>
  </w:style>
  <w:style w:type="paragraph" w:customStyle="1" w:styleId="xl637">
    <w:name w:val="xl63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83B9D"/>
    <w:pPr>
      <w:shd w:val="clear" w:color="000000" w:fill="FFF2CC"/>
      <w:spacing w:before="100" w:beforeAutospacing="1" w:after="100" w:afterAutospacing="1"/>
      <w:jc w:val="center"/>
    </w:pPr>
  </w:style>
  <w:style w:type="paragraph" w:customStyle="1" w:styleId="xl641">
    <w:name w:val="xl64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83B9D"/>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83B9D"/>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6">
    <w:name w:val="Normal (Web)"/>
    <w:basedOn w:val="a2"/>
    <w:uiPriority w:val="99"/>
    <w:rsid w:val="00483B9D"/>
    <w:pPr>
      <w:textAlignment w:val="top"/>
    </w:pPr>
    <w:rPr>
      <w:rFonts w:eastAsia="Calibri"/>
    </w:rPr>
  </w:style>
  <w:style w:type="numbering" w:customStyle="1" w:styleId="114">
    <w:name w:val="Нет списка11"/>
    <w:next w:val="a5"/>
    <w:uiPriority w:val="99"/>
    <w:semiHidden/>
    <w:unhideWhenUsed/>
    <w:rsid w:val="00483B9D"/>
  </w:style>
  <w:style w:type="table" w:customStyle="1" w:styleId="170">
    <w:name w:val="Сетка таблицы17"/>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483B9D"/>
  </w:style>
  <w:style w:type="table" w:customStyle="1" w:styleId="180">
    <w:name w:val="Сетка таблицы18"/>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483B9D"/>
  </w:style>
  <w:style w:type="table" w:customStyle="1" w:styleId="190">
    <w:name w:val="Сетка таблицы19"/>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483B9D"/>
  </w:style>
  <w:style w:type="paragraph" w:customStyle="1" w:styleId="1f4">
    <w:name w:val="1"/>
    <w:basedOn w:val="a2"/>
    <w:rsid w:val="00483B9D"/>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483B9D"/>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483B9D"/>
    <w:pPr>
      <w:numPr>
        <w:numId w:val="4"/>
      </w:numPr>
      <w:tabs>
        <w:tab w:val="clear" w:pos="643"/>
        <w:tab w:val="num" w:pos="360"/>
      </w:tabs>
      <w:ind w:left="360"/>
    </w:pPr>
    <w:rPr>
      <w:snapToGrid w:val="0"/>
      <w:sz w:val="28"/>
      <w:szCs w:val="28"/>
    </w:rPr>
  </w:style>
  <w:style w:type="paragraph" w:styleId="2">
    <w:name w:val="List Number 2"/>
    <w:basedOn w:val="a2"/>
    <w:rsid w:val="00483B9D"/>
    <w:pPr>
      <w:numPr>
        <w:numId w:val="2"/>
      </w:numPr>
    </w:pPr>
    <w:rPr>
      <w:snapToGrid w:val="0"/>
      <w:sz w:val="28"/>
      <w:szCs w:val="28"/>
    </w:rPr>
  </w:style>
  <w:style w:type="paragraph" w:customStyle="1" w:styleId="45">
    <w:name w:val="Абзац списка4"/>
    <w:basedOn w:val="a2"/>
    <w:autoRedefine/>
    <w:rsid w:val="00483B9D"/>
    <w:pPr>
      <w:jc w:val="center"/>
    </w:pPr>
    <w:rPr>
      <w:snapToGrid w:val="0"/>
      <w:sz w:val="28"/>
      <w:szCs w:val="28"/>
    </w:rPr>
  </w:style>
  <w:style w:type="paragraph" w:customStyle="1" w:styleId="122">
    <w:name w:val="Осн. текст 12"/>
    <w:basedOn w:val="22"/>
    <w:rsid w:val="00483B9D"/>
    <w:pPr>
      <w:autoSpaceDE w:val="0"/>
      <w:autoSpaceDN w:val="0"/>
      <w:adjustRightInd w:val="0"/>
      <w:spacing w:line="360" w:lineRule="auto"/>
      <w:ind w:firstLine="709"/>
      <w:jc w:val="both"/>
    </w:pPr>
    <w:rPr>
      <w:b w:val="0"/>
      <w:sz w:val="24"/>
      <w:szCs w:val="24"/>
    </w:rPr>
  </w:style>
  <w:style w:type="paragraph" w:customStyle="1" w:styleId="1f5">
    <w:name w:val="Знак1 Знак Знак Знак Знак Знак Знак"/>
    <w:basedOn w:val="a2"/>
    <w:rsid w:val="00483B9D"/>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rsid w:val="00483B9D"/>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6">
    <w:name w:val="Текст примечания Знак1"/>
    <w:rsid w:val="00483B9D"/>
  </w:style>
  <w:style w:type="paragraph" w:styleId="afff7">
    <w:name w:val="Document Map"/>
    <w:basedOn w:val="a2"/>
    <w:link w:val="afff8"/>
    <w:rsid w:val="00483B9D"/>
    <w:rPr>
      <w:rFonts w:ascii="Tahoma" w:hAnsi="Tahoma"/>
      <w:sz w:val="16"/>
      <w:szCs w:val="16"/>
      <w:lang w:val="x-none" w:eastAsia="x-none"/>
    </w:rPr>
  </w:style>
  <w:style w:type="character" w:customStyle="1" w:styleId="afff8">
    <w:name w:val="Схема документа Знак"/>
    <w:basedOn w:val="a3"/>
    <w:link w:val="afff7"/>
    <w:rsid w:val="00483B9D"/>
    <w:rPr>
      <w:rFonts w:ascii="Tahoma" w:eastAsia="Times New Roman" w:hAnsi="Tahoma" w:cs="Times New Roman"/>
      <w:kern w:val="0"/>
      <w:sz w:val="16"/>
      <w:szCs w:val="16"/>
      <w:lang w:val="x-none" w:eastAsia="x-none"/>
      <w14:ligatures w14:val="none"/>
    </w:rPr>
  </w:style>
  <w:style w:type="character" w:customStyle="1" w:styleId="3f5">
    <w:name w:val="Знак Знак3"/>
    <w:uiPriority w:val="99"/>
    <w:rsid w:val="00483B9D"/>
    <w:rPr>
      <w:rFonts w:cs="Times New Roman"/>
      <w:lang w:val="ru-RU" w:eastAsia="ru-RU" w:bidi="ar-SA"/>
    </w:rPr>
  </w:style>
  <w:style w:type="paragraph" w:customStyle="1" w:styleId="msolistparagraph0">
    <w:name w:val="msolistparagraph"/>
    <w:basedOn w:val="a2"/>
    <w:rsid w:val="00483B9D"/>
    <w:pPr>
      <w:ind w:left="720"/>
      <w:contextualSpacing/>
    </w:pPr>
    <w:rPr>
      <w:rFonts w:ascii="Arial" w:eastAsia="MS Mincho" w:hAnsi="Arial" w:cs="Arial"/>
      <w:color w:val="000000"/>
    </w:rPr>
  </w:style>
  <w:style w:type="paragraph" w:customStyle="1" w:styleId="textjus">
    <w:name w:val="textjus"/>
    <w:basedOn w:val="a2"/>
    <w:rsid w:val="00483B9D"/>
    <w:pPr>
      <w:spacing w:before="100" w:beforeAutospacing="1" w:after="100" w:afterAutospacing="1"/>
    </w:pPr>
  </w:style>
  <w:style w:type="paragraph" w:styleId="HTML">
    <w:name w:val="HTML Preformatted"/>
    <w:basedOn w:val="a2"/>
    <w:link w:val="HTML0"/>
    <w:rsid w:val="00483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483B9D"/>
    <w:rPr>
      <w:rFonts w:ascii="Courier New" w:eastAsia="Times New Roman" w:hAnsi="Courier New" w:cs="Courier New"/>
      <w:kern w:val="0"/>
      <w:sz w:val="20"/>
      <w:szCs w:val="20"/>
      <w:lang w:eastAsia="ru-RU"/>
      <w14:ligatures w14:val="none"/>
    </w:rPr>
  </w:style>
  <w:style w:type="paragraph" w:customStyle="1" w:styleId="consplusnonformat0">
    <w:name w:val="consplusnonformat"/>
    <w:basedOn w:val="a2"/>
    <w:rsid w:val="00483B9D"/>
    <w:pPr>
      <w:spacing w:before="100" w:beforeAutospacing="1" w:after="100" w:afterAutospacing="1"/>
    </w:pPr>
  </w:style>
  <w:style w:type="character" w:customStyle="1" w:styleId="msoins0">
    <w:name w:val="msoins"/>
    <w:rsid w:val="00483B9D"/>
  </w:style>
  <w:style w:type="paragraph" w:customStyle="1" w:styleId="xl2118">
    <w:name w:val="xl21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483B9D"/>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483B9D"/>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483B9D"/>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483B9D"/>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483B9D"/>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483B9D"/>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483B9D"/>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483B9D"/>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483B9D"/>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483B9D"/>
    <w:pPr>
      <w:spacing w:before="100" w:beforeAutospacing="1" w:after="100" w:afterAutospacing="1"/>
    </w:pPr>
  </w:style>
  <w:style w:type="paragraph" w:customStyle="1" w:styleId="xl2170">
    <w:name w:val="xl2170"/>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numbering" w:customStyle="1" w:styleId="131">
    <w:name w:val="Нет списка13"/>
    <w:next w:val="a5"/>
    <w:uiPriority w:val="99"/>
    <w:semiHidden/>
    <w:unhideWhenUsed/>
    <w:rsid w:val="00483B9D"/>
  </w:style>
  <w:style w:type="numbering" w:customStyle="1" w:styleId="214">
    <w:name w:val="Нет списка21"/>
    <w:next w:val="a5"/>
    <w:uiPriority w:val="99"/>
    <w:semiHidden/>
    <w:unhideWhenUsed/>
    <w:rsid w:val="00483B9D"/>
  </w:style>
  <w:style w:type="table" w:customStyle="1" w:styleId="215">
    <w:name w:val="Сетка таблицы21"/>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483B9D"/>
  </w:style>
  <w:style w:type="table" w:customStyle="1" w:styleId="231">
    <w:name w:val="Сетка таблицы23"/>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483B9D"/>
  </w:style>
  <w:style w:type="numbering" w:customStyle="1" w:styleId="93">
    <w:name w:val="Нет списка9"/>
    <w:next w:val="a5"/>
    <w:semiHidden/>
    <w:rsid w:val="00483B9D"/>
  </w:style>
  <w:style w:type="table" w:customStyle="1" w:styleId="240">
    <w:name w:val="Сетка таблицы24"/>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483B9D"/>
  </w:style>
  <w:style w:type="table" w:customStyle="1" w:styleId="250">
    <w:name w:val="Сетка таблицы2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5">
    <w:name w:val="Абзац списка5"/>
    <w:basedOn w:val="a2"/>
    <w:rsid w:val="00483B9D"/>
    <w:pPr>
      <w:spacing w:after="200" w:line="276" w:lineRule="auto"/>
      <w:ind w:left="720"/>
      <w:contextualSpacing/>
    </w:pPr>
    <w:rPr>
      <w:rFonts w:ascii="Calibri" w:eastAsia="Calibri" w:hAnsi="Calibri"/>
      <w:sz w:val="22"/>
      <w:szCs w:val="22"/>
    </w:rPr>
  </w:style>
  <w:style w:type="paragraph" w:customStyle="1" w:styleId="221">
    <w:name w:val="Знак Знак Знак Знак Знак Знак Знак Знак Знак Знак Знак Знак22"/>
    <w:basedOn w:val="a2"/>
    <w:rsid w:val="00AE1906"/>
    <w:pPr>
      <w:tabs>
        <w:tab w:val="num" w:pos="360"/>
      </w:tabs>
      <w:spacing w:after="160" w:line="240" w:lineRule="exact"/>
    </w:pPr>
    <w:rPr>
      <w:rFonts w:ascii="Verdana" w:hAnsi="Verdana" w:cs="Verdana"/>
      <w:sz w:val="20"/>
      <w:szCs w:val="20"/>
      <w:lang w:val="en-US" w:eastAsia="en-US"/>
    </w:rPr>
  </w:style>
  <w:style w:type="paragraph" w:customStyle="1" w:styleId="216">
    <w:name w:val="Знак Знак Знак Знак Знак Знак Знак Знак Знак Знак Знак Знак21"/>
    <w:basedOn w:val="a2"/>
    <w:rsid w:val="00EB61AE"/>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e"/>
    <w:uiPriority w:val="39"/>
    <w:rsid w:val="00A8371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1">
    <w:name w:val="Знак Знак Знак Знак Знак Знак Знак Знак Знак Знак Знак Знак20"/>
    <w:basedOn w:val="a2"/>
    <w:rsid w:val="00CF4BB4"/>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 Знак Знак Знак Знак Знак Знак Знак Знак Знак19"/>
    <w:basedOn w:val="a2"/>
    <w:rsid w:val="00FA4AEA"/>
    <w:pPr>
      <w:tabs>
        <w:tab w:val="num" w:pos="360"/>
      </w:tabs>
      <w:spacing w:after="160" w:line="240" w:lineRule="exact"/>
    </w:pPr>
    <w:rPr>
      <w:rFonts w:ascii="Verdana" w:hAnsi="Verdana" w:cs="Verdana"/>
      <w:sz w:val="20"/>
      <w:szCs w:val="20"/>
      <w:lang w:val="en-US" w:eastAsia="en-US"/>
    </w:rPr>
  </w:style>
  <w:style w:type="paragraph" w:customStyle="1" w:styleId="181">
    <w:name w:val="Знак Знак Знак Знак Знак Знак Знак Знак Знак Знак Знак Знак18"/>
    <w:basedOn w:val="a2"/>
    <w:rsid w:val="000D58DF"/>
    <w:pPr>
      <w:tabs>
        <w:tab w:val="num" w:pos="360"/>
      </w:tabs>
      <w:spacing w:after="160" w:line="240" w:lineRule="exact"/>
    </w:pPr>
    <w:rPr>
      <w:rFonts w:ascii="Verdana" w:hAnsi="Verdana" w:cs="Verdana"/>
      <w:sz w:val="20"/>
      <w:szCs w:val="20"/>
      <w:lang w:val="en-US" w:eastAsia="en-US"/>
    </w:rPr>
  </w:style>
  <w:style w:type="paragraph" w:customStyle="1" w:styleId="171">
    <w:name w:val="Знак Знак Знак Знак Знак Знак Знак Знак Знак Знак Знак Знак17"/>
    <w:basedOn w:val="a2"/>
    <w:rsid w:val="00D64D08"/>
    <w:pPr>
      <w:tabs>
        <w:tab w:val="num" w:pos="360"/>
      </w:tabs>
      <w:spacing w:after="160" w:line="240" w:lineRule="exact"/>
    </w:pPr>
    <w:rPr>
      <w:rFonts w:ascii="Verdana" w:hAnsi="Verdana" w:cs="Verdana"/>
      <w:sz w:val="20"/>
      <w:szCs w:val="20"/>
      <w:lang w:val="en-US" w:eastAsia="en-US"/>
    </w:rPr>
  </w:style>
  <w:style w:type="paragraph" w:customStyle="1" w:styleId="161">
    <w:name w:val="Знак Знак Знак Знак Знак Знак Знак Знак Знак Знак Знак Знак16"/>
    <w:basedOn w:val="a2"/>
    <w:rsid w:val="00F80549"/>
    <w:pPr>
      <w:tabs>
        <w:tab w:val="num" w:pos="360"/>
      </w:tabs>
      <w:spacing w:after="160" w:line="240" w:lineRule="exact"/>
    </w:pPr>
    <w:rPr>
      <w:rFonts w:ascii="Verdana" w:hAnsi="Verdana" w:cs="Verdana"/>
      <w:sz w:val="20"/>
      <w:szCs w:val="20"/>
      <w:lang w:val="en-US" w:eastAsia="en-US"/>
    </w:rPr>
  </w:style>
  <w:style w:type="paragraph" w:customStyle="1" w:styleId="153">
    <w:name w:val="Знак Знак Знак Знак Знак Знак Знак Знак Знак Знак Знак Знак15"/>
    <w:basedOn w:val="a2"/>
    <w:rsid w:val="00725364"/>
    <w:pPr>
      <w:tabs>
        <w:tab w:val="num" w:pos="360"/>
      </w:tabs>
      <w:spacing w:after="160" w:line="240" w:lineRule="exact"/>
    </w:pPr>
    <w:rPr>
      <w:rFonts w:ascii="Verdana" w:hAnsi="Verdana" w:cs="Verdana"/>
      <w:sz w:val="20"/>
      <w:szCs w:val="20"/>
      <w:lang w:val="en-US" w:eastAsia="en-US"/>
    </w:rPr>
  </w:style>
  <w:style w:type="paragraph" w:customStyle="1" w:styleId="141">
    <w:name w:val="Знак Знак Знак Знак Знак Знак Знак Знак Знак Знак Знак Знак14"/>
    <w:basedOn w:val="a2"/>
    <w:rsid w:val="00165E7A"/>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 Знак Знак Знак Знак Знак Знак Знак Знак Знак13"/>
    <w:basedOn w:val="a2"/>
    <w:rsid w:val="000724AD"/>
    <w:pPr>
      <w:tabs>
        <w:tab w:val="num" w:pos="360"/>
      </w:tabs>
      <w:spacing w:after="160" w:line="240" w:lineRule="exact"/>
    </w:pPr>
    <w:rPr>
      <w:rFonts w:ascii="Verdana" w:hAnsi="Verdana" w:cs="Verdana"/>
      <w:sz w:val="20"/>
      <w:szCs w:val="20"/>
      <w:lang w:val="en-US" w:eastAsia="en-US"/>
    </w:rPr>
  </w:style>
  <w:style w:type="paragraph" w:customStyle="1" w:styleId="123">
    <w:name w:val="Знак Знак Знак Знак Знак Знак Знак Знак Знак Знак Знак Знак12"/>
    <w:basedOn w:val="a2"/>
    <w:rsid w:val="00FA71B9"/>
    <w:pPr>
      <w:tabs>
        <w:tab w:val="num" w:pos="360"/>
      </w:tabs>
      <w:spacing w:after="160" w:line="240" w:lineRule="exact"/>
    </w:pPr>
    <w:rPr>
      <w:rFonts w:ascii="Verdana" w:hAnsi="Verdana" w:cs="Verdana"/>
      <w:sz w:val="20"/>
      <w:szCs w:val="20"/>
      <w:lang w:val="en-US" w:eastAsia="en-US"/>
    </w:rPr>
  </w:style>
  <w:style w:type="paragraph" w:customStyle="1" w:styleId="115">
    <w:name w:val="Знак Знак Знак Знак Знак Знак Знак Знак Знак Знак Знак Знак11"/>
    <w:basedOn w:val="a2"/>
    <w:rsid w:val="000570F9"/>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2"/>
    <w:rsid w:val="00442A2F"/>
    <w:pPr>
      <w:tabs>
        <w:tab w:val="num" w:pos="360"/>
      </w:tabs>
      <w:spacing w:after="160" w:line="240" w:lineRule="exact"/>
    </w:pPr>
    <w:rPr>
      <w:rFonts w:ascii="Verdana" w:hAnsi="Verdana" w:cs="Verdana"/>
      <w:sz w:val="20"/>
      <w:szCs w:val="20"/>
      <w:lang w:val="en-US" w:eastAsia="en-US"/>
    </w:rPr>
  </w:style>
  <w:style w:type="paragraph" w:customStyle="1" w:styleId="94">
    <w:name w:val="Знак Знак Знак Знак Знак Знак Знак Знак Знак Знак Знак Знак9"/>
    <w:basedOn w:val="a2"/>
    <w:rsid w:val="00F63D2F"/>
    <w:pPr>
      <w:tabs>
        <w:tab w:val="num" w:pos="360"/>
      </w:tabs>
      <w:spacing w:after="160" w:line="240" w:lineRule="exact"/>
    </w:pPr>
    <w:rPr>
      <w:rFonts w:ascii="Verdana" w:hAnsi="Verdana" w:cs="Verdana"/>
      <w:sz w:val="20"/>
      <w:szCs w:val="20"/>
      <w:lang w:val="en-US" w:eastAsia="en-US"/>
    </w:rPr>
  </w:style>
  <w:style w:type="paragraph" w:customStyle="1" w:styleId="85">
    <w:name w:val="Знак Знак Знак Знак Знак Знак Знак Знак Знак Знак Знак Знак8"/>
    <w:basedOn w:val="a2"/>
    <w:rsid w:val="00952C1F"/>
    <w:pPr>
      <w:tabs>
        <w:tab w:val="num" w:pos="360"/>
      </w:tabs>
      <w:spacing w:after="160" w:line="240" w:lineRule="exact"/>
    </w:pPr>
    <w:rPr>
      <w:rFonts w:ascii="Verdana" w:hAnsi="Verdana" w:cs="Verdana"/>
      <w:sz w:val="20"/>
      <w:szCs w:val="20"/>
      <w:lang w:val="en-US" w:eastAsia="en-US"/>
    </w:rPr>
  </w:style>
  <w:style w:type="paragraph" w:customStyle="1" w:styleId="75">
    <w:name w:val="Знак Знак Знак Знак Знак Знак Знак Знак Знак Знак Знак Знак7"/>
    <w:basedOn w:val="a2"/>
    <w:rsid w:val="00746864"/>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2"/>
    <w:rsid w:val="00193BCB"/>
    <w:pPr>
      <w:tabs>
        <w:tab w:val="num" w:pos="360"/>
      </w:tabs>
      <w:spacing w:after="160" w:line="240" w:lineRule="exact"/>
    </w:pPr>
    <w:rPr>
      <w:rFonts w:ascii="Verdana" w:hAnsi="Verdana" w:cs="Verdana"/>
      <w:sz w:val="20"/>
      <w:szCs w:val="20"/>
      <w:lang w:val="en-US" w:eastAsia="en-US"/>
    </w:rPr>
  </w:style>
  <w:style w:type="paragraph" w:customStyle="1" w:styleId="56">
    <w:name w:val="Знак Знак Знак Знак Знак Знак Знак Знак Знак Знак Знак Знак5"/>
    <w:basedOn w:val="a2"/>
    <w:rsid w:val="009F7815"/>
    <w:pPr>
      <w:tabs>
        <w:tab w:val="num" w:pos="360"/>
      </w:tabs>
      <w:spacing w:after="160" w:line="240" w:lineRule="exact"/>
    </w:pPr>
    <w:rPr>
      <w:rFonts w:ascii="Verdana" w:hAnsi="Verdana" w:cs="Verdana"/>
      <w:sz w:val="20"/>
      <w:szCs w:val="20"/>
      <w:lang w:val="en-US" w:eastAsia="en-US"/>
    </w:rPr>
  </w:style>
  <w:style w:type="paragraph" w:customStyle="1" w:styleId="46">
    <w:name w:val="Знак Знак Знак Знак Знак Знак Знак Знак Знак Знак Знак Знак4"/>
    <w:basedOn w:val="a2"/>
    <w:rsid w:val="00F5499B"/>
    <w:pPr>
      <w:tabs>
        <w:tab w:val="num" w:pos="360"/>
      </w:tabs>
      <w:spacing w:after="160" w:line="240" w:lineRule="exact"/>
    </w:pPr>
    <w:rPr>
      <w:rFonts w:ascii="Verdana" w:hAnsi="Verdana" w:cs="Verdana"/>
      <w:sz w:val="20"/>
      <w:szCs w:val="20"/>
      <w:lang w:val="en-US" w:eastAsia="en-US"/>
    </w:rPr>
  </w:style>
  <w:style w:type="paragraph" w:customStyle="1" w:styleId="3f6">
    <w:name w:val="Знак Знак Знак Знак Знак Знак Знак Знак Знак Знак Знак Знак3"/>
    <w:basedOn w:val="a2"/>
    <w:rsid w:val="00110E6B"/>
    <w:pPr>
      <w:tabs>
        <w:tab w:val="num" w:pos="360"/>
      </w:tabs>
      <w:spacing w:after="160" w:line="240" w:lineRule="exact"/>
    </w:pPr>
    <w:rPr>
      <w:rFonts w:ascii="Verdana" w:hAnsi="Verdana" w:cs="Verdana"/>
      <w:sz w:val="20"/>
      <w:szCs w:val="20"/>
      <w:lang w:val="en-US" w:eastAsia="en-US"/>
    </w:rPr>
  </w:style>
  <w:style w:type="paragraph" w:customStyle="1" w:styleId="2f3">
    <w:name w:val="Знак Знак Знак Знак Знак Знак Знак Знак Знак Знак Знак Знак2"/>
    <w:basedOn w:val="a2"/>
    <w:rsid w:val="00731578"/>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 Знак Знак Знак Знак Знак Знак Знак Знак1"/>
    <w:basedOn w:val="a2"/>
    <w:rsid w:val="00AF37C4"/>
    <w:pPr>
      <w:tabs>
        <w:tab w:val="num" w:pos="360"/>
      </w:tabs>
      <w:spacing w:after="160" w:line="240" w:lineRule="exact"/>
    </w:pPr>
    <w:rPr>
      <w:rFonts w:ascii="Verdana" w:hAnsi="Verdana" w:cs="Verdana"/>
      <w:sz w:val="20"/>
      <w:szCs w:val="20"/>
      <w:lang w:val="en-US" w:eastAsia="en-US"/>
    </w:rPr>
  </w:style>
  <w:style w:type="numbering" w:customStyle="1" w:styleId="142">
    <w:name w:val="Нет списка14"/>
    <w:next w:val="a5"/>
    <w:uiPriority w:val="99"/>
    <w:semiHidden/>
    <w:unhideWhenUsed/>
    <w:rsid w:val="00F24A56"/>
  </w:style>
  <w:style w:type="table" w:customStyle="1" w:styleId="270">
    <w:name w:val="Сетка таблицы27"/>
    <w:basedOn w:val="a4"/>
    <w:next w:val="ae"/>
    <w:uiPriority w:val="39"/>
    <w:rsid w:val="00F24A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
    <w:name w:val="Знак Знак1 Знак Знак1"/>
    <w:basedOn w:val="a2"/>
    <w:rsid w:val="00F24A56"/>
    <w:pPr>
      <w:tabs>
        <w:tab w:val="num" w:pos="360"/>
      </w:tabs>
      <w:spacing w:after="160" w:line="240" w:lineRule="exact"/>
    </w:pPr>
    <w:rPr>
      <w:rFonts w:ascii="Verdana" w:hAnsi="Verdana" w:cs="Verdana"/>
      <w:sz w:val="20"/>
      <w:szCs w:val="20"/>
      <w:lang w:val="en-US" w:eastAsia="en-US"/>
    </w:rPr>
  </w:style>
  <w:style w:type="paragraph" w:customStyle="1" w:styleId="2e">
    <w:name w:val="2"/>
    <w:basedOn w:val="a2"/>
    <w:next w:val="afff6"/>
    <w:link w:val="aff7"/>
    <w:rsid w:val="00F24A56"/>
    <w:pPr>
      <w:spacing w:before="100" w:beforeAutospacing="1" w:after="100" w:afterAutospacing="1"/>
    </w:pPr>
    <w:rPr>
      <w:rFonts w:ascii="Calibri" w:hAnsi="Calibri"/>
      <w:b/>
      <w:kern w:val="2"/>
      <w:sz w:val="22"/>
      <w:szCs w:val="20"/>
      <w14:ligatures w14:val="standardContextual"/>
    </w:rPr>
  </w:style>
  <w:style w:type="numbering" w:customStyle="1" w:styleId="154">
    <w:name w:val="Нет списка15"/>
    <w:next w:val="a5"/>
    <w:uiPriority w:val="99"/>
    <w:semiHidden/>
    <w:rsid w:val="00F24A56"/>
  </w:style>
  <w:style w:type="numbering" w:customStyle="1" w:styleId="1110">
    <w:name w:val="Нет списка111"/>
    <w:next w:val="a5"/>
    <w:semiHidden/>
    <w:unhideWhenUsed/>
    <w:rsid w:val="00F24A56"/>
  </w:style>
  <w:style w:type="numbering" w:customStyle="1" w:styleId="222">
    <w:name w:val="Нет списка22"/>
    <w:next w:val="a5"/>
    <w:uiPriority w:val="99"/>
    <w:semiHidden/>
    <w:unhideWhenUsed/>
    <w:rsid w:val="00F24A56"/>
  </w:style>
  <w:style w:type="table" w:customStyle="1" w:styleId="280">
    <w:name w:val="Сетка таблицы28"/>
    <w:basedOn w:val="a4"/>
    <w:next w:val="ae"/>
    <w:uiPriority w:val="39"/>
    <w:rsid w:val="00F24A5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Нет списка31"/>
    <w:next w:val="a5"/>
    <w:uiPriority w:val="99"/>
    <w:semiHidden/>
    <w:rsid w:val="00F24A56"/>
  </w:style>
  <w:style w:type="numbering" w:customStyle="1" w:styleId="1210">
    <w:name w:val="Нет списка121"/>
    <w:next w:val="a5"/>
    <w:uiPriority w:val="99"/>
    <w:semiHidden/>
    <w:unhideWhenUsed/>
    <w:rsid w:val="00F24A56"/>
  </w:style>
  <w:style w:type="numbering" w:customStyle="1" w:styleId="2110">
    <w:name w:val="Нет списка211"/>
    <w:next w:val="a5"/>
    <w:uiPriority w:val="99"/>
    <w:semiHidden/>
    <w:unhideWhenUsed/>
    <w:rsid w:val="00F24A56"/>
  </w:style>
  <w:style w:type="paragraph" w:customStyle="1" w:styleId="66">
    <w:name w:val="Абзац списка6"/>
    <w:basedOn w:val="a2"/>
    <w:autoRedefine/>
    <w:rsid w:val="00F24A56"/>
    <w:pPr>
      <w:jc w:val="center"/>
    </w:pPr>
    <w:rPr>
      <w:snapToGrid w:val="0"/>
      <w:sz w:val="28"/>
      <w:szCs w:val="28"/>
    </w:rPr>
  </w:style>
  <w:style w:type="paragraph" w:customStyle="1" w:styleId="1f8">
    <w:name w:val="Знак1"/>
    <w:basedOn w:val="a2"/>
    <w:rsid w:val="00F24A56"/>
    <w:pPr>
      <w:spacing w:after="160" w:line="240" w:lineRule="exact"/>
    </w:pPr>
    <w:rPr>
      <w:rFonts w:ascii="Verdana" w:hAnsi="Verdana" w:cs="Verdana"/>
      <w:sz w:val="20"/>
      <w:szCs w:val="20"/>
      <w:lang w:val="en-US" w:eastAsia="en-US"/>
    </w:rPr>
  </w:style>
  <w:style w:type="paragraph" w:customStyle="1" w:styleId="font7">
    <w:name w:val="font7"/>
    <w:basedOn w:val="a2"/>
    <w:rsid w:val="00F24A56"/>
    <w:pPr>
      <w:spacing w:before="100" w:beforeAutospacing="1" w:after="100" w:afterAutospacing="1"/>
    </w:pPr>
    <w:rPr>
      <w:rFonts w:ascii="Tahoma" w:hAnsi="Tahoma" w:cs="Tahoma"/>
      <w:color w:val="000000"/>
      <w:sz w:val="18"/>
      <w:szCs w:val="18"/>
    </w:rPr>
  </w:style>
  <w:style w:type="paragraph" w:customStyle="1" w:styleId="font8">
    <w:name w:val="font8"/>
    <w:basedOn w:val="a2"/>
    <w:rsid w:val="00F24A56"/>
    <w:pPr>
      <w:spacing w:before="100" w:beforeAutospacing="1" w:after="100" w:afterAutospacing="1"/>
    </w:pPr>
    <w:rPr>
      <w:rFonts w:ascii="Tahoma" w:hAnsi="Tahoma" w:cs="Tahoma"/>
      <w:b/>
      <w:bCs/>
      <w:color w:val="000000"/>
      <w:sz w:val="18"/>
      <w:szCs w:val="18"/>
    </w:rPr>
  </w:style>
  <w:style w:type="paragraph" w:customStyle="1" w:styleId="67">
    <w:name w:val="6"/>
    <w:basedOn w:val="a2"/>
    <w:next w:val="af1"/>
    <w:qFormat/>
    <w:rsid w:val="0078043F"/>
    <w:pPr>
      <w:jc w:val="center"/>
    </w:pPr>
    <w:rPr>
      <w:b/>
      <w:bCs/>
      <w:sz w:val="28"/>
    </w:rPr>
  </w:style>
  <w:style w:type="table" w:customStyle="1" w:styleId="290">
    <w:name w:val="Сетка таблицы29"/>
    <w:basedOn w:val="a4"/>
    <w:next w:val="ae"/>
    <w:rsid w:val="0078043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20">
    <w:name w:val="Основной текст с отступом 32"/>
    <w:basedOn w:val="a2"/>
    <w:rsid w:val="0078043F"/>
    <w:pPr>
      <w:spacing w:line="360" w:lineRule="auto"/>
      <w:ind w:firstLine="709"/>
      <w:jc w:val="both"/>
    </w:pPr>
    <w:rPr>
      <w:sz w:val="28"/>
      <w:szCs w:val="20"/>
    </w:rPr>
  </w:style>
  <w:style w:type="table" w:customStyle="1" w:styleId="1100">
    <w:name w:val="Сетка таблицы110"/>
    <w:basedOn w:val="a4"/>
    <w:next w:val="ae"/>
    <w:uiPriority w:val="59"/>
    <w:rsid w:val="00F82ECA"/>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1">
    <w:name w:val="Сетка таблицы30"/>
    <w:basedOn w:val="a4"/>
    <w:next w:val="ae"/>
    <w:rsid w:val="00F82EC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
    <w:name w:val="Нет списка16"/>
    <w:next w:val="a5"/>
    <w:uiPriority w:val="99"/>
    <w:semiHidden/>
    <w:unhideWhenUsed/>
    <w:rsid w:val="00A862B8"/>
  </w:style>
  <w:style w:type="numbering" w:customStyle="1" w:styleId="172">
    <w:name w:val="Нет списка17"/>
    <w:next w:val="a5"/>
    <w:uiPriority w:val="99"/>
    <w:semiHidden/>
    <w:unhideWhenUsed/>
    <w:rsid w:val="00A862B8"/>
  </w:style>
  <w:style w:type="numbering" w:customStyle="1" w:styleId="182">
    <w:name w:val="Нет списка18"/>
    <w:next w:val="a5"/>
    <w:uiPriority w:val="99"/>
    <w:semiHidden/>
    <w:unhideWhenUsed/>
    <w:rsid w:val="0075254F"/>
  </w:style>
  <w:style w:type="character" w:customStyle="1" w:styleId="1f9">
    <w:name w:val="Гиперссылка1"/>
    <w:basedOn w:val="a3"/>
    <w:uiPriority w:val="99"/>
    <w:unhideWhenUsed/>
    <w:rsid w:val="0075254F"/>
    <w:rPr>
      <w:color w:val="0563C1"/>
      <w:u w:val="single"/>
    </w:rPr>
  </w:style>
  <w:style w:type="table" w:customStyle="1" w:styleId="312">
    <w:name w:val="Сетка таблицы31"/>
    <w:basedOn w:val="a4"/>
    <w:next w:val="ae"/>
    <w:rsid w:val="00BB36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4">
    <w:name w:val="Знак Знак Знак Знак Знак Знак Знак Знак Знак Знак Знак Знак Знак2"/>
    <w:basedOn w:val="a2"/>
    <w:rsid w:val="00BB36ED"/>
    <w:pPr>
      <w:spacing w:before="100" w:beforeAutospacing="1" w:after="100" w:afterAutospacing="1"/>
    </w:pPr>
    <w:rPr>
      <w:rFonts w:ascii="Tahoma" w:hAnsi="Tahoma"/>
      <w:sz w:val="20"/>
      <w:szCs w:val="20"/>
      <w:lang w:val="en-US" w:eastAsia="en-US"/>
    </w:rPr>
  </w:style>
  <w:style w:type="table" w:customStyle="1" w:styleId="321">
    <w:name w:val="Сетка таблицы32"/>
    <w:basedOn w:val="a4"/>
    <w:next w:val="ae"/>
    <w:uiPriority w:val="39"/>
    <w:rsid w:val="002B6B7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2">
    <w:name w:val="Нет списка19"/>
    <w:next w:val="a5"/>
    <w:uiPriority w:val="99"/>
    <w:semiHidden/>
    <w:unhideWhenUsed/>
    <w:rsid w:val="00D27A0B"/>
  </w:style>
  <w:style w:type="numbering" w:customStyle="1" w:styleId="202">
    <w:name w:val="Нет списка20"/>
    <w:next w:val="a5"/>
    <w:uiPriority w:val="99"/>
    <w:semiHidden/>
    <w:unhideWhenUsed/>
    <w:rsid w:val="003A74E8"/>
  </w:style>
  <w:style w:type="paragraph" w:customStyle="1" w:styleId="76">
    <w:name w:val="Абзац списка7"/>
    <w:basedOn w:val="a2"/>
    <w:autoRedefine/>
    <w:rsid w:val="003A74E8"/>
    <w:pPr>
      <w:jc w:val="center"/>
    </w:pPr>
    <w:rPr>
      <w:snapToGrid w:val="0"/>
      <w:sz w:val="28"/>
      <w:szCs w:val="28"/>
    </w:rPr>
  </w:style>
  <w:style w:type="table" w:customStyle="1" w:styleId="330">
    <w:name w:val="Сетка таблицы33"/>
    <w:basedOn w:val="a4"/>
    <w:next w:val="ae"/>
    <w:uiPriority w:val="39"/>
    <w:rsid w:val="003A74E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7">
    <w:name w:val="5"/>
    <w:basedOn w:val="a2"/>
    <w:next w:val="af1"/>
    <w:qFormat/>
    <w:rsid w:val="003A74E8"/>
    <w:pPr>
      <w:jc w:val="center"/>
    </w:pPr>
    <w:rPr>
      <w:b/>
      <w:szCs w:val="20"/>
    </w:rPr>
  </w:style>
  <w:style w:type="paragraph" w:customStyle="1" w:styleId="47">
    <w:name w:val="Знак4"/>
    <w:basedOn w:val="a2"/>
    <w:rsid w:val="003A74E8"/>
    <w:pPr>
      <w:spacing w:after="160" w:line="240" w:lineRule="exact"/>
    </w:pPr>
    <w:rPr>
      <w:rFonts w:ascii="Verdana" w:hAnsi="Verdana" w:cs="Verdana"/>
      <w:sz w:val="20"/>
      <w:szCs w:val="20"/>
      <w:lang w:val="en-US" w:eastAsia="en-US"/>
    </w:rPr>
  </w:style>
  <w:style w:type="numbering" w:customStyle="1" w:styleId="1101">
    <w:name w:val="Нет списка110"/>
    <w:next w:val="a5"/>
    <w:uiPriority w:val="99"/>
    <w:semiHidden/>
    <w:unhideWhenUsed/>
    <w:rsid w:val="003A74E8"/>
  </w:style>
  <w:style w:type="numbering" w:customStyle="1" w:styleId="232">
    <w:name w:val="Нет списка23"/>
    <w:next w:val="a5"/>
    <w:uiPriority w:val="99"/>
    <w:semiHidden/>
    <w:unhideWhenUsed/>
    <w:rsid w:val="003A74E8"/>
  </w:style>
  <w:style w:type="table" w:customStyle="1" w:styleId="2100">
    <w:name w:val="Сетка таблицы210"/>
    <w:basedOn w:val="a4"/>
    <w:next w:val="ae"/>
    <w:uiPriority w:val="39"/>
    <w:rsid w:val="003A74E8"/>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4"/>
    <w:next w:val="ae"/>
    <w:rsid w:val="003A74E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5"/>
    <w:uiPriority w:val="99"/>
    <w:semiHidden/>
    <w:unhideWhenUsed/>
    <w:rsid w:val="00146F8E"/>
  </w:style>
  <w:style w:type="paragraph" w:customStyle="1" w:styleId="217">
    <w:name w:val="Цитата 21"/>
    <w:basedOn w:val="a2"/>
    <w:next w:val="a2"/>
    <w:uiPriority w:val="29"/>
    <w:qFormat/>
    <w:rsid w:val="00146F8E"/>
    <w:pPr>
      <w:spacing w:before="160" w:after="160" w:line="259" w:lineRule="auto"/>
      <w:jc w:val="center"/>
    </w:pPr>
    <w:rPr>
      <w:rFonts w:ascii="Calibri" w:eastAsia="Calibri" w:hAnsi="Calibri"/>
      <w:i/>
      <w:iCs/>
      <w:color w:val="404040"/>
      <w:kern w:val="2"/>
      <w:sz w:val="22"/>
      <w:szCs w:val="22"/>
      <w:lang w:eastAsia="en-US"/>
      <w14:ligatures w14:val="standardContextual"/>
    </w:rPr>
  </w:style>
  <w:style w:type="character" w:customStyle="1" w:styleId="2f5">
    <w:name w:val="Цитата 2 Знак"/>
    <w:basedOn w:val="a3"/>
    <w:link w:val="2f6"/>
    <w:uiPriority w:val="29"/>
    <w:rsid w:val="00146F8E"/>
    <w:rPr>
      <w:i/>
      <w:iCs/>
      <w:color w:val="404040"/>
    </w:rPr>
  </w:style>
  <w:style w:type="paragraph" w:customStyle="1" w:styleId="1fa">
    <w:name w:val="Выделенная цитата1"/>
    <w:basedOn w:val="a2"/>
    <w:next w:val="a2"/>
    <w:uiPriority w:val="30"/>
    <w:qFormat/>
    <w:rsid w:val="00146F8E"/>
    <w:pPr>
      <w:pBdr>
        <w:top w:val="single" w:sz="4" w:space="10" w:color="2F5496"/>
        <w:bottom w:val="single" w:sz="4" w:space="10" w:color="2F5496"/>
      </w:pBdr>
      <w:spacing w:before="360" w:after="360" w:line="259" w:lineRule="auto"/>
      <w:ind w:left="864" w:right="864"/>
      <w:jc w:val="center"/>
    </w:pPr>
    <w:rPr>
      <w:rFonts w:ascii="Calibri" w:eastAsia="Calibri" w:hAnsi="Calibri"/>
      <w:i/>
      <w:iCs/>
      <w:color w:val="2F5496"/>
      <w:kern w:val="2"/>
      <w:sz w:val="22"/>
      <w:szCs w:val="22"/>
      <w:lang w:eastAsia="en-US"/>
      <w14:ligatures w14:val="standardContextual"/>
    </w:rPr>
  </w:style>
  <w:style w:type="character" w:customStyle="1" w:styleId="afff9">
    <w:name w:val="Выделенная цитата Знак"/>
    <w:basedOn w:val="a3"/>
    <w:link w:val="afffa"/>
    <w:uiPriority w:val="30"/>
    <w:rsid w:val="00146F8E"/>
    <w:rPr>
      <w:i/>
      <w:iCs/>
      <w:color w:val="2F5496"/>
    </w:rPr>
  </w:style>
  <w:style w:type="character" w:customStyle="1" w:styleId="1fb">
    <w:name w:val="Сильная ссылка1"/>
    <w:basedOn w:val="a3"/>
    <w:uiPriority w:val="32"/>
    <w:qFormat/>
    <w:rsid w:val="00146F8E"/>
    <w:rPr>
      <w:b/>
      <w:bCs/>
      <w:smallCaps/>
      <w:color w:val="2F5496"/>
      <w:spacing w:val="5"/>
    </w:rPr>
  </w:style>
  <w:style w:type="paragraph" w:styleId="2f6">
    <w:name w:val="Quote"/>
    <w:basedOn w:val="a2"/>
    <w:next w:val="a2"/>
    <w:link w:val="2f5"/>
    <w:uiPriority w:val="29"/>
    <w:qFormat/>
    <w:rsid w:val="00146F8E"/>
    <w:pPr>
      <w:spacing w:before="200" w:after="160"/>
      <w:ind w:left="864" w:right="864"/>
      <w:jc w:val="center"/>
    </w:pPr>
    <w:rPr>
      <w:rFonts w:asciiTheme="minorHAnsi" w:eastAsiaTheme="minorHAnsi" w:hAnsiTheme="minorHAnsi" w:cstheme="minorBidi"/>
      <w:i/>
      <w:iCs/>
      <w:color w:val="404040"/>
      <w:kern w:val="2"/>
      <w:sz w:val="22"/>
      <w:szCs w:val="22"/>
      <w:lang w:eastAsia="en-US"/>
      <w14:ligatures w14:val="standardContextual"/>
    </w:rPr>
  </w:style>
  <w:style w:type="character" w:customStyle="1" w:styleId="218">
    <w:name w:val="Цитата 2 Знак1"/>
    <w:basedOn w:val="a3"/>
    <w:uiPriority w:val="29"/>
    <w:rsid w:val="00146F8E"/>
    <w:rPr>
      <w:rFonts w:ascii="Times New Roman" w:eastAsia="Times New Roman" w:hAnsi="Times New Roman" w:cs="Times New Roman"/>
      <w:i/>
      <w:iCs/>
      <w:color w:val="404040" w:themeColor="text1" w:themeTint="BF"/>
      <w:kern w:val="0"/>
      <w:sz w:val="24"/>
      <w:szCs w:val="24"/>
      <w:lang w:eastAsia="ru-RU"/>
      <w14:ligatures w14:val="none"/>
    </w:rPr>
  </w:style>
  <w:style w:type="paragraph" w:styleId="afffa">
    <w:name w:val="Intense Quote"/>
    <w:basedOn w:val="a2"/>
    <w:next w:val="a2"/>
    <w:link w:val="afff9"/>
    <w:uiPriority w:val="30"/>
    <w:qFormat/>
    <w:rsid w:val="00146F8E"/>
    <w:pPr>
      <w:pBdr>
        <w:top w:val="single" w:sz="4" w:space="10" w:color="4472C4" w:themeColor="accent1"/>
        <w:bottom w:val="single" w:sz="4" w:space="10" w:color="4472C4" w:themeColor="accent1"/>
      </w:pBdr>
      <w:spacing w:before="360" w:after="360"/>
      <w:ind w:left="864" w:right="864"/>
      <w:jc w:val="center"/>
    </w:pPr>
    <w:rPr>
      <w:rFonts w:asciiTheme="minorHAnsi" w:eastAsiaTheme="minorHAnsi" w:hAnsiTheme="minorHAnsi" w:cstheme="minorBidi"/>
      <w:i/>
      <w:iCs/>
      <w:color w:val="2F5496"/>
      <w:kern w:val="2"/>
      <w:sz w:val="22"/>
      <w:szCs w:val="22"/>
      <w:lang w:eastAsia="en-US"/>
      <w14:ligatures w14:val="standardContextual"/>
    </w:rPr>
  </w:style>
  <w:style w:type="character" w:customStyle="1" w:styleId="1fc">
    <w:name w:val="Выделенная цитата Знак1"/>
    <w:basedOn w:val="a3"/>
    <w:uiPriority w:val="30"/>
    <w:rsid w:val="00146F8E"/>
    <w:rPr>
      <w:rFonts w:ascii="Times New Roman" w:eastAsia="Times New Roman" w:hAnsi="Times New Roman" w:cs="Times New Roman"/>
      <w:i/>
      <w:iCs/>
      <w:color w:val="4472C4" w:themeColor="accent1"/>
      <w:kern w:val="0"/>
      <w:sz w:val="24"/>
      <w:szCs w:val="24"/>
      <w:lang w:eastAsia="ru-RU"/>
      <w14:ligatures w14:val="none"/>
    </w:rPr>
  </w:style>
  <w:style w:type="character" w:styleId="afffb">
    <w:name w:val="Intense Reference"/>
    <w:basedOn w:val="a3"/>
    <w:uiPriority w:val="32"/>
    <w:qFormat/>
    <w:rsid w:val="00146F8E"/>
    <w:rPr>
      <w:b/>
      <w:bCs/>
      <w:smallCaps/>
      <w:color w:val="4472C4" w:themeColor="accent1"/>
      <w:spacing w:val="5"/>
    </w:rPr>
  </w:style>
  <w:style w:type="numbering" w:customStyle="1" w:styleId="251">
    <w:name w:val="Нет списка25"/>
    <w:next w:val="a5"/>
    <w:uiPriority w:val="99"/>
    <w:semiHidden/>
    <w:unhideWhenUsed/>
    <w:rsid w:val="006002BF"/>
  </w:style>
  <w:style w:type="paragraph" w:customStyle="1" w:styleId="124">
    <w:name w:val="Знак Знак Знак Знак12"/>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48">
    <w:name w:val="Знак Знак Знак Знак4"/>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1fd">
    <w:name w:val="Знак Знак Знак Знак1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afffd">
    <w:name w:val="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1120">
    <w:name w:val="Знак Знак1 Знак Знак12"/>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afffe">
    <w:name w:val="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1fe">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1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6002BF"/>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6002BF"/>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2"/>
    <w:link w:val="144"/>
    <w:rsid w:val="006002BF"/>
    <w:pPr>
      <w:widowControl w:val="0"/>
      <w:shd w:val="clear" w:color="auto" w:fill="FFFFFF"/>
      <w:spacing w:line="247" w:lineRule="exact"/>
      <w:ind w:hanging="420"/>
    </w:pPr>
    <w:rPr>
      <w:rFonts w:ascii="Arial Narrow" w:eastAsia="Arial Narrow" w:hAnsi="Arial Narrow" w:cs="Arial Narrow"/>
      <w:spacing w:val="3"/>
      <w:kern w:val="2"/>
      <w:sz w:val="12"/>
      <w:szCs w:val="12"/>
      <w:lang w:eastAsia="en-US"/>
      <w14:ligatures w14:val="standardContextual"/>
    </w:rPr>
  </w:style>
  <w:style w:type="paragraph" w:customStyle="1" w:styleId="1ff0">
    <w:name w:val="Знак Знак1 Знак Знак 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affff">
    <w:name w:val="текст примечания"/>
    <w:basedOn w:val="a2"/>
    <w:rsid w:val="006002BF"/>
  </w:style>
  <w:style w:type="paragraph" w:customStyle="1" w:styleId="affff0">
    <w:name w:val="Примечание"/>
    <w:basedOn w:val="a2"/>
    <w:rsid w:val="006002BF"/>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2"/>
    <w:rsid w:val="006002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1">
    <w:name w:val="Знак Знак 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322">
    <w:name w:val="Знак Знак32"/>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character" w:customStyle="1" w:styleId="10pt">
    <w:name w:val="Основной текст + 10 pt"/>
    <w:rsid w:val="006002BF"/>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2f7">
    <w:name w:val="Основной текст2"/>
    <w:basedOn w:val="a2"/>
    <w:rsid w:val="006002BF"/>
    <w:pPr>
      <w:widowControl w:val="0"/>
      <w:shd w:val="clear" w:color="auto" w:fill="FFFFFF"/>
      <w:spacing w:line="320" w:lineRule="exact"/>
    </w:pPr>
    <w:rPr>
      <w:sz w:val="28"/>
      <w:szCs w:val="28"/>
    </w:rPr>
  </w:style>
  <w:style w:type="numbering" w:customStyle="1" w:styleId="261">
    <w:name w:val="Нет списка26"/>
    <w:next w:val="a5"/>
    <w:uiPriority w:val="99"/>
    <w:semiHidden/>
    <w:unhideWhenUsed/>
    <w:rsid w:val="006002BF"/>
  </w:style>
  <w:style w:type="paragraph" w:customStyle="1" w:styleId="font9">
    <w:name w:val="font9"/>
    <w:basedOn w:val="a2"/>
    <w:rsid w:val="006002BF"/>
    <w:pPr>
      <w:spacing w:before="100" w:beforeAutospacing="1" w:after="100" w:afterAutospacing="1"/>
    </w:pPr>
    <w:rPr>
      <w:rFonts w:ascii="Tahoma" w:hAnsi="Tahoma" w:cs="Tahoma"/>
      <w:b/>
      <w:bCs/>
      <w:color w:val="000000"/>
      <w:sz w:val="12"/>
      <w:szCs w:val="12"/>
    </w:rPr>
  </w:style>
  <w:style w:type="paragraph" w:customStyle="1" w:styleId="font10">
    <w:name w:val="font10"/>
    <w:basedOn w:val="a2"/>
    <w:rsid w:val="006002BF"/>
    <w:pPr>
      <w:spacing w:before="100" w:beforeAutospacing="1" w:after="100" w:afterAutospacing="1"/>
    </w:pPr>
    <w:rPr>
      <w:rFonts w:ascii="Tahoma" w:hAnsi="Tahoma" w:cs="Tahoma"/>
      <w:color w:val="000000"/>
      <w:sz w:val="12"/>
      <w:szCs w:val="12"/>
    </w:rPr>
  </w:style>
  <w:style w:type="numbering" w:customStyle="1" w:styleId="271">
    <w:name w:val="Нет списка27"/>
    <w:next w:val="a5"/>
    <w:uiPriority w:val="99"/>
    <w:semiHidden/>
    <w:unhideWhenUsed/>
    <w:rsid w:val="006002BF"/>
  </w:style>
  <w:style w:type="numbering" w:customStyle="1" w:styleId="281">
    <w:name w:val="Нет списка28"/>
    <w:next w:val="a5"/>
    <w:uiPriority w:val="99"/>
    <w:semiHidden/>
    <w:unhideWhenUsed/>
    <w:rsid w:val="00C374FB"/>
  </w:style>
  <w:style w:type="numbering" w:customStyle="1" w:styleId="291">
    <w:name w:val="Нет списка29"/>
    <w:next w:val="a5"/>
    <w:uiPriority w:val="99"/>
    <w:semiHidden/>
    <w:unhideWhenUsed/>
    <w:rsid w:val="001F7340"/>
  </w:style>
  <w:style w:type="numbering" w:customStyle="1" w:styleId="302">
    <w:name w:val="Нет списка30"/>
    <w:next w:val="a5"/>
    <w:uiPriority w:val="99"/>
    <w:semiHidden/>
    <w:unhideWhenUsed/>
    <w:rsid w:val="001F7340"/>
  </w:style>
  <w:style w:type="numbering" w:customStyle="1" w:styleId="323">
    <w:name w:val="Нет списка32"/>
    <w:next w:val="a5"/>
    <w:uiPriority w:val="99"/>
    <w:semiHidden/>
    <w:unhideWhenUsed/>
    <w:rsid w:val="00A82070"/>
  </w:style>
  <w:style w:type="character" w:customStyle="1" w:styleId="WW8Num3z0">
    <w:name w:val="WW8Num3z0"/>
    <w:rsid w:val="00A82070"/>
    <w:rPr>
      <w:rFonts w:hint="default"/>
    </w:rPr>
  </w:style>
  <w:style w:type="character" w:customStyle="1" w:styleId="WW8Num4z0">
    <w:name w:val="WW8Num4z0"/>
    <w:rsid w:val="00A82070"/>
    <w:rPr>
      <w:rFonts w:hint="default"/>
      <w:b w:val="0"/>
      <w:color w:val="000000"/>
      <w:sz w:val="28"/>
    </w:rPr>
  </w:style>
  <w:style w:type="character" w:customStyle="1" w:styleId="WW8Num5z0">
    <w:name w:val="WW8Num5z0"/>
    <w:rsid w:val="00A82070"/>
    <w:rPr>
      <w:b/>
    </w:rPr>
  </w:style>
  <w:style w:type="character" w:customStyle="1" w:styleId="WW8Num6z0">
    <w:name w:val="WW8Num6z0"/>
    <w:rsid w:val="00A82070"/>
    <w:rPr>
      <w:rFonts w:hint="default"/>
    </w:rPr>
  </w:style>
  <w:style w:type="character" w:customStyle="1" w:styleId="WW8Num7z0">
    <w:name w:val="WW8Num7z0"/>
    <w:rsid w:val="00A82070"/>
    <w:rPr>
      <w:rFonts w:hint="default"/>
    </w:rPr>
  </w:style>
  <w:style w:type="character" w:customStyle="1" w:styleId="WW8Num9z0">
    <w:name w:val="WW8Num9z0"/>
    <w:rsid w:val="00A82070"/>
    <w:rPr>
      <w:rFonts w:hint="default"/>
      <w:b w:val="0"/>
      <w:color w:val="000000"/>
    </w:rPr>
  </w:style>
  <w:style w:type="character" w:customStyle="1" w:styleId="WW8Num11z0">
    <w:name w:val="WW8Num11z0"/>
    <w:rsid w:val="00A82070"/>
    <w:rPr>
      <w:rFonts w:hint="default"/>
      <w:b w:val="0"/>
      <w:color w:val="000000"/>
    </w:rPr>
  </w:style>
  <w:style w:type="character" w:customStyle="1" w:styleId="WW8Num12z0">
    <w:name w:val="WW8Num12z0"/>
    <w:rsid w:val="00A82070"/>
    <w:rPr>
      <w:rFonts w:hint="default"/>
    </w:rPr>
  </w:style>
  <w:style w:type="character" w:customStyle="1" w:styleId="WW8Num13z0">
    <w:name w:val="WW8Num13z0"/>
    <w:rsid w:val="00A82070"/>
    <w:rPr>
      <w:rFonts w:hint="default"/>
    </w:rPr>
  </w:style>
  <w:style w:type="character" w:customStyle="1" w:styleId="WW8Num14z0">
    <w:name w:val="WW8Num14z0"/>
    <w:rsid w:val="00A82070"/>
    <w:rPr>
      <w:b/>
    </w:rPr>
  </w:style>
  <w:style w:type="character" w:customStyle="1" w:styleId="WW8Num15z0">
    <w:name w:val="WW8Num15z0"/>
    <w:rsid w:val="00A82070"/>
    <w:rPr>
      <w:rFonts w:hint="default"/>
    </w:rPr>
  </w:style>
  <w:style w:type="character" w:customStyle="1" w:styleId="WW8Num16z0">
    <w:name w:val="WW8Num16z0"/>
    <w:rsid w:val="00A82070"/>
    <w:rPr>
      <w:rFonts w:hint="default"/>
    </w:rPr>
  </w:style>
  <w:style w:type="character" w:customStyle="1" w:styleId="WW8Num18z0">
    <w:name w:val="WW8Num18z0"/>
    <w:rsid w:val="00A82070"/>
    <w:rPr>
      <w:rFonts w:hint="default"/>
    </w:rPr>
  </w:style>
  <w:style w:type="character" w:customStyle="1" w:styleId="WW8Num19z0">
    <w:name w:val="WW8Num19z0"/>
    <w:rsid w:val="00A82070"/>
    <w:rPr>
      <w:rFonts w:hint="default"/>
    </w:rPr>
  </w:style>
  <w:style w:type="character" w:customStyle="1" w:styleId="WW8Num21z0">
    <w:name w:val="WW8Num21z0"/>
    <w:rsid w:val="00A82070"/>
    <w:rPr>
      <w:rFonts w:ascii="Symbol" w:hAnsi="Symbol" w:cs="Symbol" w:hint="default"/>
    </w:rPr>
  </w:style>
  <w:style w:type="character" w:customStyle="1" w:styleId="WW8Num21z1">
    <w:name w:val="WW8Num21z1"/>
    <w:rsid w:val="00A82070"/>
    <w:rPr>
      <w:rFonts w:ascii="Symbol" w:hAnsi="Symbol" w:cs="Symbol" w:hint="default"/>
      <w:sz w:val="16"/>
      <w:szCs w:val="16"/>
    </w:rPr>
  </w:style>
  <w:style w:type="character" w:customStyle="1" w:styleId="WW8Num21z2">
    <w:name w:val="WW8Num21z2"/>
    <w:rsid w:val="00A82070"/>
    <w:rPr>
      <w:rFonts w:ascii="Wingdings" w:hAnsi="Wingdings" w:cs="Wingdings" w:hint="default"/>
    </w:rPr>
  </w:style>
  <w:style w:type="character" w:customStyle="1" w:styleId="WW8Num21z4">
    <w:name w:val="WW8Num21z4"/>
    <w:rsid w:val="00A82070"/>
    <w:rPr>
      <w:rFonts w:ascii="Courier New" w:hAnsi="Courier New" w:cs="Courier New" w:hint="default"/>
    </w:rPr>
  </w:style>
  <w:style w:type="character" w:customStyle="1" w:styleId="WW8Num22z0">
    <w:name w:val="WW8Num22z0"/>
    <w:rsid w:val="00A82070"/>
    <w:rPr>
      <w:rFonts w:hint="default"/>
      <w:b w:val="0"/>
    </w:rPr>
  </w:style>
  <w:style w:type="character" w:customStyle="1" w:styleId="WW8Num23z0">
    <w:name w:val="WW8Num23z0"/>
    <w:rsid w:val="00A82070"/>
    <w:rPr>
      <w:rFonts w:hint="default"/>
      <w:b w:val="0"/>
      <w:color w:val="000000"/>
    </w:rPr>
  </w:style>
  <w:style w:type="character" w:customStyle="1" w:styleId="WW8Num25z0">
    <w:name w:val="WW8Num25z0"/>
    <w:rsid w:val="00A82070"/>
    <w:rPr>
      <w:rFonts w:hint="default"/>
      <w:b w:val="0"/>
      <w:color w:val="000000"/>
    </w:rPr>
  </w:style>
  <w:style w:type="character" w:customStyle="1" w:styleId="WW8Num26z0">
    <w:name w:val="WW8Num26z0"/>
    <w:rsid w:val="00A82070"/>
    <w:rPr>
      <w:rFonts w:hint="default"/>
    </w:rPr>
  </w:style>
  <w:style w:type="character" w:customStyle="1" w:styleId="WW8Num27z0">
    <w:name w:val="WW8Num27z0"/>
    <w:rsid w:val="00A82070"/>
    <w:rPr>
      <w:rFonts w:hint="default"/>
    </w:rPr>
  </w:style>
  <w:style w:type="character" w:customStyle="1" w:styleId="WW8Num28z0">
    <w:name w:val="WW8Num28z0"/>
    <w:rsid w:val="00A82070"/>
    <w:rPr>
      <w:rFonts w:hint="default"/>
    </w:rPr>
  </w:style>
  <w:style w:type="character" w:customStyle="1" w:styleId="WW8Num29z0">
    <w:name w:val="WW8Num29z0"/>
    <w:rsid w:val="00A82070"/>
    <w:rPr>
      <w:rFonts w:hint="default"/>
      <w:b w:val="0"/>
      <w:color w:val="000000"/>
    </w:rPr>
  </w:style>
  <w:style w:type="character" w:customStyle="1" w:styleId="WW8Num30z0">
    <w:name w:val="WW8Num30z0"/>
    <w:rsid w:val="00A82070"/>
    <w:rPr>
      <w:rFonts w:hint="default"/>
      <w:b w:val="0"/>
      <w:color w:val="000000"/>
    </w:rPr>
  </w:style>
  <w:style w:type="character" w:customStyle="1" w:styleId="WW8Num31z0">
    <w:name w:val="WW8Num31z0"/>
    <w:rsid w:val="00A82070"/>
    <w:rPr>
      <w:rFonts w:hint="default"/>
      <w:b/>
    </w:rPr>
  </w:style>
  <w:style w:type="character" w:customStyle="1" w:styleId="WW8Num32z0">
    <w:name w:val="WW8Num32z0"/>
    <w:rsid w:val="00A82070"/>
    <w:rPr>
      <w:rFonts w:hint="default"/>
    </w:rPr>
  </w:style>
  <w:style w:type="character" w:customStyle="1" w:styleId="WW8Num33z0">
    <w:name w:val="WW8Num33z0"/>
    <w:rsid w:val="00A82070"/>
    <w:rPr>
      <w:rFonts w:hint="default"/>
    </w:rPr>
  </w:style>
  <w:style w:type="character" w:customStyle="1" w:styleId="WW8Num34z0">
    <w:name w:val="WW8Num34z0"/>
    <w:rsid w:val="00A82070"/>
    <w:rPr>
      <w:rFonts w:ascii="Symbol" w:hAnsi="Symbol" w:cs="Symbol" w:hint="default"/>
    </w:rPr>
  </w:style>
  <w:style w:type="character" w:customStyle="1" w:styleId="WW8Num35z0">
    <w:name w:val="WW8Num35z0"/>
    <w:rsid w:val="00A82070"/>
    <w:rPr>
      <w:rFonts w:hint="default"/>
      <w:b w:val="0"/>
      <w:color w:val="000000"/>
    </w:rPr>
  </w:style>
  <w:style w:type="character" w:customStyle="1" w:styleId="WW8Num36z0">
    <w:name w:val="WW8Num36z0"/>
    <w:rsid w:val="00A82070"/>
    <w:rPr>
      <w:rFonts w:ascii="Symbol" w:hAnsi="Symbol" w:cs="Symbol" w:hint="default"/>
    </w:rPr>
  </w:style>
  <w:style w:type="character" w:customStyle="1" w:styleId="WW8Num36z1">
    <w:name w:val="WW8Num36z1"/>
    <w:rsid w:val="00A82070"/>
    <w:rPr>
      <w:rFonts w:ascii="Wingdings" w:hAnsi="Wingdings" w:cs="Wingdings" w:hint="default"/>
    </w:rPr>
  </w:style>
  <w:style w:type="character" w:customStyle="1" w:styleId="WW8Num37z0">
    <w:name w:val="WW8Num37z0"/>
    <w:rsid w:val="00A82070"/>
    <w:rPr>
      <w:rFonts w:ascii="Symbol" w:hAnsi="Symbol" w:cs="Symbol" w:hint="default"/>
    </w:rPr>
  </w:style>
  <w:style w:type="character" w:customStyle="1" w:styleId="WW8Num37z1">
    <w:name w:val="WW8Num37z1"/>
    <w:rsid w:val="00A82070"/>
    <w:rPr>
      <w:rFonts w:ascii="Courier New" w:hAnsi="Courier New" w:cs="Courier New" w:hint="default"/>
    </w:rPr>
  </w:style>
  <w:style w:type="character" w:customStyle="1" w:styleId="WW8Num37z2">
    <w:name w:val="WW8Num37z2"/>
    <w:rsid w:val="00A82070"/>
    <w:rPr>
      <w:rFonts w:ascii="Wingdings" w:hAnsi="Wingdings" w:cs="Wingdings" w:hint="default"/>
    </w:rPr>
  </w:style>
  <w:style w:type="character" w:customStyle="1" w:styleId="WW8Num38z0">
    <w:name w:val="WW8Num38z0"/>
    <w:rsid w:val="00A82070"/>
    <w:rPr>
      <w:rFonts w:hint="default"/>
      <w:b w:val="0"/>
      <w:color w:val="000000"/>
    </w:rPr>
  </w:style>
  <w:style w:type="character" w:customStyle="1" w:styleId="WW8Num39z0">
    <w:name w:val="WW8Num39z0"/>
    <w:rsid w:val="00A82070"/>
    <w:rPr>
      <w:rFonts w:hint="default"/>
    </w:rPr>
  </w:style>
  <w:style w:type="character" w:customStyle="1" w:styleId="WW8Num40z0">
    <w:name w:val="WW8Num40z0"/>
    <w:rsid w:val="00A82070"/>
    <w:rPr>
      <w:rFonts w:hint="default"/>
    </w:rPr>
  </w:style>
  <w:style w:type="character" w:customStyle="1" w:styleId="WW8Num41z0">
    <w:name w:val="WW8Num41z0"/>
    <w:rsid w:val="00A82070"/>
    <w:rPr>
      <w:rFonts w:hint="default"/>
      <w:color w:val="000000"/>
      <w:sz w:val="28"/>
    </w:rPr>
  </w:style>
  <w:style w:type="character" w:customStyle="1" w:styleId="1ff3">
    <w:name w:val="Знак примечания1"/>
    <w:rsid w:val="00A82070"/>
    <w:rPr>
      <w:sz w:val="16"/>
      <w:szCs w:val="16"/>
    </w:rPr>
  </w:style>
  <w:style w:type="paragraph" w:customStyle="1" w:styleId="1ff4">
    <w:name w:val="Заголовок1"/>
    <w:basedOn w:val="a2"/>
    <w:next w:val="af"/>
    <w:rsid w:val="00A82070"/>
    <w:pPr>
      <w:suppressAutoHyphens/>
      <w:jc w:val="center"/>
    </w:pPr>
    <w:rPr>
      <w:b/>
      <w:szCs w:val="20"/>
      <w:lang w:eastAsia="zh-CN"/>
    </w:rPr>
  </w:style>
  <w:style w:type="paragraph" w:customStyle="1" w:styleId="1ff5">
    <w:name w:val="Указатель1"/>
    <w:basedOn w:val="a2"/>
    <w:rsid w:val="00A82070"/>
    <w:pPr>
      <w:suppressLineNumbers/>
      <w:suppressAutoHyphens/>
    </w:pPr>
    <w:rPr>
      <w:rFonts w:ascii="PT Astra Serif" w:hAnsi="PT Astra Serif" w:cs="Noto Sans Devanagari"/>
      <w:sz w:val="28"/>
      <w:szCs w:val="28"/>
      <w:lang w:eastAsia="zh-CN"/>
    </w:rPr>
  </w:style>
  <w:style w:type="paragraph" w:customStyle="1" w:styleId="1ff6">
    <w:name w:val="Нумерованный список1"/>
    <w:basedOn w:val="a2"/>
    <w:rsid w:val="00A82070"/>
    <w:pPr>
      <w:tabs>
        <w:tab w:val="num" w:pos="360"/>
      </w:tabs>
      <w:suppressAutoHyphens/>
      <w:ind w:left="360" w:hanging="360"/>
    </w:pPr>
    <w:rPr>
      <w:sz w:val="28"/>
      <w:szCs w:val="28"/>
      <w:lang w:eastAsia="zh-CN"/>
    </w:rPr>
  </w:style>
  <w:style w:type="paragraph" w:customStyle="1" w:styleId="219">
    <w:name w:val="Нумерованный список 21"/>
    <w:basedOn w:val="a2"/>
    <w:rsid w:val="00A82070"/>
    <w:pPr>
      <w:suppressAutoHyphens/>
      <w:ind w:left="360" w:hanging="360"/>
    </w:pPr>
    <w:rPr>
      <w:sz w:val="28"/>
      <w:szCs w:val="28"/>
      <w:lang w:eastAsia="zh-CN"/>
    </w:rPr>
  </w:style>
  <w:style w:type="paragraph" w:customStyle="1" w:styleId="86">
    <w:name w:val="Абзац списка8"/>
    <w:basedOn w:val="a2"/>
    <w:rsid w:val="00A82070"/>
    <w:pPr>
      <w:suppressAutoHyphens/>
      <w:jc w:val="center"/>
    </w:pPr>
    <w:rPr>
      <w:sz w:val="28"/>
      <w:szCs w:val="28"/>
      <w:lang w:eastAsia="zh-CN"/>
    </w:rPr>
  </w:style>
  <w:style w:type="character" w:customStyle="1" w:styleId="1ff7">
    <w:name w:val="Основной текст с отступом Знак1"/>
    <w:basedOn w:val="a3"/>
    <w:rsid w:val="00A82070"/>
    <w:rPr>
      <w:sz w:val="24"/>
      <w:szCs w:val="24"/>
      <w:lang w:eastAsia="zh-CN"/>
    </w:rPr>
  </w:style>
  <w:style w:type="paragraph" w:customStyle="1" w:styleId="affff2">
    <w:name w:val="Колонтитул"/>
    <w:basedOn w:val="a2"/>
    <w:rsid w:val="00A82070"/>
    <w:pPr>
      <w:suppressLineNumbers/>
      <w:tabs>
        <w:tab w:val="center" w:pos="4819"/>
        <w:tab w:val="right" w:pos="9638"/>
      </w:tabs>
      <w:suppressAutoHyphens/>
    </w:pPr>
    <w:rPr>
      <w:sz w:val="28"/>
      <w:szCs w:val="28"/>
      <w:lang w:eastAsia="zh-CN"/>
    </w:rPr>
  </w:style>
  <w:style w:type="character" w:customStyle="1" w:styleId="1ff8">
    <w:name w:val="Нижний колонтитул Знак1"/>
    <w:basedOn w:val="a3"/>
    <w:rsid w:val="00A82070"/>
    <w:rPr>
      <w:sz w:val="28"/>
      <w:szCs w:val="28"/>
      <w:lang w:eastAsia="zh-CN"/>
    </w:rPr>
  </w:style>
  <w:style w:type="character" w:customStyle="1" w:styleId="1ff9">
    <w:name w:val="Верхний колонтитул Знак1"/>
    <w:basedOn w:val="a3"/>
    <w:uiPriority w:val="99"/>
    <w:rsid w:val="00A82070"/>
    <w:rPr>
      <w:sz w:val="28"/>
      <w:szCs w:val="28"/>
      <w:lang w:eastAsia="zh-CN"/>
    </w:rPr>
  </w:style>
  <w:style w:type="character" w:customStyle="1" w:styleId="1ffa">
    <w:name w:val="Текст выноски Знак1"/>
    <w:basedOn w:val="a3"/>
    <w:rsid w:val="00A82070"/>
    <w:rPr>
      <w:rFonts w:ascii="Tahoma" w:hAnsi="Tahoma" w:cs="Tahoma"/>
      <w:sz w:val="16"/>
      <w:szCs w:val="16"/>
      <w:lang w:eastAsia="zh-CN"/>
    </w:rPr>
  </w:style>
  <w:style w:type="paragraph" w:customStyle="1" w:styleId="1ffb">
    <w:name w:val="Текст примечания1"/>
    <w:basedOn w:val="a2"/>
    <w:rsid w:val="00A82070"/>
    <w:pPr>
      <w:suppressAutoHyphens/>
    </w:pPr>
    <w:rPr>
      <w:sz w:val="20"/>
      <w:szCs w:val="20"/>
      <w:lang w:eastAsia="zh-CN"/>
    </w:rPr>
  </w:style>
  <w:style w:type="paragraph" w:customStyle="1" w:styleId="1ffc">
    <w:name w:val="Схема документа1"/>
    <w:basedOn w:val="a2"/>
    <w:rsid w:val="00A82070"/>
    <w:pPr>
      <w:suppressAutoHyphens/>
    </w:pPr>
    <w:rPr>
      <w:rFonts w:ascii="Tahoma" w:hAnsi="Tahoma" w:cs="Tahoma"/>
      <w:sz w:val="16"/>
      <w:szCs w:val="16"/>
      <w:lang w:val="x-none" w:eastAsia="zh-CN"/>
    </w:rPr>
  </w:style>
  <w:style w:type="paragraph" w:customStyle="1" w:styleId="1ffd">
    <w:name w:val="Название объекта1"/>
    <w:basedOn w:val="a2"/>
    <w:next w:val="a2"/>
    <w:uiPriority w:val="35"/>
    <w:qFormat/>
    <w:rsid w:val="00A82070"/>
    <w:pPr>
      <w:suppressAutoHyphens/>
      <w:jc w:val="center"/>
    </w:pPr>
    <w:rPr>
      <w:b/>
      <w:sz w:val="28"/>
      <w:szCs w:val="20"/>
      <w:u w:val="single"/>
      <w:lang w:eastAsia="zh-CN"/>
    </w:rPr>
  </w:style>
  <w:style w:type="character" w:customStyle="1" w:styleId="2f8">
    <w:name w:val="Текст примечания Знак2"/>
    <w:basedOn w:val="a3"/>
    <w:semiHidden/>
    <w:rsid w:val="00A82070"/>
    <w:rPr>
      <w:lang w:eastAsia="zh-CN"/>
    </w:rPr>
  </w:style>
  <w:style w:type="character" w:customStyle="1" w:styleId="1ffe">
    <w:name w:val="Тема примечания Знак1"/>
    <w:basedOn w:val="2f8"/>
    <w:uiPriority w:val="99"/>
    <w:rsid w:val="00A82070"/>
    <w:rPr>
      <w:b/>
      <w:bCs/>
      <w:lang w:eastAsia="zh-CN"/>
    </w:rPr>
  </w:style>
  <w:style w:type="character" w:customStyle="1" w:styleId="HTML1">
    <w:name w:val="Стандартный HTML Знак1"/>
    <w:basedOn w:val="a3"/>
    <w:rsid w:val="00A82070"/>
    <w:rPr>
      <w:rFonts w:ascii="Courier New" w:hAnsi="Courier New" w:cs="Courier New"/>
      <w:lang w:eastAsia="zh-CN"/>
    </w:rPr>
  </w:style>
  <w:style w:type="paragraph" w:customStyle="1" w:styleId="49">
    <w:name w:val="4"/>
    <w:basedOn w:val="a2"/>
    <w:next w:val="afff6"/>
    <w:rsid w:val="00A82070"/>
    <w:pPr>
      <w:suppressAutoHyphens/>
      <w:spacing w:before="280" w:after="280"/>
    </w:pPr>
    <w:rPr>
      <w:lang w:eastAsia="zh-CN"/>
    </w:rPr>
  </w:style>
  <w:style w:type="paragraph" w:customStyle="1" w:styleId="3f7">
    <w:name w:val="Знак3"/>
    <w:basedOn w:val="a2"/>
    <w:rsid w:val="00A82070"/>
    <w:pPr>
      <w:suppressAutoHyphens/>
      <w:spacing w:after="160" w:line="240" w:lineRule="exact"/>
    </w:pPr>
    <w:rPr>
      <w:rFonts w:ascii="Verdana" w:hAnsi="Verdana" w:cs="Verdana"/>
      <w:sz w:val="20"/>
      <w:szCs w:val="20"/>
      <w:lang w:val="en-US" w:eastAsia="zh-CN"/>
    </w:rPr>
  </w:style>
  <w:style w:type="paragraph" w:styleId="1fff">
    <w:name w:val="index 1"/>
    <w:basedOn w:val="a2"/>
    <w:next w:val="a2"/>
    <w:autoRedefine/>
    <w:uiPriority w:val="99"/>
    <w:semiHidden/>
    <w:unhideWhenUsed/>
    <w:rsid w:val="00A82070"/>
    <w:pPr>
      <w:suppressAutoHyphens/>
      <w:ind w:left="280" w:hanging="280"/>
    </w:pPr>
    <w:rPr>
      <w:sz w:val="28"/>
      <w:szCs w:val="28"/>
      <w:lang w:eastAsia="zh-CN"/>
    </w:rPr>
  </w:style>
  <w:style w:type="paragraph" w:styleId="affff3">
    <w:name w:val="index heading"/>
    <w:basedOn w:val="1ff4"/>
    <w:rsid w:val="00A82070"/>
    <w:pPr>
      <w:suppressLineNumbers/>
    </w:pPr>
    <w:rPr>
      <w:bCs/>
      <w:sz w:val="32"/>
      <w:szCs w:val="32"/>
    </w:rPr>
  </w:style>
  <w:style w:type="paragraph" w:styleId="affff4">
    <w:name w:val="toa heading"/>
    <w:basedOn w:val="12"/>
    <w:next w:val="a2"/>
    <w:rsid w:val="00A82070"/>
    <w:pPr>
      <w:keepLines/>
      <w:tabs>
        <w:tab w:val="left" w:pos="142"/>
        <w:tab w:val="left" w:pos="426"/>
      </w:tabs>
      <w:suppressAutoHyphens/>
      <w:spacing w:before="240" w:line="254" w:lineRule="auto"/>
      <w:outlineLvl w:val="9"/>
    </w:pPr>
    <w:rPr>
      <w:rFonts w:ascii="Calibri Light" w:hAnsi="Calibri Light"/>
      <w:b w:val="0"/>
      <w:color w:val="2E74B5"/>
      <w:sz w:val="32"/>
      <w:szCs w:val="32"/>
      <w:lang w:val="ru-RU" w:eastAsia="zh-CN"/>
    </w:rPr>
  </w:style>
  <w:style w:type="character" w:customStyle="1" w:styleId="1fff0">
    <w:name w:val="Подзаголовок Знак1"/>
    <w:basedOn w:val="a3"/>
    <w:rsid w:val="00A82070"/>
    <w:rPr>
      <w:rFonts w:ascii="Calibri Light" w:hAnsi="Calibri Light"/>
      <w:sz w:val="24"/>
      <w:szCs w:val="24"/>
      <w:lang w:eastAsia="zh-CN"/>
    </w:rPr>
  </w:style>
  <w:style w:type="paragraph" w:customStyle="1" w:styleId="affff5">
    <w:name w:val="Содержимое таблицы"/>
    <w:basedOn w:val="a2"/>
    <w:rsid w:val="00A82070"/>
    <w:pPr>
      <w:widowControl w:val="0"/>
      <w:suppressLineNumbers/>
      <w:suppressAutoHyphens/>
    </w:pPr>
    <w:rPr>
      <w:sz w:val="28"/>
      <w:szCs w:val="28"/>
      <w:lang w:eastAsia="zh-CN"/>
    </w:rPr>
  </w:style>
  <w:style w:type="paragraph" w:customStyle="1" w:styleId="affff6">
    <w:name w:val="Заголовок таблицы"/>
    <w:basedOn w:val="affff5"/>
    <w:rsid w:val="00A82070"/>
    <w:pPr>
      <w:jc w:val="center"/>
    </w:pPr>
    <w:rPr>
      <w:b/>
      <w:bCs/>
    </w:rPr>
  </w:style>
  <w:style w:type="numbering" w:customStyle="1" w:styleId="331">
    <w:name w:val="Нет списка33"/>
    <w:next w:val="a5"/>
    <w:uiPriority w:val="99"/>
    <w:semiHidden/>
    <w:unhideWhenUsed/>
    <w:rsid w:val="00E2005E"/>
  </w:style>
  <w:style w:type="numbering" w:customStyle="1" w:styleId="341">
    <w:name w:val="Нет списка34"/>
    <w:next w:val="a5"/>
    <w:uiPriority w:val="99"/>
    <w:semiHidden/>
    <w:unhideWhenUsed/>
    <w:rsid w:val="003B2500"/>
  </w:style>
  <w:style w:type="table" w:customStyle="1" w:styleId="350">
    <w:name w:val="Сетка таблицы35"/>
    <w:basedOn w:val="a4"/>
    <w:next w:val="ae"/>
    <w:uiPriority w:val="39"/>
    <w:rsid w:val="003B250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51">
    <w:name w:val="xl351"/>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b/>
      <w:bCs/>
      <w:i/>
      <w:iCs/>
      <w:sz w:val="28"/>
      <w:szCs w:val="28"/>
    </w:rPr>
  </w:style>
  <w:style w:type="paragraph" w:customStyle="1" w:styleId="xl352">
    <w:name w:val="xl352"/>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i/>
      <w:iCs/>
      <w:sz w:val="28"/>
      <w:szCs w:val="28"/>
    </w:rPr>
  </w:style>
  <w:style w:type="paragraph" w:customStyle="1" w:styleId="xl353">
    <w:name w:val="xl353"/>
    <w:basedOn w:val="a2"/>
    <w:rsid w:val="009A75F5"/>
    <w:pPr>
      <w:pBdr>
        <w:top w:val="single" w:sz="4" w:space="0" w:color="auto"/>
        <w:bottom w:val="single" w:sz="4" w:space="0" w:color="auto"/>
        <w:right w:val="single" w:sz="8" w:space="0" w:color="auto"/>
      </w:pBdr>
      <w:shd w:val="clear" w:color="000000" w:fill="FFFFFF"/>
      <w:spacing w:before="100" w:beforeAutospacing="1" w:after="100" w:afterAutospacing="1"/>
      <w:jc w:val="right"/>
    </w:pPr>
    <w:rPr>
      <w:b/>
      <w:bCs/>
      <w:sz w:val="28"/>
      <w:szCs w:val="28"/>
    </w:rPr>
  </w:style>
  <w:style w:type="paragraph" w:customStyle="1" w:styleId="xl354">
    <w:name w:val="xl354"/>
    <w:basedOn w:val="a2"/>
    <w:rsid w:val="009A75F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sz w:val="28"/>
      <w:szCs w:val="28"/>
    </w:rPr>
  </w:style>
  <w:style w:type="paragraph" w:customStyle="1" w:styleId="xl355">
    <w:name w:val="xl355"/>
    <w:basedOn w:val="a2"/>
    <w:rsid w:val="009A75F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sz w:val="28"/>
      <w:szCs w:val="28"/>
    </w:rPr>
  </w:style>
  <w:style w:type="paragraph" w:customStyle="1" w:styleId="xl356">
    <w:name w:val="xl356"/>
    <w:basedOn w:val="a2"/>
    <w:rsid w:val="009A75F5"/>
    <w:pPr>
      <w:pBdr>
        <w:top w:val="single" w:sz="4" w:space="0" w:color="auto"/>
        <w:bottom w:val="single" w:sz="8" w:space="0" w:color="auto"/>
        <w:right w:val="single" w:sz="8" w:space="0" w:color="auto"/>
      </w:pBdr>
      <w:shd w:val="clear" w:color="000000" w:fill="FFFFFF"/>
      <w:spacing w:before="100" w:beforeAutospacing="1" w:after="100" w:afterAutospacing="1"/>
      <w:jc w:val="right"/>
    </w:pPr>
    <w:rPr>
      <w:sz w:val="28"/>
      <w:szCs w:val="28"/>
    </w:rPr>
  </w:style>
  <w:style w:type="paragraph" w:customStyle="1" w:styleId="xl357">
    <w:name w:val="xl357"/>
    <w:basedOn w:val="a2"/>
    <w:rsid w:val="009A75F5"/>
    <w:pPr>
      <w:pBdr>
        <w:left w:val="single" w:sz="4" w:space="0" w:color="auto"/>
        <w:right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358">
    <w:name w:val="xl358"/>
    <w:basedOn w:val="a2"/>
    <w:rsid w:val="009A75F5"/>
    <w:pPr>
      <w:pBdr>
        <w:right w:val="single" w:sz="8" w:space="0" w:color="auto"/>
      </w:pBdr>
      <w:shd w:val="clear" w:color="000000" w:fill="FFFFFF"/>
      <w:spacing w:before="100" w:beforeAutospacing="1" w:after="100" w:afterAutospacing="1"/>
      <w:jc w:val="center"/>
    </w:pPr>
    <w:rPr>
      <w:b/>
      <w:bCs/>
      <w:color w:val="FF0000"/>
      <w:sz w:val="28"/>
      <w:szCs w:val="28"/>
    </w:rPr>
  </w:style>
  <w:style w:type="paragraph" w:customStyle="1" w:styleId="xl359">
    <w:name w:val="xl359"/>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sz w:val="28"/>
      <w:szCs w:val="28"/>
    </w:rPr>
  </w:style>
  <w:style w:type="paragraph" w:customStyle="1" w:styleId="xl360">
    <w:name w:val="xl360"/>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b/>
      <w:bCs/>
      <w:color w:val="FF0000"/>
      <w:sz w:val="28"/>
      <w:szCs w:val="28"/>
    </w:rPr>
  </w:style>
  <w:style w:type="paragraph" w:customStyle="1" w:styleId="xl361">
    <w:name w:val="xl361"/>
    <w:basedOn w:val="a2"/>
    <w:rsid w:val="009A75F5"/>
    <w:pPr>
      <w:pBdr>
        <w:top w:val="single" w:sz="8" w:space="0" w:color="auto"/>
        <w:bottom w:val="single" w:sz="4" w:space="0" w:color="auto"/>
        <w:right w:val="single" w:sz="8" w:space="0" w:color="auto"/>
      </w:pBdr>
      <w:shd w:val="clear" w:color="000000" w:fill="FFFFFF"/>
      <w:spacing w:before="100" w:beforeAutospacing="1" w:after="100" w:afterAutospacing="1"/>
    </w:pPr>
    <w:rPr>
      <w:sz w:val="28"/>
      <w:szCs w:val="28"/>
    </w:rPr>
  </w:style>
  <w:style w:type="paragraph" w:customStyle="1" w:styleId="xl362">
    <w:name w:val="xl362"/>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sz w:val="28"/>
      <w:szCs w:val="28"/>
    </w:rPr>
  </w:style>
  <w:style w:type="paragraph" w:customStyle="1" w:styleId="xl363">
    <w:name w:val="xl363"/>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b/>
      <w:bCs/>
      <w:color w:val="FF0000"/>
      <w:sz w:val="28"/>
      <w:szCs w:val="28"/>
    </w:rPr>
  </w:style>
  <w:style w:type="paragraph" w:customStyle="1" w:styleId="xl364">
    <w:name w:val="xl364"/>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Calibri" w:hAnsi="Calibri" w:cs="Calibri"/>
      <w:sz w:val="28"/>
      <w:szCs w:val="28"/>
    </w:rPr>
  </w:style>
  <w:style w:type="paragraph" w:customStyle="1" w:styleId="xl365">
    <w:name w:val="xl365"/>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b/>
      <w:bCs/>
      <w:sz w:val="28"/>
      <w:szCs w:val="28"/>
    </w:rPr>
  </w:style>
  <w:style w:type="paragraph" w:customStyle="1" w:styleId="xl366">
    <w:name w:val="xl366"/>
    <w:basedOn w:val="a2"/>
    <w:rsid w:val="009A75F5"/>
    <w:pPr>
      <w:pBdr>
        <w:top w:val="single" w:sz="8" w:space="0" w:color="auto"/>
        <w:bottom w:val="single" w:sz="8" w:space="0" w:color="auto"/>
      </w:pBdr>
      <w:shd w:val="clear" w:color="000000" w:fill="FFFFFF"/>
      <w:spacing w:before="100" w:beforeAutospacing="1" w:after="100" w:afterAutospacing="1"/>
    </w:pPr>
    <w:rPr>
      <w:rFonts w:ascii="Calibri" w:hAnsi="Calibri" w:cs="Calibri"/>
      <w:i/>
      <w:iCs/>
    </w:rPr>
  </w:style>
  <w:style w:type="paragraph" w:customStyle="1" w:styleId="xl367">
    <w:name w:val="xl367"/>
    <w:basedOn w:val="a2"/>
    <w:rsid w:val="009A75F5"/>
    <w:pPr>
      <w:pBdr>
        <w:top w:val="single" w:sz="8" w:space="0" w:color="auto"/>
        <w:bottom w:val="single" w:sz="8" w:space="0" w:color="auto"/>
      </w:pBdr>
      <w:shd w:val="clear" w:color="000000" w:fill="FFFFFF"/>
      <w:spacing w:before="100" w:beforeAutospacing="1" w:after="100" w:afterAutospacing="1"/>
    </w:pPr>
    <w:rPr>
      <w:rFonts w:ascii="Calibri" w:hAnsi="Calibri" w:cs="Calibri"/>
      <w:b/>
      <w:bCs/>
      <w:sz w:val="28"/>
      <w:szCs w:val="28"/>
    </w:rPr>
  </w:style>
  <w:style w:type="paragraph" w:customStyle="1" w:styleId="xl368">
    <w:name w:val="xl368"/>
    <w:basedOn w:val="a2"/>
    <w:rsid w:val="009A75F5"/>
    <w:pPr>
      <w:pBdr>
        <w:top w:val="single" w:sz="8" w:space="0" w:color="auto"/>
        <w:bottom w:val="single" w:sz="8" w:space="0" w:color="auto"/>
      </w:pBdr>
      <w:shd w:val="clear" w:color="000000" w:fill="FFFFFF"/>
      <w:spacing w:before="100" w:beforeAutospacing="1" w:after="100" w:afterAutospacing="1"/>
    </w:pPr>
    <w:rPr>
      <w:b/>
      <w:bCs/>
      <w:sz w:val="30"/>
      <w:szCs w:val="30"/>
    </w:rPr>
  </w:style>
  <w:style w:type="paragraph" w:customStyle="1" w:styleId="xl369">
    <w:name w:val="xl369"/>
    <w:basedOn w:val="a2"/>
    <w:rsid w:val="009A75F5"/>
    <w:pPr>
      <w:pBdr>
        <w:top w:val="single" w:sz="8" w:space="0" w:color="auto"/>
        <w:bottom w:val="single" w:sz="8" w:space="0" w:color="auto"/>
        <w:right w:val="single" w:sz="8" w:space="0" w:color="auto"/>
      </w:pBdr>
      <w:shd w:val="clear" w:color="000000" w:fill="FFFFFF"/>
      <w:spacing w:before="100" w:beforeAutospacing="1" w:after="100" w:afterAutospacing="1"/>
    </w:pPr>
    <w:rPr>
      <w:rFonts w:ascii="Calibri" w:hAnsi="Calibri" w:cs="Calibri"/>
      <w:b/>
      <w:bCs/>
      <w:sz w:val="28"/>
      <w:szCs w:val="28"/>
    </w:rPr>
  </w:style>
  <w:style w:type="paragraph" w:customStyle="1" w:styleId="xl370">
    <w:name w:val="xl370"/>
    <w:basedOn w:val="a2"/>
    <w:rsid w:val="009A75F5"/>
    <w:pPr>
      <w:pBdr>
        <w:bottom w:val="single" w:sz="8" w:space="0" w:color="auto"/>
      </w:pBdr>
      <w:shd w:val="clear" w:color="000000" w:fill="FFFFFF"/>
      <w:spacing w:before="100" w:beforeAutospacing="1" w:after="100" w:afterAutospacing="1"/>
    </w:pPr>
    <w:rPr>
      <w:rFonts w:ascii="Calibri" w:hAnsi="Calibri" w:cs="Calibri"/>
      <w:i/>
      <w:iCs/>
    </w:rPr>
  </w:style>
  <w:style w:type="paragraph" w:customStyle="1" w:styleId="xl371">
    <w:name w:val="xl371"/>
    <w:basedOn w:val="a2"/>
    <w:rsid w:val="009A75F5"/>
    <w:pPr>
      <w:pBdr>
        <w:bottom w:val="single" w:sz="8" w:space="0" w:color="auto"/>
      </w:pBdr>
      <w:shd w:val="clear" w:color="000000" w:fill="FFFFFF"/>
      <w:spacing w:before="100" w:beforeAutospacing="1" w:after="100" w:afterAutospacing="1"/>
    </w:pPr>
    <w:rPr>
      <w:rFonts w:ascii="Calibri" w:hAnsi="Calibri" w:cs="Calibri"/>
      <w:b/>
      <w:bCs/>
      <w:sz w:val="28"/>
      <w:szCs w:val="28"/>
    </w:rPr>
  </w:style>
  <w:style w:type="paragraph" w:customStyle="1" w:styleId="xl372">
    <w:name w:val="xl372"/>
    <w:basedOn w:val="a2"/>
    <w:rsid w:val="009A75F5"/>
    <w:pPr>
      <w:pBdr>
        <w:bottom w:val="single" w:sz="8" w:space="0" w:color="auto"/>
      </w:pBdr>
      <w:shd w:val="clear" w:color="000000" w:fill="FFFFFF"/>
      <w:spacing w:before="100" w:beforeAutospacing="1" w:after="100" w:afterAutospacing="1"/>
    </w:pPr>
    <w:rPr>
      <w:b/>
      <w:bCs/>
      <w:sz w:val="30"/>
      <w:szCs w:val="30"/>
    </w:rPr>
  </w:style>
  <w:style w:type="paragraph" w:customStyle="1" w:styleId="xl373">
    <w:name w:val="xl373"/>
    <w:basedOn w:val="a2"/>
    <w:rsid w:val="009A75F5"/>
    <w:pPr>
      <w:pBdr>
        <w:bottom w:val="single" w:sz="8" w:space="0" w:color="auto"/>
        <w:right w:val="single" w:sz="8" w:space="0" w:color="auto"/>
      </w:pBdr>
      <w:shd w:val="clear" w:color="000000" w:fill="FFFFFF"/>
      <w:spacing w:before="100" w:beforeAutospacing="1" w:after="100" w:afterAutospacing="1"/>
    </w:pPr>
    <w:rPr>
      <w:rFonts w:ascii="Calibri" w:hAnsi="Calibri" w:cs="Calibri"/>
      <w:b/>
      <w:bCs/>
      <w:sz w:val="28"/>
      <w:szCs w:val="28"/>
    </w:rPr>
  </w:style>
  <w:style w:type="paragraph" w:customStyle="1" w:styleId="xl374">
    <w:name w:val="xl374"/>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pPr>
    <w:rPr>
      <w:sz w:val="28"/>
      <w:szCs w:val="28"/>
    </w:rPr>
  </w:style>
  <w:style w:type="paragraph" w:customStyle="1" w:styleId="xl375">
    <w:name w:val="xl375"/>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pPr>
    <w:rPr>
      <w:b/>
      <w:bCs/>
      <w:sz w:val="28"/>
      <w:szCs w:val="28"/>
    </w:rPr>
  </w:style>
  <w:style w:type="paragraph" w:customStyle="1" w:styleId="xl376">
    <w:name w:val="xl376"/>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rPr>
      <w:sz w:val="28"/>
      <w:szCs w:val="28"/>
    </w:rPr>
  </w:style>
  <w:style w:type="paragraph" w:customStyle="1" w:styleId="xl377">
    <w:name w:val="xl377"/>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rPr>
      <w:color w:val="FFFFFF"/>
    </w:rPr>
  </w:style>
  <w:style w:type="paragraph" w:customStyle="1" w:styleId="xl378">
    <w:name w:val="xl378"/>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pPr>
    <w:rPr>
      <w:color w:val="FFFFFF"/>
    </w:rPr>
  </w:style>
  <w:style w:type="paragraph" w:customStyle="1" w:styleId="xl379">
    <w:name w:val="xl379"/>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rPr>
      <w:b/>
      <w:bCs/>
      <w:color w:val="FFFFFF"/>
    </w:rPr>
  </w:style>
  <w:style w:type="paragraph" w:customStyle="1" w:styleId="xl380">
    <w:name w:val="xl380"/>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rPr>
      <w:b/>
      <w:bCs/>
      <w:color w:val="FFFFFF"/>
    </w:rPr>
  </w:style>
  <w:style w:type="paragraph" w:customStyle="1" w:styleId="xl381">
    <w:name w:val="xl381"/>
    <w:basedOn w:val="a2"/>
    <w:rsid w:val="009A75F5"/>
    <w:pPr>
      <w:pBdr>
        <w:top w:val="single" w:sz="4" w:space="0" w:color="auto"/>
        <w:left w:val="single" w:sz="4" w:space="0" w:color="auto"/>
        <w:right w:val="single" w:sz="4" w:space="0" w:color="auto"/>
      </w:pBdr>
      <w:shd w:val="clear" w:color="000000" w:fill="DDEBF7"/>
      <w:spacing w:before="100" w:beforeAutospacing="1" w:after="100" w:afterAutospacing="1"/>
    </w:pPr>
    <w:rPr>
      <w:b/>
      <w:bCs/>
      <w:color w:val="FFFFFF"/>
    </w:rPr>
  </w:style>
  <w:style w:type="paragraph" w:customStyle="1" w:styleId="xl382">
    <w:name w:val="xl382"/>
    <w:basedOn w:val="a2"/>
    <w:rsid w:val="009A75F5"/>
    <w:pPr>
      <w:pBdr>
        <w:top w:val="single" w:sz="4" w:space="0" w:color="auto"/>
        <w:left w:val="single" w:sz="4" w:space="0" w:color="auto"/>
        <w:bottom w:val="single" w:sz="8" w:space="0" w:color="auto"/>
        <w:right w:val="single" w:sz="4" w:space="0" w:color="auto"/>
      </w:pBdr>
      <w:shd w:val="clear" w:color="000000" w:fill="DDEBF7"/>
      <w:spacing w:before="100" w:beforeAutospacing="1" w:after="100" w:afterAutospacing="1"/>
    </w:pPr>
    <w:rPr>
      <w:b/>
      <w:bCs/>
      <w:color w:val="FFFFFF"/>
    </w:rPr>
  </w:style>
  <w:style w:type="paragraph" w:customStyle="1" w:styleId="xl383">
    <w:name w:val="xl383"/>
    <w:basedOn w:val="a2"/>
    <w:rsid w:val="009A75F5"/>
    <w:pPr>
      <w:pBdr>
        <w:left w:val="single" w:sz="8"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384">
    <w:name w:val="xl384"/>
    <w:basedOn w:val="a2"/>
    <w:rsid w:val="009A75F5"/>
    <w:pPr>
      <w:pBdr>
        <w:left w:val="single" w:sz="4"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385">
    <w:name w:val="xl385"/>
    <w:basedOn w:val="a2"/>
    <w:rsid w:val="009A75F5"/>
    <w:pPr>
      <w:pBdr>
        <w:left w:val="single" w:sz="4" w:space="0" w:color="auto"/>
        <w:right w:val="single" w:sz="4" w:space="0" w:color="auto"/>
      </w:pBdr>
      <w:shd w:val="clear" w:color="000000" w:fill="FFFFFF"/>
      <w:spacing w:before="100" w:beforeAutospacing="1" w:after="100" w:afterAutospacing="1"/>
      <w:jc w:val="center"/>
    </w:pPr>
    <w:rPr>
      <w:i/>
      <w:iCs/>
      <w:sz w:val="28"/>
      <w:szCs w:val="28"/>
    </w:rPr>
  </w:style>
  <w:style w:type="paragraph" w:customStyle="1" w:styleId="xl386">
    <w:name w:val="xl386"/>
    <w:basedOn w:val="a2"/>
    <w:rsid w:val="009A75F5"/>
    <w:pPr>
      <w:pBdr>
        <w:left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387">
    <w:name w:val="xl387"/>
    <w:basedOn w:val="a2"/>
    <w:rsid w:val="009A75F5"/>
    <w:pPr>
      <w:pBdr>
        <w:left w:val="single" w:sz="4" w:space="0" w:color="auto"/>
      </w:pBdr>
      <w:shd w:val="clear" w:color="000000" w:fill="FFFFFF"/>
      <w:spacing w:before="100" w:beforeAutospacing="1" w:after="100" w:afterAutospacing="1"/>
      <w:jc w:val="center"/>
    </w:pPr>
    <w:rPr>
      <w:sz w:val="28"/>
      <w:szCs w:val="28"/>
    </w:rPr>
  </w:style>
  <w:style w:type="paragraph" w:customStyle="1" w:styleId="xl388">
    <w:name w:val="xl388"/>
    <w:basedOn w:val="a2"/>
    <w:rsid w:val="009A75F5"/>
    <w:pPr>
      <w:pBdr>
        <w:left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389">
    <w:name w:val="xl389"/>
    <w:basedOn w:val="a2"/>
    <w:rsid w:val="009A75F5"/>
    <w:pPr>
      <w:pBdr>
        <w:top w:val="single" w:sz="8" w:space="0" w:color="auto"/>
        <w:left w:val="single" w:sz="8" w:space="0" w:color="auto"/>
        <w:bottom w:val="single" w:sz="8" w:space="0" w:color="auto"/>
        <w:right w:val="single" w:sz="4" w:space="0" w:color="auto"/>
      </w:pBdr>
      <w:shd w:val="clear" w:color="000000" w:fill="DDEBF7"/>
      <w:spacing w:before="100" w:beforeAutospacing="1" w:after="100" w:afterAutospacing="1"/>
    </w:pPr>
    <w:rPr>
      <w:b/>
      <w:bCs/>
      <w:color w:val="FF0000"/>
    </w:rPr>
  </w:style>
  <w:style w:type="paragraph" w:customStyle="1" w:styleId="xl390">
    <w:name w:val="xl390"/>
    <w:basedOn w:val="a2"/>
    <w:rsid w:val="009A75F5"/>
    <w:pPr>
      <w:pBdr>
        <w:top w:val="single" w:sz="8" w:space="0" w:color="auto"/>
        <w:left w:val="single" w:sz="4" w:space="0" w:color="auto"/>
        <w:bottom w:val="single" w:sz="8" w:space="0" w:color="auto"/>
        <w:right w:val="single" w:sz="4" w:space="0" w:color="auto"/>
      </w:pBdr>
      <w:shd w:val="clear" w:color="000000" w:fill="DDEBF7"/>
      <w:spacing w:before="100" w:beforeAutospacing="1" w:after="100" w:afterAutospacing="1"/>
    </w:pPr>
    <w:rPr>
      <w:b/>
      <w:bCs/>
      <w:color w:val="FF0000"/>
    </w:rPr>
  </w:style>
  <w:style w:type="paragraph" w:customStyle="1" w:styleId="xl391">
    <w:name w:val="xl391"/>
    <w:basedOn w:val="a2"/>
    <w:rsid w:val="009A75F5"/>
    <w:pPr>
      <w:pBdr>
        <w:top w:val="single" w:sz="8" w:space="0" w:color="auto"/>
        <w:left w:val="single" w:sz="4" w:space="0" w:color="auto"/>
        <w:bottom w:val="single" w:sz="8" w:space="0" w:color="auto"/>
        <w:right w:val="single" w:sz="8" w:space="0" w:color="auto"/>
      </w:pBdr>
      <w:shd w:val="clear" w:color="000000" w:fill="DDEBF7"/>
      <w:spacing w:before="100" w:beforeAutospacing="1" w:after="100" w:afterAutospacing="1"/>
    </w:pPr>
    <w:rPr>
      <w:b/>
      <w:bCs/>
      <w:color w:val="FF0000"/>
    </w:rPr>
  </w:style>
  <w:style w:type="paragraph" w:customStyle="1" w:styleId="xl392">
    <w:name w:val="xl392"/>
    <w:basedOn w:val="a2"/>
    <w:rsid w:val="009A75F5"/>
    <w:pPr>
      <w:pBdr>
        <w:left w:val="single" w:sz="8" w:space="0" w:color="auto"/>
        <w:bottom w:val="single" w:sz="8" w:space="0" w:color="auto"/>
        <w:right w:val="single" w:sz="4" w:space="0" w:color="auto"/>
      </w:pBdr>
      <w:shd w:val="clear" w:color="000000" w:fill="DDEBF7"/>
      <w:spacing w:before="100" w:beforeAutospacing="1" w:after="100" w:afterAutospacing="1"/>
    </w:pPr>
    <w:rPr>
      <w:b/>
      <w:bCs/>
      <w:color w:val="FF0000"/>
    </w:rPr>
  </w:style>
  <w:style w:type="paragraph" w:customStyle="1" w:styleId="xl393">
    <w:name w:val="xl393"/>
    <w:basedOn w:val="a2"/>
    <w:rsid w:val="009A75F5"/>
    <w:pPr>
      <w:pBdr>
        <w:left w:val="single" w:sz="4" w:space="0" w:color="auto"/>
        <w:bottom w:val="single" w:sz="8" w:space="0" w:color="auto"/>
        <w:right w:val="single" w:sz="4" w:space="0" w:color="auto"/>
      </w:pBdr>
      <w:shd w:val="clear" w:color="000000" w:fill="DDEBF7"/>
      <w:spacing w:before="100" w:beforeAutospacing="1" w:after="100" w:afterAutospacing="1"/>
    </w:pPr>
    <w:rPr>
      <w:b/>
      <w:bCs/>
      <w:color w:val="FF0000"/>
    </w:rPr>
  </w:style>
  <w:style w:type="paragraph" w:customStyle="1" w:styleId="xl394">
    <w:name w:val="xl394"/>
    <w:basedOn w:val="a2"/>
    <w:rsid w:val="009A75F5"/>
    <w:pPr>
      <w:pBdr>
        <w:left w:val="single" w:sz="4" w:space="0" w:color="auto"/>
        <w:bottom w:val="single" w:sz="8" w:space="0" w:color="auto"/>
        <w:right w:val="single" w:sz="8" w:space="0" w:color="auto"/>
      </w:pBdr>
      <w:shd w:val="clear" w:color="000000" w:fill="DDEBF7"/>
      <w:spacing w:before="100" w:beforeAutospacing="1" w:after="100" w:afterAutospacing="1"/>
    </w:pPr>
    <w:rPr>
      <w:b/>
      <w:bCs/>
      <w:color w:val="FF0000"/>
    </w:rPr>
  </w:style>
  <w:style w:type="paragraph" w:customStyle="1" w:styleId="xl395">
    <w:name w:val="xl395"/>
    <w:basedOn w:val="a2"/>
    <w:rsid w:val="009A75F5"/>
    <w:pPr>
      <w:pBdr>
        <w:left w:val="single" w:sz="4" w:space="0" w:color="auto"/>
        <w:right w:val="single" w:sz="4" w:space="0" w:color="auto"/>
      </w:pBdr>
      <w:shd w:val="clear" w:color="000000" w:fill="FFFFFF"/>
      <w:spacing w:before="100" w:beforeAutospacing="1" w:after="100" w:afterAutospacing="1"/>
    </w:pPr>
    <w:rPr>
      <w:sz w:val="20"/>
      <w:szCs w:val="20"/>
    </w:rPr>
  </w:style>
  <w:style w:type="paragraph" w:customStyle="1" w:styleId="xl396">
    <w:name w:val="xl396"/>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397">
    <w:name w:val="xl397"/>
    <w:basedOn w:val="a2"/>
    <w:rsid w:val="009A75F5"/>
    <w:pPr>
      <w:pBdr>
        <w:top w:val="single" w:sz="4" w:space="0" w:color="auto"/>
        <w:left w:val="single" w:sz="4" w:space="0" w:color="auto"/>
        <w:bottom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398">
    <w:name w:val="xl398"/>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32"/>
      <w:szCs w:val="32"/>
    </w:rPr>
  </w:style>
  <w:style w:type="paragraph" w:customStyle="1" w:styleId="xl399">
    <w:name w:val="xl399"/>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i/>
      <w:iCs/>
      <w:color w:val="FF0000"/>
      <w:sz w:val="32"/>
      <w:szCs w:val="32"/>
    </w:rPr>
  </w:style>
  <w:style w:type="paragraph" w:customStyle="1" w:styleId="xl400">
    <w:name w:val="xl400"/>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01">
    <w:name w:val="xl401"/>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32"/>
      <w:szCs w:val="32"/>
    </w:rPr>
  </w:style>
  <w:style w:type="paragraph" w:customStyle="1" w:styleId="xl402">
    <w:name w:val="xl402"/>
    <w:basedOn w:val="a2"/>
    <w:rsid w:val="009A75F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FF0000"/>
      <w:sz w:val="32"/>
      <w:szCs w:val="32"/>
    </w:rPr>
  </w:style>
  <w:style w:type="paragraph" w:customStyle="1" w:styleId="xl403">
    <w:name w:val="xl403"/>
    <w:basedOn w:val="a2"/>
    <w:rsid w:val="009A75F5"/>
    <w:pPr>
      <w:pBdr>
        <w:top w:val="single" w:sz="4" w:space="0" w:color="auto"/>
        <w:left w:val="single" w:sz="4" w:space="0" w:color="auto"/>
        <w:right w:val="single" w:sz="4" w:space="0" w:color="auto"/>
      </w:pBdr>
      <w:shd w:val="clear" w:color="000000" w:fill="DDEBF7"/>
      <w:spacing w:before="100" w:beforeAutospacing="1" w:after="100" w:afterAutospacing="1"/>
      <w:jc w:val="center"/>
      <w:textAlignment w:val="center"/>
    </w:pPr>
    <w:rPr>
      <w:b/>
      <w:bCs/>
      <w:i/>
      <w:iCs/>
      <w:color w:val="FF0000"/>
      <w:sz w:val="32"/>
      <w:szCs w:val="32"/>
    </w:rPr>
  </w:style>
  <w:style w:type="paragraph" w:customStyle="1" w:styleId="xl404">
    <w:name w:val="xl404"/>
    <w:basedOn w:val="a2"/>
    <w:rsid w:val="009A75F5"/>
    <w:pPr>
      <w:pBdr>
        <w:top w:val="single" w:sz="4" w:space="0" w:color="auto"/>
        <w:left w:val="single" w:sz="4" w:space="0" w:color="auto"/>
        <w:right w:val="single" w:sz="8"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05">
    <w:name w:val="xl405"/>
    <w:basedOn w:val="a2"/>
    <w:rsid w:val="009A75F5"/>
    <w:pPr>
      <w:pBdr>
        <w:top w:val="single" w:sz="4" w:space="0" w:color="auto"/>
        <w:left w:val="single" w:sz="4" w:space="0" w:color="auto"/>
        <w:right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06">
    <w:name w:val="xl406"/>
    <w:basedOn w:val="a2"/>
    <w:rsid w:val="009A75F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32"/>
      <w:szCs w:val="32"/>
    </w:rPr>
  </w:style>
  <w:style w:type="paragraph" w:customStyle="1" w:styleId="xl407">
    <w:name w:val="xl407"/>
    <w:basedOn w:val="a2"/>
    <w:rsid w:val="009A75F5"/>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color w:val="FF0000"/>
      <w:sz w:val="32"/>
      <w:szCs w:val="32"/>
    </w:rPr>
  </w:style>
  <w:style w:type="paragraph" w:customStyle="1" w:styleId="xl408">
    <w:name w:val="xl408"/>
    <w:basedOn w:val="a2"/>
    <w:rsid w:val="009A75F5"/>
    <w:pPr>
      <w:pBdr>
        <w:left w:val="single" w:sz="4" w:space="0" w:color="auto"/>
        <w:right w:val="single" w:sz="4" w:space="0" w:color="auto"/>
      </w:pBdr>
      <w:shd w:val="clear" w:color="000000" w:fill="DDEBF7"/>
      <w:spacing w:before="100" w:beforeAutospacing="1" w:after="100" w:afterAutospacing="1"/>
      <w:jc w:val="center"/>
      <w:textAlignment w:val="center"/>
    </w:pPr>
    <w:rPr>
      <w:b/>
      <w:bCs/>
      <w:i/>
      <w:iCs/>
      <w:color w:val="FF0000"/>
      <w:sz w:val="32"/>
      <w:szCs w:val="32"/>
    </w:rPr>
  </w:style>
  <w:style w:type="paragraph" w:customStyle="1" w:styleId="xl409">
    <w:name w:val="xl409"/>
    <w:basedOn w:val="a2"/>
    <w:rsid w:val="009A75F5"/>
    <w:pPr>
      <w:pBdr>
        <w:left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10">
    <w:name w:val="xl410"/>
    <w:basedOn w:val="a2"/>
    <w:rsid w:val="009A75F5"/>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FF0000"/>
      <w:sz w:val="32"/>
      <w:szCs w:val="32"/>
    </w:rPr>
  </w:style>
  <w:style w:type="paragraph" w:customStyle="1" w:styleId="xl411">
    <w:name w:val="xl411"/>
    <w:basedOn w:val="a2"/>
    <w:rsid w:val="009A75F5"/>
    <w:pPr>
      <w:pBdr>
        <w:left w:val="single" w:sz="4" w:space="0" w:color="auto"/>
        <w:right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12">
    <w:name w:val="xl412"/>
    <w:basedOn w:val="a2"/>
    <w:rsid w:val="009A75F5"/>
    <w:pPr>
      <w:pBdr>
        <w:left w:val="single" w:sz="4" w:space="0" w:color="auto"/>
        <w:right w:val="single" w:sz="8"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13">
    <w:name w:val="xl413"/>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szCs w:val="20"/>
    </w:rPr>
  </w:style>
  <w:style w:type="paragraph" w:customStyle="1" w:styleId="xl414">
    <w:name w:val="xl414"/>
    <w:basedOn w:val="a2"/>
    <w:rsid w:val="009A75F5"/>
    <w:pPr>
      <w:pBdr>
        <w:top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415">
    <w:name w:val="xl415"/>
    <w:basedOn w:val="a2"/>
    <w:rsid w:val="009A75F5"/>
    <w:pPr>
      <w:pBdr>
        <w:top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416">
    <w:name w:val="xl416"/>
    <w:basedOn w:val="a2"/>
    <w:rsid w:val="009A75F5"/>
    <w:pPr>
      <w:pBdr>
        <w:top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417">
    <w:name w:val="xl417"/>
    <w:basedOn w:val="a2"/>
    <w:rsid w:val="009A75F5"/>
    <w:pPr>
      <w:pBdr>
        <w:top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418">
    <w:name w:val="xl418"/>
    <w:basedOn w:val="a2"/>
    <w:rsid w:val="009A75F5"/>
    <w:pPr>
      <w:pBdr>
        <w:top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419">
    <w:name w:val="xl419"/>
    <w:basedOn w:val="a2"/>
    <w:rsid w:val="009A75F5"/>
    <w:pPr>
      <w:pBdr>
        <w:top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420">
    <w:name w:val="xl420"/>
    <w:basedOn w:val="a2"/>
    <w:rsid w:val="009A75F5"/>
    <w:pPr>
      <w:pBdr>
        <w:top w:val="single" w:sz="8"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421">
    <w:name w:val="xl421"/>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422">
    <w:name w:val="xl422"/>
    <w:basedOn w:val="a2"/>
    <w:rsid w:val="009A75F5"/>
    <w:pPr>
      <w:pBdr>
        <w:top w:val="single" w:sz="4" w:space="0" w:color="auto"/>
        <w:left w:val="single" w:sz="4" w:space="0" w:color="auto"/>
        <w:bottom w:val="single" w:sz="8"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423">
    <w:name w:val="xl423"/>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jc w:val="center"/>
    </w:pPr>
    <w:rPr>
      <w:sz w:val="28"/>
      <w:szCs w:val="28"/>
    </w:rPr>
  </w:style>
  <w:style w:type="paragraph" w:customStyle="1" w:styleId="xl424">
    <w:name w:val="xl424"/>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425">
    <w:name w:val="xl425"/>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jc w:val="center"/>
    </w:pPr>
    <w:rPr>
      <w:b/>
      <w:bCs/>
      <w:sz w:val="28"/>
      <w:szCs w:val="28"/>
    </w:rPr>
  </w:style>
  <w:style w:type="paragraph" w:customStyle="1" w:styleId="xl426">
    <w:name w:val="xl426"/>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427">
    <w:name w:val="xl427"/>
    <w:basedOn w:val="a2"/>
    <w:rsid w:val="009A75F5"/>
    <w:pPr>
      <w:pBdr>
        <w:top w:val="single" w:sz="4" w:space="0" w:color="auto"/>
        <w:left w:val="single" w:sz="4" w:space="0" w:color="auto"/>
        <w:bottom w:val="single" w:sz="8"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428">
    <w:name w:val="xl428"/>
    <w:basedOn w:val="a2"/>
    <w:rsid w:val="009A75F5"/>
    <w:pPr>
      <w:pBdr>
        <w:left w:val="single" w:sz="8" w:space="0" w:color="auto"/>
        <w:bottom w:val="single" w:sz="8" w:space="0" w:color="auto"/>
        <w:right w:val="single" w:sz="4" w:space="0" w:color="auto"/>
      </w:pBdr>
      <w:shd w:val="clear" w:color="000000" w:fill="DDEBF7"/>
      <w:spacing w:before="100" w:beforeAutospacing="1" w:after="100" w:afterAutospacing="1"/>
      <w:jc w:val="center"/>
    </w:pPr>
    <w:rPr>
      <w:b/>
      <w:bCs/>
      <w:color w:val="FF0000"/>
      <w:sz w:val="28"/>
      <w:szCs w:val="28"/>
    </w:rPr>
  </w:style>
  <w:style w:type="paragraph" w:customStyle="1" w:styleId="xl429">
    <w:name w:val="xl429"/>
    <w:basedOn w:val="a2"/>
    <w:rsid w:val="009A75F5"/>
    <w:pPr>
      <w:pBdr>
        <w:left w:val="single" w:sz="4" w:space="0" w:color="auto"/>
        <w:bottom w:val="single" w:sz="8" w:space="0" w:color="auto"/>
        <w:right w:val="single" w:sz="8" w:space="0" w:color="auto"/>
      </w:pBdr>
      <w:shd w:val="clear" w:color="000000" w:fill="DDEBF7"/>
      <w:spacing w:before="100" w:beforeAutospacing="1" w:after="100" w:afterAutospacing="1"/>
      <w:jc w:val="center"/>
    </w:pPr>
    <w:rPr>
      <w:b/>
      <w:bCs/>
      <w:color w:val="FF0000"/>
      <w:sz w:val="28"/>
      <w:szCs w:val="28"/>
    </w:rPr>
  </w:style>
  <w:style w:type="paragraph" w:customStyle="1" w:styleId="xl430">
    <w:name w:val="xl430"/>
    <w:basedOn w:val="a2"/>
    <w:rsid w:val="009A75F5"/>
    <w:pPr>
      <w:pBdr>
        <w:left w:val="single" w:sz="8" w:space="0" w:color="auto"/>
        <w:bottom w:val="single" w:sz="4" w:space="0" w:color="auto"/>
        <w:right w:val="single" w:sz="4" w:space="0" w:color="auto"/>
      </w:pBdr>
      <w:shd w:val="clear" w:color="000000" w:fill="DDEBF7"/>
      <w:spacing w:before="100" w:beforeAutospacing="1" w:after="100" w:afterAutospacing="1"/>
      <w:jc w:val="center"/>
    </w:pPr>
    <w:rPr>
      <w:b/>
      <w:bCs/>
      <w:sz w:val="28"/>
      <w:szCs w:val="28"/>
    </w:rPr>
  </w:style>
  <w:style w:type="paragraph" w:customStyle="1" w:styleId="xl431">
    <w:name w:val="xl431"/>
    <w:basedOn w:val="a2"/>
    <w:rsid w:val="009A75F5"/>
    <w:pPr>
      <w:pBdr>
        <w:left w:val="single" w:sz="4" w:space="0" w:color="auto"/>
        <w:bottom w:val="single" w:sz="4"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432">
    <w:name w:val="xl432"/>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jc w:val="center"/>
    </w:pPr>
    <w:rPr>
      <w:b/>
      <w:bCs/>
      <w:color w:val="FF0000"/>
      <w:sz w:val="28"/>
      <w:szCs w:val="28"/>
    </w:rPr>
  </w:style>
  <w:style w:type="paragraph" w:customStyle="1" w:styleId="xl433">
    <w:name w:val="xl433"/>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b/>
      <w:bCs/>
      <w:color w:val="FF0000"/>
      <w:sz w:val="28"/>
      <w:szCs w:val="28"/>
    </w:rPr>
  </w:style>
  <w:style w:type="paragraph" w:customStyle="1" w:styleId="xl434">
    <w:name w:val="xl434"/>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35">
    <w:name w:val="xl435"/>
    <w:basedOn w:val="a2"/>
    <w:rsid w:val="009A75F5"/>
    <w:pPr>
      <w:pBdr>
        <w:top w:val="single" w:sz="4" w:space="0" w:color="auto"/>
        <w:left w:val="single" w:sz="8" w:space="0" w:color="auto"/>
        <w:right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36">
    <w:name w:val="xl436"/>
    <w:basedOn w:val="a2"/>
    <w:rsid w:val="009A75F5"/>
    <w:pPr>
      <w:pBdr>
        <w:left w:val="single" w:sz="8" w:space="0" w:color="auto"/>
        <w:right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37">
    <w:name w:val="xl437"/>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pPr>
    <w:rPr>
      <w:color w:val="FFFFFF"/>
    </w:rPr>
  </w:style>
  <w:style w:type="paragraph" w:customStyle="1" w:styleId="xl438">
    <w:name w:val="xl438"/>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pPr>
    <w:rPr>
      <w:color w:val="FFFFFF"/>
    </w:rPr>
  </w:style>
  <w:style w:type="paragraph" w:customStyle="1" w:styleId="xl439">
    <w:name w:val="xl439"/>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jc w:val="center"/>
    </w:pPr>
    <w:rPr>
      <w:color w:val="FFFFFF"/>
    </w:rPr>
  </w:style>
  <w:style w:type="paragraph" w:customStyle="1" w:styleId="xl440">
    <w:name w:val="xl440"/>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color w:val="FFFFFF"/>
    </w:rPr>
  </w:style>
  <w:style w:type="paragraph" w:customStyle="1" w:styleId="xl441">
    <w:name w:val="xl441"/>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pPr>
    <w:rPr>
      <w:b/>
      <w:bCs/>
      <w:color w:val="FFFFFF"/>
    </w:rPr>
  </w:style>
  <w:style w:type="paragraph" w:customStyle="1" w:styleId="xl442">
    <w:name w:val="xl442"/>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pPr>
    <w:rPr>
      <w:b/>
      <w:bCs/>
      <w:color w:val="FFFFFF"/>
    </w:rPr>
  </w:style>
  <w:style w:type="paragraph" w:customStyle="1" w:styleId="xl443">
    <w:name w:val="xl443"/>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pPr>
    <w:rPr>
      <w:b/>
      <w:bCs/>
      <w:color w:val="FFFFFF"/>
    </w:rPr>
  </w:style>
  <w:style w:type="paragraph" w:customStyle="1" w:styleId="xl444">
    <w:name w:val="xl444"/>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pPr>
    <w:rPr>
      <w:b/>
      <w:bCs/>
      <w:color w:val="FFFFFF"/>
    </w:rPr>
  </w:style>
  <w:style w:type="paragraph" w:customStyle="1" w:styleId="xl445">
    <w:name w:val="xl445"/>
    <w:basedOn w:val="a2"/>
    <w:rsid w:val="009A75F5"/>
    <w:pPr>
      <w:pBdr>
        <w:top w:val="single" w:sz="4" w:space="0" w:color="auto"/>
        <w:left w:val="single" w:sz="8" w:space="0" w:color="auto"/>
        <w:right w:val="single" w:sz="4" w:space="0" w:color="auto"/>
      </w:pBdr>
      <w:shd w:val="clear" w:color="000000" w:fill="DDEBF7"/>
      <w:spacing w:before="100" w:beforeAutospacing="1" w:after="100" w:afterAutospacing="1"/>
    </w:pPr>
    <w:rPr>
      <w:b/>
      <w:bCs/>
      <w:color w:val="FFFFFF"/>
    </w:rPr>
  </w:style>
  <w:style w:type="paragraph" w:customStyle="1" w:styleId="xl446">
    <w:name w:val="xl446"/>
    <w:basedOn w:val="a2"/>
    <w:rsid w:val="009A75F5"/>
    <w:pPr>
      <w:pBdr>
        <w:top w:val="single" w:sz="4" w:space="0" w:color="auto"/>
        <w:left w:val="single" w:sz="4" w:space="0" w:color="auto"/>
        <w:right w:val="single" w:sz="8" w:space="0" w:color="auto"/>
      </w:pBdr>
      <w:shd w:val="clear" w:color="000000" w:fill="DDEBF7"/>
      <w:spacing w:before="100" w:beforeAutospacing="1" w:after="100" w:afterAutospacing="1"/>
    </w:pPr>
    <w:rPr>
      <w:b/>
      <w:bCs/>
      <w:color w:val="FFFFFF"/>
    </w:rPr>
  </w:style>
  <w:style w:type="paragraph" w:customStyle="1" w:styleId="xl447">
    <w:name w:val="xl447"/>
    <w:basedOn w:val="a2"/>
    <w:rsid w:val="009A75F5"/>
    <w:pPr>
      <w:pBdr>
        <w:top w:val="single" w:sz="4" w:space="0" w:color="auto"/>
        <w:left w:val="single" w:sz="8" w:space="0" w:color="auto"/>
        <w:bottom w:val="single" w:sz="8" w:space="0" w:color="auto"/>
        <w:right w:val="single" w:sz="4" w:space="0" w:color="auto"/>
      </w:pBdr>
      <w:shd w:val="clear" w:color="000000" w:fill="DDEBF7"/>
      <w:spacing w:before="100" w:beforeAutospacing="1" w:after="100" w:afterAutospacing="1"/>
    </w:pPr>
    <w:rPr>
      <w:b/>
      <w:bCs/>
      <w:color w:val="FFFFFF"/>
    </w:rPr>
  </w:style>
  <w:style w:type="paragraph" w:customStyle="1" w:styleId="xl448">
    <w:name w:val="xl448"/>
    <w:basedOn w:val="a2"/>
    <w:rsid w:val="009A75F5"/>
    <w:pPr>
      <w:pBdr>
        <w:top w:val="single" w:sz="4" w:space="0" w:color="auto"/>
        <w:left w:val="single" w:sz="4" w:space="0" w:color="auto"/>
        <w:bottom w:val="single" w:sz="8" w:space="0" w:color="auto"/>
        <w:right w:val="single" w:sz="8" w:space="0" w:color="auto"/>
      </w:pBdr>
      <w:shd w:val="clear" w:color="000000" w:fill="DDEBF7"/>
      <w:spacing w:before="100" w:beforeAutospacing="1" w:after="100" w:afterAutospacing="1"/>
    </w:pPr>
    <w:rPr>
      <w:b/>
      <w:bCs/>
      <w:color w:val="FFFFFF"/>
    </w:rPr>
  </w:style>
  <w:style w:type="paragraph" w:customStyle="1" w:styleId="xl449">
    <w:name w:val="xl449"/>
    <w:basedOn w:val="a2"/>
    <w:rsid w:val="009A75F5"/>
    <w:pPr>
      <w:shd w:val="clear" w:color="000000" w:fill="FFFFFF"/>
      <w:spacing w:before="100" w:beforeAutospacing="1" w:after="100" w:afterAutospacing="1"/>
    </w:pPr>
    <w:rPr>
      <w:rFonts w:ascii="Calibri" w:hAnsi="Calibri" w:cs="Calibri"/>
      <w:i/>
      <w:iCs/>
    </w:rPr>
  </w:style>
  <w:style w:type="paragraph" w:customStyle="1" w:styleId="xl450">
    <w:name w:val="xl450"/>
    <w:basedOn w:val="a2"/>
    <w:rsid w:val="009A75F5"/>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451">
    <w:name w:val="xl451"/>
    <w:basedOn w:val="a2"/>
    <w:rsid w:val="009A75F5"/>
    <w:pPr>
      <w:pBdr>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52">
    <w:name w:val="xl452"/>
    <w:basedOn w:val="a2"/>
    <w:rsid w:val="009A75F5"/>
    <w:pPr>
      <w:pBdr>
        <w:left w:val="single" w:sz="4" w:space="0" w:color="auto"/>
        <w:bottom w:val="single" w:sz="4" w:space="0" w:color="auto"/>
        <w:right w:val="single" w:sz="4" w:space="0" w:color="auto"/>
      </w:pBdr>
      <w:shd w:val="clear" w:color="000000" w:fill="DDEBF7"/>
      <w:spacing w:before="100" w:beforeAutospacing="1" w:after="100" w:afterAutospacing="1"/>
    </w:pPr>
  </w:style>
  <w:style w:type="paragraph" w:customStyle="1" w:styleId="xl453">
    <w:name w:val="xl453"/>
    <w:basedOn w:val="a2"/>
    <w:rsid w:val="009A75F5"/>
    <w:pPr>
      <w:pBdr>
        <w:left w:val="single" w:sz="8" w:space="0" w:color="auto"/>
        <w:bottom w:val="single" w:sz="4" w:space="0" w:color="auto"/>
        <w:right w:val="single" w:sz="4" w:space="0" w:color="auto"/>
      </w:pBdr>
      <w:shd w:val="clear" w:color="000000" w:fill="DDEBF7"/>
      <w:spacing w:before="100" w:beforeAutospacing="1" w:after="100" w:afterAutospacing="1"/>
    </w:pPr>
  </w:style>
  <w:style w:type="paragraph" w:customStyle="1" w:styleId="xl454">
    <w:name w:val="xl454"/>
    <w:basedOn w:val="a2"/>
    <w:rsid w:val="009A75F5"/>
    <w:pPr>
      <w:pBdr>
        <w:left w:val="single" w:sz="4" w:space="0" w:color="auto"/>
        <w:bottom w:val="single" w:sz="4" w:space="0" w:color="auto"/>
        <w:right w:val="single" w:sz="8" w:space="0" w:color="auto"/>
      </w:pBdr>
      <w:shd w:val="clear" w:color="000000" w:fill="DDEBF7"/>
      <w:spacing w:before="100" w:beforeAutospacing="1" w:after="100" w:afterAutospacing="1"/>
    </w:pPr>
  </w:style>
  <w:style w:type="paragraph" w:customStyle="1" w:styleId="xl455">
    <w:name w:val="xl455"/>
    <w:basedOn w:val="a2"/>
    <w:rsid w:val="009A75F5"/>
    <w:pPr>
      <w:pBdr>
        <w:top w:val="single" w:sz="8" w:space="0" w:color="auto"/>
      </w:pBdr>
      <w:shd w:val="clear" w:color="000000" w:fill="FFFFFF"/>
      <w:spacing w:before="100" w:beforeAutospacing="1" w:after="100" w:afterAutospacing="1"/>
    </w:pPr>
  </w:style>
  <w:style w:type="paragraph" w:customStyle="1" w:styleId="xl456">
    <w:name w:val="xl456"/>
    <w:basedOn w:val="a2"/>
    <w:rsid w:val="009A75F5"/>
    <w:pPr>
      <w:pBdr>
        <w:left w:val="single" w:sz="4"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457">
    <w:name w:val="xl457"/>
    <w:basedOn w:val="a2"/>
    <w:rsid w:val="009A75F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458">
    <w:name w:val="xl458"/>
    <w:basedOn w:val="a2"/>
    <w:rsid w:val="009A75F5"/>
    <w:pPr>
      <w:pBdr>
        <w:top w:val="single" w:sz="4" w:space="0" w:color="auto"/>
        <w:left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459">
    <w:name w:val="xl459"/>
    <w:basedOn w:val="a2"/>
    <w:rsid w:val="009A75F5"/>
    <w:pPr>
      <w:pBdr>
        <w:top w:val="single" w:sz="8"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460">
    <w:name w:val="xl460"/>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461">
    <w:name w:val="xl461"/>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462">
    <w:name w:val="xl462"/>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463">
    <w:name w:val="xl463"/>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464">
    <w:name w:val="xl464"/>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465">
    <w:name w:val="xl465"/>
    <w:basedOn w:val="a2"/>
    <w:rsid w:val="009A75F5"/>
    <w:pPr>
      <w:pBdr>
        <w:top w:val="single" w:sz="4" w:space="0" w:color="auto"/>
        <w:left w:val="single" w:sz="4" w:space="0" w:color="auto"/>
        <w:bottom w:val="single" w:sz="8"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466">
    <w:name w:val="xl466"/>
    <w:basedOn w:val="a2"/>
    <w:rsid w:val="009A75F5"/>
    <w:pPr>
      <w:shd w:val="clear" w:color="000000" w:fill="FFFFFF"/>
      <w:spacing w:before="100" w:beforeAutospacing="1" w:after="100" w:afterAutospacing="1"/>
    </w:pPr>
  </w:style>
  <w:style w:type="paragraph" w:customStyle="1" w:styleId="xl467">
    <w:name w:val="xl467"/>
    <w:basedOn w:val="a2"/>
    <w:rsid w:val="009A75F5"/>
    <w:pPr>
      <w:pBdr>
        <w:left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665">
    <w:name w:val="xl665"/>
    <w:basedOn w:val="a2"/>
    <w:rsid w:val="009A75F5"/>
    <w:pPr>
      <w:pBdr>
        <w:top w:val="single" w:sz="4" w:space="0" w:color="auto"/>
        <w:left w:val="single" w:sz="8" w:space="0" w:color="auto"/>
        <w:bottom w:val="single" w:sz="8" w:space="0" w:color="auto"/>
        <w:right w:val="single" w:sz="4" w:space="0" w:color="auto"/>
      </w:pBdr>
      <w:shd w:val="clear" w:color="000000" w:fill="DDEBF7"/>
      <w:spacing w:before="100" w:beforeAutospacing="1" w:after="100" w:afterAutospacing="1"/>
      <w:jc w:val="center"/>
    </w:pPr>
    <w:rPr>
      <w:b/>
      <w:bCs/>
      <w:color w:val="FF0000"/>
      <w:sz w:val="36"/>
      <w:szCs w:val="36"/>
    </w:rPr>
  </w:style>
  <w:style w:type="paragraph" w:customStyle="1" w:styleId="xl666">
    <w:name w:val="xl666"/>
    <w:basedOn w:val="a2"/>
    <w:rsid w:val="009A75F5"/>
    <w:pPr>
      <w:pBdr>
        <w:top w:val="single" w:sz="4" w:space="0" w:color="auto"/>
        <w:left w:val="single" w:sz="4" w:space="0" w:color="auto"/>
        <w:bottom w:val="single" w:sz="8" w:space="0" w:color="auto"/>
        <w:right w:val="single" w:sz="4" w:space="0" w:color="auto"/>
      </w:pBdr>
      <w:shd w:val="clear" w:color="000000" w:fill="DDEBF7"/>
      <w:spacing w:before="100" w:beforeAutospacing="1" w:after="100" w:afterAutospacing="1"/>
      <w:jc w:val="center"/>
    </w:pPr>
    <w:rPr>
      <w:b/>
      <w:bCs/>
      <w:color w:val="FF0000"/>
      <w:sz w:val="36"/>
      <w:szCs w:val="36"/>
    </w:rPr>
  </w:style>
  <w:style w:type="paragraph" w:customStyle="1" w:styleId="xl667">
    <w:name w:val="xl667"/>
    <w:basedOn w:val="a2"/>
    <w:rsid w:val="009A75F5"/>
    <w:pPr>
      <w:pBdr>
        <w:top w:val="single" w:sz="4" w:space="0" w:color="auto"/>
        <w:left w:val="single" w:sz="4" w:space="0" w:color="auto"/>
        <w:bottom w:val="single" w:sz="8" w:space="0" w:color="auto"/>
        <w:right w:val="single" w:sz="8" w:space="0" w:color="auto"/>
      </w:pBdr>
      <w:shd w:val="clear" w:color="000000" w:fill="DDEBF7"/>
      <w:spacing w:before="100" w:beforeAutospacing="1" w:after="100" w:afterAutospacing="1"/>
      <w:jc w:val="center"/>
    </w:pPr>
    <w:rPr>
      <w:b/>
      <w:bCs/>
      <w:color w:val="FF0000"/>
      <w:sz w:val="36"/>
      <w:szCs w:val="36"/>
    </w:rPr>
  </w:style>
  <w:style w:type="paragraph" w:customStyle="1" w:styleId="xl668">
    <w:name w:val="xl668"/>
    <w:basedOn w:val="a2"/>
    <w:rsid w:val="009A75F5"/>
    <w:pPr>
      <w:pBdr>
        <w:left w:val="single" w:sz="8" w:space="0" w:color="auto"/>
        <w:bottom w:val="single" w:sz="4" w:space="0" w:color="auto"/>
        <w:right w:val="single" w:sz="4" w:space="0" w:color="auto"/>
      </w:pBdr>
      <w:shd w:val="clear" w:color="000000" w:fill="BDD7EE"/>
      <w:spacing w:before="100" w:beforeAutospacing="1" w:after="100" w:afterAutospacing="1"/>
      <w:jc w:val="center"/>
    </w:pPr>
    <w:rPr>
      <w:sz w:val="28"/>
      <w:szCs w:val="28"/>
    </w:rPr>
  </w:style>
  <w:style w:type="paragraph" w:customStyle="1" w:styleId="xl669">
    <w:name w:val="xl669"/>
    <w:basedOn w:val="a2"/>
    <w:rsid w:val="009A75F5"/>
    <w:pPr>
      <w:pBdr>
        <w:left w:val="single" w:sz="4" w:space="0" w:color="auto"/>
        <w:bottom w:val="single" w:sz="4" w:space="0" w:color="auto"/>
        <w:right w:val="single" w:sz="4" w:space="0" w:color="auto"/>
      </w:pBdr>
      <w:shd w:val="clear" w:color="000000" w:fill="BDD7EE"/>
      <w:spacing w:before="100" w:beforeAutospacing="1" w:after="100" w:afterAutospacing="1"/>
      <w:jc w:val="center"/>
    </w:pPr>
    <w:rPr>
      <w:sz w:val="28"/>
      <w:szCs w:val="28"/>
    </w:rPr>
  </w:style>
  <w:style w:type="paragraph" w:customStyle="1" w:styleId="xl670">
    <w:name w:val="xl670"/>
    <w:basedOn w:val="a2"/>
    <w:rsid w:val="009A75F5"/>
    <w:pPr>
      <w:pBdr>
        <w:left w:val="single" w:sz="4" w:space="0" w:color="auto"/>
        <w:bottom w:val="single" w:sz="4" w:space="0" w:color="auto"/>
        <w:right w:val="single" w:sz="8" w:space="0" w:color="auto"/>
      </w:pBdr>
      <w:shd w:val="clear" w:color="000000" w:fill="BDD7EE"/>
      <w:spacing w:before="100" w:beforeAutospacing="1" w:after="100" w:afterAutospacing="1"/>
      <w:jc w:val="center"/>
    </w:pPr>
    <w:rPr>
      <w:sz w:val="28"/>
      <w:szCs w:val="28"/>
    </w:rPr>
  </w:style>
  <w:style w:type="paragraph" w:customStyle="1" w:styleId="xl671">
    <w:name w:val="xl671"/>
    <w:basedOn w:val="a2"/>
    <w:rsid w:val="009A75F5"/>
    <w:pPr>
      <w:pBdr>
        <w:top w:val="single" w:sz="4" w:space="0" w:color="auto"/>
        <w:left w:val="single" w:sz="8" w:space="0" w:color="auto"/>
        <w:bottom w:val="single" w:sz="4" w:space="0" w:color="auto"/>
        <w:right w:val="single" w:sz="4" w:space="0" w:color="auto"/>
      </w:pBdr>
      <w:shd w:val="clear" w:color="000000" w:fill="BDD7EE"/>
      <w:spacing w:before="100" w:beforeAutospacing="1" w:after="100" w:afterAutospacing="1"/>
      <w:jc w:val="center"/>
    </w:pPr>
    <w:rPr>
      <w:b/>
      <w:bCs/>
      <w:color w:val="FF0000"/>
      <w:sz w:val="36"/>
      <w:szCs w:val="36"/>
    </w:rPr>
  </w:style>
  <w:style w:type="paragraph" w:customStyle="1" w:styleId="xl672">
    <w:name w:val="xl672"/>
    <w:basedOn w:val="a2"/>
    <w:rsid w:val="009A75F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pPr>
    <w:rPr>
      <w:b/>
      <w:bCs/>
      <w:color w:val="FF0000"/>
      <w:sz w:val="36"/>
      <w:szCs w:val="36"/>
    </w:rPr>
  </w:style>
  <w:style w:type="paragraph" w:customStyle="1" w:styleId="xl673">
    <w:name w:val="xl673"/>
    <w:basedOn w:val="a2"/>
    <w:rsid w:val="009A75F5"/>
    <w:pPr>
      <w:pBdr>
        <w:top w:val="single" w:sz="4" w:space="0" w:color="auto"/>
        <w:left w:val="single" w:sz="4" w:space="0" w:color="auto"/>
        <w:bottom w:val="single" w:sz="4" w:space="0" w:color="auto"/>
        <w:right w:val="single" w:sz="8" w:space="0" w:color="auto"/>
      </w:pBdr>
      <w:shd w:val="clear" w:color="000000" w:fill="BDD7EE"/>
      <w:spacing w:before="100" w:beforeAutospacing="1" w:after="100" w:afterAutospacing="1"/>
      <w:jc w:val="center"/>
    </w:pPr>
    <w:rPr>
      <w:b/>
      <w:bCs/>
      <w:color w:val="FF0000"/>
      <w:sz w:val="36"/>
      <w:szCs w:val="36"/>
    </w:rPr>
  </w:style>
  <w:style w:type="paragraph" w:customStyle="1" w:styleId="xl674">
    <w:name w:val="xl674"/>
    <w:basedOn w:val="a2"/>
    <w:rsid w:val="009A75F5"/>
    <w:pPr>
      <w:pBdr>
        <w:top w:val="single" w:sz="8" w:space="0" w:color="auto"/>
        <w:left w:val="single" w:sz="8" w:space="0" w:color="auto"/>
        <w:bottom w:val="single" w:sz="4" w:space="0" w:color="auto"/>
        <w:right w:val="single" w:sz="4" w:space="0" w:color="auto"/>
      </w:pBdr>
      <w:shd w:val="clear" w:color="000000" w:fill="BDD7EE"/>
      <w:spacing w:before="100" w:beforeAutospacing="1" w:after="100" w:afterAutospacing="1"/>
      <w:jc w:val="center"/>
    </w:pPr>
    <w:rPr>
      <w:b/>
      <w:bCs/>
      <w:color w:val="FF0000"/>
      <w:sz w:val="36"/>
      <w:szCs w:val="36"/>
    </w:rPr>
  </w:style>
  <w:style w:type="paragraph" w:customStyle="1" w:styleId="xl675">
    <w:name w:val="xl675"/>
    <w:basedOn w:val="a2"/>
    <w:rsid w:val="009A75F5"/>
    <w:pPr>
      <w:pBdr>
        <w:top w:val="single" w:sz="8" w:space="0" w:color="auto"/>
        <w:left w:val="single" w:sz="4" w:space="0" w:color="auto"/>
        <w:bottom w:val="single" w:sz="4" w:space="0" w:color="auto"/>
        <w:right w:val="single" w:sz="4" w:space="0" w:color="auto"/>
      </w:pBdr>
      <w:shd w:val="clear" w:color="000000" w:fill="BDD7EE"/>
      <w:spacing w:before="100" w:beforeAutospacing="1" w:after="100" w:afterAutospacing="1"/>
      <w:jc w:val="center"/>
    </w:pPr>
    <w:rPr>
      <w:b/>
      <w:bCs/>
      <w:color w:val="FF0000"/>
      <w:sz w:val="36"/>
      <w:szCs w:val="36"/>
    </w:rPr>
  </w:style>
  <w:style w:type="paragraph" w:customStyle="1" w:styleId="xl676">
    <w:name w:val="xl676"/>
    <w:basedOn w:val="a2"/>
    <w:rsid w:val="009A75F5"/>
    <w:pPr>
      <w:pBdr>
        <w:top w:val="single" w:sz="8" w:space="0" w:color="auto"/>
        <w:left w:val="single" w:sz="4" w:space="0" w:color="auto"/>
        <w:bottom w:val="single" w:sz="4" w:space="0" w:color="auto"/>
        <w:right w:val="single" w:sz="8" w:space="0" w:color="auto"/>
      </w:pBdr>
      <w:shd w:val="clear" w:color="000000" w:fill="BDD7EE"/>
      <w:spacing w:before="100" w:beforeAutospacing="1" w:after="100" w:afterAutospacing="1"/>
      <w:jc w:val="center"/>
    </w:pPr>
    <w:rPr>
      <w:b/>
      <w:bCs/>
      <w:color w:val="FF0000"/>
      <w:sz w:val="36"/>
      <w:szCs w:val="36"/>
    </w:rPr>
  </w:style>
  <w:style w:type="paragraph" w:customStyle="1" w:styleId="xl677">
    <w:name w:val="xl677"/>
    <w:basedOn w:val="a2"/>
    <w:rsid w:val="009A75F5"/>
    <w:pPr>
      <w:pBdr>
        <w:left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678">
    <w:name w:val="xl678"/>
    <w:basedOn w:val="a2"/>
    <w:rsid w:val="009A75F5"/>
    <w:pPr>
      <w:pBdr>
        <w:left w:val="single" w:sz="4" w:space="0" w:color="auto"/>
        <w:right w:val="single" w:sz="4" w:space="0" w:color="auto"/>
      </w:pBdr>
      <w:shd w:val="clear" w:color="000000" w:fill="DDEBF7"/>
      <w:spacing w:before="100" w:beforeAutospacing="1" w:after="100" w:afterAutospacing="1"/>
      <w:jc w:val="center"/>
    </w:pPr>
    <w:rPr>
      <w:b/>
      <w:bCs/>
      <w:sz w:val="28"/>
      <w:szCs w:val="28"/>
    </w:rPr>
  </w:style>
  <w:style w:type="paragraph" w:customStyle="1" w:styleId="xl679">
    <w:name w:val="xl679"/>
    <w:basedOn w:val="a2"/>
    <w:rsid w:val="009A75F5"/>
    <w:pPr>
      <w:pBdr>
        <w:left w:val="single" w:sz="4" w:space="0" w:color="auto"/>
        <w:right w:val="single" w:sz="4" w:space="0" w:color="auto"/>
      </w:pBdr>
      <w:shd w:val="clear" w:color="000000" w:fill="DDEBF7"/>
      <w:spacing w:before="100" w:beforeAutospacing="1" w:after="100" w:afterAutospacing="1"/>
      <w:jc w:val="center"/>
    </w:pPr>
    <w:rPr>
      <w:sz w:val="28"/>
      <w:szCs w:val="28"/>
    </w:rPr>
  </w:style>
  <w:style w:type="paragraph" w:customStyle="1" w:styleId="xl680">
    <w:name w:val="xl680"/>
    <w:basedOn w:val="a2"/>
    <w:rsid w:val="009A75F5"/>
    <w:pPr>
      <w:pBdr>
        <w:left w:val="single" w:sz="4" w:space="0" w:color="auto"/>
        <w:right w:val="single" w:sz="4" w:space="0" w:color="auto"/>
      </w:pBdr>
      <w:shd w:val="clear" w:color="000000" w:fill="BDD7EE"/>
      <w:spacing w:before="100" w:beforeAutospacing="1" w:after="100" w:afterAutospacing="1"/>
    </w:pPr>
    <w:rPr>
      <w:rFonts w:ascii="Calibri" w:hAnsi="Calibri" w:cs="Calibri"/>
      <w:sz w:val="28"/>
      <w:szCs w:val="28"/>
    </w:rPr>
  </w:style>
  <w:style w:type="paragraph" w:customStyle="1" w:styleId="xl681">
    <w:name w:val="xl681"/>
    <w:basedOn w:val="a2"/>
    <w:rsid w:val="009A75F5"/>
    <w:pPr>
      <w:pBdr>
        <w:left w:val="single" w:sz="4" w:space="0" w:color="auto"/>
        <w:right w:val="single" w:sz="8" w:space="0" w:color="auto"/>
      </w:pBdr>
      <w:shd w:val="clear" w:color="000000" w:fill="BDD7EE"/>
      <w:spacing w:before="100" w:beforeAutospacing="1" w:after="100" w:afterAutospacing="1"/>
    </w:pPr>
    <w:rPr>
      <w:rFonts w:ascii="Calibri" w:hAnsi="Calibri" w:cs="Calibri"/>
      <w:sz w:val="28"/>
      <w:szCs w:val="28"/>
    </w:rPr>
  </w:style>
  <w:style w:type="paragraph" w:customStyle="1" w:styleId="xl682">
    <w:name w:val="xl682"/>
    <w:basedOn w:val="a2"/>
    <w:rsid w:val="009A75F5"/>
    <w:pPr>
      <w:pBdr>
        <w:left w:val="single" w:sz="4" w:space="0" w:color="auto"/>
        <w:right w:val="single" w:sz="8" w:space="0" w:color="auto"/>
      </w:pBdr>
      <w:shd w:val="clear" w:color="000000" w:fill="FFFFFF"/>
      <w:spacing w:before="100" w:beforeAutospacing="1" w:after="100" w:afterAutospacing="1"/>
    </w:pPr>
    <w:rPr>
      <w:rFonts w:ascii="Calibri" w:hAnsi="Calibri" w:cs="Calibri"/>
      <w:sz w:val="28"/>
      <w:szCs w:val="28"/>
    </w:rPr>
  </w:style>
  <w:style w:type="paragraph" w:customStyle="1" w:styleId="xl683">
    <w:name w:val="xl683"/>
    <w:basedOn w:val="a2"/>
    <w:rsid w:val="009A75F5"/>
    <w:pPr>
      <w:pBdr>
        <w:left w:val="single" w:sz="4" w:space="0" w:color="auto"/>
        <w:right w:val="single" w:sz="4" w:space="0" w:color="auto"/>
      </w:pBdr>
      <w:shd w:val="clear" w:color="000000" w:fill="FFFFFF"/>
      <w:spacing w:before="100" w:beforeAutospacing="1" w:after="100" w:afterAutospacing="1"/>
    </w:pPr>
    <w:rPr>
      <w:rFonts w:ascii="Calibri" w:hAnsi="Calibri" w:cs="Calibri"/>
      <w:sz w:val="28"/>
      <w:szCs w:val="28"/>
    </w:rPr>
  </w:style>
  <w:style w:type="paragraph" w:customStyle="1" w:styleId="xl684">
    <w:name w:val="xl684"/>
    <w:basedOn w:val="a2"/>
    <w:rsid w:val="009A75F5"/>
    <w:pPr>
      <w:pBdr>
        <w:left w:val="single" w:sz="8" w:space="0" w:color="auto"/>
        <w:right w:val="single" w:sz="4" w:space="0" w:color="auto"/>
      </w:pBdr>
      <w:shd w:val="clear" w:color="000000" w:fill="DDEBF7"/>
      <w:spacing w:before="100" w:beforeAutospacing="1" w:after="100" w:afterAutospacing="1"/>
      <w:jc w:val="center"/>
    </w:pPr>
    <w:rPr>
      <w:b/>
      <w:bCs/>
      <w:sz w:val="28"/>
      <w:szCs w:val="28"/>
    </w:rPr>
  </w:style>
  <w:style w:type="paragraph" w:customStyle="1" w:styleId="xl685">
    <w:name w:val="xl685"/>
    <w:basedOn w:val="a2"/>
    <w:rsid w:val="009A75F5"/>
    <w:pPr>
      <w:pBdr>
        <w:left w:val="single" w:sz="4"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686">
    <w:name w:val="xl686"/>
    <w:basedOn w:val="a2"/>
    <w:rsid w:val="009A75F5"/>
    <w:pPr>
      <w:pBdr>
        <w:left w:val="single" w:sz="8" w:space="0" w:color="auto"/>
        <w:right w:val="single" w:sz="4" w:space="0" w:color="auto"/>
      </w:pBdr>
      <w:shd w:val="clear" w:color="000000" w:fill="BDD7EE"/>
      <w:spacing w:before="100" w:beforeAutospacing="1" w:after="100" w:afterAutospacing="1"/>
      <w:jc w:val="center"/>
    </w:pPr>
    <w:rPr>
      <w:b/>
      <w:bCs/>
      <w:sz w:val="28"/>
      <w:szCs w:val="28"/>
    </w:rPr>
  </w:style>
  <w:style w:type="paragraph" w:customStyle="1" w:styleId="xl687">
    <w:name w:val="xl687"/>
    <w:basedOn w:val="a2"/>
    <w:rsid w:val="009A75F5"/>
    <w:pPr>
      <w:pBdr>
        <w:left w:val="single" w:sz="4" w:space="0" w:color="auto"/>
        <w:right w:val="single" w:sz="4" w:space="0" w:color="auto"/>
      </w:pBdr>
      <w:shd w:val="clear" w:color="000000" w:fill="BDD7EE"/>
      <w:spacing w:before="100" w:beforeAutospacing="1" w:after="100" w:afterAutospacing="1"/>
      <w:jc w:val="center"/>
    </w:pPr>
    <w:rPr>
      <w:b/>
      <w:bCs/>
      <w:sz w:val="28"/>
      <w:szCs w:val="28"/>
    </w:rPr>
  </w:style>
  <w:style w:type="paragraph" w:customStyle="1" w:styleId="xl688">
    <w:name w:val="xl688"/>
    <w:basedOn w:val="a2"/>
    <w:rsid w:val="009A75F5"/>
    <w:pPr>
      <w:pBdr>
        <w:left w:val="single" w:sz="4" w:space="0" w:color="auto"/>
        <w:right w:val="single" w:sz="8" w:space="0" w:color="auto"/>
      </w:pBdr>
      <w:shd w:val="clear" w:color="000000" w:fill="BDD7EE"/>
      <w:spacing w:before="100" w:beforeAutospacing="1" w:after="100" w:afterAutospacing="1"/>
      <w:jc w:val="center"/>
    </w:pPr>
    <w:rPr>
      <w:b/>
      <w:bCs/>
      <w:sz w:val="28"/>
      <w:szCs w:val="28"/>
    </w:rPr>
  </w:style>
  <w:style w:type="paragraph" w:customStyle="1" w:styleId="xl689">
    <w:name w:val="xl689"/>
    <w:basedOn w:val="a2"/>
    <w:rsid w:val="009A75F5"/>
    <w:pPr>
      <w:pBdr>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690">
    <w:name w:val="xl690"/>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691">
    <w:name w:val="xl691"/>
    <w:basedOn w:val="a2"/>
    <w:rsid w:val="009A75F5"/>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692">
    <w:name w:val="xl692"/>
    <w:basedOn w:val="a2"/>
    <w:rsid w:val="009A75F5"/>
    <w:pPr>
      <w:pBdr>
        <w:left w:val="single" w:sz="8" w:space="0" w:color="auto"/>
      </w:pBdr>
      <w:shd w:val="clear" w:color="000000" w:fill="FFFFFF"/>
      <w:spacing w:before="100" w:beforeAutospacing="1" w:after="100" w:afterAutospacing="1"/>
    </w:pPr>
  </w:style>
  <w:style w:type="paragraph" w:customStyle="1" w:styleId="xl693">
    <w:name w:val="xl693"/>
    <w:basedOn w:val="a2"/>
    <w:rsid w:val="009A75F5"/>
    <w:pPr>
      <w:pBdr>
        <w:left w:val="single" w:sz="8" w:space="0" w:color="auto"/>
        <w:bottom w:val="single" w:sz="8" w:space="0" w:color="auto"/>
        <w:right w:val="single" w:sz="4" w:space="0" w:color="auto"/>
      </w:pBdr>
      <w:shd w:val="clear" w:color="000000" w:fill="DDEBF7"/>
      <w:spacing w:before="100" w:beforeAutospacing="1" w:after="100" w:afterAutospacing="1"/>
    </w:pPr>
  </w:style>
  <w:style w:type="paragraph" w:customStyle="1" w:styleId="xl694">
    <w:name w:val="xl694"/>
    <w:basedOn w:val="a2"/>
    <w:rsid w:val="009A75F5"/>
    <w:pPr>
      <w:pBdr>
        <w:left w:val="single" w:sz="4" w:space="0" w:color="auto"/>
        <w:bottom w:val="single" w:sz="8" w:space="0" w:color="auto"/>
        <w:right w:val="single" w:sz="4" w:space="0" w:color="auto"/>
      </w:pBdr>
      <w:shd w:val="clear" w:color="000000" w:fill="DDEBF7"/>
      <w:spacing w:before="100" w:beforeAutospacing="1" w:after="100" w:afterAutospacing="1"/>
    </w:pPr>
  </w:style>
  <w:style w:type="paragraph" w:customStyle="1" w:styleId="xl695">
    <w:name w:val="xl695"/>
    <w:basedOn w:val="a2"/>
    <w:rsid w:val="009A75F5"/>
    <w:pPr>
      <w:pBdr>
        <w:left w:val="single" w:sz="4" w:space="0" w:color="auto"/>
        <w:bottom w:val="single" w:sz="8" w:space="0" w:color="auto"/>
        <w:right w:val="single" w:sz="8" w:space="0" w:color="auto"/>
      </w:pBdr>
      <w:shd w:val="clear" w:color="000000" w:fill="DDEBF7"/>
      <w:spacing w:before="100" w:beforeAutospacing="1" w:after="100" w:afterAutospacing="1"/>
    </w:pPr>
  </w:style>
  <w:style w:type="paragraph" w:customStyle="1" w:styleId="xl696">
    <w:name w:val="xl696"/>
    <w:basedOn w:val="a2"/>
    <w:rsid w:val="009A75F5"/>
    <w:pPr>
      <w:shd w:val="clear" w:color="000000" w:fill="DDEBF7"/>
      <w:spacing w:before="100" w:beforeAutospacing="1" w:after="100" w:afterAutospacing="1"/>
    </w:pPr>
  </w:style>
  <w:style w:type="paragraph" w:customStyle="1" w:styleId="xl697">
    <w:name w:val="xl697"/>
    <w:basedOn w:val="a2"/>
    <w:rsid w:val="009A75F5"/>
    <w:pPr>
      <w:pBdr>
        <w:right w:val="single" w:sz="8" w:space="0" w:color="auto"/>
      </w:pBdr>
      <w:shd w:val="clear" w:color="000000" w:fill="DDEBF7"/>
      <w:spacing w:before="100" w:beforeAutospacing="1" w:after="100" w:afterAutospacing="1"/>
    </w:pPr>
  </w:style>
  <w:style w:type="paragraph" w:customStyle="1" w:styleId="xl698">
    <w:name w:val="xl698"/>
    <w:basedOn w:val="a2"/>
    <w:rsid w:val="009A75F5"/>
    <w:pPr>
      <w:shd w:val="clear" w:color="000000" w:fill="DDEBF7"/>
      <w:spacing w:before="100" w:beforeAutospacing="1" w:after="100" w:afterAutospacing="1"/>
    </w:pPr>
    <w:rPr>
      <w:rFonts w:ascii="Calibri" w:hAnsi="Calibri" w:cs="Calibri"/>
      <w:i/>
      <w:iCs/>
    </w:rPr>
  </w:style>
  <w:style w:type="paragraph" w:customStyle="1" w:styleId="xl699">
    <w:name w:val="xl699"/>
    <w:basedOn w:val="a2"/>
    <w:rsid w:val="009A75F5"/>
    <w:pPr>
      <w:pBdr>
        <w:right w:val="single" w:sz="8" w:space="0" w:color="auto"/>
      </w:pBdr>
      <w:shd w:val="clear" w:color="000000" w:fill="DDEBF7"/>
      <w:spacing w:before="100" w:beforeAutospacing="1" w:after="100" w:afterAutospacing="1"/>
    </w:pPr>
    <w:rPr>
      <w:rFonts w:ascii="Calibri" w:hAnsi="Calibri" w:cs="Calibri"/>
      <w:i/>
      <w:iCs/>
    </w:rPr>
  </w:style>
  <w:style w:type="paragraph" w:customStyle="1" w:styleId="xl700">
    <w:name w:val="xl700"/>
    <w:basedOn w:val="a2"/>
    <w:rsid w:val="009A75F5"/>
    <w:pPr>
      <w:pBdr>
        <w:top w:val="single" w:sz="4" w:space="0" w:color="auto"/>
        <w:left w:val="single" w:sz="8" w:space="0" w:color="auto"/>
        <w:bottom w:val="single" w:sz="4"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01">
    <w:name w:val="xl701"/>
    <w:basedOn w:val="a2"/>
    <w:rsid w:val="009A75F5"/>
    <w:pPr>
      <w:pBdr>
        <w:top w:val="single" w:sz="4" w:space="0" w:color="auto"/>
        <w:left w:val="single" w:sz="8"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02">
    <w:name w:val="xl702"/>
    <w:basedOn w:val="a2"/>
    <w:rsid w:val="009A75F5"/>
    <w:pPr>
      <w:pBdr>
        <w:top w:val="single" w:sz="4" w:space="0" w:color="auto"/>
        <w:left w:val="single" w:sz="4"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03">
    <w:name w:val="xl703"/>
    <w:basedOn w:val="a2"/>
    <w:rsid w:val="009A75F5"/>
    <w:pPr>
      <w:pBdr>
        <w:left w:val="single" w:sz="8"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04">
    <w:name w:val="xl704"/>
    <w:basedOn w:val="a2"/>
    <w:rsid w:val="009A75F5"/>
    <w:pPr>
      <w:pBdr>
        <w:left w:val="single" w:sz="4"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05">
    <w:name w:val="xl705"/>
    <w:basedOn w:val="a2"/>
    <w:rsid w:val="009A75F5"/>
    <w:pPr>
      <w:pBdr>
        <w:left w:val="single" w:sz="8" w:space="0" w:color="auto"/>
        <w:bottom w:val="single" w:sz="4"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06">
    <w:name w:val="xl706"/>
    <w:basedOn w:val="a2"/>
    <w:rsid w:val="009A75F5"/>
    <w:pPr>
      <w:pBdr>
        <w:left w:val="single" w:sz="8" w:space="0" w:color="auto"/>
        <w:bottom w:val="single" w:sz="4" w:space="0" w:color="auto"/>
        <w:right w:val="single" w:sz="4" w:space="0" w:color="auto"/>
      </w:pBdr>
      <w:shd w:val="clear" w:color="000000" w:fill="BDD7EE"/>
      <w:spacing w:before="100" w:beforeAutospacing="1" w:after="100" w:afterAutospacing="1"/>
    </w:pPr>
  </w:style>
  <w:style w:type="paragraph" w:customStyle="1" w:styleId="xl707">
    <w:name w:val="xl707"/>
    <w:basedOn w:val="a2"/>
    <w:rsid w:val="009A75F5"/>
    <w:pPr>
      <w:pBdr>
        <w:left w:val="single" w:sz="4" w:space="0" w:color="auto"/>
        <w:bottom w:val="single" w:sz="4" w:space="0" w:color="auto"/>
        <w:right w:val="single" w:sz="4" w:space="0" w:color="auto"/>
      </w:pBdr>
      <w:shd w:val="clear" w:color="000000" w:fill="BDD7EE"/>
      <w:spacing w:before="100" w:beforeAutospacing="1" w:after="100" w:afterAutospacing="1"/>
    </w:pPr>
  </w:style>
  <w:style w:type="paragraph" w:customStyle="1" w:styleId="xl708">
    <w:name w:val="xl708"/>
    <w:basedOn w:val="a2"/>
    <w:rsid w:val="009A75F5"/>
    <w:pPr>
      <w:pBdr>
        <w:top w:val="single" w:sz="4" w:space="0" w:color="auto"/>
        <w:left w:val="single" w:sz="8" w:space="0" w:color="auto"/>
        <w:bottom w:val="single" w:sz="4" w:space="0" w:color="auto"/>
        <w:right w:val="single" w:sz="4" w:space="0" w:color="auto"/>
      </w:pBdr>
      <w:shd w:val="clear" w:color="000000" w:fill="BDD7EE"/>
      <w:spacing w:before="100" w:beforeAutospacing="1" w:after="100" w:afterAutospacing="1"/>
    </w:pPr>
    <w:rPr>
      <w:color w:val="FFFFFF"/>
    </w:rPr>
  </w:style>
  <w:style w:type="paragraph" w:customStyle="1" w:styleId="xl709">
    <w:name w:val="xl709"/>
    <w:basedOn w:val="a2"/>
    <w:rsid w:val="009A75F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pPr>
    <w:rPr>
      <w:color w:val="FFFFFF"/>
    </w:rPr>
  </w:style>
  <w:style w:type="paragraph" w:customStyle="1" w:styleId="xl710">
    <w:name w:val="xl710"/>
    <w:basedOn w:val="a2"/>
    <w:rsid w:val="009A75F5"/>
    <w:pPr>
      <w:pBdr>
        <w:top w:val="single" w:sz="4" w:space="0" w:color="auto"/>
        <w:left w:val="single" w:sz="8" w:space="0" w:color="auto"/>
        <w:bottom w:val="single" w:sz="4" w:space="0" w:color="auto"/>
        <w:right w:val="single" w:sz="4" w:space="0" w:color="auto"/>
      </w:pBdr>
      <w:shd w:val="clear" w:color="000000" w:fill="BDD7EE"/>
      <w:spacing w:before="100" w:beforeAutospacing="1" w:after="100" w:afterAutospacing="1"/>
      <w:jc w:val="center"/>
    </w:pPr>
    <w:rPr>
      <w:color w:val="FFFFFF"/>
    </w:rPr>
  </w:style>
  <w:style w:type="paragraph" w:customStyle="1" w:styleId="xl711">
    <w:name w:val="xl711"/>
    <w:basedOn w:val="a2"/>
    <w:rsid w:val="009A75F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pPr>
    <w:rPr>
      <w:color w:val="FFFFFF"/>
    </w:rPr>
  </w:style>
  <w:style w:type="paragraph" w:customStyle="1" w:styleId="xl712">
    <w:name w:val="xl712"/>
    <w:basedOn w:val="a2"/>
    <w:rsid w:val="009A75F5"/>
    <w:pPr>
      <w:pBdr>
        <w:top w:val="single" w:sz="4" w:space="0" w:color="auto"/>
        <w:left w:val="single" w:sz="8" w:space="0" w:color="auto"/>
        <w:bottom w:val="single" w:sz="4" w:space="0" w:color="auto"/>
        <w:right w:val="single" w:sz="4" w:space="0" w:color="auto"/>
      </w:pBdr>
      <w:shd w:val="clear" w:color="000000" w:fill="BDD7EE"/>
      <w:spacing w:before="100" w:beforeAutospacing="1" w:after="100" w:afterAutospacing="1"/>
    </w:pPr>
    <w:rPr>
      <w:b/>
      <w:bCs/>
      <w:color w:val="FFFFFF"/>
    </w:rPr>
  </w:style>
  <w:style w:type="paragraph" w:customStyle="1" w:styleId="xl713">
    <w:name w:val="xl713"/>
    <w:basedOn w:val="a2"/>
    <w:rsid w:val="009A75F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pPr>
    <w:rPr>
      <w:b/>
      <w:bCs/>
      <w:color w:val="FFFFFF"/>
    </w:rPr>
  </w:style>
  <w:style w:type="paragraph" w:customStyle="1" w:styleId="xl714">
    <w:name w:val="xl714"/>
    <w:basedOn w:val="a2"/>
    <w:rsid w:val="009A75F5"/>
    <w:pPr>
      <w:pBdr>
        <w:top w:val="single" w:sz="4" w:space="0" w:color="auto"/>
        <w:left w:val="single" w:sz="8" w:space="0" w:color="auto"/>
        <w:bottom w:val="single" w:sz="4" w:space="0" w:color="auto"/>
        <w:right w:val="single" w:sz="4" w:space="0" w:color="auto"/>
      </w:pBdr>
      <w:shd w:val="clear" w:color="000000" w:fill="BDD7EE"/>
      <w:spacing w:before="100" w:beforeAutospacing="1" w:after="100" w:afterAutospacing="1"/>
    </w:pPr>
    <w:rPr>
      <w:b/>
      <w:bCs/>
      <w:color w:val="FFFFFF"/>
    </w:rPr>
  </w:style>
  <w:style w:type="paragraph" w:customStyle="1" w:styleId="xl715">
    <w:name w:val="xl715"/>
    <w:basedOn w:val="a2"/>
    <w:rsid w:val="009A75F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pPr>
    <w:rPr>
      <w:b/>
      <w:bCs/>
      <w:color w:val="FFFFFF"/>
    </w:rPr>
  </w:style>
  <w:style w:type="paragraph" w:customStyle="1" w:styleId="xl716">
    <w:name w:val="xl716"/>
    <w:basedOn w:val="a2"/>
    <w:rsid w:val="009A75F5"/>
    <w:pPr>
      <w:pBdr>
        <w:top w:val="single" w:sz="4" w:space="0" w:color="auto"/>
        <w:left w:val="single" w:sz="8" w:space="0" w:color="auto"/>
        <w:right w:val="single" w:sz="4" w:space="0" w:color="auto"/>
      </w:pBdr>
      <w:shd w:val="clear" w:color="000000" w:fill="BDD7EE"/>
      <w:spacing w:before="100" w:beforeAutospacing="1" w:after="100" w:afterAutospacing="1"/>
    </w:pPr>
    <w:rPr>
      <w:b/>
      <w:bCs/>
      <w:color w:val="FFFFFF"/>
    </w:rPr>
  </w:style>
  <w:style w:type="paragraph" w:customStyle="1" w:styleId="xl717">
    <w:name w:val="xl717"/>
    <w:basedOn w:val="a2"/>
    <w:rsid w:val="009A75F5"/>
    <w:pPr>
      <w:pBdr>
        <w:top w:val="single" w:sz="4" w:space="0" w:color="auto"/>
        <w:left w:val="single" w:sz="4" w:space="0" w:color="auto"/>
        <w:right w:val="single" w:sz="4" w:space="0" w:color="auto"/>
      </w:pBdr>
      <w:shd w:val="clear" w:color="000000" w:fill="BDD7EE"/>
      <w:spacing w:before="100" w:beforeAutospacing="1" w:after="100" w:afterAutospacing="1"/>
    </w:pPr>
    <w:rPr>
      <w:b/>
      <w:bCs/>
      <w:color w:val="FFFFFF"/>
    </w:rPr>
  </w:style>
  <w:style w:type="paragraph" w:customStyle="1" w:styleId="xl718">
    <w:name w:val="xl718"/>
    <w:basedOn w:val="a2"/>
    <w:rsid w:val="009A75F5"/>
    <w:pPr>
      <w:pBdr>
        <w:top w:val="single" w:sz="4" w:space="0" w:color="auto"/>
        <w:left w:val="single" w:sz="8" w:space="0" w:color="auto"/>
        <w:bottom w:val="single" w:sz="8" w:space="0" w:color="auto"/>
        <w:right w:val="single" w:sz="4" w:space="0" w:color="auto"/>
      </w:pBdr>
      <w:shd w:val="clear" w:color="000000" w:fill="BDD7EE"/>
      <w:spacing w:before="100" w:beforeAutospacing="1" w:after="100" w:afterAutospacing="1"/>
    </w:pPr>
    <w:rPr>
      <w:b/>
      <w:bCs/>
      <w:color w:val="FFFFFF"/>
    </w:rPr>
  </w:style>
  <w:style w:type="paragraph" w:customStyle="1" w:styleId="xl719">
    <w:name w:val="xl719"/>
    <w:basedOn w:val="a2"/>
    <w:rsid w:val="009A75F5"/>
    <w:pPr>
      <w:pBdr>
        <w:top w:val="single" w:sz="4" w:space="0" w:color="auto"/>
        <w:left w:val="single" w:sz="4" w:space="0" w:color="auto"/>
        <w:bottom w:val="single" w:sz="8" w:space="0" w:color="auto"/>
        <w:right w:val="single" w:sz="4" w:space="0" w:color="auto"/>
      </w:pBdr>
      <w:shd w:val="clear" w:color="000000" w:fill="BDD7EE"/>
      <w:spacing w:before="100" w:beforeAutospacing="1" w:after="100" w:afterAutospacing="1"/>
    </w:pPr>
    <w:rPr>
      <w:b/>
      <w:bCs/>
      <w:color w:val="FFFFFF"/>
    </w:rPr>
  </w:style>
  <w:style w:type="paragraph" w:customStyle="1" w:styleId="xl720">
    <w:name w:val="xl720"/>
    <w:basedOn w:val="a2"/>
    <w:rsid w:val="009A75F5"/>
    <w:pPr>
      <w:pBdr>
        <w:top w:val="single" w:sz="8" w:space="0" w:color="auto"/>
        <w:left w:val="single" w:sz="8" w:space="0" w:color="auto"/>
        <w:bottom w:val="single" w:sz="8" w:space="0" w:color="auto"/>
        <w:right w:val="single" w:sz="4" w:space="0" w:color="auto"/>
      </w:pBdr>
      <w:shd w:val="clear" w:color="000000" w:fill="BDD7EE"/>
      <w:spacing w:before="100" w:beforeAutospacing="1" w:after="100" w:afterAutospacing="1"/>
    </w:pPr>
    <w:rPr>
      <w:b/>
      <w:bCs/>
      <w:color w:val="FF0000"/>
    </w:rPr>
  </w:style>
  <w:style w:type="paragraph" w:customStyle="1" w:styleId="xl721">
    <w:name w:val="xl721"/>
    <w:basedOn w:val="a2"/>
    <w:rsid w:val="009A75F5"/>
    <w:pPr>
      <w:pBdr>
        <w:top w:val="single" w:sz="8" w:space="0" w:color="auto"/>
        <w:left w:val="single" w:sz="4" w:space="0" w:color="auto"/>
        <w:bottom w:val="single" w:sz="8" w:space="0" w:color="auto"/>
        <w:right w:val="single" w:sz="4" w:space="0" w:color="auto"/>
      </w:pBdr>
      <w:shd w:val="clear" w:color="000000" w:fill="BDD7EE"/>
      <w:spacing w:before="100" w:beforeAutospacing="1" w:after="100" w:afterAutospacing="1"/>
    </w:pPr>
    <w:rPr>
      <w:b/>
      <w:bCs/>
      <w:color w:val="FF0000"/>
    </w:rPr>
  </w:style>
  <w:style w:type="paragraph" w:customStyle="1" w:styleId="xl722">
    <w:name w:val="xl722"/>
    <w:basedOn w:val="a2"/>
    <w:rsid w:val="009A75F5"/>
    <w:pPr>
      <w:pBdr>
        <w:left w:val="single" w:sz="8" w:space="0" w:color="auto"/>
        <w:bottom w:val="single" w:sz="8" w:space="0" w:color="auto"/>
        <w:right w:val="single" w:sz="4" w:space="0" w:color="auto"/>
      </w:pBdr>
      <w:shd w:val="clear" w:color="000000" w:fill="BDD7EE"/>
      <w:spacing w:before="100" w:beforeAutospacing="1" w:after="100" w:afterAutospacing="1"/>
    </w:pPr>
    <w:rPr>
      <w:b/>
      <w:bCs/>
      <w:color w:val="FF0000"/>
    </w:rPr>
  </w:style>
  <w:style w:type="paragraph" w:customStyle="1" w:styleId="xl723">
    <w:name w:val="xl723"/>
    <w:basedOn w:val="a2"/>
    <w:rsid w:val="009A75F5"/>
    <w:pPr>
      <w:pBdr>
        <w:left w:val="single" w:sz="4" w:space="0" w:color="auto"/>
        <w:bottom w:val="single" w:sz="8" w:space="0" w:color="auto"/>
        <w:right w:val="single" w:sz="4" w:space="0" w:color="auto"/>
      </w:pBdr>
      <w:shd w:val="clear" w:color="000000" w:fill="BDD7EE"/>
      <w:spacing w:before="100" w:beforeAutospacing="1" w:after="100" w:afterAutospacing="1"/>
    </w:pPr>
    <w:rPr>
      <w:b/>
      <w:bCs/>
      <w:color w:val="FF0000"/>
    </w:rPr>
  </w:style>
  <w:style w:type="paragraph" w:customStyle="1" w:styleId="xl724">
    <w:name w:val="xl724"/>
    <w:basedOn w:val="a2"/>
    <w:rsid w:val="009A75F5"/>
    <w:pPr>
      <w:shd w:val="clear" w:color="000000" w:fill="BDD7EE"/>
      <w:spacing w:before="100" w:beforeAutospacing="1" w:after="100" w:afterAutospacing="1"/>
    </w:pPr>
  </w:style>
  <w:style w:type="paragraph" w:customStyle="1" w:styleId="xl725">
    <w:name w:val="xl725"/>
    <w:basedOn w:val="a2"/>
    <w:rsid w:val="009A75F5"/>
    <w:pPr>
      <w:shd w:val="clear" w:color="000000" w:fill="BDD7EE"/>
      <w:spacing w:before="100" w:beforeAutospacing="1" w:after="100" w:afterAutospacing="1"/>
    </w:pPr>
    <w:rPr>
      <w:rFonts w:ascii="Calibri" w:hAnsi="Calibri" w:cs="Calibri"/>
      <w:i/>
      <w:iCs/>
    </w:rPr>
  </w:style>
  <w:style w:type="paragraph" w:customStyle="1" w:styleId="xl726">
    <w:name w:val="xl726"/>
    <w:basedOn w:val="a2"/>
    <w:rsid w:val="009A75F5"/>
    <w:pPr>
      <w:pBdr>
        <w:left w:val="single" w:sz="8" w:space="0" w:color="auto"/>
        <w:bottom w:val="single" w:sz="8"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27">
    <w:name w:val="xl727"/>
    <w:basedOn w:val="a2"/>
    <w:rsid w:val="009A75F5"/>
    <w:pPr>
      <w:pBdr>
        <w:left w:val="single" w:sz="4" w:space="0" w:color="auto"/>
        <w:bottom w:val="single" w:sz="8"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28">
    <w:name w:val="xl728"/>
    <w:basedOn w:val="a2"/>
    <w:rsid w:val="009A75F5"/>
    <w:pPr>
      <w:pBdr>
        <w:top w:val="single" w:sz="8" w:space="0" w:color="auto"/>
        <w:left w:val="single" w:sz="4" w:space="0" w:color="auto"/>
        <w:bottom w:val="single" w:sz="4" w:space="0" w:color="auto"/>
      </w:pBdr>
      <w:shd w:val="clear" w:color="000000" w:fill="BDD7EE"/>
      <w:spacing w:before="100" w:beforeAutospacing="1" w:after="100" w:afterAutospacing="1"/>
      <w:jc w:val="center"/>
    </w:pPr>
    <w:rPr>
      <w:b/>
      <w:bCs/>
      <w:sz w:val="28"/>
      <w:szCs w:val="28"/>
    </w:rPr>
  </w:style>
  <w:style w:type="paragraph" w:customStyle="1" w:styleId="xl729">
    <w:name w:val="xl729"/>
    <w:basedOn w:val="a2"/>
    <w:rsid w:val="009A75F5"/>
    <w:pPr>
      <w:pBdr>
        <w:top w:val="single" w:sz="4" w:space="0" w:color="auto"/>
        <w:lef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30">
    <w:name w:val="xl730"/>
    <w:basedOn w:val="a2"/>
    <w:rsid w:val="009A75F5"/>
    <w:pPr>
      <w:pBdr>
        <w:left w:val="single" w:sz="4" w:space="0" w:color="auto"/>
        <w:bottom w:val="single" w:sz="4" w:space="0" w:color="auto"/>
      </w:pBdr>
      <w:shd w:val="clear" w:color="000000" w:fill="BDD7EE"/>
      <w:spacing w:before="100" w:beforeAutospacing="1" w:after="100" w:afterAutospacing="1"/>
    </w:pPr>
  </w:style>
  <w:style w:type="paragraph" w:customStyle="1" w:styleId="xl731">
    <w:name w:val="xl731"/>
    <w:basedOn w:val="a2"/>
    <w:rsid w:val="009A75F5"/>
    <w:pPr>
      <w:pBdr>
        <w:top w:val="single" w:sz="4" w:space="0" w:color="auto"/>
        <w:left w:val="single" w:sz="4" w:space="0" w:color="auto"/>
        <w:bottom w:val="single" w:sz="4" w:space="0" w:color="auto"/>
      </w:pBdr>
      <w:shd w:val="clear" w:color="000000" w:fill="BDD7EE"/>
      <w:spacing w:before="100" w:beforeAutospacing="1" w:after="100" w:afterAutospacing="1"/>
    </w:pPr>
    <w:rPr>
      <w:color w:val="FFFFFF"/>
    </w:rPr>
  </w:style>
  <w:style w:type="paragraph" w:customStyle="1" w:styleId="xl732">
    <w:name w:val="xl732"/>
    <w:basedOn w:val="a2"/>
    <w:rsid w:val="009A75F5"/>
    <w:pPr>
      <w:pBdr>
        <w:top w:val="single" w:sz="4" w:space="0" w:color="auto"/>
        <w:left w:val="single" w:sz="4" w:space="0" w:color="auto"/>
        <w:bottom w:val="single" w:sz="4" w:space="0" w:color="auto"/>
      </w:pBdr>
      <w:shd w:val="clear" w:color="000000" w:fill="BDD7EE"/>
      <w:spacing w:before="100" w:beforeAutospacing="1" w:after="100" w:afterAutospacing="1"/>
      <w:jc w:val="center"/>
    </w:pPr>
    <w:rPr>
      <w:color w:val="FFFFFF"/>
    </w:rPr>
  </w:style>
  <w:style w:type="paragraph" w:customStyle="1" w:styleId="xl733">
    <w:name w:val="xl733"/>
    <w:basedOn w:val="a2"/>
    <w:rsid w:val="009A75F5"/>
    <w:pPr>
      <w:pBdr>
        <w:top w:val="single" w:sz="4" w:space="0" w:color="auto"/>
        <w:left w:val="single" w:sz="4" w:space="0" w:color="auto"/>
        <w:bottom w:val="single" w:sz="4" w:space="0" w:color="auto"/>
      </w:pBdr>
      <w:shd w:val="clear" w:color="000000" w:fill="BDD7EE"/>
      <w:spacing w:before="100" w:beforeAutospacing="1" w:after="100" w:afterAutospacing="1"/>
    </w:pPr>
    <w:rPr>
      <w:b/>
      <w:bCs/>
      <w:color w:val="FFFFFF"/>
    </w:rPr>
  </w:style>
  <w:style w:type="paragraph" w:customStyle="1" w:styleId="xl734">
    <w:name w:val="xl734"/>
    <w:basedOn w:val="a2"/>
    <w:rsid w:val="009A75F5"/>
    <w:pPr>
      <w:pBdr>
        <w:top w:val="single" w:sz="4" w:space="0" w:color="auto"/>
        <w:left w:val="single" w:sz="4" w:space="0" w:color="auto"/>
        <w:bottom w:val="single" w:sz="4" w:space="0" w:color="auto"/>
      </w:pBdr>
      <w:shd w:val="clear" w:color="000000" w:fill="BDD7EE"/>
      <w:spacing w:before="100" w:beforeAutospacing="1" w:after="100" w:afterAutospacing="1"/>
    </w:pPr>
    <w:rPr>
      <w:b/>
      <w:bCs/>
      <w:color w:val="FFFFFF"/>
    </w:rPr>
  </w:style>
  <w:style w:type="paragraph" w:customStyle="1" w:styleId="xl735">
    <w:name w:val="xl735"/>
    <w:basedOn w:val="a2"/>
    <w:rsid w:val="009A75F5"/>
    <w:pPr>
      <w:pBdr>
        <w:top w:val="single" w:sz="4" w:space="0" w:color="auto"/>
        <w:left w:val="single" w:sz="4" w:space="0" w:color="auto"/>
      </w:pBdr>
      <w:shd w:val="clear" w:color="000000" w:fill="BDD7EE"/>
      <w:spacing w:before="100" w:beforeAutospacing="1" w:after="100" w:afterAutospacing="1"/>
    </w:pPr>
    <w:rPr>
      <w:b/>
      <w:bCs/>
      <w:color w:val="FFFFFF"/>
    </w:rPr>
  </w:style>
  <w:style w:type="paragraph" w:customStyle="1" w:styleId="xl736">
    <w:name w:val="xl736"/>
    <w:basedOn w:val="a2"/>
    <w:rsid w:val="009A75F5"/>
    <w:pPr>
      <w:pBdr>
        <w:top w:val="single" w:sz="4" w:space="0" w:color="auto"/>
        <w:left w:val="single" w:sz="4" w:space="0" w:color="auto"/>
        <w:bottom w:val="single" w:sz="8" w:space="0" w:color="auto"/>
      </w:pBdr>
      <w:shd w:val="clear" w:color="000000" w:fill="BDD7EE"/>
      <w:spacing w:before="100" w:beforeAutospacing="1" w:after="100" w:afterAutospacing="1"/>
    </w:pPr>
    <w:rPr>
      <w:b/>
      <w:bCs/>
      <w:color w:val="FFFFFF"/>
    </w:rPr>
  </w:style>
  <w:style w:type="paragraph" w:customStyle="1" w:styleId="xl737">
    <w:name w:val="xl737"/>
    <w:basedOn w:val="a2"/>
    <w:rsid w:val="009A75F5"/>
    <w:pPr>
      <w:pBdr>
        <w:top w:val="single" w:sz="8" w:space="0" w:color="auto"/>
        <w:left w:val="single" w:sz="4" w:space="0" w:color="auto"/>
        <w:bottom w:val="single" w:sz="8" w:space="0" w:color="auto"/>
      </w:pBdr>
      <w:shd w:val="clear" w:color="000000" w:fill="BDD7EE"/>
      <w:spacing w:before="100" w:beforeAutospacing="1" w:after="100" w:afterAutospacing="1"/>
    </w:pPr>
    <w:rPr>
      <w:b/>
      <w:bCs/>
      <w:color w:val="FF0000"/>
    </w:rPr>
  </w:style>
  <w:style w:type="paragraph" w:customStyle="1" w:styleId="xl738">
    <w:name w:val="xl738"/>
    <w:basedOn w:val="a2"/>
    <w:rsid w:val="009A75F5"/>
    <w:pPr>
      <w:pBdr>
        <w:left w:val="single" w:sz="4" w:space="0" w:color="auto"/>
        <w:bottom w:val="single" w:sz="8" w:space="0" w:color="auto"/>
      </w:pBdr>
      <w:shd w:val="clear" w:color="000000" w:fill="BDD7EE"/>
      <w:spacing w:before="100" w:beforeAutospacing="1" w:after="100" w:afterAutospacing="1"/>
    </w:pPr>
    <w:rPr>
      <w:b/>
      <w:bCs/>
      <w:color w:val="FF0000"/>
    </w:rPr>
  </w:style>
  <w:style w:type="paragraph" w:customStyle="1" w:styleId="xl739">
    <w:name w:val="xl739"/>
    <w:basedOn w:val="a2"/>
    <w:rsid w:val="009A75F5"/>
    <w:pPr>
      <w:pBdr>
        <w:left w:val="single" w:sz="8" w:space="0" w:color="auto"/>
      </w:pBdr>
      <w:shd w:val="clear" w:color="000000" w:fill="DDEBF7"/>
      <w:spacing w:before="100" w:beforeAutospacing="1" w:after="100" w:afterAutospacing="1"/>
    </w:pPr>
  </w:style>
  <w:style w:type="paragraph" w:customStyle="1" w:styleId="xl740">
    <w:name w:val="xl740"/>
    <w:basedOn w:val="a2"/>
    <w:rsid w:val="009A75F5"/>
    <w:pPr>
      <w:pBdr>
        <w:left w:val="single" w:sz="8" w:space="0" w:color="auto"/>
      </w:pBdr>
      <w:shd w:val="clear" w:color="000000" w:fill="DDEBF7"/>
      <w:spacing w:before="100" w:beforeAutospacing="1" w:after="100" w:afterAutospacing="1"/>
    </w:pPr>
    <w:rPr>
      <w:rFonts w:ascii="Calibri" w:hAnsi="Calibri" w:cs="Calibri"/>
      <w:i/>
      <w:iCs/>
    </w:rPr>
  </w:style>
  <w:style w:type="paragraph" w:customStyle="1" w:styleId="xl741">
    <w:name w:val="xl741"/>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742">
    <w:name w:val="xl742"/>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743">
    <w:name w:val="xl743"/>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b/>
      <w:bCs/>
      <w:sz w:val="28"/>
      <w:szCs w:val="28"/>
    </w:rPr>
  </w:style>
  <w:style w:type="paragraph" w:customStyle="1" w:styleId="xl744">
    <w:name w:val="xl744"/>
    <w:basedOn w:val="a2"/>
    <w:rsid w:val="009A75F5"/>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Calibri" w:hAnsi="Calibri" w:cs="Calibri"/>
      <w:b/>
      <w:bCs/>
      <w:sz w:val="28"/>
      <w:szCs w:val="28"/>
    </w:rPr>
  </w:style>
  <w:style w:type="paragraph" w:customStyle="1" w:styleId="xl745">
    <w:name w:val="xl745"/>
    <w:basedOn w:val="a2"/>
    <w:rsid w:val="009A75F5"/>
    <w:pPr>
      <w:shd w:val="clear" w:color="000000" w:fill="FFFFFF"/>
      <w:spacing w:before="100" w:beforeAutospacing="1" w:after="100" w:afterAutospacing="1"/>
      <w:jc w:val="center"/>
      <w:textAlignment w:val="center"/>
    </w:pPr>
  </w:style>
  <w:style w:type="paragraph" w:customStyle="1" w:styleId="xl746">
    <w:name w:val="xl746"/>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b/>
      <w:bCs/>
      <w:i/>
      <w:iCs/>
      <w:sz w:val="28"/>
      <w:szCs w:val="28"/>
    </w:rPr>
  </w:style>
  <w:style w:type="paragraph" w:customStyle="1" w:styleId="xl747">
    <w:name w:val="xl747"/>
    <w:basedOn w:val="a2"/>
    <w:rsid w:val="009A75F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Calibri" w:hAnsi="Calibri" w:cs="Calibri"/>
      <w:b/>
      <w:bCs/>
      <w:sz w:val="28"/>
      <w:szCs w:val="28"/>
    </w:rPr>
  </w:style>
  <w:style w:type="paragraph" w:customStyle="1" w:styleId="xl748">
    <w:name w:val="xl748"/>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sz w:val="28"/>
      <w:szCs w:val="28"/>
    </w:rPr>
  </w:style>
  <w:style w:type="paragraph" w:customStyle="1" w:styleId="xl749">
    <w:name w:val="xl749"/>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750">
    <w:name w:val="xl750"/>
    <w:basedOn w:val="a2"/>
    <w:rsid w:val="009A75F5"/>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751">
    <w:name w:val="xl751"/>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752">
    <w:name w:val="xl752"/>
    <w:basedOn w:val="a2"/>
    <w:rsid w:val="009A75F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753">
    <w:name w:val="xl753"/>
    <w:basedOn w:val="a2"/>
    <w:rsid w:val="009A75F5"/>
    <w:pPr>
      <w:pBdr>
        <w:top w:val="single" w:sz="4" w:space="0" w:color="auto"/>
        <w:left w:val="single" w:sz="4" w:space="0" w:color="auto"/>
        <w:bottom w:val="single" w:sz="4" w:space="0" w:color="auto"/>
      </w:pBdr>
      <w:shd w:val="clear" w:color="000000" w:fill="FFC000"/>
      <w:spacing w:before="100" w:beforeAutospacing="1" w:after="100" w:afterAutospacing="1"/>
      <w:jc w:val="center"/>
    </w:pPr>
    <w:rPr>
      <w:b/>
      <w:bCs/>
      <w:sz w:val="28"/>
      <w:szCs w:val="28"/>
    </w:rPr>
  </w:style>
  <w:style w:type="paragraph" w:customStyle="1" w:styleId="xl754">
    <w:name w:val="xl754"/>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755">
    <w:name w:val="xl755"/>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756">
    <w:name w:val="xl756"/>
    <w:basedOn w:val="a2"/>
    <w:rsid w:val="009A75F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757">
    <w:name w:val="xl757"/>
    <w:basedOn w:val="a2"/>
    <w:rsid w:val="009A75F5"/>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58">
    <w:name w:val="xl758"/>
    <w:basedOn w:val="a2"/>
    <w:rsid w:val="009A75F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59">
    <w:name w:val="xl759"/>
    <w:basedOn w:val="a2"/>
    <w:rsid w:val="009A75F5"/>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760">
    <w:name w:val="xl760"/>
    <w:basedOn w:val="a2"/>
    <w:rsid w:val="009A75F5"/>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761">
    <w:name w:val="xl761"/>
    <w:basedOn w:val="a2"/>
    <w:rsid w:val="009A75F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762">
    <w:name w:val="xl762"/>
    <w:basedOn w:val="a2"/>
    <w:rsid w:val="009A75F5"/>
    <w:pPr>
      <w:pBdr>
        <w:left w:val="single" w:sz="4" w:space="0" w:color="auto"/>
        <w:bottom w:val="single" w:sz="8" w:space="0" w:color="auto"/>
      </w:pBdr>
      <w:spacing w:before="100" w:beforeAutospacing="1" w:after="100" w:afterAutospacing="1"/>
    </w:pPr>
    <w:rPr>
      <w:b/>
      <w:bCs/>
      <w:sz w:val="28"/>
      <w:szCs w:val="28"/>
    </w:rPr>
  </w:style>
  <w:style w:type="paragraph" w:customStyle="1" w:styleId="xl763">
    <w:name w:val="xl763"/>
    <w:basedOn w:val="a2"/>
    <w:rsid w:val="009A75F5"/>
    <w:pPr>
      <w:pBdr>
        <w:bottom w:val="single" w:sz="8" w:space="0" w:color="auto"/>
      </w:pBdr>
      <w:spacing w:before="100" w:beforeAutospacing="1" w:after="100" w:afterAutospacing="1"/>
    </w:pPr>
    <w:rPr>
      <w:b/>
      <w:bCs/>
      <w:sz w:val="28"/>
      <w:szCs w:val="28"/>
    </w:rPr>
  </w:style>
  <w:style w:type="paragraph" w:customStyle="1" w:styleId="xl764">
    <w:name w:val="xl764"/>
    <w:basedOn w:val="a2"/>
    <w:rsid w:val="009A75F5"/>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b/>
      <w:bCs/>
      <w:sz w:val="28"/>
      <w:szCs w:val="28"/>
    </w:rPr>
  </w:style>
  <w:style w:type="paragraph" w:customStyle="1" w:styleId="xl765">
    <w:name w:val="xl765"/>
    <w:basedOn w:val="a2"/>
    <w:rsid w:val="009A75F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sz w:val="28"/>
      <w:szCs w:val="28"/>
    </w:rPr>
  </w:style>
  <w:style w:type="paragraph" w:customStyle="1" w:styleId="xl766">
    <w:name w:val="xl766"/>
    <w:basedOn w:val="a2"/>
    <w:rsid w:val="009A75F5"/>
    <w:pPr>
      <w:pBdr>
        <w:top w:val="single" w:sz="4" w:space="0" w:color="auto"/>
        <w:left w:val="single" w:sz="8" w:space="0" w:color="auto"/>
        <w:bottom w:val="single" w:sz="4" w:space="0" w:color="auto"/>
      </w:pBdr>
      <w:spacing w:before="100" w:beforeAutospacing="1" w:after="100" w:afterAutospacing="1"/>
      <w:textAlignment w:val="center"/>
    </w:pPr>
    <w:rPr>
      <w:b/>
      <w:bCs/>
      <w:sz w:val="28"/>
      <w:szCs w:val="28"/>
    </w:rPr>
  </w:style>
  <w:style w:type="paragraph" w:customStyle="1" w:styleId="xl767">
    <w:name w:val="xl767"/>
    <w:basedOn w:val="a2"/>
    <w:rsid w:val="009A75F5"/>
    <w:pPr>
      <w:pBdr>
        <w:top w:val="single" w:sz="4" w:space="0" w:color="auto"/>
        <w:bottom w:val="single" w:sz="4" w:space="0" w:color="auto"/>
      </w:pBdr>
      <w:spacing w:before="100" w:beforeAutospacing="1" w:after="100" w:afterAutospacing="1"/>
      <w:textAlignment w:val="center"/>
    </w:pPr>
    <w:rPr>
      <w:b/>
      <w:bCs/>
      <w:sz w:val="28"/>
      <w:szCs w:val="28"/>
    </w:rPr>
  </w:style>
  <w:style w:type="paragraph" w:customStyle="1" w:styleId="xl768">
    <w:name w:val="xl768"/>
    <w:basedOn w:val="a2"/>
    <w:rsid w:val="009A75F5"/>
    <w:pPr>
      <w:pBdr>
        <w:top w:val="single" w:sz="4"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769">
    <w:name w:val="xl769"/>
    <w:basedOn w:val="a2"/>
    <w:rsid w:val="009A75F5"/>
    <w:pPr>
      <w:pBdr>
        <w:top w:val="single" w:sz="4" w:space="0" w:color="auto"/>
        <w:left w:val="single" w:sz="8" w:space="0" w:color="auto"/>
        <w:right w:val="single" w:sz="4" w:space="0" w:color="auto"/>
      </w:pBdr>
      <w:spacing w:before="100" w:beforeAutospacing="1" w:after="100" w:afterAutospacing="1"/>
      <w:textAlignment w:val="center"/>
    </w:pPr>
    <w:rPr>
      <w:b/>
      <w:bCs/>
      <w:sz w:val="28"/>
      <w:szCs w:val="28"/>
    </w:rPr>
  </w:style>
  <w:style w:type="paragraph" w:customStyle="1" w:styleId="xl770">
    <w:name w:val="xl770"/>
    <w:basedOn w:val="a2"/>
    <w:rsid w:val="009A75F5"/>
    <w:pPr>
      <w:pBdr>
        <w:top w:val="single" w:sz="4" w:space="0" w:color="auto"/>
        <w:left w:val="single" w:sz="4" w:space="0" w:color="auto"/>
        <w:right w:val="single" w:sz="4" w:space="0" w:color="auto"/>
      </w:pBdr>
      <w:spacing w:before="100" w:beforeAutospacing="1" w:after="100" w:afterAutospacing="1"/>
      <w:textAlignment w:val="center"/>
    </w:pPr>
    <w:rPr>
      <w:b/>
      <w:bCs/>
      <w:sz w:val="28"/>
      <w:szCs w:val="28"/>
    </w:rPr>
  </w:style>
  <w:style w:type="paragraph" w:customStyle="1" w:styleId="xl771">
    <w:name w:val="xl771"/>
    <w:basedOn w:val="a2"/>
    <w:rsid w:val="009A75F5"/>
    <w:pPr>
      <w:pBdr>
        <w:top w:val="single" w:sz="4" w:space="0" w:color="auto"/>
        <w:left w:val="single" w:sz="8" w:space="0" w:color="auto"/>
        <w:bottom w:val="single" w:sz="8" w:space="0" w:color="auto"/>
      </w:pBdr>
      <w:spacing w:before="100" w:beforeAutospacing="1" w:after="100" w:afterAutospacing="1"/>
      <w:textAlignment w:val="center"/>
    </w:pPr>
    <w:rPr>
      <w:b/>
      <w:bCs/>
      <w:sz w:val="28"/>
      <w:szCs w:val="28"/>
    </w:rPr>
  </w:style>
  <w:style w:type="paragraph" w:customStyle="1" w:styleId="xl772">
    <w:name w:val="xl772"/>
    <w:basedOn w:val="a2"/>
    <w:rsid w:val="009A75F5"/>
    <w:pPr>
      <w:pBdr>
        <w:top w:val="single" w:sz="4" w:space="0" w:color="auto"/>
        <w:bottom w:val="single" w:sz="8" w:space="0" w:color="auto"/>
      </w:pBdr>
      <w:spacing w:before="100" w:beforeAutospacing="1" w:after="100" w:afterAutospacing="1"/>
      <w:textAlignment w:val="center"/>
    </w:pPr>
    <w:rPr>
      <w:b/>
      <w:bCs/>
      <w:sz w:val="28"/>
      <w:szCs w:val="28"/>
    </w:rPr>
  </w:style>
  <w:style w:type="paragraph" w:customStyle="1" w:styleId="xl773">
    <w:name w:val="xl773"/>
    <w:basedOn w:val="a2"/>
    <w:rsid w:val="009A75F5"/>
    <w:pPr>
      <w:pBdr>
        <w:top w:val="single" w:sz="4" w:space="0" w:color="auto"/>
        <w:bottom w:val="single" w:sz="8" w:space="0" w:color="auto"/>
        <w:right w:val="single" w:sz="4" w:space="0" w:color="auto"/>
      </w:pBdr>
      <w:spacing w:before="100" w:beforeAutospacing="1" w:after="100" w:afterAutospacing="1"/>
      <w:textAlignment w:val="center"/>
    </w:pPr>
    <w:rPr>
      <w:b/>
      <w:bCs/>
      <w:sz w:val="28"/>
      <w:szCs w:val="28"/>
    </w:rPr>
  </w:style>
  <w:style w:type="paragraph" w:customStyle="1" w:styleId="xl774">
    <w:name w:val="xl774"/>
    <w:basedOn w:val="a2"/>
    <w:rsid w:val="009A75F5"/>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sz w:val="28"/>
      <w:szCs w:val="28"/>
    </w:rPr>
  </w:style>
  <w:style w:type="paragraph" w:customStyle="1" w:styleId="xl775">
    <w:name w:val="xl775"/>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8"/>
      <w:szCs w:val="28"/>
    </w:rPr>
  </w:style>
  <w:style w:type="paragraph" w:customStyle="1" w:styleId="xl776">
    <w:name w:val="xl776"/>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777">
    <w:name w:val="xl777"/>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FF0000"/>
      <w:sz w:val="28"/>
      <w:szCs w:val="28"/>
    </w:rPr>
  </w:style>
  <w:style w:type="paragraph" w:customStyle="1" w:styleId="xl778">
    <w:name w:val="xl778"/>
    <w:basedOn w:val="a2"/>
    <w:rsid w:val="009A75F5"/>
    <w:pPr>
      <w:pBdr>
        <w:top w:val="single" w:sz="4" w:space="0" w:color="auto"/>
        <w:bottom w:val="single" w:sz="4" w:space="0" w:color="auto"/>
      </w:pBdr>
      <w:shd w:val="clear" w:color="000000" w:fill="FFFFFF"/>
      <w:spacing w:before="100" w:beforeAutospacing="1" w:after="100" w:afterAutospacing="1"/>
    </w:pPr>
    <w:rPr>
      <w:sz w:val="28"/>
      <w:szCs w:val="28"/>
    </w:rPr>
  </w:style>
  <w:style w:type="paragraph" w:customStyle="1" w:styleId="xl779">
    <w:name w:val="xl779"/>
    <w:basedOn w:val="a2"/>
    <w:rsid w:val="009A75F5"/>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780">
    <w:name w:val="xl780"/>
    <w:basedOn w:val="a2"/>
    <w:rsid w:val="009A75F5"/>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781">
    <w:name w:val="xl781"/>
    <w:basedOn w:val="a2"/>
    <w:rsid w:val="009A75F5"/>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782">
    <w:name w:val="xl782"/>
    <w:basedOn w:val="a2"/>
    <w:rsid w:val="009A75F5"/>
    <w:pPr>
      <w:pBdr>
        <w:top w:val="single" w:sz="4" w:space="0" w:color="auto"/>
        <w:left w:val="single" w:sz="4" w:space="0" w:color="auto"/>
        <w:bottom w:val="single" w:sz="8" w:space="0" w:color="auto"/>
      </w:pBdr>
      <w:shd w:val="clear" w:color="000000" w:fill="FFFFFF"/>
      <w:spacing w:before="100" w:beforeAutospacing="1" w:after="100" w:afterAutospacing="1"/>
    </w:pPr>
    <w:rPr>
      <w:b/>
      <w:bCs/>
      <w:sz w:val="28"/>
      <w:szCs w:val="28"/>
    </w:rPr>
  </w:style>
  <w:style w:type="paragraph" w:customStyle="1" w:styleId="xl783">
    <w:name w:val="xl783"/>
    <w:basedOn w:val="a2"/>
    <w:rsid w:val="009A75F5"/>
    <w:pPr>
      <w:pBdr>
        <w:top w:val="single" w:sz="4" w:space="0" w:color="auto"/>
        <w:bottom w:val="single" w:sz="8" w:space="0" w:color="auto"/>
      </w:pBdr>
      <w:shd w:val="clear" w:color="000000" w:fill="FFFFFF"/>
      <w:spacing w:before="100" w:beforeAutospacing="1" w:after="100" w:afterAutospacing="1"/>
    </w:pPr>
    <w:rPr>
      <w:b/>
      <w:bCs/>
      <w:sz w:val="28"/>
      <w:szCs w:val="28"/>
    </w:rPr>
  </w:style>
  <w:style w:type="paragraph" w:customStyle="1" w:styleId="xl784">
    <w:name w:val="xl784"/>
    <w:basedOn w:val="a2"/>
    <w:rsid w:val="009A75F5"/>
    <w:pPr>
      <w:pBdr>
        <w:top w:val="single" w:sz="4" w:space="0" w:color="auto"/>
        <w:bottom w:val="single" w:sz="8" w:space="0" w:color="auto"/>
        <w:right w:val="single" w:sz="4" w:space="0" w:color="auto"/>
      </w:pBdr>
      <w:shd w:val="clear" w:color="000000" w:fill="FFFFFF"/>
      <w:spacing w:before="100" w:beforeAutospacing="1" w:after="100" w:afterAutospacing="1"/>
    </w:pPr>
    <w:rPr>
      <w:b/>
      <w:bCs/>
      <w:sz w:val="28"/>
      <w:szCs w:val="28"/>
    </w:rPr>
  </w:style>
  <w:style w:type="paragraph" w:customStyle="1" w:styleId="xl785">
    <w:name w:val="xl785"/>
    <w:basedOn w:val="a2"/>
    <w:rsid w:val="009A75F5"/>
    <w:pPr>
      <w:pBdr>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786">
    <w:name w:val="xl786"/>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787">
    <w:name w:val="xl787"/>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8"/>
      <w:szCs w:val="28"/>
    </w:rPr>
  </w:style>
  <w:style w:type="paragraph" w:customStyle="1" w:styleId="xl788">
    <w:name w:val="xl788"/>
    <w:basedOn w:val="a2"/>
    <w:rsid w:val="009A75F5"/>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789">
    <w:name w:val="xl789"/>
    <w:basedOn w:val="a2"/>
    <w:rsid w:val="009A75F5"/>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790">
    <w:name w:val="xl790"/>
    <w:basedOn w:val="a2"/>
    <w:rsid w:val="009A75F5"/>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791">
    <w:name w:val="xl791"/>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792">
    <w:name w:val="xl792"/>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793">
    <w:name w:val="xl793"/>
    <w:basedOn w:val="a2"/>
    <w:rsid w:val="009A75F5"/>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794">
    <w:name w:val="xl794"/>
    <w:basedOn w:val="a2"/>
    <w:rsid w:val="009A75F5"/>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795">
    <w:name w:val="xl795"/>
    <w:basedOn w:val="a2"/>
    <w:rsid w:val="009A75F5"/>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796">
    <w:name w:val="xl796"/>
    <w:basedOn w:val="a2"/>
    <w:rsid w:val="009A75F5"/>
    <w:pPr>
      <w:pBdr>
        <w:top w:val="single" w:sz="4" w:space="0" w:color="auto"/>
        <w:left w:val="single" w:sz="4" w:space="0" w:color="auto"/>
        <w:bottom w:val="single" w:sz="4" w:space="0" w:color="auto"/>
      </w:pBdr>
      <w:shd w:val="clear" w:color="000000" w:fill="FFFFFF"/>
      <w:spacing w:before="100" w:beforeAutospacing="1" w:after="100" w:afterAutospacing="1"/>
    </w:pPr>
    <w:rPr>
      <w:sz w:val="28"/>
      <w:szCs w:val="28"/>
    </w:rPr>
  </w:style>
  <w:style w:type="paragraph" w:customStyle="1" w:styleId="xl797">
    <w:name w:val="xl797"/>
    <w:basedOn w:val="a2"/>
    <w:rsid w:val="009A75F5"/>
    <w:pPr>
      <w:pBdr>
        <w:top w:val="single" w:sz="4" w:space="0" w:color="auto"/>
        <w:bottom w:val="single" w:sz="4" w:space="0" w:color="auto"/>
      </w:pBdr>
      <w:shd w:val="clear" w:color="000000" w:fill="FFFFFF"/>
      <w:spacing w:before="100" w:beforeAutospacing="1" w:after="100" w:afterAutospacing="1"/>
    </w:pPr>
    <w:rPr>
      <w:sz w:val="28"/>
      <w:szCs w:val="28"/>
    </w:rPr>
  </w:style>
  <w:style w:type="paragraph" w:customStyle="1" w:styleId="xl798">
    <w:name w:val="xl798"/>
    <w:basedOn w:val="a2"/>
    <w:rsid w:val="009A75F5"/>
    <w:pPr>
      <w:pBdr>
        <w:top w:val="single" w:sz="4" w:space="0" w:color="auto"/>
        <w:bottom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799">
    <w:name w:val="xl799"/>
    <w:basedOn w:val="a2"/>
    <w:rsid w:val="009A75F5"/>
    <w:pPr>
      <w:pBdr>
        <w:top w:val="single" w:sz="4" w:space="0" w:color="auto"/>
        <w:left w:val="single" w:sz="4" w:space="0" w:color="auto"/>
        <w:bottom w:val="single" w:sz="8" w:space="0" w:color="auto"/>
      </w:pBdr>
      <w:shd w:val="clear" w:color="000000" w:fill="FFFFFF"/>
      <w:spacing w:before="100" w:beforeAutospacing="1" w:after="100" w:afterAutospacing="1"/>
    </w:pPr>
    <w:rPr>
      <w:b/>
      <w:bCs/>
      <w:color w:val="FF0000"/>
      <w:sz w:val="28"/>
      <w:szCs w:val="28"/>
    </w:rPr>
  </w:style>
  <w:style w:type="paragraph" w:customStyle="1" w:styleId="xl800">
    <w:name w:val="xl800"/>
    <w:basedOn w:val="a2"/>
    <w:rsid w:val="009A75F5"/>
    <w:pPr>
      <w:pBdr>
        <w:top w:val="single" w:sz="4" w:space="0" w:color="auto"/>
        <w:bottom w:val="single" w:sz="8" w:space="0" w:color="auto"/>
      </w:pBdr>
      <w:shd w:val="clear" w:color="000000" w:fill="FFFFFF"/>
      <w:spacing w:before="100" w:beforeAutospacing="1" w:after="100" w:afterAutospacing="1"/>
    </w:pPr>
    <w:rPr>
      <w:b/>
      <w:bCs/>
      <w:color w:val="FF0000"/>
      <w:sz w:val="28"/>
      <w:szCs w:val="28"/>
    </w:rPr>
  </w:style>
  <w:style w:type="paragraph" w:customStyle="1" w:styleId="xl801">
    <w:name w:val="xl801"/>
    <w:basedOn w:val="a2"/>
    <w:rsid w:val="009A75F5"/>
    <w:pPr>
      <w:pBdr>
        <w:top w:val="single" w:sz="4" w:space="0" w:color="auto"/>
        <w:bottom w:val="single" w:sz="8" w:space="0" w:color="auto"/>
        <w:right w:val="single" w:sz="4" w:space="0" w:color="auto"/>
      </w:pBdr>
      <w:shd w:val="clear" w:color="000000" w:fill="FFFFFF"/>
      <w:spacing w:before="100" w:beforeAutospacing="1" w:after="100" w:afterAutospacing="1"/>
    </w:pPr>
    <w:rPr>
      <w:b/>
      <w:bCs/>
      <w:color w:val="FF0000"/>
      <w:sz w:val="28"/>
      <w:szCs w:val="28"/>
    </w:rPr>
  </w:style>
  <w:style w:type="paragraph" w:customStyle="1" w:styleId="xl802">
    <w:name w:val="xl802"/>
    <w:basedOn w:val="a2"/>
    <w:rsid w:val="009A75F5"/>
    <w:pPr>
      <w:pBdr>
        <w:left w:val="single" w:sz="8" w:space="0" w:color="auto"/>
      </w:pBdr>
      <w:shd w:val="clear" w:color="000000" w:fill="FFFFFF"/>
      <w:spacing w:before="100" w:beforeAutospacing="1" w:after="100" w:afterAutospacing="1"/>
      <w:jc w:val="center"/>
      <w:textAlignment w:val="center"/>
    </w:pPr>
    <w:rPr>
      <w:rFonts w:ascii="Bookman Old Style" w:hAnsi="Bookman Old Style"/>
      <w:b/>
      <w:bCs/>
      <w:sz w:val="32"/>
      <w:szCs w:val="32"/>
    </w:rPr>
  </w:style>
  <w:style w:type="paragraph" w:customStyle="1" w:styleId="xl803">
    <w:name w:val="xl803"/>
    <w:basedOn w:val="a2"/>
    <w:rsid w:val="009A75F5"/>
    <w:pPr>
      <w:shd w:val="clear" w:color="000000" w:fill="FFFFFF"/>
      <w:spacing w:before="100" w:beforeAutospacing="1" w:after="100" w:afterAutospacing="1"/>
      <w:jc w:val="center"/>
      <w:textAlignment w:val="center"/>
    </w:pPr>
    <w:rPr>
      <w:rFonts w:ascii="Bookman Old Style" w:hAnsi="Bookman Old Style"/>
      <w:b/>
      <w:bCs/>
      <w:sz w:val="32"/>
      <w:szCs w:val="32"/>
    </w:rPr>
  </w:style>
  <w:style w:type="paragraph" w:customStyle="1" w:styleId="xl804">
    <w:name w:val="xl804"/>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805">
    <w:name w:val="xl805"/>
    <w:basedOn w:val="a2"/>
    <w:rsid w:val="009A75F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b/>
      <w:bCs/>
      <w:sz w:val="28"/>
      <w:szCs w:val="28"/>
    </w:rPr>
  </w:style>
  <w:style w:type="paragraph" w:customStyle="1" w:styleId="xl806">
    <w:name w:val="xl806"/>
    <w:basedOn w:val="a2"/>
    <w:rsid w:val="009A75F5"/>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07">
    <w:name w:val="xl807"/>
    <w:basedOn w:val="a2"/>
    <w:rsid w:val="009A75F5"/>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08">
    <w:name w:val="xl808"/>
    <w:basedOn w:val="a2"/>
    <w:rsid w:val="009A75F5"/>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09">
    <w:name w:val="xl809"/>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10">
    <w:name w:val="xl810"/>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11">
    <w:name w:val="xl811"/>
    <w:basedOn w:val="a2"/>
    <w:rsid w:val="009A75F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12">
    <w:name w:val="xl812"/>
    <w:basedOn w:val="a2"/>
    <w:rsid w:val="009A75F5"/>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13">
    <w:name w:val="xl813"/>
    <w:basedOn w:val="a2"/>
    <w:rsid w:val="009A75F5"/>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14">
    <w:name w:val="xl814"/>
    <w:basedOn w:val="a2"/>
    <w:rsid w:val="009A75F5"/>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15">
    <w:name w:val="xl815"/>
    <w:basedOn w:val="a2"/>
    <w:rsid w:val="009A75F5"/>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16">
    <w:name w:val="xl816"/>
    <w:basedOn w:val="a2"/>
    <w:rsid w:val="009A75F5"/>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17">
    <w:name w:val="xl817"/>
    <w:basedOn w:val="a2"/>
    <w:rsid w:val="009A75F5"/>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18">
    <w:name w:val="xl818"/>
    <w:basedOn w:val="a2"/>
    <w:rsid w:val="009A75F5"/>
    <w:pPr>
      <w:shd w:val="clear" w:color="000000" w:fill="FFFFFF"/>
      <w:spacing w:before="100" w:beforeAutospacing="1" w:after="100" w:afterAutospacing="1"/>
      <w:jc w:val="center"/>
    </w:pPr>
  </w:style>
  <w:style w:type="paragraph" w:customStyle="1" w:styleId="xl819">
    <w:name w:val="xl819"/>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20">
    <w:name w:val="xl820"/>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21">
    <w:name w:val="xl821"/>
    <w:basedOn w:val="a2"/>
    <w:rsid w:val="009A75F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22">
    <w:name w:val="xl822"/>
    <w:basedOn w:val="a2"/>
    <w:rsid w:val="009A75F5"/>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823">
    <w:name w:val="xl823"/>
    <w:basedOn w:val="a2"/>
    <w:rsid w:val="009A75F5"/>
    <w:pPr>
      <w:pBdr>
        <w:right w:val="single" w:sz="8" w:space="0" w:color="auto"/>
      </w:pBdr>
      <w:shd w:val="clear" w:color="000000" w:fill="FFFFFF"/>
      <w:spacing w:before="100" w:beforeAutospacing="1" w:after="100" w:afterAutospacing="1"/>
      <w:jc w:val="center"/>
      <w:textAlignment w:val="center"/>
    </w:pPr>
  </w:style>
  <w:style w:type="paragraph" w:customStyle="1" w:styleId="xl824">
    <w:name w:val="xl824"/>
    <w:basedOn w:val="a2"/>
    <w:rsid w:val="009A75F5"/>
    <w:pPr>
      <w:pBdr>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825">
    <w:name w:val="xl825"/>
    <w:basedOn w:val="a2"/>
    <w:rsid w:val="009A75F5"/>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826">
    <w:name w:val="xl826"/>
    <w:basedOn w:val="a2"/>
    <w:rsid w:val="009A75F5"/>
    <w:pPr>
      <w:pBdr>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827">
    <w:name w:val="xl827"/>
    <w:basedOn w:val="a2"/>
    <w:rsid w:val="009A75F5"/>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828">
    <w:name w:val="xl828"/>
    <w:basedOn w:val="a2"/>
    <w:rsid w:val="009A75F5"/>
    <w:pPr>
      <w:pBdr>
        <w:left w:val="single" w:sz="8"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829">
    <w:name w:val="xl829"/>
    <w:basedOn w:val="a2"/>
    <w:rsid w:val="009A75F5"/>
    <w:pPr>
      <w:pBdr>
        <w:left w:val="single" w:sz="4"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830">
    <w:name w:val="xl830"/>
    <w:basedOn w:val="a2"/>
    <w:rsid w:val="009A75F5"/>
    <w:pPr>
      <w:shd w:val="clear" w:color="000000" w:fill="FFFFFF"/>
      <w:spacing w:before="100" w:beforeAutospacing="1" w:after="100" w:afterAutospacing="1"/>
      <w:jc w:val="center"/>
    </w:pPr>
  </w:style>
  <w:style w:type="paragraph" w:customStyle="1" w:styleId="xl831">
    <w:name w:val="xl831"/>
    <w:basedOn w:val="a2"/>
    <w:rsid w:val="009A75F5"/>
    <w:pPr>
      <w:pBdr>
        <w:left w:val="single" w:sz="4" w:space="0" w:color="auto"/>
      </w:pBdr>
      <w:shd w:val="clear" w:color="000000" w:fill="FFFFFF"/>
      <w:spacing w:before="100" w:beforeAutospacing="1" w:after="100" w:afterAutospacing="1"/>
      <w:jc w:val="center"/>
      <w:textAlignment w:val="center"/>
    </w:pPr>
  </w:style>
  <w:style w:type="paragraph" w:customStyle="1" w:styleId="xl832">
    <w:name w:val="xl832"/>
    <w:basedOn w:val="a2"/>
    <w:rsid w:val="009A75F5"/>
    <w:pPr>
      <w:shd w:val="clear" w:color="000000" w:fill="FFFFFF"/>
      <w:spacing w:before="100" w:beforeAutospacing="1" w:after="100" w:afterAutospacing="1"/>
      <w:jc w:val="center"/>
      <w:textAlignment w:val="center"/>
    </w:pPr>
  </w:style>
  <w:style w:type="paragraph" w:customStyle="1" w:styleId="xl833">
    <w:name w:val="xl833"/>
    <w:basedOn w:val="a2"/>
    <w:rsid w:val="009A75F5"/>
    <w:pPr>
      <w:pBdr>
        <w:right w:val="single" w:sz="4" w:space="0" w:color="auto"/>
      </w:pBdr>
      <w:shd w:val="clear" w:color="000000" w:fill="FFFFFF"/>
      <w:spacing w:before="100" w:beforeAutospacing="1" w:after="100" w:afterAutospacing="1"/>
      <w:jc w:val="center"/>
      <w:textAlignment w:val="center"/>
    </w:pPr>
  </w:style>
  <w:style w:type="paragraph" w:customStyle="1" w:styleId="xl834">
    <w:name w:val="xl834"/>
    <w:basedOn w:val="a2"/>
    <w:rsid w:val="009A75F5"/>
    <w:pPr>
      <w:pBdr>
        <w:left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835">
    <w:name w:val="xl835"/>
    <w:basedOn w:val="a2"/>
    <w:rsid w:val="009A75F5"/>
    <w:pPr>
      <w:pBdr>
        <w:bottom w:val="single" w:sz="8" w:space="0" w:color="auto"/>
      </w:pBdr>
      <w:shd w:val="clear" w:color="000000" w:fill="FFFFFF"/>
      <w:spacing w:before="100" w:beforeAutospacing="1" w:after="100" w:afterAutospacing="1"/>
      <w:jc w:val="center"/>
      <w:textAlignment w:val="center"/>
    </w:pPr>
  </w:style>
  <w:style w:type="paragraph" w:customStyle="1" w:styleId="xl836">
    <w:name w:val="xl836"/>
    <w:basedOn w:val="a2"/>
    <w:rsid w:val="009A75F5"/>
    <w:pPr>
      <w:pBdr>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37">
    <w:name w:val="xl837"/>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38">
    <w:name w:val="xl838"/>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39">
    <w:name w:val="xl839"/>
    <w:basedOn w:val="a2"/>
    <w:rsid w:val="009A75F5"/>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40">
    <w:name w:val="xl840"/>
    <w:basedOn w:val="a2"/>
    <w:rsid w:val="009A75F5"/>
    <w:pPr>
      <w:pBdr>
        <w:right w:val="single" w:sz="4" w:space="0" w:color="auto"/>
      </w:pBdr>
      <w:shd w:val="clear" w:color="000000" w:fill="FFFFFF"/>
      <w:spacing w:before="100" w:beforeAutospacing="1" w:after="100" w:afterAutospacing="1"/>
      <w:jc w:val="center"/>
      <w:textAlignment w:val="center"/>
    </w:pPr>
  </w:style>
  <w:style w:type="paragraph" w:customStyle="1" w:styleId="xl841">
    <w:name w:val="xl841"/>
    <w:basedOn w:val="a2"/>
    <w:rsid w:val="009A75F5"/>
    <w:pPr>
      <w:pBdr>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42">
    <w:name w:val="xl842"/>
    <w:basedOn w:val="a2"/>
    <w:rsid w:val="009A75F5"/>
    <w:pPr>
      <w:shd w:val="clear" w:color="000000" w:fill="FFFFFF"/>
      <w:spacing w:before="100" w:beforeAutospacing="1" w:after="100" w:afterAutospacing="1"/>
      <w:jc w:val="center"/>
      <w:textAlignment w:val="top"/>
    </w:pPr>
    <w:rPr>
      <w:b/>
      <w:bCs/>
      <w:sz w:val="40"/>
      <w:szCs w:val="40"/>
    </w:rPr>
  </w:style>
  <w:style w:type="paragraph" w:customStyle="1" w:styleId="xl843">
    <w:name w:val="xl843"/>
    <w:basedOn w:val="a2"/>
    <w:rsid w:val="009A75F5"/>
    <w:pPr>
      <w:pBdr>
        <w:lef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844">
    <w:name w:val="xl844"/>
    <w:basedOn w:val="a2"/>
    <w:rsid w:val="009A75F5"/>
    <w:pP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845">
    <w:name w:val="xl845"/>
    <w:basedOn w:val="a2"/>
    <w:rsid w:val="009A75F5"/>
    <w:pPr>
      <w:pBdr>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846">
    <w:name w:val="xl846"/>
    <w:basedOn w:val="a2"/>
    <w:rsid w:val="009A75F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b/>
      <w:bCs/>
      <w:sz w:val="28"/>
      <w:szCs w:val="28"/>
    </w:rPr>
  </w:style>
  <w:style w:type="paragraph" w:customStyle="1" w:styleId="xl847">
    <w:name w:val="xl847"/>
    <w:basedOn w:val="a2"/>
    <w:rsid w:val="009A75F5"/>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848">
    <w:name w:val="xl848"/>
    <w:basedOn w:val="a2"/>
    <w:rsid w:val="009A75F5"/>
    <w:pPr>
      <w:pBdr>
        <w:top w:val="single" w:sz="4" w:space="0" w:color="auto"/>
        <w:bottom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849">
    <w:name w:val="xl849"/>
    <w:basedOn w:val="a2"/>
    <w:rsid w:val="009A75F5"/>
    <w:pPr>
      <w:pBdr>
        <w:top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850">
    <w:name w:val="xl850"/>
    <w:basedOn w:val="a2"/>
    <w:rsid w:val="009A75F5"/>
    <w:pPr>
      <w:pBdr>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32"/>
      <w:szCs w:val="32"/>
    </w:rPr>
  </w:style>
  <w:style w:type="paragraph" w:customStyle="1" w:styleId="xl851">
    <w:name w:val="xl851"/>
    <w:basedOn w:val="a2"/>
    <w:rsid w:val="009A75F5"/>
    <w:pPr>
      <w:pBdr>
        <w:left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852">
    <w:name w:val="xl852"/>
    <w:basedOn w:val="a2"/>
    <w:rsid w:val="009A75F5"/>
    <w:pPr>
      <w:pBdr>
        <w:top w:val="single" w:sz="4" w:space="0" w:color="auto"/>
        <w:left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b/>
      <w:bCs/>
      <w:i/>
      <w:iCs/>
      <w:sz w:val="28"/>
      <w:szCs w:val="28"/>
    </w:rPr>
  </w:style>
  <w:style w:type="paragraph" w:customStyle="1" w:styleId="xl853">
    <w:name w:val="xl853"/>
    <w:basedOn w:val="a2"/>
    <w:rsid w:val="009A75F5"/>
    <w:pPr>
      <w:pBdr>
        <w:left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b/>
      <w:bCs/>
      <w:i/>
      <w:iCs/>
      <w:sz w:val="28"/>
      <w:szCs w:val="28"/>
    </w:rPr>
  </w:style>
  <w:style w:type="paragraph" w:customStyle="1" w:styleId="xl854">
    <w:name w:val="xl854"/>
    <w:basedOn w:val="a2"/>
    <w:rsid w:val="009A75F5"/>
    <w:pPr>
      <w:pBdr>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b/>
      <w:bCs/>
      <w:i/>
      <w:iCs/>
      <w:sz w:val="28"/>
      <w:szCs w:val="28"/>
    </w:rPr>
  </w:style>
  <w:style w:type="paragraph" w:customStyle="1" w:styleId="xl855">
    <w:name w:val="xl855"/>
    <w:basedOn w:val="a2"/>
    <w:rsid w:val="009A75F5"/>
    <w:pPr>
      <w:pBdr>
        <w:top w:val="single" w:sz="4" w:space="0" w:color="auto"/>
        <w:left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b/>
      <w:bCs/>
      <w:sz w:val="28"/>
      <w:szCs w:val="28"/>
    </w:rPr>
  </w:style>
  <w:style w:type="paragraph" w:customStyle="1" w:styleId="xl856">
    <w:name w:val="xl856"/>
    <w:basedOn w:val="a2"/>
    <w:rsid w:val="009A75F5"/>
    <w:pPr>
      <w:pBdr>
        <w:left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b/>
      <w:bCs/>
      <w:sz w:val="28"/>
      <w:szCs w:val="28"/>
    </w:rPr>
  </w:style>
  <w:style w:type="paragraph" w:customStyle="1" w:styleId="xl857">
    <w:name w:val="xl857"/>
    <w:basedOn w:val="a2"/>
    <w:rsid w:val="009A75F5"/>
    <w:pPr>
      <w:pBdr>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b/>
      <w:bCs/>
      <w:sz w:val="28"/>
      <w:szCs w:val="28"/>
    </w:rPr>
  </w:style>
  <w:style w:type="paragraph" w:customStyle="1" w:styleId="xl858">
    <w:name w:val="xl858"/>
    <w:basedOn w:val="a2"/>
    <w:rsid w:val="009A75F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59">
    <w:name w:val="xl859"/>
    <w:basedOn w:val="a2"/>
    <w:rsid w:val="009A75F5"/>
    <w:pPr>
      <w:pBdr>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60">
    <w:name w:val="xl860"/>
    <w:basedOn w:val="a2"/>
    <w:rsid w:val="009A75F5"/>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61">
    <w:name w:val="xl861"/>
    <w:basedOn w:val="a2"/>
    <w:rsid w:val="009A75F5"/>
    <w:pPr>
      <w:pBdr>
        <w:top w:val="single" w:sz="4" w:space="0" w:color="auto"/>
        <w:left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sz w:val="28"/>
      <w:szCs w:val="28"/>
    </w:rPr>
  </w:style>
  <w:style w:type="paragraph" w:customStyle="1" w:styleId="xl862">
    <w:name w:val="xl862"/>
    <w:basedOn w:val="a2"/>
    <w:rsid w:val="009A75F5"/>
    <w:pPr>
      <w:pBdr>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sz w:val="28"/>
      <w:szCs w:val="28"/>
    </w:rPr>
  </w:style>
  <w:style w:type="paragraph" w:customStyle="1" w:styleId="xl863">
    <w:name w:val="xl863"/>
    <w:basedOn w:val="a2"/>
    <w:rsid w:val="009A75F5"/>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864">
    <w:name w:val="xl864"/>
    <w:basedOn w:val="a2"/>
    <w:rsid w:val="009A75F5"/>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865">
    <w:name w:val="xl865"/>
    <w:basedOn w:val="a2"/>
    <w:rsid w:val="009A75F5"/>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866">
    <w:name w:val="xl866"/>
    <w:basedOn w:val="a2"/>
    <w:rsid w:val="009A75F5"/>
    <w:pPr>
      <w:pBdr>
        <w:top w:val="single" w:sz="4" w:space="0" w:color="auto"/>
        <w:left w:val="single" w:sz="4" w:space="0" w:color="auto"/>
      </w:pBdr>
      <w:shd w:val="clear" w:color="000000" w:fill="BDD7EE"/>
      <w:spacing w:before="100" w:beforeAutospacing="1" w:after="100" w:afterAutospacing="1"/>
      <w:jc w:val="center"/>
      <w:textAlignment w:val="center"/>
    </w:pPr>
    <w:rPr>
      <w:rFonts w:ascii="Calibri" w:hAnsi="Calibri" w:cs="Calibri"/>
      <w:sz w:val="28"/>
      <w:szCs w:val="28"/>
    </w:rPr>
  </w:style>
  <w:style w:type="paragraph" w:customStyle="1" w:styleId="xl867">
    <w:name w:val="xl867"/>
    <w:basedOn w:val="a2"/>
    <w:rsid w:val="009A75F5"/>
    <w:pPr>
      <w:pBdr>
        <w:left w:val="single" w:sz="4" w:space="0" w:color="auto"/>
        <w:bottom w:val="single" w:sz="4" w:space="0" w:color="auto"/>
      </w:pBdr>
      <w:shd w:val="clear" w:color="000000" w:fill="BDD7EE"/>
      <w:spacing w:before="100" w:beforeAutospacing="1" w:after="100" w:afterAutospacing="1"/>
      <w:jc w:val="center"/>
      <w:textAlignment w:val="center"/>
    </w:pPr>
    <w:rPr>
      <w:rFonts w:ascii="Calibri" w:hAnsi="Calibri" w:cs="Calibri"/>
      <w:sz w:val="28"/>
      <w:szCs w:val="28"/>
    </w:rPr>
  </w:style>
  <w:style w:type="paragraph" w:customStyle="1" w:styleId="xl868">
    <w:name w:val="xl868"/>
    <w:basedOn w:val="a2"/>
    <w:rsid w:val="009A75F5"/>
    <w:pPr>
      <w:pBdr>
        <w:top w:val="single" w:sz="4" w:space="0" w:color="auto"/>
        <w:left w:val="single" w:sz="4" w:space="0" w:color="auto"/>
        <w:right w:val="single" w:sz="8" w:space="0" w:color="auto"/>
      </w:pBdr>
      <w:shd w:val="clear" w:color="000000" w:fill="DDEBF7"/>
      <w:spacing w:before="100" w:beforeAutospacing="1" w:after="100" w:afterAutospacing="1"/>
      <w:jc w:val="center"/>
      <w:textAlignment w:val="center"/>
    </w:pPr>
    <w:rPr>
      <w:rFonts w:ascii="Calibri" w:hAnsi="Calibri" w:cs="Calibri"/>
      <w:sz w:val="28"/>
      <w:szCs w:val="28"/>
    </w:rPr>
  </w:style>
  <w:style w:type="paragraph" w:customStyle="1" w:styleId="xl869">
    <w:name w:val="xl869"/>
    <w:basedOn w:val="a2"/>
    <w:rsid w:val="009A75F5"/>
    <w:pPr>
      <w:pBdr>
        <w:left w:val="single" w:sz="4" w:space="0" w:color="auto"/>
        <w:bottom w:val="single" w:sz="4" w:space="0" w:color="auto"/>
        <w:right w:val="single" w:sz="8" w:space="0" w:color="auto"/>
      </w:pBdr>
      <w:shd w:val="clear" w:color="000000" w:fill="DDEBF7"/>
      <w:spacing w:before="100" w:beforeAutospacing="1" w:after="100" w:afterAutospacing="1"/>
      <w:jc w:val="center"/>
      <w:textAlignment w:val="center"/>
    </w:pPr>
    <w:rPr>
      <w:rFonts w:ascii="Calibri" w:hAnsi="Calibri" w:cs="Calibri"/>
      <w:sz w:val="28"/>
      <w:szCs w:val="28"/>
    </w:rPr>
  </w:style>
  <w:style w:type="paragraph" w:customStyle="1" w:styleId="xl870">
    <w:name w:val="xl870"/>
    <w:basedOn w:val="a2"/>
    <w:rsid w:val="009A75F5"/>
    <w:pPr>
      <w:pBdr>
        <w:left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871">
    <w:name w:val="xl871"/>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872">
    <w:name w:val="xl872"/>
    <w:basedOn w:val="a2"/>
    <w:rsid w:val="009A75F5"/>
    <w:pPr>
      <w:pBdr>
        <w:top w:val="single" w:sz="4" w:space="0" w:color="auto"/>
        <w:left w:val="single" w:sz="4" w:space="0" w:color="auto"/>
        <w:right w:val="single" w:sz="4" w:space="0" w:color="auto"/>
      </w:pBdr>
      <w:shd w:val="clear" w:color="000000" w:fill="DDEBF7"/>
      <w:spacing w:before="100" w:beforeAutospacing="1" w:after="100" w:afterAutospacing="1"/>
      <w:jc w:val="center"/>
      <w:textAlignment w:val="center"/>
    </w:pPr>
    <w:rPr>
      <w:rFonts w:ascii="Calibri" w:hAnsi="Calibri" w:cs="Calibri"/>
      <w:sz w:val="28"/>
      <w:szCs w:val="28"/>
    </w:rPr>
  </w:style>
  <w:style w:type="paragraph" w:customStyle="1" w:styleId="xl873">
    <w:name w:val="xl873"/>
    <w:basedOn w:val="a2"/>
    <w:rsid w:val="009A75F5"/>
    <w:pPr>
      <w:pBdr>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ascii="Calibri" w:hAnsi="Calibri" w:cs="Calibri"/>
      <w:sz w:val="28"/>
      <w:szCs w:val="28"/>
    </w:rPr>
  </w:style>
  <w:style w:type="paragraph" w:customStyle="1" w:styleId="xl874">
    <w:name w:val="xl874"/>
    <w:basedOn w:val="a2"/>
    <w:rsid w:val="009A75F5"/>
    <w:pPr>
      <w:pBdr>
        <w:top w:val="single" w:sz="4" w:space="0" w:color="auto"/>
        <w:left w:val="single" w:sz="8"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875">
    <w:name w:val="xl875"/>
    <w:basedOn w:val="a2"/>
    <w:rsid w:val="009A75F5"/>
    <w:pPr>
      <w:pBdr>
        <w:left w:val="single" w:sz="8"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876">
    <w:name w:val="xl876"/>
    <w:basedOn w:val="a2"/>
    <w:rsid w:val="009A75F5"/>
    <w:pPr>
      <w:pBdr>
        <w:left w:val="single" w:sz="8"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877">
    <w:name w:val="xl877"/>
    <w:basedOn w:val="a2"/>
    <w:rsid w:val="009A75F5"/>
    <w:pPr>
      <w:pBdr>
        <w:top w:val="single" w:sz="4" w:space="0" w:color="auto"/>
        <w:left w:val="single" w:sz="4"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878">
    <w:name w:val="xl878"/>
    <w:basedOn w:val="a2"/>
    <w:rsid w:val="009A75F5"/>
    <w:pPr>
      <w:pBdr>
        <w:left w:val="single" w:sz="4"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879">
    <w:name w:val="xl879"/>
    <w:basedOn w:val="a2"/>
    <w:rsid w:val="009A75F5"/>
    <w:pPr>
      <w:pBdr>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880">
    <w:name w:val="xl880"/>
    <w:basedOn w:val="a2"/>
    <w:rsid w:val="009A75F5"/>
    <w:pPr>
      <w:pBdr>
        <w:top w:val="single" w:sz="4" w:space="0" w:color="auto"/>
        <w:left w:val="single" w:sz="4" w:space="0" w:color="auto"/>
        <w:right w:val="single" w:sz="8" w:space="0" w:color="auto"/>
      </w:pBdr>
      <w:shd w:val="clear" w:color="000000" w:fill="DDEBF7"/>
      <w:spacing w:before="100" w:beforeAutospacing="1" w:after="100" w:afterAutospacing="1"/>
      <w:jc w:val="center"/>
      <w:textAlignment w:val="center"/>
    </w:pPr>
    <w:rPr>
      <w:b/>
      <w:bCs/>
      <w:sz w:val="28"/>
      <w:szCs w:val="28"/>
    </w:rPr>
  </w:style>
  <w:style w:type="paragraph" w:customStyle="1" w:styleId="xl881">
    <w:name w:val="xl881"/>
    <w:basedOn w:val="a2"/>
    <w:rsid w:val="009A75F5"/>
    <w:pPr>
      <w:pBdr>
        <w:left w:val="single" w:sz="4" w:space="0" w:color="auto"/>
        <w:right w:val="single" w:sz="8" w:space="0" w:color="auto"/>
      </w:pBdr>
      <w:shd w:val="clear" w:color="000000" w:fill="DDEBF7"/>
      <w:spacing w:before="100" w:beforeAutospacing="1" w:after="100" w:afterAutospacing="1"/>
      <w:jc w:val="center"/>
      <w:textAlignment w:val="center"/>
    </w:pPr>
    <w:rPr>
      <w:b/>
      <w:bCs/>
      <w:sz w:val="28"/>
      <w:szCs w:val="28"/>
    </w:rPr>
  </w:style>
  <w:style w:type="paragraph" w:customStyle="1" w:styleId="xl882">
    <w:name w:val="xl882"/>
    <w:basedOn w:val="a2"/>
    <w:rsid w:val="009A75F5"/>
    <w:pPr>
      <w:pBdr>
        <w:left w:val="single" w:sz="4" w:space="0" w:color="auto"/>
        <w:bottom w:val="single" w:sz="4" w:space="0" w:color="auto"/>
        <w:right w:val="single" w:sz="8" w:space="0" w:color="auto"/>
      </w:pBdr>
      <w:shd w:val="clear" w:color="000000" w:fill="DDEBF7"/>
      <w:spacing w:before="100" w:beforeAutospacing="1" w:after="100" w:afterAutospacing="1"/>
      <w:jc w:val="center"/>
      <w:textAlignment w:val="center"/>
    </w:pPr>
    <w:rPr>
      <w:b/>
      <w:bCs/>
      <w:sz w:val="28"/>
      <w:szCs w:val="28"/>
    </w:rPr>
  </w:style>
  <w:style w:type="paragraph" w:customStyle="1" w:styleId="xl883">
    <w:name w:val="xl883"/>
    <w:basedOn w:val="a2"/>
    <w:rsid w:val="009A75F5"/>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84">
    <w:name w:val="xl884"/>
    <w:basedOn w:val="a2"/>
    <w:rsid w:val="009A75F5"/>
    <w:pPr>
      <w:pBdr>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85">
    <w:name w:val="xl885"/>
    <w:basedOn w:val="a2"/>
    <w:rsid w:val="009A75F5"/>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86">
    <w:name w:val="xl886"/>
    <w:basedOn w:val="a2"/>
    <w:rsid w:val="009A75F5"/>
    <w:pPr>
      <w:pBdr>
        <w:top w:val="single" w:sz="4" w:space="0" w:color="auto"/>
        <w:left w:val="single" w:sz="8" w:space="0" w:color="auto"/>
        <w:right w:val="single" w:sz="4" w:space="0" w:color="auto"/>
      </w:pBdr>
      <w:shd w:val="clear" w:color="000000" w:fill="BDD7EE"/>
      <w:spacing w:before="100" w:beforeAutospacing="1" w:after="100" w:afterAutospacing="1"/>
      <w:jc w:val="center"/>
      <w:textAlignment w:val="center"/>
    </w:pPr>
    <w:rPr>
      <w:b/>
      <w:bCs/>
      <w:sz w:val="28"/>
      <w:szCs w:val="28"/>
    </w:rPr>
  </w:style>
  <w:style w:type="paragraph" w:customStyle="1" w:styleId="xl887">
    <w:name w:val="xl887"/>
    <w:basedOn w:val="a2"/>
    <w:rsid w:val="009A75F5"/>
    <w:pPr>
      <w:pBdr>
        <w:left w:val="single" w:sz="8" w:space="0" w:color="auto"/>
        <w:right w:val="single" w:sz="4" w:space="0" w:color="auto"/>
      </w:pBdr>
      <w:shd w:val="clear" w:color="000000" w:fill="BDD7EE"/>
      <w:spacing w:before="100" w:beforeAutospacing="1" w:after="100" w:afterAutospacing="1"/>
      <w:jc w:val="center"/>
      <w:textAlignment w:val="center"/>
    </w:pPr>
    <w:rPr>
      <w:b/>
      <w:bCs/>
      <w:sz w:val="28"/>
      <w:szCs w:val="28"/>
    </w:rPr>
  </w:style>
  <w:style w:type="paragraph" w:customStyle="1" w:styleId="xl888">
    <w:name w:val="xl888"/>
    <w:basedOn w:val="a2"/>
    <w:rsid w:val="009A75F5"/>
    <w:pPr>
      <w:pBdr>
        <w:left w:val="single" w:sz="8" w:space="0" w:color="auto"/>
        <w:bottom w:val="single" w:sz="4" w:space="0" w:color="auto"/>
        <w:right w:val="single" w:sz="4" w:space="0" w:color="auto"/>
      </w:pBdr>
      <w:shd w:val="clear" w:color="000000" w:fill="BDD7EE"/>
      <w:spacing w:before="100" w:beforeAutospacing="1" w:after="100" w:afterAutospacing="1"/>
      <w:jc w:val="center"/>
      <w:textAlignment w:val="center"/>
    </w:pPr>
    <w:rPr>
      <w:b/>
      <w:bCs/>
      <w:sz w:val="28"/>
      <w:szCs w:val="28"/>
    </w:rPr>
  </w:style>
  <w:style w:type="paragraph" w:customStyle="1" w:styleId="xl889">
    <w:name w:val="xl889"/>
    <w:basedOn w:val="a2"/>
    <w:rsid w:val="009A75F5"/>
    <w:pPr>
      <w:pBdr>
        <w:top w:val="single" w:sz="4" w:space="0" w:color="auto"/>
        <w:left w:val="single" w:sz="4" w:space="0" w:color="auto"/>
        <w:right w:val="single" w:sz="4" w:space="0" w:color="auto"/>
      </w:pBdr>
      <w:shd w:val="clear" w:color="000000" w:fill="BDD7EE"/>
      <w:spacing w:before="100" w:beforeAutospacing="1" w:after="100" w:afterAutospacing="1"/>
      <w:jc w:val="center"/>
      <w:textAlignment w:val="center"/>
    </w:pPr>
    <w:rPr>
      <w:b/>
      <w:bCs/>
      <w:sz w:val="28"/>
      <w:szCs w:val="28"/>
    </w:rPr>
  </w:style>
  <w:style w:type="paragraph" w:customStyle="1" w:styleId="xl890">
    <w:name w:val="xl890"/>
    <w:basedOn w:val="a2"/>
    <w:rsid w:val="009A75F5"/>
    <w:pPr>
      <w:pBdr>
        <w:left w:val="single" w:sz="4" w:space="0" w:color="auto"/>
        <w:right w:val="single" w:sz="4" w:space="0" w:color="auto"/>
      </w:pBdr>
      <w:shd w:val="clear" w:color="000000" w:fill="BDD7EE"/>
      <w:spacing w:before="100" w:beforeAutospacing="1" w:after="100" w:afterAutospacing="1"/>
      <w:jc w:val="center"/>
      <w:textAlignment w:val="center"/>
    </w:pPr>
    <w:rPr>
      <w:b/>
      <w:bCs/>
      <w:sz w:val="28"/>
      <w:szCs w:val="28"/>
    </w:rPr>
  </w:style>
  <w:style w:type="paragraph" w:customStyle="1" w:styleId="xl891">
    <w:name w:val="xl891"/>
    <w:basedOn w:val="a2"/>
    <w:rsid w:val="009A75F5"/>
    <w:pPr>
      <w:pBdr>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b/>
      <w:bCs/>
      <w:sz w:val="28"/>
      <w:szCs w:val="28"/>
    </w:rPr>
  </w:style>
  <w:style w:type="paragraph" w:customStyle="1" w:styleId="xl892">
    <w:name w:val="xl892"/>
    <w:basedOn w:val="a2"/>
    <w:rsid w:val="009A75F5"/>
    <w:pPr>
      <w:pBdr>
        <w:top w:val="single" w:sz="4" w:space="0" w:color="auto"/>
        <w:left w:val="single" w:sz="4" w:space="0" w:color="auto"/>
        <w:right w:val="single" w:sz="8" w:space="0" w:color="auto"/>
      </w:pBdr>
      <w:shd w:val="clear" w:color="000000" w:fill="BDD7EE"/>
      <w:spacing w:before="100" w:beforeAutospacing="1" w:after="100" w:afterAutospacing="1"/>
      <w:jc w:val="center"/>
      <w:textAlignment w:val="center"/>
    </w:pPr>
    <w:rPr>
      <w:b/>
      <w:bCs/>
      <w:sz w:val="28"/>
      <w:szCs w:val="28"/>
    </w:rPr>
  </w:style>
  <w:style w:type="paragraph" w:customStyle="1" w:styleId="xl893">
    <w:name w:val="xl893"/>
    <w:basedOn w:val="a2"/>
    <w:rsid w:val="009A75F5"/>
    <w:pPr>
      <w:pBdr>
        <w:left w:val="single" w:sz="4" w:space="0" w:color="auto"/>
        <w:right w:val="single" w:sz="8" w:space="0" w:color="auto"/>
      </w:pBdr>
      <w:shd w:val="clear" w:color="000000" w:fill="BDD7EE"/>
      <w:spacing w:before="100" w:beforeAutospacing="1" w:after="100" w:afterAutospacing="1"/>
      <w:jc w:val="center"/>
      <w:textAlignment w:val="center"/>
    </w:pPr>
    <w:rPr>
      <w:b/>
      <w:bCs/>
      <w:sz w:val="28"/>
      <w:szCs w:val="28"/>
    </w:rPr>
  </w:style>
  <w:style w:type="paragraph" w:customStyle="1" w:styleId="xl894">
    <w:name w:val="xl894"/>
    <w:basedOn w:val="a2"/>
    <w:rsid w:val="009A75F5"/>
    <w:pPr>
      <w:pBdr>
        <w:left w:val="single" w:sz="4" w:space="0" w:color="auto"/>
        <w:bottom w:val="single" w:sz="4" w:space="0" w:color="auto"/>
        <w:right w:val="single" w:sz="8" w:space="0" w:color="auto"/>
      </w:pBdr>
      <w:shd w:val="clear" w:color="000000" w:fill="BDD7EE"/>
      <w:spacing w:before="100" w:beforeAutospacing="1" w:after="100" w:afterAutospacing="1"/>
      <w:jc w:val="center"/>
      <w:textAlignment w:val="center"/>
    </w:pPr>
    <w:rPr>
      <w:b/>
      <w:bCs/>
      <w:sz w:val="28"/>
      <w:szCs w:val="28"/>
    </w:rPr>
  </w:style>
  <w:style w:type="table" w:customStyle="1" w:styleId="1111">
    <w:name w:val="Сетка таблицы111"/>
    <w:basedOn w:val="a4"/>
    <w:next w:val="ae"/>
    <w:rsid w:val="00C24F2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4"/>
    <w:next w:val="ae"/>
    <w:rsid w:val="0045215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4"/>
    <w:next w:val="ae"/>
    <w:rsid w:val="00AD427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
    <w:name w:val="Нет списка35"/>
    <w:next w:val="a5"/>
    <w:uiPriority w:val="99"/>
    <w:semiHidden/>
    <w:unhideWhenUsed/>
    <w:rsid w:val="00F643AB"/>
  </w:style>
  <w:style w:type="paragraph" w:customStyle="1" w:styleId="95">
    <w:name w:val="Абзац списка9"/>
    <w:basedOn w:val="a2"/>
    <w:autoRedefine/>
    <w:rsid w:val="00F643AB"/>
    <w:pPr>
      <w:jc w:val="center"/>
    </w:pPr>
    <w:rPr>
      <w:snapToGrid w:val="0"/>
      <w:sz w:val="28"/>
      <w:szCs w:val="28"/>
    </w:rPr>
  </w:style>
  <w:style w:type="table" w:customStyle="1" w:styleId="380">
    <w:name w:val="Сетка таблицы38"/>
    <w:basedOn w:val="a4"/>
    <w:next w:val="ae"/>
    <w:uiPriority w:val="39"/>
    <w:rsid w:val="00F643A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f8">
    <w:name w:val="3"/>
    <w:basedOn w:val="a2"/>
    <w:next w:val="af1"/>
    <w:qFormat/>
    <w:rsid w:val="00F643AB"/>
    <w:pPr>
      <w:jc w:val="center"/>
    </w:pPr>
    <w:rPr>
      <w:b/>
      <w:szCs w:val="20"/>
    </w:rPr>
  </w:style>
  <w:style w:type="paragraph" w:customStyle="1" w:styleId="2f9">
    <w:name w:val="Знак2"/>
    <w:basedOn w:val="a2"/>
    <w:rsid w:val="00F643AB"/>
    <w:pPr>
      <w:spacing w:after="160" w:line="240" w:lineRule="exact"/>
    </w:pPr>
    <w:rPr>
      <w:rFonts w:ascii="Verdana" w:hAnsi="Verdana" w:cs="Verdana"/>
      <w:sz w:val="20"/>
      <w:szCs w:val="20"/>
      <w:lang w:val="en-US" w:eastAsia="en-US"/>
    </w:rPr>
  </w:style>
  <w:style w:type="numbering" w:customStyle="1" w:styleId="1121">
    <w:name w:val="Нет списка112"/>
    <w:next w:val="a5"/>
    <w:uiPriority w:val="99"/>
    <w:semiHidden/>
    <w:unhideWhenUsed/>
    <w:rsid w:val="00F643AB"/>
  </w:style>
  <w:style w:type="numbering" w:customStyle="1" w:styleId="2101">
    <w:name w:val="Нет списка210"/>
    <w:next w:val="a5"/>
    <w:uiPriority w:val="99"/>
    <w:semiHidden/>
    <w:unhideWhenUsed/>
    <w:rsid w:val="00F643AB"/>
  </w:style>
  <w:style w:type="table" w:customStyle="1" w:styleId="2111">
    <w:name w:val="Сетка таблицы211"/>
    <w:basedOn w:val="a4"/>
    <w:next w:val="ae"/>
    <w:uiPriority w:val="39"/>
    <w:rsid w:val="00F643AB"/>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1">
    <w:name w:val="Нет списка36"/>
    <w:next w:val="a5"/>
    <w:uiPriority w:val="99"/>
    <w:semiHidden/>
    <w:unhideWhenUsed/>
    <w:rsid w:val="00CE3BCB"/>
  </w:style>
  <w:style w:type="numbering" w:customStyle="1" w:styleId="371">
    <w:name w:val="Нет списка37"/>
    <w:next w:val="a5"/>
    <w:uiPriority w:val="99"/>
    <w:semiHidden/>
    <w:unhideWhenUsed/>
    <w:rsid w:val="00AA4E0A"/>
  </w:style>
  <w:style w:type="table" w:customStyle="1" w:styleId="390">
    <w:name w:val="Сетка таблицы39"/>
    <w:basedOn w:val="a4"/>
    <w:next w:val="ae"/>
    <w:uiPriority w:val="39"/>
    <w:rsid w:val="00AA4E0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2"/>
    <w:uiPriority w:val="1"/>
    <w:qFormat/>
    <w:rsid w:val="00AA4E0A"/>
    <w:pPr>
      <w:widowControl w:val="0"/>
      <w:autoSpaceDE w:val="0"/>
      <w:autoSpaceDN w:val="0"/>
    </w:pPr>
    <w:rPr>
      <w:sz w:val="22"/>
      <w:szCs w:val="22"/>
      <w:lang w:eastAsia="en-US"/>
    </w:rPr>
  </w:style>
  <w:style w:type="numbering" w:customStyle="1" w:styleId="381">
    <w:name w:val="Нет списка38"/>
    <w:next w:val="a5"/>
    <w:uiPriority w:val="99"/>
    <w:semiHidden/>
    <w:unhideWhenUsed/>
    <w:rsid w:val="005A6E0E"/>
  </w:style>
  <w:style w:type="paragraph" w:customStyle="1" w:styleId="117">
    <w:name w:val="Знак Знак Знак Знак1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3f9">
    <w:name w:val="Знак Знак Знак Знак3"/>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fff1">
    <w:name w:val="Знак Знак Знак Знак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18">
    <w:name w:val="Знак Знак Знак Знак1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fff2">
    <w:name w:val="Знак Знак Знак Знак Знак Знак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112">
    <w:name w:val="Знак Знак1 Знак Знак1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fff3">
    <w:name w:val="Знак Знак Знак Знак Знак Знак Знак Знак Знак Знак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19">
    <w:name w:val="Знак Знак Знак Знак1 Знак Знак Знак Знак Знак Знак Знак Знак Знак Знак Знак Знак Знак Знак Знак Знак Знак Знак Знак Знак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1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1b">
    <w:name w:val="Знак Знак1 Знак Знак Знак Знак Знак Знак Знак Знак Знак Знак Знак Знак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1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fff4">
    <w:name w:val="Знак Знак Знак Знак Знак Знак Знак Знак Знак Знак Знак Знак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313">
    <w:name w:val="Знак Знак3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affff7">
    <w:name w:val="Знак Знак Знак Знак Знак Знак"/>
    <w:basedOn w:val="a2"/>
    <w:rsid w:val="005A6E0E"/>
    <w:pPr>
      <w:tabs>
        <w:tab w:val="num" w:pos="360"/>
      </w:tabs>
      <w:spacing w:after="160" w:line="240" w:lineRule="exact"/>
    </w:pPr>
    <w:rPr>
      <w:rFonts w:ascii="Verdana" w:hAnsi="Verdana" w:cs="Verdana"/>
      <w:sz w:val="20"/>
      <w:szCs w:val="20"/>
      <w:lang w:val="en-US" w:eastAsia="en-US"/>
    </w:rPr>
  </w:style>
  <w:style w:type="character" w:customStyle="1" w:styleId="144TimesNewRoman">
    <w:name w:val="Основной текст (144) + Times New Roman"/>
    <w:aliases w:val="10,5 pt,Интервал 0 pt"/>
    <w:rsid w:val="005A6E0E"/>
    <w:rPr>
      <w:rFonts w:ascii="Times New Roman" w:eastAsia="Times New Roman" w:hAnsi="Times New Roman" w:cs="Times New Roman" w:hint="default"/>
      <w:b w:val="0"/>
      <w:bCs w:val="0"/>
      <w:i w:val="0"/>
      <w:iCs w:val="0"/>
      <w:smallCaps w:val="0"/>
      <w:strike w:val="0"/>
      <w:dstrike w:val="0"/>
      <w:color w:val="000000"/>
      <w:spacing w:val="5"/>
      <w:w w:val="100"/>
      <w:position w:val="0"/>
      <w:sz w:val="21"/>
      <w:szCs w:val="21"/>
      <w:u w:val="none"/>
      <w:effect w:val="none"/>
      <w:lang w:val="ru-RU"/>
    </w:rPr>
  </w:style>
  <w:style w:type="table" w:customStyle="1" w:styleId="401">
    <w:name w:val="Сетка таблицы40"/>
    <w:basedOn w:val="a4"/>
    <w:next w:val="ae"/>
    <w:rsid w:val="005A6E0E"/>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1">
    <w:name w:val="Нет списка39"/>
    <w:next w:val="a5"/>
    <w:uiPriority w:val="99"/>
    <w:semiHidden/>
    <w:unhideWhenUsed/>
    <w:rsid w:val="00E235BF"/>
  </w:style>
  <w:style w:type="character" w:customStyle="1" w:styleId="1fff5">
    <w:name w:val="Текст сноски Знак1"/>
    <w:basedOn w:val="a3"/>
    <w:semiHidden/>
    <w:rsid w:val="00E235BF"/>
  </w:style>
  <w:style w:type="character" w:customStyle="1" w:styleId="21a">
    <w:name w:val="Основной текст с отступом 2 Знак1"/>
    <w:basedOn w:val="a3"/>
    <w:semiHidden/>
    <w:rsid w:val="00E235BF"/>
  </w:style>
  <w:style w:type="numbering" w:customStyle="1" w:styleId="402">
    <w:name w:val="Нет списка40"/>
    <w:next w:val="a5"/>
    <w:uiPriority w:val="99"/>
    <w:semiHidden/>
    <w:unhideWhenUsed/>
    <w:rsid w:val="001C3897"/>
  </w:style>
  <w:style w:type="table" w:customStyle="1" w:styleId="420">
    <w:name w:val="Сетка таблицы42"/>
    <w:basedOn w:val="a4"/>
    <w:next w:val="ae"/>
    <w:uiPriority w:val="39"/>
    <w:rsid w:val="001C389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112"/>
    <w:basedOn w:val="a4"/>
    <w:next w:val="ae"/>
    <w:uiPriority w:val="59"/>
    <w:rsid w:val="00212260"/>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0">
    <w:name w:val="Сетка таблицы43"/>
    <w:basedOn w:val="a4"/>
    <w:next w:val="ae"/>
    <w:uiPriority w:val="39"/>
    <w:rsid w:val="0021226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4"/>
    <w:next w:val="ae"/>
    <w:rsid w:val="00C95EE7"/>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6">
    <w:name w:val="Знак Знак Знак Знак Знак Знак Знак Знак Знак Знак Знак Знак Знак1"/>
    <w:basedOn w:val="a2"/>
    <w:rsid w:val="00C95EE7"/>
    <w:pPr>
      <w:spacing w:before="100" w:beforeAutospacing="1" w:after="100" w:afterAutospacing="1"/>
    </w:pPr>
    <w:rPr>
      <w:rFonts w:ascii="Tahoma" w:hAnsi="Tahoma"/>
      <w:sz w:val="20"/>
      <w:szCs w:val="20"/>
      <w:lang w:val="en-US" w:eastAsia="en-US"/>
    </w:rPr>
  </w:style>
  <w:style w:type="table" w:customStyle="1" w:styleId="450">
    <w:name w:val="Сетка таблицы45"/>
    <w:basedOn w:val="a4"/>
    <w:next w:val="ae"/>
    <w:rsid w:val="00D31DE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8">
    <w:name w:val="Знак Знак Знак Знак Знак Знак Знак Знак Знак Знак Знак Знак Знак"/>
    <w:basedOn w:val="a2"/>
    <w:rsid w:val="00D31DEC"/>
    <w:pPr>
      <w:spacing w:before="100" w:beforeAutospacing="1" w:after="100" w:afterAutospacing="1"/>
    </w:pPr>
    <w:rPr>
      <w:rFonts w:ascii="Tahoma" w:hAnsi="Tahoma"/>
      <w:sz w:val="20"/>
      <w:szCs w:val="20"/>
      <w:lang w:val="en-US" w:eastAsia="en-US"/>
    </w:rPr>
  </w:style>
  <w:style w:type="numbering" w:customStyle="1" w:styleId="411">
    <w:name w:val="Нет списка41"/>
    <w:next w:val="a5"/>
    <w:uiPriority w:val="99"/>
    <w:semiHidden/>
    <w:unhideWhenUsed/>
    <w:rsid w:val="005B425F"/>
  </w:style>
  <w:style w:type="character" w:customStyle="1" w:styleId="2fa">
    <w:name w:val="Неразрешенное упоминание2"/>
    <w:basedOn w:val="a3"/>
    <w:uiPriority w:val="99"/>
    <w:semiHidden/>
    <w:unhideWhenUsed/>
    <w:rsid w:val="005B425F"/>
    <w:rPr>
      <w:color w:val="605E5C"/>
      <w:shd w:val="clear" w:color="auto" w:fill="E1DFDD"/>
    </w:rPr>
  </w:style>
  <w:style w:type="table" w:customStyle="1" w:styleId="460">
    <w:name w:val="Сетка таблицы46"/>
    <w:basedOn w:val="a4"/>
    <w:next w:val="ae"/>
    <w:uiPriority w:val="39"/>
    <w:rsid w:val="005B425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4"/>
    <w:next w:val="ae"/>
    <w:uiPriority w:val="59"/>
    <w:rsid w:val="00A90A3E"/>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70">
    <w:name w:val="Сетка таблицы47"/>
    <w:basedOn w:val="a4"/>
    <w:next w:val="ae"/>
    <w:rsid w:val="00A90A3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1">
    <w:name w:val="Знак Знак Знак Знак Знак Знак Знак Знак Знак Знак Знак Знак42"/>
    <w:basedOn w:val="a2"/>
    <w:rsid w:val="005178E3"/>
    <w:pPr>
      <w:tabs>
        <w:tab w:val="num" w:pos="360"/>
      </w:tabs>
      <w:spacing w:after="160" w:line="240" w:lineRule="exact"/>
    </w:pPr>
    <w:rPr>
      <w:rFonts w:ascii="Verdana" w:hAnsi="Verdana" w:cs="Verdana"/>
      <w:sz w:val="20"/>
      <w:szCs w:val="20"/>
      <w:lang w:val="en-US" w:eastAsia="en-US"/>
    </w:rPr>
  </w:style>
  <w:style w:type="paragraph" w:customStyle="1" w:styleId="412">
    <w:name w:val="Знак Знак Знак Знак Знак Знак Знак Знак Знак Знак Знак Знак41"/>
    <w:basedOn w:val="a2"/>
    <w:rsid w:val="005178E3"/>
    <w:pPr>
      <w:tabs>
        <w:tab w:val="num" w:pos="360"/>
      </w:tabs>
      <w:spacing w:after="160" w:line="240" w:lineRule="exact"/>
    </w:pPr>
    <w:rPr>
      <w:rFonts w:ascii="Verdana" w:hAnsi="Verdana" w:cs="Verdana"/>
      <w:sz w:val="20"/>
      <w:szCs w:val="20"/>
      <w:lang w:val="en-US" w:eastAsia="en-US"/>
    </w:rPr>
  </w:style>
  <w:style w:type="table" w:customStyle="1" w:styleId="2910">
    <w:name w:val="Сетка таблицы291"/>
    <w:basedOn w:val="a4"/>
    <w:next w:val="ae"/>
    <w:uiPriority w:val="39"/>
    <w:rsid w:val="005178E3"/>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9">
    <w:name w:val="Placeholder Text"/>
    <w:basedOn w:val="a3"/>
    <w:uiPriority w:val="99"/>
    <w:semiHidden/>
    <w:rsid w:val="005178E3"/>
    <w:rPr>
      <w:color w:val="808080"/>
    </w:rPr>
  </w:style>
  <w:style w:type="paragraph" w:customStyle="1" w:styleId="1fff7">
    <w:name w:val="Без интервала1"/>
    <w:next w:val="af3"/>
    <w:uiPriority w:val="1"/>
    <w:qFormat/>
    <w:rsid w:val="005178E3"/>
    <w:pPr>
      <w:spacing w:after="0" w:line="240" w:lineRule="auto"/>
      <w:jc w:val="right"/>
    </w:pPr>
    <w:rPr>
      <w:kern w:val="0"/>
      <w14:ligatures w14:val="none"/>
    </w:rPr>
  </w:style>
  <w:style w:type="paragraph" w:customStyle="1" w:styleId="11">
    <w:name w:val="Заголовок оглавления1"/>
    <w:basedOn w:val="12"/>
    <w:next w:val="a2"/>
    <w:uiPriority w:val="39"/>
    <w:unhideWhenUsed/>
    <w:qFormat/>
    <w:rsid w:val="005178E3"/>
    <w:pPr>
      <w:keepLines/>
      <w:numPr>
        <w:numId w:val="8"/>
      </w:numPr>
      <w:spacing w:line="360" w:lineRule="auto"/>
      <w:jc w:val="right"/>
      <w:outlineLvl w:val="9"/>
    </w:pPr>
    <w:rPr>
      <w:sz w:val="28"/>
      <w:szCs w:val="32"/>
      <w:lang w:val="ru-RU" w:eastAsia="ru-RU"/>
    </w:rPr>
  </w:style>
  <w:style w:type="numbering" w:customStyle="1" w:styleId="11110">
    <w:name w:val="Нет списка1111"/>
    <w:next w:val="a5"/>
    <w:uiPriority w:val="99"/>
    <w:semiHidden/>
    <w:unhideWhenUsed/>
    <w:rsid w:val="005178E3"/>
  </w:style>
  <w:style w:type="paragraph" w:customStyle="1" w:styleId="314">
    <w:name w:val="Оглавление 31"/>
    <w:basedOn w:val="a2"/>
    <w:next w:val="a2"/>
    <w:autoRedefine/>
    <w:uiPriority w:val="39"/>
    <w:unhideWhenUsed/>
    <w:rsid w:val="005178E3"/>
    <w:pPr>
      <w:spacing w:after="100" w:line="259" w:lineRule="auto"/>
      <w:ind w:left="440"/>
      <w:jc w:val="right"/>
    </w:pPr>
    <w:rPr>
      <w:rFonts w:ascii="Calibri" w:hAnsi="Calibri"/>
      <w:sz w:val="22"/>
      <w:szCs w:val="22"/>
    </w:rPr>
  </w:style>
  <w:style w:type="paragraph" w:customStyle="1" w:styleId="413">
    <w:name w:val="Оглавление 41"/>
    <w:basedOn w:val="a2"/>
    <w:next w:val="a2"/>
    <w:autoRedefine/>
    <w:uiPriority w:val="39"/>
    <w:unhideWhenUsed/>
    <w:rsid w:val="005178E3"/>
    <w:pPr>
      <w:spacing w:after="100" w:line="259" w:lineRule="auto"/>
      <w:ind w:left="660"/>
      <w:jc w:val="right"/>
    </w:pPr>
    <w:rPr>
      <w:rFonts w:ascii="Calibri" w:hAnsi="Calibri"/>
      <w:sz w:val="22"/>
      <w:szCs w:val="22"/>
    </w:rPr>
  </w:style>
  <w:style w:type="paragraph" w:customStyle="1" w:styleId="510">
    <w:name w:val="Оглавление 51"/>
    <w:basedOn w:val="a2"/>
    <w:next w:val="a2"/>
    <w:autoRedefine/>
    <w:uiPriority w:val="39"/>
    <w:unhideWhenUsed/>
    <w:rsid w:val="005178E3"/>
    <w:pPr>
      <w:spacing w:after="100" w:line="259" w:lineRule="auto"/>
      <w:ind w:left="880"/>
      <w:jc w:val="right"/>
    </w:pPr>
    <w:rPr>
      <w:rFonts w:ascii="Calibri" w:hAnsi="Calibri"/>
      <w:sz w:val="22"/>
      <w:szCs w:val="22"/>
    </w:rPr>
  </w:style>
  <w:style w:type="paragraph" w:customStyle="1" w:styleId="610">
    <w:name w:val="Оглавление 61"/>
    <w:basedOn w:val="a2"/>
    <w:next w:val="a2"/>
    <w:autoRedefine/>
    <w:uiPriority w:val="39"/>
    <w:unhideWhenUsed/>
    <w:rsid w:val="005178E3"/>
    <w:pPr>
      <w:spacing w:after="100" w:line="259" w:lineRule="auto"/>
      <w:ind w:left="1100"/>
      <w:jc w:val="right"/>
    </w:pPr>
    <w:rPr>
      <w:rFonts w:ascii="Calibri" w:hAnsi="Calibri"/>
      <w:sz w:val="22"/>
      <w:szCs w:val="22"/>
    </w:rPr>
  </w:style>
  <w:style w:type="paragraph" w:customStyle="1" w:styleId="710">
    <w:name w:val="Оглавление 71"/>
    <w:basedOn w:val="a2"/>
    <w:next w:val="a2"/>
    <w:autoRedefine/>
    <w:uiPriority w:val="39"/>
    <w:unhideWhenUsed/>
    <w:rsid w:val="005178E3"/>
    <w:pPr>
      <w:spacing w:after="100" w:line="259" w:lineRule="auto"/>
      <w:ind w:left="1320"/>
      <w:jc w:val="right"/>
    </w:pPr>
    <w:rPr>
      <w:rFonts w:ascii="Calibri" w:hAnsi="Calibri"/>
      <w:sz w:val="22"/>
      <w:szCs w:val="22"/>
    </w:rPr>
  </w:style>
  <w:style w:type="paragraph" w:customStyle="1" w:styleId="810">
    <w:name w:val="Оглавление 81"/>
    <w:basedOn w:val="a2"/>
    <w:next w:val="a2"/>
    <w:autoRedefine/>
    <w:uiPriority w:val="39"/>
    <w:unhideWhenUsed/>
    <w:rsid w:val="005178E3"/>
    <w:pPr>
      <w:spacing w:after="100" w:line="259" w:lineRule="auto"/>
      <w:ind w:left="1540"/>
      <w:jc w:val="right"/>
    </w:pPr>
    <w:rPr>
      <w:rFonts w:ascii="Calibri" w:hAnsi="Calibri"/>
      <w:sz w:val="22"/>
      <w:szCs w:val="22"/>
    </w:rPr>
  </w:style>
  <w:style w:type="paragraph" w:customStyle="1" w:styleId="910">
    <w:name w:val="Оглавление 91"/>
    <w:basedOn w:val="a2"/>
    <w:next w:val="a2"/>
    <w:autoRedefine/>
    <w:uiPriority w:val="39"/>
    <w:unhideWhenUsed/>
    <w:rsid w:val="005178E3"/>
    <w:pPr>
      <w:spacing w:after="100" w:line="259" w:lineRule="auto"/>
      <w:ind w:left="1760"/>
      <w:jc w:val="right"/>
    </w:pPr>
    <w:rPr>
      <w:rFonts w:ascii="Calibri" w:hAnsi="Calibri"/>
      <w:sz w:val="22"/>
      <w:szCs w:val="22"/>
    </w:rPr>
  </w:style>
  <w:style w:type="paragraph" w:customStyle="1" w:styleId="1fff8">
    <w:name w:val="Подзаголовок1"/>
    <w:basedOn w:val="a2"/>
    <w:next w:val="a2"/>
    <w:qFormat/>
    <w:rsid w:val="005178E3"/>
    <w:pPr>
      <w:numPr>
        <w:ilvl w:val="1"/>
      </w:numPr>
      <w:spacing w:after="160"/>
      <w:ind w:firstLine="720"/>
      <w:jc w:val="right"/>
    </w:pPr>
    <w:rPr>
      <w:rFonts w:ascii="Calibri" w:hAnsi="Calibri"/>
      <w:color w:val="5A5A5A"/>
      <w:spacing w:val="15"/>
      <w:sz w:val="22"/>
      <w:szCs w:val="22"/>
    </w:rPr>
  </w:style>
  <w:style w:type="paragraph" w:customStyle="1" w:styleId="xl64">
    <w:name w:val="xl64"/>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table" w:customStyle="1" w:styleId="11010">
    <w:name w:val="Сетка таблицы1101"/>
    <w:basedOn w:val="a4"/>
    <w:next w:val="ae"/>
    <w:uiPriority w:val="59"/>
    <w:rsid w:val="005178E3"/>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Заголов"/>
    <w:basedOn w:val="a7"/>
    <w:link w:val="1fff9"/>
    <w:qFormat/>
    <w:rsid w:val="005178E3"/>
    <w:pPr>
      <w:numPr>
        <w:numId w:val="7"/>
      </w:numPr>
      <w:spacing w:line="360" w:lineRule="auto"/>
      <w:jc w:val="both"/>
    </w:pPr>
    <w:rPr>
      <w:b/>
      <w:sz w:val="28"/>
      <w:szCs w:val="28"/>
    </w:rPr>
  </w:style>
  <w:style w:type="paragraph" w:customStyle="1" w:styleId="10">
    <w:name w:val="Стиль1"/>
    <w:basedOn w:val="a7"/>
    <w:next w:val="20"/>
    <w:link w:val="1fffa"/>
    <w:qFormat/>
    <w:rsid w:val="005178E3"/>
    <w:pPr>
      <w:numPr>
        <w:ilvl w:val="1"/>
        <w:numId w:val="7"/>
      </w:numPr>
      <w:spacing w:line="360" w:lineRule="auto"/>
      <w:jc w:val="both"/>
    </w:pPr>
    <w:rPr>
      <w:sz w:val="28"/>
      <w:szCs w:val="28"/>
    </w:rPr>
  </w:style>
  <w:style w:type="character" w:customStyle="1" w:styleId="1fff9">
    <w:name w:val="1 Заголов Знак"/>
    <w:basedOn w:val="a8"/>
    <w:link w:val="1"/>
    <w:rsid w:val="005178E3"/>
    <w:rPr>
      <w:rFonts w:ascii="Times New Roman" w:eastAsia="Times New Roman" w:hAnsi="Times New Roman" w:cs="Times New Roman"/>
      <w:b/>
      <w:kern w:val="0"/>
      <w:sz w:val="28"/>
      <w:szCs w:val="28"/>
      <w:lang w:eastAsia="ru-RU"/>
      <w14:ligatures w14:val="none"/>
    </w:rPr>
  </w:style>
  <w:style w:type="paragraph" w:customStyle="1" w:styleId="2fb">
    <w:name w:val="Заголовок оглавления2"/>
    <w:basedOn w:val="12"/>
    <w:next w:val="a2"/>
    <w:uiPriority w:val="39"/>
    <w:unhideWhenUsed/>
    <w:qFormat/>
    <w:rsid w:val="005178E3"/>
    <w:pPr>
      <w:keepLines/>
      <w:spacing w:before="240" w:line="259" w:lineRule="auto"/>
      <w:ind w:left="714" w:hanging="357"/>
      <w:jc w:val="right"/>
      <w:outlineLvl w:val="9"/>
    </w:pPr>
    <w:rPr>
      <w:rFonts w:ascii="Calibri Light" w:hAnsi="Calibri Light"/>
      <w:b w:val="0"/>
      <w:color w:val="2E74B5"/>
      <w:sz w:val="32"/>
      <w:szCs w:val="32"/>
      <w:lang w:val="ru-RU" w:eastAsia="ru-RU"/>
    </w:rPr>
  </w:style>
  <w:style w:type="character" w:customStyle="1" w:styleId="1fffa">
    <w:name w:val="Стиль1 Знак"/>
    <w:basedOn w:val="a8"/>
    <w:link w:val="10"/>
    <w:rsid w:val="005178E3"/>
    <w:rPr>
      <w:rFonts w:ascii="Times New Roman" w:eastAsia="Times New Roman" w:hAnsi="Times New Roman" w:cs="Times New Roman"/>
      <w:kern w:val="0"/>
      <w:sz w:val="28"/>
      <w:szCs w:val="28"/>
      <w:lang w:eastAsia="ru-RU"/>
      <w14:ligatures w14:val="none"/>
    </w:rPr>
  </w:style>
  <w:style w:type="paragraph" w:customStyle="1" w:styleId="324">
    <w:name w:val="Оглавление 32"/>
    <w:basedOn w:val="a2"/>
    <w:next w:val="a2"/>
    <w:autoRedefine/>
    <w:uiPriority w:val="39"/>
    <w:unhideWhenUsed/>
    <w:rsid w:val="005178E3"/>
    <w:pPr>
      <w:spacing w:after="100" w:line="259" w:lineRule="auto"/>
      <w:ind w:left="440"/>
      <w:jc w:val="right"/>
    </w:pPr>
    <w:rPr>
      <w:rFonts w:ascii="Calibri" w:hAnsi="Calibri"/>
      <w:sz w:val="22"/>
      <w:szCs w:val="22"/>
    </w:rPr>
  </w:style>
  <w:style w:type="paragraph" w:customStyle="1" w:styleId="xl1601">
    <w:name w:val="xl1601"/>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02">
    <w:name w:val="xl1602"/>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03">
    <w:name w:val="xl1603"/>
    <w:basedOn w:val="a2"/>
    <w:rsid w:val="005178E3"/>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jc w:val="right"/>
      <w:textAlignment w:val="center"/>
    </w:pPr>
    <w:rPr>
      <w:i/>
      <w:iCs/>
      <w:color w:val="000000"/>
    </w:rPr>
  </w:style>
  <w:style w:type="paragraph" w:customStyle="1" w:styleId="xl1604">
    <w:name w:val="xl1604"/>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05">
    <w:name w:val="xl1605"/>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06">
    <w:name w:val="xl1606"/>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07">
    <w:name w:val="xl1607"/>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FF0000"/>
    </w:rPr>
  </w:style>
  <w:style w:type="paragraph" w:customStyle="1" w:styleId="xl1608">
    <w:name w:val="xl1608"/>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09">
    <w:name w:val="xl1609"/>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10">
    <w:name w:val="xl1610"/>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11">
    <w:name w:val="xl1611"/>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12">
    <w:name w:val="xl1612"/>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13">
    <w:name w:val="xl1613"/>
    <w:basedOn w:val="a2"/>
    <w:rsid w:val="005178E3"/>
    <w:pPr>
      <w:spacing w:before="100" w:beforeAutospacing="1" w:after="100" w:afterAutospacing="1"/>
      <w:jc w:val="right"/>
      <w:textAlignment w:val="top"/>
    </w:pPr>
    <w:rPr>
      <w:rFonts w:ascii="Tahoma" w:hAnsi="Tahoma" w:cs="Tahoma"/>
      <w:sz w:val="18"/>
      <w:szCs w:val="18"/>
    </w:rPr>
  </w:style>
  <w:style w:type="paragraph" w:customStyle="1" w:styleId="xl1614">
    <w:name w:val="xl1614"/>
    <w:basedOn w:val="a2"/>
    <w:rsid w:val="005178E3"/>
    <w:pPr>
      <w:spacing w:before="100" w:beforeAutospacing="1" w:after="100" w:afterAutospacing="1"/>
      <w:jc w:val="right"/>
    </w:pPr>
    <w:rPr>
      <w:sz w:val="18"/>
      <w:szCs w:val="18"/>
    </w:rPr>
  </w:style>
  <w:style w:type="paragraph" w:customStyle="1" w:styleId="xl1615">
    <w:name w:val="xl1615"/>
    <w:basedOn w:val="a2"/>
    <w:rsid w:val="005178E3"/>
    <w:pPr>
      <w:spacing w:before="100" w:beforeAutospacing="1" w:after="100" w:afterAutospacing="1"/>
      <w:jc w:val="right"/>
    </w:pPr>
    <w:rPr>
      <w:sz w:val="18"/>
      <w:szCs w:val="18"/>
    </w:rPr>
  </w:style>
  <w:style w:type="paragraph" w:customStyle="1" w:styleId="xl1616">
    <w:name w:val="xl1616"/>
    <w:basedOn w:val="a2"/>
    <w:rsid w:val="005178E3"/>
    <w:pPr>
      <w:spacing w:before="100" w:beforeAutospacing="1" w:after="100" w:afterAutospacing="1"/>
      <w:jc w:val="right"/>
      <w:textAlignment w:val="top"/>
    </w:pPr>
    <w:rPr>
      <w:sz w:val="18"/>
      <w:szCs w:val="18"/>
    </w:rPr>
  </w:style>
  <w:style w:type="paragraph" w:customStyle="1" w:styleId="xl1617">
    <w:name w:val="xl1617"/>
    <w:basedOn w:val="a2"/>
    <w:rsid w:val="005178E3"/>
    <w:pPr>
      <w:spacing w:before="100" w:beforeAutospacing="1" w:after="100" w:afterAutospacing="1"/>
      <w:jc w:val="right"/>
    </w:pPr>
    <w:rPr>
      <w:sz w:val="18"/>
      <w:szCs w:val="18"/>
    </w:rPr>
  </w:style>
  <w:style w:type="paragraph" w:customStyle="1" w:styleId="xl1618">
    <w:name w:val="xl1618"/>
    <w:basedOn w:val="a2"/>
    <w:rsid w:val="005178E3"/>
    <w:pPr>
      <w:spacing w:before="100" w:beforeAutospacing="1" w:after="100" w:afterAutospacing="1"/>
      <w:jc w:val="right"/>
    </w:pPr>
  </w:style>
  <w:style w:type="paragraph" w:customStyle="1" w:styleId="xl1619">
    <w:name w:val="xl1619"/>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20">
    <w:name w:val="xl1620"/>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21">
    <w:name w:val="xl1621"/>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22">
    <w:name w:val="xl1622"/>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3">
    <w:name w:val="xl1623"/>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4">
    <w:name w:val="xl1624"/>
    <w:basedOn w:val="a2"/>
    <w:rsid w:val="005178E3"/>
    <w:pPr>
      <w:spacing w:before="100" w:beforeAutospacing="1" w:after="100" w:afterAutospacing="1"/>
      <w:jc w:val="right"/>
      <w:textAlignment w:val="top"/>
    </w:pPr>
    <w:rPr>
      <w:rFonts w:ascii="Tahoma" w:hAnsi="Tahoma" w:cs="Tahoma"/>
      <w:sz w:val="18"/>
      <w:szCs w:val="18"/>
    </w:rPr>
  </w:style>
  <w:style w:type="paragraph" w:customStyle="1" w:styleId="xl1625">
    <w:name w:val="xl1625"/>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6">
    <w:name w:val="xl1626"/>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7">
    <w:name w:val="xl1627"/>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8">
    <w:name w:val="xl1628"/>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9">
    <w:name w:val="xl1629"/>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30">
    <w:name w:val="xl1630"/>
    <w:basedOn w:val="a2"/>
    <w:rsid w:val="005178E3"/>
    <w:pPr>
      <w:spacing w:before="100" w:beforeAutospacing="1" w:after="100" w:afterAutospacing="1"/>
      <w:jc w:val="right"/>
    </w:pPr>
    <w:rPr>
      <w:sz w:val="18"/>
      <w:szCs w:val="18"/>
    </w:rPr>
  </w:style>
  <w:style w:type="paragraph" w:customStyle="1" w:styleId="xl1631">
    <w:name w:val="xl1631"/>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32">
    <w:name w:val="xl1632"/>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3">
    <w:name w:val="xl1633"/>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4">
    <w:name w:val="xl1634"/>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5">
    <w:name w:val="xl1635"/>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636">
    <w:name w:val="xl1636"/>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37">
    <w:name w:val="xl1637"/>
    <w:basedOn w:val="a2"/>
    <w:rsid w:val="005178E3"/>
    <w:pPr>
      <w:spacing w:before="100" w:beforeAutospacing="1" w:after="100" w:afterAutospacing="1"/>
      <w:jc w:val="right"/>
      <w:textAlignment w:val="center"/>
    </w:pPr>
  </w:style>
  <w:style w:type="paragraph" w:customStyle="1" w:styleId="xl1638">
    <w:name w:val="xl1638"/>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39">
    <w:name w:val="xl1639"/>
    <w:basedOn w:val="a2"/>
    <w:rsid w:val="005178E3"/>
    <w:pPr>
      <w:spacing w:before="100" w:beforeAutospacing="1" w:after="100" w:afterAutospacing="1"/>
      <w:jc w:val="right"/>
      <w:textAlignment w:val="top"/>
    </w:pPr>
    <w:rPr>
      <w:rFonts w:ascii="Tahoma" w:hAnsi="Tahoma" w:cs="Tahoma"/>
      <w:sz w:val="18"/>
      <w:szCs w:val="18"/>
    </w:rPr>
  </w:style>
  <w:style w:type="paragraph" w:customStyle="1" w:styleId="xl1640">
    <w:name w:val="xl1640"/>
    <w:basedOn w:val="a2"/>
    <w:rsid w:val="005178E3"/>
    <w:pPr>
      <w:spacing w:before="100" w:beforeAutospacing="1" w:after="100" w:afterAutospacing="1"/>
      <w:jc w:val="right"/>
      <w:textAlignment w:val="top"/>
    </w:pPr>
    <w:rPr>
      <w:rFonts w:ascii="Tahoma" w:hAnsi="Tahoma" w:cs="Tahoma"/>
      <w:sz w:val="18"/>
      <w:szCs w:val="18"/>
    </w:rPr>
  </w:style>
  <w:style w:type="paragraph" w:customStyle="1" w:styleId="xl1641">
    <w:name w:val="xl1641"/>
    <w:basedOn w:val="a2"/>
    <w:rsid w:val="005178E3"/>
    <w:pPr>
      <w:spacing w:before="100" w:beforeAutospacing="1" w:after="100" w:afterAutospacing="1"/>
      <w:jc w:val="right"/>
      <w:textAlignment w:val="top"/>
    </w:pPr>
    <w:rPr>
      <w:rFonts w:ascii="Tahoma" w:hAnsi="Tahoma" w:cs="Tahoma"/>
      <w:sz w:val="18"/>
      <w:szCs w:val="18"/>
    </w:rPr>
  </w:style>
  <w:style w:type="paragraph" w:customStyle="1" w:styleId="xl1642">
    <w:name w:val="xl1642"/>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43">
    <w:name w:val="xl1643"/>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44">
    <w:name w:val="xl1644"/>
    <w:basedOn w:val="a2"/>
    <w:rsid w:val="005178E3"/>
    <w:pPr>
      <w:spacing w:before="100" w:beforeAutospacing="1" w:after="100" w:afterAutospacing="1"/>
      <w:jc w:val="right"/>
      <w:textAlignment w:val="top"/>
    </w:pPr>
    <w:rPr>
      <w:rFonts w:ascii="Tahoma" w:hAnsi="Tahoma" w:cs="Tahoma"/>
      <w:sz w:val="18"/>
      <w:szCs w:val="18"/>
    </w:rPr>
  </w:style>
  <w:style w:type="paragraph" w:customStyle="1" w:styleId="xl1645">
    <w:name w:val="xl1645"/>
    <w:basedOn w:val="a2"/>
    <w:rsid w:val="005178E3"/>
    <w:pPr>
      <w:spacing w:before="100" w:beforeAutospacing="1" w:after="100" w:afterAutospacing="1"/>
      <w:jc w:val="right"/>
      <w:textAlignment w:val="top"/>
    </w:pPr>
    <w:rPr>
      <w:rFonts w:ascii="Tahoma" w:hAnsi="Tahoma" w:cs="Tahoma"/>
      <w:sz w:val="18"/>
      <w:szCs w:val="18"/>
    </w:rPr>
  </w:style>
  <w:style w:type="paragraph" w:customStyle="1" w:styleId="xl1646">
    <w:name w:val="xl1646"/>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647">
    <w:name w:val="xl1647"/>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ahoma" w:hAnsi="Tahoma" w:cs="Tahoma"/>
      <w:sz w:val="18"/>
      <w:szCs w:val="18"/>
    </w:rPr>
  </w:style>
  <w:style w:type="paragraph" w:customStyle="1" w:styleId="xl1648">
    <w:name w:val="xl1648"/>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649">
    <w:name w:val="xl1649"/>
    <w:basedOn w:val="a2"/>
    <w:rsid w:val="005178E3"/>
    <w:pPr>
      <w:shd w:val="clear" w:color="000000" w:fill="FFFFFF"/>
      <w:spacing w:before="100" w:beforeAutospacing="1" w:after="100" w:afterAutospacing="1"/>
      <w:jc w:val="right"/>
      <w:textAlignment w:val="center"/>
    </w:pPr>
    <w:rPr>
      <w:b/>
      <w:bCs/>
    </w:rPr>
  </w:style>
  <w:style w:type="paragraph" w:customStyle="1" w:styleId="xl1650">
    <w:name w:val="xl1650"/>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651">
    <w:name w:val="xl1651"/>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652">
    <w:name w:val="xl1652"/>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color w:val="000000"/>
    </w:rPr>
  </w:style>
  <w:style w:type="paragraph" w:customStyle="1" w:styleId="xl1653">
    <w:name w:val="xl1653"/>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rPr>
  </w:style>
  <w:style w:type="paragraph" w:customStyle="1" w:styleId="xl1654">
    <w:name w:val="xl1654"/>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1655">
    <w:name w:val="xl1655"/>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6">
    <w:name w:val="xl1656"/>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7">
    <w:name w:val="xl1657"/>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8">
    <w:name w:val="xl1658"/>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9">
    <w:name w:val="xl1659"/>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8"/>
      <w:szCs w:val="18"/>
    </w:rPr>
  </w:style>
  <w:style w:type="paragraph" w:customStyle="1" w:styleId="xl1660">
    <w:name w:val="xl1660"/>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rPr>
  </w:style>
  <w:style w:type="paragraph" w:customStyle="1" w:styleId="xl1661">
    <w:name w:val="xl1661"/>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hAnsi="Tahoma" w:cs="Tahoma"/>
      <w:sz w:val="18"/>
      <w:szCs w:val="18"/>
    </w:rPr>
  </w:style>
  <w:style w:type="paragraph" w:customStyle="1" w:styleId="xl1662">
    <w:name w:val="xl1662"/>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3">
    <w:name w:val="xl1663"/>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4">
    <w:name w:val="xl1664"/>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5">
    <w:name w:val="xl1665"/>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6">
    <w:name w:val="xl1666"/>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7">
    <w:name w:val="xl1667"/>
    <w:basedOn w:val="a2"/>
    <w:rsid w:val="005178E3"/>
    <w:pPr>
      <w:pBdr>
        <w:top w:val="single" w:sz="4" w:space="0" w:color="auto"/>
        <w:bottom w:val="single" w:sz="4" w:space="0" w:color="auto"/>
      </w:pBdr>
      <w:spacing w:before="100" w:beforeAutospacing="1" w:after="100" w:afterAutospacing="1"/>
      <w:jc w:val="right"/>
      <w:textAlignment w:val="center"/>
    </w:pPr>
  </w:style>
  <w:style w:type="paragraph" w:customStyle="1" w:styleId="xl1668">
    <w:name w:val="xl1668"/>
    <w:basedOn w:val="a2"/>
    <w:rsid w:val="005178E3"/>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69">
    <w:name w:val="xl1669"/>
    <w:basedOn w:val="a2"/>
    <w:rsid w:val="005178E3"/>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70">
    <w:name w:val="xl1670"/>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1671">
    <w:name w:val="xl1671"/>
    <w:basedOn w:val="a2"/>
    <w:rsid w:val="005178E3"/>
    <w:pPr>
      <w:pBdr>
        <w:top w:val="single" w:sz="4" w:space="0" w:color="auto"/>
        <w:left w:val="single" w:sz="4" w:space="0" w:color="auto"/>
        <w:bottom w:val="single" w:sz="4" w:space="0" w:color="auto"/>
      </w:pBdr>
      <w:spacing w:before="100" w:beforeAutospacing="1" w:after="100" w:afterAutospacing="1"/>
      <w:jc w:val="right"/>
      <w:textAlignment w:val="top"/>
    </w:pPr>
    <w:rPr>
      <w:rFonts w:ascii="Tahoma" w:hAnsi="Tahoma" w:cs="Tahoma"/>
      <w:sz w:val="18"/>
      <w:szCs w:val="18"/>
    </w:rPr>
  </w:style>
  <w:style w:type="paragraph" w:customStyle="1" w:styleId="xl1672">
    <w:name w:val="xl1672"/>
    <w:basedOn w:val="a2"/>
    <w:rsid w:val="005178E3"/>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1673">
    <w:name w:val="xl1673"/>
    <w:basedOn w:val="a2"/>
    <w:rsid w:val="005178E3"/>
    <w:pPr>
      <w:pBdr>
        <w:top w:val="single" w:sz="4" w:space="0" w:color="auto"/>
        <w:bottom w:val="single" w:sz="4" w:space="0" w:color="auto"/>
      </w:pBdr>
      <w:spacing w:before="100" w:beforeAutospacing="1" w:after="100" w:afterAutospacing="1"/>
      <w:jc w:val="right"/>
      <w:textAlignment w:val="top"/>
    </w:pPr>
    <w:rPr>
      <w:sz w:val="18"/>
      <w:szCs w:val="18"/>
    </w:rPr>
  </w:style>
  <w:style w:type="paragraph" w:customStyle="1" w:styleId="xl1674">
    <w:name w:val="xl1674"/>
    <w:basedOn w:val="a2"/>
    <w:rsid w:val="005178E3"/>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75">
    <w:name w:val="xl1675"/>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76">
    <w:name w:val="xl1676"/>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77">
    <w:name w:val="xl1677"/>
    <w:basedOn w:val="a2"/>
    <w:rsid w:val="005178E3"/>
    <w:pPr>
      <w:pBdr>
        <w:top w:val="single" w:sz="4" w:space="0" w:color="auto"/>
        <w:left w:val="single" w:sz="4" w:space="0" w:color="auto"/>
        <w:bottom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78">
    <w:name w:val="xl1678"/>
    <w:basedOn w:val="a2"/>
    <w:rsid w:val="005178E3"/>
    <w:pPr>
      <w:pBdr>
        <w:top w:val="single" w:sz="4" w:space="0" w:color="auto"/>
        <w:bottom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79">
    <w:name w:val="xl1679"/>
    <w:basedOn w:val="a2"/>
    <w:rsid w:val="005178E3"/>
    <w:pPr>
      <w:pBdr>
        <w:top w:val="single" w:sz="4" w:space="0" w:color="auto"/>
        <w:bottom w:val="single" w:sz="4" w:space="0" w:color="auto"/>
        <w:right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80">
    <w:name w:val="xl1680"/>
    <w:basedOn w:val="a2"/>
    <w:rsid w:val="005178E3"/>
    <w:pPr>
      <w:pBdr>
        <w:top w:val="single" w:sz="4" w:space="0" w:color="auto"/>
        <w:left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1">
    <w:name w:val="xl1681"/>
    <w:basedOn w:val="a2"/>
    <w:rsid w:val="005178E3"/>
    <w:pPr>
      <w:pBdr>
        <w:top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2">
    <w:name w:val="xl1682"/>
    <w:basedOn w:val="a2"/>
    <w:rsid w:val="005178E3"/>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83">
    <w:name w:val="xl1683"/>
    <w:basedOn w:val="a2"/>
    <w:rsid w:val="005178E3"/>
    <w:pPr>
      <w:pBdr>
        <w:top w:val="single" w:sz="4" w:space="0" w:color="auto"/>
        <w:left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4">
    <w:name w:val="xl1684"/>
    <w:basedOn w:val="a2"/>
    <w:rsid w:val="005178E3"/>
    <w:pPr>
      <w:pBdr>
        <w:top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5">
    <w:name w:val="xl1685"/>
    <w:basedOn w:val="a2"/>
    <w:rsid w:val="005178E3"/>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86">
    <w:name w:val="xl1686"/>
    <w:basedOn w:val="a2"/>
    <w:rsid w:val="005178E3"/>
    <w:pPr>
      <w:spacing w:before="100" w:beforeAutospacing="1" w:after="100" w:afterAutospacing="1"/>
      <w:jc w:val="center"/>
      <w:textAlignment w:val="top"/>
    </w:pPr>
    <w:rPr>
      <w:rFonts w:ascii="Tahoma" w:hAnsi="Tahoma" w:cs="Tahoma"/>
      <w:sz w:val="18"/>
      <w:szCs w:val="18"/>
    </w:rPr>
  </w:style>
  <w:style w:type="paragraph" w:customStyle="1" w:styleId="xl1687">
    <w:name w:val="xl1687"/>
    <w:basedOn w:val="a2"/>
    <w:rsid w:val="005178E3"/>
    <w:pPr>
      <w:spacing w:before="100" w:beforeAutospacing="1" w:after="100" w:afterAutospacing="1"/>
      <w:jc w:val="right"/>
      <w:textAlignment w:val="top"/>
    </w:pPr>
    <w:rPr>
      <w:sz w:val="18"/>
      <w:szCs w:val="18"/>
    </w:rPr>
  </w:style>
  <w:style w:type="paragraph" w:customStyle="1" w:styleId="xl1688">
    <w:name w:val="xl1688"/>
    <w:basedOn w:val="a2"/>
    <w:rsid w:val="005178E3"/>
    <w:pPr>
      <w:spacing w:before="100" w:beforeAutospacing="1" w:after="100" w:afterAutospacing="1"/>
      <w:jc w:val="center"/>
    </w:pPr>
    <w:rPr>
      <w:b/>
      <w:bCs/>
      <w:sz w:val="22"/>
      <w:szCs w:val="22"/>
    </w:rPr>
  </w:style>
  <w:style w:type="paragraph" w:customStyle="1" w:styleId="xl1689">
    <w:name w:val="xl1689"/>
    <w:basedOn w:val="a2"/>
    <w:rsid w:val="005178E3"/>
    <w:pPr>
      <w:spacing w:before="100" w:beforeAutospacing="1" w:after="100" w:afterAutospacing="1"/>
      <w:jc w:val="center"/>
    </w:pPr>
    <w:rPr>
      <w:b/>
      <w:bCs/>
      <w:sz w:val="18"/>
      <w:szCs w:val="18"/>
    </w:rPr>
  </w:style>
  <w:style w:type="paragraph" w:customStyle="1" w:styleId="xl1690">
    <w:name w:val="xl1690"/>
    <w:basedOn w:val="a2"/>
    <w:rsid w:val="005178E3"/>
    <w:pPr>
      <w:pBdr>
        <w:bottom w:val="single" w:sz="4" w:space="0" w:color="auto"/>
      </w:pBdr>
      <w:spacing w:before="100" w:beforeAutospacing="1" w:after="100" w:afterAutospacing="1"/>
      <w:jc w:val="center"/>
    </w:pPr>
    <w:rPr>
      <w:b/>
      <w:bCs/>
      <w:sz w:val="18"/>
      <w:szCs w:val="18"/>
    </w:rPr>
  </w:style>
  <w:style w:type="paragraph" w:customStyle="1" w:styleId="xl1691">
    <w:name w:val="xl1691"/>
    <w:basedOn w:val="a2"/>
    <w:rsid w:val="005178E3"/>
    <w:pPr>
      <w:spacing w:before="100" w:beforeAutospacing="1" w:after="100" w:afterAutospacing="1"/>
      <w:jc w:val="center"/>
      <w:textAlignment w:val="center"/>
    </w:pPr>
    <w:rPr>
      <w:color w:val="FF0000"/>
      <w:sz w:val="18"/>
      <w:szCs w:val="18"/>
    </w:rPr>
  </w:style>
  <w:style w:type="paragraph" w:customStyle="1" w:styleId="xl1692">
    <w:name w:val="xl1692"/>
    <w:basedOn w:val="a2"/>
    <w:rsid w:val="005178E3"/>
    <w:pPr>
      <w:pBdr>
        <w:bottom w:val="single" w:sz="4" w:space="0" w:color="auto"/>
      </w:pBdr>
      <w:spacing w:before="100" w:beforeAutospacing="1" w:after="100" w:afterAutospacing="1"/>
      <w:jc w:val="center"/>
      <w:textAlignment w:val="center"/>
    </w:pPr>
    <w:rPr>
      <w:color w:val="FF0000"/>
      <w:sz w:val="18"/>
      <w:szCs w:val="18"/>
    </w:rPr>
  </w:style>
  <w:style w:type="paragraph" w:customStyle="1" w:styleId="xl63">
    <w:name w:val="xl63"/>
    <w:basedOn w:val="a2"/>
    <w:rsid w:val="005178E3"/>
    <w:pPr>
      <w:spacing w:before="100" w:beforeAutospacing="1" w:after="100" w:afterAutospacing="1"/>
      <w:jc w:val="right"/>
    </w:pPr>
  </w:style>
  <w:style w:type="table" w:customStyle="1" w:styleId="21010">
    <w:name w:val="Сетка таблицы2101"/>
    <w:basedOn w:val="a4"/>
    <w:next w:val="ae"/>
    <w:uiPriority w:val="39"/>
    <w:rsid w:val="005178E3"/>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5"/>
    <w:uiPriority w:val="99"/>
    <w:semiHidden/>
    <w:unhideWhenUsed/>
    <w:rsid w:val="005178E3"/>
  </w:style>
  <w:style w:type="numbering" w:customStyle="1" w:styleId="611">
    <w:name w:val="Нет списка61"/>
    <w:next w:val="a5"/>
    <w:uiPriority w:val="99"/>
    <w:semiHidden/>
    <w:unhideWhenUsed/>
    <w:rsid w:val="005178E3"/>
  </w:style>
  <w:style w:type="table" w:customStyle="1" w:styleId="3110">
    <w:name w:val="Сетка таблицы311"/>
    <w:basedOn w:val="a4"/>
    <w:next w:val="ae"/>
    <w:uiPriority w:val="39"/>
    <w:rsid w:val="005178E3"/>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Нет списка122"/>
    <w:next w:val="a5"/>
    <w:uiPriority w:val="99"/>
    <w:semiHidden/>
    <w:unhideWhenUsed/>
    <w:rsid w:val="005178E3"/>
  </w:style>
  <w:style w:type="numbering" w:customStyle="1" w:styleId="11111">
    <w:name w:val="Нет списка11111"/>
    <w:next w:val="a5"/>
    <w:uiPriority w:val="99"/>
    <w:semiHidden/>
    <w:unhideWhenUsed/>
    <w:rsid w:val="005178E3"/>
  </w:style>
  <w:style w:type="numbering" w:customStyle="1" w:styleId="2120">
    <w:name w:val="Нет списка212"/>
    <w:next w:val="a5"/>
    <w:uiPriority w:val="99"/>
    <w:semiHidden/>
    <w:unhideWhenUsed/>
    <w:rsid w:val="005178E3"/>
  </w:style>
  <w:style w:type="table" w:customStyle="1" w:styleId="11112">
    <w:name w:val="Сетка таблицы1111"/>
    <w:basedOn w:val="a4"/>
    <w:next w:val="ae"/>
    <w:uiPriority w:val="59"/>
    <w:rsid w:val="005178E3"/>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
    <w:name w:val="Нет списка311"/>
    <w:next w:val="a5"/>
    <w:uiPriority w:val="99"/>
    <w:semiHidden/>
    <w:rsid w:val="005178E3"/>
  </w:style>
  <w:style w:type="table" w:customStyle="1" w:styleId="21110">
    <w:name w:val="Сетка таблицы2111"/>
    <w:basedOn w:val="a4"/>
    <w:next w:val="ae"/>
    <w:uiPriority w:val="39"/>
    <w:rsid w:val="005178E3"/>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5"/>
    <w:uiPriority w:val="99"/>
    <w:semiHidden/>
    <w:unhideWhenUsed/>
    <w:rsid w:val="005178E3"/>
  </w:style>
  <w:style w:type="numbering" w:customStyle="1" w:styleId="5110">
    <w:name w:val="Нет списка511"/>
    <w:next w:val="a5"/>
    <w:uiPriority w:val="99"/>
    <w:semiHidden/>
    <w:unhideWhenUsed/>
    <w:rsid w:val="005178E3"/>
  </w:style>
  <w:style w:type="numbering" w:customStyle="1" w:styleId="711">
    <w:name w:val="Нет списка71"/>
    <w:next w:val="a5"/>
    <w:uiPriority w:val="99"/>
    <w:semiHidden/>
    <w:unhideWhenUsed/>
    <w:rsid w:val="005178E3"/>
  </w:style>
  <w:style w:type="table" w:customStyle="1" w:styleId="4210">
    <w:name w:val="Сетка таблицы421"/>
    <w:basedOn w:val="a4"/>
    <w:next w:val="ae"/>
    <w:uiPriority w:val="39"/>
    <w:rsid w:val="005178E3"/>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5"/>
    <w:uiPriority w:val="99"/>
    <w:semiHidden/>
    <w:unhideWhenUsed/>
    <w:rsid w:val="005178E3"/>
  </w:style>
  <w:style w:type="numbering" w:customStyle="1" w:styleId="11210">
    <w:name w:val="Нет списка1121"/>
    <w:next w:val="a5"/>
    <w:uiPriority w:val="99"/>
    <w:semiHidden/>
    <w:unhideWhenUsed/>
    <w:rsid w:val="005178E3"/>
  </w:style>
  <w:style w:type="numbering" w:customStyle="1" w:styleId="2210">
    <w:name w:val="Нет списка221"/>
    <w:next w:val="a5"/>
    <w:uiPriority w:val="99"/>
    <w:semiHidden/>
    <w:unhideWhenUsed/>
    <w:rsid w:val="005178E3"/>
  </w:style>
  <w:style w:type="table" w:customStyle="1" w:styleId="1211">
    <w:name w:val="Сетка таблицы121"/>
    <w:basedOn w:val="a4"/>
    <w:next w:val="ae"/>
    <w:uiPriority w:val="59"/>
    <w:rsid w:val="005178E3"/>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5"/>
    <w:uiPriority w:val="99"/>
    <w:semiHidden/>
    <w:rsid w:val="005178E3"/>
  </w:style>
  <w:style w:type="table" w:customStyle="1" w:styleId="2211">
    <w:name w:val="Сетка таблицы221"/>
    <w:basedOn w:val="a4"/>
    <w:next w:val="ae"/>
    <w:uiPriority w:val="39"/>
    <w:rsid w:val="005178E3"/>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
    <w:name w:val="Нет списка42"/>
    <w:next w:val="a5"/>
    <w:uiPriority w:val="99"/>
    <w:semiHidden/>
    <w:unhideWhenUsed/>
    <w:rsid w:val="005178E3"/>
  </w:style>
  <w:style w:type="numbering" w:customStyle="1" w:styleId="520">
    <w:name w:val="Нет списка52"/>
    <w:next w:val="a5"/>
    <w:uiPriority w:val="99"/>
    <w:semiHidden/>
    <w:unhideWhenUsed/>
    <w:rsid w:val="005178E3"/>
  </w:style>
  <w:style w:type="numbering" w:customStyle="1" w:styleId="811">
    <w:name w:val="Нет списка81"/>
    <w:next w:val="a5"/>
    <w:uiPriority w:val="99"/>
    <w:semiHidden/>
    <w:rsid w:val="005178E3"/>
  </w:style>
  <w:style w:type="paragraph" w:customStyle="1" w:styleId="125">
    <w:name w:val="Знак Знак Знак12"/>
    <w:basedOn w:val="a2"/>
    <w:rsid w:val="005178E3"/>
    <w:pPr>
      <w:tabs>
        <w:tab w:val="num" w:pos="360"/>
      </w:tabs>
      <w:spacing w:after="160" w:line="240" w:lineRule="exact"/>
      <w:jc w:val="right"/>
    </w:pPr>
    <w:rPr>
      <w:rFonts w:ascii="Verdana" w:hAnsi="Verdana" w:cs="Verdana"/>
      <w:sz w:val="20"/>
      <w:szCs w:val="20"/>
      <w:lang w:val="en-US" w:eastAsia="en-US"/>
    </w:rPr>
  </w:style>
  <w:style w:type="table" w:customStyle="1" w:styleId="512">
    <w:name w:val="Сетка таблицы51"/>
    <w:basedOn w:val="a4"/>
    <w:next w:val="ae"/>
    <w:uiPriority w:val="39"/>
    <w:rsid w:val="005178E3"/>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0">
    <w:name w:val="Нет списка141"/>
    <w:next w:val="a5"/>
    <w:uiPriority w:val="99"/>
    <w:semiHidden/>
    <w:unhideWhenUsed/>
    <w:rsid w:val="005178E3"/>
  </w:style>
  <w:style w:type="numbering" w:customStyle="1" w:styleId="2310">
    <w:name w:val="Нет списка231"/>
    <w:next w:val="a5"/>
    <w:uiPriority w:val="99"/>
    <w:semiHidden/>
    <w:unhideWhenUsed/>
    <w:rsid w:val="005178E3"/>
  </w:style>
  <w:style w:type="numbering" w:customStyle="1" w:styleId="911">
    <w:name w:val="Нет списка91"/>
    <w:next w:val="a5"/>
    <w:uiPriority w:val="99"/>
    <w:semiHidden/>
    <w:rsid w:val="005178E3"/>
  </w:style>
  <w:style w:type="table" w:customStyle="1" w:styleId="612">
    <w:name w:val="Сетка таблицы61"/>
    <w:basedOn w:val="a4"/>
    <w:next w:val="ae"/>
    <w:uiPriority w:val="39"/>
    <w:rsid w:val="005178E3"/>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0">
    <w:name w:val="Нет списка151"/>
    <w:next w:val="a5"/>
    <w:uiPriority w:val="99"/>
    <w:semiHidden/>
    <w:unhideWhenUsed/>
    <w:rsid w:val="005178E3"/>
  </w:style>
  <w:style w:type="numbering" w:customStyle="1" w:styleId="1010">
    <w:name w:val="Нет списка101"/>
    <w:next w:val="a5"/>
    <w:uiPriority w:val="99"/>
    <w:semiHidden/>
    <w:unhideWhenUsed/>
    <w:rsid w:val="005178E3"/>
  </w:style>
  <w:style w:type="numbering" w:customStyle="1" w:styleId="1610">
    <w:name w:val="Нет списка161"/>
    <w:next w:val="a5"/>
    <w:uiPriority w:val="99"/>
    <w:semiHidden/>
    <w:unhideWhenUsed/>
    <w:rsid w:val="005178E3"/>
  </w:style>
  <w:style w:type="numbering" w:customStyle="1" w:styleId="1710">
    <w:name w:val="Нет списка171"/>
    <w:next w:val="a5"/>
    <w:uiPriority w:val="99"/>
    <w:semiHidden/>
    <w:unhideWhenUsed/>
    <w:rsid w:val="005178E3"/>
  </w:style>
  <w:style w:type="table" w:customStyle="1" w:styleId="1311">
    <w:name w:val="Сетка таблицы131"/>
    <w:basedOn w:val="a4"/>
    <w:next w:val="ae"/>
    <w:uiPriority w:val="39"/>
    <w:rsid w:val="005178E3"/>
    <w:pPr>
      <w:spacing w:after="0" w:line="240" w:lineRule="auto"/>
      <w:jc w:val="righ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4"/>
    <w:next w:val="ae"/>
    <w:uiPriority w:val="39"/>
    <w:rsid w:val="005178E3"/>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3">
    <w:name w:val="Знак Знак Знак13"/>
    <w:basedOn w:val="a2"/>
    <w:rsid w:val="005178E3"/>
    <w:pPr>
      <w:tabs>
        <w:tab w:val="num" w:pos="360"/>
      </w:tabs>
      <w:spacing w:after="160" w:line="240" w:lineRule="exact"/>
      <w:jc w:val="right"/>
    </w:pPr>
    <w:rPr>
      <w:rFonts w:ascii="Verdana" w:hAnsi="Verdana" w:cs="Verdana"/>
      <w:sz w:val="20"/>
      <w:szCs w:val="20"/>
      <w:lang w:val="en-US" w:eastAsia="en-US"/>
    </w:rPr>
  </w:style>
  <w:style w:type="table" w:customStyle="1" w:styleId="812">
    <w:name w:val="Сетка таблицы81"/>
    <w:basedOn w:val="a4"/>
    <w:next w:val="ae"/>
    <w:uiPriority w:val="39"/>
    <w:rsid w:val="005178E3"/>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
    <w:name w:val="Нет списка43"/>
    <w:next w:val="a5"/>
    <w:uiPriority w:val="99"/>
    <w:semiHidden/>
    <w:unhideWhenUsed/>
    <w:rsid w:val="005178E3"/>
  </w:style>
  <w:style w:type="numbering" w:customStyle="1" w:styleId="530">
    <w:name w:val="Нет списка53"/>
    <w:next w:val="a5"/>
    <w:uiPriority w:val="99"/>
    <w:semiHidden/>
    <w:unhideWhenUsed/>
    <w:rsid w:val="005178E3"/>
  </w:style>
  <w:style w:type="numbering" w:customStyle="1" w:styleId="6110">
    <w:name w:val="Нет списка611"/>
    <w:next w:val="a5"/>
    <w:uiPriority w:val="99"/>
    <w:semiHidden/>
    <w:unhideWhenUsed/>
    <w:rsid w:val="005178E3"/>
  </w:style>
  <w:style w:type="numbering" w:customStyle="1" w:styleId="7110">
    <w:name w:val="Нет списка711"/>
    <w:next w:val="a5"/>
    <w:uiPriority w:val="99"/>
    <w:semiHidden/>
    <w:unhideWhenUsed/>
    <w:rsid w:val="005178E3"/>
  </w:style>
  <w:style w:type="table" w:customStyle="1" w:styleId="1411">
    <w:name w:val="Сетка таблицы141"/>
    <w:basedOn w:val="a4"/>
    <w:next w:val="ae"/>
    <w:uiPriority w:val="39"/>
    <w:rsid w:val="005178E3"/>
    <w:pPr>
      <w:spacing w:after="0" w:line="240" w:lineRule="auto"/>
      <w:jc w:val="righ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
    <w:basedOn w:val="a4"/>
    <w:next w:val="ae"/>
    <w:uiPriority w:val="39"/>
    <w:rsid w:val="005178E3"/>
    <w:pPr>
      <w:spacing w:after="0" w:line="240" w:lineRule="auto"/>
      <w:jc w:val="right"/>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1">
    <w:name w:val="font11"/>
    <w:basedOn w:val="a2"/>
    <w:rsid w:val="005178E3"/>
    <w:pPr>
      <w:spacing w:before="100" w:beforeAutospacing="1" w:after="100" w:afterAutospacing="1"/>
      <w:jc w:val="right"/>
    </w:pPr>
    <w:rPr>
      <w:rFonts w:ascii="Tahoma" w:hAnsi="Tahoma" w:cs="Tahoma"/>
      <w:b/>
      <w:bCs/>
      <w:color w:val="000000"/>
      <w:sz w:val="20"/>
      <w:szCs w:val="20"/>
    </w:rPr>
  </w:style>
  <w:style w:type="paragraph" w:customStyle="1" w:styleId="font12">
    <w:name w:val="font12"/>
    <w:basedOn w:val="a2"/>
    <w:rsid w:val="005178E3"/>
    <w:pPr>
      <w:spacing w:before="100" w:beforeAutospacing="1" w:after="100" w:afterAutospacing="1"/>
      <w:jc w:val="right"/>
    </w:pPr>
    <w:rPr>
      <w:rFonts w:ascii="Tahoma" w:hAnsi="Tahoma" w:cs="Tahoma"/>
      <w:color w:val="000000"/>
      <w:sz w:val="20"/>
      <w:szCs w:val="20"/>
    </w:rPr>
  </w:style>
  <w:style w:type="paragraph" w:customStyle="1" w:styleId="msolistparagraphmrcssattr">
    <w:name w:val="msolistparagraph_mr_css_attr"/>
    <w:basedOn w:val="a2"/>
    <w:rsid w:val="005178E3"/>
    <w:pPr>
      <w:spacing w:before="100" w:beforeAutospacing="1" w:after="100" w:afterAutospacing="1"/>
      <w:jc w:val="right"/>
    </w:pPr>
  </w:style>
  <w:style w:type="table" w:customStyle="1" w:styleId="1011">
    <w:name w:val="Сетка таблицы101"/>
    <w:basedOn w:val="a4"/>
    <w:next w:val="ae"/>
    <w:uiPriority w:val="39"/>
    <w:rsid w:val="005178E3"/>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2341">
    <w:name w:val="xl12341"/>
    <w:basedOn w:val="a2"/>
    <w:rsid w:val="005178E3"/>
    <w:pPr>
      <w:pBdr>
        <w:top w:val="single" w:sz="4" w:space="0" w:color="auto"/>
        <w:left w:val="single" w:sz="4" w:space="0" w:color="auto"/>
        <w:right w:val="single" w:sz="4" w:space="0" w:color="auto"/>
      </w:pBdr>
      <w:spacing w:before="100" w:beforeAutospacing="1" w:after="100" w:afterAutospacing="1"/>
      <w:jc w:val="center"/>
      <w:textAlignment w:val="top"/>
    </w:pPr>
    <w:rPr>
      <w:b/>
      <w:bCs/>
      <w:color w:val="594304"/>
    </w:rPr>
  </w:style>
  <w:style w:type="paragraph" w:customStyle="1" w:styleId="xl12342">
    <w:name w:val="xl12342"/>
    <w:basedOn w:val="a2"/>
    <w:rsid w:val="005178E3"/>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594304"/>
    </w:rPr>
  </w:style>
  <w:style w:type="paragraph" w:customStyle="1" w:styleId="xl12343">
    <w:name w:val="xl12343"/>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344">
    <w:name w:val="xl12344"/>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2345">
    <w:name w:val="xl12345"/>
    <w:basedOn w:val="a2"/>
    <w:rsid w:val="005178E3"/>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12346">
    <w:name w:val="xl12346"/>
    <w:basedOn w:val="a2"/>
    <w:rsid w:val="005178E3"/>
    <w:pPr>
      <w:spacing w:before="100" w:beforeAutospacing="1" w:after="100" w:afterAutospacing="1"/>
      <w:jc w:val="right"/>
    </w:pPr>
  </w:style>
  <w:style w:type="paragraph" w:customStyle="1" w:styleId="xl12347">
    <w:name w:val="xl12347"/>
    <w:basedOn w:val="a2"/>
    <w:rsid w:val="005178E3"/>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48">
    <w:name w:val="xl12348"/>
    <w:basedOn w:val="a2"/>
    <w:rsid w:val="005178E3"/>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49">
    <w:name w:val="xl12349"/>
    <w:basedOn w:val="a2"/>
    <w:rsid w:val="005178E3"/>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50">
    <w:name w:val="xl12350"/>
    <w:basedOn w:val="a2"/>
    <w:rsid w:val="005178E3"/>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textAlignment w:val="top"/>
    </w:pPr>
    <w:rPr>
      <w:b/>
      <w:bCs/>
      <w:color w:val="594304"/>
    </w:rPr>
  </w:style>
  <w:style w:type="paragraph" w:customStyle="1" w:styleId="xl12351">
    <w:name w:val="xl12351"/>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594304"/>
    </w:rPr>
  </w:style>
  <w:style w:type="paragraph" w:customStyle="1" w:styleId="xl12352">
    <w:name w:val="xl12352"/>
    <w:basedOn w:val="a2"/>
    <w:rsid w:val="005178E3"/>
    <w:pPr>
      <w:pBdr>
        <w:top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3">
    <w:name w:val="xl12353"/>
    <w:basedOn w:val="a2"/>
    <w:rsid w:val="005178E3"/>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4">
    <w:name w:val="xl12354"/>
    <w:basedOn w:val="a2"/>
    <w:rsid w:val="005178E3"/>
    <w:pPr>
      <w:pBdr>
        <w:top w:val="single" w:sz="4" w:space="0" w:color="B3AC86"/>
        <w:left w:val="single" w:sz="4" w:space="0" w:color="B3AC86"/>
        <w:bottom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5">
    <w:name w:val="xl12355"/>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6">
    <w:name w:val="xl12356"/>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7">
    <w:name w:val="xl12357"/>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8">
    <w:name w:val="xl12358"/>
    <w:basedOn w:val="a2"/>
    <w:rsid w:val="005178E3"/>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textAlignment w:val="top"/>
    </w:pPr>
    <w:rPr>
      <w:b/>
      <w:bCs/>
      <w:color w:val="000000"/>
    </w:rPr>
  </w:style>
  <w:style w:type="paragraph" w:customStyle="1" w:styleId="xl12359">
    <w:name w:val="xl12359"/>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rPr>
  </w:style>
  <w:style w:type="paragraph" w:customStyle="1" w:styleId="xl12360">
    <w:name w:val="xl12360"/>
    <w:basedOn w:val="a2"/>
    <w:rsid w:val="005178E3"/>
    <w:pPr>
      <w:pBdr>
        <w:top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1">
    <w:name w:val="xl12361"/>
    <w:basedOn w:val="a2"/>
    <w:rsid w:val="005178E3"/>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2">
    <w:name w:val="xl12362"/>
    <w:basedOn w:val="a2"/>
    <w:rsid w:val="005178E3"/>
    <w:pPr>
      <w:pBdr>
        <w:top w:val="single" w:sz="4" w:space="0" w:color="B3AC86"/>
        <w:left w:val="single" w:sz="4" w:space="0" w:color="B3AC86"/>
        <w:bottom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3">
    <w:name w:val="xl12363"/>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4">
    <w:name w:val="xl12364"/>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365">
    <w:name w:val="xl12365"/>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6">
    <w:name w:val="xl12366"/>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7">
    <w:name w:val="xl12367"/>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8">
    <w:name w:val="xl12368"/>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69">
    <w:name w:val="xl12369"/>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0">
    <w:name w:val="xl12370"/>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1">
    <w:name w:val="xl12371"/>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72">
    <w:name w:val="xl12372"/>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73">
    <w:name w:val="xl12373"/>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74">
    <w:name w:val="xl12374"/>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5">
    <w:name w:val="xl12375"/>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6">
    <w:name w:val="xl12376"/>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377">
    <w:name w:val="xl12377"/>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8">
    <w:name w:val="xl12378"/>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79">
    <w:name w:val="xl12379"/>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80">
    <w:name w:val="xl12380"/>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381">
    <w:name w:val="xl12381"/>
    <w:basedOn w:val="a2"/>
    <w:rsid w:val="005178E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color w:val="000000"/>
    </w:rPr>
  </w:style>
  <w:style w:type="paragraph" w:customStyle="1" w:styleId="xl12382">
    <w:name w:val="xl12382"/>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83">
    <w:name w:val="xl12383"/>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384">
    <w:name w:val="xl12384"/>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85">
    <w:name w:val="xl12385"/>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386">
    <w:name w:val="xl12386"/>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87">
    <w:name w:val="xl12387"/>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rPr>
  </w:style>
  <w:style w:type="paragraph" w:customStyle="1" w:styleId="xl12388">
    <w:name w:val="xl12388"/>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89">
    <w:name w:val="xl12389"/>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0">
    <w:name w:val="xl12390"/>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1">
    <w:name w:val="xl12391"/>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rPr>
  </w:style>
  <w:style w:type="paragraph" w:customStyle="1" w:styleId="xl12392">
    <w:name w:val="xl12392"/>
    <w:basedOn w:val="a2"/>
    <w:rsid w:val="005178E3"/>
    <w:pPr>
      <w:pBdr>
        <w:top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3">
    <w:name w:val="xl12393"/>
    <w:basedOn w:val="a2"/>
    <w:rsid w:val="005178E3"/>
    <w:pPr>
      <w:pBdr>
        <w:top w:val="single" w:sz="4" w:space="0" w:color="auto"/>
        <w:left w:val="single" w:sz="4" w:space="0" w:color="auto"/>
        <w:bottom w:val="single" w:sz="4" w:space="0" w:color="auto"/>
      </w:pBdr>
      <w:shd w:val="clear" w:color="000000" w:fill="FFFFFF"/>
      <w:spacing w:before="100" w:beforeAutospacing="1" w:after="100" w:afterAutospacing="1"/>
      <w:jc w:val="right"/>
    </w:pPr>
    <w:rPr>
      <w:b/>
      <w:bCs/>
      <w:color w:val="000000"/>
    </w:rPr>
  </w:style>
  <w:style w:type="paragraph" w:customStyle="1" w:styleId="xl12394">
    <w:name w:val="xl12394"/>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5">
    <w:name w:val="xl12395"/>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2396">
    <w:name w:val="xl12396"/>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7">
    <w:name w:val="xl12397"/>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8">
    <w:name w:val="xl12398"/>
    <w:basedOn w:val="a2"/>
    <w:rsid w:val="005178E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color w:val="000000"/>
    </w:rPr>
  </w:style>
  <w:style w:type="paragraph" w:customStyle="1" w:styleId="xl12399">
    <w:name w:val="xl12399"/>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400">
    <w:name w:val="xl12400"/>
    <w:basedOn w:val="a2"/>
    <w:rsid w:val="005178E3"/>
    <w:pPr>
      <w:spacing w:before="100" w:beforeAutospacing="1" w:after="100" w:afterAutospacing="1"/>
      <w:jc w:val="right"/>
    </w:pPr>
  </w:style>
  <w:style w:type="paragraph" w:customStyle="1" w:styleId="xl12401">
    <w:name w:val="xl12401"/>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02">
    <w:name w:val="xl12402"/>
    <w:basedOn w:val="a2"/>
    <w:rsid w:val="005178E3"/>
    <w:pPr>
      <w:pBdr>
        <w:top w:val="single" w:sz="4" w:space="0" w:color="auto"/>
        <w:right w:val="single" w:sz="4" w:space="0" w:color="auto"/>
      </w:pBdr>
      <w:spacing w:before="100" w:beforeAutospacing="1" w:after="100" w:afterAutospacing="1"/>
      <w:jc w:val="center"/>
      <w:textAlignment w:val="center"/>
    </w:pPr>
  </w:style>
  <w:style w:type="paragraph" w:customStyle="1" w:styleId="xl12403">
    <w:name w:val="xl12403"/>
    <w:basedOn w:val="a2"/>
    <w:rsid w:val="005178E3"/>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2404">
    <w:name w:val="xl12404"/>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2405">
    <w:name w:val="xl12405"/>
    <w:basedOn w:val="a2"/>
    <w:rsid w:val="005178E3"/>
    <w:pPr>
      <w:pBdr>
        <w:top w:val="single" w:sz="4" w:space="0" w:color="auto"/>
        <w:bottom w:val="single" w:sz="4" w:space="0" w:color="auto"/>
        <w:right w:val="single" w:sz="4" w:space="0" w:color="auto"/>
      </w:pBdr>
      <w:spacing w:before="100" w:beforeAutospacing="1" w:after="100" w:afterAutospacing="1"/>
      <w:jc w:val="right"/>
    </w:pPr>
  </w:style>
  <w:style w:type="paragraph" w:customStyle="1" w:styleId="xl12406">
    <w:name w:val="xl12406"/>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7">
    <w:name w:val="xl12407"/>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8">
    <w:name w:val="xl12408"/>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9">
    <w:name w:val="xl12409"/>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0">
    <w:name w:val="xl12410"/>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1">
    <w:name w:val="xl12411"/>
    <w:basedOn w:val="a2"/>
    <w:rsid w:val="005178E3"/>
    <w:pPr>
      <w:pBdr>
        <w:top w:val="single" w:sz="4" w:space="0" w:color="auto"/>
        <w:bottom w:val="single" w:sz="4" w:space="0" w:color="auto"/>
        <w:right w:val="single" w:sz="4" w:space="0" w:color="auto"/>
      </w:pBdr>
      <w:spacing w:before="100" w:beforeAutospacing="1" w:after="100" w:afterAutospacing="1"/>
      <w:jc w:val="right"/>
    </w:pPr>
  </w:style>
  <w:style w:type="paragraph" w:customStyle="1" w:styleId="xl12412">
    <w:name w:val="xl12412"/>
    <w:basedOn w:val="a2"/>
    <w:rsid w:val="005178E3"/>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12413">
    <w:name w:val="xl12413"/>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4">
    <w:name w:val="xl12414"/>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5">
    <w:name w:val="xl12415"/>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6">
    <w:name w:val="xl12416"/>
    <w:basedOn w:val="a2"/>
    <w:rsid w:val="005178E3"/>
    <w:pPr>
      <w:pBdr>
        <w:top w:val="single" w:sz="4" w:space="0" w:color="auto"/>
        <w:left w:val="single" w:sz="4" w:space="0" w:color="auto"/>
        <w:bottom w:val="single" w:sz="4" w:space="0" w:color="auto"/>
      </w:pBdr>
      <w:spacing w:before="100" w:beforeAutospacing="1" w:after="100" w:afterAutospacing="1"/>
      <w:jc w:val="right"/>
    </w:pPr>
  </w:style>
  <w:style w:type="paragraph" w:customStyle="1" w:styleId="xl12417">
    <w:name w:val="xl12417"/>
    <w:basedOn w:val="a2"/>
    <w:rsid w:val="005178E3"/>
    <w:pPr>
      <w:pBdr>
        <w:top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8">
    <w:name w:val="xl12418"/>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9">
    <w:name w:val="xl12419"/>
    <w:basedOn w:val="a2"/>
    <w:rsid w:val="005178E3"/>
    <w:pPr>
      <w:spacing w:before="100" w:beforeAutospacing="1" w:after="100" w:afterAutospacing="1"/>
      <w:jc w:val="right"/>
    </w:pPr>
  </w:style>
  <w:style w:type="paragraph" w:customStyle="1" w:styleId="xl12420">
    <w:name w:val="xl12420"/>
    <w:basedOn w:val="a2"/>
    <w:rsid w:val="005178E3"/>
    <w:pPr>
      <w:shd w:val="clear" w:color="000000" w:fill="FCD5B4"/>
      <w:spacing w:before="100" w:beforeAutospacing="1" w:after="100" w:afterAutospacing="1"/>
      <w:jc w:val="right"/>
    </w:pPr>
  </w:style>
  <w:style w:type="paragraph" w:customStyle="1" w:styleId="xl12421">
    <w:name w:val="xl12421"/>
    <w:basedOn w:val="a2"/>
    <w:rsid w:val="005178E3"/>
    <w:pPr>
      <w:spacing w:before="100" w:beforeAutospacing="1" w:after="100" w:afterAutospacing="1"/>
      <w:jc w:val="center"/>
      <w:textAlignment w:val="center"/>
    </w:pPr>
    <w:rPr>
      <w:b/>
      <w:bCs/>
    </w:rPr>
  </w:style>
  <w:style w:type="paragraph" w:customStyle="1" w:styleId="xl12422">
    <w:name w:val="xl12422"/>
    <w:basedOn w:val="a2"/>
    <w:rsid w:val="005178E3"/>
    <w:pPr>
      <w:pBdr>
        <w:left w:val="single" w:sz="4" w:space="0" w:color="auto"/>
      </w:pBdr>
      <w:spacing w:before="100" w:beforeAutospacing="1" w:after="100" w:afterAutospacing="1"/>
      <w:jc w:val="center"/>
      <w:textAlignment w:val="center"/>
    </w:pPr>
    <w:rPr>
      <w:b/>
      <w:bCs/>
    </w:rPr>
  </w:style>
  <w:style w:type="paragraph" w:customStyle="1" w:styleId="xl12423">
    <w:name w:val="xl12423"/>
    <w:basedOn w:val="a2"/>
    <w:rsid w:val="005178E3"/>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2424">
    <w:name w:val="xl12424"/>
    <w:basedOn w:val="a2"/>
    <w:rsid w:val="005178E3"/>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425">
    <w:name w:val="xl12425"/>
    <w:basedOn w:val="a2"/>
    <w:rsid w:val="005178E3"/>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426">
    <w:name w:val="xl12426"/>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rPr>
  </w:style>
  <w:style w:type="paragraph" w:customStyle="1" w:styleId="xl12427">
    <w:name w:val="xl12427"/>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28">
    <w:name w:val="xl12428"/>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12429">
    <w:name w:val="xl12429"/>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30">
    <w:name w:val="xl12430"/>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31">
    <w:name w:val="xl12431"/>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32">
    <w:name w:val="xl12432"/>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3">
    <w:name w:val="xl12433"/>
    <w:basedOn w:val="a2"/>
    <w:rsid w:val="005178E3"/>
    <w:pPr>
      <w:pBdr>
        <w:top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4">
    <w:name w:val="xl12434"/>
    <w:basedOn w:val="a2"/>
    <w:rsid w:val="005178E3"/>
    <w:pPr>
      <w:pBdr>
        <w:top w:val="single" w:sz="4" w:space="0" w:color="auto"/>
        <w:left w:val="single" w:sz="4" w:space="0" w:color="auto"/>
        <w:bottom w:val="single" w:sz="4" w:space="0" w:color="auto"/>
      </w:pBdr>
      <w:shd w:val="clear" w:color="000000" w:fill="C5D9F1"/>
      <w:spacing w:before="100" w:beforeAutospacing="1" w:after="100" w:afterAutospacing="1"/>
      <w:jc w:val="right"/>
    </w:pPr>
    <w:rPr>
      <w:b/>
      <w:bCs/>
      <w:color w:val="000000"/>
    </w:rPr>
  </w:style>
  <w:style w:type="paragraph" w:customStyle="1" w:styleId="xl12435">
    <w:name w:val="xl12435"/>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style>
  <w:style w:type="paragraph" w:customStyle="1" w:styleId="xl12436">
    <w:name w:val="xl12436"/>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7">
    <w:name w:val="xl12437"/>
    <w:basedOn w:val="a2"/>
    <w:rsid w:val="005178E3"/>
    <w:pPr>
      <w:pBdr>
        <w:top w:val="single" w:sz="4" w:space="0" w:color="B3AC86"/>
        <w:bottom w:val="single" w:sz="4" w:space="0" w:color="B3AC86"/>
        <w:right w:val="single" w:sz="4" w:space="0" w:color="B3AC86"/>
      </w:pBdr>
      <w:shd w:val="clear" w:color="000000" w:fill="C5D9F1"/>
      <w:spacing w:before="100" w:beforeAutospacing="1" w:after="100" w:afterAutospacing="1"/>
      <w:jc w:val="right"/>
    </w:pPr>
    <w:rPr>
      <w:b/>
      <w:bCs/>
      <w:color w:val="000000"/>
    </w:rPr>
  </w:style>
  <w:style w:type="paragraph" w:customStyle="1" w:styleId="xl12438">
    <w:name w:val="xl12438"/>
    <w:basedOn w:val="a2"/>
    <w:rsid w:val="005178E3"/>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pPr>
    <w:rPr>
      <w:b/>
      <w:bCs/>
      <w:color w:val="000000"/>
    </w:rPr>
  </w:style>
  <w:style w:type="paragraph" w:customStyle="1" w:styleId="xl12439">
    <w:name w:val="xl12439"/>
    <w:basedOn w:val="a2"/>
    <w:rsid w:val="005178E3"/>
    <w:pPr>
      <w:pBdr>
        <w:top w:val="single" w:sz="4" w:space="0" w:color="B3AC86"/>
        <w:left w:val="single" w:sz="4" w:space="0" w:color="B3AC86"/>
        <w:bottom w:val="single" w:sz="4" w:space="0" w:color="B3AC86"/>
      </w:pBdr>
      <w:shd w:val="clear" w:color="000000" w:fill="C5D9F1"/>
      <w:spacing w:before="100" w:beforeAutospacing="1" w:after="100" w:afterAutospacing="1"/>
      <w:jc w:val="right"/>
    </w:pPr>
    <w:rPr>
      <w:b/>
      <w:bCs/>
      <w:color w:val="000000"/>
    </w:rPr>
  </w:style>
  <w:style w:type="paragraph" w:customStyle="1" w:styleId="xl12440">
    <w:name w:val="xl12440"/>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1">
    <w:name w:val="xl12441"/>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2">
    <w:name w:val="xl12442"/>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43">
    <w:name w:val="xl12443"/>
    <w:basedOn w:val="a2"/>
    <w:rsid w:val="005178E3"/>
    <w:pPr>
      <w:pBdr>
        <w:top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44">
    <w:name w:val="xl12444"/>
    <w:basedOn w:val="a2"/>
    <w:rsid w:val="005178E3"/>
    <w:pPr>
      <w:pBdr>
        <w:top w:val="single" w:sz="4" w:space="0" w:color="auto"/>
        <w:left w:val="single" w:sz="4" w:space="0" w:color="auto"/>
        <w:bottom w:val="single" w:sz="4" w:space="0" w:color="auto"/>
      </w:pBdr>
      <w:shd w:val="clear" w:color="000000" w:fill="C5D9F1"/>
      <w:spacing w:before="100" w:beforeAutospacing="1" w:after="100" w:afterAutospacing="1"/>
      <w:jc w:val="right"/>
    </w:pPr>
    <w:rPr>
      <w:b/>
      <w:bCs/>
      <w:color w:val="000000"/>
    </w:rPr>
  </w:style>
  <w:style w:type="paragraph" w:customStyle="1" w:styleId="xl12445">
    <w:name w:val="xl12445"/>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style>
  <w:style w:type="paragraph" w:customStyle="1" w:styleId="xl12446">
    <w:name w:val="xl12446"/>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7">
    <w:name w:val="xl12447"/>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12448">
    <w:name w:val="xl12448"/>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49">
    <w:name w:val="xl12449"/>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50">
    <w:name w:val="xl12450"/>
    <w:basedOn w:val="a2"/>
    <w:rsid w:val="005178E3"/>
    <w:pPr>
      <w:pBdr>
        <w:top w:val="single" w:sz="4" w:space="0" w:color="B3AC86"/>
        <w:bottom w:val="single" w:sz="4" w:space="0" w:color="B3AC86"/>
        <w:right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1">
    <w:name w:val="xl12451"/>
    <w:basedOn w:val="a2"/>
    <w:rsid w:val="005178E3"/>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2">
    <w:name w:val="xl12452"/>
    <w:basedOn w:val="a2"/>
    <w:rsid w:val="005178E3"/>
    <w:pPr>
      <w:pBdr>
        <w:top w:val="single" w:sz="4" w:space="0" w:color="B3AC86"/>
        <w:left w:val="single" w:sz="4" w:space="0" w:color="B3AC86"/>
        <w:bottom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3">
    <w:name w:val="xl12453"/>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54">
    <w:name w:val="xl12454"/>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55">
    <w:name w:val="xl12455"/>
    <w:basedOn w:val="a2"/>
    <w:rsid w:val="005178E3"/>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2456">
    <w:name w:val="xl12456"/>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2457">
    <w:name w:val="xl12457"/>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2458">
    <w:name w:val="xl12458"/>
    <w:basedOn w:val="a2"/>
    <w:rsid w:val="005178E3"/>
    <w:pPr>
      <w:pBdr>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2459">
    <w:name w:val="xl12459"/>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460">
    <w:name w:val="xl12460"/>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1">
    <w:name w:val="xl12461"/>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2">
    <w:name w:val="xl12462"/>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3">
    <w:name w:val="xl12463"/>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rPr>
  </w:style>
  <w:style w:type="paragraph" w:customStyle="1" w:styleId="xl12464">
    <w:name w:val="xl12464"/>
    <w:basedOn w:val="a2"/>
    <w:rsid w:val="005178E3"/>
    <w:pPr>
      <w:pBdr>
        <w:top w:val="single" w:sz="4" w:space="0" w:color="B3AC86"/>
        <w:bottom w:val="single" w:sz="4" w:space="0" w:color="B3AC86"/>
        <w:right w:val="single" w:sz="4" w:space="0" w:color="B3AC86"/>
      </w:pBdr>
      <w:shd w:val="clear" w:color="000000" w:fill="C5D9F1"/>
      <w:spacing w:before="100" w:beforeAutospacing="1" w:after="100" w:afterAutospacing="1"/>
      <w:jc w:val="right"/>
    </w:pPr>
    <w:rPr>
      <w:b/>
      <w:bCs/>
    </w:rPr>
  </w:style>
  <w:style w:type="paragraph" w:customStyle="1" w:styleId="xl12465">
    <w:name w:val="xl12465"/>
    <w:basedOn w:val="a2"/>
    <w:rsid w:val="005178E3"/>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pPr>
    <w:rPr>
      <w:b/>
      <w:bCs/>
    </w:rPr>
  </w:style>
  <w:style w:type="paragraph" w:customStyle="1" w:styleId="xl12466">
    <w:name w:val="xl12466"/>
    <w:basedOn w:val="a2"/>
    <w:rsid w:val="005178E3"/>
    <w:pPr>
      <w:pBdr>
        <w:top w:val="single" w:sz="4" w:space="0" w:color="B3AC86"/>
        <w:left w:val="single" w:sz="4" w:space="0" w:color="B3AC86"/>
        <w:bottom w:val="single" w:sz="4" w:space="0" w:color="B3AC86"/>
      </w:pBdr>
      <w:shd w:val="clear" w:color="000000" w:fill="C5D9F1"/>
      <w:spacing w:before="100" w:beforeAutospacing="1" w:after="100" w:afterAutospacing="1"/>
      <w:jc w:val="right"/>
    </w:pPr>
    <w:rPr>
      <w:b/>
      <w:bCs/>
    </w:rPr>
  </w:style>
  <w:style w:type="table" w:customStyle="1" w:styleId="1511">
    <w:name w:val="Сетка таблицы151"/>
    <w:basedOn w:val="a4"/>
    <w:next w:val="ae"/>
    <w:uiPriority w:val="39"/>
    <w:rsid w:val="005178E3"/>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
    <w:name w:val="Нет списка44"/>
    <w:next w:val="a5"/>
    <w:uiPriority w:val="99"/>
    <w:semiHidden/>
    <w:unhideWhenUsed/>
    <w:rsid w:val="005178E3"/>
  </w:style>
  <w:style w:type="numbering" w:customStyle="1" w:styleId="451">
    <w:name w:val="Нет списка45"/>
    <w:next w:val="a5"/>
    <w:uiPriority w:val="99"/>
    <w:semiHidden/>
    <w:unhideWhenUsed/>
    <w:rsid w:val="005178E3"/>
  </w:style>
  <w:style w:type="numbering" w:customStyle="1" w:styleId="461">
    <w:name w:val="Нет списка46"/>
    <w:next w:val="a5"/>
    <w:uiPriority w:val="99"/>
    <w:semiHidden/>
    <w:unhideWhenUsed/>
    <w:rsid w:val="005178E3"/>
  </w:style>
  <w:style w:type="numbering" w:customStyle="1" w:styleId="471">
    <w:name w:val="Нет списка47"/>
    <w:next w:val="a5"/>
    <w:uiPriority w:val="99"/>
    <w:semiHidden/>
    <w:unhideWhenUsed/>
    <w:rsid w:val="005178E3"/>
  </w:style>
  <w:style w:type="numbering" w:customStyle="1" w:styleId="480">
    <w:name w:val="Нет списка48"/>
    <w:next w:val="a5"/>
    <w:uiPriority w:val="99"/>
    <w:semiHidden/>
    <w:unhideWhenUsed/>
    <w:rsid w:val="005178E3"/>
  </w:style>
  <w:style w:type="numbering" w:customStyle="1" w:styleId="490">
    <w:name w:val="Нет списка49"/>
    <w:next w:val="a5"/>
    <w:uiPriority w:val="99"/>
    <w:semiHidden/>
    <w:unhideWhenUsed/>
    <w:rsid w:val="005178E3"/>
  </w:style>
  <w:style w:type="numbering" w:customStyle="1" w:styleId="500">
    <w:name w:val="Нет списка50"/>
    <w:next w:val="a5"/>
    <w:uiPriority w:val="99"/>
    <w:semiHidden/>
    <w:unhideWhenUsed/>
    <w:rsid w:val="005178E3"/>
  </w:style>
  <w:style w:type="numbering" w:customStyle="1" w:styleId="540">
    <w:name w:val="Нет списка54"/>
    <w:next w:val="a5"/>
    <w:uiPriority w:val="99"/>
    <w:semiHidden/>
    <w:unhideWhenUsed/>
    <w:rsid w:val="005178E3"/>
  </w:style>
  <w:style w:type="numbering" w:customStyle="1" w:styleId="550">
    <w:name w:val="Нет списка55"/>
    <w:next w:val="a5"/>
    <w:uiPriority w:val="99"/>
    <w:semiHidden/>
    <w:unhideWhenUsed/>
    <w:rsid w:val="005178E3"/>
  </w:style>
  <w:style w:type="numbering" w:customStyle="1" w:styleId="560">
    <w:name w:val="Нет списка56"/>
    <w:next w:val="a5"/>
    <w:uiPriority w:val="99"/>
    <w:semiHidden/>
    <w:unhideWhenUsed/>
    <w:rsid w:val="005178E3"/>
  </w:style>
  <w:style w:type="numbering" w:customStyle="1" w:styleId="570">
    <w:name w:val="Нет списка57"/>
    <w:next w:val="a5"/>
    <w:uiPriority w:val="99"/>
    <w:semiHidden/>
    <w:unhideWhenUsed/>
    <w:rsid w:val="005178E3"/>
  </w:style>
  <w:style w:type="numbering" w:customStyle="1" w:styleId="58">
    <w:name w:val="Нет списка58"/>
    <w:next w:val="a5"/>
    <w:uiPriority w:val="99"/>
    <w:semiHidden/>
    <w:unhideWhenUsed/>
    <w:rsid w:val="005178E3"/>
  </w:style>
  <w:style w:type="numbering" w:customStyle="1" w:styleId="59">
    <w:name w:val="Нет списка59"/>
    <w:next w:val="a5"/>
    <w:uiPriority w:val="99"/>
    <w:semiHidden/>
    <w:unhideWhenUsed/>
    <w:rsid w:val="005178E3"/>
  </w:style>
  <w:style w:type="character" w:customStyle="1" w:styleId="af4">
    <w:name w:val="Без интервала Знак"/>
    <w:link w:val="af3"/>
    <w:uiPriority w:val="1"/>
    <w:locked/>
    <w:rsid w:val="005178E3"/>
    <w:rPr>
      <w:rFonts w:ascii="Calibri" w:eastAsia="Calibri" w:hAnsi="Calibri" w:cs="Times New Roman"/>
      <w:kern w:val="0"/>
      <w14:ligatures w14:val="none"/>
    </w:rPr>
  </w:style>
  <w:style w:type="numbering" w:customStyle="1" w:styleId="600">
    <w:name w:val="Нет списка60"/>
    <w:next w:val="a5"/>
    <w:uiPriority w:val="99"/>
    <w:semiHidden/>
    <w:unhideWhenUsed/>
    <w:rsid w:val="005178E3"/>
  </w:style>
  <w:style w:type="numbering" w:customStyle="1" w:styleId="620">
    <w:name w:val="Нет списка62"/>
    <w:next w:val="a5"/>
    <w:uiPriority w:val="99"/>
    <w:semiHidden/>
    <w:unhideWhenUsed/>
    <w:rsid w:val="005178E3"/>
  </w:style>
  <w:style w:type="numbering" w:customStyle="1" w:styleId="630">
    <w:name w:val="Нет списка63"/>
    <w:next w:val="a5"/>
    <w:uiPriority w:val="99"/>
    <w:semiHidden/>
    <w:unhideWhenUsed/>
    <w:rsid w:val="005178E3"/>
  </w:style>
  <w:style w:type="numbering" w:customStyle="1" w:styleId="640">
    <w:name w:val="Нет списка64"/>
    <w:next w:val="a5"/>
    <w:uiPriority w:val="99"/>
    <w:semiHidden/>
    <w:unhideWhenUsed/>
    <w:rsid w:val="005178E3"/>
  </w:style>
  <w:style w:type="numbering" w:customStyle="1" w:styleId="650">
    <w:name w:val="Нет списка65"/>
    <w:next w:val="a5"/>
    <w:uiPriority w:val="99"/>
    <w:semiHidden/>
    <w:unhideWhenUsed/>
    <w:rsid w:val="005178E3"/>
  </w:style>
  <w:style w:type="numbering" w:customStyle="1" w:styleId="660">
    <w:name w:val="Нет списка66"/>
    <w:next w:val="a5"/>
    <w:uiPriority w:val="99"/>
    <w:semiHidden/>
    <w:unhideWhenUsed/>
    <w:rsid w:val="005178E3"/>
  </w:style>
  <w:style w:type="numbering" w:customStyle="1" w:styleId="670">
    <w:name w:val="Нет списка67"/>
    <w:next w:val="a5"/>
    <w:uiPriority w:val="99"/>
    <w:semiHidden/>
    <w:unhideWhenUsed/>
    <w:rsid w:val="005178E3"/>
  </w:style>
  <w:style w:type="numbering" w:customStyle="1" w:styleId="68">
    <w:name w:val="Нет списка68"/>
    <w:next w:val="a5"/>
    <w:uiPriority w:val="99"/>
    <w:semiHidden/>
    <w:unhideWhenUsed/>
    <w:rsid w:val="005178E3"/>
  </w:style>
  <w:style w:type="character" w:customStyle="1" w:styleId="223">
    <w:name w:val="Основной текст с отступом 2 Знак2"/>
    <w:aliases w:val="Основной текст с отступом 2 Знак Знак,Основной текст с отступом 2 Знак1 Знак,Основной текст с отступом 2 Знак Знак Знак Знак,Основной текст с отступом 21 Знак Знак Знак Знак,Основной текст с отступом 21 Знак Знак"/>
    <w:rsid w:val="005178E3"/>
    <w:rPr>
      <w:sz w:val="24"/>
      <w:szCs w:val="24"/>
      <w:lang w:val="ru-RU" w:eastAsia="ru-RU" w:bidi="ar-SA"/>
    </w:rPr>
  </w:style>
  <w:style w:type="paragraph" w:styleId="affffa">
    <w:name w:val="Revision"/>
    <w:hidden/>
    <w:uiPriority w:val="99"/>
    <w:semiHidden/>
    <w:rsid w:val="005178E3"/>
    <w:pPr>
      <w:spacing w:after="0" w:line="240" w:lineRule="auto"/>
      <w:jc w:val="right"/>
    </w:pPr>
    <w:rPr>
      <w:rFonts w:ascii="Times New Roman" w:eastAsia="Times New Roman" w:hAnsi="Times New Roman" w:cs="Times New Roman"/>
      <w:kern w:val="0"/>
      <w:sz w:val="28"/>
      <w:szCs w:val="28"/>
      <w:lang w:eastAsia="ru-RU"/>
      <w14:ligatures w14:val="none"/>
    </w:rPr>
  </w:style>
  <w:style w:type="table" w:customStyle="1" w:styleId="2311">
    <w:name w:val="Сетка таблицы231"/>
    <w:basedOn w:val="a4"/>
    <w:next w:val="ae"/>
    <w:uiPriority w:val="39"/>
    <w:rsid w:val="005178E3"/>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
    <w:name w:val="Нет списка69"/>
    <w:next w:val="a5"/>
    <w:uiPriority w:val="99"/>
    <w:semiHidden/>
    <w:unhideWhenUsed/>
    <w:rsid w:val="005178E3"/>
  </w:style>
  <w:style w:type="numbering" w:customStyle="1" w:styleId="700">
    <w:name w:val="Нет списка70"/>
    <w:next w:val="a5"/>
    <w:uiPriority w:val="99"/>
    <w:semiHidden/>
    <w:unhideWhenUsed/>
    <w:rsid w:val="005178E3"/>
  </w:style>
  <w:style w:type="numbering" w:customStyle="1" w:styleId="720">
    <w:name w:val="Нет списка72"/>
    <w:next w:val="a5"/>
    <w:uiPriority w:val="99"/>
    <w:semiHidden/>
    <w:unhideWhenUsed/>
    <w:rsid w:val="005178E3"/>
  </w:style>
  <w:style w:type="table" w:customStyle="1" w:styleId="1611">
    <w:name w:val="Сетка таблицы161"/>
    <w:basedOn w:val="a4"/>
    <w:next w:val="ae"/>
    <w:uiPriority w:val="39"/>
    <w:rsid w:val="005178E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
    <w:next w:val="a5"/>
    <w:uiPriority w:val="99"/>
    <w:semiHidden/>
    <w:unhideWhenUsed/>
    <w:rsid w:val="005178E3"/>
  </w:style>
  <w:style w:type="numbering" w:customStyle="1" w:styleId="1140">
    <w:name w:val="Нет списка114"/>
    <w:next w:val="a5"/>
    <w:uiPriority w:val="99"/>
    <w:semiHidden/>
    <w:unhideWhenUsed/>
    <w:rsid w:val="005178E3"/>
  </w:style>
  <w:style w:type="table" w:customStyle="1" w:styleId="1711">
    <w:name w:val="Сетка таблицы171"/>
    <w:basedOn w:val="a4"/>
    <w:next w:val="ae"/>
    <w:uiPriority w:val="59"/>
    <w:rsid w:val="005178E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0">
    <w:name w:val="Нет списка310"/>
    <w:next w:val="a5"/>
    <w:uiPriority w:val="99"/>
    <w:semiHidden/>
    <w:rsid w:val="005178E3"/>
  </w:style>
  <w:style w:type="table" w:customStyle="1" w:styleId="2410">
    <w:name w:val="Сетка таблицы241"/>
    <w:basedOn w:val="a4"/>
    <w:next w:val="ae"/>
    <w:uiPriority w:val="39"/>
    <w:rsid w:val="005178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0">
    <w:name w:val="Нет списка410"/>
    <w:next w:val="a5"/>
    <w:uiPriority w:val="99"/>
    <w:semiHidden/>
    <w:unhideWhenUsed/>
    <w:rsid w:val="005178E3"/>
  </w:style>
  <w:style w:type="numbering" w:customStyle="1" w:styleId="5100">
    <w:name w:val="Нет списка510"/>
    <w:next w:val="a5"/>
    <w:uiPriority w:val="99"/>
    <w:semiHidden/>
    <w:unhideWhenUsed/>
    <w:rsid w:val="005178E3"/>
  </w:style>
  <w:style w:type="numbering" w:customStyle="1" w:styleId="6100">
    <w:name w:val="Нет списка610"/>
    <w:next w:val="a5"/>
    <w:uiPriority w:val="99"/>
    <w:semiHidden/>
    <w:unhideWhenUsed/>
    <w:rsid w:val="005178E3"/>
  </w:style>
  <w:style w:type="table" w:customStyle="1" w:styleId="31110">
    <w:name w:val="Сетка таблицы3111"/>
    <w:basedOn w:val="a4"/>
    <w:next w:val="ae"/>
    <w:uiPriority w:val="39"/>
    <w:rsid w:val="005178E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0">
    <w:name w:val="Нет списка1211"/>
    <w:next w:val="a5"/>
    <w:uiPriority w:val="99"/>
    <w:semiHidden/>
    <w:unhideWhenUsed/>
    <w:rsid w:val="005178E3"/>
  </w:style>
  <w:style w:type="numbering" w:customStyle="1" w:styleId="11120">
    <w:name w:val="Нет списка1112"/>
    <w:next w:val="a5"/>
    <w:uiPriority w:val="99"/>
    <w:semiHidden/>
    <w:unhideWhenUsed/>
    <w:rsid w:val="005178E3"/>
  </w:style>
  <w:style w:type="numbering" w:customStyle="1" w:styleId="21111">
    <w:name w:val="Нет списка2111"/>
    <w:next w:val="a5"/>
    <w:uiPriority w:val="99"/>
    <w:semiHidden/>
    <w:unhideWhenUsed/>
    <w:rsid w:val="005178E3"/>
  </w:style>
  <w:style w:type="table" w:customStyle="1" w:styleId="111110">
    <w:name w:val="Сетка таблицы11111"/>
    <w:basedOn w:val="a4"/>
    <w:next w:val="ae"/>
    <w:uiPriority w:val="59"/>
    <w:rsid w:val="005178E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
    <w:name w:val="Нет списка3111"/>
    <w:next w:val="a5"/>
    <w:uiPriority w:val="99"/>
    <w:semiHidden/>
    <w:rsid w:val="005178E3"/>
  </w:style>
  <w:style w:type="table" w:customStyle="1" w:styleId="211110">
    <w:name w:val="Сетка таблицы21111"/>
    <w:basedOn w:val="a4"/>
    <w:next w:val="ae"/>
    <w:uiPriority w:val="39"/>
    <w:rsid w:val="005178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
    <w:name w:val="Нет списка4111"/>
    <w:next w:val="a5"/>
    <w:uiPriority w:val="99"/>
    <w:semiHidden/>
    <w:unhideWhenUsed/>
    <w:rsid w:val="005178E3"/>
  </w:style>
  <w:style w:type="numbering" w:customStyle="1" w:styleId="5111">
    <w:name w:val="Нет списка5111"/>
    <w:next w:val="a5"/>
    <w:uiPriority w:val="99"/>
    <w:semiHidden/>
    <w:unhideWhenUsed/>
    <w:rsid w:val="005178E3"/>
  </w:style>
  <w:style w:type="numbering" w:customStyle="1" w:styleId="730">
    <w:name w:val="Нет списка73"/>
    <w:next w:val="a5"/>
    <w:uiPriority w:val="99"/>
    <w:semiHidden/>
    <w:unhideWhenUsed/>
    <w:rsid w:val="005178E3"/>
  </w:style>
  <w:style w:type="table" w:customStyle="1" w:styleId="4112">
    <w:name w:val="Сетка таблицы411"/>
    <w:basedOn w:val="a4"/>
    <w:next w:val="ae"/>
    <w:uiPriority w:val="39"/>
    <w:rsid w:val="005178E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0">
    <w:name w:val="Нет списка1311"/>
    <w:next w:val="a5"/>
    <w:uiPriority w:val="99"/>
    <w:semiHidden/>
    <w:unhideWhenUsed/>
    <w:rsid w:val="005178E3"/>
  </w:style>
  <w:style w:type="numbering" w:customStyle="1" w:styleId="11211">
    <w:name w:val="Нет списка11211"/>
    <w:next w:val="a5"/>
    <w:uiPriority w:val="99"/>
    <w:semiHidden/>
    <w:unhideWhenUsed/>
    <w:rsid w:val="005178E3"/>
  </w:style>
  <w:style w:type="numbering" w:customStyle="1" w:styleId="22110">
    <w:name w:val="Нет списка2211"/>
    <w:next w:val="a5"/>
    <w:uiPriority w:val="99"/>
    <w:semiHidden/>
    <w:unhideWhenUsed/>
    <w:rsid w:val="005178E3"/>
  </w:style>
  <w:style w:type="table" w:customStyle="1" w:styleId="12111">
    <w:name w:val="Сетка таблицы1211"/>
    <w:basedOn w:val="a4"/>
    <w:next w:val="ae"/>
    <w:uiPriority w:val="59"/>
    <w:rsid w:val="005178E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1"/>
    <w:next w:val="a5"/>
    <w:uiPriority w:val="99"/>
    <w:semiHidden/>
    <w:rsid w:val="005178E3"/>
  </w:style>
  <w:style w:type="table" w:customStyle="1" w:styleId="22111">
    <w:name w:val="Сетка таблицы2211"/>
    <w:basedOn w:val="a4"/>
    <w:next w:val="ae"/>
    <w:uiPriority w:val="39"/>
    <w:rsid w:val="005178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
    <w:name w:val="Нет списка421"/>
    <w:next w:val="a5"/>
    <w:uiPriority w:val="99"/>
    <w:semiHidden/>
    <w:unhideWhenUsed/>
    <w:rsid w:val="005178E3"/>
  </w:style>
  <w:style w:type="numbering" w:customStyle="1" w:styleId="521">
    <w:name w:val="Нет списка521"/>
    <w:next w:val="a5"/>
    <w:uiPriority w:val="99"/>
    <w:semiHidden/>
    <w:unhideWhenUsed/>
    <w:rsid w:val="005178E3"/>
  </w:style>
  <w:style w:type="numbering" w:customStyle="1" w:styleId="8110">
    <w:name w:val="Нет списка811"/>
    <w:next w:val="a5"/>
    <w:uiPriority w:val="99"/>
    <w:semiHidden/>
    <w:rsid w:val="005178E3"/>
  </w:style>
  <w:style w:type="table" w:customStyle="1" w:styleId="5112">
    <w:name w:val="Сетка таблицы511"/>
    <w:basedOn w:val="a4"/>
    <w:next w:val="ae"/>
    <w:uiPriority w:val="39"/>
    <w:rsid w:val="005178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0">
    <w:name w:val="Нет списка1411"/>
    <w:next w:val="a5"/>
    <w:uiPriority w:val="99"/>
    <w:semiHidden/>
    <w:unhideWhenUsed/>
    <w:rsid w:val="005178E3"/>
  </w:style>
  <w:style w:type="numbering" w:customStyle="1" w:styleId="23110">
    <w:name w:val="Нет списка2311"/>
    <w:next w:val="a5"/>
    <w:uiPriority w:val="99"/>
    <w:semiHidden/>
    <w:unhideWhenUsed/>
    <w:rsid w:val="005178E3"/>
  </w:style>
  <w:style w:type="numbering" w:customStyle="1" w:styleId="9110">
    <w:name w:val="Нет списка911"/>
    <w:next w:val="a5"/>
    <w:uiPriority w:val="99"/>
    <w:semiHidden/>
    <w:rsid w:val="005178E3"/>
  </w:style>
  <w:style w:type="table" w:customStyle="1" w:styleId="6111">
    <w:name w:val="Сетка таблицы611"/>
    <w:basedOn w:val="a4"/>
    <w:next w:val="ae"/>
    <w:uiPriority w:val="39"/>
    <w:rsid w:val="005178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0">
    <w:name w:val="Нет списка1511"/>
    <w:next w:val="a5"/>
    <w:uiPriority w:val="99"/>
    <w:semiHidden/>
    <w:unhideWhenUsed/>
    <w:rsid w:val="005178E3"/>
  </w:style>
  <w:style w:type="numbering" w:customStyle="1" w:styleId="2411">
    <w:name w:val="Нет списка241"/>
    <w:next w:val="a5"/>
    <w:uiPriority w:val="99"/>
    <w:semiHidden/>
    <w:unhideWhenUsed/>
    <w:rsid w:val="005178E3"/>
  </w:style>
  <w:style w:type="numbering" w:customStyle="1" w:styleId="10110">
    <w:name w:val="Нет списка1011"/>
    <w:next w:val="a5"/>
    <w:uiPriority w:val="99"/>
    <w:semiHidden/>
    <w:unhideWhenUsed/>
    <w:rsid w:val="005178E3"/>
  </w:style>
  <w:style w:type="numbering" w:customStyle="1" w:styleId="16110">
    <w:name w:val="Нет списка1611"/>
    <w:next w:val="a5"/>
    <w:uiPriority w:val="99"/>
    <w:semiHidden/>
    <w:unhideWhenUsed/>
    <w:rsid w:val="005178E3"/>
  </w:style>
  <w:style w:type="numbering" w:customStyle="1" w:styleId="17110">
    <w:name w:val="Нет списка1711"/>
    <w:next w:val="a5"/>
    <w:uiPriority w:val="99"/>
    <w:semiHidden/>
    <w:unhideWhenUsed/>
    <w:rsid w:val="005178E3"/>
  </w:style>
  <w:style w:type="numbering" w:customStyle="1" w:styleId="1810">
    <w:name w:val="Нет списка181"/>
    <w:next w:val="a5"/>
    <w:uiPriority w:val="99"/>
    <w:semiHidden/>
    <w:unhideWhenUsed/>
    <w:rsid w:val="005178E3"/>
  </w:style>
  <w:style w:type="paragraph" w:customStyle="1" w:styleId="2fc">
    <w:name w:val="Название объекта2"/>
    <w:basedOn w:val="a2"/>
    <w:next w:val="a2"/>
    <w:uiPriority w:val="35"/>
    <w:semiHidden/>
    <w:unhideWhenUsed/>
    <w:qFormat/>
    <w:rsid w:val="005178E3"/>
    <w:pPr>
      <w:spacing w:after="200"/>
      <w:ind w:firstLine="720"/>
      <w:jc w:val="both"/>
    </w:pPr>
    <w:rPr>
      <w:i/>
      <w:iCs/>
      <w:color w:val="44546A"/>
      <w:sz w:val="18"/>
      <w:szCs w:val="18"/>
    </w:rPr>
  </w:style>
  <w:style w:type="numbering" w:customStyle="1" w:styleId="1910">
    <w:name w:val="Нет списка191"/>
    <w:next w:val="a5"/>
    <w:uiPriority w:val="99"/>
    <w:semiHidden/>
    <w:unhideWhenUsed/>
    <w:rsid w:val="005178E3"/>
  </w:style>
  <w:style w:type="numbering" w:customStyle="1" w:styleId="2010">
    <w:name w:val="Нет списка201"/>
    <w:next w:val="a5"/>
    <w:uiPriority w:val="99"/>
    <w:semiHidden/>
    <w:unhideWhenUsed/>
    <w:rsid w:val="005178E3"/>
  </w:style>
  <w:style w:type="numbering" w:customStyle="1" w:styleId="2510">
    <w:name w:val="Нет списка251"/>
    <w:next w:val="a5"/>
    <w:uiPriority w:val="99"/>
    <w:semiHidden/>
    <w:unhideWhenUsed/>
    <w:rsid w:val="005178E3"/>
  </w:style>
  <w:style w:type="numbering" w:customStyle="1" w:styleId="2610">
    <w:name w:val="Нет списка261"/>
    <w:next w:val="a5"/>
    <w:uiPriority w:val="99"/>
    <w:semiHidden/>
    <w:unhideWhenUsed/>
    <w:rsid w:val="005178E3"/>
  </w:style>
  <w:style w:type="numbering" w:customStyle="1" w:styleId="2710">
    <w:name w:val="Нет списка271"/>
    <w:next w:val="a5"/>
    <w:uiPriority w:val="99"/>
    <w:semiHidden/>
    <w:unhideWhenUsed/>
    <w:rsid w:val="005178E3"/>
  </w:style>
  <w:style w:type="table" w:customStyle="1" w:styleId="13111">
    <w:name w:val="Сетка таблицы1311"/>
    <w:basedOn w:val="a4"/>
    <w:next w:val="ae"/>
    <w:uiPriority w:val="39"/>
    <w:rsid w:val="005178E3"/>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Сетка таблицы711"/>
    <w:basedOn w:val="a4"/>
    <w:next w:val="ae"/>
    <w:uiPriority w:val="39"/>
    <w:rsid w:val="005178E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0">
    <w:name w:val="Нет списка281"/>
    <w:next w:val="a5"/>
    <w:uiPriority w:val="99"/>
    <w:semiHidden/>
    <w:rsid w:val="005178E3"/>
  </w:style>
  <w:style w:type="table" w:customStyle="1" w:styleId="8111">
    <w:name w:val="Сетка таблицы811"/>
    <w:basedOn w:val="a4"/>
    <w:next w:val="ae"/>
    <w:uiPriority w:val="39"/>
    <w:rsid w:val="005178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1">
    <w:name w:val="Нет списка1101"/>
    <w:next w:val="a5"/>
    <w:uiPriority w:val="99"/>
    <w:semiHidden/>
    <w:unhideWhenUsed/>
    <w:rsid w:val="005178E3"/>
  </w:style>
  <w:style w:type="numbering" w:customStyle="1" w:styleId="2911">
    <w:name w:val="Нет списка291"/>
    <w:next w:val="a5"/>
    <w:uiPriority w:val="99"/>
    <w:semiHidden/>
    <w:unhideWhenUsed/>
    <w:rsid w:val="005178E3"/>
  </w:style>
  <w:style w:type="numbering" w:customStyle="1" w:styleId="3310">
    <w:name w:val="Нет списка331"/>
    <w:next w:val="a5"/>
    <w:uiPriority w:val="99"/>
    <w:semiHidden/>
    <w:unhideWhenUsed/>
    <w:rsid w:val="005178E3"/>
  </w:style>
  <w:style w:type="numbering" w:customStyle="1" w:styleId="4310">
    <w:name w:val="Нет списка431"/>
    <w:next w:val="a5"/>
    <w:uiPriority w:val="99"/>
    <w:semiHidden/>
    <w:unhideWhenUsed/>
    <w:rsid w:val="005178E3"/>
  </w:style>
  <w:style w:type="numbering" w:customStyle="1" w:styleId="531">
    <w:name w:val="Нет списка531"/>
    <w:next w:val="a5"/>
    <w:uiPriority w:val="99"/>
    <w:semiHidden/>
    <w:unhideWhenUsed/>
    <w:rsid w:val="005178E3"/>
  </w:style>
  <w:style w:type="numbering" w:customStyle="1" w:styleId="61110">
    <w:name w:val="Нет списка6111"/>
    <w:next w:val="a5"/>
    <w:uiPriority w:val="99"/>
    <w:semiHidden/>
    <w:unhideWhenUsed/>
    <w:rsid w:val="005178E3"/>
  </w:style>
  <w:style w:type="numbering" w:customStyle="1" w:styleId="71110">
    <w:name w:val="Нет списка7111"/>
    <w:next w:val="a5"/>
    <w:uiPriority w:val="99"/>
    <w:semiHidden/>
    <w:unhideWhenUsed/>
    <w:rsid w:val="005178E3"/>
  </w:style>
  <w:style w:type="table" w:customStyle="1" w:styleId="14111">
    <w:name w:val="Сетка таблицы1411"/>
    <w:basedOn w:val="a4"/>
    <w:next w:val="ae"/>
    <w:uiPriority w:val="39"/>
    <w:rsid w:val="005178E3"/>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
    <w:basedOn w:val="a4"/>
    <w:next w:val="ae"/>
    <w:uiPriority w:val="39"/>
    <w:rsid w:val="005178E3"/>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0">
    <w:name w:val="Нет списка301"/>
    <w:next w:val="a5"/>
    <w:uiPriority w:val="99"/>
    <w:semiHidden/>
    <w:unhideWhenUsed/>
    <w:rsid w:val="005178E3"/>
  </w:style>
  <w:style w:type="numbering" w:customStyle="1" w:styleId="3410">
    <w:name w:val="Нет списка341"/>
    <w:next w:val="a5"/>
    <w:uiPriority w:val="99"/>
    <w:semiHidden/>
    <w:unhideWhenUsed/>
    <w:rsid w:val="005178E3"/>
  </w:style>
  <w:style w:type="numbering" w:customStyle="1" w:styleId="3510">
    <w:name w:val="Нет списка351"/>
    <w:next w:val="a5"/>
    <w:uiPriority w:val="99"/>
    <w:semiHidden/>
    <w:unhideWhenUsed/>
    <w:rsid w:val="005178E3"/>
  </w:style>
  <w:style w:type="numbering" w:customStyle="1" w:styleId="3610">
    <w:name w:val="Нет списка361"/>
    <w:next w:val="a5"/>
    <w:uiPriority w:val="99"/>
    <w:semiHidden/>
    <w:unhideWhenUsed/>
    <w:rsid w:val="005178E3"/>
  </w:style>
  <w:style w:type="numbering" w:customStyle="1" w:styleId="3710">
    <w:name w:val="Нет списка371"/>
    <w:next w:val="a5"/>
    <w:uiPriority w:val="99"/>
    <w:semiHidden/>
    <w:unhideWhenUsed/>
    <w:rsid w:val="005178E3"/>
  </w:style>
  <w:style w:type="table" w:customStyle="1" w:styleId="10111">
    <w:name w:val="Сетка таблицы1011"/>
    <w:basedOn w:val="a4"/>
    <w:next w:val="ae"/>
    <w:uiPriority w:val="39"/>
    <w:rsid w:val="005178E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10">
    <w:name w:val="Нет списка381"/>
    <w:next w:val="a5"/>
    <w:uiPriority w:val="99"/>
    <w:semiHidden/>
    <w:unhideWhenUsed/>
    <w:rsid w:val="005178E3"/>
  </w:style>
  <w:style w:type="numbering" w:customStyle="1" w:styleId="3910">
    <w:name w:val="Нет списка391"/>
    <w:next w:val="a5"/>
    <w:uiPriority w:val="99"/>
    <w:semiHidden/>
    <w:unhideWhenUsed/>
    <w:rsid w:val="005178E3"/>
  </w:style>
  <w:style w:type="numbering" w:customStyle="1" w:styleId="4010">
    <w:name w:val="Нет списка401"/>
    <w:next w:val="a5"/>
    <w:uiPriority w:val="99"/>
    <w:semiHidden/>
    <w:unhideWhenUsed/>
    <w:rsid w:val="005178E3"/>
  </w:style>
  <w:style w:type="table" w:customStyle="1" w:styleId="15111">
    <w:name w:val="Сетка таблицы1511"/>
    <w:basedOn w:val="a4"/>
    <w:next w:val="ae"/>
    <w:uiPriority w:val="39"/>
    <w:rsid w:val="005178E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0">
    <w:name w:val="Нет списка441"/>
    <w:next w:val="a5"/>
    <w:uiPriority w:val="99"/>
    <w:semiHidden/>
    <w:unhideWhenUsed/>
    <w:rsid w:val="005178E3"/>
  </w:style>
  <w:style w:type="numbering" w:customStyle="1" w:styleId="4510">
    <w:name w:val="Нет списка451"/>
    <w:next w:val="a5"/>
    <w:uiPriority w:val="99"/>
    <w:semiHidden/>
    <w:unhideWhenUsed/>
    <w:rsid w:val="005178E3"/>
  </w:style>
  <w:style w:type="numbering" w:customStyle="1" w:styleId="4610">
    <w:name w:val="Нет списка461"/>
    <w:next w:val="a5"/>
    <w:uiPriority w:val="99"/>
    <w:semiHidden/>
    <w:unhideWhenUsed/>
    <w:rsid w:val="005178E3"/>
  </w:style>
  <w:style w:type="numbering" w:customStyle="1" w:styleId="4710">
    <w:name w:val="Нет списка471"/>
    <w:next w:val="a5"/>
    <w:uiPriority w:val="99"/>
    <w:semiHidden/>
    <w:unhideWhenUsed/>
    <w:rsid w:val="005178E3"/>
  </w:style>
  <w:style w:type="numbering" w:customStyle="1" w:styleId="481">
    <w:name w:val="Нет списка481"/>
    <w:next w:val="a5"/>
    <w:uiPriority w:val="99"/>
    <w:semiHidden/>
    <w:unhideWhenUsed/>
    <w:rsid w:val="005178E3"/>
  </w:style>
  <w:style w:type="numbering" w:customStyle="1" w:styleId="491">
    <w:name w:val="Нет списка491"/>
    <w:next w:val="a5"/>
    <w:uiPriority w:val="99"/>
    <w:semiHidden/>
    <w:unhideWhenUsed/>
    <w:rsid w:val="005178E3"/>
  </w:style>
  <w:style w:type="numbering" w:customStyle="1" w:styleId="501">
    <w:name w:val="Нет списка501"/>
    <w:next w:val="a5"/>
    <w:uiPriority w:val="99"/>
    <w:semiHidden/>
    <w:unhideWhenUsed/>
    <w:rsid w:val="005178E3"/>
  </w:style>
  <w:style w:type="numbering" w:customStyle="1" w:styleId="541">
    <w:name w:val="Нет списка541"/>
    <w:next w:val="a5"/>
    <w:uiPriority w:val="99"/>
    <w:semiHidden/>
    <w:unhideWhenUsed/>
    <w:rsid w:val="005178E3"/>
  </w:style>
  <w:style w:type="numbering" w:customStyle="1" w:styleId="551">
    <w:name w:val="Нет списка551"/>
    <w:next w:val="a5"/>
    <w:uiPriority w:val="99"/>
    <w:semiHidden/>
    <w:unhideWhenUsed/>
    <w:rsid w:val="005178E3"/>
  </w:style>
  <w:style w:type="numbering" w:customStyle="1" w:styleId="561">
    <w:name w:val="Нет списка561"/>
    <w:next w:val="a5"/>
    <w:uiPriority w:val="99"/>
    <w:semiHidden/>
    <w:unhideWhenUsed/>
    <w:rsid w:val="005178E3"/>
  </w:style>
  <w:style w:type="numbering" w:customStyle="1" w:styleId="571">
    <w:name w:val="Нет списка571"/>
    <w:next w:val="a5"/>
    <w:uiPriority w:val="99"/>
    <w:semiHidden/>
    <w:unhideWhenUsed/>
    <w:rsid w:val="005178E3"/>
  </w:style>
  <w:style w:type="numbering" w:customStyle="1" w:styleId="581">
    <w:name w:val="Нет списка581"/>
    <w:next w:val="a5"/>
    <w:uiPriority w:val="99"/>
    <w:semiHidden/>
    <w:unhideWhenUsed/>
    <w:rsid w:val="005178E3"/>
  </w:style>
  <w:style w:type="paragraph" w:customStyle="1" w:styleId="442">
    <w:name w:val="Знак Знак Знак Знак Знак Знак Знак Знак Знак Знак Знак Знак44"/>
    <w:basedOn w:val="a2"/>
    <w:rsid w:val="005178E3"/>
    <w:pPr>
      <w:tabs>
        <w:tab w:val="num" w:pos="360"/>
      </w:tabs>
      <w:spacing w:after="160" w:line="240" w:lineRule="exact"/>
    </w:pPr>
    <w:rPr>
      <w:rFonts w:ascii="Verdana" w:hAnsi="Verdana" w:cs="Verdana"/>
      <w:sz w:val="20"/>
      <w:szCs w:val="20"/>
      <w:lang w:val="en-US" w:eastAsia="en-US"/>
    </w:rPr>
  </w:style>
  <w:style w:type="paragraph" w:customStyle="1" w:styleId="432">
    <w:name w:val="Знак Знак Знак Знак Знак Знак Знак Знак Знак Знак Знак Знак43"/>
    <w:basedOn w:val="a2"/>
    <w:rsid w:val="005178E3"/>
    <w:pPr>
      <w:tabs>
        <w:tab w:val="num" w:pos="360"/>
      </w:tabs>
      <w:spacing w:after="160" w:line="240" w:lineRule="exact"/>
    </w:pPr>
    <w:rPr>
      <w:rFonts w:ascii="Verdana" w:hAnsi="Verdana" w:cs="Verdana"/>
      <w:sz w:val="20"/>
      <w:szCs w:val="20"/>
      <w:lang w:val="en-US" w:eastAsia="en-US"/>
    </w:rPr>
  </w:style>
  <w:style w:type="numbering" w:customStyle="1" w:styleId="740">
    <w:name w:val="Нет списка74"/>
    <w:next w:val="a5"/>
    <w:uiPriority w:val="99"/>
    <w:semiHidden/>
    <w:unhideWhenUsed/>
    <w:rsid w:val="005178E3"/>
  </w:style>
  <w:style w:type="character" w:customStyle="1" w:styleId="315">
    <w:name w:val="Основной текст 3 Знак1"/>
    <w:basedOn w:val="a3"/>
    <w:semiHidden/>
    <w:rsid w:val="005178E3"/>
    <w:rPr>
      <w:rFonts w:ascii="Times New Roman" w:eastAsia="Times New Roman" w:hAnsi="Times New Roman"/>
      <w:sz w:val="16"/>
      <w:szCs w:val="16"/>
    </w:rPr>
  </w:style>
  <w:style w:type="character" w:customStyle="1" w:styleId="21b">
    <w:name w:val="Основной текст 2 Знак1"/>
    <w:basedOn w:val="a3"/>
    <w:semiHidden/>
    <w:rsid w:val="005178E3"/>
    <w:rPr>
      <w:rFonts w:ascii="Times New Roman" w:eastAsia="Times New Roman" w:hAnsi="Times New Roman"/>
      <w:sz w:val="24"/>
    </w:rPr>
  </w:style>
  <w:style w:type="character" w:customStyle="1" w:styleId="316">
    <w:name w:val="Основной текст с отступом 3 Знак1"/>
    <w:basedOn w:val="a3"/>
    <w:semiHidden/>
    <w:rsid w:val="005178E3"/>
    <w:rPr>
      <w:rFonts w:ascii="Times New Roman" w:eastAsia="Times New Roman" w:hAnsi="Times New Roman"/>
      <w:sz w:val="16"/>
      <w:szCs w:val="16"/>
    </w:rPr>
  </w:style>
  <w:style w:type="numbering" w:customStyle="1" w:styleId="1150">
    <w:name w:val="Нет списка115"/>
    <w:next w:val="a5"/>
    <w:uiPriority w:val="99"/>
    <w:semiHidden/>
    <w:rsid w:val="005178E3"/>
  </w:style>
  <w:style w:type="table" w:customStyle="1" w:styleId="11212">
    <w:name w:val="Сетка таблицы1121"/>
    <w:basedOn w:val="a4"/>
    <w:next w:val="ae"/>
    <w:uiPriority w:val="39"/>
    <w:rsid w:val="005178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Нет списка116"/>
    <w:next w:val="a5"/>
    <w:uiPriority w:val="99"/>
    <w:semiHidden/>
    <w:unhideWhenUsed/>
    <w:rsid w:val="005178E3"/>
  </w:style>
  <w:style w:type="table" w:customStyle="1" w:styleId="11310">
    <w:name w:val="Сетка таблицы1131"/>
    <w:basedOn w:val="a4"/>
    <w:next w:val="ae"/>
    <w:uiPriority w:val="39"/>
    <w:rsid w:val="005178E3"/>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0">
    <w:name w:val="Нет списка213"/>
    <w:next w:val="a5"/>
    <w:uiPriority w:val="99"/>
    <w:semiHidden/>
    <w:unhideWhenUsed/>
    <w:rsid w:val="005178E3"/>
  </w:style>
  <w:style w:type="table" w:customStyle="1" w:styleId="2121">
    <w:name w:val="Сетка таблицы212"/>
    <w:basedOn w:val="a4"/>
    <w:next w:val="ae"/>
    <w:uiPriority w:val="39"/>
    <w:rsid w:val="005178E3"/>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b">
    <w:name w:val="Слабое выделение1"/>
    <w:basedOn w:val="a3"/>
    <w:uiPriority w:val="19"/>
    <w:qFormat/>
    <w:rsid w:val="005178E3"/>
    <w:rPr>
      <w:i/>
      <w:iCs/>
      <w:color w:val="404040"/>
    </w:rPr>
  </w:style>
  <w:style w:type="numbering" w:customStyle="1" w:styleId="3120">
    <w:name w:val="Нет списка312"/>
    <w:next w:val="a5"/>
    <w:uiPriority w:val="99"/>
    <w:semiHidden/>
    <w:rsid w:val="005178E3"/>
  </w:style>
  <w:style w:type="numbering" w:customStyle="1" w:styleId="1230">
    <w:name w:val="Нет списка123"/>
    <w:next w:val="a5"/>
    <w:uiPriority w:val="99"/>
    <w:semiHidden/>
    <w:unhideWhenUsed/>
    <w:rsid w:val="005178E3"/>
  </w:style>
  <w:style w:type="table" w:customStyle="1" w:styleId="1221">
    <w:name w:val="Сетка таблицы122"/>
    <w:basedOn w:val="a4"/>
    <w:next w:val="ae"/>
    <w:uiPriority w:val="39"/>
    <w:rsid w:val="005178E3"/>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0">
    <w:name w:val="Нет списка214"/>
    <w:next w:val="a5"/>
    <w:uiPriority w:val="99"/>
    <w:semiHidden/>
    <w:unhideWhenUsed/>
    <w:rsid w:val="005178E3"/>
  </w:style>
  <w:style w:type="character" w:customStyle="1" w:styleId="ConsPlusNormal0">
    <w:name w:val="ConsPlusNormal Знак"/>
    <w:link w:val="ConsPlusNormal"/>
    <w:locked/>
    <w:rsid w:val="005178E3"/>
    <w:rPr>
      <w:rFonts w:ascii="Arial" w:eastAsia="Times New Roman" w:hAnsi="Arial" w:cs="Arial"/>
      <w:kern w:val="0"/>
      <w:sz w:val="20"/>
      <w:szCs w:val="20"/>
      <w:lang w:eastAsia="ru-RU"/>
      <w14:ligatures w14:val="none"/>
    </w:rPr>
  </w:style>
  <w:style w:type="numbering" w:customStyle="1" w:styleId="4120">
    <w:name w:val="Нет списка412"/>
    <w:next w:val="a5"/>
    <w:uiPriority w:val="99"/>
    <w:semiHidden/>
    <w:rsid w:val="005178E3"/>
  </w:style>
  <w:style w:type="numbering" w:customStyle="1" w:styleId="1320">
    <w:name w:val="Нет списка132"/>
    <w:next w:val="a5"/>
    <w:uiPriority w:val="99"/>
    <w:semiHidden/>
    <w:unhideWhenUsed/>
    <w:rsid w:val="005178E3"/>
  </w:style>
  <w:style w:type="table" w:customStyle="1" w:styleId="1321">
    <w:name w:val="Сетка таблицы132"/>
    <w:basedOn w:val="a4"/>
    <w:next w:val="ae"/>
    <w:uiPriority w:val="39"/>
    <w:rsid w:val="005178E3"/>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
    <w:name w:val="Нет списка222"/>
    <w:next w:val="a5"/>
    <w:uiPriority w:val="99"/>
    <w:semiHidden/>
    <w:unhideWhenUsed/>
    <w:rsid w:val="005178E3"/>
  </w:style>
  <w:style w:type="table" w:customStyle="1" w:styleId="2221">
    <w:name w:val="Сетка таблицы222"/>
    <w:basedOn w:val="a4"/>
    <w:next w:val="ae"/>
    <w:uiPriority w:val="39"/>
    <w:rsid w:val="005178E3"/>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
    <w:name w:val="Сетка таблицы52"/>
    <w:basedOn w:val="a4"/>
    <w:next w:val="ae"/>
    <w:uiPriority w:val="39"/>
    <w:rsid w:val="005178E3"/>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
    <w:basedOn w:val="a4"/>
    <w:next w:val="ae"/>
    <w:uiPriority w:val="39"/>
    <w:rsid w:val="005178E3"/>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b">
    <w:name w:val="Subtle Emphasis"/>
    <w:basedOn w:val="a3"/>
    <w:uiPriority w:val="19"/>
    <w:qFormat/>
    <w:rsid w:val="005178E3"/>
    <w:rPr>
      <w:i/>
      <w:iCs/>
      <w:color w:val="404040" w:themeColor="text1" w:themeTint="BF"/>
    </w:rPr>
  </w:style>
  <w:style w:type="table" w:customStyle="1" w:styleId="482">
    <w:name w:val="Сетка таблицы48"/>
    <w:basedOn w:val="a4"/>
    <w:next w:val="ae"/>
    <w:rsid w:val="00EA5C6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5"/>
    <w:uiPriority w:val="99"/>
    <w:semiHidden/>
    <w:unhideWhenUsed/>
    <w:rsid w:val="00A4390B"/>
  </w:style>
  <w:style w:type="paragraph" w:customStyle="1" w:styleId="103">
    <w:name w:val="Абзац списка10"/>
    <w:basedOn w:val="a2"/>
    <w:autoRedefine/>
    <w:rsid w:val="00A4390B"/>
    <w:pPr>
      <w:jc w:val="center"/>
    </w:pPr>
    <w:rPr>
      <w:snapToGrid w:val="0"/>
      <w:sz w:val="28"/>
      <w:szCs w:val="28"/>
    </w:rPr>
  </w:style>
  <w:style w:type="table" w:customStyle="1" w:styleId="492">
    <w:name w:val="Сетка таблицы49"/>
    <w:basedOn w:val="a4"/>
    <w:next w:val="ae"/>
    <w:uiPriority w:val="39"/>
    <w:rsid w:val="00A4390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c">
    <w:basedOn w:val="a2"/>
    <w:next w:val="af1"/>
    <w:qFormat/>
    <w:rsid w:val="00A4390B"/>
    <w:pPr>
      <w:jc w:val="center"/>
    </w:pPr>
    <w:rPr>
      <w:b/>
      <w:szCs w:val="20"/>
    </w:rPr>
  </w:style>
  <w:style w:type="paragraph" w:customStyle="1" w:styleId="affffd">
    <w:name w:val="Знак"/>
    <w:basedOn w:val="a2"/>
    <w:rsid w:val="00A4390B"/>
    <w:pPr>
      <w:spacing w:after="160" w:line="240" w:lineRule="exact"/>
    </w:pPr>
    <w:rPr>
      <w:rFonts w:ascii="Verdana" w:hAnsi="Verdana" w:cs="Verdana"/>
      <w:sz w:val="20"/>
      <w:szCs w:val="20"/>
      <w:lang w:val="en-US" w:eastAsia="en-US"/>
    </w:rPr>
  </w:style>
  <w:style w:type="numbering" w:customStyle="1" w:styleId="1170">
    <w:name w:val="Нет списка117"/>
    <w:next w:val="a5"/>
    <w:uiPriority w:val="99"/>
    <w:semiHidden/>
    <w:unhideWhenUsed/>
    <w:rsid w:val="00A4390B"/>
  </w:style>
  <w:style w:type="numbering" w:customStyle="1" w:styleId="2150">
    <w:name w:val="Нет списка215"/>
    <w:next w:val="a5"/>
    <w:uiPriority w:val="99"/>
    <w:semiHidden/>
    <w:unhideWhenUsed/>
    <w:rsid w:val="00A4390B"/>
  </w:style>
  <w:style w:type="table" w:customStyle="1" w:styleId="2131">
    <w:name w:val="Сетка таблицы213"/>
    <w:basedOn w:val="a4"/>
    <w:next w:val="ae"/>
    <w:uiPriority w:val="39"/>
    <w:rsid w:val="00A4390B"/>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
    <w:name w:val="Сетка таблицы50"/>
    <w:basedOn w:val="a4"/>
    <w:next w:val="ae"/>
    <w:rsid w:val="00594D0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
    <w:name w:val="Сетка таблицы410"/>
    <w:basedOn w:val="a4"/>
    <w:next w:val="ae"/>
    <w:rsid w:val="00594D0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
    <w:basedOn w:val="a4"/>
    <w:next w:val="ae"/>
    <w:uiPriority w:val="59"/>
    <w:rsid w:val="00BB2601"/>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2">
    <w:name w:val="Сетка таблицы53"/>
    <w:basedOn w:val="a4"/>
    <w:next w:val="ae"/>
    <w:rsid w:val="00BB260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Сетка таблицы412"/>
    <w:basedOn w:val="a4"/>
    <w:next w:val="ae"/>
    <w:rsid w:val="00BB260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
    <w:basedOn w:val="a4"/>
    <w:next w:val="ae"/>
    <w:rsid w:val="00BB260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2">
    <w:name w:val="Сетка таблицы54"/>
    <w:basedOn w:val="a4"/>
    <w:next w:val="ae"/>
    <w:rsid w:val="008D450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Сетка таблицы115"/>
    <w:basedOn w:val="a4"/>
    <w:next w:val="ae"/>
    <w:uiPriority w:val="59"/>
    <w:rsid w:val="00D7424C"/>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52">
    <w:name w:val="Сетка таблицы55"/>
    <w:basedOn w:val="a4"/>
    <w:next w:val="ae"/>
    <w:rsid w:val="00D7424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0">
    <w:name w:val="Нет списка76"/>
    <w:next w:val="a5"/>
    <w:uiPriority w:val="99"/>
    <w:semiHidden/>
    <w:unhideWhenUsed/>
    <w:rsid w:val="00C67A5F"/>
  </w:style>
  <w:style w:type="table" w:customStyle="1" w:styleId="1161">
    <w:name w:val="Сетка таблицы116"/>
    <w:basedOn w:val="a4"/>
    <w:next w:val="ae"/>
    <w:uiPriority w:val="59"/>
    <w:rsid w:val="000F756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62">
    <w:name w:val="Сетка таблицы56"/>
    <w:basedOn w:val="a4"/>
    <w:next w:val="ae"/>
    <w:rsid w:val="000F756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
    <w:name w:val="Сетка таблицы117"/>
    <w:basedOn w:val="a4"/>
    <w:next w:val="ae"/>
    <w:uiPriority w:val="59"/>
    <w:rsid w:val="000D25A8"/>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72">
    <w:name w:val="Сетка таблицы57"/>
    <w:basedOn w:val="a4"/>
    <w:next w:val="ae"/>
    <w:rsid w:val="000D25A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
    <w:name w:val="Нет списка77"/>
    <w:next w:val="a5"/>
    <w:uiPriority w:val="99"/>
    <w:semiHidden/>
    <w:unhideWhenUsed/>
    <w:rsid w:val="007A05FF"/>
  </w:style>
  <w:style w:type="paragraph" w:customStyle="1" w:styleId="11e">
    <w:name w:val="Абзац списка11"/>
    <w:basedOn w:val="a2"/>
    <w:autoRedefine/>
    <w:rsid w:val="007A05FF"/>
    <w:pPr>
      <w:jc w:val="center"/>
    </w:pPr>
    <w:rPr>
      <w:snapToGrid w:val="0"/>
      <w:sz w:val="28"/>
      <w:szCs w:val="28"/>
    </w:rPr>
  </w:style>
  <w:style w:type="table" w:customStyle="1" w:styleId="580">
    <w:name w:val="Сетка таблицы58"/>
    <w:basedOn w:val="a4"/>
    <w:next w:val="ae"/>
    <w:uiPriority w:val="39"/>
    <w:rsid w:val="007A05F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e">
    <w:basedOn w:val="a2"/>
    <w:next w:val="af1"/>
    <w:qFormat/>
    <w:rsid w:val="000A2D91"/>
    <w:pPr>
      <w:jc w:val="center"/>
    </w:pPr>
    <w:rPr>
      <w:b/>
      <w:szCs w:val="20"/>
    </w:rPr>
  </w:style>
  <w:style w:type="paragraph" w:customStyle="1" w:styleId="afffff">
    <w:name w:val="Знак"/>
    <w:basedOn w:val="a2"/>
    <w:rsid w:val="007A05FF"/>
    <w:pPr>
      <w:spacing w:after="160" w:line="240" w:lineRule="exact"/>
    </w:pPr>
    <w:rPr>
      <w:rFonts w:ascii="Verdana" w:hAnsi="Verdana" w:cs="Verdana"/>
      <w:sz w:val="20"/>
      <w:szCs w:val="20"/>
      <w:lang w:val="en-US" w:eastAsia="en-US"/>
    </w:rPr>
  </w:style>
  <w:style w:type="numbering" w:customStyle="1" w:styleId="1180">
    <w:name w:val="Нет списка118"/>
    <w:next w:val="a5"/>
    <w:uiPriority w:val="99"/>
    <w:semiHidden/>
    <w:unhideWhenUsed/>
    <w:rsid w:val="007A05FF"/>
  </w:style>
  <w:style w:type="numbering" w:customStyle="1" w:styleId="2160">
    <w:name w:val="Нет списка216"/>
    <w:next w:val="a5"/>
    <w:uiPriority w:val="99"/>
    <w:semiHidden/>
    <w:unhideWhenUsed/>
    <w:rsid w:val="007A05FF"/>
  </w:style>
  <w:style w:type="table" w:customStyle="1" w:styleId="2141">
    <w:name w:val="Сетка таблицы214"/>
    <w:basedOn w:val="a4"/>
    <w:next w:val="ae"/>
    <w:uiPriority w:val="39"/>
    <w:rsid w:val="007A05FF"/>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8"/>
    <w:next w:val="a5"/>
    <w:uiPriority w:val="99"/>
    <w:semiHidden/>
    <w:unhideWhenUsed/>
    <w:rsid w:val="000A2D91"/>
  </w:style>
  <w:style w:type="table" w:customStyle="1" w:styleId="590">
    <w:name w:val="Сетка таблицы59"/>
    <w:basedOn w:val="a4"/>
    <w:next w:val="ae"/>
    <w:uiPriority w:val="39"/>
    <w:rsid w:val="000A2D9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0">
    <w:name w:val="Нет списка119"/>
    <w:next w:val="a5"/>
    <w:uiPriority w:val="99"/>
    <w:semiHidden/>
    <w:unhideWhenUsed/>
    <w:rsid w:val="000A2D91"/>
  </w:style>
  <w:style w:type="numbering" w:customStyle="1" w:styleId="2170">
    <w:name w:val="Нет списка217"/>
    <w:next w:val="a5"/>
    <w:uiPriority w:val="99"/>
    <w:semiHidden/>
    <w:unhideWhenUsed/>
    <w:rsid w:val="000A2D91"/>
  </w:style>
  <w:style w:type="table" w:customStyle="1" w:styleId="2151">
    <w:name w:val="Сетка таблицы215"/>
    <w:basedOn w:val="a4"/>
    <w:next w:val="ae"/>
    <w:uiPriority w:val="39"/>
    <w:rsid w:val="000A2D9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
    <w:name w:val="Сетка таблицы292"/>
    <w:basedOn w:val="a4"/>
    <w:next w:val="ae"/>
    <w:uiPriority w:val="39"/>
    <w:rsid w:val="009E74DF"/>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
    <w:name w:val="Сетка таблицы1102"/>
    <w:basedOn w:val="a4"/>
    <w:next w:val="ae"/>
    <w:uiPriority w:val="59"/>
    <w:rsid w:val="009E74DF"/>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
    <w:name w:val="Сетка таблицы2102"/>
    <w:basedOn w:val="a4"/>
    <w:next w:val="ae"/>
    <w:uiPriority w:val="39"/>
    <w:rsid w:val="009E74DF"/>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
    <w:basedOn w:val="a4"/>
    <w:next w:val="ae"/>
    <w:uiPriority w:val="39"/>
    <w:rsid w:val="009E74DF"/>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Сетка таблицы1112"/>
    <w:basedOn w:val="a4"/>
    <w:next w:val="ae"/>
    <w:uiPriority w:val="59"/>
    <w:rsid w:val="009E74DF"/>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4"/>
    <w:next w:val="ae"/>
    <w:uiPriority w:val="39"/>
    <w:rsid w:val="009E74DF"/>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0">
    <w:name w:val="Сетка таблицы422"/>
    <w:basedOn w:val="a4"/>
    <w:next w:val="ae"/>
    <w:uiPriority w:val="39"/>
    <w:rsid w:val="009E74DF"/>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4"/>
    <w:next w:val="ae"/>
    <w:uiPriority w:val="39"/>
    <w:rsid w:val="009E74D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0">
    <w:name w:val="Сетка таблицы11112"/>
    <w:basedOn w:val="a4"/>
    <w:next w:val="ae"/>
    <w:uiPriority w:val="59"/>
    <w:rsid w:val="009E74D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a4"/>
    <w:next w:val="ae"/>
    <w:uiPriority w:val="39"/>
    <w:rsid w:val="009E74D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2"/>
    <w:rsid w:val="009E74DF"/>
    <w:pPr>
      <w:spacing w:before="100" w:beforeAutospacing="1" w:after="100" w:afterAutospacing="1"/>
    </w:pPr>
  </w:style>
  <w:style w:type="character" w:customStyle="1" w:styleId="afffff0">
    <w:name w:val="Содержимое врезки"/>
    <w:link w:val="1fffc"/>
    <w:qFormat/>
    <w:locked/>
    <w:rsid w:val="009E74DF"/>
  </w:style>
  <w:style w:type="paragraph" w:customStyle="1" w:styleId="1fffc">
    <w:name w:val="Содержимое врезки1"/>
    <w:basedOn w:val="a2"/>
    <w:link w:val="afffff0"/>
    <w:qFormat/>
    <w:rsid w:val="009E74DF"/>
    <w:pPr>
      <w:suppressAutoHyphens/>
    </w:pPr>
    <w:rPr>
      <w:rFonts w:asciiTheme="minorHAnsi" w:eastAsiaTheme="minorHAnsi" w:hAnsiTheme="minorHAnsi" w:cstheme="minorBidi"/>
      <w:kern w:val="2"/>
      <w:sz w:val="22"/>
      <w:szCs w:val="22"/>
      <w:lang w:eastAsia="en-US"/>
      <w14:ligatures w14:val="standardContextual"/>
    </w:rPr>
  </w:style>
  <w:style w:type="table" w:customStyle="1" w:styleId="3212">
    <w:name w:val="Сетка таблицы321"/>
    <w:basedOn w:val="a4"/>
    <w:next w:val="ae"/>
    <w:uiPriority w:val="39"/>
    <w:rsid w:val="009E74D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1">
    <w:name w:val="m1"/>
    <w:basedOn w:val="a3"/>
    <w:rsid w:val="009E74DF"/>
    <w:rPr>
      <w:color w:val="0000FF"/>
    </w:rPr>
  </w:style>
  <w:style w:type="character" w:customStyle="1" w:styleId="t1">
    <w:name w:val="t1"/>
    <w:basedOn w:val="a3"/>
    <w:rsid w:val="009E74DF"/>
    <w:rPr>
      <w:color w:val="990000"/>
    </w:rPr>
  </w:style>
  <w:style w:type="character" w:customStyle="1" w:styleId="b1">
    <w:name w:val="b1"/>
    <w:basedOn w:val="a3"/>
    <w:rsid w:val="009E74DF"/>
    <w:rPr>
      <w:rFonts w:ascii="Courier New" w:hAnsi="Courier New" w:cs="Courier New" w:hint="default"/>
      <w:b/>
      <w:bCs/>
      <w:strike w:val="0"/>
      <w:dstrike w:val="0"/>
      <w:color w:val="FF0000"/>
      <w:u w:val="none"/>
      <w:effect w:val="none"/>
    </w:rPr>
  </w:style>
  <w:style w:type="table" w:customStyle="1" w:styleId="1020">
    <w:name w:val="Сетка таблицы102"/>
    <w:basedOn w:val="a4"/>
    <w:next w:val="ae"/>
    <w:uiPriority w:val="39"/>
    <w:rsid w:val="009E74DF"/>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a3"/>
    <w:rsid w:val="009E74DF"/>
  </w:style>
  <w:style w:type="character" w:customStyle="1" w:styleId="scxw268054652">
    <w:name w:val="scxw268054652"/>
    <w:basedOn w:val="a3"/>
    <w:rsid w:val="009E74DF"/>
  </w:style>
  <w:style w:type="character" w:customStyle="1" w:styleId="eop">
    <w:name w:val="eop"/>
    <w:basedOn w:val="a3"/>
    <w:rsid w:val="009E74DF"/>
  </w:style>
  <w:style w:type="paragraph" w:customStyle="1" w:styleId="813">
    <w:name w:val="Заголовок 81"/>
    <w:basedOn w:val="a2"/>
    <w:next w:val="a2"/>
    <w:uiPriority w:val="9"/>
    <w:unhideWhenUsed/>
    <w:qFormat/>
    <w:rsid w:val="009E74DF"/>
    <w:pPr>
      <w:keepNext/>
      <w:keepLines/>
      <w:spacing w:before="40" w:after="80" w:line="259" w:lineRule="auto"/>
      <w:outlineLvl w:val="7"/>
    </w:pPr>
    <w:rPr>
      <w:rFonts w:ascii="Calibri Light" w:hAnsi="Calibri Light"/>
      <w:color w:val="272727"/>
      <w:sz w:val="21"/>
      <w:szCs w:val="21"/>
      <w:lang w:eastAsia="en-US"/>
    </w:rPr>
  </w:style>
  <w:style w:type="numbering" w:customStyle="1" w:styleId="1113">
    <w:name w:val="Нет списка1113"/>
    <w:next w:val="a5"/>
    <w:uiPriority w:val="99"/>
    <w:semiHidden/>
    <w:unhideWhenUsed/>
    <w:rsid w:val="009E74DF"/>
  </w:style>
  <w:style w:type="table" w:customStyle="1" w:styleId="11220">
    <w:name w:val="Сетка таблицы1122"/>
    <w:basedOn w:val="a4"/>
    <w:next w:val="ae"/>
    <w:uiPriority w:val="39"/>
    <w:rsid w:val="009E74D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1">
    <w:name w:val="Этап"/>
    <w:basedOn w:val="8"/>
    <w:link w:val="afffff2"/>
    <w:qFormat/>
    <w:rsid w:val="009E74DF"/>
    <w:pPr>
      <w:keepLines/>
      <w:spacing w:before="40" w:line="360" w:lineRule="auto"/>
      <w:ind w:left="0" w:firstLine="709"/>
    </w:pPr>
    <w:rPr>
      <w:rFonts w:ascii="Calibri Light" w:hAnsi="Calibri Light"/>
      <w:color w:val="272727"/>
      <w:sz w:val="21"/>
      <w:szCs w:val="21"/>
      <w:lang w:val="ru-RU" w:eastAsia="en-US"/>
    </w:rPr>
  </w:style>
  <w:style w:type="character" w:customStyle="1" w:styleId="afffff2">
    <w:name w:val="Этап Знак"/>
    <w:link w:val="afffff1"/>
    <w:rsid w:val="009E74DF"/>
    <w:rPr>
      <w:rFonts w:ascii="Calibri Light" w:eastAsia="Times New Roman" w:hAnsi="Calibri Light" w:cs="Times New Roman"/>
      <w:color w:val="272727"/>
      <w:kern w:val="0"/>
      <w:sz w:val="21"/>
      <w:szCs w:val="21"/>
      <w14:ligatures w14:val="none"/>
    </w:rPr>
  </w:style>
  <w:style w:type="character" w:styleId="afffff3">
    <w:name w:val="line number"/>
    <w:basedOn w:val="a3"/>
    <w:semiHidden/>
    <w:unhideWhenUsed/>
    <w:rsid w:val="009E74DF"/>
  </w:style>
  <w:style w:type="numbering" w:customStyle="1" w:styleId="5120">
    <w:name w:val="Нет списка512"/>
    <w:next w:val="a5"/>
    <w:uiPriority w:val="99"/>
    <w:semiHidden/>
    <w:unhideWhenUsed/>
    <w:rsid w:val="009E74DF"/>
  </w:style>
  <w:style w:type="numbering" w:customStyle="1" w:styleId="6120">
    <w:name w:val="Нет списка612"/>
    <w:next w:val="a5"/>
    <w:uiPriority w:val="99"/>
    <w:semiHidden/>
    <w:unhideWhenUsed/>
    <w:rsid w:val="009E74DF"/>
  </w:style>
  <w:style w:type="numbering" w:customStyle="1" w:styleId="820">
    <w:name w:val="Нет списка82"/>
    <w:next w:val="a5"/>
    <w:uiPriority w:val="99"/>
    <w:semiHidden/>
    <w:unhideWhenUsed/>
    <w:rsid w:val="009E74DF"/>
  </w:style>
  <w:style w:type="numbering" w:customStyle="1" w:styleId="920">
    <w:name w:val="Нет списка92"/>
    <w:next w:val="a5"/>
    <w:uiPriority w:val="99"/>
    <w:semiHidden/>
    <w:unhideWhenUsed/>
    <w:rsid w:val="009E74DF"/>
  </w:style>
  <w:style w:type="numbering" w:customStyle="1" w:styleId="1021">
    <w:name w:val="Нет списка102"/>
    <w:next w:val="a5"/>
    <w:uiPriority w:val="99"/>
    <w:semiHidden/>
    <w:unhideWhenUsed/>
    <w:rsid w:val="009E74DF"/>
  </w:style>
  <w:style w:type="numbering" w:customStyle="1" w:styleId="1420">
    <w:name w:val="Нет списка142"/>
    <w:next w:val="a5"/>
    <w:uiPriority w:val="99"/>
    <w:semiHidden/>
    <w:unhideWhenUsed/>
    <w:rsid w:val="009E74DF"/>
  </w:style>
  <w:style w:type="table" w:customStyle="1" w:styleId="1132">
    <w:name w:val="Сетка таблицы1132"/>
    <w:basedOn w:val="a4"/>
    <w:next w:val="ae"/>
    <w:uiPriority w:val="39"/>
    <w:rsid w:val="009E74D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4">
    <w:name w:val="table of figures"/>
    <w:basedOn w:val="a2"/>
    <w:next w:val="a2"/>
    <w:uiPriority w:val="99"/>
    <w:unhideWhenUsed/>
    <w:rsid w:val="009E74DF"/>
    <w:pPr>
      <w:ind w:firstLine="720"/>
      <w:jc w:val="both"/>
    </w:pPr>
    <w:rPr>
      <w:sz w:val="28"/>
      <w:szCs w:val="28"/>
    </w:rPr>
  </w:style>
  <w:style w:type="numbering" w:customStyle="1" w:styleId="1520">
    <w:name w:val="Нет списка152"/>
    <w:next w:val="a5"/>
    <w:uiPriority w:val="99"/>
    <w:semiHidden/>
    <w:unhideWhenUsed/>
    <w:rsid w:val="009E74DF"/>
  </w:style>
  <w:style w:type="paragraph" w:customStyle="1" w:styleId="87">
    <w:name w:val="Основной текст8"/>
    <w:basedOn w:val="a2"/>
    <w:rsid w:val="009E74DF"/>
    <w:pPr>
      <w:widowControl w:val="0"/>
      <w:shd w:val="clear" w:color="auto" w:fill="FFFFFF"/>
      <w:spacing w:line="264" w:lineRule="exact"/>
    </w:pPr>
    <w:rPr>
      <w:sz w:val="20"/>
      <w:szCs w:val="20"/>
      <w:lang w:eastAsia="en-US"/>
    </w:rPr>
  </w:style>
  <w:style w:type="character" w:customStyle="1" w:styleId="95pt">
    <w:name w:val="Основной текст + 9;5 pt;Полужирный"/>
    <w:basedOn w:val="affc"/>
    <w:rsid w:val="009E74DF"/>
    <w:rPr>
      <w:rFonts w:ascii="Times New Roman" w:eastAsia="Times New Roman" w:hAnsi="Times New Roman" w:cs="Times New Roman"/>
      <w:b/>
      <w:bCs/>
      <w:color w:val="000000"/>
      <w:spacing w:val="0"/>
      <w:w w:val="100"/>
      <w:position w:val="0"/>
      <w:sz w:val="19"/>
      <w:szCs w:val="19"/>
      <w:shd w:val="clear" w:color="auto" w:fill="FFFFFF"/>
      <w:lang w:val="ru-RU"/>
    </w:rPr>
  </w:style>
  <w:style w:type="character" w:customStyle="1" w:styleId="Garamond6pt">
    <w:name w:val="Основной текст + Garamond;6 pt"/>
    <w:basedOn w:val="affc"/>
    <w:rsid w:val="009E74DF"/>
    <w:rPr>
      <w:rFonts w:ascii="Garamond" w:eastAsia="Garamond" w:hAnsi="Garamond" w:cs="Garamond"/>
      <w:b w:val="0"/>
      <w:bCs w:val="0"/>
      <w:i w:val="0"/>
      <w:iCs w:val="0"/>
      <w:smallCaps w:val="0"/>
      <w:strike w:val="0"/>
      <w:color w:val="000000"/>
      <w:spacing w:val="0"/>
      <w:w w:val="100"/>
      <w:position w:val="0"/>
      <w:sz w:val="12"/>
      <w:szCs w:val="12"/>
      <w:u w:val="none"/>
      <w:shd w:val="clear" w:color="auto" w:fill="FFFFFF"/>
    </w:rPr>
  </w:style>
  <w:style w:type="character" w:customStyle="1" w:styleId="4a">
    <w:name w:val="Основной текст4"/>
    <w:basedOn w:val="affc"/>
    <w:rsid w:val="009E74DF"/>
    <w:rPr>
      <w:rFonts w:ascii="Times New Roman" w:eastAsia="Times New Roman" w:hAnsi="Times New Roman" w:cs="Times New Roman"/>
      <w:b w:val="0"/>
      <w:bCs w:val="0"/>
      <w:i w:val="0"/>
      <w:iCs w:val="0"/>
      <w:smallCaps w:val="0"/>
      <w:strike w:val="0"/>
      <w:color w:val="000000"/>
      <w:spacing w:val="0"/>
      <w:w w:val="100"/>
      <w:position w:val="0"/>
      <w:sz w:val="20"/>
      <w:szCs w:val="20"/>
      <w:u w:val="single"/>
      <w:shd w:val="clear" w:color="auto" w:fill="FFFFFF"/>
      <w:lang w:val="ru-RU"/>
    </w:rPr>
  </w:style>
  <w:style w:type="character" w:customStyle="1" w:styleId="145pt-1pt">
    <w:name w:val="Основной текст + 14;5 pt;Полужирный;Курсив;Интервал -1 pt"/>
    <w:basedOn w:val="affc"/>
    <w:rsid w:val="009E74DF"/>
    <w:rPr>
      <w:rFonts w:ascii="Times New Roman" w:eastAsia="Times New Roman" w:hAnsi="Times New Roman" w:cs="Times New Roman"/>
      <w:b/>
      <w:bCs/>
      <w:i/>
      <w:iCs/>
      <w:smallCaps w:val="0"/>
      <w:strike w:val="0"/>
      <w:color w:val="000000"/>
      <w:spacing w:val="-20"/>
      <w:w w:val="100"/>
      <w:position w:val="0"/>
      <w:sz w:val="29"/>
      <w:szCs w:val="29"/>
      <w:u w:val="none"/>
      <w:shd w:val="clear" w:color="auto" w:fill="FFFFFF"/>
    </w:rPr>
  </w:style>
  <w:style w:type="numbering" w:customStyle="1" w:styleId="1620">
    <w:name w:val="Нет списка162"/>
    <w:next w:val="a5"/>
    <w:uiPriority w:val="99"/>
    <w:semiHidden/>
    <w:unhideWhenUsed/>
    <w:rsid w:val="009E74DF"/>
  </w:style>
  <w:style w:type="numbering" w:customStyle="1" w:styleId="1720">
    <w:name w:val="Нет списка172"/>
    <w:next w:val="a5"/>
    <w:uiPriority w:val="99"/>
    <w:semiHidden/>
    <w:unhideWhenUsed/>
    <w:rsid w:val="009E74DF"/>
  </w:style>
  <w:style w:type="numbering" w:customStyle="1" w:styleId="1820">
    <w:name w:val="Нет списка182"/>
    <w:next w:val="a5"/>
    <w:uiPriority w:val="99"/>
    <w:semiHidden/>
    <w:unhideWhenUsed/>
    <w:rsid w:val="009E74DF"/>
  </w:style>
  <w:style w:type="table" w:customStyle="1" w:styleId="21210">
    <w:name w:val="Сетка таблицы2121"/>
    <w:basedOn w:val="a4"/>
    <w:next w:val="ae"/>
    <w:uiPriority w:val="39"/>
    <w:rsid w:val="009E74D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Сетка таблицы331"/>
    <w:basedOn w:val="a4"/>
    <w:next w:val="ae"/>
    <w:uiPriority w:val="39"/>
    <w:rsid w:val="009E74D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Сетка таблицы431"/>
    <w:basedOn w:val="a4"/>
    <w:next w:val="ae"/>
    <w:uiPriority w:val="39"/>
    <w:rsid w:val="009E74D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0">
    <w:name w:val="Сетка таблицы521"/>
    <w:basedOn w:val="a4"/>
    <w:next w:val="ae"/>
    <w:uiPriority w:val="59"/>
    <w:rsid w:val="009E74DF"/>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0">
    <w:name w:val="Сетка таблицы621"/>
    <w:basedOn w:val="a4"/>
    <w:next w:val="ae"/>
    <w:uiPriority w:val="59"/>
    <w:rsid w:val="009E74DF"/>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
    <w:name w:val="Сетка таблицы72"/>
    <w:basedOn w:val="a4"/>
    <w:next w:val="ae"/>
    <w:uiPriority w:val="59"/>
    <w:rsid w:val="009E74DF"/>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20">
    <w:name w:val="Нет списка192"/>
    <w:next w:val="a5"/>
    <w:uiPriority w:val="99"/>
    <w:semiHidden/>
    <w:unhideWhenUsed/>
    <w:rsid w:val="009E74DF"/>
  </w:style>
  <w:style w:type="character" w:customStyle="1" w:styleId="FooterChar">
    <w:name w:val="Footer Char"/>
    <w:basedOn w:val="a3"/>
    <w:uiPriority w:val="99"/>
    <w:rsid w:val="009E74DF"/>
  </w:style>
  <w:style w:type="table" w:customStyle="1" w:styleId="821">
    <w:name w:val="Сетка таблицы82"/>
    <w:basedOn w:val="a4"/>
    <w:next w:val="ae"/>
    <w:uiPriority w:val="59"/>
    <w:rsid w:val="009E74DF"/>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4"/>
    <w:uiPriority w:val="59"/>
    <w:rsid w:val="009E74DF"/>
    <w:pPr>
      <w:spacing w:after="0" w:line="240" w:lineRule="auto"/>
    </w:pPr>
    <w:rPr>
      <w:kern w:val="0"/>
      <w14:ligatures w14:val="none"/>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f">
    <w:name w:val="Таблица простая 11"/>
    <w:basedOn w:val="a4"/>
    <w:next w:val="1fffd"/>
    <w:uiPriority w:val="59"/>
    <w:rsid w:val="009E74DF"/>
    <w:pPr>
      <w:spacing w:after="0" w:line="240" w:lineRule="auto"/>
    </w:pPr>
    <w:rPr>
      <w:kern w:val="0"/>
      <w14:ligatures w14:val="none"/>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c">
    <w:name w:val="Таблица простая 21"/>
    <w:basedOn w:val="a4"/>
    <w:next w:val="2fd"/>
    <w:uiPriority w:val="59"/>
    <w:rsid w:val="009E74DF"/>
    <w:pPr>
      <w:spacing w:after="0" w:line="240" w:lineRule="auto"/>
    </w:pPr>
    <w:rPr>
      <w:kern w:val="0"/>
      <w14:ligatures w14:val="none"/>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7">
    <w:name w:val="Таблица простая 31"/>
    <w:basedOn w:val="a4"/>
    <w:next w:val="3fa"/>
    <w:uiPriority w:val="99"/>
    <w:rsid w:val="009E74DF"/>
    <w:pPr>
      <w:spacing w:after="0" w:line="240" w:lineRule="auto"/>
    </w:pPr>
    <w:rPr>
      <w:kern w:val="0"/>
      <w14:ligatures w14:val="none"/>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4">
    <w:name w:val="Таблица простая 41"/>
    <w:basedOn w:val="a4"/>
    <w:next w:val="4b"/>
    <w:uiPriority w:val="99"/>
    <w:rsid w:val="009E74DF"/>
    <w:pPr>
      <w:spacing w:after="0" w:line="240" w:lineRule="auto"/>
    </w:pPr>
    <w:rPr>
      <w:kern w:val="0"/>
      <w14:ligatures w14:val="none"/>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3">
    <w:name w:val="Таблица простая 51"/>
    <w:basedOn w:val="a4"/>
    <w:next w:val="5a"/>
    <w:uiPriority w:val="99"/>
    <w:rsid w:val="009E74DF"/>
    <w:pPr>
      <w:spacing w:after="0" w:line="240" w:lineRule="auto"/>
    </w:pPr>
    <w:rPr>
      <w:kern w:val="0"/>
      <w14:ligatures w14:val="none"/>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4"/>
    <w:next w:val="-1"/>
    <w:uiPriority w:val="99"/>
    <w:rsid w:val="009E74DF"/>
    <w:pPr>
      <w:spacing w:after="0" w:line="240" w:lineRule="auto"/>
    </w:pPr>
    <w:rPr>
      <w:kern w:val="0"/>
      <w14:ligatures w14:val="none"/>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4"/>
    <w:uiPriority w:val="99"/>
    <w:rsid w:val="009E74DF"/>
    <w:pPr>
      <w:spacing w:after="0" w:line="240" w:lineRule="auto"/>
    </w:pPr>
    <w:rPr>
      <w:kern w:val="0"/>
      <w14:ligatures w14:val="none"/>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
    <w:name w:val="Grid Table 1 Light - Accent 2"/>
    <w:basedOn w:val="a4"/>
    <w:uiPriority w:val="99"/>
    <w:rsid w:val="009E74DF"/>
    <w:pPr>
      <w:spacing w:after="0" w:line="240" w:lineRule="auto"/>
    </w:pPr>
    <w:rPr>
      <w:kern w:val="0"/>
      <w14:ligatures w14:val="none"/>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4"/>
    <w:uiPriority w:val="99"/>
    <w:rsid w:val="009E74DF"/>
    <w:pPr>
      <w:spacing w:after="0" w:line="240" w:lineRule="auto"/>
    </w:pPr>
    <w:rPr>
      <w:kern w:val="0"/>
      <w14:ligatures w14:val="none"/>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4"/>
    <w:uiPriority w:val="99"/>
    <w:rsid w:val="009E74DF"/>
    <w:pPr>
      <w:spacing w:after="0" w:line="240" w:lineRule="auto"/>
    </w:pPr>
    <w:rPr>
      <w:kern w:val="0"/>
      <w14:ligatures w14:val="none"/>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4"/>
    <w:uiPriority w:val="99"/>
    <w:rsid w:val="009E74DF"/>
    <w:pPr>
      <w:spacing w:after="0" w:line="240" w:lineRule="auto"/>
    </w:pPr>
    <w:rPr>
      <w:kern w:val="0"/>
      <w14:ligatures w14:val="none"/>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
    <w:name w:val="Grid Table 1 Light - Accent 6"/>
    <w:basedOn w:val="a4"/>
    <w:uiPriority w:val="99"/>
    <w:rsid w:val="009E74DF"/>
    <w:pPr>
      <w:spacing w:after="0" w:line="240" w:lineRule="auto"/>
    </w:pPr>
    <w:rPr>
      <w:kern w:val="0"/>
      <w14:ligatures w14:val="none"/>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basedOn w:val="a4"/>
    <w:next w:val="-2"/>
    <w:uiPriority w:val="99"/>
    <w:rsid w:val="009E74DF"/>
    <w:pPr>
      <w:spacing w:after="0" w:line="240" w:lineRule="auto"/>
    </w:pPr>
    <w:rPr>
      <w:kern w:val="0"/>
      <w14:ligatures w14:val="none"/>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4"/>
    <w:uiPriority w:val="99"/>
    <w:rsid w:val="009E74DF"/>
    <w:pPr>
      <w:spacing w:after="0" w:line="240" w:lineRule="auto"/>
    </w:pPr>
    <w:rPr>
      <w:kern w:val="0"/>
      <w14:ligatures w14:val="none"/>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
    <w:name w:val="Grid Table 2 - Accent 2"/>
    <w:basedOn w:val="a4"/>
    <w:uiPriority w:val="99"/>
    <w:rsid w:val="009E74DF"/>
    <w:pPr>
      <w:spacing w:after="0" w:line="240" w:lineRule="auto"/>
    </w:pPr>
    <w:rPr>
      <w:kern w:val="0"/>
      <w14:ligatures w14:val="none"/>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4"/>
    <w:uiPriority w:val="99"/>
    <w:rsid w:val="009E74DF"/>
    <w:pPr>
      <w:spacing w:after="0" w:line="240" w:lineRule="auto"/>
    </w:pPr>
    <w:rPr>
      <w:kern w:val="0"/>
      <w14:ligatures w14:val="none"/>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4"/>
    <w:uiPriority w:val="99"/>
    <w:rsid w:val="009E74DF"/>
    <w:pPr>
      <w:spacing w:after="0" w:line="240" w:lineRule="auto"/>
    </w:pPr>
    <w:rPr>
      <w:kern w:val="0"/>
      <w14:ligatures w14:val="none"/>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4"/>
    <w:uiPriority w:val="99"/>
    <w:rsid w:val="009E74DF"/>
    <w:pPr>
      <w:spacing w:after="0" w:line="240" w:lineRule="auto"/>
    </w:pPr>
    <w:rPr>
      <w:kern w:val="0"/>
      <w14:ligatures w14:val="none"/>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
    <w:name w:val="Grid Table 2 - Accent 6"/>
    <w:basedOn w:val="a4"/>
    <w:uiPriority w:val="99"/>
    <w:rsid w:val="009E74DF"/>
    <w:pPr>
      <w:spacing w:after="0" w:line="240" w:lineRule="auto"/>
    </w:pPr>
    <w:rPr>
      <w:kern w:val="0"/>
      <w14:ligatures w14:val="none"/>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
    <w:name w:val="Таблица-сетка 31"/>
    <w:basedOn w:val="a4"/>
    <w:next w:val="-3"/>
    <w:uiPriority w:val="99"/>
    <w:rsid w:val="009E74DF"/>
    <w:pPr>
      <w:spacing w:after="0" w:line="240" w:lineRule="auto"/>
    </w:pPr>
    <w:rPr>
      <w:kern w:val="0"/>
      <w14:ligatures w14:val="none"/>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4"/>
    <w:uiPriority w:val="99"/>
    <w:rsid w:val="009E74DF"/>
    <w:pPr>
      <w:spacing w:after="0" w:line="240" w:lineRule="auto"/>
    </w:pPr>
    <w:rPr>
      <w:kern w:val="0"/>
      <w14:ligatures w14:val="none"/>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
    <w:name w:val="Grid Table 3 - Accent 2"/>
    <w:basedOn w:val="a4"/>
    <w:uiPriority w:val="99"/>
    <w:rsid w:val="009E74DF"/>
    <w:pPr>
      <w:spacing w:after="0" w:line="240" w:lineRule="auto"/>
    </w:pPr>
    <w:rPr>
      <w:kern w:val="0"/>
      <w14:ligatures w14:val="none"/>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4"/>
    <w:uiPriority w:val="99"/>
    <w:rsid w:val="009E74DF"/>
    <w:pPr>
      <w:spacing w:after="0" w:line="240" w:lineRule="auto"/>
    </w:pPr>
    <w:rPr>
      <w:kern w:val="0"/>
      <w14:ligatures w14:val="none"/>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4"/>
    <w:uiPriority w:val="99"/>
    <w:rsid w:val="009E74DF"/>
    <w:pPr>
      <w:spacing w:after="0" w:line="240" w:lineRule="auto"/>
    </w:pPr>
    <w:rPr>
      <w:kern w:val="0"/>
      <w14:ligatures w14:val="none"/>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4"/>
    <w:uiPriority w:val="99"/>
    <w:rsid w:val="009E74DF"/>
    <w:pPr>
      <w:spacing w:after="0" w:line="240" w:lineRule="auto"/>
    </w:pPr>
    <w:rPr>
      <w:kern w:val="0"/>
      <w14:ligatures w14:val="none"/>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
    <w:name w:val="Grid Table 3 - Accent 6"/>
    <w:basedOn w:val="a4"/>
    <w:uiPriority w:val="99"/>
    <w:rsid w:val="009E74DF"/>
    <w:pPr>
      <w:spacing w:after="0" w:line="240" w:lineRule="auto"/>
    </w:pPr>
    <w:rPr>
      <w:kern w:val="0"/>
      <w14:ligatures w14:val="none"/>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
    <w:name w:val="Таблица-сетка 41"/>
    <w:basedOn w:val="a4"/>
    <w:next w:val="-4"/>
    <w:uiPriority w:val="59"/>
    <w:rsid w:val="009E74DF"/>
    <w:pPr>
      <w:spacing w:after="0" w:line="240" w:lineRule="auto"/>
    </w:pPr>
    <w:rPr>
      <w:kern w:val="0"/>
      <w14:ligatures w14:val="none"/>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4"/>
    <w:uiPriority w:val="59"/>
    <w:rsid w:val="009E74DF"/>
    <w:pPr>
      <w:spacing w:after="0" w:line="240" w:lineRule="auto"/>
    </w:pPr>
    <w:rPr>
      <w:kern w:val="0"/>
      <w14:ligatures w14:val="none"/>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
    <w:name w:val="Grid Table 4 - Accent 2"/>
    <w:basedOn w:val="a4"/>
    <w:uiPriority w:val="59"/>
    <w:rsid w:val="009E74DF"/>
    <w:pPr>
      <w:spacing w:after="0" w:line="240" w:lineRule="auto"/>
    </w:pPr>
    <w:rPr>
      <w:kern w:val="0"/>
      <w14:ligatures w14:val="none"/>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4"/>
    <w:uiPriority w:val="59"/>
    <w:rsid w:val="009E74DF"/>
    <w:pPr>
      <w:spacing w:after="0" w:line="240" w:lineRule="auto"/>
    </w:pPr>
    <w:rPr>
      <w:kern w:val="0"/>
      <w14:ligatures w14:val="none"/>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4"/>
    <w:uiPriority w:val="59"/>
    <w:rsid w:val="009E74DF"/>
    <w:pPr>
      <w:spacing w:after="0" w:line="240" w:lineRule="auto"/>
    </w:pPr>
    <w:rPr>
      <w:kern w:val="0"/>
      <w14:ligatures w14:val="none"/>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4"/>
    <w:uiPriority w:val="59"/>
    <w:rsid w:val="009E74DF"/>
    <w:pPr>
      <w:spacing w:after="0" w:line="240" w:lineRule="auto"/>
    </w:pPr>
    <w:rPr>
      <w:kern w:val="0"/>
      <w14:ligatures w14:val="none"/>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
    <w:name w:val="Grid Table 4 - Accent 6"/>
    <w:basedOn w:val="a4"/>
    <w:uiPriority w:val="59"/>
    <w:rsid w:val="009E74DF"/>
    <w:pPr>
      <w:spacing w:after="0" w:line="240" w:lineRule="auto"/>
    </w:pPr>
    <w:rPr>
      <w:kern w:val="0"/>
      <w14:ligatures w14:val="none"/>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
    <w:name w:val="Таблица-сетка 5 темная1"/>
    <w:basedOn w:val="a4"/>
    <w:next w:val="-5"/>
    <w:uiPriority w:val="99"/>
    <w:rsid w:val="009E74DF"/>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4"/>
    <w:uiPriority w:val="99"/>
    <w:rsid w:val="009E74DF"/>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
    <w:name w:val="Grid Table 5 Dark - Accent 2"/>
    <w:basedOn w:val="a4"/>
    <w:uiPriority w:val="99"/>
    <w:rsid w:val="009E74DF"/>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4"/>
    <w:uiPriority w:val="99"/>
    <w:rsid w:val="009E74DF"/>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4"/>
    <w:uiPriority w:val="99"/>
    <w:rsid w:val="009E74DF"/>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4"/>
    <w:uiPriority w:val="99"/>
    <w:rsid w:val="009E74DF"/>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
    <w:name w:val="Grid Table 5 Dark - Accent 6"/>
    <w:basedOn w:val="a4"/>
    <w:uiPriority w:val="99"/>
    <w:rsid w:val="009E74DF"/>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
    <w:name w:val="Таблица-сетка 6 цветная1"/>
    <w:basedOn w:val="a4"/>
    <w:next w:val="-6"/>
    <w:uiPriority w:val="99"/>
    <w:rsid w:val="009E74DF"/>
    <w:pPr>
      <w:spacing w:after="0" w:line="240" w:lineRule="auto"/>
    </w:pPr>
    <w:rPr>
      <w:kern w:val="0"/>
      <w14:ligatures w14:val="none"/>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4"/>
    <w:uiPriority w:val="99"/>
    <w:rsid w:val="009E74DF"/>
    <w:pPr>
      <w:spacing w:after="0" w:line="240" w:lineRule="auto"/>
    </w:pPr>
    <w:rPr>
      <w:kern w:val="0"/>
      <w14:ligatures w14:val="none"/>
    </w:rPr>
    <w:tblPr>
      <w:tblStyleRowBandSize w:val="1"/>
      <w:tblStyleColBandSize w:val="1"/>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
    <w:name w:val="Grid Table 6 Colorful - Accent 2"/>
    <w:basedOn w:val="a4"/>
    <w:uiPriority w:val="99"/>
    <w:rsid w:val="009E74DF"/>
    <w:pPr>
      <w:spacing w:after="0" w:line="240" w:lineRule="auto"/>
    </w:pPr>
    <w:rPr>
      <w:kern w:val="0"/>
      <w14:ligatures w14:val="none"/>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4"/>
    <w:uiPriority w:val="99"/>
    <w:rsid w:val="009E74DF"/>
    <w:pPr>
      <w:spacing w:after="0" w:line="240" w:lineRule="auto"/>
    </w:pPr>
    <w:rPr>
      <w:kern w:val="0"/>
      <w14:ligatures w14:val="none"/>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4"/>
    <w:uiPriority w:val="99"/>
    <w:rsid w:val="009E74DF"/>
    <w:pPr>
      <w:spacing w:after="0" w:line="240" w:lineRule="auto"/>
    </w:pPr>
    <w:rPr>
      <w:kern w:val="0"/>
      <w14:ligatures w14:val="none"/>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4"/>
    <w:uiPriority w:val="99"/>
    <w:rsid w:val="009E74DF"/>
    <w:pPr>
      <w:spacing w:after="0" w:line="240" w:lineRule="auto"/>
    </w:pPr>
    <w:rPr>
      <w:kern w:val="0"/>
      <w14:ligatures w14:val="none"/>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
    <w:name w:val="Grid Table 6 Colorful - Accent 6"/>
    <w:basedOn w:val="a4"/>
    <w:uiPriority w:val="99"/>
    <w:rsid w:val="009E74DF"/>
    <w:pPr>
      <w:spacing w:after="0" w:line="240" w:lineRule="auto"/>
    </w:pPr>
    <w:rPr>
      <w:kern w:val="0"/>
      <w14:ligatures w14:val="none"/>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71">
    <w:name w:val="Таблица-сетка 7 цветная1"/>
    <w:basedOn w:val="a4"/>
    <w:next w:val="-7"/>
    <w:uiPriority w:val="99"/>
    <w:rsid w:val="009E74DF"/>
    <w:pPr>
      <w:spacing w:after="0" w:line="240" w:lineRule="auto"/>
    </w:pPr>
    <w:rPr>
      <w:kern w:val="0"/>
      <w14:ligatures w14:val="none"/>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4"/>
    <w:uiPriority w:val="99"/>
    <w:rsid w:val="009E74DF"/>
    <w:pPr>
      <w:spacing w:after="0" w:line="240" w:lineRule="auto"/>
    </w:pPr>
    <w:rPr>
      <w:kern w:val="0"/>
      <w14:ligatures w14:val="none"/>
    </w:rPr>
    <w:tblPr>
      <w:tblStyleRowBandSize w:val="1"/>
      <w:tblStyleColBandSize w:val="1"/>
      <w:tblBorders>
        <w:bottom w:val="single" w:sz="4" w:space="0" w:color="A0B7E1"/>
        <w:right w:val="single" w:sz="4" w:space="0" w:color="A0B7E1"/>
        <w:insideH w:val="single" w:sz="4" w:space="0" w:color="A0B7E1"/>
        <w:insideV w:val="single" w:sz="4" w:space="0" w:color="A0B7E1"/>
      </w:tblBorders>
    </w:tblPr>
    <w:tblStylePr w:type="firstRow">
      <w:rPr>
        <w:rFonts w:ascii="Arial" w:hAnsi="Arial"/>
        <w:b/>
        <w:color w:val="A0B7E1"/>
        <w:sz w:val="22"/>
      </w:rPr>
      <w:tblPr/>
      <w:tcPr>
        <w:tcBorders>
          <w:top w:val="none" w:sz="4" w:space="0" w:color="000000"/>
          <w:left w:val="none" w:sz="4" w:space="0" w:color="000000"/>
          <w:bottom w:val="single" w:sz="4" w:space="0" w:color="A0B7E1"/>
          <w:right w:val="none" w:sz="4" w:space="0" w:color="000000"/>
        </w:tcBorders>
        <w:shd w:val="clear" w:color="FFFFFF" w:fill="FFFFFF"/>
      </w:tcPr>
    </w:tblStylePr>
    <w:tblStylePr w:type="lastRow">
      <w:rPr>
        <w:rFonts w:ascii="Arial" w:hAnsi="Arial"/>
        <w:b/>
        <w:color w:val="A0B7E1"/>
        <w:sz w:val="22"/>
      </w:rPr>
      <w:tblPr/>
      <w:tcPr>
        <w:tcBorders>
          <w:top w:val="single" w:sz="4" w:space="0" w:color="A0B7E1"/>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0B7E1"/>
        <w:sz w:val="22"/>
      </w:rPr>
      <w:tblPr/>
      <w:tcPr>
        <w:tcBorders>
          <w:top w:val="none" w:sz="4" w:space="0" w:color="000000"/>
          <w:left w:val="none" w:sz="4" w:space="0" w:color="000000"/>
          <w:bottom w:val="none" w:sz="4" w:space="0" w:color="000000"/>
          <w:right w:val="single" w:sz="4" w:space="0" w:color="A0B7E1"/>
        </w:tcBorders>
        <w:shd w:val="clear" w:color="FFFFFF" w:fill="auto"/>
      </w:tcPr>
    </w:tblStylePr>
    <w:tblStylePr w:type="lastCol">
      <w:rPr>
        <w:rFonts w:ascii="Arial" w:hAnsi="Arial"/>
        <w:i/>
        <w:color w:val="A0B7E1"/>
        <w:sz w:val="22"/>
      </w:rPr>
      <w:tblPr/>
      <w:tcPr>
        <w:tcBorders>
          <w:top w:val="none" w:sz="4" w:space="0" w:color="000000"/>
          <w:left w:val="single" w:sz="4" w:space="0" w:color="A0B7E1"/>
          <w:bottom w:val="none" w:sz="4" w:space="0" w:color="000000"/>
          <w:right w:val="none" w:sz="4" w:space="0" w:color="000000"/>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
    <w:name w:val="Grid Table 7 Colorful - Accent 2"/>
    <w:basedOn w:val="a4"/>
    <w:uiPriority w:val="99"/>
    <w:rsid w:val="009E74DF"/>
    <w:pPr>
      <w:spacing w:after="0" w:line="240" w:lineRule="auto"/>
    </w:pPr>
    <w:rPr>
      <w:kern w:val="0"/>
      <w14:ligatures w14:val="none"/>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b/>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4"/>
    <w:uiPriority w:val="99"/>
    <w:rsid w:val="009E74DF"/>
    <w:pPr>
      <w:spacing w:after="0" w:line="240" w:lineRule="auto"/>
    </w:pPr>
    <w:rPr>
      <w:kern w:val="0"/>
      <w14:ligatures w14:val="none"/>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top w:val="none" w:sz="4" w:space="0" w:color="000000"/>
          <w:left w:val="none" w:sz="4" w:space="0" w:color="000000"/>
          <w:bottom w:val="single" w:sz="4" w:space="0" w:color="A5A5A5"/>
          <w:right w:val="none" w:sz="4" w:space="0" w:color="000000"/>
        </w:tcBorders>
        <w:shd w:val="clear" w:color="FFFFFF" w:fill="FFFFFF"/>
      </w:tcPr>
    </w:tblStylePr>
    <w:tblStylePr w:type="lastRow">
      <w:rPr>
        <w:rFonts w:ascii="Arial" w:hAnsi="Arial"/>
        <w:b/>
        <w:color w:val="A5A5A5"/>
        <w:sz w:val="22"/>
      </w:rPr>
      <w:tblPr/>
      <w:tcPr>
        <w:tcBorders>
          <w:top w:val="single" w:sz="4" w:space="0" w:color="A5A5A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5A5A5"/>
        <w:sz w:val="22"/>
      </w:rPr>
      <w:tblPr/>
      <w:tcPr>
        <w:tcBorders>
          <w:top w:val="none" w:sz="4" w:space="0" w:color="000000"/>
          <w:left w:val="none" w:sz="4" w:space="0" w:color="000000"/>
          <w:bottom w:val="none" w:sz="4" w:space="0" w:color="000000"/>
          <w:right w:val="single" w:sz="4" w:space="0" w:color="A5A5A5"/>
        </w:tcBorders>
        <w:shd w:val="clear" w:color="FFFFFF" w:fill="auto"/>
      </w:tcPr>
    </w:tblStylePr>
    <w:tblStylePr w:type="lastCol">
      <w:rPr>
        <w:rFonts w:ascii="Arial" w:hAnsi="Arial"/>
        <w:i/>
        <w:color w:val="A5A5A5"/>
        <w:sz w:val="22"/>
      </w:rPr>
      <w:tblPr/>
      <w:tcPr>
        <w:tcBorders>
          <w:top w:val="none" w:sz="4" w:space="0" w:color="000000"/>
          <w:left w:val="single" w:sz="4" w:space="0" w:color="A5A5A5"/>
          <w:bottom w:val="none" w:sz="4" w:space="0" w:color="000000"/>
          <w:right w:val="none" w:sz="4" w:space="0" w:color="000000"/>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4"/>
    <w:uiPriority w:val="99"/>
    <w:rsid w:val="009E74DF"/>
    <w:pPr>
      <w:spacing w:after="0" w:line="240" w:lineRule="auto"/>
    </w:pPr>
    <w:rPr>
      <w:kern w:val="0"/>
      <w14:ligatures w14:val="none"/>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b/>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4"/>
    <w:uiPriority w:val="99"/>
    <w:rsid w:val="009E74DF"/>
    <w:pPr>
      <w:spacing w:after="0" w:line="240" w:lineRule="auto"/>
    </w:pPr>
    <w:rPr>
      <w:kern w:val="0"/>
      <w14:ligatures w14:val="none"/>
    </w:rPr>
    <w:tblPr>
      <w:tblStyleRowBandSize w:val="1"/>
      <w:tblStyleColBandSize w:val="1"/>
      <w:tblBorders>
        <w:bottom w:val="single" w:sz="4" w:space="0" w:color="A2C6E7"/>
        <w:right w:val="single" w:sz="4" w:space="0" w:color="A2C6E7"/>
        <w:insideH w:val="single" w:sz="4" w:space="0" w:color="A2C6E7"/>
        <w:insideV w:val="single" w:sz="4" w:space="0" w:color="A2C6E7"/>
      </w:tblBorders>
    </w:tblPr>
    <w:tblStylePr w:type="firstRow">
      <w:rPr>
        <w:rFonts w:ascii="Arial" w:hAnsi="Arial"/>
        <w:b/>
        <w:color w:val="245A8D"/>
        <w:sz w:val="22"/>
      </w:rPr>
      <w:tblPr/>
      <w:tcPr>
        <w:tcBorders>
          <w:top w:val="none" w:sz="4" w:space="0" w:color="000000"/>
          <w:left w:val="none" w:sz="4" w:space="0" w:color="000000"/>
          <w:bottom w:val="single" w:sz="4" w:space="0" w:color="A2C6E7"/>
          <w:right w:val="none" w:sz="4" w:space="0" w:color="000000"/>
        </w:tcBorders>
        <w:shd w:val="clear" w:color="FFFFFF" w:fill="FFFFFF"/>
      </w:tcPr>
    </w:tblStylePr>
    <w:tblStylePr w:type="lastRow">
      <w:rPr>
        <w:rFonts w:ascii="Arial" w:hAnsi="Arial"/>
        <w:b/>
        <w:color w:val="245A8D"/>
        <w:sz w:val="22"/>
      </w:rPr>
      <w:tblPr/>
      <w:tcPr>
        <w:tcBorders>
          <w:top w:val="single" w:sz="4" w:space="0" w:color="A2C6E7"/>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45A8D"/>
        <w:sz w:val="22"/>
      </w:rPr>
      <w:tblPr/>
      <w:tcPr>
        <w:tcBorders>
          <w:top w:val="none" w:sz="4" w:space="0" w:color="000000"/>
          <w:left w:val="none" w:sz="4" w:space="0" w:color="000000"/>
          <w:bottom w:val="none" w:sz="4" w:space="0" w:color="000000"/>
          <w:right w:val="single" w:sz="4" w:space="0" w:color="A2C6E7"/>
        </w:tcBorders>
        <w:shd w:val="clear" w:color="FFFFFF" w:fill="auto"/>
      </w:tcPr>
    </w:tblStylePr>
    <w:tblStylePr w:type="lastCol">
      <w:rPr>
        <w:rFonts w:ascii="Arial" w:hAnsi="Arial"/>
        <w:i/>
        <w:color w:val="245A8D"/>
        <w:sz w:val="22"/>
      </w:rPr>
      <w:tblPr/>
      <w:tcPr>
        <w:tcBorders>
          <w:top w:val="none" w:sz="4" w:space="0" w:color="000000"/>
          <w:left w:val="single" w:sz="4" w:space="0" w:color="A2C6E7"/>
          <w:bottom w:val="none" w:sz="4" w:space="0" w:color="000000"/>
          <w:right w:val="none" w:sz="4" w:space="0" w:color="000000"/>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
    <w:name w:val="Grid Table 7 Colorful - Accent 6"/>
    <w:basedOn w:val="a4"/>
    <w:uiPriority w:val="99"/>
    <w:rsid w:val="009E74DF"/>
    <w:pPr>
      <w:spacing w:after="0" w:line="240" w:lineRule="auto"/>
    </w:pPr>
    <w:rPr>
      <w:kern w:val="0"/>
      <w14:ligatures w14:val="none"/>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top w:val="none" w:sz="4" w:space="0" w:color="000000"/>
          <w:left w:val="none" w:sz="4" w:space="0" w:color="000000"/>
          <w:bottom w:val="single" w:sz="4" w:space="0" w:color="ADD394"/>
          <w:right w:val="none" w:sz="4" w:space="0" w:color="000000"/>
        </w:tcBorders>
        <w:shd w:val="clear" w:color="FFFFFF" w:fill="FFFFFF"/>
      </w:tcPr>
    </w:tblStylePr>
    <w:tblStylePr w:type="lastRow">
      <w:rPr>
        <w:rFonts w:ascii="Arial" w:hAnsi="Arial"/>
        <w:b/>
        <w:color w:val="416429"/>
        <w:sz w:val="22"/>
      </w:rPr>
      <w:tblPr/>
      <w:tcPr>
        <w:tcBorders>
          <w:top w:val="single" w:sz="4" w:space="0" w:color="ADD39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416429"/>
        <w:sz w:val="22"/>
      </w:rPr>
      <w:tblPr/>
      <w:tcPr>
        <w:tcBorders>
          <w:top w:val="none" w:sz="4" w:space="0" w:color="000000"/>
          <w:left w:val="none" w:sz="4" w:space="0" w:color="000000"/>
          <w:bottom w:val="none" w:sz="4" w:space="0" w:color="000000"/>
          <w:right w:val="single" w:sz="4" w:space="0" w:color="ADD394"/>
        </w:tcBorders>
        <w:shd w:val="clear" w:color="FFFFFF" w:fill="auto"/>
      </w:tcPr>
    </w:tblStylePr>
    <w:tblStylePr w:type="lastCol">
      <w:rPr>
        <w:rFonts w:ascii="Arial" w:hAnsi="Arial"/>
        <w:i/>
        <w:color w:val="416429"/>
        <w:sz w:val="22"/>
      </w:rPr>
      <w:tblPr/>
      <w:tcPr>
        <w:tcBorders>
          <w:top w:val="none" w:sz="4" w:space="0" w:color="000000"/>
          <w:left w:val="single" w:sz="4" w:space="0" w:color="ADD394"/>
          <w:bottom w:val="none" w:sz="4" w:space="0" w:color="000000"/>
          <w:right w:val="none" w:sz="4" w:space="0" w:color="000000"/>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0">
    <w:name w:val="Список-таблица 1 светлая1"/>
    <w:basedOn w:val="a4"/>
    <w:next w:val="-10"/>
    <w:uiPriority w:val="99"/>
    <w:rsid w:val="009E74DF"/>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4"/>
    <w:uiPriority w:val="99"/>
    <w:rsid w:val="009E74DF"/>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
    <w:name w:val="List Table 1 Light - Accent 2"/>
    <w:basedOn w:val="a4"/>
    <w:uiPriority w:val="99"/>
    <w:rsid w:val="009E74DF"/>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4"/>
    <w:uiPriority w:val="99"/>
    <w:rsid w:val="009E74DF"/>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4"/>
    <w:uiPriority w:val="99"/>
    <w:rsid w:val="009E74DF"/>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4"/>
    <w:uiPriority w:val="99"/>
    <w:rsid w:val="009E74DF"/>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
    <w:name w:val="List Table 1 Light - Accent 6"/>
    <w:basedOn w:val="a4"/>
    <w:uiPriority w:val="99"/>
    <w:rsid w:val="009E74DF"/>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0">
    <w:name w:val="Список-таблица 21"/>
    <w:basedOn w:val="a4"/>
    <w:next w:val="-20"/>
    <w:uiPriority w:val="99"/>
    <w:rsid w:val="009E74DF"/>
    <w:pPr>
      <w:spacing w:after="0" w:line="240" w:lineRule="auto"/>
    </w:pPr>
    <w:rPr>
      <w:kern w:val="0"/>
      <w14:ligatures w14:val="none"/>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4"/>
    <w:uiPriority w:val="99"/>
    <w:rsid w:val="009E74DF"/>
    <w:pPr>
      <w:spacing w:after="0" w:line="240" w:lineRule="auto"/>
    </w:pPr>
    <w:rPr>
      <w:kern w:val="0"/>
      <w14:ligatures w14:val="none"/>
    </w:rPr>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
    <w:name w:val="List Table 2 - Accent 2"/>
    <w:basedOn w:val="a4"/>
    <w:uiPriority w:val="99"/>
    <w:rsid w:val="009E74DF"/>
    <w:pPr>
      <w:spacing w:after="0" w:line="240" w:lineRule="auto"/>
    </w:pPr>
    <w:rPr>
      <w:kern w:val="0"/>
      <w14:ligatures w14:val="none"/>
    </w:rPr>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4"/>
    <w:uiPriority w:val="99"/>
    <w:rsid w:val="009E74DF"/>
    <w:pPr>
      <w:spacing w:after="0" w:line="240" w:lineRule="auto"/>
    </w:pPr>
    <w:rPr>
      <w:kern w:val="0"/>
      <w14:ligatures w14:val="none"/>
    </w:rPr>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4"/>
    <w:uiPriority w:val="99"/>
    <w:rsid w:val="009E74DF"/>
    <w:pPr>
      <w:spacing w:after="0" w:line="240" w:lineRule="auto"/>
    </w:pPr>
    <w:rPr>
      <w:kern w:val="0"/>
      <w14:ligatures w14:val="none"/>
    </w:rPr>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4"/>
    <w:uiPriority w:val="99"/>
    <w:rsid w:val="009E74DF"/>
    <w:pPr>
      <w:spacing w:after="0" w:line="240" w:lineRule="auto"/>
    </w:pPr>
    <w:rPr>
      <w:kern w:val="0"/>
      <w14:ligatures w14:val="none"/>
    </w:rPr>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
    <w:name w:val="List Table 2 - Accent 6"/>
    <w:basedOn w:val="a4"/>
    <w:uiPriority w:val="99"/>
    <w:rsid w:val="009E74DF"/>
    <w:pPr>
      <w:spacing w:after="0" w:line="240" w:lineRule="auto"/>
    </w:pPr>
    <w:rPr>
      <w:kern w:val="0"/>
      <w14:ligatures w14:val="none"/>
    </w:rPr>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0">
    <w:name w:val="Список-таблица 31"/>
    <w:basedOn w:val="a4"/>
    <w:next w:val="-30"/>
    <w:uiPriority w:val="99"/>
    <w:rsid w:val="009E74DF"/>
    <w:pPr>
      <w:spacing w:after="0" w:line="240" w:lineRule="auto"/>
    </w:pPr>
    <w:rPr>
      <w:kern w:val="0"/>
      <w14:ligatures w14:val="none"/>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4"/>
    <w:uiPriority w:val="99"/>
    <w:rsid w:val="009E74DF"/>
    <w:pPr>
      <w:spacing w:after="0" w:line="240" w:lineRule="auto"/>
    </w:pPr>
    <w:rPr>
      <w:kern w:val="0"/>
      <w14:ligatures w14:val="none"/>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
    <w:name w:val="List Table 3 - Accent 2"/>
    <w:basedOn w:val="a4"/>
    <w:uiPriority w:val="99"/>
    <w:rsid w:val="009E74DF"/>
    <w:pPr>
      <w:spacing w:after="0" w:line="240" w:lineRule="auto"/>
    </w:pPr>
    <w:rPr>
      <w:kern w:val="0"/>
      <w14:ligatures w14:val="none"/>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4"/>
    <w:uiPriority w:val="99"/>
    <w:rsid w:val="009E74DF"/>
    <w:pPr>
      <w:spacing w:after="0" w:line="240" w:lineRule="auto"/>
    </w:pPr>
    <w:rPr>
      <w:kern w:val="0"/>
      <w14:ligatures w14:val="none"/>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4"/>
    <w:uiPriority w:val="99"/>
    <w:rsid w:val="009E74DF"/>
    <w:pPr>
      <w:spacing w:after="0" w:line="240" w:lineRule="auto"/>
    </w:pPr>
    <w:rPr>
      <w:kern w:val="0"/>
      <w14:ligatures w14:val="none"/>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4"/>
    <w:uiPriority w:val="99"/>
    <w:rsid w:val="009E74DF"/>
    <w:pPr>
      <w:spacing w:after="0" w:line="240" w:lineRule="auto"/>
    </w:pPr>
    <w:rPr>
      <w:kern w:val="0"/>
      <w14:ligatures w14:val="none"/>
    </w:rPr>
    <w:tblPr>
      <w:tblStyleRowBandSize w:val="1"/>
      <w:tblStyleColBandSize w:val="1"/>
      <w:tblBorders>
        <w:top w:val="single" w:sz="4" w:space="0" w:color="9BC2E5"/>
        <w:left w:val="single" w:sz="4" w:space="0" w:color="9BC2E5"/>
        <w:bottom w:val="single" w:sz="4" w:space="0" w:color="9BC2E5"/>
        <w:right w:val="single" w:sz="4" w:space="0" w:color="9BC2E5"/>
      </w:tblBorders>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
    <w:name w:val="List Table 3 - Accent 6"/>
    <w:basedOn w:val="a4"/>
    <w:uiPriority w:val="99"/>
    <w:rsid w:val="009E74DF"/>
    <w:pPr>
      <w:spacing w:after="0" w:line="240" w:lineRule="auto"/>
    </w:pPr>
    <w:rPr>
      <w:kern w:val="0"/>
      <w14:ligatures w14:val="none"/>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0">
    <w:name w:val="Список-таблица 41"/>
    <w:basedOn w:val="a4"/>
    <w:next w:val="-40"/>
    <w:uiPriority w:val="99"/>
    <w:rsid w:val="009E74DF"/>
    <w:pPr>
      <w:spacing w:after="0" w:line="240" w:lineRule="auto"/>
    </w:pPr>
    <w:rPr>
      <w:kern w:val="0"/>
      <w14:ligatures w14:val="none"/>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4"/>
    <w:uiPriority w:val="99"/>
    <w:rsid w:val="009E74DF"/>
    <w:pPr>
      <w:spacing w:after="0" w:line="240" w:lineRule="auto"/>
    </w:pPr>
    <w:rPr>
      <w:kern w:val="0"/>
      <w14:ligatures w14:val="none"/>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
    <w:name w:val="List Table 4 - Accent 2"/>
    <w:basedOn w:val="a4"/>
    <w:uiPriority w:val="99"/>
    <w:rsid w:val="009E74DF"/>
    <w:pPr>
      <w:spacing w:after="0" w:line="240" w:lineRule="auto"/>
    </w:pPr>
    <w:rPr>
      <w:kern w:val="0"/>
      <w14:ligatures w14:val="none"/>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4"/>
    <w:uiPriority w:val="99"/>
    <w:rsid w:val="009E74DF"/>
    <w:pPr>
      <w:spacing w:after="0" w:line="240" w:lineRule="auto"/>
    </w:pPr>
    <w:rPr>
      <w:kern w:val="0"/>
      <w14:ligatures w14:val="none"/>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4"/>
    <w:uiPriority w:val="99"/>
    <w:rsid w:val="009E74DF"/>
    <w:pPr>
      <w:spacing w:after="0" w:line="240" w:lineRule="auto"/>
    </w:pPr>
    <w:rPr>
      <w:kern w:val="0"/>
      <w14:ligatures w14:val="none"/>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4"/>
    <w:uiPriority w:val="99"/>
    <w:rsid w:val="009E74DF"/>
    <w:pPr>
      <w:spacing w:after="0" w:line="240" w:lineRule="auto"/>
    </w:pPr>
    <w:rPr>
      <w:kern w:val="0"/>
      <w14:ligatures w14:val="none"/>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
    <w:name w:val="List Table 4 - Accent 6"/>
    <w:basedOn w:val="a4"/>
    <w:uiPriority w:val="99"/>
    <w:rsid w:val="009E74DF"/>
    <w:pPr>
      <w:spacing w:after="0" w:line="240" w:lineRule="auto"/>
    </w:pPr>
    <w:rPr>
      <w:kern w:val="0"/>
      <w14:ligatures w14:val="none"/>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0">
    <w:name w:val="Список-таблица 5 темная1"/>
    <w:basedOn w:val="a4"/>
    <w:next w:val="-50"/>
    <w:uiPriority w:val="99"/>
    <w:rsid w:val="009E74DF"/>
    <w:pPr>
      <w:spacing w:after="0" w:line="240" w:lineRule="auto"/>
    </w:pPr>
    <w:rPr>
      <w:kern w:val="0"/>
      <w14:ligatures w14:val="none"/>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4"/>
    <w:uiPriority w:val="99"/>
    <w:rsid w:val="009E74DF"/>
    <w:pPr>
      <w:spacing w:after="0" w:line="240" w:lineRule="auto"/>
    </w:pPr>
    <w:rPr>
      <w:kern w:val="0"/>
      <w14:ligatures w14:val="none"/>
    </w:rPr>
    <w:tblPr>
      <w:tblStyleRowBandSize w:val="1"/>
      <w:tblStyleColBandSize w:val="1"/>
      <w:tblBorders>
        <w:top w:val="single" w:sz="32" w:space="0" w:color="4472C4"/>
        <w:left w:val="single" w:sz="32" w:space="0" w:color="4472C4"/>
        <w:bottom w:val="single" w:sz="32" w:space="0" w:color="4472C4"/>
        <w:right w:val="single" w:sz="32" w:space="0" w:color="4472C4"/>
      </w:tblBorders>
      <w:shd w:val="clear" w:color="4472C4" w:fill="4472C4"/>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
    <w:name w:val="List Table 5 Dark - Accent 2"/>
    <w:basedOn w:val="a4"/>
    <w:uiPriority w:val="99"/>
    <w:rsid w:val="009E74DF"/>
    <w:pPr>
      <w:spacing w:after="0" w:line="240" w:lineRule="auto"/>
    </w:pPr>
    <w:rPr>
      <w:kern w:val="0"/>
      <w14:ligatures w14:val="none"/>
    </w:rPr>
    <w:tblPr>
      <w:tblStyleRowBandSize w:val="1"/>
      <w:tblStyleColBandSize w:val="1"/>
      <w:tblBorders>
        <w:top w:val="single" w:sz="32" w:space="0" w:color="F4B184"/>
        <w:left w:val="single" w:sz="32" w:space="0" w:color="F4B184"/>
        <w:bottom w:val="single" w:sz="32" w:space="0" w:color="F4B184"/>
        <w:right w:val="single" w:sz="32" w:space="0" w:color="F4B184"/>
      </w:tblBorders>
      <w:shd w:val="clear" w:color="F4B184" w:fill="F4B184"/>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4"/>
    <w:uiPriority w:val="99"/>
    <w:rsid w:val="009E74DF"/>
    <w:pPr>
      <w:spacing w:after="0" w:line="240" w:lineRule="auto"/>
    </w:pPr>
    <w:rPr>
      <w:kern w:val="0"/>
      <w14:ligatures w14:val="none"/>
    </w:rPr>
    <w:tblPr>
      <w:tblStyleRowBandSize w:val="1"/>
      <w:tblStyleColBandSize w:val="1"/>
      <w:tblBorders>
        <w:top w:val="single" w:sz="32" w:space="0" w:color="C9C9C9"/>
        <w:left w:val="single" w:sz="32" w:space="0" w:color="C9C9C9"/>
        <w:bottom w:val="single" w:sz="32" w:space="0" w:color="C9C9C9"/>
        <w:right w:val="single" w:sz="32" w:space="0" w:color="C9C9C9"/>
      </w:tblBorders>
      <w:shd w:val="clear" w:color="C9C9C9" w:fill="C9C9C9"/>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4"/>
    <w:uiPriority w:val="99"/>
    <w:rsid w:val="009E74DF"/>
    <w:pPr>
      <w:spacing w:after="0" w:line="240" w:lineRule="auto"/>
    </w:pPr>
    <w:rPr>
      <w:kern w:val="0"/>
      <w14:ligatures w14:val="none"/>
    </w:rPr>
    <w:tblPr>
      <w:tblStyleRowBandSize w:val="1"/>
      <w:tblStyleColBandSize w:val="1"/>
      <w:tblBorders>
        <w:top w:val="single" w:sz="32" w:space="0" w:color="FFD865"/>
        <w:left w:val="single" w:sz="32" w:space="0" w:color="FFD865"/>
        <w:bottom w:val="single" w:sz="32" w:space="0" w:color="FFD865"/>
        <w:right w:val="single" w:sz="32" w:space="0" w:color="FFD865"/>
      </w:tblBorders>
      <w:shd w:val="clear" w:color="FFD865" w:fill="FFD865"/>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4"/>
    <w:uiPriority w:val="99"/>
    <w:rsid w:val="009E74DF"/>
    <w:pPr>
      <w:spacing w:after="0" w:line="240" w:lineRule="auto"/>
    </w:pPr>
    <w:rPr>
      <w:kern w:val="0"/>
      <w14:ligatures w14:val="none"/>
    </w:rPr>
    <w:tblPr>
      <w:tblStyleRowBandSize w:val="1"/>
      <w:tblStyleColBandSize w:val="1"/>
      <w:tblBorders>
        <w:top w:val="single" w:sz="32" w:space="0" w:color="9BC2E5"/>
        <w:left w:val="single" w:sz="32" w:space="0" w:color="9BC2E5"/>
        <w:bottom w:val="single" w:sz="32" w:space="0" w:color="9BC2E5"/>
        <w:right w:val="single" w:sz="32" w:space="0" w:color="9BC2E5"/>
      </w:tblBorders>
      <w:shd w:val="clear" w:color="9BC2E5" w:fill="9BC2E5"/>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
    <w:name w:val="List Table 5 Dark - Accent 6"/>
    <w:basedOn w:val="a4"/>
    <w:uiPriority w:val="99"/>
    <w:rsid w:val="009E74DF"/>
    <w:pPr>
      <w:spacing w:after="0" w:line="240" w:lineRule="auto"/>
    </w:pPr>
    <w:rPr>
      <w:kern w:val="0"/>
      <w14:ligatures w14:val="none"/>
    </w:rPr>
    <w:tblPr>
      <w:tblStyleRowBandSize w:val="1"/>
      <w:tblStyleColBandSize w:val="1"/>
      <w:tblBorders>
        <w:top w:val="single" w:sz="32" w:space="0" w:color="A9D08E"/>
        <w:left w:val="single" w:sz="32" w:space="0" w:color="A9D08E"/>
        <w:bottom w:val="single" w:sz="32" w:space="0" w:color="A9D08E"/>
        <w:right w:val="single" w:sz="32" w:space="0" w:color="A9D08E"/>
      </w:tblBorders>
      <w:shd w:val="clear" w:color="A9D08E" w:fill="A9D08E"/>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basedOn w:val="a4"/>
    <w:next w:val="-60"/>
    <w:uiPriority w:val="99"/>
    <w:rsid w:val="009E74DF"/>
    <w:pPr>
      <w:spacing w:after="0" w:line="240" w:lineRule="auto"/>
    </w:pPr>
    <w:rPr>
      <w:kern w:val="0"/>
      <w14:ligatures w14:val="none"/>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4"/>
    <w:uiPriority w:val="99"/>
    <w:rsid w:val="009E74DF"/>
    <w:pPr>
      <w:spacing w:after="0" w:line="240" w:lineRule="auto"/>
    </w:pPr>
    <w:rPr>
      <w:kern w:val="0"/>
      <w14:ligatures w14:val="none"/>
    </w:rPr>
    <w:tblPr>
      <w:tblStyleRowBandSize w:val="1"/>
      <w:tblStyleColBandSize w:val="1"/>
      <w:tblBorders>
        <w:top w:val="single" w:sz="4" w:space="0" w:color="4472C4"/>
        <w:bottom w:val="single" w:sz="4" w:space="0" w:color="4472C4"/>
      </w:tblBorders>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
    <w:name w:val="List Table 6 Colorful - Accent 2"/>
    <w:basedOn w:val="a4"/>
    <w:uiPriority w:val="99"/>
    <w:rsid w:val="009E74DF"/>
    <w:pPr>
      <w:spacing w:after="0" w:line="240" w:lineRule="auto"/>
    </w:pPr>
    <w:rPr>
      <w:kern w:val="0"/>
      <w14:ligatures w14:val="none"/>
    </w:r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4"/>
    <w:uiPriority w:val="99"/>
    <w:rsid w:val="009E74DF"/>
    <w:pPr>
      <w:spacing w:after="0" w:line="240" w:lineRule="auto"/>
    </w:pPr>
    <w:rPr>
      <w:kern w:val="0"/>
      <w14:ligatures w14:val="none"/>
    </w:r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4"/>
    <w:uiPriority w:val="99"/>
    <w:rsid w:val="009E74DF"/>
    <w:pPr>
      <w:spacing w:after="0" w:line="240" w:lineRule="auto"/>
    </w:pPr>
    <w:rPr>
      <w:kern w:val="0"/>
      <w14:ligatures w14:val="none"/>
    </w:r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4"/>
    <w:uiPriority w:val="99"/>
    <w:rsid w:val="009E74DF"/>
    <w:pPr>
      <w:spacing w:after="0" w:line="240" w:lineRule="auto"/>
    </w:pPr>
    <w:rPr>
      <w:kern w:val="0"/>
      <w14:ligatures w14:val="none"/>
    </w:rPr>
    <w:tblPr>
      <w:tblStyleRowBandSize w:val="1"/>
      <w:tblStyleColBandSize w:val="1"/>
      <w:tblBorders>
        <w:top w:val="single" w:sz="4" w:space="0" w:color="9BC2E5"/>
        <w:bottom w:val="single" w:sz="4" w:space="0" w:color="9BC2E5"/>
      </w:tblBorders>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
    <w:name w:val="List Table 6 Colorful - Accent 6"/>
    <w:basedOn w:val="a4"/>
    <w:uiPriority w:val="99"/>
    <w:rsid w:val="009E74DF"/>
    <w:pPr>
      <w:spacing w:after="0" w:line="240" w:lineRule="auto"/>
    </w:pPr>
    <w:rPr>
      <w:kern w:val="0"/>
      <w14:ligatures w14:val="none"/>
    </w:r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0">
    <w:name w:val="Список-таблица 7 цветная1"/>
    <w:basedOn w:val="a4"/>
    <w:next w:val="-70"/>
    <w:uiPriority w:val="99"/>
    <w:rsid w:val="009E74DF"/>
    <w:pPr>
      <w:spacing w:after="0" w:line="240" w:lineRule="auto"/>
    </w:pPr>
    <w:rPr>
      <w:kern w:val="0"/>
      <w14:ligatures w14:val="none"/>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4"/>
    <w:uiPriority w:val="99"/>
    <w:rsid w:val="009E74DF"/>
    <w:pPr>
      <w:spacing w:after="0" w:line="240" w:lineRule="auto"/>
    </w:pPr>
    <w:rPr>
      <w:kern w:val="0"/>
      <w14:ligatures w14:val="none"/>
    </w:rPr>
    <w:tblPr>
      <w:tblStyleRowBandSize w:val="1"/>
      <w:tblStyleColBandSize w:val="1"/>
      <w:tblBorders>
        <w:right w:val="single" w:sz="4" w:space="0" w:color="4472C4"/>
      </w:tblBorders>
    </w:tblPr>
    <w:tblStylePr w:type="firstRow">
      <w:rPr>
        <w:rFonts w:ascii="Arial" w:hAnsi="Arial"/>
        <w:i/>
        <w:color w:val="254175"/>
        <w:sz w:val="22"/>
      </w:rPr>
      <w:tblPr/>
      <w:tcPr>
        <w:tcBorders>
          <w:top w:val="none" w:sz="4" w:space="0" w:color="000000"/>
          <w:left w:val="none" w:sz="4" w:space="0" w:color="000000"/>
          <w:bottom w:val="single" w:sz="4" w:space="0" w:color="4472C4"/>
          <w:right w:val="none" w:sz="4" w:space="0" w:color="000000"/>
        </w:tcBorders>
        <w:shd w:val="clear" w:color="FFFFFF" w:fill="FFFFFF"/>
      </w:tcPr>
    </w:tblStylePr>
    <w:tblStylePr w:type="lastRow">
      <w:rPr>
        <w:rFonts w:ascii="Arial" w:hAnsi="Arial"/>
        <w:i/>
        <w:color w:val="254175"/>
        <w:sz w:val="22"/>
      </w:rPr>
      <w:tblPr/>
      <w:tcPr>
        <w:tcBorders>
          <w:top w:val="single" w:sz="4" w:space="0" w:color="4472C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54175"/>
        <w:sz w:val="22"/>
      </w:rPr>
      <w:tblPr/>
      <w:tcPr>
        <w:tcBorders>
          <w:top w:val="none" w:sz="4" w:space="0" w:color="000000"/>
          <w:left w:val="none" w:sz="4" w:space="0" w:color="000000"/>
          <w:bottom w:val="none" w:sz="4" w:space="0" w:color="000000"/>
          <w:right w:val="single" w:sz="4" w:space="0" w:color="4472C4"/>
        </w:tcBorders>
        <w:shd w:val="clear" w:color="FFFFFF" w:fill="auto"/>
      </w:tcPr>
    </w:tblStylePr>
    <w:tblStylePr w:type="lastCol">
      <w:rPr>
        <w:rFonts w:ascii="Arial" w:hAnsi="Arial"/>
        <w:i/>
        <w:color w:val="254175"/>
        <w:sz w:val="22"/>
      </w:rPr>
      <w:tblPr/>
      <w:tcPr>
        <w:tcBorders>
          <w:top w:val="none" w:sz="4" w:space="0" w:color="000000"/>
          <w:left w:val="single" w:sz="4" w:space="0" w:color="4472C4"/>
          <w:bottom w:val="none" w:sz="4" w:space="0" w:color="000000"/>
          <w:right w:val="none" w:sz="4" w:space="0" w:color="000000"/>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
    <w:name w:val="List Table 7 Colorful - Accent 2"/>
    <w:basedOn w:val="a4"/>
    <w:uiPriority w:val="99"/>
    <w:rsid w:val="009E74DF"/>
    <w:pPr>
      <w:spacing w:after="0" w:line="240" w:lineRule="auto"/>
    </w:pPr>
    <w:rPr>
      <w:kern w:val="0"/>
      <w14:ligatures w14:val="none"/>
    </w:rPr>
    <w:tblPr>
      <w:tblStyleRowBandSize w:val="1"/>
      <w:tblStyleColBandSize w:val="1"/>
      <w:tblBorders>
        <w:right w:val="single" w:sz="4" w:space="0" w:color="F4B184"/>
      </w:tblBorders>
    </w:tblPr>
    <w:tblStylePr w:type="firstRow">
      <w:rPr>
        <w:rFonts w:ascii="Arial" w:hAnsi="Arial"/>
        <w:i/>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i/>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4"/>
    <w:uiPriority w:val="99"/>
    <w:rsid w:val="009E74DF"/>
    <w:pPr>
      <w:spacing w:after="0" w:line="240" w:lineRule="auto"/>
    </w:pPr>
    <w:rPr>
      <w:kern w:val="0"/>
      <w14:ligatures w14:val="none"/>
    </w:rPr>
    <w:tblPr>
      <w:tblStyleRowBandSize w:val="1"/>
      <w:tblStyleColBandSize w:val="1"/>
      <w:tblBorders>
        <w:right w:val="single" w:sz="4" w:space="0" w:color="C9C9C9"/>
      </w:tblBorders>
    </w:tblPr>
    <w:tblStylePr w:type="firstRow">
      <w:rPr>
        <w:rFonts w:ascii="Arial" w:hAnsi="Arial"/>
        <w:i/>
        <w:color w:val="C9C9C9"/>
        <w:sz w:val="22"/>
      </w:rPr>
      <w:tblPr/>
      <w:tcPr>
        <w:tcBorders>
          <w:top w:val="none" w:sz="4" w:space="0" w:color="000000"/>
          <w:left w:val="none" w:sz="4" w:space="0" w:color="000000"/>
          <w:bottom w:val="single" w:sz="4" w:space="0" w:color="C9C9C9"/>
          <w:right w:val="none" w:sz="4" w:space="0" w:color="000000"/>
        </w:tcBorders>
        <w:shd w:val="clear" w:color="FFFFFF" w:fill="FFFFFF"/>
      </w:tcPr>
    </w:tblStylePr>
    <w:tblStylePr w:type="lastRow">
      <w:rPr>
        <w:rFonts w:ascii="Arial" w:hAnsi="Arial"/>
        <w:i/>
        <w:color w:val="C9C9C9"/>
        <w:sz w:val="22"/>
      </w:rPr>
      <w:tblPr/>
      <w:tcPr>
        <w:tcBorders>
          <w:top w:val="single" w:sz="4" w:space="0" w:color="C9C9C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9C9C9"/>
        <w:sz w:val="22"/>
      </w:rPr>
      <w:tblPr/>
      <w:tcPr>
        <w:tcBorders>
          <w:top w:val="none" w:sz="4" w:space="0" w:color="000000"/>
          <w:left w:val="none" w:sz="4" w:space="0" w:color="000000"/>
          <w:bottom w:val="none" w:sz="4" w:space="0" w:color="000000"/>
          <w:right w:val="single" w:sz="4" w:space="0" w:color="C9C9C9"/>
        </w:tcBorders>
        <w:shd w:val="clear" w:color="FFFFFF" w:fill="auto"/>
      </w:tcPr>
    </w:tblStylePr>
    <w:tblStylePr w:type="lastCol">
      <w:rPr>
        <w:rFonts w:ascii="Arial" w:hAnsi="Arial"/>
        <w:i/>
        <w:color w:val="C9C9C9"/>
        <w:sz w:val="22"/>
      </w:rPr>
      <w:tblPr/>
      <w:tcPr>
        <w:tcBorders>
          <w:top w:val="none" w:sz="4" w:space="0" w:color="000000"/>
          <w:left w:val="single" w:sz="4" w:space="0" w:color="C9C9C9"/>
          <w:bottom w:val="none" w:sz="4" w:space="0" w:color="000000"/>
          <w:right w:val="none" w:sz="4" w:space="0" w:color="000000"/>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4"/>
    <w:uiPriority w:val="99"/>
    <w:rsid w:val="009E74DF"/>
    <w:pPr>
      <w:spacing w:after="0" w:line="240" w:lineRule="auto"/>
    </w:pPr>
    <w:rPr>
      <w:kern w:val="0"/>
      <w14:ligatures w14:val="none"/>
    </w:rPr>
    <w:tblPr>
      <w:tblStyleRowBandSize w:val="1"/>
      <w:tblStyleColBandSize w:val="1"/>
      <w:tblBorders>
        <w:right w:val="single" w:sz="4" w:space="0" w:color="FFD865"/>
      </w:tblBorders>
    </w:tblPr>
    <w:tblStylePr w:type="firstRow">
      <w:rPr>
        <w:rFonts w:ascii="Arial" w:hAnsi="Arial"/>
        <w:i/>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i/>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4"/>
    <w:uiPriority w:val="99"/>
    <w:rsid w:val="009E74DF"/>
    <w:pPr>
      <w:spacing w:after="0" w:line="240" w:lineRule="auto"/>
    </w:pPr>
    <w:rPr>
      <w:kern w:val="0"/>
      <w14:ligatures w14:val="none"/>
    </w:rPr>
    <w:tblPr>
      <w:tblStyleRowBandSize w:val="1"/>
      <w:tblStyleColBandSize w:val="1"/>
      <w:tblBorders>
        <w:right w:val="single" w:sz="4" w:space="0" w:color="9BC2E5"/>
      </w:tblBorders>
    </w:tblPr>
    <w:tblStylePr w:type="firstRow">
      <w:rPr>
        <w:rFonts w:ascii="Arial" w:hAnsi="Arial"/>
        <w:i/>
        <w:color w:val="9BC2E5"/>
        <w:sz w:val="22"/>
      </w:rPr>
      <w:tblPr/>
      <w:tcPr>
        <w:tcBorders>
          <w:top w:val="none" w:sz="4" w:space="0" w:color="000000"/>
          <w:left w:val="none" w:sz="4" w:space="0" w:color="000000"/>
          <w:bottom w:val="single" w:sz="4" w:space="0" w:color="9BC2E5"/>
          <w:right w:val="none" w:sz="4" w:space="0" w:color="000000"/>
        </w:tcBorders>
        <w:shd w:val="clear" w:color="FFFFFF" w:fill="FFFFFF"/>
      </w:tcPr>
    </w:tblStylePr>
    <w:tblStylePr w:type="lastRow">
      <w:rPr>
        <w:rFonts w:ascii="Arial" w:hAnsi="Arial"/>
        <w:i/>
        <w:color w:val="9BC2E5"/>
        <w:sz w:val="22"/>
      </w:rPr>
      <w:tblPr/>
      <w:tcPr>
        <w:tcBorders>
          <w:top w:val="single" w:sz="4" w:space="0" w:color="9BC2E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BC2E5"/>
        <w:sz w:val="22"/>
      </w:rPr>
      <w:tblPr/>
      <w:tcPr>
        <w:tcBorders>
          <w:top w:val="none" w:sz="4" w:space="0" w:color="000000"/>
          <w:left w:val="none" w:sz="4" w:space="0" w:color="000000"/>
          <w:bottom w:val="none" w:sz="4" w:space="0" w:color="000000"/>
          <w:right w:val="single" w:sz="4" w:space="0" w:color="9BC2E5"/>
        </w:tcBorders>
        <w:shd w:val="clear" w:color="FFFFFF" w:fill="auto"/>
      </w:tcPr>
    </w:tblStylePr>
    <w:tblStylePr w:type="lastCol">
      <w:rPr>
        <w:rFonts w:ascii="Arial" w:hAnsi="Arial"/>
        <w:i/>
        <w:color w:val="9BC2E5"/>
        <w:sz w:val="22"/>
      </w:rPr>
      <w:tblPr/>
      <w:tcPr>
        <w:tcBorders>
          <w:top w:val="none" w:sz="4" w:space="0" w:color="000000"/>
          <w:left w:val="single" w:sz="4" w:space="0" w:color="9BC2E5"/>
          <w:bottom w:val="none" w:sz="4" w:space="0" w:color="000000"/>
          <w:right w:val="none" w:sz="4" w:space="0" w:color="000000"/>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
    <w:name w:val="List Table 7 Colorful - Accent 6"/>
    <w:basedOn w:val="a4"/>
    <w:uiPriority w:val="99"/>
    <w:rsid w:val="009E74DF"/>
    <w:pPr>
      <w:spacing w:after="0" w:line="240" w:lineRule="auto"/>
    </w:pPr>
    <w:rPr>
      <w:kern w:val="0"/>
      <w14:ligatures w14:val="none"/>
    </w:rPr>
    <w:tblPr>
      <w:tblStyleRowBandSize w:val="1"/>
      <w:tblStyleColBandSize w:val="1"/>
      <w:tblBorders>
        <w:right w:val="single" w:sz="4" w:space="0" w:color="A9D08E"/>
      </w:tblBorders>
    </w:tblPr>
    <w:tblStylePr w:type="firstRow">
      <w:rPr>
        <w:rFonts w:ascii="Arial" w:hAnsi="Arial"/>
        <w:i/>
        <w:color w:val="A9D08E"/>
        <w:sz w:val="22"/>
      </w:rPr>
      <w:tblPr/>
      <w:tcPr>
        <w:tcBorders>
          <w:top w:val="none" w:sz="4" w:space="0" w:color="000000"/>
          <w:left w:val="none" w:sz="4" w:space="0" w:color="000000"/>
          <w:bottom w:val="single" w:sz="4" w:space="0" w:color="A9D08E"/>
          <w:right w:val="none" w:sz="4" w:space="0" w:color="000000"/>
        </w:tcBorders>
        <w:shd w:val="clear" w:color="FFFFFF" w:fill="FFFFFF"/>
      </w:tcPr>
    </w:tblStylePr>
    <w:tblStylePr w:type="lastRow">
      <w:rPr>
        <w:rFonts w:ascii="Arial" w:hAnsi="Arial"/>
        <w:i/>
        <w:color w:val="A9D08E"/>
        <w:sz w:val="22"/>
      </w:rPr>
      <w:tblPr/>
      <w:tcPr>
        <w:tcBorders>
          <w:top w:val="single" w:sz="4" w:space="0" w:color="A9D08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9D08E"/>
        <w:sz w:val="22"/>
      </w:rPr>
      <w:tblPr/>
      <w:tcPr>
        <w:tcBorders>
          <w:top w:val="none" w:sz="4" w:space="0" w:color="000000"/>
          <w:left w:val="none" w:sz="4" w:space="0" w:color="000000"/>
          <w:bottom w:val="none" w:sz="4" w:space="0" w:color="000000"/>
          <w:right w:val="single" w:sz="4" w:space="0" w:color="A9D08E"/>
        </w:tcBorders>
        <w:shd w:val="clear" w:color="FFFFFF" w:fill="auto"/>
      </w:tcPr>
    </w:tblStylePr>
    <w:tblStylePr w:type="lastCol">
      <w:rPr>
        <w:rFonts w:ascii="Arial" w:hAnsi="Arial"/>
        <w:i/>
        <w:color w:val="A9D08E"/>
        <w:sz w:val="22"/>
      </w:rPr>
      <w:tblPr/>
      <w:tcPr>
        <w:tcBorders>
          <w:top w:val="none" w:sz="4" w:space="0" w:color="000000"/>
          <w:left w:val="single" w:sz="4" w:space="0" w:color="A9D08E"/>
          <w:bottom w:val="none" w:sz="4" w:space="0" w:color="000000"/>
          <w:right w:val="none" w:sz="4" w:space="0" w:color="000000"/>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4"/>
    <w:uiPriority w:val="99"/>
    <w:rsid w:val="009E74DF"/>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4"/>
    <w:uiPriority w:val="99"/>
    <w:rsid w:val="009E74DF"/>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
    <w:name w:val="Lined - Accent 2"/>
    <w:basedOn w:val="a4"/>
    <w:uiPriority w:val="99"/>
    <w:rsid w:val="009E74DF"/>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4"/>
    <w:uiPriority w:val="99"/>
    <w:rsid w:val="009E74DF"/>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4"/>
    <w:uiPriority w:val="99"/>
    <w:rsid w:val="009E74DF"/>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4"/>
    <w:uiPriority w:val="99"/>
    <w:rsid w:val="009E74DF"/>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
    <w:name w:val="Lined - Accent 6"/>
    <w:basedOn w:val="a4"/>
    <w:uiPriority w:val="99"/>
    <w:rsid w:val="009E74DF"/>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4"/>
    <w:uiPriority w:val="99"/>
    <w:rsid w:val="009E74DF"/>
    <w:pPr>
      <w:spacing w:after="0" w:line="240" w:lineRule="auto"/>
    </w:pPr>
    <w:rPr>
      <w:color w:val="404040"/>
      <w:kern w:val="0"/>
      <w:sz w:val="20"/>
      <w:szCs w:val="20"/>
      <w:lang w:eastAsia="ru-RU"/>
      <w14:ligatures w14:val="none"/>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4"/>
    <w:uiPriority w:val="99"/>
    <w:rsid w:val="009E74DF"/>
    <w:pPr>
      <w:spacing w:after="0" w:line="240" w:lineRule="auto"/>
    </w:pPr>
    <w:rPr>
      <w:color w:val="404040"/>
      <w:kern w:val="0"/>
      <w:sz w:val="20"/>
      <w:szCs w:val="20"/>
      <w:lang w:eastAsia="ru-RU"/>
      <w14:ligatures w14:val="none"/>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
    <w:name w:val="Bordered &amp; Lined - Accent 2"/>
    <w:basedOn w:val="a4"/>
    <w:uiPriority w:val="99"/>
    <w:rsid w:val="009E74DF"/>
    <w:pPr>
      <w:spacing w:after="0" w:line="240" w:lineRule="auto"/>
    </w:pPr>
    <w:rPr>
      <w:color w:val="404040"/>
      <w:kern w:val="0"/>
      <w:sz w:val="20"/>
      <w:szCs w:val="20"/>
      <w:lang w:eastAsia="ru-RU"/>
      <w14:ligatures w14:val="none"/>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4"/>
    <w:uiPriority w:val="99"/>
    <w:rsid w:val="009E74DF"/>
    <w:pPr>
      <w:spacing w:after="0" w:line="240" w:lineRule="auto"/>
    </w:pPr>
    <w:rPr>
      <w:color w:val="404040"/>
      <w:kern w:val="0"/>
      <w:sz w:val="20"/>
      <w:szCs w:val="20"/>
      <w:lang w:eastAsia="ru-RU"/>
      <w14:ligatures w14:val="none"/>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4"/>
    <w:uiPriority w:val="99"/>
    <w:rsid w:val="009E74DF"/>
    <w:pPr>
      <w:spacing w:after="0" w:line="240" w:lineRule="auto"/>
    </w:pPr>
    <w:rPr>
      <w:color w:val="404040"/>
      <w:kern w:val="0"/>
      <w:sz w:val="20"/>
      <w:szCs w:val="20"/>
      <w:lang w:eastAsia="ru-RU"/>
      <w14:ligatures w14:val="none"/>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4"/>
    <w:uiPriority w:val="99"/>
    <w:rsid w:val="009E74DF"/>
    <w:pPr>
      <w:spacing w:after="0" w:line="240" w:lineRule="auto"/>
    </w:pPr>
    <w:rPr>
      <w:color w:val="404040"/>
      <w:kern w:val="0"/>
      <w:sz w:val="20"/>
      <w:szCs w:val="20"/>
      <w:lang w:eastAsia="ru-RU"/>
      <w14:ligatures w14:val="none"/>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
    <w:name w:val="Bordered &amp; Lined - Accent 6"/>
    <w:basedOn w:val="a4"/>
    <w:uiPriority w:val="99"/>
    <w:rsid w:val="009E74DF"/>
    <w:pPr>
      <w:spacing w:after="0" w:line="240" w:lineRule="auto"/>
    </w:pPr>
    <w:rPr>
      <w:color w:val="404040"/>
      <w:kern w:val="0"/>
      <w:sz w:val="20"/>
      <w:szCs w:val="20"/>
      <w:lang w:eastAsia="ru-RU"/>
      <w14:ligatures w14:val="none"/>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4"/>
    <w:uiPriority w:val="99"/>
    <w:rsid w:val="009E74DF"/>
    <w:pPr>
      <w:spacing w:after="0" w:line="240" w:lineRule="auto"/>
    </w:pPr>
    <w:rPr>
      <w:kern w:val="0"/>
      <w14:ligatures w14:val="none"/>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4"/>
    <w:uiPriority w:val="99"/>
    <w:rsid w:val="009E74DF"/>
    <w:pPr>
      <w:spacing w:after="0" w:line="240" w:lineRule="auto"/>
    </w:pPr>
    <w:rPr>
      <w:kern w:val="0"/>
      <w14:ligatures w14:val="none"/>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
    <w:name w:val="Bordered - Accent 2"/>
    <w:basedOn w:val="a4"/>
    <w:uiPriority w:val="99"/>
    <w:rsid w:val="009E74DF"/>
    <w:pPr>
      <w:spacing w:after="0" w:line="240" w:lineRule="auto"/>
    </w:pPr>
    <w:rPr>
      <w:kern w:val="0"/>
      <w14:ligatures w14:val="none"/>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4"/>
    <w:uiPriority w:val="99"/>
    <w:rsid w:val="009E74DF"/>
    <w:pPr>
      <w:spacing w:after="0" w:line="240" w:lineRule="auto"/>
    </w:pPr>
    <w:rPr>
      <w:kern w:val="0"/>
      <w14:ligatures w14:val="none"/>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4"/>
    <w:uiPriority w:val="99"/>
    <w:rsid w:val="009E74DF"/>
    <w:pPr>
      <w:spacing w:after="0" w:line="240" w:lineRule="auto"/>
    </w:pPr>
    <w:rPr>
      <w:kern w:val="0"/>
      <w14:ligatures w14:val="none"/>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4"/>
    <w:uiPriority w:val="99"/>
    <w:rsid w:val="009E74DF"/>
    <w:pPr>
      <w:spacing w:after="0" w:line="240" w:lineRule="auto"/>
    </w:pPr>
    <w:rPr>
      <w:kern w:val="0"/>
      <w14:ligatures w14:val="none"/>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
    <w:name w:val="Bordered - Accent 6"/>
    <w:basedOn w:val="a4"/>
    <w:uiPriority w:val="99"/>
    <w:rsid w:val="009E74DF"/>
    <w:pPr>
      <w:spacing w:after="0" w:line="240" w:lineRule="auto"/>
    </w:pPr>
    <w:rPr>
      <w:kern w:val="0"/>
      <w14:ligatures w14:val="none"/>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paragraph" w:styleId="afffff5">
    <w:name w:val="endnote text"/>
    <w:basedOn w:val="a2"/>
    <w:link w:val="afffff6"/>
    <w:uiPriority w:val="99"/>
    <w:semiHidden/>
    <w:unhideWhenUsed/>
    <w:rsid w:val="009E74DF"/>
    <w:rPr>
      <w:sz w:val="20"/>
      <w:szCs w:val="20"/>
    </w:rPr>
  </w:style>
  <w:style w:type="character" w:customStyle="1" w:styleId="afffff6">
    <w:name w:val="Текст концевой сноски Знак"/>
    <w:basedOn w:val="a3"/>
    <w:link w:val="afffff5"/>
    <w:uiPriority w:val="99"/>
    <w:semiHidden/>
    <w:rsid w:val="009E74DF"/>
    <w:rPr>
      <w:rFonts w:ascii="Times New Roman" w:eastAsia="Times New Roman" w:hAnsi="Times New Roman" w:cs="Times New Roman"/>
      <w:kern w:val="0"/>
      <w:sz w:val="20"/>
      <w:szCs w:val="20"/>
      <w:lang w:eastAsia="ru-RU"/>
      <w14:ligatures w14:val="none"/>
    </w:rPr>
  </w:style>
  <w:style w:type="character" w:styleId="afffff7">
    <w:name w:val="endnote reference"/>
    <w:basedOn w:val="a3"/>
    <w:uiPriority w:val="99"/>
    <w:semiHidden/>
    <w:unhideWhenUsed/>
    <w:rsid w:val="009E74DF"/>
    <w:rPr>
      <w:vertAlign w:val="superscript"/>
    </w:rPr>
  </w:style>
  <w:style w:type="table" w:customStyle="1" w:styleId="126">
    <w:name w:val="Таблица простая 12"/>
    <w:basedOn w:val="a4"/>
    <w:next w:val="1fffd"/>
    <w:uiPriority w:val="41"/>
    <w:rsid w:val="009E74DF"/>
    <w:pPr>
      <w:spacing w:after="0" w:line="240" w:lineRule="auto"/>
    </w:pPr>
    <w:rPr>
      <w:kern w:val="0"/>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24">
    <w:name w:val="Таблица простая 22"/>
    <w:basedOn w:val="a4"/>
    <w:next w:val="2fd"/>
    <w:uiPriority w:val="42"/>
    <w:rsid w:val="009E74DF"/>
    <w:pPr>
      <w:spacing w:after="0" w:line="240" w:lineRule="auto"/>
    </w:pPr>
    <w:rPr>
      <w:kern w:val="0"/>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25">
    <w:name w:val="Таблица простая 32"/>
    <w:basedOn w:val="a4"/>
    <w:next w:val="3fa"/>
    <w:uiPriority w:val="43"/>
    <w:rsid w:val="009E74DF"/>
    <w:pPr>
      <w:spacing w:after="0" w:line="240" w:lineRule="auto"/>
    </w:pPr>
    <w:rPr>
      <w:kern w:val="0"/>
      <w14:ligatures w14:val="non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423">
    <w:name w:val="Таблица простая 42"/>
    <w:basedOn w:val="a4"/>
    <w:next w:val="4b"/>
    <w:uiPriority w:val="44"/>
    <w:rsid w:val="009E74DF"/>
    <w:pPr>
      <w:spacing w:after="0" w:line="240" w:lineRule="auto"/>
    </w:pPr>
    <w:rPr>
      <w:kern w:val="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23">
    <w:name w:val="Таблица простая 52"/>
    <w:basedOn w:val="a4"/>
    <w:next w:val="5a"/>
    <w:uiPriority w:val="45"/>
    <w:rsid w:val="009E74DF"/>
    <w:pPr>
      <w:spacing w:after="0" w:line="240" w:lineRule="auto"/>
    </w:pPr>
    <w:rPr>
      <w:kern w:val="0"/>
      <w14:ligatures w14:val="none"/>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2">
    <w:name w:val="Таблица-сетка 1 светлая2"/>
    <w:basedOn w:val="a4"/>
    <w:next w:val="-1"/>
    <w:uiPriority w:val="46"/>
    <w:rsid w:val="009E74DF"/>
    <w:pPr>
      <w:spacing w:after="0" w:line="240" w:lineRule="auto"/>
    </w:pPr>
    <w:rPr>
      <w:kern w:val="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22">
    <w:name w:val="Таблица-сетка 22"/>
    <w:basedOn w:val="a4"/>
    <w:next w:val="-2"/>
    <w:uiPriority w:val="47"/>
    <w:rsid w:val="009E74DF"/>
    <w:pPr>
      <w:spacing w:after="0" w:line="240" w:lineRule="auto"/>
    </w:pPr>
    <w:rPr>
      <w:kern w:val="0"/>
      <w14:ligatures w14:val="none"/>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
    <w:name w:val="Таблица-сетка 32"/>
    <w:basedOn w:val="a4"/>
    <w:next w:val="-3"/>
    <w:uiPriority w:val="48"/>
    <w:rsid w:val="009E74DF"/>
    <w:pPr>
      <w:spacing w:after="0" w:line="240" w:lineRule="auto"/>
    </w:pPr>
    <w:rPr>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42">
    <w:name w:val="Таблица-сетка 42"/>
    <w:basedOn w:val="a4"/>
    <w:next w:val="-4"/>
    <w:uiPriority w:val="49"/>
    <w:rsid w:val="009E74DF"/>
    <w:pPr>
      <w:spacing w:after="0" w:line="240" w:lineRule="auto"/>
    </w:pPr>
    <w:rPr>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2">
    <w:name w:val="Таблица-сетка 5 темная2"/>
    <w:basedOn w:val="a4"/>
    <w:next w:val="-5"/>
    <w:uiPriority w:val="50"/>
    <w:rsid w:val="009E74DF"/>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62">
    <w:name w:val="Таблица-сетка 6 цветная2"/>
    <w:basedOn w:val="a4"/>
    <w:next w:val="-6"/>
    <w:uiPriority w:val="51"/>
    <w:rsid w:val="009E74DF"/>
    <w:pPr>
      <w:spacing w:after="0" w:line="240" w:lineRule="auto"/>
    </w:pPr>
    <w:rPr>
      <w:color w:val="000000"/>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2">
    <w:name w:val="Таблица-сетка 7 цветная2"/>
    <w:basedOn w:val="a4"/>
    <w:next w:val="-7"/>
    <w:uiPriority w:val="52"/>
    <w:rsid w:val="009E74DF"/>
    <w:pPr>
      <w:spacing w:after="0" w:line="240" w:lineRule="auto"/>
    </w:pPr>
    <w:rPr>
      <w:color w:val="000000"/>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120">
    <w:name w:val="Список-таблица 1 светлая2"/>
    <w:basedOn w:val="a4"/>
    <w:next w:val="-10"/>
    <w:uiPriority w:val="46"/>
    <w:rsid w:val="009E74DF"/>
    <w:pPr>
      <w:spacing w:after="0" w:line="240" w:lineRule="auto"/>
    </w:pPr>
    <w:rPr>
      <w:kern w:val="0"/>
      <w14:ligatures w14:val="none"/>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20">
    <w:name w:val="Список-таблица 22"/>
    <w:basedOn w:val="a4"/>
    <w:next w:val="-20"/>
    <w:uiPriority w:val="47"/>
    <w:rsid w:val="009E74DF"/>
    <w:pPr>
      <w:spacing w:after="0" w:line="240" w:lineRule="auto"/>
    </w:pPr>
    <w:rPr>
      <w:kern w:val="0"/>
      <w14:ligatures w14:val="none"/>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0">
    <w:name w:val="Список-таблица 32"/>
    <w:basedOn w:val="a4"/>
    <w:next w:val="-30"/>
    <w:uiPriority w:val="48"/>
    <w:rsid w:val="009E74DF"/>
    <w:pPr>
      <w:spacing w:after="0" w:line="240" w:lineRule="auto"/>
    </w:pPr>
    <w:rPr>
      <w:kern w:val="0"/>
      <w14:ligatures w14:val="none"/>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420">
    <w:name w:val="Список-таблица 42"/>
    <w:basedOn w:val="a4"/>
    <w:next w:val="-40"/>
    <w:uiPriority w:val="49"/>
    <w:rsid w:val="009E74DF"/>
    <w:pPr>
      <w:spacing w:after="0" w:line="240" w:lineRule="auto"/>
    </w:pPr>
    <w:rPr>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20">
    <w:name w:val="Список-таблица 5 темная2"/>
    <w:basedOn w:val="a4"/>
    <w:next w:val="-50"/>
    <w:uiPriority w:val="50"/>
    <w:rsid w:val="009E74DF"/>
    <w:pPr>
      <w:spacing w:after="0" w:line="240" w:lineRule="auto"/>
    </w:pPr>
    <w:rPr>
      <w:color w:val="FFFFFF"/>
      <w:kern w:val="0"/>
      <w14:ligatures w14:val="none"/>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20">
    <w:name w:val="Список-таблица 6 цветная2"/>
    <w:basedOn w:val="a4"/>
    <w:next w:val="-60"/>
    <w:uiPriority w:val="51"/>
    <w:rsid w:val="009E74DF"/>
    <w:pPr>
      <w:spacing w:after="0" w:line="240" w:lineRule="auto"/>
    </w:pPr>
    <w:rPr>
      <w:color w:val="000000"/>
      <w:kern w:val="0"/>
      <w14:ligatures w14:val="none"/>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20">
    <w:name w:val="Список-таблица 7 цветная2"/>
    <w:basedOn w:val="a4"/>
    <w:next w:val="-70"/>
    <w:uiPriority w:val="52"/>
    <w:rsid w:val="009E74DF"/>
    <w:pPr>
      <w:spacing w:after="0" w:line="240" w:lineRule="auto"/>
    </w:pPr>
    <w:rPr>
      <w:color w:val="000000"/>
      <w:kern w:val="0"/>
      <w14:ligatures w14:val="none"/>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921">
    <w:name w:val="Сетка таблицы92"/>
    <w:basedOn w:val="a4"/>
    <w:next w:val="ae"/>
    <w:uiPriority w:val="59"/>
    <w:rsid w:val="009E74DF"/>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20">
    <w:name w:val="Нет списка202"/>
    <w:next w:val="a5"/>
    <w:uiPriority w:val="99"/>
    <w:semiHidden/>
    <w:unhideWhenUsed/>
    <w:rsid w:val="009E74DF"/>
  </w:style>
  <w:style w:type="paragraph" w:customStyle="1" w:styleId="xl55700">
    <w:name w:val="xl55700"/>
    <w:basedOn w:val="a2"/>
    <w:rsid w:val="009E74DF"/>
    <w:pPr>
      <w:spacing w:before="100" w:beforeAutospacing="1" w:after="100" w:afterAutospacing="1"/>
    </w:pPr>
    <w:rPr>
      <w:rFonts w:ascii="Tahoma" w:hAnsi="Tahoma" w:cs="Tahoma"/>
      <w:sz w:val="18"/>
      <w:szCs w:val="18"/>
    </w:rPr>
  </w:style>
  <w:style w:type="paragraph" w:customStyle="1" w:styleId="xl55701">
    <w:name w:val="xl55701"/>
    <w:basedOn w:val="a2"/>
    <w:rsid w:val="009E74DF"/>
    <w:pPr>
      <w:spacing w:before="100" w:beforeAutospacing="1" w:after="100" w:afterAutospacing="1"/>
    </w:pPr>
    <w:rPr>
      <w:rFonts w:ascii="Tahoma" w:hAnsi="Tahoma" w:cs="Tahoma"/>
      <w:color w:val="FF0000"/>
      <w:sz w:val="18"/>
      <w:szCs w:val="18"/>
    </w:rPr>
  </w:style>
  <w:style w:type="paragraph" w:customStyle="1" w:styleId="xl55702">
    <w:name w:val="xl55702"/>
    <w:basedOn w:val="a2"/>
    <w:rsid w:val="009E74DF"/>
    <w:pPr>
      <w:spacing w:before="100" w:beforeAutospacing="1" w:after="100" w:afterAutospacing="1"/>
      <w:jc w:val="center"/>
      <w:textAlignment w:val="center"/>
    </w:pPr>
    <w:rPr>
      <w:rFonts w:ascii="Tahoma" w:hAnsi="Tahoma" w:cs="Tahoma"/>
      <w:sz w:val="18"/>
      <w:szCs w:val="18"/>
    </w:rPr>
  </w:style>
  <w:style w:type="paragraph" w:customStyle="1" w:styleId="xl55703">
    <w:name w:val="xl55703"/>
    <w:basedOn w:val="a2"/>
    <w:rsid w:val="009E74DF"/>
    <w:pPr>
      <w:shd w:val="clear" w:color="000000" w:fill="E2EFDA"/>
      <w:spacing w:before="100" w:beforeAutospacing="1" w:after="100" w:afterAutospacing="1"/>
    </w:pPr>
    <w:rPr>
      <w:rFonts w:ascii="Tahoma" w:hAnsi="Tahoma" w:cs="Tahoma"/>
      <w:sz w:val="18"/>
      <w:szCs w:val="18"/>
    </w:rPr>
  </w:style>
  <w:style w:type="paragraph" w:customStyle="1" w:styleId="xl55704">
    <w:name w:val="xl55704"/>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05">
    <w:name w:val="xl55705"/>
    <w:basedOn w:val="a2"/>
    <w:rsid w:val="009E74DF"/>
    <w:pPr>
      <w:pBdr>
        <w:top w:val="single" w:sz="4" w:space="0" w:color="BFBFBF"/>
        <w:left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06">
    <w:name w:val="xl55706"/>
    <w:basedOn w:val="a2"/>
    <w:rsid w:val="009E74DF"/>
    <w:pPr>
      <w:pBdr>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07">
    <w:name w:val="xl55707"/>
    <w:basedOn w:val="a2"/>
    <w:rsid w:val="009E74DF"/>
    <w:pPr>
      <w:pBdr>
        <w:top w:val="single" w:sz="4" w:space="0" w:color="BFBFBF"/>
        <w:bottom w:val="single" w:sz="4" w:space="0" w:color="BFBFBF"/>
      </w:pBdr>
      <w:spacing w:before="100" w:beforeAutospacing="1" w:after="100" w:afterAutospacing="1"/>
      <w:textAlignment w:val="center"/>
    </w:pPr>
    <w:rPr>
      <w:rFonts w:ascii="Tahoma" w:hAnsi="Tahoma" w:cs="Tahoma"/>
      <w:sz w:val="12"/>
      <w:szCs w:val="12"/>
    </w:rPr>
  </w:style>
  <w:style w:type="paragraph" w:customStyle="1" w:styleId="xl55708">
    <w:name w:val="xl55708"/>
    <w:basedOn w:val="a2"/>
    <w:rsid w:val="009E74DF"/>
    <w:pPr>
      <w:pBdr>
        <w:top w:val="single" w:sz="4" w:space="0" w:color="BFBFBF"/>
        <w:left w:val="single" w:sz="4" w:space="0" w:color="BFBFBF"/>
        <w:bottom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09">
    <w:name w:val="xl55709"/>
    <w:basedOn w:val="a2"/>
    <w:rsid w:val="009E74DF"/>
    <w:pPr>
      <w:pBdr>
        <w:top w:val="single" w:sz="4" w:space="0" w:color="BFBFBF"/>
        <w:bottom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10">
    <w:name w:val="xl55710"/>
    <w:basedOn w:val="a2"/>
    <w:rsid w:val="009E74DF"/>
    <w:pPr>
      <w:pBdr>
        <w:top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11">
    <w:name w:val="xl55711"/>
    <w:basedOn w:val="a2"/>
    <w:rsid w:val="009E74DF"/>
    <w:pPr>
      <w:pBdr>
        <w:left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12">
    <w:name w:val="xl55712"/>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13">
    <w:name w:val="xl55713"/>
    <w:basedOn w:val="a2"/>
    <w:rsid w:val="009E74DF"/>
    <w:pPr>
      <w:spacing w:before="100" w:beforeAutospacing="1" w:after="100" w:afterAutospacing="1"/>
      <w:jc w:val="center"/>
      <w:textAlignment w:val="center"/>
    </w:pPr>
    <w:rPr>
      <w:rFonts w:ascii="Tahoma" w:hAnsi="Tahoma" w:cs="Tahoma"/>
      <w:sz w:val="12"/>
      <w:szCs w:val="12"/>
    </w:rPr>
  </w:style>
  <w:style w:type="paragraph" w:customStyle="1" w:styleId="xl55714">
    <w:name w:val="xl55714"/>
    <w:basedOn w:val="a2"/>
    <w:rsid w:val="009E74DF"/>
    <w:pPr>
      <w:spacing w:before="100" w:beforeAutospacing="1" w:after="100" w:afterAutospacing="1"/>
    </w:pPr>
    <w:rPr>
      <w:rFonts w:ascii="Tahoma" w:hAnsi="Tahoma" w:cs="Tahoma"/>
      <w:sz w:val="12"/>
      <w:szCs w:val="12"/>
    </w:rPr>
  </w:style>
  <w:style w:type="paragraph" w:customStyle="1" w:styleId="xl55715">
    <w:name w:val="xl55715"/>
    <w:basedOn w:val="a2"/>
    <w:rsid w:val="009E74DF"/>
    <w:pPr>
      <w:spacing w:before="100" w:beforeAutospacing="1" w:after="100" w:afterAutospacing="1"/>
      <w:textAlignment w:val="center"/>
    </w:pPr>
    <w:rPr>
      <w:rFonts w:ascii="Tahoma" w:hAnsi="Tahoma" w:cs="Tahoma"/>
      <w:sz w:val="12"/>
      <w:szCs w:val="12"/>
    </w:rPr>
  </w:style>
  <w:style w:type="paragraph" w:customStyle="1" w:styleId="xl55716">
    <w:name w:val="xl55716"/>
    <w:basedOn w:val="a2"/>
    <w:rsid w:val="009E74DF"/>
    <w:pPr>
      <w:pBdr>
        <w:top w:val="single" w:sz="4" w:space="0" w:color="BFBFBF"/>
        <w:bottom w:val="single" w:sz="4" w:space="0" w:color="BFBFBF"/>
      </w:pBdr>
      <w:spacing w:before="100" w:beforeAutospacing="1" w:after="100" w:afterAutospacing="1"/>
      <w:textAlignment w:val="center"/>
    </w:pPr>
    <w:rPr>
      <w:rFonts w:ascii="Tahoma" w:hAnsi="Tahoma" w:cs="Tahoma"/>
      <w:color w:val="D9D9D9"/>
      <w:sz w:val="12"/>
      <w:szCs w:val="12"/>
    </w:rPr>
  </w:style>
  <w:style w:type="paragraph" w:customStyle="1" w:styleId="xl55717">
    <w:name w:val="xl55717"/>
    <w:basedOn w:val="a2"/>
    <w:rsid w:val="009E74DF"/>
    <w:pPr>
      <w:spacing w:before="100" w:beforeAutospacing="1" w:after="100" w:afterAutospacing="1"/>
      <w:jc w:val="center"/>
      <w:textAlignment w:val="center"/>
    </w:pPr>
    <w:rPr>
      <w:rFonts w:ascii="Tahoma" w:hAnsi="Tahoma" w:cs="Tahoma"/>
      <w:sz w:val="12"/>
      <w:szCs w:val="12"/>
    </w:rPr>
  </w:style>
  <w:style w:type="paragraph" w:customStyle="1" w:styleId="xl55718">
    <w:name w:val="xl55718"/>
    <w:basedOn w:val="a2"/>
    <w:rsid w:val="009E74DF"/>
    <w:pPr>
      <w:spacing w:before="100" w:beforeAutospacing="1" w:after="100" w:afterAutospacing="1"/>
    </w:pPr>
    <w:rPr>
      <w:rFonts w:ascii="Tahoma" w:hAnsi="Tahoma" w:cs="Tahoma"/>
      <w:color w:val="FF0000"/>
      <w:sz w:val="12"/>
      <w:szCs w:val="12"/>
    </w:rPr>
  </w:style>
  <w:style w:type="paragraph" w:customStyle="1" w:styleId="xl55719">
    <w:name w:val="xl55719"/>
    <w:basedOn w:val="a2"/>
    <w:rsid w:val="009E74DF"/>
    <w:pPr>
      <w:spacing w:before="100" w:beforeAutospacing="1" w:after="100" w:afterAutospacing="1"/>
      <w:jc w:val="center"/>
    </w:pPr>
    <w:rPr>
      <w:rFonts w:ascii="Tahoma" w:hAnsi="Tahoma" w:cs="Tahoma"/>
      <w:sz w:val="12"/>
      <w:szCs w:val="12"/>
    </w:rPr>
  </w:style>
  <w:style w:type="paragraph" w:customStyle="1" w:styleId="xl55720">
    <w:name w:val="xl55720"/>
    <w:basedOn w:val="a2"/>
    <w:rsid w:val="009E74DF"/>
    <w:pPr>
      <w:spacing w:before="100" w:beforeAutospacing="1" w:after="100" w:afterAutospacing="1"/>
      <w:textAlignment w:val="center"/>
    </w:pPr>
    <w:rPr>
      <w:sz w:val="12"/>
      <w:szCs w:val="12"/>
    </w:rPr>
  </w:style>
  <w:style w:type="paragraph" w:customStyle="1" w:styleId="xl55721">
    <w:name w:val="xl55721"/>
    <w:basedOn w:val="a2"/>
    <w:rsid w:val="009E74DF"/>
    <w:pPr>
      <w:spacing w:before="100" w:beforeAutospacing="1" w:after="100" w:afterAutospacing="1"/>
      <w:textAlignment w:val="center"/>
    </w:pPr>
    <w:rPr>
      <w:rFonts w:ascii="Tahoma" w:hAnsi="Tahoma" w:cs="Tahoma"/>
      <w:color w:val="D9D9D9"/>
      <w:sz w:val="12"/>
      <w:szCs w:val="12"/>
    </w:rPr>
  </w:style>
  <w:style w:type="paragraph" w:customStyle="1" w:styleId="xl55722">
    <w:name w:val="xl55722"/>
    <w:basedOn w:val="a2"/>
    <w:rsid w:val="009E74DF"/>
    <w:pPr>
      <w:spacing w:before="100" w:beforeAutospacing="1" w:after="100" w:afterAutospacing="1"/>
      <w:ind w:firstLineChars="100" w:firstLine="100"/>
      <w:textAlignment w:val="center"/>
    </w:pPr>
    <w:rPr>
      <w:rFonts w:ascii="Tahoma" w:hAnsi="Tahoma" w:cs="Tahoma"/>
      <w:color w:val="000080"/>
      <w:sz w:val="12"/>
      <w:szCs w:val="12"/>
    </w:rPr>
  </w:style>
  <w:style w:type="paragraph" w:customStyle="1" w:styleId="xl55723">
    <w:name w:val="xl55723"/>
    <w:basedOn w:val="a2"/>
    <w:rsid w:val="009E74DF"/>
    <w:pPr>
      <w:spacing w:before="100" w:beforeAutospacing="1" w:after="100" w:afterAutospacing="1"/>
      <w:textAlignment w:val="center"/>
    </w:pPr>
    <w:rPr>
      <w:rFonts w:ascii="Tahoma" w:hAnsi="Tahoma" w:cs="Tahoma"/>
      <w:color w:val="333399"/>
      <w:sz w:val="12"/>
      <w:szCs w:val="12"/>
    </w:rPr>
  </w:style>
  <w:style w:type="paragraph" w:customStyle="1" w:styleId="xl55724">
    <w:name w:val="xl55724"/>
    <w:basedOn w:val="a2"/>
    <w:rsid w:val="009E74DF"/>
    <w:pPr>
      <w:spacing w:before="100" w:beforeAutospacing="1" w:after="100" w:afterAutospacing="1"/>
      <w:ind w:firstLineChars="100" w:firstLine="100"/>
      <w:textAlignment w:val="center"/>
    </w:pPr>
    <w:rPr>
      <w:rFonts w:ascii="Tahoma" w:hAnsi="Tahoma" w:cs="Tahoma"/>
      <w:color w:val="FF0000"/>
      <w:sz w:val="12"/>
      <w:szCs w:val="12"/>
    </w:rPr>
  </w:style>
  <w:style w:type="paragraph" w:customStyle="1" w:styleId="xl55725">
    <w:name w:val="xl55725"/>
    <w:basedOn w:val="a2"/>
    <w:rsid w:val="009E74DF"/>
    <w:pPr>
      <w:spacing w:before="100" w:beforeAutospacing="1" w:after="100" w:afterAutospacing="1"/>
    </w:pPr>
    <w:rPr>
      <w:rFonts w:ascii="Tahoma" w:hAnsi="Tahoma" w:cs="Tahoma"/>
      <w:sz w:val="12"/>
      <w:szCs w:val="12"/>
    </w:rPr>
  </w:style>
  <w:style w:type="paragraph" w:customStyle="1" w:styleId="xl55726">
    <w:name w:val="xl55726"/>
    <w:basedOn w:val="a2"/>
    <w:rsid w:val="009E74DF"/>
    <w:pPr>
      <w:pBdr>
        <w:top w:val="single" w:sz="4" w:space="0" w:color="BFBFBF"/>
        <w:left w:val="single" w:sz="4" w:space="0" w:color="BFBFBF"/>
        <w:bottom w:val="single" w:sz="4" w:space="0" w:color="BFBFBF"/>
      </w:pBdr>
      <w:spacing w:before="100" w:beforeAutospacing="1" w:after="100" w:afterAutospacing="1"/>
      <w:jc w:val="center"/>
      <w:textAlignment w:val="center"/>
    </w:pPr>
    <w:rPr>
      <w:sz w:val="12"/>
      <w:szCs w:val="12"/>
    </w:rPr>
  </w:style>
  <w:style w:type="paragraph" w:customStyle="1" w:styleId="xl55727">
    <w:name w:val="xl55727"/>
    <w:basedOn w:val="a2"/>
    <w:rsid w:val="009E74DF"/>
    <w:pPr>
      <w:pBdr>
        <w:top w:val="single" w:sz="4" w:space="0" w:color="BFBFBF"/>
        <w:bottom w:val="single" w:sz="4" w:space="0" w:color="BFBFBF"/>
      </w:pBdr>
      <w:spacing w:before="100" w:beforeAutospacing="1" w:after="100" w:afterAutospacing="1"/>
      <w:textAlignment w:val="center"/>
    </w:pPr>
    <w:rPr>
      <w:sz w:val="12"/>
      <w:szCs w:val="12"/>
    </w:rPr>
  </w:style>
  <w:style w:type="paragraph" w:customStyle="1" w:styleId="xl55728">
    <w:name w:val="xl55728"/>
    <w:basedOn w:val="a2"/>
    <w:rsid w:val="009E74DF"/>
    <w:pPr>
      <w:pBdr>
        <w:top w:val="single" w:sz="4" w:space="0" w:color="BFBFBF"/>
        <w:bottom w:val="single" w:sz="4" w:space="0" w:color="BFBFBF"/>
        <w:right w:val="single" w:sz="4" w:space="0" w:color="BFBFBF"/>
      </w:pBdr>
      <w:spacing w:before="100" w:beforeAutospacing="1" w:after="100" w:afterAutospacing="1"/>
      <w:textAlignment w:val="center"/>
    </w:pPr>
    <w:rPr>
      <w:rFonts w:ascii="Tahoma" w:hAnsi="Tahoma" w:cs="Tahoma"/>
      <w:color w:val="D9D9D9"/>
      <w:sz w:val="12"/>
      <w:szCs w:val="12"/>
    </w:rPr>
  </w:style>
  <w:style w:type="paragraph" w:customStyle="1" w:styleId="xl55729">
    <w:name w:val="xl55729"/>
    <w:basedOn w:val="a2"/>
    <w:rsid w:val="009E74DF"/>
    <w:pPr>
      <w:pBdr>
        <w:top w:val="single" w:sz="4" w:space="0" w:color="BFBFBF"/>
        <w:bottom w:val="single" w:sz="4" w:space="0" w:color="BFBFBF"/>
      </w:pBdr>
      <w:spacing w:before="100" w:beforeAutospacing="1" w:after="100" w:afterAutospacing="1"/>
      <w:ind w:firstLineChars="200" w:firstLine="200"/>
      <w:textAlignment w:val="center"/>
    </w:pPr>
    <w:rPr>
      <w:sz w:val="12"/>
      <w:szCs w:val="12"/>
    </w:rPr>
  </w:style>
  <w:style w:type="paragraph" w:customStyle="1" w:styleId="xl55730">
    <w:name w:val="xl55730"/>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sz w:val="12"/>
      <w:szCs w:val="12"/>
    </w:rPr>
  </w:style>
  <w:style w:type="paragraph" w:customStyle="1" w:styleId="xl55731">
    <w:name w:val="xl55731"/>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 w:val="12"/>
      <w:szCs w:val="12"/>
    </w:rPr>
  </w:style>
  <w:style w:type="paragraph" w:customStyle="1" w:styleId="xl55732">
    <w:name w:val="xl55732"/>
    <w:basedOn w:val="a2"/>
    <w:rsid w:val="009E74DF"/>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sz w:val="12"/>
      <w:szCs w:val="12"/>
    </w:rPr>
  </w:style>
  <w:style w:type="paragraph" w:customStyle="1" w:styleId="xl55733">
    <w:name w:val="xl55733"/>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34">
    <w:name w:val="xl55734"/>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35">
    <w:name w:val="xl55735"/>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36">
    <w:name w:val="xl55736"/>
    <w:basedOn w:val="a2"/>
    <w:rsid w:val="009E74DF"/>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sz w:val="12"/>
      <w:szCs w:val="12"/>
    </w:rPr>
  </w:style>
  <w:style w:type="paragraph" w:customStyle="1" w:styleId="xl55737">
    <w:name w:val="xl55737"/>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38">
    <w:name w:val="xl55738"/>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39">
    <w:name w:val="xl55739"/>
    <w:basedOn w:val="a2"/>
    <w:rsid w:val="009E74DF"/>
    <w:pPr>
      <w:pBdr>
        <w:top w:val="single" w:sz="4" w:space="0" w:color="BFBFBF"/>
        <w:left w:val="single" w:sz="4" w:space="7" w:color="BFBFBF"/>
        <w:bottom w:val="single" w:sz="4" w:space="0" w:color="BFBFBF"/>
        <w:right w:val="single" w:sz="4" w:space="0" w:color="BFBFBF"/>
      </w:pBdr>
      <w:spacing w:before="100" w:beforeAutospacing="1" w:after="100" w:afterAutospacing="1"/>
      <w:ind w:firstLineChars="100" w:firstLine="100"/>
      <w:textAlignment w:val="center"/>
    </w:pPr>
    <w:rPr>
      <w:rFonts w:ascii="Tahoma" w:hAnsi="Tahoma" w:cs="Tahoma"/>
      <w:sz w:val="12"/>
      <w:szCs w:val="12"/>
    </w:rPr>
  </w:style>
  <w:style w:type="paragraph" w:customStyle="1" w:styleId="xl55740">
    <w:name w:val="xl55740"/>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1">
    <w:name w:val="xl55741"/>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2">
    <w:name w:val="xl55742"/>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pPr>
    <w:rPr>
      <w:rFonts w:ascii="Tahoma" w:hAnsi="Tahoma" w:cs="Tahoma"/>
      <w:sz w:val="12"/>
      <w:szCs w:val="12"/>
    </w:rPr>
  </w:style>
  <w:style w:type="paragraph" w:customStyle="1" w:styleId="xl55743">
    <w:name w:val="xl55743"/>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4">
    <w:name w:val="xl55744"/>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5">
    <w:name w:val="xl55745"/>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6">
    <w:name w:val="xl55746"/>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7">
    <w:name w:val="xl55747"/>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Tahoma" w:hAnsi="Tahoma" w:cs="Tahoma"/>
      <w:sz w:val="12"/>
      <w:szCs w:val="12"/>
    </w:rPr>
  </w:style>
  <w:style w:type="paragraph" w:customStyle="1" w:styleId="xl55748">
    <w:name w:val="xl55748"/>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49">
    <w:name w:val="xl55749"/>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50">
    <w:name w:val="xl55750"/>
    <w:basedOn w:val="a2"/>
    <w:rsid w:val="009E74DF"/>
    <w:pPr>
      <w:pBdr>
        <w:top w:val="single" w:sz="4" w:space="0" w:color="BFBFBF"/>
        <w:left w:val="single" w:sz="4" w:space="7" w:color="BFBFBF"/>
        <w:bottom w:val="single" w:sz="4" w:space="0" w:color="BFBFBF"/>
        <w:right w:val="single" w:sz="4" w:space="0" w:color="BFBFBF"/>
      </w:pBdr>
      <w:spacing w:before="100" w:beforeAutospacing="1" w:after="100" w:afterAutospacing="1"/>
      <w:ind w:firstLineChars="100" w:firstLine="100"/>
      <w:textAlignment w:val="center"/>
    </w:pPr>
    <w:rPr>
      <w:rFonts w:ascii="Tahoma" w:hAnsi="Tahoma" w:cs="Tahoma"/>
      <w:color w:val="FF0000"/>
      <w:sz w:val="12"/>
      <w:szCs w:val="12"/>
    </w:rPr>
  </w:style>
  <w:style w:type="paragraph" w:customStyle="1" w:styleId="xl55751">
    <w:name w:val="xl55751"/>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52">
    <w:name w:val="xl55752"/>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color w:val="FF0000"/>
      <w:sz w:val="12"/>
      <w:szCs w:val="12"/>
    </w:rPr>
  </w:style>
  <w:style w:type="paragraph" w:customStyle="1" w:styleId="xl55753">
    <w:name w:val="xl55753"/>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Tahoma" w:hAnsi="Tahoma" w:cs="Tahoma"/>
      <w:color w:val="FF0000"/>
      <w:sz w:val="12"/>
      <w:szCs w:val="12"/>
    </w:rPr>
  </w:style>
  <w:style w:type="paragraph" w:customStyle="1" w:styleId="xl55754">
    <w:name w:val="xl55754"/>
    <w:basedOn w:val="a2"/>
    <w:rsid w:val="009E74DF"/>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color w:val="FF0000"/>
      <w:sz w:val="12"/>
      <w:szCs w:val="12"/>
    </w:rPr>
  </w:style>
  <w:style w:type="paragraph" w:customStyle="1" w:styleId="xl55755">
    <w:name w:val="xl55755"/>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color w:val="FF0000"/>
      <w:sz w:val="12"/>
      <w:szCs w:val="12"/>
    </w:rPr>
  </w:style>
  <w:style w:type="paragraph" w:customStyle="1" w:styleId="xl55756">
    <w:name w:val="xl55756"/>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57">
    <w:name w:val="xl55757"/>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color w:val="FF0000"/>
      <w:sz w:val="12"/>
      <w:szCs w:val="12"/>
    </w:rPr>
  </w:style>
  <w:style w:type="paragraph" w:customStyle="1" w:styleId="xl55758">
    <w:name w:val="xl55758"/>
    <w:basedOn w:val="a2"/>
    <w:rsid w:val="009E74DF"/>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color w:val="FF0000"/>
      <w:sz w:val="12"/>
      <w:szCs w:val="12"/>
    </w:rPr>
  </w:style>
  <w:style w:type="paragraph" w:customStyle="1" w:styleId="xl55759">
    <w:name w:val="xl55759"/>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60">
    <w:name w:val="xl55760"/>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61">
    <w:name w:val="xl55761"/>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pPr>
    <w:rPr>
      <w:rFonts w:ascii="Tahoma" w:hAnsi="Tahoma" w:cs="Tahoma"/>
      <w:color w:val="FF0000"/>
      <w:sz w:val="12"/>
      <w:szCs w:val="12"/>
    </w:rPr>
  </w:style>
  <w:style w:type="paragraph" w:customStyle="1" w:styleId="xl55762">
    <w:name w:val="xl55762"/>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63">
    <w:name w:val="xl55763"/>
    <w:basedOn w:val="a2"/>
    <w:rsid w:val="009E74DF"/>
    <w:pPr>
      <w:pBdr>
        <w:top w:val="single" w:sz="4" w:space="0" w:color="BFBFBF"/>
        <w:bottom w:val="single" w:sz="4" w:space="0" w:color="BFBFBF"/>
      </w:pBdr>
      <w:spacing w:before="100" w:beforeAutospacing="1" w:after="100" w:afterAutospacing="1"/>
      <w:textAlignment w:val="center"/>
    </w:pPr>
    <w:rPr>
      <w:rFonts w:ascii="Tahoma" w:hAnsi="Tahoma" w:cs="Tahoma"/>
      <w:color w:val="FF0000"/>
      <w:sz w:val="12"/>
      <w:szCs w:val="12"/>
    </w:rPr>
  </w:style>
  <w:style w:type="paragraph" w:customStyle="1" w:styleId="xl55764">
    <w:name w:val="xl55764"/>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65">
    <w:name w:val="xl55765"/>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66">
    <w:name w:val="xl55766"/>
    <w:basedOn w:val="a2"/>
    <w:rsid w:val="009E74DF"/>
    <w:pPr>
      <w:pBdr>
        <w:left w:val="single" w:sz="4" w:space="7" w:color="BFBFBF"/>
        <w:bottom w:val="single" w:sz="4" w:space="0" w:color="BFBFBF"/>
      </w:pBdr>
      <w:spacing w:before="100" w:beforeAutospacing="1" w:after="100" w:afterAutospacing="1"/>
      <w:ind w:firstLineChars="100" w:firstLine="100"/>
      <w:textAlignment w:val="center"/>
    </w:pPr>
    <w:rPr>
      <w:rFonts w:ascii="Tahoma" w:hAnsi="Tahoma" w:cs="Tahoma"/>
      <w:color w:val="000080"/>
      <w:sz w:val="12"/>
      <w:szCs w:val="12"/>
    </w:rPr>
  </w:style>
  <w:style w:type="paragraph" w:customStyle="1" w:styleId="xl55767">
    <w:name w:val="xl55767"/>
    <w:basedOn w:val="a2"/>
    <w:rsid w:val="009E74DF"/>
    <w:pPr>
      <w:pBdr>
        <w:bottom w:val="single" w:sz="4" w:space="0" w:color="BFBFBF"/>
      </w:pBdr>
      <w:spacing w:before="100" w:beforeAutospacing="1" w:after="100" w:afterAutospacing="1"/>
      <w:ind w:firstLineChars="100" w:firstLine="100"/>
      <w:textAlignment w:val="center"/>
    </w:pPr>
    <w:rPr>
      <w:rFonts w:ascii="Tahoma" w:hAnsi="Tahoma" w:cs="Tahoma"/>
      <w:color w:val="333399"/>
      <w:sz w:val="12"/>
      <w:szCs w:val="12"/>
    </w:rPr>
  </w:style>
  <w:style w:type="paragraph" w:customStyle="1" w:styleId="xl55768">
    <w:name w:val="xl55768"/>
    <w:basedOn w:val="a2"/>
    <w:rsid w:val="009E74DF"/>
    <w:pPr>
      <w:pBdr>
        <w:bottom w:val="single" w:sz="4" w:space="0" w:color="BFBFBF"/>
      </w:pBdr>
      <w:spacing w:before="100" w:beforeAutospacing="1" w:after="100" w:afterAutospacing="1"/>
      <w:ind w:firstLineChars="100" w:firstLine="100"/>
      <w:textAlignment w:val="center"/>
    </w:pPr>
    <w:rPr>
      <w:rFonts w:ascii="Tahoma" w:hAnsi="Tahoma" w:cs="Tahoma"/>
      <w:color w:val="000080"/>
      <w:sz w:val="12"/>
      <w:szCs w:val="12"/>
    </w:rPr>
  </w:style>
  <w:style w:type="paragraph" w:customStyle="1" w:styleId="xl55769">
    <w:name w:val="xl55769"/>
    <w:basedOn w:val="a2"/>
    <w:rsid w:val="009E74DF"/>
    <w:pPr>
      <w:pBdr>
        <w:bottom w:val="single" w:sz="4" w:space="0" w:color="BFBFBF"/>
      </w:pBdr>
      <w:spacing w:before="100" w:beforeAutospacing="1" w:after="100" w:afterAutospacing="1"/>
      <w:jc w:val="center"/>
      <w:textAlignment w:val="center"/>
    </w:pPr>
    <w:rPr>
      <w:rFonts w:ascii="Tahoma" w:hAnsi="Tahoma" w:cs="Tahoma"/>
      <w:color w:val="000080"/>
      <w:sz w:val="12"/>
      <w:szCs w:val="12"/>
    </w:rPr>
  </w:style>
  <w:style w:type="paragraph" w:customStyle="1" w:styleId="xl55770">
    <w:name w:val="xl55770"/>
    <w:basedOn w:val="a2"/>
    <w:rsid w:val="009E74DF"/>
    <w:pPr>
      <w:pBdr>
        <w:top w:val="single" w:sz="4" w:space="0" w:color="BFBFBF"/>
        <w:bottom w:val="single" w:sz="4" w:space="0" w:color="BFBFBF"/>
      </w:pBdr>
      <w:spacing w:before="100" w:beforeAutospacing="1" w:after="100" w:afterAutospacing="1"/>
      <w:jc w:val="center"/>
      <w:textAlignment w:val="center"/>
    </w:pPr>
    <w:rPr>
      <w:rFonts w:ascii="Tahoma" w:hAnsi="Tahoma" w:cs="Tahoma"/>
      <w:color w:val="D9D9D9"/>
      <w:sz w:val="12"/>
      <w:szCs w:val="12"/>
    </w:rPr>
  </w:style>
  <w:style w:type="paragraph" w:customStyle="1" w:styleId="xl55771">
    <w:name w:val="xl55771"/>
    <w:basedOn w:val="a2"/>
    <w:rsid w:val="009E74DF"/>
    <w:pPr>
      <w:pBdr>
        <w:left w:val="single" w:sz="4" w:space="0" w:color="BFBFBF"/>
        <w:bottom w:val="single" w:sz="4" w:space="0" w:color="BFBFBF"/>
        <w:right w:val="single" w:sz="4" w:space="0" w:color="BFBFBF"/>
      </w:pBdr>
      <w:spacing w:before="100" w:beforeAutospacing="1" w:after="100" w:afterAutospacing="1"/>
    </w:pPr>
    <w:rPr>
      <w:sz w:val="12"/>
      <w:szCs w:val="12"/>
    </w:rPr>
  </w:style>
  <w:style w:type="paragraph" w:customStyle="1" w:styleId="xl55772">
    <w:name w:val="xl55772"/>
    <w:basedOn w:val="a2"/>
    <w:rsid w:val="009E74DF"/>
    <w:pPr>
      <w:pBdr>
        <w:left w:val="single" w:sz="4" w:space="0" w:color="BFBFBF"/>
        <w:bottom w:val="single" w:sz="4" w:space="0" w:color="BFBFBF"/>
        <w:right w:val="single" w:sz="4" w:space="0" w:color="BFBFBF"/>
      </w:pBdr>
      <w:spacing w:before="100" w:beforeAutospacing="1" w:after="100" w:afterAutospacing="1"/>
    </w:pPr>
    <w:rPr>
      <w:rFonts w:ascii="Tahoma" w:hAnsi="Tahoma" w:cs="Tahoma"/>
      <w:sz w:val="12"/>
      <w:szCs w:val="12"/>
    </w:rPr>
  </w:style>
  <w:style w:type="paragraph" w:customStyle="1" w:styleId="xl55773">
    <w:name w:val="xl55773"/>
    <w:basedOn w:val="a2"/>
    <w:rsid w:val="009E74DF"/>
    <w:pPr>
      <w:pBdr>
        <w:left w:val="single" w:sz="4" w:space="0" w:color="BFBFBF"/>
        <w:bottom w:val="single" w:sz="4" w:space="0" w:color="BFBFBF"/>
        <w:right w:val="single" w:sz="4" w:space="0" w:color="BFBFBF"/>
      </w:pBdr>
      <w:spacing w:before="100" w:beforeAutospacing="1" w:after="100" w:afterAutospacing="1"/>
      <w:jc w:val="center"/>
    </w:pPr>
    <w:rPr>
      <w:rFonts w:ascii="Tahoma" w:hAnsi="Tahoma" w:cs="Tahoma"/>
      <w:sz w:val="12"/>
      <w:szCs w:val="12"/>
    </w:rPr>
  </w:style>
  <w:style w:type="paragraph" w:customStyle="1" w:styleId="xl55774">
    <w:name w:val="xl55774"/>
    <w:basedOn w:val="a2"/>
    <w:rsid w:val="009E74DF"/>
    <w:pPr>
      <w:pBdr>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75">
    <w:name w:val="xl55775"/>
    <w:basedOn w:val="a2"/>
    <w:rsid w:val="009E74DF"/>
    <w:pPr>
      <w:pBdr>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76">
    <w:name w:val="xl55776"/>
    <w:basedOn w:val="a2"/>
    <w:rsid w:val="009E74DF"/>
    <w:pPr>
      <w:pBdr>
        <w:left w:val="single" w:sz="4" w:space="0" w:color="BFBFBF"/>
        <w:bottom w:val="single" w:sz="4" w:space="0" w:color="BFBFBF"/>
      </w:pBdr>
      <w:spacing w:before="100" w:beforeAutospacing="1" w:after="100" w:afterAutospacing="1"/>
      <w:jc w:val="right"/>
      <w:textAlignment w:val="center"/>
    </w:pPr>
    <w:rPr>
      <w:sz w:val="12"/>
      <w:szCs w:val="12"/>
    </w:rPr>
  </w:style>
  <w:style w:type="paragraph" w:customStyle="1" w:styleId="xl55777">
    <w:name w:val="xl55777"/>
    <w:basedOn w:val="a2"/>
    <w:rsid w:val="009E74DF"/>
    <w:pPr>
      <w:pBdr>
        <w:left w:val="single" w:sz="8" w:space="7" w:color="C00000"/>
        <w:bottom w:val="single" w:sz="4" w:space="0" w:color="BFBFBF"/>
      </w:pBdr>
      <w:spacing w:before="100" w:beforeAutospacing="1" w:after="100" w:afterAutospacing="1"/>
      <w:ind w:firstLineChars="100" w:firstLine="100"/>
      <w:textAlignment w:val="center"/>
    </w:pPr>
    <w:rPr>
      <w:rFonts w:ascii="Tahoma" w:hAnsi="Tahoma" w:cs="Tahoma"/>
      <w:color w:val="FFFFFF"/>
      <w:sz w:val="12"/>
      <w:szCs w:val="12"/>
    </w:rPr>
  </w:style>
  <w:style w:type="paragraph" w:customStyle="1" w:styleId="xl55778">
    <w:name w:val="xl55778"/>
    <w:basedOn w:val="a2"/>
    <w:rsid w:val="009E74DF"/>
    <w:pPr>
      <w:pBdr>
        <w:bottom w:val="single" w:sz="4" w:space="0" w:color="BFBFBF"/>
      </w:pBdr>
      <w:spacing w:before="100" w:beforeAutospacing="1" w:after="100" w:afterAutospacing="1"/>
      <w:ind w:firstLineChars="100" w:firstLine="100"/>
      <w:textAlignment w:val="center"/>
    </w:pPr>
    <w:rPr>
      <w:rFonts w:ascii="Tahoma" w:hAnsi="Tahoma" w:cs="Tahoma"/>
      <w:color w:val="FFFFFF"/>
      <w:sz w:val="12"/>
      <w:szCs w:val="12"/>
    </w:rPr>
  </w:style>
  <w:style w:type="paragraph" w:customStyle="1" w:styleId="xl55779">
    <w:name w:val="xl55779"/>
    <w:basedOn w:val="a2"/>
    <w:rsid w:val="009E74DF"/>
    <w:pPr>
      <w:pBdr>
        <w:bottom w:val="single" w:sz="4" w:space="0" w:color="BFBFBF"/>
        <w:right w:val="single" w:sz="8" w:space="0" w:color="C00000"/>
      </w:pBdr>
      <w:spacing w:before="100" w:beforeAutospacing="1" w:after="100" w:afterAutospacing="1"/>
      <w:ind w:firstLineChars="100" w:firstLine="100"/>
      <w:textAlignment w:val="center"/>
    </w:pPr>
    <w:rPr>
      <w:rFonts w:ascii="Tahoma" w:hAnsi="Tahoma" w:cs="Tahoma"/>
      <w:color w:val="FF0000"/>
      <w:sz w:val="12"/>
      <w:szCs w:val="12"/>
    </w:rPr>
  </w:style>
  <w:style w:type="paragraph" w:customStyle="1" w:styleId="xl55780">
    <w:name w:val="xl55780"/>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Tahoma" w:hAnsi="Tahoma" w:cs="Tahoma"/>
      <w:sz w:val="12"/>
      <w:szCs w:val="12"/>
    </w:rPr>
  </w:style>
  <w:style w:type="paragraph" w:customStyle="1" w:styleId="xl55781">
    <w:name w:val="xl55781"/>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82">
    <w:name w:val="xl55782"/>
    <w:basedOn w:val="a2"/>
    <w:rsid w:val="009E74DF"/>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sz w:val="12"/>
      <w:szCs w:val="12"/>
    </w:rPr>
  </w:style>
  <w:style w:type="paragraph" w:customStyle="1" w:styleId="xl55783">
    <w:name w:val="xl55783"/>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Tahoma" w:hAnsi="Tahoma" w:cs="Tahoma"/>
      <w:color w:val="FF0000"/>
      <w:sz w:val="12"/>
      <w:szCs w:val="12"/>
    </w:rPr>
  </w:style>
  <w:style w:type="paragraph" w:customStyle="1" w:styleId="xl55784">
    <w:name w:val="xl55784"/>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color w:val="FF0000"/>
      <w:sz w:val="12"/>
      <w:szCs w:val="12"/>
    </w:rPr>
  </w:style>
  <w:style w:type="paragraph" w:customStyle="1" w:styleId="xl55785">
    <w:name w:val="xl55785"/>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color w:val="FF0000"/>
      <w:sz w:val="12"/>
      <w:szCs w:val="12"/>
    </w:rPr>
  </w:style>
  <w:style w:type="paragraph" w:customStyle="1" w:styleId="xl55786">
    <w:name w:val="xl55786"/>
    <w:basedOn w:val="a2"/>
    <w:rsid w:val="009E74DF"/>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color w:val="FF0000"/>
      <w:sz w:val="12"/>
      <w:szCs w:val="12"/>
    </w:rPr>
  </w:style>
  <w:style w:type="paragraph" w:customStyle="1" w:styleId="xl55787">
    <w:name w:val="xl55787"/>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788">
    <w:name w:val="xl55788"/>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789">
    <w:name w:val="xl55789"/>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790">
    <w:name w:val="xl55790"/>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55791">
    <w:name w:val="xl55791"/>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55792">
    <w:name w:val="xl55792"/>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793">
    <w:name w:val="xl55793"/>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794">
    <w:name w:val="xl55794"/>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55795">
    <w:name w:val="xl55795"/>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796">
    <w:name w:val="xl55796"/>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797">
    <w:name w:val="xl55797"/>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798">
    <w:name w:val="xl55798"/>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799">
    <w:name w:val="xl55799"/>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00">
    <w:name w:val="xl55800"/>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01">
    <w:name w:val="xl55801"/>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6"/>
      <w:szCs w:val="16"/>
    </w:rPr>
  </w:style>
  <w:style w:type="paragraph" w:customStyle="1" w:styleId="xl55802">
    <w:name w:val="xl55802"/>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55803">
    <w:name w:val="xl55803"/>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55804">
    <w:name w:val="xl55804"/>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55805">
    <w:name w:val="xl55805"/>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06">
    <w:name w:val="xl55806"/>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55807">
    <w:name w:val="xl55807"/>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5808">
    <w:name w:val="xl55808"/>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55809">
    <w:name w:val="xl55809"/>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10">
    <w:name w:val="xl55810"/>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11">
    <w:name w:val="xl55811"/>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12">
    <w:name w:val="xl55812"/>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5813">
    <w:name w:val="xl55813"/>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5814">
    <w:name w:val="xl55814"/>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5815">
    <w:name w:val="xl55815"/>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5816">
    <w:name w:val="xl55816"/>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817">
    <w:name w:val="xl55817"/>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16"/>
      <w:szCs w:val="16"/>
    </w:rPr>
  </w:style>
  <w:style w:type="paragraph" w:customStyle="1" w:styleId="xl55818">
    <w:name w:val="xl55818"/>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2456">
    <w:name w:val="xl2456"/>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57">
    <w:name w:val="xl2457"/>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58">
    <w:name w:val="xl2458"/>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459">
    <w:name w:val="xl2459"/>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60">
    <w:name w:val="xl2460"/>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61">
    <w:name w:val="xl2461"/>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2462">
    <w:name w:val="xl2462"/>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463">
    <w:name w:val="xl2463"/>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64">
    <w:name w:val="xl2464"/>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2465">
    <w:name w:val="xl2465"/>
    <w:basedOn w:val="a2"/>
    <w:rsid w:val="009E74DF"/>
    <w:pPr>
      <w:pBdr>
        <w:top w:val="single" w:sz="4" w:space="0" w:color="auto"/>
        <w:left w:val="single" w:sz="4" w:space="0" w:color="auto"/>
      </w:pBdr>
      <w:spacing w:before="100" w:beforeAutospacing="1" w:after="100" w:afterAutospacing="1"/>
      <w:jc w:val="center"/>
      <w:textAlignment w:val="center"/>
    </w:pPr>
    <w:rPr>
      <w:sz w:val="20"/>
      <w:szCs w:val="20"/>
    </w:rPr>
  </w:style>
  <w:style w:type="paragraph" w:customStyle="1" w:styleId="xl2466">
    <w:name w:val="xl2466"/>
    <w:basedOn w:val="a2"/>
    <w:rsid w:val="009E74DF"/>
    <w:pPr>
      <w:pBdr>
        <w:top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67">
    <w:name w:val="xl2467"/>
    <w:basedOn w:val="a2"/>
    <w:rsid w:val="009E74DF"/>
    <w:pPr>
      <w:pBdr>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468">
    <w:name w:val="xl2468"/>
    <w:basedOn w:val="a2"/>
    <w:rsid w:val="009E74DF"/>
    <w:pPr>
      <w:pBdr>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69">
    <w:name w:val="xl2469"/>
    <w:basedOn w:val="a2"/>
    <w:rsid w:val="009E74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470">
    <w:name w:val="xl2470"/>
    <w:basedOn w:val="a2"/>
    <w:rsid w:val="009E74DF"/>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2471">
    <w:name w:val="xl2471"/>
    <w:basedOn w:val="a2"/>
    <w:rsid w:val="009E74DF"/>
    <w:pPr>
      <w:pBdr>
        <w:left w:val="single" w:sz="4" w:space="0" w:color="auto"/>
        <w:right w:val="single" w:sz="4" w:space="0" w:color="auto"/>
      </w:pBdr>
      <w:spacing w:before="100" w:beforeAutospacing="1" w:after="100" w:afterAutospacing="1"/>
      <w:textAlignment w:val="center"/>
    </w:pPr>
    <w:rPr>
      <w:sz w:val="20"/>
      <w:szCs w:val="20"/>
    </w:rPr>
  </w:style>
  <w:style w:type="paragraph" w:customStyle="1" w:styleId="xl2472">
    <w:name w:val="xl2472"/>
    <w:basedOn w:val="a2"/>
    <w:rsid w:val="009E74DF"/>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2473">
    <w:name w:val="xl2473"/>
    <w:basedOn w:val="a2"/>
    <w:rsid w:val="009E74DF"/>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2474">
    <w:name w:val="xl2474"/>
    <w:basedOn w:val="a2"/>
    <w:rsid w:val="009E74DF"/>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2475">
    <w:name w:val="xl2475"/>
    <w:basedOn w:val="a2"/>
    <w:rsid w:val="009E74DF"/>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476">
    <w:name w:val="xl2476"/>
    <w:basedOn w:val="a2"/>
    <w:rsid w:val="009E74DF"/>
    <w:pPr>
      <w:pBdr>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477">
    <w:name w:val="xl2477"/>
    <w:basedOn w:val="a2"/>
    <w:rsid w:val="009E74DF"/>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478">
    <w:name w:val="xl2478"/>
    <w:basedOn w:val="a2"/>
    <w:rsid w:val="009E74DF"/>
    <w:pPr>
      <w:pBdr>
        <w:top w:val="single" w:sz="4" w:space="0" w:color="auto"/>
        <w:left w:val="single" w:sz="4" w:space="0" w:color="auto"/>
        <w:right w:val="single" w:sz="4" w:space="0" w:color="auto"/>
      </w:pBdr>
      <w:spacing w:before="100" w:beforeAutospacing="1" w:after="100" w:afterAutospacing="1"/>
      <w:jc w:val="center"/>
      <w:textAlignment w:val="top"/>
    </w:pPr>
    <w:rPr>
      <w:color w:val="000000"/>
      <w:sz w:val="20"/>
      <w:szCs w:val="20"/>
    </w:rPr>
  </w:style>
  <w:style w:type="paragraph" w:customStyle="1" w:styleId="xl2479">
    <w:name w:val="xl2479"/>
    <w:basedOn w:val="a2"/>
    <w:rsid w:val="009E74DF"/>
    <w:pPr>
      <w:pBdr>
        <w:left w:val="single" w:sz="4" w:space="0" w:color="auto"/>
        <w:right w:val="single" w:sz="4" w:space="0" w:color="auto"/>
      </w:pBdr>
      <w:spacing w:before="100" w:beforeAutospacing="1" w:after="100" w:afterAutospacing="1"/>
      <w:jc w:val="center"/>
      <w:textAlignment w:val="top"/>
    </w:pPr>
    <w:rPr>
      <w:color w:val="000000"/>
      <w:sz w:val="20"/>
      <w:szCs w:val="20"/>
    </w:rPr>
  </w:style>
  <w:style w:type="paragraph" w:customStyle="1" w:styleId="xl2480">
    <w:name w:val="xl2480"/>
    <w:basedOn w:val="a2"/>
    <w:rsid w:val="009E74DF"/>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sz w:val="20"/>
      <w:szCs w:val="20"/>
    </w:rPr>
  </w:style>
  <w:style w:type="paragraph" w:customStyle="1" w:styleId="xl2481">
    <w:name w:val="xl2481"/>
    <w:basedOn w:val="a2"/>
    <w:rsid w:val="009E74DF"/>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82">
    <w:name w:val="xl2482"/>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83">
    <w:name w:val="xl2483"/>
    <w:basedOn w:val="a2"/>
    <w:rsid w:val="009E74D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484">
    <w:name w:val="xl2484"/>
    <w:basedOn w:val="a2"/>
    <w:rsid w:val="009E74DF"/>
    <w:pPr>
      <w:pBdr>
        <w:top w:val="single" w:sz="4" w:space="0" w:color="auto"/>
        <w:bottom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485">
    <w:name w:val="xl2485"/>
    <w:basedOn w:val="a2"/>
    <w:rsid w:val="009E74D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486">
    <w:name w:val="xl2486"/>
    <w:basedOn w:val="a2"/>
    <w:rsid w:val="009E74DF"/>
    <w:pPr>
      <w:pBdr>
        <w:left w:val="single" w:sz="4" w:space="0" w:color="auto"/>
      </w:pBdr>
      <w:spacing w:before="100" w:beforeAutospacing="1" w:after="100" w:afterAutospacing="1"/>
      <w:jc w:val="center"/>
      <w:textAlignment w:val="center"/>
    </w:pPr>
    <w:rPr>
      <w:sz w:val="20"/>
      <w:szCs w:val="20"/>
    </w:rPr>
  </w:style>
  <w:style w:type="paragraph" w:customStyle="1" w:styleId="xl2487">
    <w:name w:val="xl2487"/>
    <w:basedOn w:val="a2"/>
    <w:rsid w:val="009E74DF"/>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88">
    <w:name w:val="xl2488"/>
    <w:basedOn w:val="a2"/>
    <w:rsid w:val="009E74DF"/>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89">
    <w:name w:val="xl2489"/>
    <w:basedOn w:val="a2"/>
    <w:rsid w:val="009E74DF"/>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90">
    <w:name w:val="xl2490"/>
    <w:basedOn w:val="a2"/>
    <w:rsid w:val="009E74DF"/>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91">
    <w:name w:val="xl2491"/>
    <w:basedOn w:val="a2"/>
    <w:rsid w:val="009E74DF"/>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92">
    <w:name w:val="xl2492"/>
    <w:basedOn w:val="a2"/>
    <w:rsid w:val="009E74DF"/>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93">
    <w:name w:val="xl2493"/>
    <w:basedOn w:val="a2"/>
    <w:rsid w:val="009E74DF"/>
    <w:pPr>
      <w:pBdr>
        <w:top w:val="single" w:sz="4" w:space="0" w:color="auto"/>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494">
    <w:name w:val="xl2494"/>
    <w:basedOn w:val="a2"/>
    <w:rsid w:val="009E74DF"/>
    <w:pPr>
      <w:pBdr>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495">
    <w:name w:val="xl2495"/>
    <w:basedOn w:val="a2"/>
    <w:rsid w:val="009E74DF"/>
    <w:pPr>
      <w:pBdr>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496">
    <w:name w:val="xl2496"/>
    <w:basedOn w:val="a2"/>
    <w:rsid w:val="009E74DF"/>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97">
    <w:name w:val="xl2497"/>
    <w:basedOn w:val="a2"/>
    <w:rsid w:val="009E74DF"/>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98">
    <w:name w:val="xl2498"/>
    <w:basedOn w:val="a2"/>
    <w:rsid w:val="009E74DF"/>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99">
    <w:name w:val="xl2499"/>
    <w:basedOn w:val="a2"/>
    <w:rsid w:val="009E74DF"/>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00">
    <w:name w:val="xl2500"/>
    <w:basedOn w:val="a2"/>
    <w:rsid w:val="009E74DF"/>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01">
    <w:name w:val="xl2501"/>
    <w:basedOn w:val="a2"/>
    <w:rsid w:val="009E74DF"/>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02">
    <w:name w:val="xl2502"/>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503">
    <w:name w:val="xl2503"/>
    <w:basedOn w:val="a2"/>
    <w:rsid w:val="009E74DF"/>
    <w:pPr>
      <w:pBdr>
        <w:top w:val="single" w:sz="4" w:space="0" w:color="auto"/>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04">
    <w:name w:val="xl2504"/>
    <w:basedOn w:val="a2"/>
    <w:rsid w:val="009E74DF"/>
    <w:pPr>
      <w:pBdr>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05">
    <w:name w:val="xl2505"/>
    <w:basedOn w:val="a2"/>
    <w:rsid w:val="009E74DF"/>
    <w:pPr>
      <w:pBdr>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06">
    <w:name w:val="xl2506"/>
    <w:basedOn w:val="a2"/>
    <w:rsid w:val="009E74DF"/>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507">
    <w:name w:val="xl2507"/>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08">
    <w:name w:val="xl2508"/>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09">
    <w:name w:val="xl2509"/>
    <w:basedOn w:val="a2"/>
    <w:rsid w:val="009E74DF"/>
    <w:pPr>
      <w:pBdr>
        <w:right w:val="single" w:sz="4" w:space="0" w:color="auto"/>
      </w:pBdr>
      <w:spacing w:before="100" w:beforeAutospacing="1" w:after="100" w:afterAutospacing="1"/>
      <w:jc w:val="center"/>
      <w:textAlignment w:val="center"/>
    </w:pPr>
    <w:rPr>
      <w:sz w:val="20"/>
      <w:szCs w:val="20"/>
    </w:rPr>
  </w:style>
  <w:style w:type="paragraph" w:customStyle="1" w:styleId="xl2510">
    <w:name w:val="xl2510"/>
    <w:basedOn w:val="a2"/>
    <w:rsid w:val="009E74DF"/>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2511">
    <w:name w:val="xl2511"/>
    <w:basedOn w:val="a2"/>
    <w:rsid w:val="009E74DF"/>
    <w:pPr>
      <w:pBdr>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12">
    <w:name w:val="xl2512"/>
    <w:basedOn w:val="a2"/>
    <w:rsid w:val="009E74DF"/>
    <w:pPr>
      <w:pBdr>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13">
    <w:name w:val="xl2513"/>
    <w:basedOn w:val="a2"/>
    <w:rsid w:val="009E74DF"/>
    <w:pPr>
      <w:pBdr>
        <w:top w:val="single" w:sz="4" w:space="0" w:color="auto"/>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14">
    <w:name w:val="xl2514"/>
    <w:basedOn w:val="a2"/>
    <w:rsid w:val="009E74DF"/>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15">
    <w:name w:val="xl2515"/>
    <w:basedOn w:val="a2"/>
    <w:rsid w:val="009E74DF"/>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16">
    <w:name w:val="xl2516"/>
    <w:basedOn w:val="a2"/>
    <w:rsid w:val="009E74DF"/>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17">
    <w:name w:val="xl2517"/>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18">
    <w:name w:val="xl2518"/>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40">
    <w:name w:val="xl2440"/>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41">
    <w:name w:val="xl2441"/>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42">
    <w:name w:val="xl2442"/>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443">
    <w:name w:val="xl2443"/>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44">
    <w:name w:val="xl2444"/>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45">
    <w:name w:val="xl2445"/>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446">
    <w:name w:val="xl2446"/>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47">
    <w:name w:val="xl2447"/>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2448">
    <w:name w:val="xl2448"/>
    <w:basedOn w:val="a2"/>
    <w:rsid w:val="009E74DF"/>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49">
    <w:name w:val="xl2449"/>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50">
    <w:name w:val="xl2450"/>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51">
    <w:name w:val="xl2451"/>
    <w:basedOn w:val="a2"/>
    <w:rsid w:val="009E74DF"/>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52">
    <w:name w:val="xl2452"/>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53">
    <w:name w:val="xl2453"/>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54">
    <w:name w:val="xl2454"/>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55">
    <w:name w:val="xl2455"/>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numbering" w:customStyle="1" w:styleId="11020">
    <w:name w:val="Нет списка1102"/>
    <w:next w:val="a5"/>
    <w:uiPriority w:val="99"/>
    <w:semiHidden/>
    <w:unhideWhenUsed/>
    <w:rsid w:val="009E74DF"/>
  </w:style>
  <w:style w:type="numbering" w:customStyle="1" w:styleId="3130">
    <w:name w:val="Нет списка313"/>
    <w:next w:val="a5"/>
    <w:uiPriority w:val="99"/>
    <w:semiHidden/>
    <w:unhideWhenUsed/>
    <w:rsid w:val="009E74DF"/>
  </w:style>
  <w:style w:type="numbering" w:customStyle="1" w:styleId="4130">
    <w:name w:val="Нет списка413"/>
    <w:next w:val="a5"/>
    <w:uiPriority w:val="99"/>
    <w:semiHidden/>
    <w:unhideWhenUsed/>
    <w:rsid w:val="009E74DF"/>
  </w:style>
  <w:style w:type="numbering" w:customStyle="1" w:styleId="5130">
    <w:name w:val="Нет списка513"/>
    <w:next w:val="a5"/>
    <w:uiPriority w:val="99"/>
    <w:semiHidden/>
    <w:unhideWhenUsed/>
    <w:rsid w:val="009E74DF"/>
  </w:style>
  <w:style w:type="numbering" w:customStyle="1" w:styleId="613">
    <w:name w:val="Нет списка613"/>
    <w:next w:val="a5"/>
    <w:uiPriority w:val="99"/>
    <w:semiHidden/>
    <w:unhideWhenUsed/>
    <w:rsid w:val="009E74DF"/>
  </w:style>
  <w:style w:type="numbering" w:customStyle="1" w:styleId="7120">
    <w:name w:val="Нет списка712"/>
    <w:next w:val="a5"/>
    <w:uiPriority w:val="99"/>
    <w:semiHidden/>
    <w:unhideWhenUsed/>
    <w:rsid w:val="009E74DF"/>
  </w:style>
  <w:style w:type="paragraph" w:customStyle="1" w:styleId="xl39702">
    <w:name w:val="xl39702"/>
    <w:basedOn w:val="a2"/>
    <w:rsid w:val="009E74DF"/>
    <w:pPr>
      <w:spacing w:before="100" w:beforeAutospacing="1" w:after="100" w:afterAutospacing="1"/>
      <w:jc w:val="center"/>
      <w:textAlignment w:val="center"/>
    </w:pPr>
  </w:style>
  <w:style w:type="paragraph" w:customStyle="1" w:styleId="xl39703">
    <w:name w:val="xl39703"/>
    <w:basedOn w:val="a2"/>
    <w:rsid w:val="009E74DF"/>
    <w:pPr>
      <w:spacing w:before="100" w:beforeAutospacing="1" w:after="100" w:afterAutospacing="1"/>
      <w:jc w:val="center"/>
      <w:textAlignment w:val="center"/>
    </w:pPr>
  </w:style>
  <w:style w:type="paragraph" w:customStyle="1" w:styleId="xl39704">
    <w:name w:val="xl39704"/>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05">
    <w:name w:val="xl39705"/>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06">
    <w:name w:val="xl39706"/>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39707">
    <w:name w:val="xl39707"/>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08">
    <w:name w:val="xl39708"/>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09">
    <w:name w:val="xl39709"/>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10">
    <w:name w:val="xl39710"/>
    <w:basedOn w:val="a2"/>
    <w:rsid w:val="009E74DF"/>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11">
    <w:name w:val="xl39711"/>
    <w:basedOn w:val="a2"/>
    <w:rsid w:val="009E74DF"/>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12">
    <w:name w:val="xl39712"/>
    <w:basedOn w:val="a2"/>
    <w:rsid w:val="009E74DF"/>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13">
    <w:name w:val="xl39713"/>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9714">
    <w:name w:val="xl39714"/>
    <w:basedOn w:val="a2"/>
    <w:rsid w:val="009E74DF"/>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15">
    <w:name w:val="xl39715"/>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9716">
    <w:name w:val="xl39716"/>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9717">
    <w:name w:val="xl39717"/>
    <w:basedOn w:val="a2"/>
    <w:rsid w:val="009E74DF"/>
    <w:pPr>
      <w:spacing w:before="100" w:beforeAutospacing="1" w:after="100" w:afterAutospacing="1"/>
      <w:jc w:val="center"/>
      <w:textAlignment w:val="center"/>
    </w:pPr>
    <w:rPr>
      <w:b/>
      <w:bCs/>
    </w:rPr>
  </w:style>
  <w:style w:type="paragraph" w:customStyle="1" w:styleId="xl39718">
    <w:name w:val="xl39718"/>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9699">
    <w:name w:val="xl39699"/>
    <w:basedOn w:val="a2"/>
    <w:rsid w:val="009E74DF"/>
    <w:pPr>
      <w:spacing w:before="100" w:beforeAutospacing="1" w:after="100" w:afterAutospacing="1"/>
    </w:pPr>
  </w:style>
  <w:style w:type="paragraph" w:customStyle="1" w:styleId="xl39700">
    <w:name w:val="xl39700"/>
    <w:basedOn w:val="a2"/>
    <w:rsid w:val="009E74DF"/>
    <w:pPr>
      <w:spacing w:before="100" w:beforeAutospacing="1" w:after="100" w:afterAutospacing="1"/>
    </w:pPr>
  </w:style>
  <w:style w:type="paragraph" w:customStyle="1" w:styleId="xl39701">
    <w:name w:val="xl39701"/>
    <w:basedOn w:val="a2"/>
    <w:rsid w:val="009E74DF"/>
    <w:pPr>
      <w:spacing w:before="100" w:beforeAutospacing="1" w:after="100" w:afterAutospacing="1"/>
      <w:jc w:val="center"/>
      <w:textAlignment w:val="center"/>
    </w:pPr>
  </w:style>
  <w:style w:type="paragraph" w:customStyle="1" w:styleId="xl39719">
    <w:name w:val="xl39719"/>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2"/>
      <w:szCs w:val="12"/>
    </w:rPr>
  </w:style>
  <w:style w:type="paragraph" w:customStyle="1" w:styleId="xl39720">
    <w:name w:val="xl39720"/>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2"/>
      <w:szCs w:val="12"/>
    </w:rPr>
  </w:style>
  <w:style w:type="paragraph" w:customStyle="1" w:styleId="xl39721">
    <w:name w:val="xl39721"/>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2"/>
      <w:szCs w:val="12"/>
    </w:rPr>
  </w:style>
  <w:style w:type="numbering" w:customStyle="1" w:styleId="8120">
    <w:name w:val="Нет списка812"/>
    <w:next w:val="a5"/>
    <w:uiPriority w:val="99"/>
    <w:semiHidden/>
    <w:unhideWhenUsed/>
    <w:rsid w:val="009E74DF"/>
  </w:style>
  <w:style w:type="numbering" w:customStyle="1" w:styleId="9120">
    <w:name w:val="Нет списка912"/>
    <w:next w:val="a5"/>
    <w:uiPriority w:val="99"/>
    <w:semiHidden/>
    <w:unhideWhenUsed/>
    <w:rsid w:val="009E74DF"/>
  </w:style>
  <w:style w:type="numbering" w:customStyle="1" w:styleId="1012">
    <w:name w:val="Нет списка1012"/>
    <w:next w:val="a5"/>
    <w:uiPriority w:val="99"/>
    <w:semiHidden/>
    <w:unhideWhenUsed/>
    <w:rsid w:val="009E74DF"/>
  </w:style>
  <w:style w:type="numbering" w:customStyle="1" w:styleId="111121">
    <w:name w:val="Нет списка11112"/>
    <w:next w:val="a5"/>
    <w:uiPriority w:val="99"/>
    <w:semiHidden/>
    <w:unhideWhenUsed/>
    <w:rsid w:val="009E74DF"/>
  </w:style>
  <w:style w:type="numbering" w:customStyle="1" w:styleId="1212">
    <w:name w:val="Нет списка1212"/>
    <w:next w:val="a5"/>
    <w:uiPriority w:val="99"/>
    <w:semiHidden/>
    <w:unhideWhenUsed/>
    <w:rsid w:val="009E74DF"/>
  </w:style>
  <w:style w:type="numbering" w:customStyle="1" w:styleId="1312">
    <w:name w:val="Нет списка1312"/>
    <w:next w:val="a5"/>
    <w:uiPriority w:val="99"/>
    <w:semiHidden/>
    <w:unhideWhenUsed/>
    <w:rsid w:val="009E74DF"/>
  </w:style>
  <w:style w:type="paragraph" w:customStyle="1" w:styleId="1fffe">
    <w:name w:val="Тема примечания1"/>
    <w:basedOn w:val="aff0"/>
    <w:next w:val="aff0"/>
    <w:uiPriority w:val="99"/>
    <w:semiHidden/>
    <w:unhideWhenUsed/>
    <w:rsid w:val="009E74DF"/>
    <w:pPr>
      <w:spacing w:after="160"/>
    </w:pPr>
    <w:rPr>
      <w:rFonts w:ascii="Calibri" w:eastAsia="Calibri" w:hAnsi="Calibri"/>
      <w:b/>
      <w:bCs/>
      <w:lang w:eastAsia="en-US"/>
    </w:rPr>
  </w:style>
  <w:style w:type="numbering" w:customStyle="1" w:styleId="1412">
    <w:name w:val="Нет списка1412"/>
    <w:next w:val="a5"/>
    <w:uiPriority w:val="99"/>
    <w:semiHidden/>
    <w:unhideWhenUsed/>
    <w:rsid w:val="009E74DF"/>
  </w:style>
  <w:style w:type="numbering" w:customStyle="1" w:styleId="1512">
    <w:name w:val="Нет списка1512"/>
    <w:next w:val="a5"/>
    <w:uiPriority w:val="99"/>
    <w:semiHidden/>
    <w:unhideWhenUsed/>
    <w:rsid w:val="009E74DF"/>
  </w:style>
  <w:style w:type="paragraph" w:customStyle="1" w:styleId="514">
    <w:name w:val="Заголовок 51"/>
    <w:basedOn w:val="a2"/>
    <w:next w:val="a2"/>
    <w:uiPriority w:val="9"/>
    <w:unhideWhenUsed/>
    <w:qFormat/>
    <w:locked/>
    <w:rsid w:val="009E74DF"/>
    <w:pPr>
      <w:keepNext/>
      <w:keepLines/>
      <w:spacing w:before="200"/>
      <w:jc w:val="center"/>
      <w:outlineLvl w:val="4"/>
    </w:pPr>
    <w:rPr>
      <w:i/>
      <w:sz w:val="28"/>
    </w:rPr>
  </w:style>
  <w:style w:type="paragraph" w:customStyle="1" w:styleId="614">
    <w:name w:val="Заголовок 61"/>
    <w:basedOn w:val="a2"/>
    <w:next w:val="a2"/>
    <w:uiPriority w:val="9"/>
    <w:unhideWhenUsed/>
    <w:qFormat/>
    <w:locked/>
    <w:rsid w:val="009E74DF"/>
    <w:pPr>
      <w:keepNext/>
      <w:keepLines/>
      <w:spacing w:before="200"/>
      <w:jc w:val="center"/>
      <w:outlineLvl w:val="5"/>
    </w:pPr>
    <w:rPr>
      <w:i/>
      <w:iCs/>
      <w:sz w:val="28"/>
      <w:u w:val="single"/>
    </w:rPr>
  </w:style>
  <w:style w:type="numbering" w:customStyle="1" w:styleId="1612">
    <w:name w:val="Нет списка1612"/>
    <w:next w:val="a5"/>
    <w:uiPriority w:val="99"/>
    <w:semiHidden/>
    <w:unhideWhenUsed/>
    <w:rsid w:val="009E74DF"/>
  </w:style>
  <w:style w:type="table" w:customStyle="1" w:styleId="21310">
    <w:name w:val="Сетка таблицы2131"/>
    <w:basedOn w:val="a4"/>
    <w:next w:val="ae"/>
    <w:uiPriority w:val="39"/>
    <w:rsid w:val="009E74D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Цветной список - Акцент 11"/>
    <w:basedOn w:val="a2"/>
    <w:uiPriority w:val="34"/>
    <w:qFormat/>
    <w:rsid w:val="009E74DF"/>
    <w:pPr>
      <w:spacing w:after="200" w:line="276" w:lineRule="auto"/>
      <w:ind w:left="720"/>
      <w:contextualSpacing/>
    </w:pPr>
    <w:rPr>
      <w:rFonts w:ascii="Calibri" w:hAnsi="Calibri"/>
      <w:sz w:val="22"/>
      <w:szCs w:val="22"/>
      <w:lang w:eastAsia="en-US"/>
    </w:rPr>
  </w:style>
  <w:style w:type="paragraph" w:customStyle="1" w:styleId="1ffff">
    <w:name w:val="Обычный (Интернет)1"/>
    <w:basedOn w:val="a2"/>
    <w:next w:val="afff6"/>
    <w:uiPriority w:val="99"/>
    <w:unhideWhenUsed/>
    <w:rsid w:val="009E74DF"/>
    <w:pPr>
      <w:spacing w:before="100" w:beforeAutospacing="1" w:after="100" w:afterAutospacing="1"/>
    </w:pPr>
  </w:style>
  <w:style w:type="table" w:customStyle="1" w:styleId="111210">
    <w:name w:val="Сетка таблицы11121"/>
    <w:basedOn w:val="a4"/>
    <w:next w:val="ae"/>
    <w:uiPriority w:val="59"/>
    <w:rsid w:val="009E74DF"/>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13">
    <w:name w:val="Заголовок 71"/>
    <w:basedOn w:val="a2"/>
    <w:next w:val="a2"/>
    <w:unhideWhenUsed/>
    <w:qFormat/>
    <w:rsid w:val="009E74DF"/>
    <w:pPr>
      <w:keepNext/>
      <w:keepLines/>
      <w:spacing w:before="40" w:line="360" w:lineRule="auto"/>
      <w:ind w:firstLine="720"/>
      <w:jc w:val="center"/>
      <w:outlineLvl w:val="6"/>
    </w:pPr>
    <w:rPr>
      <w:rFonts w:ascii="Cambria" w:hAnsi="Cambria"/>
      <w:i/>
      <w:iCs/>
      <w:color w:val="000000"/>
      <w:sz w:val="28"/>
      <w:szCs w:val="28"/>
      <w:u w:val="single"/>
    </w:rPr>
  </w:style>
  <w:style w:type="numbering" w:customStyle="1" w:styleId="1712">
    <w:name w:val="Нет списка1712"/>
    <w:next w:val="a5"/>
    <w:uiPriority w:val="99"/>
    <w:semiHidden/>
    <w:unhideWhenUsed/>
    <w:rsid w:val="009E74DF"/>
  </w:style>
  <w:style w:type="paragraph" w:customStyle="1" w:styleId="afffff8">
    <w:name w:val="Таблица"/>
    <w:basedOn w:val="a2"/>
    <w:link w:val="afffff9"/>
    <w:qFormat/>
    <w:rsid w:val="009E74DF"/>
    <w:pPr>
      <w:jc w:val="both"/>
    </w:pPr>
    <w:rPr>
      <w:sz w:val="20"/>
      <w:szCs w:val="28"/>
    </w:rPr>
  </w:style>
  <w:style w:type="character" w:customStyle="1" w:styleId="afffff9">
    <w:name w:val="Таблица Знак"/>
    <w:basedOn w:val="a3"/>
    <w:link w:val="afffff8"/>
    <w:rsid w:val="009E74DF"/>
    <w:rPr>
      <w:rFonts w:ascii="Times New Roman" w:eastAsia="Times New Roman" w:hAnsi="Times New Roman" w:cs="Times New Roman"/>
      <w:kern w:val="0"/>
      <w:sz w:val="20"/>
      <w:szCs w:val="28"/>
      <w:lang w:eastAsia="ru-RU"/>
      <w14:ligatures w14:val="none"/>
    </w:rPr>
  </w:style>
  <w:style w:type="numbering" w:customStyle="1" w:styleId="111111">
    <w:name w:val="Нет списка111111"/>
    <w:next w:val="a5"/>
    <w:uiPriority w:val="99"/>
    <w:semiHidden/>
    <w:unhideWhenUsed/>
    <w:rsid w:val="009E74DF"/>
  </w:style>
  <w:style w:type="paragraph" w:customStyle="1" w:styleId="DecimalAligned">
    <w:name w:val="Decimal Aligned"/>
    <w:basedOn w:val="a2"/>
    <w:uiPriority w:val="40"/>
    <w:qFormat/>
    <w:rsid w:val="009E74DF"/>
    <w:pPr>
      <w:tabs>
        <w:tab w:val="decimal" w:pos="360"/>
      </w:tabs>
      <w:spacing w:after="200" w:line="276" w:lineRule="auto"/>
    </w:pPr>
    <w:rPr>
      <w:rFonts w:ascii="Calibri" w:hAnsi="Calibri"/>
      <w:sz w:val="22"/>
      <w:szCs w:val="22"/>
    </w:rPr>
  </w:style>
  <w:style w:type="paragraph" w:customStyle="1" w:styleId="1ffff0">
    <w:name w:val="Текст сноски1"/>
    <w:basedOn w:val="a2"/>
    <w:next w:val="affd"/>
    <w:uiPriority w:val="99"/>
    <w:unhideWhenUsed/>
    <w:rsid w:val="009E74DF"/>
    <w:rPr>
      <w:sz w:val="20"/>
      <w:szCs w:val="20"/>
    </w:rPr>
  </w:style>
  <w:style w:type="table" w:customStyle="1" w:styleId="2-51">
    <w:name w:val="Средняя заливка 2 - Акцент 51"/>
    <w:basedOn w:val="a4"/>
    <w:next w:val="2-5"/>
    <w:uiPriority w:val="64"/>
    <w:rsid w:val="009E74DF"/>
    <w:pPr>
      <w:spacing w:after="0" w:line="240" w:lineRule="auto"/>
    </w:pPr>
    <w:rPr>
      <w:rFonts w:ascii="Calibri" w:eastAsia="Times New Roman" w:hAnsi="Calibri" w:cs="Times New Roman"/>
      <w:kern w:val="0"/>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52">
    <w:name w:val="Средняя заливка 2 - Акцент 52"/>
    <w:basedOn w:val="a4"/>
    <w:next w:val="2-5"/>
    <w:uiPriority w:val="64"/>
    <w:semiHidden/>
    <w:unhideWhenUsed/>
    <w:rsid w:val="009E74DF"/>
    <w:pPr>
      <w:spacing w:after="0" w:line="240" w:lineRule="auto"/>
    </w:pPr>
    <w:rPr>
      <w:rFonts w:ascii="Times New Roman" w:eastAsia="Times New Roman" w:hAnsi="Times New Roman" w:cs="Times New Roman"/>
      <w:kern w:val="0"/>
      <w:sz w:val="28"/>
      <w:szCs w:val="28"/>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numbering" w:customStyle="1" w:styleId="21120">
    <w:name w:val="Нет списка2112"/>
    <w:next w:val="a5"/>
    <w:uiPriority w:val="99"/>
    <w:semiHidden/>
    <w:unhideWhenUsed/>
    <w:rsid w:val="009E74DF"/>
  </w:style>
  <w:style w:type="numbering" w:customStyle="1" w:styleId="31120">
    <w:name w:val="Нет списка3112"/>
    <w:next w:val="a5"/>
    <w:uiPriority w:val="99"/>
    <w:semiHidden/>
    <w:unhideWhenUsed/>
    <w:rsid w:val="009E74DF"/>
  </w:style>
  <w:style w:type="numbering" w:customStyle="1" w:styleId="41120">
    <w:name w:val="Нет списка4112"/>
    <w:next w:val="a5"/>
    <w:uiPriority w:val="99"/>
    <w:semiHidden/>
    <w:unhideWhenUsed/>
    <w:rsid w:val="009E74DF"/>
  </w:style>
  <w:style w:type="numbering" w:customStyle="1" w:styleId="51120">
    <w:name w:val="Нет списка5112"/>
    <w:next w:val="a5"/>
    <w:uiPriority w:val="99"/>
    <w:semiHidden/>
    <w:unhideWhenUsed/>
    <w:rsid w:val="009E74DF"/>
  </w:style>
  <w:style w:type="table" w:customStyle="1" w:styleId="21121">
    <w:name w:val="Сетка таблицы21121"/>
    <w:basedOn w:val="a4"/>
    <w:next w:val="ae"/>
    <w:uiPriority w:val="39"/>
    <w:rsid w:val="009E74DF"/>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2">
    <w:name w:val="Нет списка6112"/>
    <w:next w:val="a5"/>
    <w:uiPriority w:val="99"/>
    <w:semiHidden/>
    <w:unhideWhenUsed/>
    <w:rsid w:val="009E74DF"/>
  </w:style>
  <w:style w:type="table" w:customStyle="1" w:styleId="31210">
    <w:name w:val="Сетка таблицы3121"/>
    <w:basedOn w:val="a4"/>
    <w:next w:val="ae"/>
    <w:uiPriority w:val="39"/>
    <w:rsid w:val="009E74DF"/>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2">
    <w:name w:val="Нет списка7112"/>
    <w:next w:val="a5"/>
    <w:uiPriority w:val="99"/>
    <w:semiHidden/>
    <w:unhideWhenUsed/>
    <w:rsid w:val="009E74DF"/>
  </w:style>
  <w:style w:type="numbering" w:customStyle="1" w:styleId="81110">
    <w:name w:val="Нет списка8111"/>
    <w:next w:val="a5"/>
    <w:uiPriority w:val="99"/>
    <w:semiHidden/>
    <w:unhideWhenUsed/>
    <w:rsid w:val="009E74DF"/>
  </w:style>
  <w:style w:type="table" w:customStyle="1" w:styleId="41210">
    <w:name w:val="Сетка таблицы4121"/>
    <w:basedOn w:val="a4"/>
    <w:next w:val="ae"/>
    <w:uiPriority w:val="39"/>
    <w:rsid w:val="009E74DF"/>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10">
    <w:name w:val="Нет списка9111"/>
    <w:next w:val="a5"/>
    <w:uiPriority w:val="99"/>
    <w:semiHidden/>
    <w:unhideWhenUsed/>
    <w:rsid w:val="009E74DF"/>
  </w:style>
  <w:style w:type="table" w:customStyle="1" w:styleId="5121">
    <w:name w:val="Сетка таблицы512"/>
    <w:basedOn w:val="a4"/>
    <w:next w:val="ae"/>
    <w:uiPriority w:val="39"/>
    <w:rsid w:val="009E74DF"/>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10">
    <w:name w:val="Нет списка10111"/>
    <w:next w:val="a5"/>
    <w:uiPriority w:val="99"/>
    <w:semiHidden/>
    <w:unhideWhenUsed/>
    <w:rsid w:val="009E74DF"/>
  </w:style>
  <w:style w:type="numbering" w:customStyle="1" w:styleId="1111111">
    <w:name w:val="Нет списка1111111"/>
    <w:next w:val="a5"/>
    <w:uiPriority w:val="99"/>
    <w:semiHidden/>
    <w:unhideWhenUsed/>
    <w:rsid w:val="009E74DF"/>
  </w:style>
  <w:style w:type="table" w:customStyle="1" w:styleId="6121">
    <w:name w:val="Сетка таблицы612"/>
    <w:basedOn w:val="a4"/>
    <w:next w:val="ae"/>
    <w:uiPriority w:val="39"/>
    <w:rsid w:val="009E74DF"/>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Page">
    <w:name w:val="ConsPlusTitlePage"/>
    <w:rsid w:val="009E74DF"/>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9E74DF"/>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9E74DF"/>
    <w:pPr>
      <w:widowControl w:val="0"/>
      <w:autoSpaceDE w:val="0"/>
      <w:autoSpaceDN w:val="0"/>
      <w:spacing w:after="0" w:line="240" w:lineRule="auto"/>
    </w:pPr>
    <w:rPr>
      <w:rFonts w:ascii="Arial" w:eastAsia="Times New Roman" w:hAnsi="Arial" w:cs="Arial"/>
      <w:kern w:val="0"/>
      <w:sz w:val="20"/>
      <w:szCs w:val="20"/>
      <w:lang w:eastAsia="ru-RU"/>
      <w14:ligatures w14:val="none"/>
    </w:rPr>
  </w:style>
  <w:style w:type="paragraph" w:customStyle="1" w:styleId="font13">
    <w:name w:val="font13"/>
    <w:basedOn w:val="a2"/>
    <w:rsid w:val="009E74DF"/>
    <w:pPr>
      <w:spacing w:before="100" w:beforeAutospacing="1" w:after="100" w:afterAutospacing="1"/>
    </w:pPr>
    <w:rPr>
      <w:rFonts w:ascii="Arial" w:hAnsi="Arial" w:cs="Arial"/>
      <w:b/>
      <w:bCs/>
      <w:color w:val="000000"/>
      <w:sz w:val="20"/>
      <w:szCs w:val="20"/>
    </w:rPr>
  </w:style>
  <w:style w:type="numbering" w:customStyle="1" w:styleId="121110">
    <w:name w:val="Нет списка12111"/>
    <w:next w:val="a5"/>
    <w:uiPriority w:val="99"/>
    <w:semiHidden/>
    <w:unhideWhenUsed/>
    <w:rsid w:val="009E74DF"/>
  </w:style>
  <w:style w:type="table" w:customStyle="1" w:styleId="7121">
    <w:name w:val="Сетка таблицы712"/>
    <w:basedOn w:val="a4"/>
    <w:next w:val="ae"/>
    <w:uiPriority w:val="39"/>
    <w:rsid w:val="009E74DF"/>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10">
    <w:name w:val="Нет списка13111"/>
    <w:next w:val="a5"/>
    <w:uiPriority w:val="99"/>
    <w:semiHidden/>
    <w:unhideWhenUsed/>
    <w:rsid w:val="009E74DF"/>
  </w:style>
  <w:style w:type="numbering" w:customStyle="1" w:styleId="11111111">
    <w:name w:val="Нет списка11111111"/>
    <w:next w:val="a5"/>
    <w:uiPriority w:val="99"/>
    <w:semiHidden/>
    <w:unhideWhenUsed/>
    <w:rsid w:val="009E74DF"/>
  </w:style>
  <w:style w:type="numbering" w:customStyle="1" w:styleId="211111">
    <w:name w:val="Нет списка21111"/>
    <w:next w:val="a5"/>
    <w:uiPriority w:val="99"/>
    <w:semiHidden/>
    <w:unhideWhenUsed/>
    <w:rsid w:val="009E74DF"/>
  </w:style>
  <w:style w:type="numbering" w:customStyle="1" w:styleId="141110">
    <w:name w:val="Нет списка14111"/>
    <w:next w:val="a5"/>
    <w:uiPriority w:val="99"/>
    <w:semiHidden/>
    <w:unhideWhenUsed/>
    <w:rsid w:val="009E74DF"/>
  </w:style>
  <w:style w:type="numbering" w:customStyle="1" w:styleId="151110">
    <w:name w:val="Нет списка15111"/>
    <w:next w:val="a5"/>
    <w:uiPriority w:val="99"/>
    <w:semiHidden/>
    <w:unhideWhenUsed/>
    <w:rsid w:val="009E74DF"/>
  </w:style>
  <w:style w:type="numbering" w:customStyle="1" w:styleId="16111">
    <w:name w:val="Нет списка16111"/>
    <w:next w:val="a5"/>
    <w:uiPriority w:val="99"/>
    <w:semiHidden/>
    <w:unhideWhenUsed/>
    <w:rsid w:val="009E74DF"/>
  </w:style>
  <w:style w:type="numbering" w:customStyle="1" w:styleId="17111">
    <w:name w:val="Нет списка17111"/>
    <w:next w:val="a5"/>
    <w:uiPriority w:val="99"/>
    <w:semiHidden/>
    <w:unhideWhenUsed/>
    <w:rsid w:val="009E74DF"/>
  </w:style>
  <w:style w:type="numbering" w:customStyle="1" w:styleId="1811">
    <w:name w:val="Нет списка1811"/>
    <w:next w:val="a5"/>
    <w:uiPriority w:val="99"/>
    <w:semiHidden/>
    <w:unhideWhenUsed/>
    <w:rsid w:val="009E74DF"/>
  </w:style>
  <w:style w:type="numbering" w:customStyle="1" w:styleId="1911">
    <w:name w:val="Нет списка1911"/>
    <w:next w:val="a5"/>
    <w:uiPriority w:val="99"/>
    <w:semiHidden/>
    <w:unhideWhenUsed/>
    <w:rsid w:val="009E74DF"/>
  </w:style>
  <w:style w:type="numbering" w:customStyle="1" w:styleId="2011">
    <w:name w:val="Нет списка2011"/>
    <w:next w:val="a5"/>
    <w:uiPriority w:val="99"/>
    <w:semiHidden/>
    <w:unhideWhenUsed/>
    <w:rsid w:val="009E74DF"/>
  </w:style>
  <w:style w:type="numbering" w:customStyle="1" w:styleId="2320">
    <w:name w:val="Нет списка232"/>
    <w:next w:val="a5"/>
    <w:uiPriority w:val="99"/>
    <w:semiHidden/>
    <w:unhideWhenUsed/>
    <w:rsid w:val="009E74DF"/>
  </w:style>
  <w:style w:type="character" w:customStyle="1" w:styleId="714">
    <w:name w:val="Заголовок 7 Знак1"/>
    <w:basedOn w:val="a3"/>
    <w:semiHidden/>
    <w:rsid w:val="009E74DF"/>
    <w:rPr>
      <w:rFonts w:ascii="Cambria" w:eastAsia="Times New Roman" w:hAnsi="Cambria" w:cs="Times New Roman"/>
      <w:i/>
      <w:iCs/>
      <w:color w:val="243F60"/>
      <w:sz w:val="24"/>
      <w:szCs w:val="24"/>
    </w:rPr>
  </w:style>
  <w:style w:type="table" w:customStyle="1" w:styleId="2-53">
    <w:name w:val="Средняя заливка 2 - Акцент 53"/>
    <w:basedOn w:val="a4"/>
    <w:next w:val="2-5"/>
    <w:uiPriority w:val="64"/>
    <w:semiHidden/>
    <w:unhideWhenUsed/>
    <w:rsid w:val="009E74DF"/>
    <w:pPr>
      <w:spacing w:after="0" w:line="240" w:lineRule="auto"/>
    </w:pPr>
    <w:rPr>
      <w:rFonts w:ascii="Times New Roman" w:eastAsia="Times New Roman" w:hAnsi="Times New Roman" w:cs="Times New Roman"/>
      <w:kern w:val="0"/>
      <w:sz w:val="20"/>
      <w:szCs w:val="20"/>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515">
    <w:name w:val="Заголовок 5 Знак1"/>
    <w:basedOn w:val="a3"/>
    <w:uiPriority w:val="9"/>
    <w:semiHidden/>
    <w:rsid w:val="009E74DF"/>
    <w:rPr>
      <w:rFonts w:ascii="Calibri Light" w:eastAsia="Times New Roman" w:hAnsi="Calibri Light" w:cs="Times New Roman"/>
      <w:color w:val="2F5496"/>
      <w:sz w:val="28"/>
      <w:szCs w:val="28"/>
      <w:lang w:eastAsia="ru-RU"/>
    </w:rPr>
  </w:style>
  <w:style w:type="character" w:customStyle="1" w:styleId="615">
    <w:name w:val="Заголовок 6 Знак1"/>
    <w:basedOn w:val="a3"/>
    <w:uiPriority w:val="9"/>
    <w:semiHidden/>
    <w:rsid w:val="009E74DF"/>
    <w:rPr>
      <w:rFonts w:ascii="Calibri Light" w:eastAsia="Times New Roman" w:hAnsi="Calibri Light" w:cs="Times New Roman"/>
      <w:color w:val="1F3763"/>
      <w:sz w:val="28"/>
      <w:szCs w:val="28"/>
      <w:lang w:eastAsia="ru-RU"/>
    </w:rPr>
  </w:style>
  <w:style w:type="table" w:customStyle="1" w:styleId="2-54">
    <w:name w:val="Средняя заливка 2 - Акцент 54"/>
    <w:basedOn w:val="a4"/>
    <w:next w:val="2-5"/>
    <w:uiPriority w:val="64"/>
    <w:semiHidden/>
    <w:unhideWhenUsed/>
    <w:rsid w:val="009E74DF"/>
    <w:pPr>
      <w:spacing w:after="0" w:line="240" w:lineRule="auto"/>
    </w:pPr>
    <w:rPr>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242">
    <w:name w:val="Нет списка242"/>
    <w:next w:val="a5"/>
    <w:uiPriority w:val="99"/>
    <w:semiHidden/>
    <w:unhideWhenUsed/>
    <w:rsid w:val="009E74DF"/>
  </w:style>
  <w:style w:type="numbering" w:customStyle="1" w:styleId="252">
    <w:name w:val="Нет списка252"/>
    <w:next w:val="a5"/>
    <w:uiPriority w:val="99"/>
    <w:semiHidden/>
    <w:unhideWhenUsed/>
    <w:rsid w:val="009E74DF"/>
  </w:style>
  <w:style w:type="table" w:customStyle="1" w:styleId="8121">
    <w:name w:val="Сетка таблицы812"/>
    <w:basedOn w:val="a4"/>
    <w:next w:val="ae"/>
    <w:uiPriority w:val="39"/>
    <w:rsid w:val="009E74D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1">
    <w:name w:val="Сетка таблицы912"/>
    <w:basedOn w:val="a4"/>
    <w:next w:val="ae"/>
    <w:uiPriority w:val="39"/>
    <w:rsid w:val="009E74D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0">
    <w:name w:val="Сетка таблицы1012"/>
    <w:basedOn w:val="a4"/>
    <w:next w:val="ae"/>
    <w:uiPriority w:val="39"/>
    <w:rsid w:val="009E74D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0">
    <w:name w:val="Сетка таблицы1321"/>
    <w:basedOn w:val="a4"/>
    <w:next w:val="ae"/>
    <w:uiPriority w:val="39"/>
    <w:rsid w:val="009E74D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
    <w:name w:val="Сетка таблицы142"/>
    <w:basedOn w:val="a4"/>
    <w:next w:val="ae"/>
    <w:uiPriority w:val="39"/>
    <w:rsid w:val="009E74D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5">
    <w:name w:val="Средняя заливка 2 - Акцент 55"/>
    <w:basedOn w:val="a4"/>
    <w:next w:val="2-5"/>
    <w:uiPriority w:val="64"/>
    <w:semiHidden/>
    <w:unhideWhenUsed/>
    <w:rsid w:val="009E74DF"/>
    <w:pPr>
      <w:spacing w:after="0" w:line="240" w:lineRule="auto"/>
    </w:pPr>
    <w:rPr>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814">
    <w:name w:val="Заголовок 8 Знак1"/>
    <w:basedOn w:val="a3"/>
    <w:uiPriority w:val="9"/>
    <w:semiHidden/>
    <w:rsid w:val="009E74DF"/>
    <w:rPr>
      <w:rFonts w:asciiTheme="majorHAnsi" w:eastAsiaTheme="majorEastAsia" w:hAnsiTheme="majorHAnsi" w:cstheme="majorBidi"/>
      <w:color w:val="272727" w:themeColor="text1" w:themeTint="D8"/>
      <w:sz w:val="21"/>
      <w:szCs w:val="21"/>
    </w:rPr>
  </w:style>
  <w:style w:type="table" w:styleId="1fffd">
    <w:name w:val="Plain Table 1"/>
    <w:basedOn w:val="a4"/>
    <w:uiPriority w:val="41"/>
    <w:rsid w:val="009E74DF"/>
    <w:pPr>
      <w:spacing w:after="0" w:line="240" w:lineRule="auto"/>
    </w:pPr>
    <w:rPr>
      <w:kern w:val="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fd">
    <w:name w:val="Plain Table 2"/>
    <w:basedOn w:val="a4"/>
    <w:uiPriority w:val="42"/>
    <w:rsid w:val="009E74DF"/>
    <w:pPr>
      <w:spacing w:after="0" w:line="240" w:lineRule="auto"/>
    </w:pPr>
    <w:rPr>
      <w:kern w:val="0"/>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fa">
    <w:name w:val="Plain Table 3"/>
    <w:basedOn w:val="a4"/>
    <w:uiPriority w:val="43"/>
    <w:rsid w:val="009E74DF"/>
    <w:pPr>
      <w:spacing w:after="0" w:line="240" w:lineRule="auto"/>
    </w:pPr>
    <w:rPr>
      <w:kern w:val="0"/>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b">
    <w:name w:val="Plain Table 4"/>
    <w:basedOn w:val="a4"/>
    <w:uiPriority w:val="44"/>
    <w:rsid w:val="009E74DF"/>
    <w:pPr>
      <w:spacing w:after="0" w:line="240" w:lineRule="auto"/>
    </w:pPr>
    <w:rPr>
      <w:kern w:val="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a">
    <w:name w:val="Plain Table 5"/>
    <w:basedOn w:val="a4"/>
    <w:uiPriority w:val="45"/>
    <w:rsid w:val="009E74DF"/>
    <w:pPr>
      <w:spacing w:after="0" w:line="240" w:lineRule="auto"/>
    </w:pPr>
    <w:rPr>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
    <w:name w:val="Grid Table 1 Light"/>
    <w:basedOn w:val="a4"/>
    <w:uiPriority w:val="46"/>
    <w:rsid w:val="009E74DF"/>
    <w:pPr>
      <w:spacing w:after="0" w:line="240" w:lineRule="auto"/>
    </w:pPr>
    <w:rPr>
      <w:kern w:val="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2">
    <w:name w:val="Grid Table 2"/>
    <w:basedOn w:val="a4"/>
    <w:uiPriority w:val="47"/>
    <w:rsid w:val="009E74DF"/>
    <w:pPr>
      <w:spacing w:after="0" w:line="240" w:lineRule="auto"/>
    </w:pPr>
    <w:rPr>
      <w:kern w:val="0"/>
      <w14:ligatures w14:val="non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
    <w:name w:val="Grid Table 3"/>
    <w:basedOn w:val="a4"/>
    <w:uiPriority w:val="48"/>
    <w:rsid w:val="009E74DF"/>
    <w:pPr>
      <w:spacing w:after="0" w:line="240" w:lineRule="auto"/>
    </w:pPr>
    <w:rPr>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4">
    <w:name w:val="Grid Table 4"/>
    <w:basedOn w:val="a4"/>
    <w:uiPriority w:val="49"/>
    <w:rsid w:val="009E74DF"/>
    <w:pPr>
      <w:spacing w:after="0" w:line="240" w:lineRule="auto"/>
    </w:pPr>
    <w:rPr>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
    <w:name w:val="Grid Table 5 Dark"/>
    <w:basedOn w:val="a4"/>
    <w:uiPriority w:val="50"/>
    <w:rsid w:val="009E74DF"/>
    <w:pPr>
      <w:spacing w:after="0" w:line="240" w:lineRule="auto"/>
    </w:pPr>
    <w:rPr>
      <w:kern w:val="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6">
    <w:name w:val="Grid Table 6 Colorful"/>
    <w:basedOn w:val="a4"/>
    <w:uiPriority w:val="51"/>
    <w:rsid w:val="009E74DF"/>
    <w:pPr>
      <w:spacing w:after="0" w:line="240" w:lineRule="auto"/>
    </w:pPr>
    <w:rPr>
      <w:color w:val="000000" w:themeColor="text1"/>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
    <w:name w:val="Grid Table 7 Colorful"/>
    <w:basedOn w:val="a4"/>
    <w:uiPriority w:val="52"/>
    <w:rsid w:val="009E74DF"/>
    <w:pPr>
      <w:spacing w:after="0" w:line="240" w:lineRule="auto"/>
    </w:pPr>
    <w:rPr>
      <w:color w:val="000000" w:themeColor="text1"/>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10">
    <w:name w:val="List Table 1 Light"/>
    <w:basedOn w:val="a4"/>
    <w:uiPriority w:val="46"/>
    <w:rsid w:val="009E74DF"/>
    <w:pPr>
      <w:spacing w:after="0" w:line="240" w:lineRule="auto"/>
    </w:pPr>
    <w:rPr>
      <w:kern w:val="0"/>
      <w14:ligatures w14:val="none"/>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0">
    <w:name w:val="List Table 2"/>
    <w:basedOn w:val="a4"/>
    <w:uiPriority w:val="47"/>
    <w:rsid w:val="009E74DF"/>
    <w:pPr>
      <w:spacing w:after="0" w:line="240" w:lineRule="auto"/>
    </w:pPr>
    <w:rPr>
      <w:kern w:val="0"/>
      <w14:ligatures w14:val="none"/>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0">
    <w:name w:val="List Table 3"/>
    <w:basedOn w:val="a4"/>
    <w:uiPriority w:val="48"/>
    <w:rsid w:val="009E74DF"/>
    <w:pPr>
      <w:spacing w:after="0" w:line="240" w:lineRule="auto"/>
    </w:pPr>
    <w:rPr>
      <w:kern w:val="0"/>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40">
    <w:name w:val="List Table 4"/>
    <w:basedOn w:val="a4"/>
    <w:uiPriority w:val="49"/>
    <w:rsid w:val="009E74DF"/>
    <w:pPr>
      <w:spacing w:after="0" w:line="240" w:lineRule="auto"/>
    </w:pPr>
    <w:rPr>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0">
    <w:name w:val="List Table 5 Dark"/>
    <w:basedOn w:val="a4"/>
    <w:uiPriority w:val="50"/>
    <w:rsid w:val="009E74DF"/>
    <w:pPr>
      <w:spacing w:after="0" w:line="240" w:lineRule="auto"/>
    </w:pPr>
    <w:rPr>
      <w:color w:val="FFFFFF" w:themeColor="background1"/>
      <w:kern w:val="0"/>
      <w14:ligatures w14:val="none"/>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0">
    <w:name w:val="List Table 6 Colorful"/>
    <w:basedOn w:val="a4"/>
    <w:uiPriority w:val="51"/>
    <w:rsid w:val="009E74DF"/>
    <w:pPr>
      <w:spacing w:after="0" w:line="240" w:lineRule="auto"/>
    </w:pPr>
    <w:rPr>
      <w:color w:val="000000" w:themeColor="text1"/>
      <w:kern w:val="0"/>
      <w14:ligatures w14:val="none"/>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0">
    <w:name w:val="List Table 7 Colorful"/>
    <w:basedOn w:val="a4"/>
    <w:uiPriority w:val="52"/>
    <w:rsid w:val="009E74DF"/>
    <w:pPr>
      <w:spacing w:after="0" w:line="240" w:lineRule="auto"/>
    </w:pPr>
    <w:rPr>
      <w:color w:val="000000" w:themeColor="text1"/>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2-5">
    <w:name w:val="Medium Shading 2 Accent 5"/>
    <w:basedOn w:val="a4"/>
    <w:uiPriority w:val="64"/>
    <w:semiHidden/>
    <w:unhideWhenUsed/>
    <w:rsid w:val="009E74DF"/>
    <w:pPr>
      <w:spacing w:after="0" w:line="240" w:lineRule="auto"/>
    </w:pPr>
    <w:rPr>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numbering" w:customStyle="1" w:styleId="262">
    <w:name w:val="Нет списка262"/>
    <w:next w:val="a5"/>
    <w:uiPriority w:val="99"/>
    <w:semiHidden/>
    <w:unhideWhenUsed/>
    <w:rsid w:val="009E74DF"/>
  </w:style>
  <w:style w:type="table" w:customStyle="1" w:styleId="1521">
    <w:name w:val="Сетка таблицы152"/>
    <w:basedOn w:val="a4"/>
    <w:next w:val="ae"/>
    <w:uiPriority w:val="39"/>
    <w:rsid w:val="009E74DF"/>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1">
    <w:name w:val="Сетка таблицы60"/>
    <w:basedOn w:val="a4"/>
    <w:next w:val="ae"/>
    <w:rsid w:val="00427D8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
    <w:name w:val="Сетка таблицы118"/>
    <w:basedOn w:val="a4"/>
    <w:next w:val="ae"/>
    <w:uiPriority w:val="59"/>
    <w:rsid w:val="003108D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1">
    <w:name w:val="Сетка таблицы64"/>
    <w:basedOn w:val="a4"/>
    <w:next w:val="ae"/>
    <w:rsid w:val="003108D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Сетка таблицы413"/>
    <w:basedOn w:val="a4"/>
    <w:next w:val="ae"/>
    <w:rsid w:val="003108D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1357">
      <w:bodyDiv w:val="1"/>
      <w:marLeft w:val="0"/>
      <w:marRight w:val="0"/>
      <w:marTop w:val="0"/>
      <w:marBottom w:val="0"/>
      <w:divBdr>
        <w:top w:val="none" w:sz="0" w:space="0" w:color="auto"/>
        <w:left w:val="none" w:sz="0" w:space="0" w:color="auto"/>
        <w:bottom w:val="none" w:sz="0" w:space="0" w:color="auto"/>
        <w:right w:val="none" w:sz="0" w:space="0" w:color="auto"/>
      </w:divBdr>
      <w:divsChild>
        <w:div w:id="1384519338">
          <w:marLeft w:val="0"/>
          <w:marRight w:val="0"/>
          <w:marTop w:val="0"/>
          <w:marBottom w:val="210"/>
          <w:divBdr>
            <w:top w:val="none" w:sz="0" w:space="0" w:color="auto"/>
            <w:left w:val="none" w:sz="0" w:space="0" w:color="auto"/>
            <w:bottom w:val="none" w:sz="0" w:space="0" w:color="auto"/>
            <w:right w:val="none" w:sz="0" w:space="0" w:color="auto"/>
          </w:divBdr>
        </w:div>
        <w:div w:id="1530072754">
          <w:marLeft w:val="0"/>
          <w:marRight w:val="0"/>
          <w:marTop w:val="0"/>
          <w:marBottom w:val="660"/>
          <w:divBdr>
            <w:top w:val="none" w:sz="0" w:space="0" w:color="auto"/>
            <w:left w:val="none" w:sz="0" w:space="0" w:color="auto"/>
            <w:bottom w:val="none" w:sz="0" w:space="0" w:color="auto"/>
            <w:right w:val="none" w:sz="0" w:space="0" w:color="auto"/>
          </w:divBdr>
        </w:div>
      </w:divsChild>
    </w:div>
    <w:div w:id="272325287">
      <w:bodyDiv w:val="1"/>
      <w:marLeft w:val="0"/>
      <w:marRight w:val="0"/>
      <w:marTop w:val="0"/>
      <w:marBottom w:val="0"/>
      <w:divBdr>
        <w:top w:val="none" w:sz="0" w:space="0" w:color="auto"/>
        <w:left w:val="none" w:sz="0" w:space="0" w:color="auto"/>
        <w:bottom w:val="none" w:sz="0" w:space="0" w:color="auto"/>
        <w:right w:val="none" w:sz="0" w:space="0" w:color="auto"/>
      </w:divBdr>
    </w:div>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376971823">
      <w:bodyDiv w:val="1"/>
      <w:marLeft w:val="0"/>
      <w:marRight w:val="0"/>
      <w:marTop w:val="0"/>
      <w:marBottom w:val="0"/>
      <w:divBdr>
        <w:top w:val="none" w:sz="0" w:space="0" w:color="auto"/>
        <w:left w:val="none" w:sz="0" w:space="0" w:color="auto"/>
        <w:bottom w:val="none" w:sz="0" w:space="0" w:color="auto"/>
        <w:right w:val="none" w:sz="0" w:space="0" w:color="auto"/>
      </w:divBdr>
    </w:div>
    <w:div w:id="476387363">
      <w:bodyDiv w:val="1"/>
      <w:marLeft w:val="0"/>
      <w:marRight w:val="0"/>
      <w:marTop w:val="0"/>
      <w:marBottom w:val="0"/>
      <w:divBdr>
        <w:top w:val="none" w:sz="0" w:space="0" w:color="auto"/>
        <w:left w:val="none" w:sz="0" w:space="0" w:color="auto"/>
        <w:bottom w:val="none" w:sz="0" w:space="0" w:color="auto"/>
        <w:right w:val="none" w:sz="0" w:space="0" w:color="auto"/>
      </w:divBdr>
    </w:div>
    <w:div w:id="1537767634">
      <w:bodyDiv w:val="1"/>
      <w:marLeft w:val="0"/>
      <w:marRight w:val="0"/>
      <w:marTop w:val="0"/>
      <w:marBottom w:val="0"/>
      <w:divBdr>
        <w:top w:val="none" w:sz="0" w:space="0" w:color="auto"/>
        <w:left w:val="none" w:sz="0" w:space="0" w:color="auto"/>
        <w:bottom w:val="none" w:sz="0" w:space="0" w:color="auto"/>
        <w:right w:val="none" w:sz="0" w:space="0" w:color="auto"/>
      </w:divBdr>
    </w:div>
    <w:div w:id="1854372268">
      <w:bodyDiv w:val="1"/>
      <w:marLeft w:val="0"/>
      <w:marRight w:val="0"/>
      <w:marTop w:val="0"/>
      <w:marBottom w:val="0"/>
      <w:divBdr>
        <w:top w:val="none" w:sz="0" w:space="0" w:color="auto"/>
        <w:left w:val="none" w:sz="0" w:space="0" w:color="auto"/>
        <w:bottom w:val="none" w:sz="0" w:space="0" w:color="auto"/>
        <w:right w:val="none" w:sz="0" w:space="0" w:color="auto"/>
      </w:divBdr>
      <w:divsChild>
        <w:div w:id="1541162075">
          <w:marLeft w:val="0"/>
          <w:marRight w:val="0"/>
          <w:marTop w:val="0"/>
          <w:marBottom w:val="210"/>
          <w:divBdr>
            <w:top w:val="none" w:sz="0" w:space="0" w:color="auto"/>
            <w:left w:val="none" w:sz="0" w:space="0" w:color="auto"/>
            <w:bottom w:val="none" w:sz="0" w:space="0" w:color="auto"/>
            <w:right w:val="none" w:sz="0" w:space="0" w:color="auto"/>
          </w:divBdr>
        </w:div>
        <w:div w:id="1902980225">
          <w:marLeft w:val="0"/>
          <w:marRight w:val="0"/>
          <w:marTop w:val="0"/>
          <w:marBottom w:val="660"/>
          <w:divBdr>
            <w:top w:val="none" w:sz="0" w:space="0" w:color="auto"/>
            <w:left w:val="none" w:sz="0" w:space="0" w:color="auto"/>
            <w:bottom w:val="none" w:sz="0" w:space="0" w:color="auto"/>
            <w:right w:val="none" w:sz="0" w:space="0" w:color="auto"/>
          </w:divBdr>
        </w:div>
      </w:divsChild>
    </w:div>
    <w:div w:id="2038726231">
      <w:bodyDiv w:val="1"/>
      <w:marLeft w:val="0"/>
      <w:marRight w:val="0"/>
      <w:marTop w:val="0"/>
      <w:marBottom w:val="0"/>
      <w:divBdr>
        <w:top w:val="none" w:sz="0" w:space="0" w:color="auto"/>
        <w:left w:val="none" w:sz="0" w:space="0" w:color="auto"/>
        <w:bottom w:val="none" w:sz="0" w:space="0" w:color="auto"/>
        <w:right w:val="none" w:sz="0" w:space="0" w:color="auto"/>
      </w:divBdr>
    </w:div>
    <w:div w:id="2099397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F04E896050B5890432A5F4242BE9DB7D9750E56AB30A9C93D885E02E211B4E29EC45F1C9D008035t5jDB" TargetMode="External"/><Relationship Id="rId13" Type="http://schemas.openxmlformats.org/officeDocument/2006/relationships/hyperlink" Target="https://login.consultant.ru/link/?req=doc&amp;base=LAW&amp;n=485294&amp;dst=873"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485294&amp;dst=804"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85294&amp;dst=795" TargetMode="External"/><Relationship Id="rId5" Type="http://schemas.openxmlformats.org/officeDocument/2006/relationships/webSettings" Target="webSettings.xml"/><Relationship Id="rId15" Type="http://schemas.openxmlformats.org/officeDocument/2006/relationships/image" Target="media/image2.wmf"/><Relationship Id="rId10" Type="http://schemas.openxmlformats.org/officeDocument/2006/relationships/hyperlink" Target="https://login.consultant.ru/link/?req=doc&amp;base=LAW&amp;n=485294&amp;dst=801" TargetMode="External"/><Relationship Id="rId4" Type="http://schemas.openxmlformats.org/officeDocument/2006/relationships/settings" Target="settings.xml"/><Relationship Id="rId9" Type="http://schemas.openxmlformats.org/officeDocument/2006/relationships/hyperlink" Target="https://login.consultant.ru/link/?req=doc&amp;base=LAW&amp;n=485294&amp;dst=967" TargetMode="External"/><Relationship Id="rId1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448A2-A85D-4D63-B907-34A136609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24100</TotalTime>
  <Pages>14</Pages>
  <Words>3635</Words>
  <Characters>20722</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40</cp:revision>
  <cp:lastPrinted>2025-02-25T02:57:00Z</cp:lastPrinted>
  <dcterms:created xsi:type="dcterms:W3CDTF">2024-01-29T04:00:00Z</dcterms:created>
  <dcterms:modified xsi:type="dcterms:W3CDTF">2025-08-14T04:06:00Z</dcterms:modified>
</cp:coreProperties>
</file>