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B5EF6F" w14:textId="77777777" w:rsidR="0045215A" w:rsidRPr="00131899" w:rsidRDefault="0045215A" w:rsidP="006F6D56">
      <w:pPr>
        <w:tabs>
          <w:tab w:val="left" w:pos="9214"/>
        </w:tabs>
        <w:ind w:right="-739" w:firstLine="11340"/>
        <w:rPr>
          <w:lang w:val="en-US"/>
        </w:rPr>
      </w:pPr>
      <w:bookmarkStart w:id="0" w:name="_Hlk193708658"/>
      <w:bookmarkStart w:id="1" w:name="_Hlk190247062"/>
      <w:bookmarkStart w:id="2" w:name="_Hlk191391059"/>
    </w:p>
    <w:p w14:paraId="0AED1AD6" w14:textId="7EA45ED2" w:rsidR="0045215A" w:rsidRPr="009675EF" w:rsidRDefault="0045215A" w:rsidP="00CE3BCB">
      <w:pPr>
        <w:tabs>
          <w:tab w:val="left" w:pos="9214"/>
        </w:tabs>
        <w:ind w:left="-1075" w:right="-739" w:firstLine="6887"/>
      </w:pPr>
      <w:r w:rsidRPr="009675EF">
        <w:t xml:space="preserve">Приложение № </w:t>
      </w:r>
      <w:r>
        <w:t xml:space="preserve">1 </w:t>
      </w:r>
      <w:r w:rsidRPr="009675EF">
        <w:t xml:space="preserve">к </w:t>
      </w:r>
      <w:r>
        <w:t>протоколу</w:t>
      </w:r>
      <w:r w:rsidRPr="009675EF">
        <w:t xml:space="preserve"> № </w:t>
      </w:r>
      <w:r w:rsidR="00B45BC0">
        <w:t>4</w:t>
      </w:r>
      <w:r w:rsidR="00D31DEC">
        <w:t>3</w:t>
      </w:r>
    </w:p>
    <w:p w14:paraId="452B41A2" w14:textId="77777777" w:rsidR="0045215A" w:rsidRPr="009675EF" w:rsidRDefault="0045215A" w:rsidP="00CE3BCB">
      <w:pPr>
        <w:tabs>
          <w:tab w:val="left" w:pos="9214"/>
        </w:tabs>
        <w:ind w:left="-1075" w:right="-739" w:firstLine="6887"/>
      </w:pPr>
      <w:r w:rsidRPr="009675EF">
        <w:t>заседания правления Региональной</w:t>
      </w:r>
    </w:p>
    <w:p w14:paraId="2781BF0B" w14:textId="77777777" w:rsidR="0045215A" w:rsidRPr="009675EF" w:rsidRDefault="0045215A" w:rsidP="00CE3BCB">
      <w:pPr>
        <w:tabs>
          <w:tab w:val="left" w:pos="9214"/>
        </w:tabs>
        <w:ind w:left="-1075" w:right="-739" w:firstLine="6887"/>
      </w:pPr>
      <w:r w:rsidRPr="009675EF">
        <w:t>энергетической комиссии</w:t>
      </w:r>
    </w:p>
    <w:p w14:paraId="378ABEA5" w14:textId="609249DA" w:rsidR="0045215A" w:rsidRDefault="0045215A" w:rsidP="00CE3BCB">
      <w:pPr>
        <w:tabs>
          <w:tab w:val="left" w:pos="9214"/>
        </w:tabs>
        <w:ind w:left="-1075" w:right="-739" w:firstLine="6887"/>
      </w:pPr>
      <w:r w:rsidRPr="009675EF">
        <w:t xml:space="preserve">Кузбасса от </w:t>
      </w:r>
      <w:r w:rsidR="00D31DEC">
        <w:t>10</w:t>
      </w:r>
      <w:r w:rsidRPr="009675EF">
        <w:t>.</w:t>
      </w:r>
      <w:r>
        <w:t>0</w:t>
      </w:r>
      <w:r w:rsidR="006C20DD">
        <w:t>6</w:t>
      </w:r>
      <w:r w:rsidRPr="009675EF">
        <w:t>.202</w:t>
      </w:r>
      <w:r>
        <w:t>5</w:t>
      </w:r>
    </w:p>
    <w:p w14:paraId="522D4D2D" w14:textId="77777777" w:rsidR="00D31DEC" w:rsidRPr="00D31DEC" w:rsidRDefault="00D31DEC" w:rsidP="00D31DEC">
      <w:pPr>
        <w:jc w:val="center"/>
        <w:rPr>
          <w:b/>
          <w:sz w:val="28"/>
        </w:rPr>
      </w:pPr>
    </w:p>
    <w:p w14:paraId="2EF69935" w14:textId="77777777" w:rsidR="00D31DEC" w:rsidRPr="00D31DEC" w:rsidRDefault="00D31DEC" w:rsidP="00D31DEC">
      <w:pPr>
        <w:jc w:val="center"/>
        <w:rPr>
          <w:b/>
          <w:color w:val="000000"/>
          <w:sz w:val="28"/>
          <w:szCs w:val="28"/>
        </w:rPr>
      </w:pPr>
      <w:r w:rsidRPr="00D31DEC">
        <w:rPr>
          <w:b/>
          <w:sz w:val="28"/>
        </w:rPr>
        <w:t xml:space="preserve">Экспертное заключение </w:t>
      </w:r>
      <w:r w:rsidRPr="00D31DEC">
        <w:rPr>
          <w:b/>
          <w:color w:val="000000"/>
          <w:sz w:val="28"/>
          <w:szCs w:val="28"/>
        </w:rPr>
        <w:t xml:space="preserve">Региональной энергетической комиссии Кузбасса по утверждению платы за подключение к системе теплоснабжения ОАО «СКЭК» в индивидуальном порядке объекта </w:t>
      </w:r>
    </w:p>
    <w:p w14:paraId="45604245" w14:textId="77777777" w:rsidR="00D31DEC" w:rsidRPr="00D31DEC" w:rsidRDefault="00D31DEC" w:rsidP="00D31DEC">
      <w:pPr>
        <w:jc w:val="center"/>
        <w:rPr>
          <w:b/>
          <w:color w:val="000000"/>
          <w:sz w:val="28"/>
          <w:szCs w:val="28"/>
        </w:rPr>
      </w:pPr>
      <w:r w:rsidRPr="00D31DEC">
        <w:rPr>
          <w:b/>
          <w:color w:val="000000"/>
          <w:sz w:val="28"/>
          <w:szCs w:val="28"/>
        </w:rPr>
        <w:t xml:space="preserve">МБОУ «Яйская основная общеобразовательная школа № 3», расположенного по адресу: Кемеровская область-Кузбасс, пгт. Яя, </w:t>
      </w:r>
    </w:p>
    <w:p w14:paraId="18DB3DDD" w14:textId="77777777" w:rsidR="00D31DEC" w:rsidRPr="00D31DEC" w:rsidRDefault="00D31DEC" w:rsidP="00D31DEC">
      <w:pPr>
        <w:jc w:val="center"/>
        <w:rPr>
          <w:b/>
          <w:color w:val="000000"/>
          <w:sz w:val="28"/>
          <w:szCs w:val="28"/>
        </w:rPr>
      </w:pPr>
      <w:r w:rsidRPr="00D31DEC">
        <w:rPr>
          <w:b/>
          <w:color w:val="000000"/>
          <w:sz w:val="28"/>
          <w:szCs w:val="28"/>
        </w:rPr>
        <w:t>ул. Озерная, 3</w:t>
      </w:r>
    </w:p>
    <w:p w14:paraId="0B9D956F" w14:textId="77777777" w:rsidR="00D31DEC" w:rsidRPr="00D31DEC" w:rsidRDefault="00D31DEC" w:rsidP="00D31DEC">
      <w:pPr>
        <w:spacing w:line="24" w:lineRule="atLeast"/>
        <w:jc w:val="both"/>
        <w:rPr>
          <w:color w:val="000000"/>
          <w:sz w:val="28"/>
          <w:szCs w:val="28"/>
        </w:rPr>
      </w:pPr>
    </w:p>
    <w:p w14:paraId="377A8676" w14:textId="77777777" w:rsidR="00D31DEC" w:rsidRPr="00D31DEC" w:rsidRDefault="00D31DEC" w:rsidP="00D31DEC">
      <w:pPr>
        <w:spacing w:line="276" w:lineRule="auto"/>
        <w:ind w:firstLine="680"/>
        <w:jc w:val="both"/>
        <w:rPr>
          <w:color w:val="000000"/>
          <w:sz w:val="28"/>
          <w:szCs w:val="28"/>
        </w:rPr>
      </w:pPr>
      <w:r w:rsidRPr="00D31DEC">
        <w:rPr>
          <w:color w:val="000000"/>
          <w:sz w:val="28"/>
          <w:szCs w:val="28"/>
        </w:rPr>
        <w:t xml:space="preserve">ОАО «СКЭК» обратилось в адрес Региональной энергетической комиссии Кузбасса (далее РЭК Кузбасса) с заявлением от 15.04.2025 </w:t>
      </w:r>
      <w:r w:rsidRPr="00D31DEC">
        <w:rPr>
          <w:color w:val="000000"/>
          <w:sz w:val="28"/>
          <w:szCs w:val="28"/>
        </w:rPr>
        <w:br/>
        <w:t>№ 2025/000200/3исх (</w:t>
      </w:r>
      <w:proofErr w:type="spellStart"/>
      <w:r w:rsidRPr="00D31DEC">
        <w:rPr>
          <w:color w:val="000000"/>
          <w:sz w:val="28"/>
          <w:szCs w:val="28"/>
        </w:rPr>
        <w:t>вх</w:t>
      </w:r>
      <w:proofErr w:type="spellEnd"/>
      <w:r w:rsidRPr="00D31DEC">
        <w:rPr>
          <w:color w:val="000000"/>
          <w:sz w:val="28"/>
          <w:szCs w:val="28"/>
        </w:rPr>
        <w:t xml:space="preserve">. в РЭК Кузбасса № 2185 от 15.04.2025) </w:t>
      </w:r>
      <w:r w:rsidRPr="00D31DEC">
        <w:rPr>
          <w:color w:val="000000"/>
          <w:sz w:val="28"/>
          <w:szCs w:val="28"/>
        </w:rPr>
        <w:br/>
        <w:t>об установлении индивидуальной платы за подключение к тепловым сетям ОАО «СКЭК».</w:t>
      </w:r>
    </w:p>
    <w:p w14:paraId="799DE390" w14:textId="77777777" w:rsidR="00265FF7" w:rsidRDefault="00D31DEC" w:rsidP="00265FF7">
      <w:pPr>
        <w:spacing w:line="276" w:lineRule="auto"/>
        <w:ind w:firstLine="680"/>
        <w:jc w:val="both"/>
        <w:rPr>
          <w:color w:val="000000"/>
          <w:sz w:val="28"/>
          <w:szCs w:val="28"/>
        </w:rPr>
      </w:pPr>
      <w:r w:rsidRPr="00D31DEC">
        <w:rPr>
          <w:color w:val="000000"/>
          <w:sz w:val="28"/>
          <w:szCs w:val="28"/>
        </w:rPr>
        <w:t>Нормативно-методической основой проведения анализа материалов, представленных ОАО «СКЭК» сети» являются:</w:t>
      </w:r>
    </w:p>
    <w:p w14:paraId="118A14D8" w14:textId="4D2A17C0" w:rsidR="00265FF7" w:rsidRDefault="00D31DEC" w:rsidP="00265FF7">
      <w:pPr>
        <w:spacing w:line="276" w:lineRule="auto"/>
        <w:ind w:firstLine="680"/>
        <w:jc w:val="both"/>
        <w:rPr>
          <w:color w:val="000000"/>
          <w:sz w:val="28"/>
          <w:szCs w:val="28"/>
        </w:rPr>
      </w:pPr>
      <w:r w:rsidRPr="00D31DEC">
        <w:rPr>
          <w:sz w:val="28"/>
          <w:szCs w:val="28"/>
        </w:rPr>
        <w:t>Гражданский кодекс Российской Федерации;</w:t>
      </w:r>
    </w:p>
    <w:p w14:paraId="47BBAED6" w14:textId="77777777" w:rsidR="00265FF7" w:rsidRDefault="00D31DEC" w:rsidP="00265FF7">
      <w:pPr>
        <w:spacing w:line="276" w:lineRule="auto"/>
        <w:ind w:firstLine="680"/>
        <w:jc w:val="both"/>
        <w:rPr>
          <w:color w:val="000000"/>
          <w:sz w:val="28"/>
          <w:szCs w:val="28"/>
        </w:rPr>
      </w:pPr>
      <w:r w:rsidRPr="00D31DEC">
        <w:rPr>
          <w:sz w:val="28"/>
          <w:szCs w:val="28"/>
        </w:rPr>
        <w:t>Приказ ФСТ России от 13.06.2013 № 760-э «Об утверждении методических указаний по расчету регулируемых цен (тарифов) в сфере теплоснабжения»;</w:t>
      </w:r>
    </w:p>
    <w:p w14:paraId="480280BF" w14:textId="77777777" w:rsidR="00265FF7" w:rsidRDefault="00D31DEC" w:rsidP="00265FF7">
      <w:pPr>
        <w:spacing w:line="276" w:lineRule="auto"/>
        <w:ind w:firstLine="680"/>
        <w:jc w:val="both"/>
        <w:rPr>
          <w:color w:val="000000"/>
          <w:sz w:val="28"/>
          <w:szCs w:val="28"/>
        </w:rPr>
      </w:pPr>
      <w:r w:rsidRPr="00D31DEC">
        <w:rPr>
          <w:sz w:val="28"/>
          <w:szCs w:val="28"/>
        </w:rPr>
        <w:t>Налоговый кодекс Российской Федерации (в дальнейшем НК РФ);</w:t>
      </w:r>
    </w:p>
    <w:p w14:paraId="7EFE48BD" w14:textId="77777777" w:rsidR="00265FF7" w:rsidRDefault="00D31DEC" w:rsidP="00265FF7">
      <w:pPr>
        <w:spacing w:line="276" w:lineRule="auto"/>
        <w:ind w:firstLine="680"/>
        <w:jc w:val="both"/>
        <w:rPr>
          <w:color w:val="000000"/>
          <w:sz w:val="28"/>
          <w:szCs w:val="28"/>
        </w:rPr>
      </w:pPr>
      <w:r w:rsidRPr="00D31DEC">
        <w:rPr>
          <w:sz w:val="28"/>
          <w:szCs w:val="28"/>
        </w:rPr>
        <w:t>Трудовой Кодекс Российской Федерации (в дальнейшем ТК РФ);</w:t>
      </w:r>
    </w:p>
    <w:p w14:paraId="67D318F0" w14:textId="77777777" w:rsidR="00265FF7" w:rsidRDefault="00D31DEC" w:rsidP="00265FF7">
      <w:pPr>
        <w:spacing w:line="276" w:lineRule="auto"/>
        <w:ind w:firstLine="680"/>
        <w:jc w:val="both"/>
        <w:rPr>
          <w:color w:val="000000"/>
          <w:sz w:val="28"/>
          <w:szCs w:val="28"/>
        </w:rPr>
      </w:pPr>
      <w:r w:rsidRPr="00D31DEC">
        <w:rPr>
          <w:sz w:val="28"/>
          <w:szCs w:val="28"/>
        </w:rPr>
        <w:t xml:space="preserve">Федеральный закон от 27.07.2010 № 190-ФЗ </w:t>
      </w:r>
      <w:r w:rsidRPr="00D31DEC">
        <w:rPr>
          <w:sz w:val="28"/>
          <w:szCs w:val="28"/>
        </w:rPr>
        <w:br/>
        <w:t>«О теплоснабжении»;</w:t>
      </w:r>
    </w:p>
    <w:p w14:paraId="29DB5B24" w14:textId="77777777" w:rsidR="00265FF7" w:rsidRDefault="00D31DEC" w:rsidP="00265FF7">
      <w:pPr>
        <w:spacing w:line="276" w:lineRule="auto"/>
        <w:ind w:firstLine="680"/>
        <w:jc w:val="both"/>
        <w:rPr>
          <w:color w:val="000000"/>
          <w:sz w:val="28"/>
          <w:szCs w:val="28"/>
        </w:rPr>
      </w:pPr>
      <w:r w:rsidRPr="00D31DEC">
        <w:rPr>
          <w:sz w:val="28"/>
          <w:szCs w:val="28"/>
        </w:rPr>
        <w:t>Федеральный закон от 17.08.1995 № 147-ФЗ «О естественных монополиях»;</w:t>
      </w:r>
      <w:bookmarkStart w:id="3" w:name="_Hlk488313538"/>
    </w:p>
    <w:p w14:paraId="15FCD047" w14:textId="77777777" w:rsidR="00265FF7" w:rsidRDefault="00D31DEC" w:rsidP="00265FF7">
      <w:pPr>
        <w:spacing w:line="276" w:lineRule="auto"/>
        <w:ind w:firstLine="680"/>
        <w:jc w:val="both"/>
        <w:rPr>
          <w:color w:val="000000"/>
          <w:sz w:val="28"/>
          <w:szCs w:val="28"/>
        </w:rPr>
      </w:pPr>
      <w:r w:rsidRPr="00D31DEC">
        <w:rPr>
          <w:sz w:val="28"/>
          <w:szCs w:val="28"/>
        </w:rPr>
        <w:t xml:space="preserve">Постановление Правительства РФ от 06.07.1998 № 700 </w:t>
      </w:r>
      <w:r w:rsidRPr="00D31DEC">
        <w:rPr>
          <w:sz w:val="28"/>
          <w:szCs w:val="28"/>
        </w:rPr>
        <w:br/>
        <w:t>«О введении раздельного учета затрат по регулируемым видам деятельности в энергетике»;</w:t>
      </w:r>
    </w:p>
    <w:p w14:paraId="08917268" w14:textId="77777777" w:rsidR="00265FF7" w:rsidRDefault="00D31DEC" w:rsidP="00265FF7">
      <w:pPr>
        <w:spacing w:line="276" w:lineRule="auto"/>
        <w:ind w:firstLine="680"/>
        <w:jc w:val="both"/>
        <w:rPr>
          <w:color w:val="000000"/>
          <w:sz w:val="28"/>
          <w:szCs w:val="28"/>
        </w:rPr>
      </w:pPr>
      <w:r w:rsidRPr="00D31DEC">
        <w:rPr>
          <w:sz w:val="28"/>
          <w:szCs w:val="28"/>
        </w:rPr>
        <w:t>Постановление Правительства Российской Федерации 22.10.2012 № 1075 «О ценообразовании в сфере теплоснабжения»;</w:t>
      </w:r>
    </w:p>
    <w:p w14:paraId="234D3560" w14:textId="77777777" w:rsidR="00265FF7" w:rsidRDefault="00D31DEC" w:rsidP="00265FF7">
      <w:pPr>
        <w:spacing w:line="276" w:lineRule="auto"/>
        <w:ind w:firstLine="680"/>
        <w:jc w:val="both"/>
        <w:rPr>
          <w:color w:val="000000"/>
          <w:sz w:val="28"/>
          <w:szCs w:val="28"/>
        </w:rPr>
      </w:pPr>
      <w:r w:rsidRPr="00D31DEC">
        <w:rPr>
          <w:sz w:val="28"/>
          <w:szCs w:val="28"/>
        </w:rPr>
        <w:t xml:space="preserve">Постановление Правительства РФ от 30.11.2021 № 2115 </w:t>
      </w:r>
      <w:r w:rsidRPr="00D31DEC">
        <w:rPr>
          <w:sz w:val="28"/>
          <w:szCs w:val="28"/>
        </w:rPr>
        <w:br/>
        <w:t xml:space="preserve">«Об утверждении Правил подключения (технологического присоединения) к системам теплоснабжения, включая правила недискриминационного доступа к услугам по подключению (технологическому присоединению) к системам теплоснабжения, Правил недискриминационного доступа к услугам </w:t>
      </w:r>
      <w:r w:rsidRPr="00D31DEC">
        <w:rPr>
          <w:sz w:val="28"/>
          <w:szCs w:val="28"/>
        </w:rPr>
        <w:br/>
        <w:t>по передаче тепловой энергии, теплоносителя, а также об изменении и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w:t>
      </w:r>
    </w:p>
    <w:p w14:paraId="7709DE73" w14:textId="77777777" w:rsidR="00265FF7" w:rsidRDefault="00D31DEC" w:rsidP="00265FF7">
      <w:pPr>
        <w:spacing w:line="276" w:lineRule="auto"/>
        <w:ind w:firstLine="680"/>
        <w:jc w:val="both"/>
        <w:rPr>
          <w:color w:val="000000"/>
          <w:sz w:val="28"/>
          <w:szCs w:val="28"/>
        </w:rPr>
      </w:pPr>
      <w:r w:rsidRPr="00D31DEC">
        <w:rPr>
          <w:sz w:val="28"/>
          <w:szCs w:val="28"/>
        </w:rPr>
        <w:t>Приказ Министерства строительства и жилищно-коммунального хозяйства Российской Федерации от 28.08.2014 №506/</w:t>
      </w:r>
      <w:proofErr w:type="spellStart"/>
      <w:r w:rsidRPr="00D31DEC">
        <w:rPr>
          <w:sz w:val="28"/>
          <w:szCs w:val="28"/>
        </w:rPr>
        <w:t>пр</w:t>
      </w:r>
      <w:proofErr w:type="spellEnd"/>
      <w:r w:rsidRPr="00D31DEC">
        <w:rPr>
          <w:sz w:val="28"/>
          <w:szCs w:val="28"/>
        </w:rPr>
        <w:t xml:space="preserve"> «О внесении </w:t>
      </w:r>
      <w:r w:rsidRPr="00D31DEC">
        <w:rPr>
          <w:sz w:val="28"/>
          <w:szCs w:val="28"/>
        </w:rPr>
        <w:br/>
        <w:t xml:space="preserve">в федеральный реестр сметных нормативов, подлежащих применению при </w:t>
      </w:r>
      <w:r w:rsidRPr="00D31DEC">
        <w:rPr>
          <w:sz w:val="28"/>
          <w:szCs w:val="28"/>
        </w:rPr>
        <w:lastRenderedPageBreak/>
        <w:t>определении сметной стоимости объектов капитального строительства, строительство которых финансируется с привлечением средств федерального бюджета, укрупненных сметных нормативов цены строительства для объектов непроизводственного назначения и инженерной инфраструктуры»;</w:t>
      </w:r>
    </w:p>
    <w:p w14:paraId="7DEBF38D" w14:textId="469902B6" w:rsidR="00D31DEC" w:rsidRPr="00D31DEC" w:rsidRDefault="00D31DEC" w:rsidP="00265FF7">
      <w:pPr>
        <w:spacing w:line="276" w:lineRule="auto"/>
        <w:ind w:firstLine="680"/>
        <w:jc w:val="both"/>
        <w:rPr>
          <w:color w:val="000000"/>
          <w:sz w:val="28"/>
          <w:szCs w:val="28"/>
        </w:rPr>
      </w:pPr>
      <w:r w:rsidRPr="00D31DEC">
        <w:rPr>
          <w:sz w:val="28"/>
          <w:szCs w:val="28"/>
        </w:rPr>
        <w:t>Прочие законы и подзаконные акты, методические разработки и подходы, действующие в отношении сферы и предмета государственного регулирования тарифов на продукцию (услуги) в энергетической отрасли.</w:t>
      </w:r>
    </w:p>
    <w:bookmarkEnd w:id="3"/>
    <w:p w14:paraId="5FEB711D" w14:textId="77777777" w:rsidR="00D31DEC" w:rsidRPr="00D31DEC" w:rsidRDefault="00D31DEC" w:rsidP="00D31DEC">
      <w:pPr>
        <w:spacing w:line="276" w:lineRule="auto"/>
        <w:jc w:val="center"/>
        <w:rPr>
          <w:b/>
          <w:color w:val="000000"/>
          <w:sz w:val="28"/>
          <w:szCs w:val="28"/>
        </w:rPr>
      </w:pPr>
    </w:p>
    <w:p w14:paraId="665F6057" w14:textId="77777777" w:rsidR="00D31DEC" w:rsidRPr="00D31DEC" w:rsidRDefault="00D31DEC" w:rsidP="00D31DEC">
      <w:pPr>
        <w:spacing w:line="276" w:lineRule="auto"/>
        <w:jc w:val="center"/>
        <w:rPr>
          <w:b/>
          <w:color w:val="000000"/>
          <w:sz w:val="28"/>
          <w:szCs w:val="28"/>
        </w:rPr>
      </w:pPr>
      <w:r w:rsidRPr="00D31DEC">
        <w:rPr>
          <w:b/>
          <w:color w:val="000000"/>
          <w:sz w:val="28"/>
          <w:szCs w:val="28"/>
        </w:rPr>
        <w:t>Перечень представленных материалов</w:t>
      </w:r>
    </w:p>
    <w:p w14:paraId="73FFDEA4" w14:textId="77777777" w:rsidR="00D31DEC" w:rsidRPr="00D31DEC" w:rsidRDefault="00D31DEC" w:rsidP="00D31DEC">
      <w:pPr>
        <w:spacing w:line="276" w:lineRule="auto"/>
        <w:ind w:firstLine="709"/>
        <w:jc w:val="both"/>
        <w:rPr>
          <w:color w:val="000000"/>
          <w:sz w:val="28"/>
          <w:szCs w:val="28"/>
        </w:rPr>
      </w:pPr>
    </w:p>
    <w:p w14:paraId="3A0D2F24" w14:textId="77777777" w:rsidR="00D31DEC" w:rsidRPr="00D31DEC" w:rsidRDefault="00D31DEC" w:rsidP="00D31DEC">
      <w:pPr>
        <w:spacing w:line="276" w:lineRule="auto"/>
        <w:ind w:firstLine="709"/>
        <w:jc w:val="both"/>
        <w:rPr>
          <w:color w:val="000000"/>
          <w:sz w:val="28"/>
          <w:szCs w:val="28"/>
        </w:rPr>
      </w:pPr>
      <w:r w:rsidRPr="00D31DEC">
        <w:rPr>
          <w:color w:val="000000"/>
          <w:sz w:val="28"/>
          <w:szCs w:val="28"/>
        </w:rPr>
        <w:t>Предприятием представлено заявление об установлении индивидуальной платы за подключение объекта МБОУ «Яйская основная общеобразовательная школа № 3», расположенного по адресу: Кемеровская область-Кузбасс, пгт. Яя, ул. Озерная, 3, которое содержит:</w:t>
      </w:r>
    </w:p>
    <w:p w14:paraId="26D651C5" w14:textId="77777777" w:rsidR="00D31DEC" w:rsidRPr="00D31DEC" w:rsidRDefault="00D31DEC" w:rsidP="00D31DEC">
      <w:pPr>
        <w:numPr>
          <w:ilvl w:val="0"/>
          <w:numId w:val="6"/>
        </w:numPr>
        <w:spacing w:line="276" w:lineRule="auto"/>
        <w:ind w:left="0" w:firstLine="709"/>
        <w:jc w:val="both"/>
        <w:rPr>
          <w:color w:val="000000"/>
          <w:sz w:val="28"/>
          <w:szCs w:val="28"/>
        </w:rPr>
      </w:pPr>
      <w:r w:rsidRPr="00D31DEC">
        <w:rPr>
          <w:color w:val="000000"/>
          <w:sz w:val="28"/>
          <w:szCs w:val="28"/>
        </w:rPr>
        <w:t xml:space="preserve">Копию концессионного соглашения от 11.11.2024 № 2023/ЯЯ, заключенного между администрацией Яйского муниципального округа, </w:t>
      </w:r>
      <w:r w:rsidRPr="00D31DEC">
        <w:rPr>
          <w:color w:val="000000"/>
          <w:sz w:val="28"/>
          <w:szCs w:val="28"/>
        </w:rPr>
        <w:br/>
        <w:t>ОАО «СКЭК» и Кемеровской областью – Кузбассом;</w:t>
      </w:r>
    </w:p>
    <w:p w14:paraId="070BB64E" w14:textId="77777777" w:rsidR="00D31DEC" w:rsidRPr="00D31DEC" w:rsidRDefault="00D31DEC" w:rsidP="00D31DEC">
      <w:pPr>
        <w:numPr>
          <w:ilvl w:val="0"/>
          <w:numId w:val="6"/>
        </w:numPr>
        <w:spacing w:line="276" w:lineRule="auto"/>
        <w:ind w:left="0" w:firstLine="709"/>
        <w:jc w:val="both"/>
        <w:rPr>
          <w:color w:val="000000"/>
          <w:sz w:val="28"/>
          <w:szCs w:val="28"/>
        </w:rPr>
      </w:pPr>
      <w:r w:rsidRPr="00D31DEC">
        <w:rPr>
          <w:color w:val="000000"/>
          <w:sz w:val="28"/>
          <w:szCs w:val="28"/>
        </w:rPr>
        <w:t>Уставные и регистрационные документы ОАО «СКЭК»;</w:t>
      </w:r>
    </w:p>
    <w:p w14:paraId="675D899A" w14:textId="77777777" w:rsidR="00D31DEC" w:rsidRPr="00D31DEC" w:rsidRDefault="00D31DEC" w:rsidP="00D31DEC">
      <w:pPr>
        <w:numPr>
          <w:ilvl w:val="0"/>
          <w:numId w:val="6"/>
        </w:numPr>
        <w:spacing w:line="276" w:lineRule="auto"/>
        <w:ind w:left="0" w:firstLine="709"/>
        <w:jc w:val="both"/>
        <w:rPr>
          <w:color w:val="000000"/>
          <w:sz w:val="28"/>
          <w:szCs w:val="28"/>
        </w:rPr>
      </w:pPr>
      <w:r w:rsidRPr="00D31DEC">
        <w:rPr>
          <w:color w:val="000000"/>
          <w:sz w:val="28"/>
          <w:szCs w:val="28"/>
        </w:rPr>
        <w:t xml:space="preserve">Расчет платы за подключение объекта заявителя при отсутствии технической возможности подключения к системе теплоснабжения </w:t>
      </w:r>
      <w:r w:rsidRPr="00D31DEC">
        <w:rPr>
          <w:color w:val="000000"/>
          <w:sz w:val="28"/>
          <w:szCs w:val="28"/>
        </w:rPr>
        <w:br/>
        <w:t>(к расчету индивидуальной платы за подключение к сетям теплоснабжения ОАО «СКЭК»;</w:t>
      </w:r>
    </w:p>
    <w:p w14:paraId="0A74CCCA" w14:textId="77777777" w:rsidR="00D31DEC" w:rsidRPr="00D31DEC" w:rsidRDefault="00D31DEC" w:rsidP="00D31DEC">
      <w:pPr>
        <w:numPr>
          <w:ilvl w:val="0"/>
          <w:numId w:val="6"/>
        </w:numPr>
        <w:spacing w:line="276" w:lineRule="auto"/>
        <w:ind w:left="0" w:firstLine="709"/>
        <w:jc w:val="both"/>
        <w:rPr>
          <w:color w:val="000000"/>
          <w:sz w:val="28"/>
          <w:szCs w:val="28"/>
        </w:rPr>
      </w:pPr>
      <w:r w:rsidRPr="00D31DEC">
        <w:rPr>
          <w:color w:val="000000"/>
          <w:sz w:val="28"/>
          <w:szCs w:val="28"/>
        </w:rPr>
        <w:t>Расчет расходов на проведение мероприятий по подключению объектов заявителей (П1);</w:t>
      </w:r>
    </w:p>
    <w:p w14:paraId="3DE10DD1" w14:textId="77777777" w:rsidR="00D31DEC" w:rsidRPr="00D31DEC" w:rsidRDefault="00D31DEC" w:rsidP="00D31DEC">
      <w:pPr>
        <w:numPr>
          <w:ilvl w:val="0"/>
          <w:numId w:val="6"/>
        </w:numPr>
        <w:spacing w:line="276" w:lineRule="auto"/>
        <w:ind w:left="0" w:firstLine="709"/>
        <w:jc w:val="both"/>
        <w:rPr>
          <w:color w:val="000000"/>
          <w:sz w:val="28"/>
          <w:szCs w:val="28"/>
        </w:rPr>
      </w:pPr>
      <w:r w:rsidRPr="00D31DEC">
        <w:rPr>
          <w:color w:val="000000"/>
          <w:sz w:val="28"/>
          <w:szCs w:val="28"/>
        </w:rPr>
        <w:t xml:space="preserve">Расчет расходов на создание (реконструкцию) тепловых сетей </w:t>
      </w:r>
      <w:r w:rsidRPr="00D31DEC">
        <w:rPr>
          <w:color w:val="000000"/>
          <w:sz w:val="28"/>
          <w:szCs w:val="28"/>
        </w:rPr>
        <w:br/>
        <w:t xml:space="preserve">(за исключением создания (реконструкции) тепловых пунктов) </w:t>
      </w:r>
      <w:r w:rsidRPr="00D31DEC">
        <w:rPr>
          <w:color w:val="000000"/>
          <w:sz w:val="28"/>
          <w:szCs w:val="28"/>
        </w:rPr>
        <w:br/>
        <w:t xml:space="preserve">от существующих тепловых сетей или источников тепловой энергии </w:t>
      </w:r>
      <w:r w:rsidRPr="00D31DEC">
        <w:rPr>
          <w:color w:val="000000"/>
          <w:sz w:val="28"/>
          <w:szCs w:val="28"/>
        </w:rPr>
        <w:br/>
        <w:t>ОАО «СКЭК» до точек подключения объекта заявителя;</w:t>
      </w:r>
    </w:p>
    <w:p w14:paraId="7DDBD9BF" w14:textId="77777777" w:rsidR="00D31DEC" w:rsidRPr="00D31DEC" w:rsidRDefault="00D31DEC" w:rsidP="00D31DEC">
      <w:pPr>
        <w:numPr>
          <w:ilvl w:val="0"/>
          <w:numId w:val="6"/>
        </w:numPr>
        <w:spacing w:line="276" w:lineRule="auto"/>
        <w:ind w:left="0" w:firstLine="709"/>
        <w:jc w:val="both"/>
        <w:rPr>
          <w:color w:val="000000"/>
          <w:sz w:val="28"/>
          <w:szCs w:val="28"/>
        </w:rPr>
      </w:pPr>
      <w:r w:rsidRPr="00D31DEC">
        <w:rPr>
          <w:color w:val="000000"/>
          <w:sz w:val="28"/>
          <w:szCs w:val="28"/>
        </w:rPr>
        <w:t xml:space="preserve">Расчет стоимости строительства сетей теплоснабжения </w:t>
      </w:r>
      <w:r w:rsidRPr="00D31DEC">
        <w:rPr>
          <w:color w:val="000000"/>
          <w:sz w:val="28"/>
          <w:szCs w:val="28"/>
        </w:rPr>
        <w:br/>
        <w:t>по укрупнённым нормативам цен в строительстве (далее – НЦС);</w:t>
      </w:r>
    </w:p>
    <w:p w14:paraId="763D77E2" w14:textId="77777777" w:rsidR="00D31DEC" w:rsidRPr="00D31DEC" w:rsidRDefault="00D31DEC" w:rsidP="00D31DEC">
      <w:pPr>
        <w:numPr>
          <w:ilvl w:val="0"/>
          <w:numId w:val="6"/>
        </w:numPr>
        <w:spacing w:line="276" w:lineRule="auto"/>
        <w:ind w:left="0" w:firstLine="709"/>
        <w:jc w:val="both"/>
        <w:rPr>
          <w:color w:val="000000"/>
          <w:sz w:val="28"/>
          <w:szCs w:val="28"/>
        </w:rPr>
      </w:pPr>
      <w:r w:rsidRPr="00D31DEC">
        <w:rPr>
          <w:color w:val="000000"/>
          <w:sz w:val="28"/>
          <w:szCs w:val="28"/>
        </w:rPr>
        <w:t xml:space="preserve">Реестр заявок на подключение к сетям теплоснабжения </w:t>
      </w:r>
      <w:r w:rsidRPr="00D31DEC">
        <w:rPr>
          <w:color w:val="000000"/>
          <w:sz w:val="28"/>
          <w:szCs w:val="28"/>
        </w:rPr>
        <w:br/>
        <w:t>за 2023 год;</w:t>
      </w:r>
    </w:p>
    <w:p w14:paraId="2F2D10EA" w14:textId="77777777" w:rsidR="00D31DEC" w:rsidRPr="00D31DEC" w:rsidRDefault="00D31DEC" w:rsidP="00D31DEC">
      <w:pPr>
        <w:numPr>
          <w:ilvl w:val="0"/>
          <w:numId w:val="6"/>
        </w:numPr>
        <w:spacing w:line="276" w:lineRule="auto"/>
        <w:ind w:left="0" w:firstLine="709"/>
        <w:jc w:val="both"/>
        <w:rPr>
          <w:color w:val="000000"/>
          <w:sz w:val="28"/>
          <w:szCs w:val="28"/>
        </w:rPr>
      </w:pPr>
      <w:r w:rsidRPr="00D31DEC">
        <w:rPr>
          <w:color w:val="000000"/>
          <w:sz w:val="28"/>
          <w:szCs w:val="28"/>
        </w:rPr>
        <w:t xml:space="preserve">Аналитический отчет по </w:t>
      </w:r>
      <w:proofErr w:type="spellStart"/>
      <w:r w:rsidRPr="00D31DEC">
        <w:rPr>
          <w:color w:val="000000"/>
          <w:sz w:val="28"/>
          <w:szCs w:val="28"/>
        </w:rPr>
        <w:t>сч</w:t>
      </w:r>
      <w:proofErr w:type="spellEnd"/>
      <w:r w:rsidRPr="00D31DEC">
        <w:rPr>
          <w:color w:val="000000"/>
          <w:sz w:val="28"/>
          <w:szCs w:val="28"/>
        </w:rPr>
        <w:t xml:space="preserve">. 90.02 «реализация услуг </w:t>
      </w:r>
      <w:r w:rsidRPr="00D31DEC">
        <w:rPr>
          <w:color w:val="000000"/>
          <w:sz w:val="28"/>
          <w:szCs w:val="28"/>
        </w:rPr>
        <w:br/>
        <w:t>по подключению к сетям теплоснабжения» за 2023 год;</w:t>
      </w:r>
    </w:p>
    <w:p w14:paraId="6EEEA591" w14:textId="77777777" w:rsidR="00D31DEC" w:rsidRPr="00D31DEC" w:rsidRDefault="00D31DEC" w:rsidP="00D31DEC">
      <w:pPr>
        <w:numPr>
          <w:ilvl w:val="0"/>
          <w:numId w:val="6"/>
        </w:numPr>
        <w:spacing w:line="276" w:lineRule="auto"/>
        <w:ind w:left="0" w:firstLine="709"/>
        <w:jc w:val="both"/>
        <w:rPr>
          <w:color w:val="000000"/>
          <w:sz w:val="28"/>
          <w:szCs w:val="28"/>
        </w:rPr>
      </w:pPr>
      <w:r w:rsidRPr="00D31DEC">
        <w:rPr>
          <w:color w:val="000000"/>
          <w:sz w:val="28"/>
          <w:szCs w:val="28"/>
        </w:rPr>
        <w:t xml:space="preserve">Аналитический отчет по </w:t>
      </w:r>
      <w:proofErr w:type="spellStart"/>
      <w:r w:rsidRPr="00D31DEC">
        <w:rPr>
          <w:color w:val="000000"/>
          <w:sz w:val="28"/>
          <w:szCs w:val="28"/>
        </w:rPr>
        <w:t>сч</w:t>
      </w:r>
      <w:proofErr w:type="spellEnd"/>
      <w:r w:rsidRPr="00D31DEC">
        <w:rPr>
          <w:color w:val="000000"/>
          <w:sz w:val="28"/>
          <w:szCs w:val="28"/>
        </w:rPr>
        <w:t>. 91 «Услуги банка» за 2023 год;</w:t>
      </w:r>
    </w:p>
    <w:p w14:paraId="54528D3B" w14:textId="77777777" w:rsidR="00D31DEC" w:rsidRPr="00D31DEC" w:rsidRDefault="00D31DEC" w:rsidP="00D31DEC">
      <w:pPr>
        <w:numPr>
          <w:ilvl w:val="0"/>
          <w:numId w:val="6"/>
        </w:numPr>
        <w:spacing w:line="276" w:lineRule="auto"/>
        <w:ind w:left="0" w:firstLine="709"/>
        <w:jc w:val="both"/>
        <w:rPr>
          <w:color w:val="000000"/>
          <w:sz w:val="28"/>
          <w:szCs w:val="28"/>
        </w:rPr>
      </w:pPr>
      <w:r w:rsidRPr="00D31DEC">
        <w:rPr>
          <w:color w:val="000000"/>
          <w:sz w:val="28"/>
          <w:szCs w:val="28"/>
        </w:rPr>
        <w:t>Технические условия № 10 от 10.03.2025 для подключения к тепловым сетям ОАО «СКЭК»;</w:t>
      </w:r>
    </w:p>
    <w:p w14:paraId="7E00FD73" w14:textId="77777777" w:rsidR="00D31DEC" w:rsidRPr="00D31DEC" w:rsidRDefault="00D31DEC" w:rsidP="00D31DEC">
      <w:pPr>
        <w:numPr>
          <w:ilvl w:val="0"/>
          <w:numId w:val="6"/>
        </w:numPr>
        <w:spacing w:line="276" w:lineRule="auto"/>
        <w:ind w:left="0" w:firstLine="709"/>
        <w:jc w:val="both"/>
        <w:rPr>
          <w:color w:val="000000"/>
          <w:sz w:val="28"/>
          <w:szCs w:val="28"/>
        </w:rPr>
      </w:pPr>
      <w:r w:rsidRPr="00D31DEC">
        <w:rPr>
          <w:color w:val="000000"/>
          <w:sz w:val="28"/>
          <w:szCs w:val="28"/>
        </w:rPr>
        <w:t xml:space="preserve">Положение о закупках товаров, работ и услуг </w:t>
      </w:r>
      <w:r w:rsidRPr="00D31DEC">
        <w:rPr>
          <w:color w:val="000000"/>
          <w:sz w:val="28"/>
          <w:szCs w:val="28"/>
        </w:rPr>
        <w:br/>
        <w:t>для нужд ОАО «СКЭК»;</w:t>
      </w:r>
    </w:p>
    <w:p w14:paraId="07082FFF" w14:textId="77777777" w:rsidR="00D31DEC" w:rsidRPr="00D31DEC" w:rsidRDefault="00D31DEC" w:rsidP="00D31DEC">
      <w:pPr>
        <w:numPr>
          <w:ilvl w:val="0"/>
          <w:numId w:val="6"/>
        </w:numPr>
        <w:spacing w:line="276" w:lineRule="auto"/>
        <w:ind w:left="0" w:firstLine="709"/>
        <w:jc w:val="both"/>
        <w:rPr>
          <w:color w:val="000000"/>
          <w:sz w:val="28"/>
          <w:szCs w:val="28"/>
        </w:rPr>
      </w:pPr>
      <w:r w:rsidRPr="00D31DEC">
        <w:rPr>
          <w:color w:val="000000"/>
          <w:sz w:val="28"/>
          <w:szCs w:val="28"/>
        </w:rPr>
        <w:t>Бухгалтерскую отчетность;</w:t>
      </w:r>
    </w:p>
    <w:p w14:paraId="60260FFE" w14:textId="77777777" w:rsidR="00D31DEC" w:rsidRPr="00D31DEC" w:rsidRDefault="00D31DEC" w:rsidP="00D31DEC">
      <w:pPr>
        <w:numPr>
          <w:ilvl w:val="0"/>
          <w:numId w:val="6"/>
        </w:numPr>
        <w:spacing w:line="276" w:lineRule="auto"/>
        <w:ind w:left="0" w:firstLine="709"/>
        <w:jc w:val="both"/>
        <w:rPr>
          <w:color w:val="000000"/>
          <w:sz w:val="28"/>
          <w:szCs w:val="28"/>
        </w:rPr>
      </w:pPr>
      <w:r w:rsidRPr="00D31DEC">
        <w:rPr>
          <w:color w:val="000000"/>
          <w:sz w:val="28"/>
          <w:szCs w:val="28"/>
        </w:rPr>
        <w:lastRenderedPageBreak/>
        <w:t xml:space="preserve">Пояснительную записку к расчету платы за подключение к сетям теплоснабжения ОАО «СКЭК» в индивидуальном порядке объекта </w:t>
      </w:r>
      <w:r w:rsidRPr="00D31DEC">
        <w:rPr>
          <w:color w:val="000000"/>
          <w:sz w:val="28"/>
          <w:szCs w:val="28"/>
        </w:rPr>
        <w:br/>
        <w:t>МБОУ «Яйская основная общеобразовательная школа № 3», расположенного по адресу: Кемеровская область-Кузбасс, пгт. Яя, ул. Озерная, 3;</w:t>
      </w:r>
    </w:p>
    <w:p w14:paraId="2F40729E" w14:textId="77777777" w:rsidR="00D31DEC" w:rsidRPr="00D31DEC" w:rsidRDefault="00D31DEC" w:rsidP="00D31DEC">
      <w:pPr>
        <w:numPr>
          <w:ilvl w:val="0"/>
          <w:numId w:val="6"/>
        </w:numPr>
        <w:spacing w:line="276" w:lineRule="auto"/>
        <w:ind w:left="0" w:firstLine="709"/>
        <w:jc w:val="both"/>
        <w:rPr>
          <w:color w:val="000000"/>
          <w:sz w:val="28"/>
          <w:szCs w:val="28"/>
        </w:rPr>
      </w:pPr>
      <w:r w:rsidRPr="00D31DEC">
        <w:rPr>
          <w:color w:val="000000"/>
          <w:sz w:val="28"/>
          <w:szCs w:val="28"/>
        </w:rPr>
        <w:t>Заявка № 16 от 01.12.2024 от МБОУ «Яйская основная общеобразовательная школа № 3» на подключение к сетям теплоснабжения ОАО «СКЭК»;</w:t>
      </w:r>
    </w:p>
    <w:p w14:paraId="5679EE17" w14:textId="77777777" w:rsidR="00D31DEC" w:rsidRPr="00D31DEC" w:rsidRDefault="00D31DEC" w:rsidP="00D31DEC">
      <w:pPr>
        <w:tabs>
          <w:tab w:val="left" w:pos="1134"/>
        </w:tabs>
        <w:spacing w:line="276" w:lineRule="auto"/>
        <w:jc w:val="both"/>
        <w:rPr>
          <w:color w:val="000000"/>
          <w:sz w:val="28"/>
          <w:szCs w:val="28"/>
        </w:rPr>
      </w:pPr>
    </w:p>
    <w:p w14:paraId="1EAFC844" w14:textId="77777777" w:rsidR="00D31DEC" w:rsidRPr="00D31DEC" w:rsidRDefault="00D31DEC" w:rsidP="00D31DEC">
      <w:pPr>
        <w:tabs>
          <w:tab w:val="left" w:pos="1134"/>
        </w:tabs>
        <w:spacing w:line="276" w:lineRule="auto"/>
        <w:ind w:firstLine="709"/>
        <w:jc w:val="both"/>
        <w:rPr>
          <w:color w:val="000000"/>
          <w:sz w:val="28"/>
          <w:szCs w:val="28"/>
        </w:rPr>
      </w:pPr>
      <w:r w:rsidRPr="00D31DEC">
        <w:rPr>
          <w:color w:val="000000"/>
          <w:sz w:val="28"/>
          <w:szCs w:val="28"/>
        </w:rPr>
        <w:t xml:space="preserve">Установление платы за подключение в индивидуальном порядке обусловлено условиями п. 24 правил подключения (технологического присоединения) к системам теплоснабжения, включая правила недискриминационного доступа к услугам по подключению (технологическому присоединению) к системам теплоснабжения, утвержденных постановлением Правительства РФ от 30.11.2021 № 2115, </w:t>
      </w:r>
      <w:r w:rsidRPr="00D31DEC">
        <w:rPr>
          <w:color w:val="000000"/>
          <w:sz w:val="28"/>
          <w:szCs w:val="28"/>
        </w:rPr>
        <w:br/>
        <w:t>в соответствии с которым, заявитель выбрал вариант подключения при котором будет заключение договора о подключении с платой, установленной в индивидуальном порядке, без внесения изменений в инвестиционную программу исполнителя и с последующим внесением соответствующих изменений в схему теплоснабжения.</w:t>
      </w:r>
    </w:p>
    <w:p w14:paraId="58A29F5C" w14:textId="77777777" w:rsidR="00D31DEC" w:rsidRPr="00D31DEC" w:rsidRDefault="00D31DEC" w:rsidP="00D31DEC">
      <w:pPr>
        <w:tabs>
          <w:tab w:val="left" w:pos="1134"/>
        </w:tabs>
        <w:spacing w:line="276" w:lineRule="auto"/>
        <w:ind w:firstLine="709"/>
        <w:jc w:val="both"/>
        <w:rPr>
          <w:color w:val="000000"/>
          <w:sz w:val="28"/>
          <w:szCs w:val="28"/>
        </w:rPr>
      </w:pPr>
    </w:p>
    <w:p w14:paraId="71C87146" w14:textId="77777777" w:rsidR="00D31DEC" w:rsidRPr="00D31DEC" w:rsidRDefault="00D31DEC" w:rsidP="00D31DEC">
      <w:pPr>
        <w:tabs>
          <w:tab w:val="left" w:pos="1134"/>
        </w:tabs>
        <w:spacing w:line="276" w:lineRule="auto"/>
        <w:ind w:firstLine="709"/>
        <w:jc w:val="both"/>
        <w:rPr>
          <w:color w:val="000000"/>
          <w:sz w:val="28"/>
          <w:szCs w:val="28"/>
        </w:rPr>
      </w:pPr>
    </w:p>
    <w:p w14:paraId="31AE7701" w14:textId="77777777" w:rsidR="00D31DEC" w:rsidRPr="00D31DEC" w:rsidRDefault="00D31DEC" w:rsidP="00D31DEC">
      <w:pPr>
        <w:spacing w:line="26" w:lineRule="atLeast"/>
        <w:jc w:val="center"/>
        <w:rPr>
          <w:b/>
          <w:color w:val="000000"/>
          <w:sz w:val="28"/>
          <w:szCs w:val="28"/>
        </w:rPr>
      </w:pPr>
      <w:r w:rsidRPr="00D31DEC">
        <w:rPr>
          <w:b/>
          <w:color w:val="000000"/>
          <w:sz w:val="28"/>
          <w:szCs w:val="28"/>
        </w:rPr>
        <w:t xml:space="preserve">Анализ величины максимальной мощности для утверждения платы за подключение </w:t>
      </w:r>
    </w:p>
    <w:p w14:paraId="0D181C7C" w14:textId="77777777" w:rsidR="00D31DEC" w:rsidRPr="00D31DEC" w:rsidRDefault="00D31DEC" w:rsidP="00D31DEC">
      <w:pPr>
        <w:spacing w:line="26" w:lineRule="atLeast"/>
        <w:jc w:val="center"/>
        <w:rPr>
          <w:color w:val="000000"/>
          <w:sz w:val="28"/>
          <w:szCs w:val="28"/>
        </w:rPr>
      </w:pPr>
    </w:p>
    <w:p w14:paraId="71098095" w14:textId="77777777" w:rsidR="00D31DEC" w:rsidRPr="00D31DEC" w:rsidRDefault="00D31DEC" w:rsidP="00D31DEC">
      <w:pPr>
        <w:spacing w:line="276" w:lineRule="auto"/>
        <w:ind w:firstLine="680"/>
        <w:jc w:val="both"/>
        <w:rPr>
          <w:color w:val="000000"/>
          <w:sz w:val="28"/>
          <w:szCs w:val="28"/>
        </w:rPr>
      </w:pPr>
      <w:r w:rsidRPr="00D31DEC">
        <w:rPr>
          <w:color w:val="000000"/>
          <w:sz w:val="28"/>
          <w:szCs w:val="28"/>
        </w:rPr>
        <w:t xml:space="preserve">В соответствии с представленными документами планируется присоединить объект МБОУ «Яйская основная общеобразовательная школа № 3», расположенный по адресу: Кемеровская область-Кузбасс, пгт. Яя, </w:t>
      </w:r>
      <w:r w:rsidRPr="00D31DEC">
        <w:rPr>
          <w:color w:val="000000"/>
          <w:sz w:val="28"/>
          <w:szCs w:val="28"/>
        </w:rPr>
        <w:br/>
        <w:t>ул. Озерная, 3 к тепловым сетям ООО «Тепловые сети» с максимальной тепловой нагрузкой 0,8487 Гкал/ч.</w:t>
      </w:r>
    </w:p>
    <w:p w14:paraId="1496D588" w14:textId="77777777" w:rsidR="00D31DEC" w:rsidRPr="00D31DEC" w:rsidRDefault="00D31DEC" w:rsidP="00D31DEC">
      <w:pPr>
        <w:spacing w:line="276" w:lineRule="auto"/>
        <w:ind w:firstLine="680"/>
        <w:jc w:val="both"/>
        <w:rPr>
          <w:color w:val="000000"/>
          <w:sz w:val="28"/>
          <w:szCs w:val="28"/>
        </w:rPr>
      </w:pPr>
      <w:r w:rsidRPr="00D31DEC">
        <w:rPr>
          <w:color w:val="000000"/>
          <w:sz w:val="28"/>
          <w:szCs w:val="28"/>
        </w:rPr>
        <w:t>Необходимость подключения подтверждается заявкой на подключение и техническими условиями для подключения к тепловым сетям.</w:t>
      </w:r>
    </w:p>
    <w:p w14:paraId="798A908E" w14:textId="77777777" w:rsidR="00D31DEC" w:rsidRPr="00D31DEC" w:rsidRDefault="00D31DEC" w:rsidP="00D31DEC">
      <w:pPr>
        <w:spacing w:line="276" w:lineRule="auto"/>
        <w:ind w:firstLine="680"/>
        <w:jc w:val="both"/>
        <w:rPr>
          <w:color w:val="000000"/>
          <w:sz w:val="28"/>
          <w:szCs w:val="28"/>
        </w:rPr>
      </w:pPr>
      <w:r w:rsidRPr="00D31DEC">
        <w:rPr>
          <w:color w:val="000000"/>
          <w:sz w:val="28"/>
          <w:szCs w:val="28"/>
        </w:rPr>
        <w:t xml:space="preserve">На основе представленных в РЭК Кузбасса материалов, подтверждающих объём заявленной мощности, </w:t>
      </w:r>
      <w:bookmarkStart w:id="4" w:name="_Hlk522535033"/>
      <w:r w:rsidRPr="00D31DEC">
        <w:rPr>
          <w:color w:val="000000"/>
          <w:sz w:val="28"/>
          <w:szCs w:val="28"/>
        </w:rPr>
        <w:t>предлагается согласиться с предлагаемой предприятием тепловой нагрузкой объекта подключения.</w:t>
      </w:r>
    </w:p>
    <w:bookmarkEnd w:id="4"/>
    <w:p w14:paraId="53D882BC" w14:textId="77777777" w:rsidR="00D31DEC" w:rsidRPr="00D31DEC" w:rsidRDefault="00D31DEC" w:rsidP="00D31DEC">
      <w:pPr>
        <w:tabs>
          <w:tab w:val="left" w:pos="2835"/>
          <w:tab w:val="left" w:pos="3119"/>
        </w:tabs>
        <w:spacing w:line="26" w:lineRule="atLeast"/>
        <w:jc w:val="center"/>
        <w:rPr>
          <w:b/>
          <w:color w:val="000000"/>
          <w:sz w:val="28"/>
          <w:szCs w:val="28"/>
        </w:rPr>
      </w:pPr>
    </w:p>
    <w:p w14:paraId="341C368C" w14:textId="77777777" w:rsidR="00D31DEC" w:rsidRPr="00D31DEC" w:rsidRDefault="00D31DEC" w:rsidP="00D31DEC">
      <w:pPr>
        <w:tabs>
          <w:tab w:val="left" w:pos="2835"/>
          <w:tab w:val="left" w:pos="3119"/>
        </w:tabs>
        <w:jc w:val="center"/>
        <w:rPr>
          <w:b/>
          <w:sz w:val="28"/>
          <w:szCs w:val="28"/>
        </w:rPr>
      </w:pPr>
      <w:r w:rsidRPr="00D31DEC">
        <w:rPr>
          <w:b/>
          <w:sz w:val="28"/>
          <w:szCs w:val="28"/>
        </w:rPr>
        <w:t>Объем работ необходимых для подключения</w:t>
      </w:r>
    </w:p>
    <w:p w14:paraId="396560F1" w14:textId="77777777" w:rsidR="00D31DEC" w:rsidRPr="00D31DEC" w:rsidRDefault="00D31DEC" w:rsidP="00D31DEC">
      <w:pPr>
        <w:tabs>
          <w:tab w:val="left" w:pos="2835"/>
          <w:tab w:val="left" w:pos="3119"/>
        </w:tabs>
        <w:spacing w:line="26" w:lineRule="atLeast"/>
        <w:jc w:val="center"/>
        <w:rPr>
          <w:color w:val="000000"/>
          <w:sz w:val="28"/>
          <w:szCs w:val="28"/>
        </w:rPr>
      </w:pPr>
    </w:p>
    <w:p w14:paraId="0144CD5B" w14:textId="77777777" w:rsidR="00D31DEC" w:rsidRPr="00D31DEC" w:rsidRDefault="00D31DEC" w:rsidP="00D31DEC">
      <w:pPr>
        <w:spacing w:line="276" w:lineRule="auto"/>
        <w:ind w:firstLine="680"/>
        <w:jc w:val="both"/>
        <w:rPr>
          <w:bCs/>
          <w:color w:val="000000"/>
          <w:sz w:val="28"/>
        </w:rPr>
      </w:pPr>
      <w:r w:rsidRPr="00D31DEC">
        <w:rPr>
          <w:bCs/>
          <w:color w:val="000000"/>
          <w:sz w:val="28"/>
        </w:rPr>
        <w:t xml:space="preserve">В соответствии с представленными </w:t>
      </w:r>
      <w:r w:rsidRPr="00D31DEC">
        <w:rPr>
          <w:color w:val="000000"/>
          <w:sz w:val="28"/>
          <w:szCs w:val="28"/>
        </w:rPr>
        <w:t xml:space="preserve">ОАО «СКЭК» </w:t>
      </w:r>
      <w:r w:rsidRPr="00D31DEC">
        <w:rPr>
          <w:bCs/>
          <w:color w:val="000000"/>
          <w:sz w:val="28"/>
        </w:rPr>
        <w:t xml:space="preserve">материалами, в целях обеспечения подключения объектов заявителя и дальнейшего гарантированного теплоснабжения без ущерба для существующих потребителей теплоэнергии, запитанных от предприятия, необходимо выполнить реконструкцию участка тепловой сети Ду100 мм (собственность КУМИ инв. № БУ-000898) от котельной </w:t>
      </w:r>
      <w:r w:rsidRPr="00D31DEC">
        <w:rPr>
          <w:bCs/>
          <w:color w:val="000000"/>
          <w:sz w:val="28"/>
        </w:rPr>
        <w:lastRenderedPageBreak/>
        <w:t xml:space="preserve">№ 31 по ул. Пионерская, 11А (точка «А») до раздела границ по тепловым сетям (стена школы № 3 ул. Озерная, 3). Тепловую сеть выполнить в надземном исполнении (315 м, Ду200 мм) </w:t>
      </w:r>
      <w:r w:rsidRPr="00D31DEC">
        <w:rPr>
          <w:bCs/>
          <w:color w:val="000000"/>
          <w:sz w:val="28"/>
        </w:rPr>
        <w:br/>
        <w:t xml:space="preserve">от котельной до территории школы и в подземном исполнении </w:t>
      </w:r>
      <w:r w:rsidRPr="00D31DEC">
        <w:rPr>
          <w:bCs/>
          <w:color w:val="000000"/>
          <w:sz w:val="28"/>
        </w:rPr>
        <w:br/>
        <w:t>(182 м, Ду160 мм) по территории школы до границы раздела. Предусмотреть строительство тепловых камер для переключения существующих абонентов.</w:t>
      </w:r>
    </w:p>
    <w:p w14:paraId="4786BA54" w14:textId="77777777" w:rsidR="00D31DEC" w:rsidRPr="00D31DEC" w:rsidRDefault="00D31DEC" w:rsidP="00D31DEC">
      <w:pPr>
        <w:spacing w:line="276" w:lineRule="auto"/>
        <w:ind w:firstLine="680"/>
        <w:jc w:val="both"/>
        <w:rPr>
          <w:bCs/>
          <w:color w:val="000000"/>
          <w:sz w:val="28"/>
        </w:rPr>
      </w:pPr>
    </w:p>
    <w:p w14:paraId="16A7110B" w14:textId="77777777" w:rsidR="00D31DEC" w:rsidRPr="00D31DEC" w:rsidRDefault="00D31DEC" w:rsidP="00D31DEC">
      <w:pPr>
        <w:widowControl w:val="0"/>
        <w:autoSpaceDE w:val="0"/>
        <w:autoSpaceDN w:val="0"/>
        <w:adjustRightInd w:val="0"/>
        <w:spacing w:line="276" w:lineRule="auto"/>
        <w:ind w:firstLine="709"/>
        <w:jc w:val="both"/>
        <w:outlineLvl w:val="0"/>
        <w:rPr>
          <w:color w:val="000000"/>
          <w:sz w:val="28"/>
          <w:szCs w:val="28"/>
        </w:rPr>
      </w:pPr>
      <w:bookmarkStart w:id="5" w:name="_Hlk522534756"/>
      <w:r w:rsidRPr="00D31DEC">
        <w:rPr>
          <w:color w:val="000000"/>
          <w:sz w:val="28"/>
          <w:szCs w:val="28"/>
        </w:rPr>
        <w:t>В качестве обосновывающих материалов представлены следующие документы: заявка на присоединение, пояснительная записка, технические условия подключения к системе теплоснабжения, схема сетей теплоснабжения.</w:t>
      </w:r>
    </w:p>
    <w:p w14:paraId="2245A0D9" w14:textId="77777777" w:rsidR="00D31DEC" w:rsidRPr="00D31DEC" w:rsidRDefault="00D31DEC" w:rsidP="00D31DEC">
      <w:pPr>
        <w:autoSpaceDE w:val="0"/>
        <w:autoSpaceDN w:val="0"/>
        <w:adjustRightInd w:val="0"/>
        <w:spacing w:line="276" w:lineRule="auto"/>
        <w:ind w:firstLine="540"/>
        <w:jc w:val="both"/>
        <w:rPr>
          <w:bCs/>
          <w:color w:val="000000"/>
          <w:sz w:val="28"/>
          <w:szCs w:val="28"/>
        </w:rPr>
      </w:pPr>
      <w:r w:rsidRPr="00D31DEC">
        <w:rPr>
          <w:bCs/>
          <w:color w:val="000000"/>
          <w:sz w:val="28"/>
          <w:szCs w:val="28"/>
        </w:rPr>
        <w:t>Специалисты РЭК Кузбасса, рассмотрев представленные обосновывающие материалы, учитывая их объем и качество, считают необходимость мероприятий обоснованной.</w:t>
      </w:r>
    </w:p>
    <w:p w14:paraId="6438741B" w14:textId="77777777" w:rsidR="00D31DEC" w:rsidRPr="00D31DEC" w:rsidRDefault="00D31DEC" w:rsidP="00D31DEC">
      <w:pPr>
        <w:autoSpaceDE w:val="0"/>
        <w:autoSpaceDN w:val="0"/>
        <w:adjustRightInd w:val="0"/>
        <w:spacing w:line="276" w:lineRule="auto"/>
        <w:ind w:firstLine="540"/>
        <w:jc w:val="both"/>
        <w:rPr>
          <w:b/>
          <w:bCs/>
          <w:color w:val="000000"/>
          <w:sz w:val="28"/>
          <w:szCs w:val="28"/>
        </w:rPr>
      </w:pPr>
      <w:r w:rsidRPr="00D31DEC">
        <w:rPr>
          <w:bCs/>
          <w:color w:val="000000"/>
          <w:sz w:val="28"/>
          <w:szCs w:val="28"/>
        </w:rPr>
        <w:t xml:space="preserve">Согласно предложению предприятия, суммарная стоимость работ по подключению составит </w:t>
      </w:r>
      <w:r w:rsidRPr="00D31DEC">
        <w:rPr>
          <w:b/>
          <w:bCs/>
          <w:color w:val="000000"/>
          <w:sz w:val="28"/>
          <w:szCs w:val="28"/>
        </w:rPr>
        <w:t xml:space="preserve">25 432,77 тыс. руб. </w:t>
      </w:r>
      <w:r w:rsidRPr="00D31DEC">
        <w:rPr>
          <w:bCs/>
          <w:color w:val="000000"/>
          <w:sz w:val="28"/>
          <w:szCs w:val="28"/>
        </w:rPr>
        <w:t>без учета индексации.</w:t>
      </w:r>
    </w:p>
    <w:p w14:paraId="64CB1064" w14:textId="77777777" w:rsidR="00D31DEC" w:rsidRPr="00D31DEC" w:rsidRDefault="00D31DEC" w:rsidP="00D31DEC">
      <w:pPr>
        <w:autoSpaceDE w:val="0"/>
        <w:autoSpaceDN w:val="0"/>
        <w:adjustRightInd w:val="0"/>
        <w:spacing w:line="276" w:lineRule="auto"/>
        <w:ind w:firstLine="540"/>
        <w:jc w:val="both"/>
        <w:rPr>
          <w:bCs/>
          <w:color w:val="000000"/>
          <w:sz w:val="28"/>
          <w:szCs w:val="28"/>
        </w:rPr>
      </w:pPr>
      <w:r w:rsidRPr="00D31DEC">
        <w:rPr>
          <w:bCs/>
          <w:color w:val="000000"/>
          <w:sz w:val="28"/>
          <w:szCs w:val="28"/>
        </w:rPr>
        <w:t xml:space="preserve">С учетом индексации в цены четвертого квартала 2026 года стоимость работ по подключению составляет </w:t>
      </w:r>
      <w:r w:rsidRPr="00D31DEC">
        <w:rPr>
          <w:b/>
          <w:bCs/>
          <w:color w:val="000000"/>
          <w:sz w:val="28"/>
          <w:szCs w:val="28"/>
        </w:rPr>
        <w:t>28 065,06 тыс. руб.</w:t>
      </w:r>
    </w:p>
    <w:p w14:paraId="5D40AB56" w14:textId="77777777" w:rsidR="00D31DEC" w:rsidRPr="00D31DEC" w:rsidRDefault="00D31DEC" w:rsidP="00D31DEC">
      <w:pPr>
        <w:autoSpaceDE w:val="0"/>
        <w:autoSpaceDN w:val="0"/>
        <w:adjustRightInd w:val="0"/>
        <w:spacing w:line="276" w:lineRule="auto"/>
        <w:ind w:firstLine="540"/>
        <w:jc w:val="both"/>
        <w:rPr>
          <w:bCs/>
          <w:color w:val="000000"/>
          <w:sz w:val="28"/>
          <w:szCs w:val="28"/>
        </w:rPr>
      </w:pPr>
      <w:r w:rsidRPr="00D31DEC">
        <w:rPr>
          <w:bCs/>
          <w:color w:val="000000"/>
          <w:sz w:val="28"/>
          <w:szCs w:val="28"/>
        </w:rPr>
        <w:t>В качестве обоснования стоимости работ представлен сметный расчет, выполненный на основании сборнику укрупненных нормативов цены в строительстве «Наружные тепловые сети» НЦС 81-02-13-2024.</w:t>
      </w:r>
    </w:p>
    <w:p w14:paraId="14F9E85F" w14:textId="77777777" w:rsidR="00D31DEC" w:rsidRPr="00D31DEC" w:rsidRDefault="00D31DEC" w:rsidP="00D31DEC">
      <w:pPr>
        <w:autoSpaceDE w:val="0"/>
        <w:autoSpaceDN w:val="0"/>
        <w:adjustRightInd w:val="0"/>
        <w:spacing w:line="276" w:lineRule="auto"/>
        <w:ind w:firstLine="540"/>
        <w:jc w:val="both"/>
        <w:rPr>
          <w:bCs/>
          <w:color w:val="000000"/>
          <w:sz w:val="28"/>
          <w:szCs w:val="28"/>
        </w:rPr>
      </w:pPr>
      <w:r w:rsidRPr="00D31DEC">
        <w:rPr>
          <w:bCs/>
          <w:color w:val="000000"/>
          <w:sz w:val="28"/>
          <w:szCs w:val="28"/>
        </w:rPr>
        <w:t xml:space="preserve">Согласно п. 172 Методических указаний по расчету регулируемых цен (тарифов) в сфере теплоснабжения, утвержденных Приказом ФСТ России </w:t>
      </w:r>
      <w:r w:rsidRPr="00D31DEC">
        <w:rPr>
          <w:bCs/>
          <w:color w:val="000000"/>
          <w:sz w:val="28"/>
          <w:szCs w:val="28"/>
        </w:rPr>
        <w:br/>
        <w:t>от 13.06.2013 № 760-э, расходы на создание (реконструкцию) тепловых сетей от существующих тепловых сетей или источников тепловой энергии до точки подключения объекта заявителя и расходы на создание (реконструкцию) источников тепловой энергии и (или) развитие существующих источников тепловой энергии и (или) тепловых сетей, включаемые в состав платы за подключение, не должны превышать стоимость, определенную с применением укрупненных нормативов цены строительства и поправочных коэффициентов, необходимых для учета региональных особенностей.</w:t>
      </w:r>
    </w:p>
    <w:p w14:paraId="52544E17" w14:textId="77777777" w:rsidR="00D31DEC" w:rsidRPr="00D31DEC" w:rsidRDefault="00D31DEC" w:rsidP="00D31DEC">
      <w:pPr>
        <w:spacing w:line="276" w:lineRule="auto"/>
        <w:ind w:firstLine="709"/>
        <w:jc w:val="both"/>
        <w:rPr>
          <w:color w:val="000000"/>
          <w:sz w:val="28"/>
          <w:szCs w:val="28"/>
        </w:rPr>
      </w:pPr>
      <w:r w:rsidRPr="00D31DEC">
        <w:rPr>
          <w:color w:val="000000"/>
          <w:sz w:val="28"/>
          <w:szCs w:val="28"/>
        </w:rPr>
        <w:t>В связи с тем, что расчет стоимости мероприятий выполнен по НЦС, специалисты РЭК Кузбасса считают, что заявленные затраты не превышают укрупненные сметные нормативы.</w:t>
      </w:r>
    </w:p>
    <w:p w14:paraId="0744B06F" w14:textId="77777777" w:rsidR="00D31DEC" w:rsidRPr="00D31DEC" w:rsidRDefault="00D31DEC" w:rsidP="00D31DEC">
      <w:pPr>
        <w:tabs>
          <w:tab w:val="left" w:pos="0"/>
          <w:tab w:val="left" w:pos="284"/>
        </w:tabs>
        <w:spacing w:line="276" w:lineRule="auto"/>
        <w:jc w:val="center"/>
        <w:rPr>
          <w:color w:val="000000"/>
          <w:sz w:val="28"/>
          <w:szCs w:val="28"/>
        </w:rPr>
      </w:pPr>
    </w:p>
    <w:p w14:paraId="71315143" w14:textId="77777777" w:rsidR="00D31DEC" w:rsidRPr="00D31DEC" w:rsidRDefault="00D31DEC" w:rsidP="00D31DEC">
      <w:pPr>
        <w:spacing w:line="276" w:lineRule="auto"/>
        <w:ind w:firstLine="697"/>
        <w:jc w:val="both"/>
        <w:rPr>
          <w:bCs/>
          <w:sz w:val="28"/>
          <w:szCs w:val="20"/>
        </w:rPr>
      </w:pPr>
      <w:r w:rsidRPr="00D31DEC">
        <w:rPr>
          <w:bCs/>
          <w:sz w:val="28"/>
          <w:szCs w:val="20"/>
        </w:rPr>
        <w:t xml:space="preserve">Представленные сметные расчеты выполнены в ценах 2024 года. </w:t>
      </w:r>
      <w:r w:rsidRPr="00D31DEC">
        <w:rPr>
          <w:bCs/>
          <w:sz w:val="28"/>
          <w:szCs w:val="20"/>
        </w:rPr>
        <w:br/>
        <w:t xml:space="preserve">В связи с тем, что плановый срок ввода объектов подключения </w:t>
      </w:r>
      <w:r w:rsidRPr="00D31DEC">
        <w:rPr>
          <w:bCs/>
          <w:sz w:val="28"/>
          <w:szCs w:val="20"/>
        </w:rPr>
        <w:br/>
        <w:t>в эксплуатацию планируется в четвертом квартале 2026 года, предприятие предлагает проиндексировать стоимость реконструкции сетей теплоснабжения на коэффициент 1,035.</w:t>
      </w:r>
    </w:p>
    <w:p w14:paraId="0C07675C" w14:textId="77777777" w:rsidR="00D31DEC" w:rsidRPr="00D31DEC" w:rsidRDefault="00D31DEC" w:rsidP="00D31DEC">
      <w:pPr>
        <w:spacing w:line="276" w:lineRule="auto"/>
        <w:ind w:firstLine="697"/>
        <w:jc w:val="both"/>
        <w:rPr>
          <w:bCs/>
          <w:sz w:val="28"/>
          <w:szCs w:val="20"/>
        </w:rPr>
      </w:pPr>
      <w:r w:rsidRPr="00D31DEC">
        <w:rPr>
          <w:bCs/>
          <w:sz w:val="28"/>
          <w:szCs w:val="20"/>
        </w:rPr>
        <w:t xml:space="preserve">В связи с тем, что заявленный предприятием коэффициент перехода в цены четвертого квартала 2026 года не превышает расчетный коэффициент РЭК </w:t>
      </w:r>
      <w:r w:rsidRPr="00D31DEC">
        <w:rPr>
          <w:bCs/>
          <w:sz w:val="28"/>
          <w:szCs w:val="20"/>
        </w:rPr>
        <w:lastRenderedPageBreak/>
        <w:t>Кузбасса, выполненный на основании индексов потребительских цен в строительстве принятых согласно прогнозу</w:t>
      </w:r>
      <w:r w:rsidRPr="00D31DEC">
        <w:t xml:space="preserve"> </w:t>
      </w:r>
      <w:r w:rsidRPr="00D31DEC">
        <w:rPr>
          <w:bCs/>
          <w:sz w:val="28"/>
          <w:szCs w:val="20"/>
        </w:rPr>
        <w:t xml:space="preserve">социально-экономического развития Российской Федерации на 2025 год и на плановый период 2026 </w:t>
      </w:r>
      <w:r w:rsidRPr="00D31DEC">
        <w:rPr>
          <w:bCs/>
          <w:sz w:val="28"/>
          <w:szCs w:val="20"/>
        </w:rPr>
        <w:br/>
        <w:t>и 2027 годов по строке «Строительство», специалисты РЭК Кузбасса считают его обоснованным.</w:t>
      </w:r>
    </w:p>
    <w:p w14:paraId="1314FD2E" w14:textId="77777777" w:rsidR="00D31DEC" w:rsidRPr="00D31DEC" w:rsidRDefault="00D31DEC" w:rsidP="00D31DEC">
      <w:pPr>
        <w:spacing w:line="276" w:lineRule="auto"/>
        <w:ind w:firstLine="697"/>
        <w:jc w:val="both"/>
        <w:rPr>
          <w:bCs/>
          <w:sz w:val="28"/>
          <w:szCs w:val="20"/>
        </w:rPr>
      </w:pPr>
      <w:r w:rsidRPr="00D31DEC">
        <w:rPr>
          <w:bCs/>
          <w:sz w:val="28"/>
          <w:szCs w:val="20"/>
        </w:rPr>
        <w:t>По результатам анализа документов, с</w:t>
      </w:r>
      <w:r w:rsidRPr="00D31DEC">
        <w:rPr>
          <w:sz w:val="28"/>
          <w:szCs w:val="28"/>
        </w:rPr>
        <w:t xml:space="preserve">тоимость мероприятий, необходимых для подключения объектов заявителей к сетям теплоснабжения по предложению специалистов РЭК Кузбасса, с учетом индекса прогнозной инфляции составит </w:t>
      </w:r>
      <w:r w:rsidRPr="00D31DEC">
        <w:rPr>
          <w:b/>
          <w:sz w:val="28"/>
          <w:szCs w:val="20"/>
        </w:rPr>
        <w:t>28 065,06</w:t>
      </w:r>
      <w:r w:rsidRPr="00D31DEC">
        <w:rPr>
          <w:b/>
          <w:bCs/>
          <w:sz w:val="28"/>
          <w:szCs w:val="28"/>
        </w:rPr>
        <w:t xml:space="preserve"> тыс. руб.</w:t>
      </w:r>
    </w:p>
    <w:p w14:paraId="27418F80" w14:textId="77777777" w:rsidR="00D31DEC" w:rsidRPr="00D31DEC" w:rsidRDefault="00D31DEC" w:rsidP="00D31DEC">
      <w:pPr>
        <w:tabs>
          <w:tab w:val="left" w:pos="993"/>
        </w:tabs>
        <w:spacing w:line="276" w:lineRule="auto"/>
        <w:ind w:firstLine="680"/>
        <w:jc w:val="both"/>
        <w:rPr>
          <w:bCs/>
          <w:color w:val="000000"/>
          <w:sz w:val="28"/>
        </w:rPr>
      </w:pPr>
    </w:p>
    <w:p w14:paraId="192AE769" w14:textId="77777777" w:rsidR="00D31DEC" w:rsidRPr="00D31DEC" w:rsidRDefault="00D31DEC" w:rsidP="00D31DEC">
      <w:pPr>
        <w:tabs>
          <w:tab w:val="left" w:pos="993"/>
        </w:tabs>
        <w:spacing w:line="276" w:lineRule="auto"/>
        <w:ind w:firstLine="680"/>
        <w:jc w:val="both"/>
        <w:rPr>
          <w:bCs/>
          <w:color w:val="000000"/>
          <w:sz w:val="28"/>
        </w:rPr>
      </w:pPr>
    </w:p>
    <w:p w14:paraId="1DFC6CAE" w14:textId="77777777" w:rsidR="00D31DEC" w:rsidRPr="00D31DEC" w:rsidRDefault="00D31DEC" w:rsidP="00D31DEC">
      <w:pPr>
        <w:spacing w:line="30" w:lineRule="atLeast"/>
        <w:ind w:left="1040"/>
        <w:jc w:val="right"/>
        <w:rPr>
          <w:bCs/>
          <w:color w:val="000000"/>
          <w:sz w:val="28"/>
        </w:rPr>
      </w:pPr>
      <w:bookmarkStart w:id="6" w:name="_Hlk522535114"/>
      <w:bookmarkEnd w:id="5"/>
      <w:r w:rsidRPr="00D31DEC">
        <w:rPr>
          <w:bCs/>
          <w:color w:val="000000"/>
          <w:sz w:val="28"/>
        </w:rPr>
        <w:t>Таблица 1.</w:t>
      </w:r>
    </w:p>
    <w:p w14:paraId="77E21843" w14:textId="77777777" w:rsidR="00D31DEC" w:rsidRPr="00D31DEC" w:rsidRDefault="00D31DEC" w:rsidP="00D31DEC">
      <w:pPr>
        <w:tabs>
          <w:tab w:val="left" w:pos="1276"/>
        </w:tabs>
        <w:spacing w:line="30" w:lineRule="atLeast"/>
        <w:jc w:val="center"/>
        <w:rPr>
          <w:color w:val="000000"/>
          <w:sz w:val="28"/>
          <w:szCs w:val="28"/>
        </w:rPr>
      </w:pPr>
      <w:r w:rsidRPr="00D31DEC">
        <w:rPr>
          <w:color w:val="000000"/>
          <w:sz w:val="28"/>
          <w:szCs w:val="28"/>
        </w:rPr>
        <w:t>Предложение по величине капитальных вложений</w:t>
      </w:r>
    </w:p>
    <w:p w14:paraId="37C9C65D" w14:textId="77777777" w:rsidR="00D31DEC" w:rsidRPr="00D31DEC" w:rsidRDefault="00D31DEC" w:rsidP="00D31DEC">
      <w:pPr>
        <w:spacing w:line="276" w:lineRule="auto"/>
        <w:ind w:left="709"/>
        <w:jc w:val="both"/>
        <w:rPr>
          <w:bCs/>
          <w:color w:val="000000"/>
          <w:sz w:val="28"/>
        </w:rPr>
      </w:pPr>
    </w:p>
    <w:tbl>
      <w:tblPr>
        <w:tblW w:w="95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55"/>
        <w:gridCol w:w="3273"/>
        <w:gridCol w:w="3211"/>
      </w:tblGrid>
      <w:tr w:rsidR="00D31DEC" w:rsidRPr="00D31DEC" w14:paraId="50D5977A" w14:textId="77777777" w:rsidTr="001C76E5">
        <w:trPr>
          <w:trHeight w:val="259"/>
          <w:jc w:val="center"/>
        </w:trPr>
        <w:tc>
          <w:tcPr>
            <w:tcW w:w="3055" w:type="dxa"/>
            <w:shd w:val="clear" w:color="auto" w:fill="auto"/>
            <w:vAlign w:val="center"/>
          </w:tcPr>
          <w:p w14:paraId="52CBB9B9" w14:textId="77777777" w:rsidR="00D31DEC" w:rsidRPr="00D31DEC" w:rsidRDefault="00D31DEC" w:rsidP="00D31DEC">
            <w:pPr>
              <w:spacing w:line="30" w:lineRule="atLeast"/>
              <w:jc w:val="center"/>
              <w:rPr>
                <w:color w:val="000000"/>
                <w:sz w:val="22"/>
                <w:szCs w:val="22"/>
              </w:rPr>
            </w:pPr>
            <w:r w:rsidRPr="00D31DEC">
              <w:rPr>
                <w:color w:val="000000"/>
                <w:sz w:val="22"/>
                <w:szCs w:val="22"/>
              </w:rPr>
              <w:t>Предложение предприятия, тыс. руб.</w:t>
            </w:r>
          </w:p>
        </w:tc>
        <w:tc>
          <w:tcPr>
            <w:tcW w:w="3273" w:type="dxa"/>
            <w:shd w:val="clear" w:color="auto" w:fill="auto"/>
            <w:vAlign w:val="center"/>
          </w:tcPr>
          <w:p w14:paraId="6CA0C32C" w14:textId="77777777" w:rsidR="00D31DEC" w:rsidRPr="00D31DEC" w:rsidRDefault="00D31DEC" w:rsidP="00D31DEC">
            <w:pPr>
              <w:spacing w:line="30" w:lineRule="atLeast"/>
              <w:jc w:val="center"/>
              <w:rPr>
                <w:color w:val="000000"/>
                <w:sz w:val="22"/>
                <w:szCs w:val="22"/>
              </w:rPr>
            </w:pPr>
            <w:r w:rsidRPr="00D31DEC">
              <w:rPr>
                <w:color w:val="000000"/>
                <w:sz w:val="22"/>
                <w:szCs w:val="22"/>
              </w:rPr>
              <w:t>Предложение экспертной группы, тыс. руб.</w:t>
            </w:r>
          </w:p>
        </w:tc>
        <w:tc>
          <w:tcPr>
            <w:tcW w:w="3211" w:type="dxa"/>
            <w:shd w:val="clear" w:color="auto" w:fill="auto"/>
            <w:vAlign w:val="center"/>
          </w:tcPr>
          <w:p w14:paraId="6E6C6E6F" w14:textId="77777777" w:rsidR="00D31DEC" w:rsidRPr="00D31DEC" w:rsidRDefault="00D31DEC" w:rsidP="00D31DEC">
            <w:pPr>
              <w:spacing w:line="30" w:lineRule="atLeast"/>
              <w:jc w:val="center"/>
              <w:rPr>
                <w:color w:val="000000"/>
                <w:sz w:val="22"/>
                <w:szCs w:val="22"/>
              </w:rPr>
            </w:pPr>
            <w:r w:rsidRPr="00D31DEC">
              <w:rPr>
                <w:color w:val="000000"/>
                <w:sz w:val="22"/>
                <w:szCs w:val="22"/>
              </w:rPr>
              <w:t>Корректировка в сторону снижения, тыс. руб.</w:t>
            </w:r>
          </w:p>
        </w:tc>
      </w:tr>
      <w:tr w:rsidR="00D31DEC" w:rsidRPr="00D31DEC" w14:paraId="31F4AEF3" w14:textId="77777777" w:rsidTr="001C76E5">
        <w:trPr>
          <w:trHeight w:val="320"/>
          <w:jc w:val="center"/>
        </w:trPr>
        <w:tc>
          <w:tcPr>
            <w:tcW w:w="3055" w:type="dxa"/>
            <w:shd w:val="clear" w:color="auto" w:fill="auto"/>
            <w:vAlign w:val="bottom"/>
          </w:tcPr>
          <w:p w14:paraId="2D21069A" w14:textId="77777777" w:rsidR="00D31DEC" w:rsidRPr="00D31DEC" w:rsidRDefault="00D31DEC" w:rsidP="00D31DEC">
            <w:pPr>
              <w:spacing w:line="30" w:lineRule="atLeast"/>
              <w:jc w:val="center"/>
              <w:rPr>
                <w:color w:val="000000"/>
                <w:sz w:val="22"/>
                <w:szCs w:val="22"/>
              </w:rPr>
            </w:pPr>
            <w:r w:rsidRPr="00D31DEC">
              <w:rPr>
                <w:color w:val="000000"/>
                <w:sz w:val="22"/>
                <w:szCs w:val="22"/>
              </w:rPr>
              <w:t>28 065,06</w:t>
            </w:r>
          </w:p>
        </w:tc>
        <w:tc>
          <w:tcPr>
            <w:tcW w:w="3273" w:type="dxa"/>
            <w:shd w:val="clear" w:color="auto" w:fill="auto"/>
            <w:vAlign w:val="bottom"/>
          </w:tcPr>
          <w:p w14:paraId="67070F45" w14:textId="77777777" w:rsidR="00D31DEC" w:rsidRPr="00D31DEC" w:rsidRDefault="00D31DEC" w:rsidP="00D31DEC">
            <w:pPr>
              <w:spacing w:line="30" w:lineRule="atLeast"/>
              <w:jc w:val="center"/>
              <w:rPr>
                <w:color w:val="000000"/>
                <w:sz w:val="22"/>
                <w:szCs w:val="22"/>
              </w:rPr>
            </w:pPr>
            <w:r w:rsidRPr="00D31DEC">
              <w:rPr>
                <w:color w:val="000000"/>
                <w:sz w:val="22"/>
                <w:szCs w:val="22"/>
              </w:rPr>
              <w:t>28 065,06</w:t>
            </w:r>
          </w:p>
        </w:tc>
        <w:tc>
          <w:tcPr>
            <w:tcW w:w="3211" w:type="dxa"/>
            <w:shd w:val="clear" w:color="auto" w:fill="auto"/>
            <w:vAlign w:val="bottom"/>
          </w:tcPr>
          <w:p w14:paraId="14E1B54B" w14:textId="77777777" w:rsidR="00D31DEC" w:rsidRPr="00D31DEC" w:rsidRDefault="00D31DEC" w:rsidP="00D31DEC">
            <w:pPr>
              <w:jc w:val="center"/>
              <w:rPr>
                <w:color w:val="000000"/>
                <w:sz w:val="22"/>
                <w:szCs w:val="22"/>
              </w:rPr>
            </w:pPr>
            <w:r w:rsidRPr="00D31DEC">
              <w:rPr>
                <w:color w:val="000000"/>
                <w:sz w:val="22"/>
                <w:szCs w:val="22"/>
              </w:rPr>
              <w:t>0,00</w:t>
            </w:r>
          </w:p>
        </w:tc>
      </w:tr>
      <w:bookmarkEnd w:id="6"/>
    </w:tbl>
    <w:p w14:paraId="12E87CAB" w14:textId="77777777" w:rsidR="00D31DEC" w:rsidRPr="00D31DEC" w:rsidRDefault="00D31DEC" w:rsidP="00D31DEC">
      <w:pPr>
        <w:tabs>
          <w:tab w:val="left" w:pos="0"/>
          <w:tab w:val="left" w:pos="284"/>
        </w:tabs>
        <w:spacing w:line="276" w:lineRule="auto"/>
        <w:jc w:val="center"/>
        <w:rPr>
          <w:b/>
          <w:sz w:val="28"/>
          <w:szCs w:val="28"/>
        </w:rPr>
      </w:pPr>
      <w:r w:rsidRPr="00D31DEC">
        <w:rPr>
          <w:b/>
          <w:color w:val="000000"/>
          <w:sz w:val="28"/>
          <w:szCs w:val="28"/>
        </w:rPr>
        <w:br w:type="page"/>
      </w:r>
      <w:r w:rsidRPr="00D31DEC">
        <w:rPr>
          <w:b/>
          <w:sz w:val="28"/>
          <w:szCs w:val="28"/>
        </w:rPr>
        <w:lastRenderedPageBreak/>
        <w:t>(П1) Расходы на выполнение теплоснабжающей организацией мероприятий, по подключению объектов заявителей</w:t>
      </w:r>
    </w:p>
    <w:p w14:paraId="7C035E2B" w14:textId="77777777" w:rsidR="00D31DEC" w:rsidRPr="00D31DEC" w:rsidRDefault="00D31DEC" w:rsidP="00D31DEC">
      <w:pPr>
        <w:tabs>
          <w:tab w:val="left" w:pos="0"/>
          <w:tab w:val="left" w:pos="284"/>
          <w:tab w:val="left" w:pos="1512"/>
        </w:tabs>
        <w:ind w:firstLine="709"/>
        <w:jc w:val="center"/>
        <w:rPr>
          <w:b/>
          <w:sz w:val="28"/>
          <w:szCs w:val="28"/>
        </w:rPr>
      </w:pPr>
    </w:p>
    <w:p w14:paraId="2840A4B6" w14:textId="77777777" w:rsidR="00D31DEC" w:rsidRPr="00D31DEC" w:rsidRDefault="00D31DEC" w:rsidP="00D31DEC">
      <w:pPr>
        <w:autoSpaceDE w:val="0"/>
        <w:autoSpaceDN w:val="0"/>
        <w:adjustRightInd w:val="0"/>
        <w:spacing w:line="276" w:lineRule="auto"/>
        <w:ind w:firstLine="709"/>
        <w:jc w:val="both"/>
        <w:rPr>
          <w:color w:val="000000"/>
          <w:sz w:val="28"/>
          <w:szCs w:val="28"/>
        </w:rPr>
      </w:pPr>
      <w:r w:rsidRPr="00D31DEC">
        <w:rPr>
          <w:color w:val="000000"/>
          <w:sz w:val="28"/>
          <w:szCs w:val="28"/>
        </w:rPr>
        <w:t xml:space="preserve">Согласно п. 171 Методических указаний по расчету регулируемых цен (тарифов) в сфере теплоснабжения, утвержденных приказом ФСТ России от 13.06.2013 № 760-э, расходы на проведение мероприятий по подключению объектов заявителей, определяются в соответствии с </w:t>
      </w:r>
      <w:hyperlink r:id="rId8" w:history="1">
        <w:r w:rsidRPr="00D31DEC">
          <w:rPr>
            <w:color w:val="000000"/>
            <w:sz w:val="28"/>
            <w:szCs w:val="28"/>
          </w:rPr>
          <w:t>приложением 7.1</w:t>
        </w:r>
      </w:hyperlink>
      <w:r w:rsidRPr="00D31DEC">
        <w:rPr>
          <w:color w:val="000000"/>
          <w:sz w:val="28"/>
          <w:szCs w:val="28"/>
        </w:rPr>
        <w:t xml:space="preserve"> к настоящим Методическим указаниям по формуле:</w:t>
      </w:r>
    </w:p>
    <w:p w14:paraId="52FBB527" w14:textId="1396BD87" w:rsidR="00D31DEC" w:rsidRPr="00D31DEC" w:rsidRDefault="00265923" w:rsidP="00D31DEC">
      <w:pPr>
        <w:autoSpaceDE w:val="0"/>
        <w:autoSpaceDN w:val="0"/>
        <w:adjustRightInd w:val="0"/>
        <w:spacing w:line="276" w:lineRule="auto"/>
        <w:jc w:val="center"/>
        <w:rPr>
          <w:bCs/>
        </w:rPr>
      </w:pPr>
      <m:oMath>
        <m:sSub>
          <m:sSubPr>
            <m:ctrlPr>
              <w:rPr>
                <w:rFonts w:ascii="Cambria Math" w:hAnsi="Cambria Math"/>
                <w:bCs/>
                <w:i/>
                <w:sz w:val="32"/>
                <w:szCs w:val="32"/>
              </w:rPr>
            </m:ctrlPr>
          </m:sSubPr>
          <m:e>
            <m:r>
              <w:rPr>
                <w:rFonts w:ascii="Cambria Math" w:hAnsi="Cambria Math"/>
                <w:sz w:val="32"/>
                <w:szCs w:val="32"/>
              </w:rPr>
              <m:t>П</m:t>
            </m:r>
          </m:e>
          <m:sub>
            <m:r>
              <w:rPr>
                <w:rFonts w:ascii="Cambria Math" w:hAnsi="Cambria Math"/>
                <w:sz w:val="32"/>
                <w:szCs w:val="32"/>
              </w:rPr>
              <m:t>1</m:t>
            </m:r>
          </m:sub>
        </m:sSub>
        <m:r>
          <w:rPr>
            <w:rFonts w:ascii="Cambria Math" w:hAnsi="Cambria Math"/>
            <w:sz w:val="32"/>
            <w:szCs w:val="32"/>
          </w:rPr>
          <m:t>=</m:t>
        </m:r>
        <m:f>
          <m:fPr>
            <m:ctrlPr>
              <w:rPr>
                <w:rFonts w:ascii="Cambria Math" w:hAnsi="Cambria Math"/>
                <w:bCs/>
                <w:i/>
                <w:sz w:val="32"/>
                <w:szCs w:val="32"/>
              </w:rPr>
            </m:ctrlPr>
          </m:fPr>
          <m:num>
            <m:sSubSup>
              <m:sSubSupPr>
                <m:ctrlPr>
                  <w:rPr>
                    <w:rFonts w:ascii="Cambria Math" w:hAnsi="Cambria Math"/>
                    <w:bCs/>
                    <w:i/>
                    <w:sz w:val="32"/>
                    <w:szCs w:val="32"/>
                  </w:rPr>
                </m:ctrlPr>
              </m:sSubSupPr>
              <m:e>
                <m:r>
                  <w:rPr>
                    <w:rFonts w:ascii="Cambria Math" w:hAnsi="Cambria Math"/>
                    <w:sz w:val="32"/>
                    <w:szCs w:val="32"/>
                  </w:rPr>
                  <m:t>Расх</m:t>
                </m:r>
              </m:e>
              <m:sub>
                <m:r>
                  <w:rPr>
                    <w:rFonts w:ascii="Cambria Math" w:hAnsi="Cambria Math"/>
                    <w:sz w:val="32"/>
                    <w:szCs w:val="32"/>
                  </w:rPr>
                  <m:t>1</m:t>
                </m:r>
              </m:sub>
              <m:sup>
                <m:r>
                  <w:rPr>
                    <w:rFonts w:ascii="Cambria Math" w:hAnsi="Cambria Math"/>
                    <w:sz w:val="32"/>
                    <w:szCs w:val="32"/>
                  </w:rPr>
                  <m:t>подключ</m:t>
                </m:r>
              </m:sup>
            </m:sSubSup>
          </m:num>
          <m:den>
            <m:sSup>
              <m:sSupPr>
                <m:ctrlPr>
                  <w:rPr>
                    <w:rFonts w:ascii="Cambria Math" w:hAnsi="Cambria Math"/>
                    <w:bCs/>
                    <w:i/>
                    <w:sz w:val="32"/>
                    <w:szCs w:val="32"/>
                  </w:rPr>
                </m:ctrlPr>
              </m:sSupPr>
              <m:e>
                <m:r>
                  <w:rPr>
                    <w:rFonts w:ascii="Cambria Math" w:hAnsi="Cambria Math"/>
                    <w:sz w:val="32"/>
                    <w:szCs w:val="32"/>
                  </w:rPr>
                  <m:t>Р</m:t>
                </m:r>
              </m:e>
              <m:sup>
                <m:r>
                  <w:rPr>
                    <w:rFonts w:ascii="Cambria Math" w:hAnsi="Cambria Math"/>
                    <w:sz w:val="32"/>
                    <w:szCs w:val="32"/>
                  </w:rPr>
                  <m:t>подключ</m:t>
                </m:r>
              </m:sup>
            </m:sSup>
          </m:den>
        </m:f>
      </m:oMath>
      <w:r w:rsidR="00D31DEC" w:rsidRPr="00D31DEC">
        <w:rPr>
          <w:b/>
          <w:bCs/>
          <w:sz w:val="28"/>
          <w:szCs w:val="28"/>
        </w:rPr>
        <w:t xml:space="preserve"> </w:t>
      </w:r>
      <w:r w:rsidR="00D31DEC" w:rsidRPr="00D31DEC">
        <w:rPr>
          <w:bCs/>
        </w:rPr>
        <w:t>(тыс. руб./Гкал/ч),</w:t>
      </w:r>
    </w:p>
    <w:p w14:paraId="1D618D9C" w14:textId="77777777" w:rsidR="00D31DEC" w:rsidRPr="00D31DEC" w:rsidRDefault="00D31DEC" w:rsidP="00D31DEC">
      <w:pPr>
        <w:autoSpaceDE w:val="0"/>
        <w:autoSpaceDN w:val="0"/>
        <w:adjustRightInd w:val="0"/>
        <w:spacing w:line="276" w:lineRule="auto"/>
        <w:ind w:firstLine="709"/>
        <w:jc w:val="both"/>
        <w:rPr>
          <w:bCs/>
          <w:sz w:val="28"/>
          <w:szCs w:val="28"/>
        </w:rPr>
      </w:pPr>
      <w:r w:rsidRPr="00D31DEC">
        <w:rPr>
          <w:bCs/>
          <w:sz w:val="28"/>
          <w:szCs w:val="28"/>
        </w:rPr>
        <w:t>где:</w:t>
      </w:r>
    </w:p>
    <w:p w14:paraId="4282577D" w14:textId="6BC717F5" w:rsidR="00D31DEC" w:rsidRPr="00D31DEC" w:rsidRDefault="00265923" w:rsidP="00D31DEC">
      <w:pPr>
        <w:autoSpaceDE w:val="0"/>
        <w:autoSpaceDN w:val="0"/>
        <w:adjustRightInd w:val="0"/>
        <w:spacing w:line="276" w:lineRule="auto"/>
        <w:ind w:firstLine="709"/>
        <w:jc w:val="both"/>
        <w:rPr>
          <w:bCs/>
          <w:sz w:val="28"/>
          <w:szCs w:val="28"/>
        </w:rPr>
      </w:pPr>
      <m:oMath>
        <m:sSubSup>
          <m:sSubSupPr>
            <m:ctrlPr>
              <w:rPr>
                <w:rFonts w:ascii="Cambria Math" w:hAnsi="Cambria Math"/>
                <w:bCs/>
                <w:sz w:val="28"/>
                <w:szCs w:val="28"/>
              </w:rPr>
            </m:ctrlPr>
          </m:sSubSupPr>
          <m:e>
            <m:r>
              <w:rPr>
                <w:rFonts w:ascii="Cambria Math" w:hAnsi="Cambria Math"/>
                <w:sz w:val="28"/>
                <w:szCs w:val="28"/>
              </w:rPr>
              <m:t>Расх</m:t>
            </m:r>
          </m:e>
          <m:sub>
            <m:r>
              <w:rPr>
                <w:rFonts w:ascii="Cambria Math" w:hAnsi="Cambria Math"/>
                <w:sz w:val="28"/>
                <w:szCs w:val="28"/>
              </w:rPr>
              <m:t>1</m:t>
            </m:r>
          </m:sub>
          <m:sup>
            <m:r>
              <w:rPr>
                <w:rFonts w:ascii="Cambria Math" w:hAnsi="Cambria Math"/>
                <w:sz w:val="28"/>
                <w:szCs w:val="28"/>
              </w:rPr>
              <m:t>подключ</m:t>
            </m:r>
          </m:sup>
        </m:sSubSup>
      </m:oMath>
      <w:r w:rsidR="00D31DEC" w:rsidRPr="00D31DEC">
        <w:rPr>
          <w:bCs/>
          <w:sz w:val="28"/>
          <w:szCs w:val="28"/>
        </w:rPr>
        <w:t xml:space="preserve"> -  плановые на очередной расчетный период регулирования расходы на проведение мероприятий по подключению объектов заявителей, тыс. руб.;</w:t>
      </w:r>
    </w:p>
    <w:p w14:paraId="1D632AA2" w14:textId="3CFBCAB1" w:rsidR="00D31DEC" w:rsidRPr="00D31DEC" w:rsidRDefault="00265923" w:rsidP="00D31DEC">
      <w:pPr>
        <w:autoSpaceDE w:val="0"/>
        <w:autoSpaceDN w:val="0"/>
        <w:adjustRightInd w:val="0"/>
        <w:spacing w:line="276" w:lineRule="auto"/>
        <w:ind w:firstLine="709"/>
        <w:jc w:val="both"/>
        <w:rPr>
          <w:bCs/>
          <w:sz w:val="28"/>
          <w:szCs w:val="28"/>
        </w:rPr>
      </w:pPr>
      <m:oMath>
        <m:sSup>
          <m:sSupPr>
            <m:ctrlPr>
              <w:rPr>
                <w:rFonts w:ascii="Cambria Math" w:hAnsi="Cambria Math"/>
                <w:bCs/>
                <w:sz w:val="28"/>
                <w:szCs w:val="28"/>
              </w:rPr>
            </m:ctrlPr>
          </m:sSupPr>
          <m:e>
            <m:r>
              <w:rPr>
                <w:rFonts w:ascii="Cambria Math" w:hAnsi="Cambria Math"/>
                <w:sz w:val="28"/>
                <w:szCs w:val="28"/>
              </w:rPr>
              <m:t>Р</m:t>
            </m:r>
          </m:e>
          <m:sup>
            <m:r>
              <w:rPr>
                <w:rFonts w:ascii="Cambria Math" w:hAnsi="Cambria Math"/>
                <w:sz w:val="28"/>
                <w:szCs w:val="28"/>
              </w:rPr>
              <m:t>подключ</m:t>
            </m:r>
          </m:sup>
        </m:sSup>
        <m:r>
          <w:rPr>
            <w:rFonts w:ascii="Cambria Math" w:hAnsi="Cambria Math"/>
            <w:sz w:val="28"/>
            <w:szCs w:val="28"/>
          </w:rPr>
          <m:t xml:space="preserve"> </m:t>
        </m:r>
      </m:oMath>
      <w:r w:rsidR="00D31DEC" w:rsidRPr="00D31DEC">
        <w:rPr>
          <w:bCs/>
          <w:sz w:val="28"/>
          <w:szCs w:val="28"/>
        </w:rPr>
        <w:t>- плановая на очередной расчетный период регулирования суммарная подключаемая тепловая нагрузка объектов заявителей, Гкал/ч.</w:t>
      </w:r>
    </w:p>
    <w:p w14:paraId="006742A0" w14:textId="0582309F" w:rsidR="00D31DEC" w:rsidRPr="00D31DEC" w:rsidRDefault="00D31DEC" w:rsidP="00D31DEC">
      <w:pPr>
        <w:tabs>
          <w:tab w:val="left" w:pos="1512"/>
        </w:tabs>
        <w:spacing w:line="276" w:lineRule="auto"/>
        <w:ind w:firstLine="709"/>
        <w:jc w:val="both"/>
        <w:rPr>
          <w:sz w:val="28"/>
          <w:szCs w:val="28"/>
        </w:rPr>
      </w:pPr>
      <w:r w:rsidRPr="00D31DEC">
        <w:rPr>
          <w:sz w:val="28"/>
          <w:szCs w:val="28"/>
        </w:rPr>
        <w:t>ОАО «СКЭК», согласно заявке от 01.12.2024 № 16, планирует в очередном расчетном периоде регулирования осуществить 1 технологическое присоединение с суммарной подключаемой нагрузкой 0,8487 Гкал/ч. ОАО «СКЭК» предлагает в расчет платы за подключение к системе теплоснабжения включить расходы на выполнение теплоснабжающей организацией мероприятий, осуществляемых при подключении к системе теплоснабжения на суммарную подключаемую тепловую нагрузку 0,8487 Гкал/час в размере 766,50 тыс. руб., в том числе:</w:t>
      </w:r>
    </w:p>
    <w:p w14:paraId="1473A954" w14:textId="77777777" w:rsidR="00D31DEC" w:rsidRPr="00D31DEC" w:rsidRDefault="00D31DEC" w:rsidP="00D31DEC">
      <w:pPr>
        <w:tabs>
          <w:tab w:val="left" w:pos="1512"/>
        </w:tabs>
        <w:spacing w:line="276" w:lineRule="auto"/>
        <w:jc w:val="both"/>
        <w:rPr>
          <w:sz w:val="28"/>
          <w:szCs w:val="28"/>
        </w:rPr>
      </w:pPr>
      <w:r w:rsidRPr="00D31DEC">
        <w:rPr>
          <w:sz w:val="28"/>
          <w:szCs w:val="28"/>
        </w:rPr>
        <w:t>- «Расходы на сырье и материалы» - 1,47 тыс. руб.;</w:t>
      </w:r>
    </w:p>
    <w:p w14:paraId="3433ADA5" w14:textId="77777777" w:rsidR="00D31DEC" w:rsidRPr="00D31DEC" w:rsidRDefault="00D31DEC" w:rsidP="00D31DEC">
      <w:pPr>
        <w:tabs>
          <w:tab w:val="left" w:pos="1512"/>
        </w:tabs>
        <w:spacing w:line="276" w:lineRule="auto"/>
        <w:jc w:val="both"/>
        <w:rPr>
          <w:sz w:val="28"/>
          <w:szCs w:val="28"/>
        </w:rPr>
      </w:pPr>
      <w:r w:rsidRPr="00D31DEC">
        <w:rPr>
          <w:sz w:val="28"/>
          <w:szCs w:val="28"/>
        </w:rPr>
        <w:t>- «Расходы на прочие покупаемые энергетические ресурсы» - 0,53 тыс. руб.;</w:t>
      </w:r>
    </w:p>
    <w:p w14:paraId="3D9968A4" w14:textId="77777777" w:rsidR="00D31DEC" w:rsidRPr="00D31DEC" w:rsidRDefault="00D31DEC" w:rsidP="00D31DEC">
      <w:pPr>
        <w:tabs>
          <w:tab w:val="left" w:pos="993"/>
          <w:tab w:val="left" w:pos="1512"/>
        </w:tabs>
        <w:spacing w:line="276" w:lineRule="auto"/>
        <w:jc w:val="both"/>
        <w:rPr>
          <w:sz w:val="28"/>
          <w:szCs w:val="28"/>
        </w:rPr>
      </w:pPr>
      <w:r w:rsidRPr="00D31DEC">
        <w:rPr>
          <w:sz w:val="28"/>
          <w:szCs w:val="28"/>
        </w:rPr>
        <w:t>- «Оплата труда» - 568,29 тыс. руб.;</w:t>
      </w:r>
    </w:p>
    <w:p w14:paraId="4150357E" w14:textId="77777777" w:rsidR="00D31DEC" w:rsidRPr="00D31DEC" w:rsidRDefault="00D31DEC" w:rsidP="00D31DEC">
      <w:pPr>
        <w:tabs>
          <w:tab w:val="left" w:pos="993"/>
          <w:tab w:val="left" w:pos="1512"/>
        </w:tabs>
        <w:spacing w:line="276" w:lineRule="auto"/>
        <w:jc w:val="both"/>
        <w:rPr>
          <w:sz w:val="28"/>
          <w:szCs w:val="28"/>
        </w:rPr>
      </w:pPr>
      <w:r w:rsidRPr="00D31DEC">
        <w:rPr>
          <w:sz w:val="28"/>
          <w:szCs w:val="28"/>
        </w:rPr>
        <w:t>- «Отчисления на социальные нужды» - 167,88 тыс. руб.;</w:t>
      </w:r>
    </w:p>
    <w:p w14:paraId="3D20FB6A" w14:textId="77777777" w:rsidR="00D31DEC" w:rsidRPr="00D31DEC" w:rsidRDefault="00D31DEC" w:rsidP="00D31DEC">
      <w:pPr>
        <w:tabs>
          <w:tab w:val="left" w:pos="993"/>
          <w:tab w:val="left" w:pos="1512"/>
        </w:tabs>
        <w:spacing w:line="276" w:lineRule="auto"/>
        <w:jc w:val="both"/>
        <w:rPr>
          <w:sz w:val="28"/>
          <w:szCs w:val="28"/>
        </w:rPr>
      </w:pPr>
      <w:r w:rsidRPr="00D31DEC">
        <w:rPr>
          <w:sz w:val="28"/>
          <w:szCs w:val="28"/>
        </w:rPr>
        <w:t>- «Прочие расходы» - 27,10 тыс. руб.</w:t>
      </w:r>
    </w:p>
    <w:p w14:paraId="3559E6C7" w14:textId="77777777" w:rsidR="00D31DEC" w:rsidRPr="00D31DEC" w:rsidRDefault="00D31DEC" w:rsidP="00D31DEC">
      <w:pPr>
        <w:tabs>
          <w:tab w:val="left" w:pos="993"/>
          <w:tab w:val="left" w:pos="1512"/>
        </w:tabs>
        <w:spacing w:line="276" w:lineRule="auto"/>
        <w:jc w:val="both"/>
        <w:rPr>
          <w:sz w:val="28"/>
          <w:szCs w:val="28"/>
        </w:rPr>
      </w:pPr>
      <w:r w:rsidRPr="00D31DEC">
        <w:rPr>
          <w:sz w:val="28"/>
          <w:szCs w:val="28"/>
        </w:rPr>
        <w:t>- «Внереализационные расходы» - 1,23 тыс. руб.</w:t>
      </w:r>
    </w:p>
    <w:p w14:paraId="54F72EE4" w14:textId="77777777" w:rsidR="00D31DEC" w:rsidRPr="00D31DEC" w:rsidRDefault="00D31DEC" w:rsidP="00D31DEC">
      <w:pPr>
        <w:tabs>
          <w:tab w:val="left" w:pos="284"/>
          <w:tab w:val="left" w:pos="1512"/>
        </w:tabs>
        <w:spacing w:line="276" w:lineRule="auto"/>
        <w:ind w:firstLine="567"/>
        <w:jc w:val="both"/>
        <w:rPr>
          <w:sz w:val="28"/>
          <w:szCs w:val="28"/>
        </w:rPr>
      </w:pPr>
      <w:r w:rsidRPr="00D31DEC">
        <w:rPr>
          <w:sz w:val="28"/>
          <w:szCs w:val="28"/>
        </w:rPr>
        <w:t>Т.е. расходы на проведение мероприятий по подключению объектов заявителя по предложению предприятия составляют 766,50 тыс. руб./Гкал/ч.</w:t>
      </w:r>
    </w:p>
    <w:p w14:paraId="29CECF6D" w14:textId="77777777" w:rsidR="00D31DEC" w:rsidRPr="00D31DEC" w:rsidRDefault="00D31DEC" w:rsidP="00D31DEC">
      <w:pPr>
        <w:tabs>
          <w:tab w:val="left" w:pos="284"/>
          <w:tab w:val="left" w:pos="1512"/>
        </w:tabs>
        <w:spacing w:line="276" w:lineRule="auto"/>
        <w:ind w:firstLine="567"/>
        <w:jc w:val="both"/>
        <w:rPr>
          <w:sz w:val="28"/>
          <w:szCs w:val="28"/>
        </w:rPr>
      </w:pPr>
      <w:r w:rsidRPr="00D31DEC">
        <w:rPr>
          <w:sz w:val="28"/>
          <w:szCs w:val="28"/>
        </w:rPr>
        <w:t>766,50/0,8487 = 903,15 тыс. руб./Гкал/ч</w:t>
      </w:r>
    </w:p>
    <w:p w14:paraId="7DF83FF7" w14:textId="77777777" w:rsidR="00D31DEC" w:rsidRPr="00D31DEC" w:rsidRDefault="00D31DEC" w:rsidP="00D31DEC">
      <w:pPr>
        <w:tabs>
          <w:tab w:val="left" w:pos="284"/>
          <w:tab w:val="left" w:pos="1512"/>
        </w:tabs>
        <w:spacing w:line="276" w:lineRule="auto"/>
        <w:ind w:firstLine="567"/>
        <w:jc w:val="both"/>
        <w:rPr>
          <w:sz w:val="28"/>
          <w:szCs w:val="28"/>
        </w:rPr>
      </w:pPr>
      <w:r w:rsidRPr="00D31DEC">
        <w:rPr>
          <w:sz w:val="28"/>
          <w:szCs w:val="28"/>
        </w:rPr>
        <w:t>Эксперты произвели анализ предложений предприятия. Затраты предприятия в части расходов на проведение мероприятий по подключению объектов заявителей (П1) состоят из прямых затрат, непосредственно относящихся к мероприятиям по подключению, и косвенных затрат, которые представляют собой общие прочие расходы предприятия в доле, относимой на проведение мероприятий по подключению объектов заявителей.</w:t>
      </w:r>
    </w:p>
    <w:p w14:paraId="37BAEFDA" w14:textId="77777777" w:rsidR="00D31DEC" w:rsidRPr="00D31DEC" w:rsidRDefault="00D31DEC" w:rsidP="00D31DEC">
      <w:pPr>
        <w:tabs>
          <w:tab w:val="left" w:pos="284"/>
          <w:tab w:val="left" w:pos="1512"/>
        </w:tabs>
        <w:spacing w:line="276" w:lineRule="auto"/>
        <w:ind w:firstLine="567"/>
        <w:jc w:val="both"/>
        <w:rPr>
          <w:sz w:val="28"/>
          <w:szCs w:val="28"/>
        </w:rPr>
      </w:pPr>
      <w:r w:rsidRPr="00D31DEC">
        <w:rPr>
          <w:sz w:val="28"/>
          <w:szCs w:val="28"/>
        </w:rPr>
        <w:t xml:space="preserve">Прямые и косвенные затраты по итогам 2023 года предприятие предлагает принять с тремя индексами инфляции (ИПЦ на 2024 год – 108, ИПЦ на 2025 год – </w:t>
      </w:r>
      <w:r w:rsidRPr="00D31DEC">
        <w:rPr>
          <w:sz w:val="28"/>
          <w:szCs w:val="28"/>
        </w:rPr>
        <w:lastRenderedPageBreak/>
        <w:t>105,8, ИПЦ на 2026 год – 104,3), в соответствии с прогнозом Минэкономразвития от 30.09.2024 года.</w:t>
      </w:r>
    </w:p>
    <w:p w14:paraId="19904142" w14:textId="77777777" w:rsidR="00D31DEC" w:rsidRPr="00D31DEC" w:rsidRDefault="00D31DEC" w:rsidP="00D31DEC">
      <w:pPr>
        <w:tabs>
          <w:tab w:val="left" w:pos="284"/>
          <w:tab w:val="left" w:pos="1512"/>
        </w:tabs>
        <w:spacing w:line="276" w:lineRule="auto"/>
        <w:ind w:firstLine="567"/>
        <w:jc w:val="both"/>
        <w:rPr>
          <w:sz w:val="28"/>
          <w:szCs w:val="28"/>
        </w:rPr>
      </w:pPr>
      <w:r w:rsidRPr="00D31DEC">
        <w:rPr>
          <w:color w:val="000000"/>
          <w:sz w:val="28"/>
          <w:szCs w:val="28"/>
        </w:rPr>
        <w:t>В качестве обоснования затрат предприятие представило аналитическую ведомость по счету 90 (субсчёт 02 – себестоимость продаж) по виду деятельности «Реализация услуг по подключению к сетям теплоснабжения» за 2023 год (раздел 12 шаблона DOCS.FORM.6.</w:t>
      </w:r>
      <w:proofErr w:type="gramStart"/>
      <w:r w:rsidRPr="00D31DEC">
        <w:rPr>
          <w:color w:val="000000"/>
          <w:sz w:val="28"/>
          <w:szCs w:val="28"/>
        </w:rPr>
        <w:t>42.EIAS</w:t>
      </w:r>
      <w:proofErr w:type="gramEnd"/>
      <w:r w:rsidRPr="00D31DEC">
        <w:rPr>
          <w:color w:val="000000"/>
          <w:sz w:val="28"/>
          <w:szCs w:val="28"/>
        </w:rPr>
        <w:t xml:space="preserve">). </w:t>
      </w:r>
      <w:r w:rsidRPr="00D31DEC">
        <w:rPr>
          <w:sz w:val="28"/>
          <w:szCs w:val="28"/>
        </w:rPr>
        <w:t>Согласно аналитической ведомости по счету 90.02 фактические расходы на подключение без капитальных вложений по реализации услуг по подключению к сетям теплоснабжения сложились в сумме 3 267 986,01 руб. или 3 267,99 тыс. руб.</w:t>
      </w:r>
    </w:p>
    <w:p w14:paraId="4E244A42" w14:textId="77777777" w:rsidR="00D31DEC" w:rsidRPr="00D31DEC" w:rsidRDefault="00D31DEC" w:rsidP="00D31DEC">
      <w:pPr>
        <w:tabs>
          <w:tab w:val="left" w:pos="284"/>
          <w:tab w:val="left" w:pos="1512"/>
        </w:tabs>
        <w:spacing w:line="276" w:lineRule="auto"/>
        <w:ind w:firstLine="567"/>
        <w:jc w:val="both"/>
        <w:rPr>
          <w:sz w:val="28"/>
          <w:szCs w:val="28"/>
        </w:rPr>
      </w:pPr>
      <w:r w:rsidRPr="00D31DEC">
        <w:rPr>
          <w:sz w:val="28"/>
          <w:szCs w:val="28"/>
        </w:rPr>
        <w:t xml:space="preserve">Кроме того, ОАО «СКЭК» представило реестр заявок на подключение, поданных в 2023 году, суммарная нагрузка по которым составила </w:t>
      </w:r>
      <w:r w:rsidRPr="00D31DEC">
        <w:rPr>
          <w:sz w:val="28"/>
          <w:szCs w:val="28"/>
        </w:rPr>
        <w:br/>
        <w:t>4,319283 Гкал/час (раздел 11 шаблона DOCS.FORM.6.</w:t>
      </w:r>
      <w:proofErr w:type="gramStart"/>
      <w:r w:rsidRPr="00D31DEC">
        <w:rPr>
          <w:sz w:val="28"/>
          <w:szCs w:val="28"/>
        </w:rPr>
        <w:t>42.EIAS</w:t>
      </w:r>
      <w:proofErr w:type="gramEnd"/>
      <w:r w:rsidRPr="00D31DEC">
        <w:rPr>
          <w:sz w:val="28"/>
          <w:szCs w:val="28"/>
        </w:rPr>
        <w:t xml:space="preserve">). Другими словами, прямые затраты на подключаемую нагрузку 4,319283 Гкал/час </w:t>
      </w:r>
      <w:r w:rsidRPr="00D31DEC">
        <w:rPr>
          <w:sz w:val="28"/>
          <w:szCs w:val="28"/>
        </w:rPr>
        <w:br/>
        <w:t xml:space="preserve">в 2023 году составили 3 267,99 тыс. руб. То есть на Гкал/час подключаемой нагрузки фактические прямые расходы предприятия в 2023 году </w:t>
      </w:r>
      <w:r w:rsidRPr="00D31DEC">
        <w:rPr>
          <w:sz w:val="28"/>
          <w:szCs w:val="28"/>
        </w:rPr>
        <w:br/>
        <w:t>составили 756,6 тыс. руб.</w:t>
      </w:r>
    </w:p>
    <w:p w14:paraId="6141922D" w14:textId="77777777" w:rsidR="00D31DEC" w:rsidRPr="00D31DEC" w:rsidRDefault="00D31DEC" w:rsidP="00D31DEC">
      <w:pPr>
        <w:tabs>
          <w:tab w:val="left" w:pos="284"/>
          <w:tab w:val="left" w:pos="1512"/>
        </w:tabs>
        <w:spacing w:line="276" w:lineRule="auto"/>
        <w:ind w:firstLine="567"/>
        <w:jc w:val="both"/>
        <w:rPr>
          <w:sz w:val="28"/>
          <w:szCs w:val="28"/>
        </w:rPr>
      </w:pPr>
      <w:r w:rsidRPr="00D31DEC">
        <w:rPr>
          <w:sz w:val="28"/>
          <w:szCs w:val="28"/>
        </w:rPr>
        <w:t xml:space="preserve">Структура затрат по счету 90.02. Фактические расходы на подключение без капитальных вложений по реализации услуг по подключению к сетям теплоснабжения формируются из прямых расходов по счету 20.42 «технологическое присоединение», а также расходов по счету 26.01 «общехозяйственные расходы», согласно проценту распределения затрат, утвержденных в Учетной политике предприятия. </w:t>
      </w:r>
    </w:p>
    <w:p w14:paraId="2B91BE23" w14:textId="77777777" w:rsidR="00D31DEC" w:rsidRPr="00D31DEC" w:rsidRDefault="00D31DEC" w:rsidP="00D31DEC">
      <w:pPr>
        <w:tabs>
          <w:tab w:val="left" w:pos="284"/>
          <w:tab w:val="left" w:pos="1512"/>
        </w:tabs>
        <w:spacing w:line="276" w:lineRule="auto"/>
        <w:ind w:firstLine="567"/>
        <w:jc w:val="both"/>
        <w:rPr>
          <w:sz w:val="28"/>
          <w:szCs w:val="28"/>
        </w:rPr>
      </w:pPr>
      <w:r w:rsidRPr="00D31DEC">
        <w:rPr>
          <w:sz w:val="28"/>
          <w:szCs w:val="28"/>
        </w:rPr>
        <w:t>В качестве документа, обосновывающего общехозяйственные расходы, предприятие представило аналитическую ведомость по счету 26 (субсчет 01 – общехозяйственные расходы) за 2023 год. С учетом изменений, внесенных в Приложение №1 (приказ от 31.12.2023 № 375) учетной политики предприятия (раздел 6), утвержденной приказом от 29.12.2017 № 324, доля общехозяйственных расходов, ежемесячно распределяемая между видами деятельности и относимая на реализацию услуг по подключению к сетям теплоснабжения, составляет 0,048%. В связи с чем, экспертами произведен перерасчет статей затрат по счету 26.01.</w:t>
      </w:r>
    </w:p>
    <w:p w14:paraId="11380CE0" w14:textId="77777777" w:rsidR="00D31DEC" w:rsidRPr="00D31DEC" w:rsidRDefault="00D31DEC" w:rsidP="00D31DEC">
      <w:pPr>
        <w:tabs>
          <w:tab w:val="left" w:pos="284"/>
          <w:tab w:val="left" w:pos="1512"/>
        </w:tabs>
        <w:spacing w:line="276" w:lineRule="auto"/>
        <w:ind w:firstLine="567"/>
        <w:jc w:val="both"/>
        <w:rPr>
          <w:sz w:val="28"/>
          <w:szCs w:val="28"/>
        </w:rPr>
      </w:pPr>
      <w:r w:rsidRPr="00D31DEC">
        <w:rPr>
          <w:sz w:val="28"/>
          <w:szCs w:val="28"/>
        </w:rPr>
        <w:t>Пересчет каждой статьи затрат в цены 2026 года на базе аналитической ведомости по счету 90.02 за 2023 представлен в таблице 2.</w:t>
      </w:r>
    </w:p>
    <w:p w14:paraId="2E529DC8" w14:textId="77777777" w:rsidR="00D31DEC" w:rsidRPr="00D31DEC" w:rsidRDefault="00D31DEC" w:rsidP="00D31DEC">
      <w:pPr>
        <w:tabs>
          <w:tab w:val="left" w:pos="284"/>
          <w:tab w:val="left" w:pos="1512"/>
        </w:tabs>
        <w:spacing w:line="276" w:lineRule="auto"/>
        <w:ind w:firstLine="567"/>
        <w:jc w:val="both"/>
        <w:rPr>
          <w:sz w:val="28"/>
          <w:szCs w:val="28"/>
        </w:rPr>
      </w:pPr>
    </w:p>
    <w:p w14:paraId="327BC22C" w14:textId="77777777" w:rsidR="00D31DEC" w:rsidRPr="00D31DEC" w:rsidRDefault="00D31DEC" w:rsidP="00D31DEC">
      <w:pPr>
        <w:tabs>
          <w:tab w:val="left" w:pos="284"/>
          <w:tab w:val="left" w:pos="1512"/>
        </w:tabs>
        <w:spacing w:line="276" w:lineRule="auto"/>
        <w:ind w:firstLine="567"/>
        <w:jc w:val="both"/>
        <w:rPr>
          <w:sz w:val="28"/>
          <w:szCs w:val="28"/>
        </w:rPr>
      </w:pPr>
    </w:p>
    <w:p w14:paraId="78A0F5FE" w14:textId="77777777" w:rsidR="00D31DEC" w:rsidRDefault="00D31DEC" w:rsidP="00D31DEC">
      <w:pPr>
        <w:tabs>
          <w:tab w:val="left" w:pos="284"/>
          <w:tab w:val="left" w:pos="1512"/>
        </w:tabs>
        <w:spacing w:line="276" w:lineRule="auto"/>
        <w:ind w:firstLine="567"/>
        <w:jc w:val="both"/>
        <w:rPr>
          <w:sz w:val="28"/>
          <w:szCs w:val="28"/>
        </w:rPr>
        <w:sectPr w:rsidR="00D31DEC" w:rsidSect="00D31DEC">
          <w:pgSz w:w="11906" w:h="16838"/>
          <w:pgMar w:top="709" w:right="849" w:bottom="709" w:left="1276" w:header="709" w:footer="709" w:gutter="0"/>
          <w:cols w:space="708"/>
          <w:titlePg/>
          <w:docGrid w:linePitch="360"/>
        </w:sectPr>
      </w:pPr>
    </w:p>
    <w:p w14:paraId="50D4D485" w14:textId="77777777" w:rsidR="00D31DEC" w:rsidRPr="00D31DEC" w:rsidRDefault="00D31DEC" w:rsidP="00D31DEC">
      <w:pPr>
        <w:tabs>
          <w:tab w:val="left" w:pos="284"/>
          <w:tab w:val="left" w:pos="1512"/>
        </w:tabs>
        <w:spacing w:line="276" w:lineRule="auto"/>
        <w:ind w:firstLine="567"/>
        <w:jc w:val="both"/>
        <w:rPr>
          <w:sz w:val="28"/>
          <w:szCs w:val="28"/>
        </w:rPr>
      </w:pPr>
    </w:p>
    <w:p w14:paraId="0FE9D78C" w14:textId="77777777" w:rsidR="00D31DEC" w:rsidRPr="00D31DEC" w:rsidRDefault="00D31DEC" w:rsidP="00D31DEC">
      <w:pPr>
        <w:tabs>
          <w:tab w:val="left" w:pos="284"/>
          <w:tab w:val="left" w:pos="1512"/>
        </w:tabs>
        <w:spacing w:line="276" w:lineRule="auto"/>
        <w:ind w:firstLine="567"/>
        <w:jc w:val="right"/>
        <w:rPr>
          <w:sz w:val="28"/>
          <w:szCs w:val="28"/>
        </w:rPr>
      </w:pPr>
      <w:r w:rsidRPr="00D31DEC">
        <w:rPr>
          <w:sz w:val="28"/>
          <w:szCs w:val="28"/>
        </w:rPr>
        <w:t>Таблица 2</w:t>
      </w:r>
    </w:p>
    <w:p w14:paraId="18FED88C" w14:textId="77777777" w:rsidR="00D31DEC" w:rsidRPr="00D31DEC" w:rsidRDefault="00D31DEC" w:rsidP="00D31DEC">
      <w:pPr>
        <w:tabs>
          <w:tab w:val="left" w:pos="284"/>
          <w:tab w:val="left" w:pos="1512"/>
        </w:tabs>
        <w:spacing w:line="276" w:lineRule="auto"/>
        <w:ind w:firstLine="567"/>
        <w:jc w:val="center"/>
        <w:rPr>
          <w:rFonts w:ascii="Arial CYR" w:hAnsi="Arial CYR" w:cs="Arial CYR"/>
          <w:sz w:val="16"/>
          <w:szCs w:val="16"/>
        </w:rPr>
      </w:pPr>
      <w:r w:rsidRPr="00D31DEC">
        <w:rPr>
          <w:rFonts w:ascii="Arial CYR" w:hAnsi="Arial CYR" w:cs="Arial CYR"/>
          <w:sz w:val="16"/>
          <w:szCs w:val="16"/>
        </w:rPr>
        <w:t>Аналитическая ведомость по счету 90 Продажи</w:t>
      </w:r>
    </w:p>
    <w:p w14:paraId="03C63FAA" w14:textId="77777777" w:rsidR="00D31DEC" w:rsidRPr="00D31DEC" w:rsidRDefault="00D31DEC" w:rsidP="00D31DEC">
      <w:pPr>
        <w:tabs>
          <w:tab w:val="left" w:pos="284"/>
          <w:tab w:val="left" w:pos="1512"/>
        </w:tabs>
        <w:spacing w:line="276" w:lineRule="auto"/>
        <w:ind w:firstLine="567"/>
        <w:jc w:val="center"/>
        <w:rPr>
          <w:rFonts w:ascii="Arial CYR" w:hAnsi="Arial CYR" w:cs="Arial CYR"/>
          <w:sz w:val="16"/>
          <w:szCs w:val="16"/>
        </w:rPr>
      </w:pPr>
      <w:r w:rsidRPr="00D31DEC">
        <w:rPr>
          <w:rFonts w:ascii="Arial CYR" w:hAnsi="Arial CYR" w:cs="Arial CYR"/>
          <w:sz w:val="16"/>
          <w:szCs w:val="16"/>
        </w:rPr>
        <w:t>c 01/01/2023 по 31/12/2023</w:t>
      </w:r>
    </w:p>
    <w:tbl>
      <w:tblPr>
        <w:tblW w:w="9841" w:type="dxa"/>
        <w:tblInd w:w="108" w:type="dxa"/>
        <w:tblLook w:val="04A0" w:firstRow="1" w:lastRow="0" w:firstColumn="1" w:lastColumn="0" w:noHBand="0" w:noVBand="1"/>
      </w:tblPr>
      <w:tblGrid>
        <w:gridCol w:w="1836"/>
        <w:gridCol w:w="1276"/>
        <w:gridCol w:w="1132"/>
        <w:gridCol w:w="1135"/>
        <w:gridCol w:w="1135"/>
        <w:gridCol w:w="1135"/>
        <w:gridCol w:w="1135"/>
        <w:gridCol w:w="1057"/>
      </w:tblGrid>
      <w:tr w:rsidR="00D31DEC" w:rsidRPr="00D31DEC" w14:paraId="73D086E9" w14:textId="77777777" w:rsidTr="001C76E5">
        <w:trPr>
          <w:trHeight w:val="322"/>
        </w:trPr>
        <w:tc>
          <w:tcPr>
            <w:tcW w:w="1836" w:type="dxa"/>
            <w:tcBorders>
              <w:top w:val="nil"/>
              <w:left w:val="nil"/>
              <w:bottom w:val="nil"/>
              <w:right w:val="nil"/>
            </w:tcBorders>
            <w:shd w:val="clear" w:color="auto" w:fill="auto"/>
            <w:noWrap/>
            <w:vAlign w:val="center"/>
          </w:tcPr>
          <w:p w14:paraId="67851733" w14:textId="77777777" w:rsidR="00D31DEC" w:rsidRPr="00D31DEC" w:rsidRDefault="00D31DEC" w:rsidP="00D31DEC">
            <w:pPr>
              <w:jc w:val="center"/>
              <w:rPr>
                <w:sz w:val="2"/>
                <w:szCs w:val="2"/>
              </w:rPr>
            </w:pPr>
          </w:p>
        </w:tc>
        <w:tc>
          <w:tcPr>
            <w:tcW w:w="2408" w:type="dxa"/>
            <w:gridSpan w:val="2"/>
            <w:tcBorders>
              <w:top w:val="nil"/>
              <w:left w:val="nil"/>
              <w:bottom w:val="nil"/>
              <w:right w:val="nil"/>
            </w:tcBorders>
            <w:shd w:val="clear" w:color="auto" w:fill="auto"/>
            <w:noWrap/>
            <w:vAlign w:val="center"/>
          </w:tcPr>
          <w:p w14:paraId="77D7F370" w14:textId="77777777" w:rsidR="00D31DEC" w:rsidRPr="00D31DEC" w:rsidRDefault="00D31DEC" w:rsidP="00D31DEC">
            <w:pPr>
              <w:jc w:val="center"/>
              <w:rPr>
                <w:rFonts w:ascii="Arial CYR" w:hAnsi="Arial CYR" w:cs="Arial CYR"/>
                <w:b/>
                <w:bCs/>
                <w:color w:val="000000"/>
                <w:sz w:val="16"/>
                <w:szCs w:val="16"/>
              </w:rPr>
            </w:pPr>
          </w:p>
        </w:tc>
        <w:tc>
          <w:tcPr>
            <w:tcW w:w="1135" w:type="dxa"/>
            <w:tcBorders>
              <w:top w:val="nil"/>
              <w:left w:val="nil"/>
              <w:bottom w:val="nil"/>
              <w:right w:val="nil"/>
            </w:tcBorders>
            <w:shd w:val="clear" w:color="auto" w:fill="auto"/>
            <w:noWrap/>
            <w:vAlign w:val="center"/>
          </w:tcPr>
          <w:p w14:paraId="32A30FD1" w14:textId="77777777" w:rsidR="00D31DEC" w:rsidRPr="00D31DEC" w:rsidRDefault="00D31DEC" w:rsidP="00D31DEC">
            <w:pPr>
              <w:jc w:val="center"/>
              <w:rPr>
                <w:rFonts w:ascii="Arial CYR" w:hAnsi="Arial CYR" w:cs="Arial CYR"/>
                <w:b/>
                <w:bCs/>
                <w:color w:val="000000"/>
                <w:sz w:val="16"/>
                <w:szCs w:val="16"/>
              </w:rPr>
            </w:pPr>
          </w:p>
        </w:tc>
        <w:tc>
          <w:tcPr>
            <w:tcW w:w="1135" w:type="dxa"/>
            <w:tcBorders>
              <w:top w:val="nil"/>
              <w:left w:val="nil"/>
              <w:bottom w:val="nil"/>
              <w:right w:val="nil"/>
            </w:tcBorders>
            <w:shd w:val="clear" w:color="auto" w:fill="auto"/>
            <w:noWrap/>
            <w:vAlign w:val="center"/>
          </w:tcPr>
          <w:p w14:paraId="34A28FC8" w14:textId="77777777" w:rsidR="00D31DEC" w:rsidRPr="00D31DEC" w:rsidRDefault="00D31DEC" w:rsidP="00D31DEC">
            <w:pPr>
              <w:jc w:val="center"/>
              <w:rPr>
                <w:sz w:val="20"/>
                <w:szCs w:val="20"/>
              </w:rPr>
            </w:pPr>
          </w:p>
        </w:tc>
        <w:tc>
          <w:tcPr>
            <w:tcW w:w="1135" w:type="dxa"/>
            <w:tcBorders>
              <w:top w:val="nil"/>
              <w:left w:val="nil"/>
              <w:bottom w:val="nil"/>
              <w:right w:val="nil"/>
            </w:tcBorders>
            <w:shd w:val="clear" w:color="auto" w:fill="auto"/>
            <w:noWrap/>
            <w:vAlign w:val="center"/>
          </w:tcPr>
          <w:p w14:paraId="5B72B0BD" w14:textId="77777777" w:rsidR="00D31DEC" w:rsidRPr="00D31DEC" w:rsidRDefault="00D31DEC" w:rsidP="00D31DEC">
            <w:pPr>
              <w:jc w:val="center"/>
              <w:rPr>
                <w:sz w:val="20"/>
                <w:szCs w:val="20"/>
              </w:rPr>
            </w:pPr>
          </w:p>
        </w:tc>
        <w:tc>
          <w:tcPr>
            <w:tcW w:w="1135" w:type="dxa"/>
            <w:tcBorders>
              <w:top w:val="nil"/>
              <w:left w:val="nil"/>
              <w:bottom w:val="nil"/>
              <w:right w:val="nil"/>
            </w:tcBorders>
            <w:shd w:val="clear" w:color="auto" w:fill="auto"/>
            <w:noWrap/>
            <w:vAlign w:val="center"/>
          </w:tcPr>
          <w:p w14:paraId="59F32EA1" w14:textId="77777777" w:rsidR="00D31DEC" w:rsidRPr="00D31DEC" w:rsidRDefault="00D31DEC" w:rsidP="00D31DEC">
            <w:pPr>
              <w:jc w:val="center"/>
              <w:rPr>
                <w:sz w:val="20"/>
                <w:szCs w:val="20"/>
              </w:rPr>
            </w:pPr>
          </w:p>
        </w:tc>
        <w:tc>
          <w:tcPr>
            <w:tcW w:w="1057" w:type="dxa"/>
            <w:tcBorders>
              <w:top w:val="nil"/>
              <w:left w:val="nil"/>
              <w:bottom w:val="nil"/>
              <w:right w:val="nil"/>
            </w:tcBorders>
            <w:vAlign w:val="center"/>
          </w:tcPr>
          <w:p w14:paraId="6150CCE0" w14:textId="77777777" w:rsidR="00D31DEC" w:rsidRPr="00D31DEC" w:rsidRDefault="00D31DEC" w:rsidP="00D31DEC">
            <w:pPr>
              <w:jc w:val="center"/>
              <w:rPr>
                <w:sz w:val="20"/>
                <w:szCs w:val="20"/>
              </w:rPr>
            </w:pPr>
          </w:p>
        </w:tc>
      </w:tr>
      <w:tr w:rsidR="00D31DEC" w:rsidRPr="00D31DEC" w14:paraId="55C5D29C" w14:textId="77777777" w:rsidTr="001C76E5">
        <w:trPr>
          <w:trHeight w:val="242"/>
        </w:trPr>
        <w:tc>
          <w:tcPr>
            <w:tcW w:w="1836" w:type="dxa"/>
            <w:tcBorders>
              <w:top w:val="nil"/>
              <w:left w:val="nil"/>
              <w:bottom w:val="nil"/>
              <w:right w:val="nil"/>
            </w:tcBorders>
            <w:shd w:val="clear" w:color="auto" w:fill="auto"/>
            <w:noWrap/>
            <w:vAlign w:val="center"/>
          </w:tcPr>
          <w:p w14:paraId="21D49B2C" w14:textId="77777777" w:rsidR="00D31DEC" w:rsidRPr="00D31DEC" w:rsidRDefault="00D31DEC" w:rsidP="00D31DEC">
            <w:pPr>
              <w:jc w:val="center"/>
              <w:rPr>
                <w:rFonts w:ascii="Arial CYR" w:hAnsi="Arial CYR" w:cs="Arial CYR"/>
                <w:i/>
                <w:iCs/>
                <w:color w:val="000000"/>
                <w:sz w:val="2"/>
                <w:szCs w:val="2"/>
              </w:rPr>
            </w:pPr>
          </w:p>
        </w:tc>
        <w:tc>
          <w:tcPr>
            <w:tcW w:w="1276" w:type="dxa"/>
            <w:tcBorders>
              <w:top w:val="nil"/>
              <w:left w:val="nil"/>
              <w:bottom w:val="nil"/>
              <w:right w:val="nil"/>
            </w:tcBorders>
            <w:shd w:val="clear" w:color="auto" w:fill="auto"/>
            <w:noWrap/>
            <w:vAlign w:val="center"/>
            <w:hideMark/>
          </w:tcPr>
          <w:p w14:paraId="7451AAA4" w14:textId="77777777" w:rsidR="00D31DEC" w:rsidRPr="00D31DEC" w:rsidRDefault="00D31DEC" w:rsidP="00D31DEC">
            <w:pPr>
              <w:jc w:val="center"/>
              <w:rPr>
                <w:rFonts w:ascii="Arial CYR" w:hAnsi="Arial CYR" w:cs="Arial CYR"/>
                <w:i/>
                <w:iCs/>
                <w:color w:val="000000"/>
                <w:sz w:val="16"/>
                <w:szCs w:val="16"/>
              </w:rPr>
            </w:pPr>
          </w:p>
        </w:tc>
        <w:tc>
          <w:tcPr>
            <w:tcW w:w="1132" w:type="dxa"/>
            <w:tcBorders>
              <w:top w:val="nil"/>
              <w:left w:val="nil"/>
              <w:bottom w:val="nil"/>
              <w:right w:val="nil"/>
            </w:tcBorders>
            <w:shd w:val="clear" w:color="auto" w:fill="auto"/>
            <w:noWrap/>
            <w:vAlign w:val="center"/>
            <w:hideMark/>
          </w:tcPr>
          <w:p w14:paraId="7C0C569A" w14:textId="77777777" w:rsidR="00D31DEC" w:rsidRPr="00D31DEC" w:rsidRDefault="00D31DEC" w:rsidP="00D31DEC">
            <w:pPr>
              <w:jc w:val="center"/>
              <w:rPr>
                <w:sz w:val="20"/>
                <w:szCs w:val="20"/>
              </w:rPr>
            </w:pPr>
          </w:p>
        </w:tc>
        <w:tc>
          <w:tcPr>
            <w:tcW w:w="1135" w:type="dxa"/>
            <w:tcBorders>
              <w:top w:val="nil"/>
              <w:left w:val="nil"/>
              <w:bottom w:val="nil"/>
              <w:right w:val="nil"/>
            </w:tcBorders>
            <w:shd w:val="clear" w:color="auto" w:fill="auto"/>
            <w:noWrap/>
            <w:vAlign w:val="center"/>
            <w:hideMark/>
          </w:tcPr>
          <w:p w14:paraId="00634A0F" w14:textId="77777777" w:rsidR="00D31DEC" w:rsidRPr="00D31DEC" w:rsidRDefault="00D31DEC" w:rsidP="00D31DEC">
            <w:pPr>
              <w:jc w:val="center"/>
              <w:rPr>
                <w:sz w:val="20"/>
                <w:szCs w:val="20"/>
              </w:rPr>
            </w:pPr>
          </w:p>
        </w:tc>
        <w:tc>
          <w:tcPr>
            <w:tcW w:w="1135" w:type="dxa"/>
            <w:tcBorders>
              <w:top w:val="nil"/>
              <w:left w:val="nil"/>
              <w:bottom w:val="nil"/>
              <w:right w:val="nil"/>
            </w:tcBorders>
            <w:shd w:val="clear" w:color="auto" w:fill="auto"/>
            <w:vAlign w:val="center"/>
            <w:hideMark/>
          </w:tcPr>
          <w:p w14:paraId="7C1CDB84" w14:textId="77777777" w:rsidR="00D31DEC" w:rsidRPr="00D31DEC" w:rsidRDefault="00D31DEC" w:rsidP="00D31DEC">
            <w:pPr>
              <w:jc w:val="center"/>
              <w:rPr>
                <w:sz w:val="20"/>
                <w:szCs w:val="20"/>
              </w:rPr>
            </w:pPr>
          </w:p>
        </w:tc>
        <w:tc>
          <w:tcPr>
            <w:tcW w:w="1135" w:type="dxa"/>
            <w:tcBorders>
              <w:top w:val="nil"/>
              <w:left w:val="nil"/>
              <w:bottom w:val="nil"/>
              <w:right w:val="nil"/>
            </w:tcBorders>
            <w:shd w:val="clear" w:color="auto" w:fill="auto"/>
            <w:vAlign w:val="center"/>
            <w:hideMark/>
          </w:tcPr>
          <w:p w14:paraId="7A1E4E63" w14:textId="77777777" w:rsidR="00D31DEC" w:rsidRPr="00D31DEC" w:rsidRDefault="00D31DEC" w:rsidP="00D31DEC">
            <w:pPr>
              <w:jc w:val="center"/>
              <w:rPr>
                <w:sz w:val="20"/>
                <w:szCs w:val="20"/>
              </w:rPr>
            </w:pPr>
          </w:p>
        </w:tc>
        <w:tc>
          <w:tcPr>
            <w:tcW w:w="1135" w:type="dxa"/>
            <w:tcBorders>
              <w:top w:val="nil"/>
              <w:left w:val="nil"/>
              <w:bottom w:val="nil"/>
              <w:right w:val="nil"/>
            </w:tcBorders>
            <w:shd w:val="clear" w:color="auto" w:fill="auto"/>
            <w:vAlign w:val="center"/>
            <w:hideMark/>
          </w:tcPr>
          <w:p w14:paraId="77B228B8" w14:textId="77777777" w:rsidR="00D31DEC" w:rsidRPr="00D31DEC" w:rsidRDefault="00D31DEC" w:rsidP="00D31DEC">
            <w:pPr>
              <w:jc w:val="center"/>
              <w:rPr>
                <w:sz w:val="20"/>
                <w:szCs w:val="20"/>
              </w:rPr>
            </w:pPr>
          </w:p>
        </w:tc>
        <w:tc>
          <w:tcPr>
            <w:tcW w:w="1057" w:type="dxa"/>
            <w:tcBorders>
              <w:top w:val="nil"/>
              <w:left w:val="nil"/>
              <w:bottom w:val="nil"/>
              <w:right w:val="nil"/>
            </w:tcBorders>
            <w:vAlign w:val="center"/>
          </w:tcPr>
          <w:p w14:paraId="08D10552" w14:textId="77777777" w:rsidR="00D31DEC" w:rsidRPr="00D31DEC" w:rsidRDefault="00D31DEC" w:rsidP="00D31DEC">
            <w:pPr>
              <w:jc w:val="center"/>
              <w:rPr>
                <w:sz w:val="20"/>
                <w:szCs w:val="20"/>
              </w:rPr>
            </w:pPr>
          </w:p>
        </w:tc>
      </w:tr>
      <w:tr w:rsidR="00D31DEC" w:rsidRPr="00D31DEC" w14:paraId="6D521CA2" w14:textId="77777777" w:rsidTr="001C76E5">
        <w:trPr>
          <w:trHeight w:val="242"/>
        </w:trPr>
        <w:tc>
          <w:tcPr>
            <w:tcW w:w="1836" w:type="dxa"/>
            <w:tcBorders>
              <w:top w:val="nil"/>
              <w:left w:val="nil"/>
              <w:bottom w:val="nil"/>
              <w:right w:val="nil"/>
            </w:tcBorders>
            <w:shd w:val="clear" w:color="auto" w:fill="auto"/>
            <w:noWrap/>
            <w:vAlign w:val="center"/>
            <w:hideMark/>
          </w:tcPr>
          <w:p w14:paraId="212D90E0" w14:textId="77777777" w:rsidR="00D31DEC" w:rsidRPr="00D31DEC" w:rsidRDefault="00D31DEC" w:rsidP="00D31DEC">
            <w:pPr>
              <w:jc w:val="center"/>
              <w:rPr>
                <w:rFonts w:ascii="Arial CYR" w:hAnsi="Arial CYR" w:cs="Arial CYR"/>
                <w:i/>
                <w:iCs/>
                <w:color w:val="000000"/>
                <w:sz w:val="16"/>
                <w:szCs w:val="16"/>
              </w:rPr>
            </w:pPr>
            <w:r w:rsidRPr="00D31DEC">
              <w:rPr>
                <w:rFonts w:ascii="Arial CYR" w:hAnsi="Arial CYR" w:cs="Arial CYR"/>
                <w:i/>
                <w:iCs/>
                <w:color w:val="000000"/>
                <w:sz w:val="16"/>
                <w:szCs w:val="16"/>
              </w:rPr>
              <w:t>Субсчета счета</w:t>
            </w:r>
          </w:p>
        </w:tc>
        <w:tc>
          <w:tcPr>
            <w:tcW w:w="1276" w:type="dxa"/>
            <w:tcBorders>
              <w:top w:val="nil"/>
              <w:left w:val="nil"/>
              <w:bottom w:val="nil"/>
              <w:right w:val="nil"/>
            </w:tcBorders>
            <w:shd w:val="clear" w:color="auto" w:fill="auto"/>
            <w:vAlign w:val="center"/>
            <w:hideMark/>
          </w:tcPr>
          <w:p w14:paraId="6C1BB1EC" w14:textId="77777777" w:rsidR="00D31DEC" w:rsidRPr="00D31DEC" w:rsidRDefault="00D31DEC" w:rsidP="00D31DEC">
            <w:pPr>
              <w:jc w:val="center"/>
              <w:rPr>
                <w:rFonts w:ascii="Arial CYR" w:hAnsi="Arial CYR" w:cs="Arial CYR"/>
                <w:i/>
                <w:iCs/>
                <w:color w:val="000000"/>
                <w:sz w:val="16"/>
                <w:szCs w:val="16"/>
              </w:rPr>
            </w:pPr>
          </w:p>
        </w:tc>
        <w:tc>
          <w:tcPr>
            <w:tcW w:w="1132" w:type="dxa"/>
            <w:tcBorders>
              <w:top w:val="nil"/>
              <w:left w:val="nil"/>
              <w:bottom w:val="nil"/>
              <w:right w:val="nil"/>
            </w:tcBorders>
            <w:shd w:val="clear" w:color="auto" w:fill="auto"/>
            <w:vAlign w:val="center"/>
            <w:hideMark/>
          </w:tcPr>
          <w:p w14:paraId="7D858EAF" w14:textId="77777777" w:rsidR="00D31DEC" w:rsidRPr="00D31DEC" w:rsidRDefault="00D31DEC" w:rsidP="00D31DEC">
            <w:pPr>
              <w:jc w:val="center"/>
              <w:rPr>
                <w:sz w:val="20"/>
                <w:szCs w:val="20"/>
              </w:rPr>
            </w:pPr>
          </w:p>
        </w:tc>
        <w:tc>
          <w:tcPr>
            <w:tcW w:w="1135" w:type="dxa"/>
            <w:tcBorders>
              <w:top w:val="nil"/>
              <w:left w:val="nil"/>
              <w:bottom w:val="nil"/>
              <w:right w:val="nil"/>
            </w:tcBorders>
            <w:shd w:val="clear" w:color="auto" w:fill="auto"/>
            <w:vAlign w:val="center"/>
            <w:hideMark/>
          </w:tcPr>
          <w:p w14:paraId="07BFDBC5" w14:textId="77777777" w:rsidR="00D31DEC" w:rsidRPr="00D31DEC" w:rsidRDefault="00D31DEC" w:rsidP="00D31DEC">
            <w:pPr>
              <w:jc w:val="center"/>
              <w:rPr>
                <w:sz w:val="20"/>
                <w:szCs w:val="20"/>
              </w:rPr>
            </w:pPr>
          </w:p>
        </w:tc>
        <w:tc>
          <w:tcPr>
            <w:tcW w:w="1135" w:type="dxa"/>
            <w:tcBorders>
              <w:top w:val="nil"/>
              <w:left w:val="nil"/>
              <w:bottom w:val="nil"/>
              <w:right w:val="nil"/>
            </w:tcBorders>
            <w:shd w:val="clear" w:color="auto" w:fill="auto"/>
            <w:vAlign w:val="center"/>
            <w:hideMark/>
          </w:tcPr>
          <w:p w14:paraId="665EC258" w14:textId="77777777" w:rsidR="00D31DEC" w:rsidRPr="00D31DEC" w:rsidRDefault="00D31DEC" w:rsidP="00D31DEC">
            <w:pPr>
              <w:jc w:val="center"/>
              <w:rPr>
                <w:sz w:val="20"/>
                <w:szCs w:val="20"/>
              </w:rPr>
            </w:pPr>
          </w:p>
        </w:tc>
        <w:tc>
          <w:tcPr>
            <w:tcW w:w="1135" w:type="dxa"/>
            <w:tcBorders>
              <w:top w:val="nil"/>
              <w:left w:val="nil"/>
              <w:bottom w:val="nil"/>
              <w:right w:val="nil"/>
            </w:tcBorders>
            <w:shd w:val="clear" w:color="auto" w:fill="auto"/>
            <w:vAlign w:val="center"/>
            <w:hideMark/>
          </w:tcPr>
          <w:p w14:paraId="5C52A97F" w14:textId="77777777" w:rsidR="00D31DEC" w:rsidRPr="00D31DEC" w:rsidRDefault="00D31DEC" w:rsidP="00D31DEC">
            <w:pPr>
              <w:jc w:val="center"/>
              <w:rPr>
                <w:sz w:val="20"/>
                <w:szCs w:val="20"/>
              </w:rPr>
            </w:pPr>
          </w:p>
        </w:tc>
        <w:tc>
          <w:tcPr>
            <w:tcW w:w="1135" w:type="dxa"/>
            <w:tcBorders>
              <w:top w:val="nil"/>
              <w:left w:val="nil"/>
              <w:bottom w:val="nil"/>
              <w:right w:val="nil"/>
            </w:tcBorders>
            <w:shd w:val="clear" w:color="auto" w:fill="auto"/>
            <w:vAlign w:val="center"/>
            <w:hideMark/>
          </w:tcPr>
          <w:p w14:paraId="6A3D4CD1" w14:textId="77777777" w:rsidR="00D31DEC" w:rsidRPr="00D31DEC" w:rsidRDefault="00D31DEC" w:rsidP="00D31DEC">
            <w:pPr>
              <w:jc w:val="center"/>
              <w:rPr>
                <w:sz w:val="20"/>
                <w:szCs w:val="20"/>
              </w:rPr>
            </w:pPr>
          </w:p>
        </w:tc>
        <w:tc>
          <w:tcPr>
            <w:tcW w:w="1057" w:type="dxa"/>
            <w:tcBorders>
              <w:top w:val="nil"/>
              <w:left w:val="nil"/>
              <w:bottom w:val="nil"/>
              <w:right w:val="nil"/>
            </w:tcBorders>
            <w:vAlign w:val="center"/>
          </w:tcPr>
          <w:p w14:paraId="4CB8EC67" w14:textId="77777777" w:rsidR="00D31DEC" w:rsidRPr="00D31DEC" w:rsidRDefault="00D31DEC" w:rsidP="00D31DEC">
            <w:pPr>
              <w:jc w:val="center"/>
              <w:rPr>
                <w:sz w:val="20"/>
                <w:szCs w:val="20"/>
              </w:rPr>
            </w:pPr>
          </w:p>
        </w:tc>
      </w:tr>
      <w:tr w:rsidR="00D31DEC" w:rsidRPr="00D31DEC" w14:paraId="3C42E05B" w14:textId="77777777" w:rsidTr="001C76E5">
        <w:trPr>
          <w:trHeight w:val="242"/>
        </w:trPr>
        <w:tc>
          <w:tcPr>
            <w:tcW w:w="1836" w:type="dxa"/>
            <w:tcBorders>
              <w:top w:val="nil"/>
              <w:left w:val="nil"/>
              <w:bottom w:val="nil"/>
              <w:right w:val="nil"/>
            </w:tcBorders>
            <w:shd w:val="clear" w:color="auto" w:fill="auto"/>
            <w:noWrap/>
            <w:vAlign w:val="center"/>
            <w:hideMark/>
          </w:tcPr>
          <w:p w14:paraId="02215E4E" w14:textId="77777777" w:rsidR="00D31DEC" w:rsidRPr="00D31DEC" w:rsidRDefault="00D31DEC" w:rsidP="00D31DEC">
            <w:pPr>
              <w:jc w:val="center"/>
              <w:rPr>
                <w:rFonts w:ascii="Arial CYR" w:hAnsi="Arial CYR" w:cs="Arial CYR"/>
                <w:i/>
                <w:iCs/>
                <w:color w:val="000000"/>
                <w:sz w:val="16"/>
                <w:szCs w:val="16"/>
              </w:rPr>
            </w:pPr>
            <w:r w:rsidRPr="00D31DEC">
              <w:rPr>
                <w:rFonts w:ascii="Arial CYR" w:hAnsi="Arial CYR" w:cs="Arial CYR"/>
                <w:i/>
                <w:iCs/>
                <w:color w:val="000000"/>
                <w:sz w:val="16"/>
                <w:szCs w:val="16"/>
              </w:rPr>
              <w:t>02 Себестоимость продаж</w:t>
            </w:r>
          </w:p>
        </w:tc>
        <w:tc>
          <w:tcPr>
            <w:tcW w:w="1276" w:type="dxa"/>
            <w:tcBorders>
              <w:top w:val="nil"/>
              <w:left w:val="nil"/>
              <w:bottom w:val="nil"/>
              <w:right w:val="nil"/>
            </w:tcBorders>
            <w:shd w:val="clear" w:color="auto" w:fill="auto"/>
            <w:vAlign w:val="center"/>
            <w:hideMark/>
          </w:tcPr>
          <w:p w14:paraId="552B75BB" w14:textId="77777777" w:rsidR="00D31DEC" w:rsidRPr="00D31DEC" w:rsidRDefault="00D31DEC" w:rsidP="00D31DEC">
            <w:pPr>
              <w:jc w:val="center"/>
              <w:rPr>
                <w:rFonts w:ascii="Arial CYR" w:hAnsi="Arial CYR" w:cs="Arial CYR"/>
                <w:i/>
                <w:iCs/>
                <w:color w:val="000000"/>
                <w:sz w:val="16"/>
                <w:szCs w:val="16"/>
              </w:rPr>
            </w:pPr>
          </w:p>
        </w:tc>
        <w:tc>
          <w:tcPr>
            <w:tcW w:w="1132" w:type="dxa"/>
            <w:vMerge w:val="restart"/>
            <w:tcBorders>
              <w:top w:val="nil"/>
              <w:left w:val="nil"/>
              <w:bottom w:val="nil"/>
              <w:right w:val="nil"/>
            </w:tcBorders>
            <w:shd w:val="clear" w:color="auto" w:fill="auto"/>
            <w:vAlign w:val="center"/>
            <w:hideMark/>
          </w:tcPr>
          <w:p w14:paraId="7F5064E4" w14:textId="77777777" w:rsidR="00D31DEC" w:rsidRPr="00D31DEC" w:rsidRDefault="00D31DEC" w:rsidP="00D31DEC">
            <w:pPr>
              <w:jc w:val="center"/>
              <w:rPr>
                <w:rFonts w:ascii="Arial CYR" w:hAnsi="Arial CYR" w:cs="Arial CYR"/>
                <w:color w:val="000000"/>
                <w:sz w:val="16"/>
                <w:szCs w:val="16"/>
              </w:rPr>
            </w:pPr>
            <w:r w:rsidRPr="00D31DEC">
              <w:rPr>
                <w:rFonts w:ascii="Arial CYR" w:hAnsi="Arial CYR" w:cs="Arial CYR"/>
                <w:color w:val="000000"/>
                <w:sz w:val="16"/>
                <w:szCs w:val="16"/>
              </w:rPr>
              <w:t>Всего Гкал/ч за 2023 год</w:t>
            </w:r>
          </w:p>
        </w:tc>
        <w:tc>
          <w:tcPr>
            <w:tcW w:w="1135" w:type="dxa"/>
            <w:vMerge w:val="restart"/>
            <w:tcBorders>
              <w:top w:val="nil"/>
              <w:left w:val="nil"/>
              <w:bottom w:val="nil"/>
              <w:right w:val="nil"/>
            </w:tcBorders>
            <w:shd w:val="clear" w:color="auto" w:fill="auto"/>
            <w:vAlign w:val="center"/>
            <w:hideMark/>
          </w:tcPr>
          <w:p w14:paraId="4A3B8D7E" w14:textId="77777777" w:rsidR="00D31DEC" w:rsidRPr="00D31DEC" w:rsidRDefault="00D31DEC" w:rsidP="00D31DEC">
            <w:pPr>
              <w:jc w:val="center"/>
              <w:rPr>
                <w:rFonts w:ascii="Arial CYR" w:hAnsi="Arial CYR" w:cs="Arial CYR"/>
                <w:color w:val="000000"/>
                <w:sz w:val="16"/>
                <w:szCs w:val="16"/>
              </w:rPr>
            </w:pPr>
            <w:proofErr w:type="spellStart"/>
            <w:r w:rsidRPr="00D31DEC">
              <w:rPr>
                <w:rFonts w:ascii="Arial CYR" w:hAnsi="Arial CYR" w:cs="Arial CYR"/>
                <w:color w:val="000000"/>
                <w:sz w:val="16"/>
                <w:szCs w:val="16"/>
              </w:rPr>
              <w:t>Заявл</w:t>
            </w:r>
            <w:proofErr w:type="spellEnd"/>
            <w:r w:rsidRPr="00D31DEC">
              <w:rPr>
                <w:rFonts w:ascii="Arial CYR" w:hAnsi="Arial CYR" w:cs="Arial CYR"/>
                <w:color w:val="000000"/>
                <w:sz w:val="16"/>
                <w:szCs w:val="16"/>
              </w:rPr>
              <w:t xml:space="preserve">. макс. </w:t>
            </w:r>
            <w:proofErr w:type="spellStart"/>
            <w:r w:rsidRPr="00D31DEC">
              <w:rPr>
                <w:rFonts w:ascii="Arial CYR" w:hAnsi="Arial CYR" w:cs="Arial CYR"/>
                <w:color w:val="000000"/>
                <w:sz w:val="16"/>
                <w:szCs w:val="16"/>
              </w:rPr>
              <w:t>тепл</w:t>
            </w:r>
            <w:proofErr w:type="spellEnd"/>
            <w:r w:rsidRPr="00D31DEC">
              <w:rPr>
                <w:rFonts w:ascii="Arial CYR" w:hAnsi="Arial CYR" w:cs="Arial CYR"/>
                <w:color w:val="000000"/>
                <w:sz w:val="16"/>
                <w:szCs w:val="16"/>
              </w:rPr>
              <w:t>. нагрузка</w:t>
            </w:r>
          </w:p>
        </w:tc>
        <w:tc>
          <w:tcPr>
            <w:tcW w:w="1135" w:type="dxa"/>
            <w:vMerge w:val="restart"/>
            <w:tcBorders>
              <w:top w:val="nil"/>
              <w:left w:val="nil"/>
              <w:bottom w:val="nil"/>
              <w:right w:val="nil"/>
            </w:tcBorders>
            <w:shd w:val="clear" w:color="auto" w:fill="auto"/>
            <w:vAlign w:val="center"/>
            <w:hideMark/>
          </w:tcPr>
          <w:p w14:paraId="69AFEE9E" w14:textId="77777777" w:rsidR="00D31DEC" w:rsidRPr="00D31DEC" w:rsidRDefault="00D31DEC" w:rsidP="00D31DEC">
            <w:pPr>
              <w:jc w:val="center"/>
              <w:rPr>
                <w:rFonts w:ascii="Arial CYR" w:hAnsi="Arial CYR" w:cs="Arial CYR"/>
                <w:color w:val="000000"/>
                <w:sz w:val="16"/>
                <w:szCs w:val="16"/>
              </w:rPr>
            </w:pPr>
            <w:r w:rsidRPr="00D31DEC">
              <w:rPr>
                <w:rFonts w:ascii="Arial CYR" w:hAnsi="Arial CYR" w:cs="Arial CYR"/>
                <w:color w:val="000000"/>
                <w:sz w:val="16"/>
                <w:szCs w:val="16"/>
              </w:rPr>
              <w:t>С учетом на 2024 год ИПЦ -</w:t>
            </w:r>
          </w:p>
        </w:tc>
        <w:tc>
          <w:tcPr>
            <w:tcW w:w="1135" w:type="dxa"/>
            <w:vMerge w:val="restart"/>
            <w:tcBorders>
              <w:top w:val="nil"/>
              <w:left w:val="nil"/>
              <w:bottom w:val="nil"/>
              <w:right w:val="nil"/>
            </w:tcBorders>
            <w:shd w:val="clear" w:color="auto" w:fill="auto"/>
            <w:vAlign w:val="center"/>
            <w:hideMark/>
          </w:tcPr>
          <w:p w14:paraId="1D62070E" w14:textId="77777777" w:rsidR="00D31DEC" w:rsidRPr="00D31DEC" w:rsidRDefault="00D31DEC" w:rsidP="00D31DEC">
            <w:pPr>
              <w:jc w:val="center"/>
              <w:rPr>
                <w:rFonts w:ascii="Arial CYR" w:hAnsi="Arial CYR" w:cs="Arial CYR"/>
                <w:color w:val="000000"/>
                <w:sz w:val="16"/>
                <w:szCs w:val="16"/>
              </w:rPr>
            </w:pPr>
            <w:r w:rsidRPr="00D31DEC">
              <w:rPr>
                <w:rFonts w:ascii="Arial CYR" w:hAnsi="Arial CYR" w:cs="Arial CYR"/>
                <w:color w:val="000000"/>
                <w:sz w:val="16"/>
                <w:szCs w:val="16"/>
              </w:rPr>
              <w:t xml:space="preserve">С учетом на 2025 год ИПЦ </w:t>
            </w:r>
            <w:r w:rsidRPr="00D31DEC">
              <w:rPr>
                <w:rFonts w:ascii="Arial CYR" w:hAnsi="Arial CYR" w:cs="Arial CYR"/>
                <w:b/>
                <w:bCs/>
                <w:color w:val="000000"/>
                <w:sz w:val="16"/>
                <w:szCs w:val="16"/>
              </w:rPr>
              <w:t>-</w:t>
            </w:r>
          </w:p>
        </w:tc>
        <w:tc>
          <w:tcPr>
            <w:tcW w:w="1135" w:type="dxa"/>
            <w:vMerge w:val="restart"/>
            <w:tcBorders>
              <w:top w:val="nil"/>
              <w:left w:val="nil"/>
              <w:bottom w:val="nil"/>
              <w:right w:val="nil"/>
            </w:tcBorders>
            <w:shd w:val="clear" w:color="auto" w:fill="auto"/>
            <w:vAlign w:val="center"/>
            <w:hideMark/>
          </w:tcPr>
          <w:p w14:paraId="54B56DE4" w14:textId="77777777" w:rsidR="00D31DEC" w:rsidRPr="00D31DEC" w:rsidRDefault="00D31DEC" w:rsidP="00D31DEC">
            <w:pPr>
              <w:jc w:val="center"/>
              <w:rPr>
                <w:rFonts w:ascii="Arial CYR" w:hAnsi="Arial CYR" w:cs="Arial CYR"/>
                <w:color w:val="000000"/>
                <w:sz w:val="16"/>
                <w:szCs w:val="16"/>
              </w:rPr>
            </w:pPr>
            <w:r w:rsidRPr="00D31DEC">
              <w:rPr>
                <w:rFonts w:ascii="Arial CYR" w:hAnsi="Arial CYR" w:cs="Arial CYR"/>
                <w:color w:val="000000"/>
                <w:sz w:val="16"/>
                <w:szCs w:val="16"/>
              </w:rPr>
              <w:t xml:space="preserve">С учетом на 2026 год ИПЦ </w:t>
            </w:r>
            <w:r w:rsidRPr="00D31DEC">
              <w:rPr>
                <w:rFonts w:ascii="Arial CYR" w:hAnsi="Arial CYR" w:cs="Arial CYR"/>
                <w:b/>
                <w:bCs/>
                <w:color w:val="000000"/>
                <w:sz w:val="16"/>
                <w:szCs w:val="16"/>
              </w:rPr>
              <w:t>-</w:t>
            </w:r>
          </w:p>
        </w:tc>
        <w:tc>
          <w:tcPr>
            <w:tcW w:w="1057" w:type="dxa"/>
            <w:tcBorders>
              <w:top w:val="nil"/>
              <w:left w:val="nil"/>
              <w:bottom w:val="nil"/>
              <w:right w:val="nil"/>
            </w:tcBorders>
            <w:vAlign w:val="center"/>
          </w:tcPr>
          <w:p w14:paraId="4F459A72" w14:textId="77777777" w:rsidR="00D31DEC" w:rsidRPr="00D31DEC" w:rsidRDefault="00D31DEC" w:rsidP="00D31DEC">
            <w:pPr>
              <w:jc w:val="center"/>
              <w:rPr>
                <w:rFonts w:ascii="Arial CYR" w:hAnsi="Arial CYR" w:cs="Arial CYR"/>
                <w:color w:val="000000"/>
                <w:sz w:val="16"/>
                <w:szCs w:val="16"/>
              </w:rPr>
            </w:pPr>
          </w:p>
        </w:tc>
      </w:tr>
      <w:tr w:rsidR="00D31DEC" w:rsidRPr="00D31DEC" w14:paraId="34D9F3CF" w14:textId="77777777" w:rsidTr="001C76E5">
        <w:trPr>
          <w:trHeight w:val="242"/>
        </w:trPr>
        <w:tc>
          <w:tcPr>
            <w:tcW w:w="1836" w:type="dxa"/>
            <w:tcBorders>
              <w:top w:val="nil"/>
              <w:left w:val="nil"/>
              <w:bottom w:val="nil"/>
              <w:right w:val="nil"/>
            </w:tcBorders>
            <w:shd w:val="clear" w:color="auto" w:fill="auto"/>
            <w:noWrap/>
            <w:vAlign w:val="center"/>
            <w:hideMark/>
          </w:tcPr>
          <w:p w14:paraId="6CA5CDD6" w14:textId="77777777" w:rsidR="00D31DEC" w:rsidRPr="00D31DEC" w:rsidRDefault="00D31DEC" w:rsidP="00D31DEC">
            <w:pPr>
              <w:jc w:val="center"/>
              <w:rPr>
                <w:rFonts w:ascii="Arial CYR" w:hAnsi="Arial CYR" w:cs="Arial CYR"/>
                <w:i/>
                <w:iCs/>
                <w:color w:val="000000"/>
                <w:sz w:val="16"/>
                <w:szCs w:val="16"/>
              </w:rPr>
            </w:pPr>
            <w:r w:rsidRPr="00D31DEC">
              <w:rPr>
                <w:rFonts w:ascii="Arial CYR" w:hAnsi="Arial CYR" w:cs="Arial CYR"/>
                <w:i/>
                <w:iCs/>
                <w:color w:val="000000"/>
                <w:sz w:val="16"/>
                <w:szCs w:val="16"/>
              </w:rPr>
              <w:t>Виды продаж для счета 90</w:t>
            </w:r>
          </w:p>
        </w:tc>
        <w:tc>
          <w:tcPr>
            <w:tcW w:w="1276" w:type="dxa"/>
            <w:tcBorders>
              <w:top w:val="nil"/>
              <w:left w:val="nil"/>
              <w:bottom w:val="nil"/>
              <w:right w:val="nil"/>
            </w:tcBorders>
            <w:shd w:val="clear" w:color="auto" w:fill="auto"/>
            <w:vAlign w:val="center"/>
            <w:hideMark/>
          </w:tcPr>
          <w:p w14:paraId="2FD66F39" w14:textId="77777777" w:rsidR="00D31DEC" w:rsidRPr="00D31DEC" w:rsidRDefault="00D31DEC" w:rsidP="00D31DEC">
            <w:pPr>
              <w:jc w:val="center"/>
              <w:rPr>
                <w:rFonts w:ascii="Arial CYR" w:hAnsi="Arial CYR" w:cs="Arial CYR"/>
                <w:i/>
                <w:iCs/>
                <w:color w:val="000000"/>
                <w:sz w:val="16"/>
                <w:szCs w:val="16"/>
              </w:rPr>
            </w:pPr>
          </w:p>
        </w:tc>
        <w:tc>
          <w:tcPr>
            <w:tcW w:w="1132" w:type="dxa"/>
            <w:vMerge/>
            <w:tcBorders>
              <w:top w:val="nil"/>
              <w:left w:val="nil"/>
              <w:bottom w:val="nil"/>
              <w:right w:val="nil"/>
            </w:tcBorders>
            <w:vAlign w:val="center"/>
            <w:hideMark/>
          </w:tcPr>
          <w:p w14:paraId="5075A783" w14:textId="77777777" w:rsidR="00D31DEC" w:rsidRPr="00D31DEC" w:rsidRDefault="00D31DEC" w:rsidP="00D31DEC">
            <w:pPr>
              <w:jc w:val="center"/>
              <w:rPr>
                <w:rFonts w:ascii="Arial CYR" w:hAnsi="Arial CYR" w:cs="Arial CYR"/>
                <w:color w:val="000000"/>
                <w:sz w:val="16"/>
                <w:szCs w:val="16"/>
              </w:rPr>
            </w:pPr>
          </w:p>
        </w:tc>
        <w:tc>
          <w:tcPr>
            <w:tcW w:w="1135" w:type="dxa"/>
            <w:vMerge/>
            <w:tcBorders>
              <w:top w:val="nil"/>
              <w:left w:val="nil"/>
              <w:bottom w:val="nil"/>
              <w:right w:val="nil"/>
            </w:tcBorders>
            <w:vAlign w:val="center"/>
            <w:hideMark/>
          </w:tcPr>
          <w:p w14:paraId="4CA82335" w14:textId="77777777" w:rsidR="00D31DEC" w:rsidRPr="00D31DEC" w:rsidRDefault="00D31DEC" w:rsidP="00D31DEC">
            <w:pPr>
              <w:jc w:val="center"/>
              <w:rPr>
                <w:rFonts w:ascii="Arial CYR" w:hAnsi="Arial CYR" w:cs="Arial CYR"/>
                <w:color w:val="000000"/>
                <w:sz w:val="16"/>
                <w:szCs w:val="16"/>
              </w:rPr>
            </w:pPr>
          </w:p>
        </w:tc>
        <w:tc>
          <w:tcPr>
            <w:tcW w:w="1135" w:type="dxa"/>
            <w:vMerge/>
            <w:tcBorders>
              <w:top w:val="nil"/>
              <w:left w:val="nil"/>
              <w:bottom w:val="nil"/>
              <w:right w:val="nil"/>
            </w:tcBorders>
            <w:vAlign w:val="center"/>
            <w:hideMark/>
          </w:tcPr>
          <w:p w14:paraId="695B8131" w14:textId="77777777" w:rsidR="00D31DEC" w:rsidRPr="00D31DEC" w:rsidRDefault="00D31DEC" w:rsidP="00D31DEC">
            <w:pPr>
              <w:jc w:val="center"/>
              <w:rPr>
                <w:rFonts w:ascii="Arial CYR" w:hAnsi="Arial CYR" w:cs="Arial CYR"/>
                <w:color w:val="000000"/>
                <w:sz w:val="16"/>
                <w:szCs w:val="16"/>
              </w:rPr>
            </w:pPr>
          </w:p>
        </w:tc>
        <w:tc>
          <w:tcPr>
            <w:tcW w:w="1135" w:type="dxa"/>
            <w:vMerge/>
            <w:tcBorders>
              <w:top w:val="nil"/>
              <w:left w:val="nil"/>
              <w:bottom w:val="nil"/>
              <w:right w:val="nil"/>
            </w:tcBorders>
            <w:vAlign w:val="center"/>
            <w:hideMark/>
          </w:tcPr>
          <w:p w14:paraId="767825F1" w14:textId="77777777" w:rsidR="00D31DEC" w:rsidRPr="00D31DEC" w:rsidRDefault="00D31DEC" w:rsidP="00D31DEC">
            <w:pPr>
              <w:jc w:val="center"/>
              <w:rPr>
                <w:rFonts w:ascii="Arial CYR" w:hAnsi="Arial CYR" w:cs="Arial CYR"/>
                <w:color w:val="000000"/>
                <w:sz w:val="16"/>
                <w:szCs w:val="16"/>
              </w:rPr>
            </w:pPr>
          </w:p>
        </w:tc>
        <w:tc>
          <w:tcPr>
            <w:tcW w:w="1135" w:type="dxa"/>
            <w:vMerge/>
            <w:tcBorders>
              <w:top w:val="nil"/>
              <w:left w:val="nil"/>
              <w:bottom w:val="nil"/>
              <w:right w:val="nil"/>
            </w:tcBorders>
            <w:vAlign w:val="center"/>
            <w:hideMark/>
          </w:tcPr>
          <w:p w14:paraId="7A547307" w14:textId="77777777" w:rsidR="00D31DEC" w:rsidRPr="00D31DEC" w:rsidRDefault="00D31DEC" w:rsidP="00D31DEC">
            <w:pPr>
              <w:jc w:val="center"/>
              <w:rPr>
                <w:rFonts w:ascii="Arial CYR" w:hAnsi="Arial CYR" w:cs="Arial CYR"/>
                <w:color w:val="000000"/>
                <w:sz w:val="16"/>
                <w:szCs w:val="16"/>
              </w:rPr>
            </w:pPr>
          </w:p>
        </w:tc>
        <w:tc>
          <w:tcPr>
            <w:tcW w:w="1057" w:type="dxa"/>
            <w:tcBorders>
              <w:top w:val="nil"/>
              <w:left w:val="nil"/>
              <w:bottom w:val="nil"/>
              <w:right w:val="nil"/>
            </w:tcBorders>
            <w:vAlign w:val="center"/>
          </w:tcPr>
          <w:p w14:paraId="14CDC3B7" w14:textId="77777777" w:rsidR="00D31DEC" w:rsidRPr="00D31DEC" w:rsidRDefault="00D31DEC" w:rsidP="00D31DEC">
            <w:pPr>
              <w:jc w:val="center"/>
              <w:rPr>
                <w:rFonts w:ascii="Arial CYR" w:hAnsi="Arial CYR" w:cs="Arial CYR"/>
                <w:color w:val="000000"/>
                <w:sz w:val="16"/>
                <w:szCs w:val="16"/>
              </w:rPr>
            </w:pPr>
          </w:p>
        </w:tc>
      </w:tr>
      <w:tr w:rsidR="00D31DEC" w:rsidRPr="00D31DEC" w14:paraId="1A6D1900" w14:textId="77777777" w:rsidTr="001C76E5">
        <w:trPr>
          <w:trHeight w:val="242"/>
        </w:trPr>
        <w:tc>
          <w:tcPr>
            <w:tcW w:w="3112" w:type="dxa"/>
            <w:gridSpan w:val="2"/>
            <w:tcBorders>
              <w:top w:val="nil"/>
              <w:left w:val="nil"/>
              <w:bottom w:val="nil"/>
              <w:right w:val="nil"/>
            </w:tcBorders>
            <w:shd w:val="clear" w:color="auto" w:fill="auto"/>
            <w:noWrap/>
            <w:vAlign w:val="center"/>
            <w:hideMark/>
          </w:tcPr>
          <w:p w14:paraId="286B2C1C" w14:textId="77777777" w:rsidR="00D31DEC" w:rsidRPr="00D31DEC" w:rsidRDefault="00D31DEC" w:rsidP="00D31DEC">
            <w:pPr>
              <w:jc w:val="center"/>
              <w:rPr>
                <w:rFonts w:ascii="Arial CYR" w:hAnsi="Arial CYR" w:cs="Arial CYR"/>
                <w:i/>
                <w:iCs/>
                <w:color w:val="000000"/>
                <w:sz w:val="16"/>
                <w:szCs w:val="16"/>
              </w:rPr>
            </w:pPr>
            <w:r w:rsidRPr="00D31DEC">
              <w:rPr>
                <w:rFonts w:ascii="Arial CYR" w:hAnsi="Arial CYR" w:cs="Arial CYR"/>
                <w:i/>
                <w:iCs/>
                <w:color w:val="000000"/>
                <w:sz w:val="16"/>
                <w:szCs w:val="16"/>
              </w:rPr>
              <w:t>019 Реализация услуг по подключению к сетям теплоснабжения</w:t>
            </w:r>
          </w:p>
        </w:tc>
        <w:tc>
          <w:tcPr>
            <w:tcW w:w="1132" w:type="dxa"/>
            <w:tcBorders>
              <w:top w:val="nil"/>
              <w:left w:val="nil"/>
              <w:bottom w:val="nil"/>
              <w:right w:val="nil"/>
            </w:tcBorders>
            <w:shd w:val="clear" w:color="auto" w:fill="auto"/>
            <w:vAlign w:val="center"/>
            <w:hideMark/>
          </w:tcPr>
          <w:p w14:paraId="3287F4D5" w14:textId="77777777" w:rsidR="00D31DEC" w:rsidRPr="00D31DEC" w:rsidRDefault="00D31DEC" w:rsidP="00D31DEC">
            <w:pPr>
              <w:jc w:val="center"/>
              <w:rPr>
                <w:rFonts w:ascii="Arial CYR" w:hAnsi="Arial CYR" w:cs="Arial CYR"/>
                <w:b/>
                <w:bCs/>
                <w:color w:val="000000"/>
                <w:sz w:val="16"/>
                <w:szCs w:val="16"/>
              </w:rPr>
            </w:pPr>
            <w:r w:rsidRPr="00D31DEC">
              <w:rPr>
                <w:rFonts w:ascii="Arial CYR" w:hAnsi="Arial CYR" w:cs="Arial CYR"/>
                <w:b/>
                <w:bCs/>
                <w:color w:val="000000"/>
                <w:sz w:val="16"/>
                <w:szCs w:val="16"/>
              </w:rPr>
              <w:t>4,319283</w:t>
            </w:r>
          </w:p>
        </w:tc>
        <w:tc>
          <w:tcPr>
            <w:tcW w:w="1135" w:type="dxa"/>
            <w:tcBorders>
              <w:top w:val="nil"/>
              <w:left w:val="nil"/>
              <w:bottom w:val="nil"/>
              <w:right w:val="nil"/>
            </w:tcBorders>
            <w:shd w:val="clear" w:color="000000" w:fill="FFFFFF"/>
            <w:vAlign w:val="center"/>
            <w:hideMark/>
          </w:tcPr>
          <w:p w14:paraId="24C84DDF" w14:textId="77777777" w:rsidR="00D31DEC" w:rsidRPr="00D31DEC" w:rsidRDefault="00D31DEC" w:rsidP="00D31DEC">
            <w:pPr>
              <w:jc w:val="center"/>
              <w:rPr>
                <w:rFonts w:ascii="Arial CYR" w:hAnsi="Arial CYR" w:cs="Arial CYR"/>
                <w:b/>
                <w:bCs/>
                <w:color w:val="000000"/>
                <w:sz w:val="16"/>
                <w:szCs w:val="16"/>
              </w:rPr>
            </w:pPr>
            <w:r w:rsidRPr="00D31DEC">
              <w:rPr>
                <w:rFonts w:ascii="Arial CYR" w:hAnsi="Arial CYR" w:cs="Arial CYR"/>
                <w:b/>
                <w:bCs/>
                <w:color w:val="000000"/>
                <w:sz w:val="16"/>
                <w:szCs w:val="16"/>
              </w:rPr>
              <w:t>0,8487</w:t>
            </w:r>
          </w:p>
        </w:tc>
        <w:tc>
          <w:tcPr>
            <w:tcW w:w="1135" w:type="dxa"/>
            <w:tcBorders>
              <w:top w:val="nil"/>
              <w:left w:val="nil"/>
              <w:bottom w:val="nil"/>
              <w:right w:val="nil"/>
            </w:tcBorders>
            <w:shd w:val="clear" w:color="000000" w:fill="FFFFFF"/>
            <w:vAlign w:val="center"/>
            <w:hideMark/>
          </w:tcPr>
          <w:p w14:paraId="33602A38" w14:textId="77777777" w:rsidR="00D31DEC" w:rsidRPr="00D31DEC" w:rsidRDefault="00D31DEC" w:rsidP="00D31DEC">
            <w:pPr>
              <w:jc w:val="center"/>
              <w:rPr>
                <w:rFonts w:ascii="Arial CYR" w:hAnsi="Arial CYR" w:cs="Arial CYR"/>
                <w:b/>
                <w:bCs/>
                <w:color w:val="000000"/>
                <w:sz w:val="16"/>
                <w:szCs w:val="16"/>
              </w:rPr>
            </w:pPr>
            <w:r w:rsidRPr="00D31DEC">
              <w:rPr>
                <w:rFonts w:ascii="Arial CYR" w:hAnsi="Arial CYR" w:cs="Arial CYR"/>
                <w:b/>
                <w:bCs/>
                <w:color w:val="000000"/>
                <w:sz w:val="16"/>
                <w:szCs w:val="16"/>
              </w:rPr>
              <w:t>1,08</w:t>
            </w:r>
          </w:p>
        </w:tc>
        <w:tc>
          <w:tcPr>
            <w:tcW w:w="1135" w:type="dxa"/>
            <w:tcBorders>
              <w:top w:val="nil"/>
              <w:left w:val="nil"/>
              <w:bottom w:val="nil"/>
              <w:right w:val="nil"/>
            </w:tcBorders>
            <w:shd w:val="clear" w:color="000000" w:fill="FFFFFF"/>
            <w:vAlign w:val="center"/>
            <w:hideMark/>
          </w:tcPr>
          <w:p w14:paraId="0B4087C1" w14:textId="77777777" w:rsidR="00D31DEC" w:rsidRPr="00D31DEC" w:rsidRDefault="00D31DEC" w:rsidP="00D31DEC">
            <w:pPr>
              <w:jc w:val="center"/>
              <w:rPr>
                <w:rFonts w:ascii="Arial CYR" w:hAnsi="Arial CYR" w:cs="Arial CYR"/>
                <w:b/>
                <w:bCs/>
                <w:color w:val="000000"/>
                <w:sz w:val="16"/>
                <w:szCs w:val="16"/>
              </w:rPr>
            </w:pPr>
            <w:r w:rsidRPr="00D31DEC">
              <w:rPr>
                <w:rFonts w:ascii="Arial CYR" w:hAnsi="Arial CYR" w:cs="Arial CYR"/>
                <w:b/>
                <w:bCs/>
                <w:color w:val="000000"/>
                <w:sz w:val="16"/>
                <w:szCs w:val="16"/>
              </w:rPr>
              <w:t>1,058</w:t>
            </w:r>
          </w:p>
        </w:tc>
        <w:tc>
          <w:tcPr>
            <w:tcW w:w="1135" w:type="dxa"/>
            <w:tcBorders>
              <w:top w:val="nil"/>
              <w:left w:val="nil"/>
              <w:bottom w:val="nil"/>
              <w:right w:val="nil"/>
            </w:tcBorders>
            <w:shd w:val="clear" w:color="000000" w:fill="FFFFFF"/>
            <w:vAlign w:val="center"/>
            <w:hideMark/>
          </w:tcPr>
          <w:p w14:paraId="45A4AFAF" w14:textId="77777777" w:rsidR="00D31DEC" w:rsidRPr="00D31DEC" w:rsidRDefault="00D31DEC" w:rsidP="00D31DEC">
            <w:pPr>
              <w:jc w:val="center"/>
              <w:rPr>
                <w:rFonts w:ascii="Arial CYR" w:hAnsi="Arial CYR" w:cs="Arial CYR"/>
                <w:b/>
                <w:bCs/>
                <w:color w:val="000000"/>
                <w:sz w:val="16"/>
                <w:szCs w:val="16"/>
              </w:rPr>
            </w:pPr>
            <w:r w:rsidRPr="00D31DEC">
              <w:rPr>
                <w:rFonts w:ascii="Arial CYR" w:hAnsi="Arial CYR" w:cs="Arial CYR"/>
                <w:b/>
                <w:bCs/>
                <w:color w:val="000000"/>
                <w:sz w:val="16"/>
                <w:szCs w:val="16"/>
              </w:rPr>
              <w:t>1,043</w:t>
            </w:r>
          </w:p>
        </w:tc>
        <w:tc>
          <w:tcPr>
            <w:tcW w:w="1057" w:type="dxa"/>
            <w:tcBorders>
              <w:top w:val="nil"/>
              <w:left w:val="nil"/>
              <w:bottom w:val="nil"/>
              <w:right w:val="nil"/>
            </w:tcBorders>
            <w:shd w:val="clear" w:color="000000" w:fill="FFFFFF"/>
            <w:vAlign w:val="center"/>
          </w:tcPr>
          <w:p w14:paraId="59F4ABBB" w14:textId="77777777" w:rsidR="00D31DEC" w:rsidRPr="00D31DEC" w:rsidRDefault="00D31DEC" w:rsidP="00D31DEC">
            <w:pPr>
              <w:jc w:val="center"/>
              <w:rPr>
                <w:rFonts w:ascii="Arial CYR" w:hAnsi="Arial CYR" w:cs="Arial CYR"/>
                <w:b/>
                <w:bCs/>
                <w:color w:val="000000"/>
                <w:sz w:val="16"/>
                <w:szCs w:val="16"/>
              </w:rPr>
            </w:pPr>
          </w:p>
        </w:tc>
      </w:tr>
      <w:tr w:rsidR="00D31DEC" w:rsidRPr="00D31DEC" w14:paraId="701FD9BF" w14:textId="77777777" w:rsidTr="001C76E5">
        <w:trPr>
          <w:trHeight w:val="486"/>
        </w:trPr>
        <w:tc>
          <w:tcPr>
            <w:tcW w:w="1836"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6664D656" w14:textId="77777777" w:rsidR="00D31DEC" w:rsidRPr="00D31DEC" w:rsidRDefault="00D31DEC" w:rsidP="00D31DEC">
            <w:pPr>
              <w:jc w:val="center"/>
              <w:rPr>
                <w:rFonts w:ascii="Arial CYR" w:hAnsi="Arial CYR" w:cs="Arial CYR"/>
                <w:color w:val="000000"/>
                <w:sz w:val="16"/>
                <w:szCs w:val="16"/>
              </w:rPr>
            </w:pPr>
            <w:r w:rsidRPr="00D31DEC">
              <w:rPr>
                <w:rFonts w:ascii="Arial CYR" w:hAnsi="Arial CYR" w:cs="Arial CYR"/>
                <w:color w:val="000000"/>
                <w:sz w:val="16"/>
                <w:szCs w:val="16"/>
              </w:rPr>
              <w:t>Объект учета (по параметрам группировки)</w:t>
            </w:r>
          </w:p>
        </w:tc>
        <w:tc>
          <w:tcPr>
            <w:tcW w:w="1276" w:type="dxa"/>
            <w:tcBorders>
              <w:top w:val="single" w:sz="4" w:space="0" w:color="auto"/>
              <w:left w:val="nil"/>
              <w:bottom w:val="nil"/>
              <w:right w:val="single" w:sz="4" w:space="0" w:color="auto"/>
            </w:tcBorders>
            <w:shd w:val="clear" w:color="auto" w:fill="auto"/>
            <w:vAlign w:val="center"/>
            <w:hideMark/>
          </w:tcPr>
          <w:p w14:paraId="457F8A11" w14:textId="77777777" w:rsidR="00D31DEC" w:rsidRPr="00D31DEC" w:rsidRDefault="00D31DEC" w:rsidP="00D31DEC">
            <w:pPr>
              <w:jc w:val="center"/>
              <w:rPr>
                <w:rFonts w:ascii="Arial CYR" w:hAnsi="Arial CYR" w:cs="Arial CYR"/>
                <w:color w:val="000000"/>
                <w:sz w:val="16"/>
                <w:szCs w:val="16"/>
              </w:rPr>
            </w:pPr>
            <w:r w:rsidRPr="00D31DEC">
              <w:rPr>
                <w:rFonts w:ascii="Arial CYR" w:hAnsi="Arial CYR" w:cs="Arial CYR"/>
                <w:color w:val="000000"/>
                <w:sz w:val="16"/>
                <w:szCs w:val="16"/>
              </w:rPr>
              <w:t>Всего затрат 2023 год</w:t>
            </w:r>
          </w:p>
        </w:tc>
        <w:tc>
          <w:tcPr>
            <w:tcW w:w="1132" w:type="dxa"/>
            <w:tcBorders>
              <w:top w:val="single" w:sz="4" w:space="0" w:color="auto"/>
              <w:left w:val="nil"/>
              <w:bottom w:val="nil"/>
              <w:right w:val="single" w:sz="4" w:space="0" w:color="auto"/>
            </w:tcBorders>
            <w:shd w:val="clear" w:color="auto" w:fill="auto"/>
            <w:vAlign w:val="center"/>
            <w:hideMark/>
          </w:tcPr>
          <w:p w14:paraId="48E08C6F" w14:textId="77777777" w:rsidR="00D31DEC" w:rsidRPr="00D31DEC" w:rsidRDefault="00D31DEC" w:rsidP="00D31DEC">
            <w:pPr>
              <w:jc w:val="center"/>
              <w:rPr>
                <w:rFonts w:ascii="Arial CYR" w:hAnsi="Arial CYR" w:cs="Arial CYR"/>
                <w:color w:val="000000"/>
                <w:sz w:val="16"/>
                <w:szCs w:val="16"/>
              </w:rPr>
            </w:pPr>
            <w:r w:rsidRPr="00D31DEC">
              <w:rPr>
                <w:rFonts w:ascii="Arial CYR" w:hAnsi="Arial CYR" w:cs="Arial CYR"/>
                <w:color w:val="000000"/>
                <w:sz w:val="16"/>
                <w:szCs w:val="16"/>
              </w:rPr>
              <w:t>Затраты на 1 Гкал/ч</w:t>
            </w:r>
          </w:p>
        </w:tc>
        <w:tc>
          <w:tcPr>
            <w:tcW w:w="1135" w:type="dxa"/>
            <w:tcBorders>
              <w:top w:val="single" w:sz="4" w:space="0" w:color="auto"/>
              <w:left w:val="nil"/>
              <w:bottom w:val="nil"/>
              <w:right w:val="single" w:sz="4" w:space="0" w:color="auto"/>
            </w:tcBorders>
            <w:shd w:val="clear" w:color="auto" w:fill="auto"/>
            <w:vAlign w:val="center"/>
            <w:hideMark/>
          </w:tcPr>
          <w:p w14:paraId="69786B7E" w14:textId="77777777" w:rsidR="00D31DEC" w:rsidRPr="00D31DEC" w:rsidRDefault="00D31DEC" w:rsidP="00D31DEC">
            <w:pPr>
              <w:jc w:val="center"/>
              <w:rPr>
                <w:rFonts w:ascii="Arial CYR" w:hAnsi="Arial CYR" w:cs="Arial CYR"/>
                <w:color w:val="000000"/>
                <w:sz w:val="16"/>
                <w:szCs w:val="16"/>
              </w:rPr>
            </w:pPr>
            <w:r w:rsidRPr="00D31DEC">
              <w:rPr>
                <w:rFonts w:ascii="Arial CYR" w:hAnsi="Arial CYR" w:cs="Arial CYR"/>
                <w:color w:val="000000"/>
                <w:sz w:val="16"/>
                <w:szCs w:val="16"/>
              </w:rPr>
              <w:t xml:space="preserve">Затраты на </w:t>
            </w:r>
            <w:proofErr w:type="spellStart"/>
            <w:proofErr w:type="gramStart"/>
            <w:r w:rsidRPr="00D31DEC">
              <w:rPr>
                <w:rFonts w:ascii="Arial CYR" w:hAnsi="Arial CYR" w:cs="Arial CYR"/>
                <w:color w:val="000000"/>
                <w:sz w:val="16"/>
                <w:szCs w:val="16"/>
              </w:rPr>
              <w:t>заявл.нагр</w:t>
            </w:r>
            <w:proofErr w:type="spellEnd"/>
            <w:proofErr w:type="gramEnd"/>
            <w:r w:rsidRPr="00D31DEC">
              <w:rPr>
                <w:rFonts w:ascii="Arial CYR" w:hAnsi="Arial CYR" w:cs="Arial CYR"/>
                <w:color w:val="000000"/>
                <w:sz w:val="16"/>
                <w:szCs w:val="16"/>
              </w:rPr>
              <w:t>.</w:t>
            </w:r>
          </w:p>
        </w:tc>
        <w:tc>
          <w:tcPr>
            <w:tcW w:w="1135" w:type="dxa"/>
            <w:tcBorders>
              <w:top w:val="single" w:sz="4" w:space="0" w:color="auto"/>
              <w:left w:val="nil"/>
              <w:bottom w:val="nil"/>
              <w:right w:val="single" w:sz="4" w:space="0" w:color="auto"/>
            </w:tcBorders>
            <w:shd w:val="clear" w:color="auto" w:fill="auto"/>
            <w:vAlign w:val="center"/>
            <w:hideMark/>
          </w:tcPr>
          <w:p w14:paraId="4BC0B390" w14:textId="77777777" w:rsidR="00D31DEC" w:rsidRPr="00D31DEC" w:rsidRDefault="00D31DEC" w:rsidP="00D31DEC">
            <w:pPr>
              <w:jc w:val="center"/>
              <w:rPr>
                <w:rFonts w:ascii="Arial CYR" w:hAnsi="Arial CYR" w:cs="Arial CYR"/>
                <w:color w:val="000000"/>
                <w:sz w:val="16"/>
                <w:szCs w:val="16"/>
              </w:rPr>
            </w:pPr>
            <w:r w:rsidRPr="00D31DEC">
              <w:rPr>
                <w:rFonts w:ascii="Arial CYR" w:hAnsi="Arial CYR" w:cs="Arial CYR"/>
                <w:color w:val="000000"/>
                <w:sz w:val="16"/>
                <w:szCs w:val="16"/>
              </w:rPr>
              <w:t xml:space="preserve">Затраты на </w:t>
            </w:r>
            <w:proofErr w:type="spellStart"/>
            <w:proofErr w:type="gramStart"/>
            <w:r w:rsidRPr="00D31DEC">
              <w:rPr>
                <w:rFonts w:ascii="Arial CYR" w:hAnsi="Arial CYR" w:cs="Arial CYR"/>
                <w:color w:val="000000"/>
                <w:sz w:val="16"/>
                <w:szCs w:val="16"/>
              </w:rPr>
              <w:t>заявл.нагр</w:t>
            </w:r>
            <w:proofErr w:type="spellEnd"/>
            <w:proofErr w:type="gramEnd"/>
            <w:r w:rsidRPr="00D31DEC">
              <w:rPr>
                <w:rFonts w:ascii="Arial CYR" w:hAnsi="Arial CYR" w:cs="Arial CYR"/>
                <w:color w:val="000000"/>
                <w:sz w:val="16"/>
                <w:szCs w:val="16"/>
              </w:rPr>
              <w:t>.</w:t>
            </w:r>
          </w:p>
        </w:tc>
        <w:tc>
          <w:tcPr>
            <w:tcW w:w="1135" w:type="dxa"/>
            <w:tcBorders>
              <w:top w:val="single" w:sz="4" w:space="0" w:color="auto"/>
              <w:left w:val="nil"/>
              <w:bottom w:val="nil"/>
              <w:right w:val="single" w:sz="4" w:space="0" w:color="auto"/>
            </w:tcBorders>
            <w:shd w:val="clear" w:color="auto" w:fill="auto"/>
            <w:vAlign w:val="center"/>
            <w:hideMark/>
          </w:tcPr>
          <w:p w14:paraId="3AB57FA4" w14:textId="77777777" w:rsidR="00D31DEC" w:rsidRPr="00D31DEC" w:rsidRDefault="00D31DEC" w:rsidP="00D31DEC">
            <w:pPr>
              <w:jc w:val="center"/>
              <w:rPr>
                <w:rFonts w:ascii="Arial CYR" w:hAnsi="Arial CYR" w:cs="Arial CYR"/>
                <w:color w:val="000000"/>
                <w:sz w:val="16"/>
                <w:szCs w:val="16"/>
              </w:rPr>
            </w:pPr>
            <w:r w:rsidRPr="00D31DEC">
              <w:rPr>
                <w:rFonts w:ascii="Arial CYR" w:hAnsi="Arial CYR" w:cs="Arial CYR"/>
                <w:color w:val="000000"/>
                <w:sz w:val="16"/>
                <w:szCs w:val="16"/>
              </w:rPr>
              <w:t xml:space="preserve">Затраты на </w:t>
            </w:r>
            <w:proofErr w:type="spellStart"/>
            <w:proofErr w:type="gramStart"/>
            <w:r w:rsidRPr="00D31DEC">
              <w:rPr>
                <w:rFonts w:ascii="Arial CYR" w:hAnsi="Arial CYR" w:cs="Arial CYR"/>
                <w:color w:val="000000"/>
                <w:sz w:val="16"/>
                <w:szCs w:val="16"/>
              </w:rPr>
              <w:t>заявл.нагр</w:t>
            </w:r>
            <w:proofErr w:type="spellEnd"/>
            <w:proofErr w:type="gramEnd"/>
            <w:r w:rsidRPr="00D31DEC">
              <w:rPr>
                <w:rFonts w:ascii="Arial CYR" w:hAnsi="Arial CYR" w:cs="Arial CYR"/>
                <w:color w:val="000000"/>
                <w:sz w:val="16"/>
                <w:szCs w:val="16"/>
              </w:rPr>
              <w:t>.</w:t>
            </w:r>
          </w:p>
        </w:tc>
        <w:tc>
          <w:tcPr>
            <w:tcW w:w="1135" w:type="dxa"/>
            <w:tcBorders>
              <w:top w:val="single" w:sz="4" w:space="0" w:color="auto"/>
              <w:left w:val="nil"/>
              <w:bottom w:val="nil"/>
              <w:right w:val="single" w:sz="4" w:space="0" w:color="auto"/>
            </w:tcBorders>
            <w:shd w:val="clear" w:color="auto" w:fill="auto"/>
            <w:vAlign w:val="center"/>
            <w:hideMark/>
          </w:tcPr>
          <w:p w14:paraId="5FEE98BC" w14:textId="77777777" w:rsidR="00D31DEC" w:rsidRPr="00D31DEC" w:rsidRDefault="00D31DEC" w:rsidP="00D31DEC">
            <w:pPr>
              <w:jc w:val="center"/>
              <w:rPr>
                <w:rFonts w:ascii="Arial CYR" w:hAnsi="Arial CYR" w:cs="Arial CYR"/>
                <w:color w:val="000000"/>
                <w:sz w:val="16"/>
                <w:szCs w:val="16"/>
              </w:rPr>
            </w:pPr>
            <w:r w:rsidRPr="00D31DEC">
              <w:rPr>
                <w:rFonts w:ascii="Arial CYR" w:hAnsi="Arial CYR" w:cs="Arial CYR"/>
                <w:color w:val="000000"/>
                <w:sz w:val="16"/>
                <w:szCs w:val="16"/>
              </w:rPr>
              <w:t xml:space="preserve">Затраты на </w:t>
            </w:r>
            <w:proofErr w:type="spellStart"/>
            <w:proofErr w:type="gramStart"/>
            <w:r w:rsidRPr="00D31DEC">
              <w:rPr>
                <w:rFonts w:ascii="Arial CYR" w:hAnsi="Arial CYR" w:cs="Arial CYR"/>
                <w:color w:val="000000"/>
                <w:sz w:val="16"/>
                <w:szCs w:val="16"/>
              </w:rPr>
              <w:t>заявл.нагр</w:t>
            </w:r>
            <w:proofErr w:type="spellEnd"/>
            <w:proofErr w:type="gramEnd"/>
            <w:r w:rsidRPr="00D31DEC">
              <w:rPr>
                <w:rFonts w:ascii="Arial CYR" w:hAnsi="Arial CYR" w:cs="Arial CYR"/>
                <w:color w:val="000000"/>
                <w:sz w:val="16"/>
                <w:szCs w:val="16"/>
              </w:rPr>
              <w:t>.</w:t>
            </w:r>
          </w:p>
        </w:tc>
        <w:tc>
          <w:tcPr>
            <w:tcW w:w="1057" w:type="dxa"/>
            <w:tcBorders>
              <w:top w:val="single" w:sz="4" w:space="0" w:color="auto"/>
              <w:left w:val="nil"/>
              <w:bottom w:val="nil"/>
              <w:right w:val="single" w:sz="4" w:space="0" w:color="auto"/>
            </w:tcBorders>
            <w:vAlign w:val="center"/>
          </w:tcPr>
          <w:p w14:paraId="5F663C30" w14:textId="77777777" w:rsidR="00D31DEC" w:rsidRPr="00D31DEC" w:rsidRDefault="00D31DEC" w:rsidP="00D31DEC">
            <w:pPr>
              <w:jc w:val="center"/>
              <w:rPr>
                <w:rFonts w:ascii="Arial CYR" w:hAnsi="Arial CYR" w:cs="Arial CYR"/>
                <w:color w:val="000000"/>
                <w:sz w:val="16"/>
                <w:szCs w:val="16"/>
              </w:rPr>
            </w:pPr>
            <w:r w:rsidRPr="00D31DEC">
              <w:rPr>
                <w:rFonts w:ascii="Arial CYR" w:hAnsi="Arial CYR" w:cs="Arial CYR"/>
                <w:color w:val="000000"/>
                <w:sz w:val="16"/>
                <w:szCs w:val="16"/>
              </w:rPr>
              <w:t xml:space="preserve">Затраты на </w:t>
            </w:r>
            <w:proofErr w:type="spellStart"/>
            <w:proofErr w:type="gramStart"/>
            <w:r w:rsidRPr="00D31DEC">
              <w:rPr>
                <w:rFonts w:ascii="Arial CYR" w:hAnsi="Arial CYR" w:cs="Arial CYR"/>
                <w:color w:val="000000"/>
                <w:sz w:val="16"/>
                <w:szCs w:val="16"/>
              </w:rPr>
              <w:t>заявл.нагр</w:t>
            </w:r>
            <w:proofErr w:type="spellEnd"/>
            <w:proofErr w:type="gramEnd"/>
            <w:r w:rsidRPr="00D31DEC">
              <w:rPr>
                <w:rFonts w:ascii="Arial CYR" w:hAnsi="Arial CYR" w:cs="Arial CYR"/>
                <w:color w:val="000000"/>
                <w:sz w:val="16"/>
                <w:szCs w:val="16"/>
              </w:rPr>
              <w:t>. в оценке экспертов</w:t>
            </w:r>
          </w:p>
        </w:tc>
      </w:tr>
      <w:tr w:rsidR="00D31DEC" w:rsidRPr="00D31DEC" w14:paraId="442EA2F5" w14:textId="77777777" w:rsidTr="001C76E5">
        <w:trPr>
          <w:trHeight w:val="242"/>
        </w:trPr>
        <w:tc>
          <w:tcPr>
            <w:tcW w:w="1836" w:type="dxa"/>
            <w:vMerge/>
            <w:tcBorders>
              <w:top w:val="single" w:sz="4" w:space="0" w:color="auto"/>
              <w:left w:val="single" w:sz="4" w:space="0" w:color="auto"/>
              <w:bottom w:val="single" w:sz="4" w:space="0" w:color="000000"/>
              <w:right w:val="single" w:sz="4" w:space="0" w:color="auto"/>
            </w:tcBorders>
            <w:vAlign w:val="center"/>
            <w:hideMark/>
          </w:tcPr>
          <w:p w14:paraId="10F16C33" w14:textId="77777777" w:rsidR="00D31DEC" w:rsidRPr="00D31DEC" w:rsidRDefault="00D31DEC" w:rsidP="00D31DEC">
            <w:pPr>
              <w:jc w:val="center"/>
              <w:rPr>
                <w:rFonts w:ascii="Arial CYR" w:hAnsi="Arial CYR" w:cs="Arial CYR"/>
                <w:color w:val="000000"/>
                <w:sz w:val="16"/>
                <w:szCs w:val="16"/>
              </w:rPr>
            </w:pPr>
          </w:p>
        </w:tc>
        <w:tc>
          <w:tcPr>
            <w:tcW w:w="1276" w:type="dxa"/>
            <w:tcBorders>
              <w:top w:val="nil"/>
              <w:left w:val="nil"/>
              <w:bottom w:val="single" w:sz="4" w:space="0" w:color="auto"/>
              <w:right w:val="single" w:sz="4" w:space="0" w:color="auto"/>
            </w:tcBorders>
            <w:shd w:val="clear" w:color="auto" w:fill="auto"/>
            <w:vAlign w:val="center"/>
            <w:hideMark/>
          </w:tcPr>
          <w:p w14:paraId="18D0A517" w14:textId="77777777" w:rsidR="00D31DEC" w:rsidRPr="00D31DEC" w:rsidRDefault="00D31DEC" w:rsidP="00D31DEC">
            <w:pPr>
              <w:jc w:val="center"/>
              <w:rPr>
                <w:rFonts w:ascii="Arial CYR" w:hAnsi="Arial CYR" w:cs="Arial CYR"/>
                <w:color w:val="000000"/>
                <w:sz w:val="16"/>
                <w:szCs w:val="16"/>
              </w:rPr>
            </w:pPr>
            <w:r w:rsidRPr="00D31DEC">
              <w:rPr>
                <w:rFonts w:ascii="Arial CYR" w:hAnsi="Arial CYR" w:cs="Arial CYR"/>
                <w:color w:val="000000"/>
                <w:sz w:val="16"/>
                <w:szCs w:val="16"/>
              </w:rPr>
              <w:t>Дебет, руб.</w:t>
            </w:r>
          </w:p>
        </w:tc>
        <w:tc>
          <w:tcPr>
            <w:tcW w:w="1132" w:type="dxa"/>
            <w:tcBorders>
              <w:top w:val="nil"/>
              <w:left w:val="nil"/>
              <w:bottom w:val="single" w:sz="4" w:space="0" w:color="auto"/>
              <w:right w:val="single" w:sz="4" w:space="0" w:color="auto"/>
            </w:tcBorders>
            <w:shd w:val="clear" w:color="auto" w:fill="auto"/>
            <w:vAlign w:val="center"/>
            <w:hideMark/>
          </w:tcPr>
          <w:p w14:paraId="175A1E8D" w14:textId="77777777" w:rsidR="00D31DEC" w:rsidRPr="00D31DEC" w:rsidRDefault="00D31DEC" w:rsidP="00D31DEC">
            <w:pPr>
              <w:jc w:val="center"/>
              <w:rPr>
                <w:rFonts w:ascii="Arial CYR" w:hAnsi="Arial CYR" w:cs="Arial CYR"/>
                <w:color w:val="000000"/>
                <w:sz w:val="16"/>
                <w:szCs w:val="16"/>
              </w:rPr>
            </w:pPr>
            <w:r w:rsidRPr="00D31DEC">
              <w:rPr>
                <w:rFonts w:ascii="Arial CYR" w:hAnsi="Arial CYR" w:cs="Arial CYR"/>
                <w:color w:val="000000"/>
                <w:sz w:val="16"/>
                <w:szCs w:val="16"/>
              </w:rPr>
              <w:t>2023 год</w:t>
            </w:r>
          </w:p>
        </w:tc>
        <w:tc>
          <w:tcPr>
            <w:tcW w:w="1135" w:type="dxa"/>
            <w:tcBorders>
              <w:top w:val="nil"/>
              <w:left w:val="nil"/>
              <w:bottom w:val="single" w:sz="4" w:space="0" w:color="auto"/>
              <w:right w:val="single" w:sz="4" w:space="0" w:color="auto"/>
            </w:tcBorders>
            <w:shd w:val="clear" w:color="auto" w:fill="auto"/>
            <w:vAlign w:val="center"/>
            <w:hideMark/>
          </w:tcPr>
          <w:p w14:paraId="7752CDBA" w14:textId="77777777" w:rsidR="00D31DEC" w:rsidRPr="00D31DEC" w:rsidRDefault="00D31DEC" w:rsidP="00D31DEC">
            <w:pPr>
              <w:jc w:val="center"/>
              <w:rPr>
                <w:rFonts w:ascii="Arial CYR" w:hAnsi="Arial CYR" w:cs="Arial CYR"/>
                <w:color w:val="000000"/>
                <w:sz w:val="16"/>
                <w:szCs w:val="16"/>
              </w:rPr>
            </w:pPr>
            <w:r w:rsidRPr="00D31DEC">
              <w:rPr>
                <w:rFonts w:ascii="Arial CYR" w:hAnsi="Arial CYR" w:cs="Arial CYR"/>
                <w:color w:val="000000"/>
                <w:sz w:val="16"/>
                <w:szCs w:val="16"/>
              </w:rPr>
              <w:t>2023 год</w:t>
            </w:r>
          </w:p>
        </w:tc>
        <w:tc>
          <w:tcPr>
            <w:tcW w:w="1135" w:type="dxa"/>
            <w:tcBorders>
              <w:top w:val="nil"/>
              <w:left w:val="nil"/>
              <w:bottom w:val="single" w:sz="4" w:space="0" w:color="auto"/>
              <w:right w:val="single" w:sz="4" w:space="0" w:color="auto"/>
            </w:tcBorders>
            <w:shd w:val="clear" w:color="auto" w:fill="auto"/>
            <w:vAlign w:val="center"/>
            <w:hideMark/>
          </w:tcPr>
          <w:p w14:paraId="3EAB55DA" w14:textId="77777777" w:rsidR="00D31DEC" w:rsidRPr="00D31DEC" w:rsidRDefault="00D31DEC" w:rsidP="00D31DEC">
            <w:pPr>
              <w:jc w:val="center"/>
              <w:rPr>
                <w:rFonts w:ascii="Arial CYR" w:hAnsi="Arial CYR" w:cs="Arial CYR"/>
                <w:color w:val="000000"/>
                <w:sz w:val="16"/>
                <w:szCs w:val="16"/>
              </w:rPr>
            </w:pPr>
            <w:r w:rsidRPr="00D31DEC">
              <w:rPr>
                <w:rFonts w:ascii="Arial CYR" w:hAnsi="Arial CYR" w:cs="Arial CYR"/>
                <w:color w:val="000000"/>
                <w:sz w:val="16"/>
                <w:szCs w:val="16"/>
              </w:rPr>
              <w:t>2024 год</w:t>
            </w:r>
          </w:p>
        </w:tc>
        <w:tc>
          <w:tcPr>
            <w:tcW w:w="1135" w:type="dxa"/>
            <w:tcBorders>
              <w:top w:val="nil"/>
              <w:left w:val="nil"/>
              <w:bottom w:val="single" w:sz="4" w:space="0" w:color="auto"/>
              <w:right w:val="single" w:sz="4" w:space="0" w:color="auto"/>
            </w:tcBorders>
            <w:shd w:val="clear" w:color="auto" w:fill="auto"/>
            <w:vAlign w:val="center"/>
            <w:hideMark/>
          </w:tcPr>
          <w:p w14:paraId="4E095AA5" w14:textId="77777777" w:rsidR="00D31DEC" w:rsidRPr="00D31DEC" w:rsidRDefault="00D31DEC" w:rsidP="00D31DEC">
            <w:pPr>
              <w:jc w:val="center"/>
              <w:rPr>
                <w:rFonts w:ascii="Arial CYR" w:hAnsi="Arial CYR" w:cs="Arial CYR"/>
                <w:color w:val="000000"/>
                <w:sz w:val="16"/>
                <w:szCs w:val="16"/>
              </w:rPr>
            </w:pPr>
            <w:r w:rsidRPr="00D31DEC">
              <w:rPr>
                <w:rFonts w:ascii="Arial CYR" w:hAnsi="Arial CYR" w:cs="Arial CYR"/>
                <w:color w:val="000000"/>
                <w:sz w:val="16"/>
                <w:szCs w:val="16"/>
              </w:rPr>
              <w:t>2025 год</w:t>
            </w:r>
          </w:p>
        </w:tc>
        <w:tc>
          <w:tcPr>
            <w:tcW w:w="1135" w:type="dxa"/>
            <w:tcBorders>
              <w:top w:val="nil"/>
              <w:left w:val="nil"/>
              <w:bottom w:val="single" w:sz="4" w:space="0" w:color="auto"/>
              <w:right w:val="single" w:sz="4" w:space="0" w:color="auto"/>
            </w:tcBorders>
            <w:shd w:val="clear" w:color="auto" w:fill="auto"/>
            <w:vAlign w:val="center"/>
            <w:hideMark/>
          </w:tcPr>
          <w:p w14:paraId="57E74C99" w14:textId="77777777" w:rsidR="00D31DEC" w:rsidRPr="00D31DEC" w:rsidRDefault="00D31DEC" w:rsidP="00D31DEC">
            <w:pPr>
              <w:jc w:val="center"/>
              <w:rPr>
                <w:rFonts w:ascii="Arial CYR" w:hAnsi="Arial CYR" w:cs="Arial CYR"/>
                <w:color w:val="000000"/>
                <w:sz w:val="16"/>
                <w:szCs w:val="16"/>
              </w:rPr>
            </w:pPr>
            <w:r w:rsidRPr="00D31DEC">
              <w:rPr>
                <w:rFonts w:ascii="Arial CYR" w:hAnsi="Arial CYR" w:cs="Arial CYR"/>
                <w:color w:val="000000"/>
                <w:sz w:val="16"/>
                <w:szCs w:val="16"/>
              </w:rPr>
              <w:t>2026 год</w:t>
            </w:r>
          </w:p>
        </w:tc>
        <w:tc>
          <w:tcPr>
            <w:tcW w:w="1057" w:type="dxa"/>
            <w:tcBorders>
              <w:top w:val="nil"/>
              <w:left w:val="nil"/>
              <w:bottom w:val="single" w:sz="4" w:space="0" w:color="auto"/>
              <w:right w:val="single" w:sz="4" w:space="0" w:color="auto"/>
            </w:tcBorders>
            <w:vAlign w:val="center"/>
          </w:tcPr>
          <w:p w14:paraId="5F726F8F" w14:textId="77777777" w:rsidR="00D31DEC" w:rsidRPr="00D31DEC" w:rsidRDefault="00D31DEC" w:rsidP="00D31DEC">
            <w:pPr>
              <w:jc w:val="center"/>
              <w:rPr>
                <w:rFonts w:ascii="Arial CYR" w:hAnsi="Arial CYR" w:cs="Arial CYR"/>
                <w:color w:val="000000"/>
                <w:sz w:val="16"/>
                <w:szCs w:val="16"/>
              </w:rPr>
            </w:pPr>
            <w:r w:rsidRPr="00D31DEC">
              <w:rPr>
                <w:rFonts w:ascii="Arial CYR" w:hAnsi="Arial CYR" w:cs="Arial CYR"/>
                <w:color w:val="000000"/>
                <w:sz w:val="16"/>
                <w:szCs w:val="16"/>
              </w:rPr>
              <w:t>2026 год</w:t>
            </w:r>
          </w:p>
        </w:tc>
      </w:tr>
      <w:tr w:rsidR="00D31DEC" w:rsidRPr="00D31DEC" w14:paraId="218EC900" w14:textId="77777777" w:rsidTr="001C76E5">
        <w:trPr>
          <w:trHeight w:val="242"/>
        </w:trPr>
        <w:tc>
          <w:tcPr>
            <w:tcW w:w="1836" w:type="dxa"/>
            <w:tcBorders>
              <w:top w:val="nil"/>
              <w:left w:val="single" w:sz="4" w:space="0" w:color="auto"/>
              <w:bottom w:val="single" w:sz="4" w:space="0" w:color="auto"/>
              <w:right w:val="single" w:sz="4" w:space="0" w:color="auto"/>
            </w:tcBorders>
            <w:shd w:val="clear" w:color="auto" w:fill="auto"/>
            <w:noWrap/>
            <w:vAlign w:val="center"/>
            <w:hideMark/>
          </w:tcPr>
          <w:p w14:paraId="4C2E5AF5" w14:textId="77777777" w:rsidR="00D31DEC" w:rsidRPr="00D31DEC" w:rsidRDefault="00D31DEC" w:rsidP="00D31DEC">
            <w:pPr>
              <w:jc w:val="center"/>
              <w:rPr>
                <w:rFonts w:ascii="Arial CYR" w:hAnsi="Arial CYR" w:cs="Arial CYR"/>
                <w:b/>
                <w:bCs/>
                <w:color w:val="000000"/>
                <w:sz w:val="16"/>
                <w:szCs w:val="16"/>
              </w:rPr>
            </w:pPr>
            <w:r w:rsidRPr="00D31DEC">
              <w:rPr>
                <w:rFonts w:ascii="Arial CYR" w:hAnsi="Arial CYR" w:cs="Arial CYR"/>
                <w:b/>
                <w:bCs/>
                <w:color w:val="000000"/>
                <w:sz w:val="16"/>
                <w:szCs w:val="16"/>
              </w:rPr>
              <w:t>Итого по отчету</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644D8F" w14:textId="77777777" w:rsidR="00D31DEC" w:rsidRPr="00D31DEC" w:rsidRDefault="00D31DEC" w:rsidP="00D31DEC">
            <w:pPr>
              <w:jc w:val="center"/>
              <w:rPr>
                <w:rFonts w:ascii="Arial CYR" w:hAnsi="Arial CYR" w:cs="Arial CYR"/>
                <w:sz w:val="16"/>
                <w:szCs w:val="16"/>
              </w:rPr>
            </w:pPr>
            <w:r w:rsidRPr="00D31DEC">
              <w:rPr>
                <w:rFonts w:ascii="Arial CYR" w:hAnsi="Arial CYR" w:cs="Arial CYR"/>
                <w:sz w:val="16"/>
                <w:szCs w:val="16"/>
              </w:rPr>
              <w:t>3 267 986,01</w:t>
            </w:r>
          </w:p>
        </w:tc>
        <w:tc>
          <w:tcPr>
            <w:tcW w:w="113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0037A7" w14:textId="77777777" w:rsidR="00D31DEC" w:rsidRPr="00D31DEC" w:rsidRDefault="00D31DEC" w:rsidP="00D31DEC">
            <w:pPr>
              <w:jc w:val="center"/>
              <w:rPr>
                <w:rFonts w:ascii="Arial CYR" w:hAnsi="Arial CYR" w:cs="Arial CYR"/>
                <w:sz w:val="16"/>
                <w:szCs w:val="16"/>
              </w:rPr>
            </w:pPr>
            <w:r w:rsidRPr="00D31DEC">
              <w:rPr>
                <w:rFonts w:ascii="Arial CYR" w:hAnsi="Arial CYR" w:cs="Arial CYR"/>
                <w:sz w:val="16"/>
                <w:szCs w:val="16"/>
              </w:rPr>
              <w:t>756 603,82</w:t>
            </w:r>
          </w:p>
        </w:tc>
        <w:tc>
          <w:tcPr>
            <w:tcW w:w="1135" w:type="dxa"/>
            <w:tcBorders>
              <w:top w:val="single" w:sz="4" w:space="0" w:color="auto"/>
              <w:left w:val="nil"/>
              <w:bottom w:val="single" w:sz="4" w:space="0" w:color="auto"/>
              <w:right w:val="single" w:sz="4" w:space="0" w:color="auto"/>
            </w:tcBorders>
            <w:shd w:val="clear" w:color="auto" w:fill="auto"/>
            <w:noWrap/>
            <w:vAlign w:val="center"/>
            <w:hideMark/>
          </w:tcPr>
          <w:p w14:paraId="0B63A6D6" w14:textId="77777777" w:rsidR="00D31DEC" w:rsidRPr="00D31DEC" w:rsidRDefault="00D31DEC" w:rsidP="00D31DEC">
            <w:pPr>
              <w:jc w:val="center"/>
              <w:rPr>
                <w:rFonts w:ascii="Arial CYR" w:hAnsi="Arial CYR" w:cs="Arial CYR"/>
                <w:sz w:val="16"/>
                <w:szCs w:val="16"/>
              </w:rPr>
            </w:pPr>
            <w:r w:rsidRPr="00D31DEC">
              <w:rPr>
                <w:rFonts w:ascii="Arial CYR" w:hAnsi="Arial CYR" w:cs="Arial CYR"/>
                <w:sz w:val="16"/>
                <w:szCs w:val="16"/>
              </w:rPr>
              <w:t>642 129,66</w:t>
            </w:r>
          </w:p>
        </w:tc>
        <w:tc>
          <w:tcPr>
            <w:tcW w:w="1135" w:type="dxa"/>
            <w:tcBorders>
              <w:top w:val="single" w:sz="4" w:space="0" w:color="auto"/>
              <w:left w:val="nil"/>
              <w:bottom w:val="single" w:sz="4" w:space="0" w:color="auto"/>
              <w:right w:val="single" w:sz="4" w:space="0" w:color="auto"/>
            </w:tcBorders>
            <w:shd w:val="clear" w:color="auto" w:fill="auto"/>
            <w:noWrap/>
            <w:vAlign w:val="center"/>
            <w:hideMark/>
          </w:tcPr>
          <w:p w14:paraId="090416D1" w14:textId="77777777" w:rsidR="00D31DEC" w:rsidRPr="00D31DEC" w:rsidRDefault="00D31DEC" w:rsidP="00D31DEC">
            <w:pPr>
              <w:jc w:val="center"/>
              <w:rPr>
                <w:rFonts w:ascii="Arial CYR" w:hAnsi="Arial CYR" w:cs="Arial CYR"/>
                <w:sz w:val="16"/>
                <w:szCs w:val="16"/>
              </w:rPr>
            </w:pPr>
            <w:r w:rsidRPr="00D31DEC">
              <w:rPr>
                <w:rFonts w:ascii="Arial CYR" w:hAnsi="Arial CYR" w:cs="Arial CYR"/>
                <w:sz w:val="16"/>
                <w:szCs w:val="16"/>
              </w:rPr>
              <w:t>693 500,03</w:t>
            </w:r>
          </w:p>
        </w:tc>
        <w:tc>
          <w:tcPr>
            <w:tcW w:w="1135" w:type="dxa"/>
            <w:tcBorders>
              <w:top w:val="single" w:sz="4" w:space="0" w:color="auto"/>
              <w:left w:val="nil"/>
              <w:bottom w:val="single" w:sz="4" w:space="0" w:color="auto"/>
              <w:right w:val="single" w:sz="4" w:space="0" w:color="auto"/>
            </w:tcBorders>
            <w:shd w:val="clear" w:color="auto" w:fill="auto"/>
            <w:noWrap/>
            <w:vAlign w:val="center"/>
            <w:hideMark/>
          </w:tcPr>
          <w:p w14:paraId="7CEC16CE" w14:textId="77777777" w:rsidR="00D31DEC" w:rsidRPr="00D31DEC" w:rsidRDefault="00D31DEC" w:rsidP="00D31DEC">
            <w:pPr>
              <w:jc w:val="center"/>
              <w:rPr>
                <w:rFonts w:ascii="Arial CYR" w:hAnsi="Arial CYR" w:cs="Arial CYR"/>
                <w:sz w:val="16"/>
                <w:szCs w:val="16"/>
              </w:rPr>
            </w:pPr>
            <w:r w:rsidRPr="00D31DEC">
              <w:rPr>
                <w:rFonts w:ascii="Arial CYR" w:hAnsi="Arial CYR" w:cs="Arial CYR"/>
                <w:sz w:val="16"/>
                <w:szCs w:val="16"/>
              </w:rPr>
              <w:t>733 723,04</w:t>
            </w:r>
          </w:p>
        </w:tc>
        <w:tc>
          <w:tcPr>
            <w:tcW w:w="1135" w:type="dxa"/>
            <w:tcBorders>
              <w:top w:val="single" w:sz="4" w:space="0" w:color="auto"/>
              <w:left w:val="nil"/>
              <w:bottom w:val="single" w:sz="4" w:space="0" w:color="auto"/>
              <w:right w:val="single" w:sz="4" w:space="0" w:color="auto"/>
            </w:tcBorders>
            <w:shd w:val="clear" w:color="auto" w:fill="auto"/>
            <w:noWrap/>
            <w:vAlign w:val="center"/>
            <w:hideMark/>
          </w:tcPr>
          <w:p w14:paraId="0833D699" w14:textId="77777777" w:rsidR="00D31DEC" w:rsidRPr="00D31DEC" w:rsidRDefault="00D31DEC" w:rsidP="00D31DEC">
            <w:pPr>
              <w:jc w:val="center"/>
              <w:rPr>
                <w:rFonts w:ascii="Arial CYR" w:hAnsi="Arial CYR" w:cs="Arial CYR"/>
                <w:sz w:val="16"/>
                <w:szCs w:val="16"/>
              </w:rPr>
            </w:pPr>
            <w:r w:rsidRPr="00D31DEC">
              <w:rPr>
                <w:rFonts w:ascii="Arial CYR" w:hAnsi="Arial CYR" w:cs="Arial CYR"/>
                <w:sz w:val="16"/>
                <w:szCs w:val="16"/>
              </w:rPr>
              <w:t>765 273,13</w:t>
            </w:r>
          </w:p>
        </w:tc>
        <w:tc>
          <w:tcPr>
            <w:tcW w:w="1057" w:type="dxa"/>
            <w:tcBorders>
              <w:top w:val="single" w:sz="4" w:space="0" w:color="auto"/>
              <w:left w:val="nil"/>
              <w:bottom w:val="single" w:sz="4" w:space="0" w:color="auto"/>
              <w:right w:val="single" w:sz="4" w:space="0" w:color="auto"/>
            </w:tcBorders>
            <w:vAlign w:val="center"/>
          </w:tcPr>
          <w:p w14:paraId="47BC6580" w14:textId="77777777" w:rsidR="00D31DEC" w:rsidRPr="00D31DEC" w:rsidRDefault="00D31DEC" w:rsidP="00D31DEC">
            <w:pPr>
              <w:jc w:val="center"/>
              <w:rPr>
                <w:rFonts w:ascii="Arial CYR" w:hAnsi="Arial CYR" w:cs="Arial CYR"/>
                <w:sz w:val="16"/>
                <w:szCs w:val="16"/>
              </w:rPr>
            </w:pPr>
            <w:r w:rsidRPr="00D31DEC">
              <w:rPr>
                <w:rFonts w:ascii="Arial CYR" w:hAnsi="Arial CYR" w:cs="Arial CYR"/>
                <w:sz w:val="16"/>
                <w:szCs w:val="16"/>
              </w:rPr>
              <w:t>712 646,40</w:t>
            </w:r>
          </w:p>
        </w:tc>
      </w:tr>
      <w:tr w:rsidR="00D31DEC" w:rsidRPr="00D31DEC" w14:paraId="6272EBD3" w14:textId="77777777" w:rsidTr="001C76E5">
        <w:trPr>
          <w:trHeight w:val="242"/>
        </w:trPr>
        <w:tc>
          <w:tcPr>
            <w:tcW w:w="1836" w:type="dxa"/>
            <w:tcBorders>
              <w:top w:val="nil"/>
              <w:left w:val="single" w:sz="4" w:space="0" w:color="auto"/>
              <w:bottom w:val="single" w:sz="4" w:space="0" w:color="auto"/>
              <w:right w:val="single" w:sz="4" w:space="0" w:color="auto"/>
            </w:tcBorders>
            <w:shd w:val="clear" w:color="000000" w:fill="FDE9D9"/>
            <w:noWrap/>
            <w:vAlign w:val="center"/>
            <w:hideMark/>
          </w:tcPr>
          <w:p w14:paraId="7DC1D53F" w14:textId="77777777" w:rsidR="00D31DEC" w:rsidRPr="00D31DEC" w:rsidRDefault="00D31DEC" w:rsidP="00D31DEC">
            <w:pPr>
              <w:jc w:val="center"/>
              <w:rPr>
                <w:rFonts w:ascii="Arial CYR" w:hAnsi="Arial CYR" w:cs="Arial CYR"/>
                <w:color w:val="000000"/>
                <w:sz w:val="16"/>
                <w:szCs w:val="16"/>
              </w:rPr>
            </w:pPr>
            <w:r w:rsidRPr="00D31DEC">
              <w:rPr>
                <w:rFonts w:ascii="Arial CYR" w:hAnsi="Arial CYR" w:cs="Arial CYR"/>
                <w:color w:val="000000"/>
                <w:sz w:val="16"/>
                <w:szCs w:val="16"/>
              </w:rPr>
              <w:t>20 "Основное производство"</w:t>
            </w:r>
          </w:p>
        </w:tc>
        <w:tc>
          <w:tcPr>
            <w:tcW w:w="1276" w:type="dxa"/>
            <w:tcBorders>
              <w:top w:val="nil"/>
              <w:left w:val="single" w:sz="4" w:space="0" w:color="auto"/>
              <w:bottom w:val="single" w:sz="4" w:space="0" w:color="auto"/>
              <w:right w:val="single" w:sz="4" w:space="0" w:color="auto"/>
            </w:tcBorders>
            <w:shd w:val="clear" w:color="000000" w:fill="FDE9D9"/>
            <w:noWrap/>
            <w:vAlign w:val="center"/>
            <w:hideMark/>
          </w:tcPr>
          <w:p w14:paraId="101EC056" w14:textId="77777777" w:rsidR="00D31DEC" w:rsidRPr="00D31DEC" w:rsidRDefault="00D31DEC" w:rsidP="00D31DEC">
            <w:pPr>
              <w:jc w:val="center"/>
              <w:rPr>
                <w:rFonts w:ascii="Arial CYR" w:hAnsi="Arial CYR" w:cs="Arial CYR"/>
                <w:sz w:val="16"/>
                <w:szCs w:val="16"/>
              </w:rPr>
            </w:pPr>
            <w:r w:rsidRPr="00D31DEC">
              <w:rPr>
                <w:rFonts w:ascii="Arial CYR" w:hAnsi="Arial CYR" w:cs="Arial CYR"/>
                <w:sz w:val="16"/>
                <w:szCs w:val="16"/>
              </w:rPr>
              <w:t>2 838 047,35</w:t>
            </w:r>
          </w:p>
        </w:tc>
        <w:tc>
          <w:tcPr>
            <w:tcW w:w="1132" w:type="dxa"/>
            <w:tcBorders>
              <w:top w:val="nil"/>
              <w:left w:val="single" w:sz="4" w:space="0" w:color="auto"/>
              <w:bottom w:val="single" w:sz="4" w:space="0" w:color="auto"/>
              <w:right w:val="single" w:sz="4" w:space="0" w:color="auto"/>
            </w:tcBorders>
            <w:shd w:val="clear" w:color="000000" w:fill="FDE9D9"/>
            <w:noWrap/>
            <w:vAlign w:val="center"/>
            <w:hideMark/>
          </w:tcPr>
          <w:p w14:paraId="06C54CD5" w14:textId="77777777" w:rsidR="00D31DEC" w:rsidRPr="00D31DEC" w:rsidRDefault="00D31DEC" w:rsidP="00D31DEC">
            <w:pPr>
              <w:jc w:val="center"/>
              <w:rPr>
                <w:rFonts w:ascii="Arial CYR" w:hAnsi="Arial CYR" w:cs="Arial CYR"/>
                <w:sz w:val="16"/>
                <w:szCs w:val="16"/>
              </w:rPr>
            </w:pPr>
            <w:r w:rsidRPr="00D31DEC">
              <w:rPr>
                <w:rFonts w:ascii="Arial CYR" w:hAnsi="Arial CYR" w:cs="Arial CYR"/>
                <w:sz w:val="16"/>
                <w:szCs w:val="16"/>
              </w:rPr>
              <w:t>657 064,46</w:t>
            </w:r>
          </w:p>
        </w:tc>
        <w:tc>
          <w:tcPr>
            <w:tcW w:w="1135" w:type="dxa"/>
            <w:tcBorders>
              <w:top w:val="nil"/>
              <w:left w:val="nil"/>
              <w:bottom w:val="single" w:sz="4" w:space="0" w:color="auto"/>
              <w:right w:val="single" w:sz="4" w:space="0" w:color="auto"/>
            </w:tcBorders>
            <w:shd w:val="clear" w:color="000000" w:fill="FDE9D9"/>
            <w:noWrap/>
            <w:vAlign w:val="center"/>
            <w:hideMark/>
          </w:tcPr>
          <w:p w14:paraId="5A213396" w14:textId="77777777" w:rsidR="00D31DEC" w:rsidRPr="00D31DEC" w:rsidRDefault="00D31DEC" w:rsidP="00D31DEC">
            <w:pPr>
              <w:jc w:val="center"/>
              <w:rPr>
                <w:rFonts w:ascii="Arial CYR" w:hAnsi="Arial CYR" w:cs="Arial CYR"/>
                <w:sz w:val="16"/>
                <w:szCs w:val="16"/>
              </w:rPr>
            </w:pPr>
            <w:r w:rsidRPr="00D31DEC">
              <w:rPr>
                <w:rFonts w:ascii="Arial CYR" w:hAnsi="Arial CYR" w:cs="Arial CYR"/>
                <w:sz w:val="16"/>
                <w:szCs w:val="16"/>
              </w:rPr>
              <w:t>557 650,61</w:t>
            </w:r>
          </w:p>
        </w:tc>
        <w:tc>
          <w:tcPr>
            <w:tcW w:w="1135" w:type="dxa"/>
            <w:tcBorders>
              <w:top w:val="nil"/>
              <w:left w:val="nil"/>
              <w:bottom w:val="single" w:sz="4" w:space="0" w:color="auto"/>
              <w:right w:val="single" w:sz="4" w:space="0" w:color="auto"/>
            </w:tcBorders>
            <w:shd w:val="clear" w:color="000000" w:fill="FDE9D9"/>
            <w:noWrap/>
            <w:vAlign w:val="center"/>
            <w:hideMark/>
          </w:tcPr>
          <w:p w14:paraId="46C4E1C6" w14:textId="77777777" w:rsidR="00D31DEC" w:rsidRPr="00D31DEC" w:rsidRDefault="00D31DEC" w:rsidP="00D31DEC">
            <w:pPr>
              <w:jc w:val="center"/>
              <w:rPr>
                <w:rFonts w:ascii="Arial CYR" w:hAnsi="Arial CYR" w:cs="Arial CYR"/>
                <w:sz w:val="16"/>
                <w:szCs w:val="16"/>
              </w:rPr>
            </w:pPr>
            <w:r w:rsidRPr="00D31DEC">
              <w:rPr>
                <w:rFonts w:ascii="Arial CYR" w:hAnsi="Arial CYR" w:cs="Arial CYR"/>
                <w:sz w:val="16"/>
                <w:szCs w:val="16"/>
              </w:rPr>
              <w:t>602 262,66</w:t>
            </w:r>
          </w:p>
        </w:tc>
        <w:tc>
          <w:tcPr>
            <w:tcW w:w="1135" w:type="dxa"/>
            <w:tcBorders>
              <w:top w:val="nil"/>
              <w:left w:val="nil"/>
              <w:bottom w:val="single" w:sz="4" w:space="0" w:color="auto"/>
              <w:right w:val="single" w:sz="4" w:space="0" w:color="auto"/>
            </w:tcBorders>
            <w:shd w:val="clear" w:color="000000" w:fill="FDE9D9"/>
            <w:noWrap/>
            <w:vAlign w:val="center"/>
            <w:hideMark/>
          </w:tcPr>
          <w:p w14:paraId="0A16526F" w14:textId="77777777" w:rsidR="00D31DEC" w:rsidRPr="00D31DEC" w:rsidRDefault="00D31DEC" w:rsidP="00D31DEC">
            <w:pPr>
              <w:jc w:val="center"/>
              <w:rPr>
                <w:rFonts w:ascii="Arial CYR" w:hAnsi="Arial CYR" w:cs="Arial CYR"/>
                <w:sz w:val="16"/>
                <w:szCs w:val="16"/>
              </w:rPr>
            </w:pPr>
            <w:r w:rsidRPr="00D31DEC">
              <w:rPr>
                <w:rFonts w:ascii="Arial CYR" w:hAnsi="Arial CYR" w:cs="Arial CYR"/>
                <w:sz w:val="16"/>
                <w:szCs w:val="16"/>
              </w:rPr>
              <w:t>637 193,89</w:t>
            </w:r>
          </w:p>
        </w:tc>
        <w:tc>
          <w:tcPr>
            <w:tcW w:w="1135" w:type="dxa"/>
            <w:tcBorders>
              <w:top w:val="nil"/>
              <w:left w:val="nil"/>
              <w:bottom w:val="single" w:sz="4" w:space="0" w:color="auto"/>
              <w:right w:val="single" w:sz="4" w:space="0" w:color="auto"/>
            </w:tcBorders>
            <w:shd w:val="clear" w:color="000000" w:fill="FDE9D9"/>
            <w:noWrap/>
            <w:vAlign w:val="center"/>
            <w:hideMark/>
          </w:tcPr>
          <w:p w14:paraId="15651636" w14:textId="77777777" w:rsidR="00D31DEC" w:rsidRPr="00D31DEC" w:rsidRDefault="00D31DEC" w:rsidP="00D31DEC">
            <w:pPr>
              <w:jc w:val="center"/>
              <w:rPr>
                <w:rFonts w:ascii="Arial CYR" w:hAnsi="Arial CYR" w:cs="Arial CYR"/>
                <w:sz w:val="16"/>
                <w:szCs w:val="16"/>
              </w:rPr>
            </w:pPr>
            <w:r w:rsidRPr="00D31DEC">
              <w:rPr>
                <w:rFonts w:ascii="Arial CYR" w:hAnsi="Arial CYR" w:cs="Arial CYR"/>
                <w:sz w:val="16"/>
                <w:szCs w:val="16"/>
              </w:rPr>
              <w:t>664 593,23</w:t>
            </w:r>
          </w:p>
        </w:tc>
        <w:tc>
          <w:tcPr>
            <w:tcW w:w="1057" w:type="dxa"/>
            <w:tcBorders>
              <w:top w:val="nil"/>
              <w:left w:val="nil"/>
              <w:bottom w:val="single" w:sz="4" w:space="0" w:color="auto"/>
              <w:right w:val="single" w:sz="4" w:space="0" w:color="auto"/>
            </w:tcBorders>
            <w:shd w:val="clear" w:color="000000" w:fill="FDE9D9"/>
            <w:vAlign w:val="center"/>
          </w:tcPr>
          <w:p w14:paraId="6211DDB2" w14:textId="77777777" w:rsidR="00D31DEC" w:rsidRPr="00D31DEC" w:rsidRDefault="00D31DEC" w:rsidP="00D31DEC">
            <w:pPr>
              <w:jc w:val="center"/>
              <w:rPr>
                <w:rFonts w:ascii="Arial CYR" w:hAnsi="Arial CYR" w:cs="Arial CYR"/>
                <w:sz w:val="16"/>
                <w:szCs w:val="16"/>
              </w:rPr>
            </w:pPr>
            <w:r w:rsidRPr="00D31DEC">
              <w:rPr>
                <w:rFonts w:ascii="Arial CYR" w:hAnsi="Arial CYR" w:cs="Arial CYR"/>
                <w:sz w:val="16"/>
                <w:szCs w:val="16"/>
              </w:rPr>
              <w:t>664 593,23</w:t>
            </w:r>
          </w:p>
        </w:tc>
      </w:tr>
      <w:tr w:rsidR="00D31DEC" w:rsidRPr="00D31DEC" w14:paraId="1D50CA66" w14:textId="77777777" w:rsidTr="001C76E5">
        <w:trPr>
          <w:trHeight w:val="242"/>
        </w:trPr>
        <w:tc>
          <w:tcPr>
            <w:tcW w:w="1836" w:type="dxa"/>
            <w:tcBorders>
              <w:top w:val="nil"/>
              <w:left w:val="single" w:sz="4" w:space="0" w:color="auto"/>
              <w:bottom w:val="single" w:sz="4" w:space="0" w:color="auto"/>
              <w:right w:val="single" w:sz="4" w:space="0" w:color="auto"/>
            </w:tcBorders>
            <w:shd w:val="clear" w:color="000000" w:fill="FFFFFF"/>
            <w:noWrap/>
            <w:vAlign w:val="center"/>
            <w:hideMark/>
          </w:tcPr>
          <w:p w14:paraId="6DCDE8A6" w14:textId="77777777" w:rsidR="00D31DEC" w:rsidRPr="00D31DEC" w:rsidRDefault="00D31DEC" w:rsidP="00D31DEC">
            <w:pPr>
              <w:jc w:val="center"/>
              <w:rPr>
                <w:rFonts w:ascii="Arial CYR" w:hAnsi="Arial CYR" w:cs="Arial CYR"/>
                <w:color w:val="000000"/>
                <w:sz w:val="16"/>
                <w:szCs w:val="16"/>
              </w:rPr>
            </w:pPr>
            <w:r w:rsidRPr="00D31DEC">
              <w:rPr>
                <w:rFonts w:ascii="Arial CYR" w:hAnsi="Arial CYR" w:cs="Arial CYR"/>
                <w:color w:val="000000"/>
                <w:sz w:val="16"/>
                <w:szCs w:val="16"/>
              </w:rPr>
              <w:t>Затраты на оплату труда</w:t>
            </w:r>
          </w:p>
        </w:tc>
        <w:tc>
          <w:tcPr>
            <w:tcW w:w="1276" w:type="dxa"/>
            <w:tcBorders>
              <w:top w:val="nil"/>
              <w:left w:val="single" w:sz="4" w:space="0" w:color="auto"/>
              <w:bottom w:val="single" w:sz="4" w:space="0" w:color="auto"/>
              <w:right w:val="single" w:sz="4" w:space="0" w:color="auto"/>
            </w:tcBorders>
            <w:shd w:val="clear" w:color="000000" w:fill="FFFFFF"/>
            <w:noWrap/>
            <w:vAlign w:val="center"/>
            <w:hideMark/>
          </w:tcPr>
          <w:p w14:paraId="0F6310D5" w14:textId="77777777" w:rsidR="00D31DEC" w:rsidRPr="00D31DEC" w:rsidRDefault="00D31DEC" w:rsidP="00D31DEC">
            <w:pPr>
              <w:jc w:val="center"/>
              <w:rPr>
                <w:rFonts w:ascii="Arial CYR" w:hAnsi="Arial CYR" w:cs="Arial CYR"/>
                <w:sz w:val="16"/>
                <w:szCs w:val="16"/>
              </w:rPr>
            </w:pPr>
            <w:r w:rsidRPr="00D31DEC">
              <w:rPr>
                <w:rFonts w:ascii="Arial CYR" w:hAnsi="Arial CYR" w:cs="Arial CYR"/>
                <w:sz w:val="16"/>
                <w:szCs w:val="16"/>
              </w:rPr>
              <w:t>2 181 603,50</w:t>
            </w:r>
          </w:p>
        </w:tc>
        <w:tc>
          <w:tcPr>
            <w:tcW w:w="1132" w:type="dxa"/>
            <w:tcBorders>
              <w:top w:val="nil"/>
              <w:left w:val="single" w:sz="4" w:space="0" w:color="auto"/>
              <w:bottom w:val="single" w:sz="4" w:space="0" w:color="auto"/>
              <w:right w:val="single" w:sz="4" w:space="0" w:color="auto"/>
            </w:tcBorders>
            <w:shd w:val="clear" w:color="000000" w:fill="FFFFFF"/>
            <w:noWrap/>
            <w:vAlign w:val="center"/>
            <w:hideMark/>
          </w:tcPr>
          <w:p w14:paraId="66897DD7" w14:textId="77777777" w:rsidR="00D31DEC" w:rsidRPr="00D31DEC" w:rsidRDefault="00D31DEC" w:rsidP="00D31DEC">
            <w:pPr>
              <w:jc w:val="center"/>
              <w:rPr>
                <w:rFonts w:ascii="Arial CYR" w:hAnsi="Arial CYR" w:cs="Arial CYR"/>
                <w:sz w:val="16"/>
                <w:szCs w:val="16"/>
              </w:rPr>
            </w:pPr>
            <w:r w:rsidRPr="00D31DEC">
              <w:rPr>
                <w:rFonts w:ascii="Arial CYR" w:hAnsi="Arial CYR" w:cs="Arial CYR"/>
                <w:sz w:val="16"/>
                <w:szCs w:val="16"/>
              </w:rPr>
              <w:t>505 084,64</w:t>
            </w:r>
          </w:p>
        </w:tc>
        <w:tc>
          <w:tcPr>
            <w:tcW w:w="1135" w:type="dxa"/>
            <w:tcBorders>
              <w:top w:val="nil"/>
              <w:left w:val="nil"/>
              <w:bottom w:val="single" w:sz="4" w:space="0" w:color="auto"/>
              <w:right w:val="single" w:sz="4" w:space="0" w:color="auto"/>
            </w:tcBorders>
            <w:shd w:val="clear" w:color="000000" w:fill="FFFFFF"/>
            <w:noWrap/>
            <w:vAlign w:val="center"/>
            <w:hideMark/>
          </w:tcPr>
          <w:p w14:paraId="43AD7F5E" w14:textId="77777777" w:rsidR="00D31DEC" w:rsidRPr="00D31DEC" w:rsidRDefault="00D31DEC" w:rsidP="00D31DEC">
            <w:pPr>
              <w:jc w:val="center"/>
              <w:rPr>
                <w:rFonts w:ascii="Arial CYR" w:hAnsi="Arial CYR" w:cs="Arial CYR"/>
                <w:sz w:val="16"/>
                <w:szCs w:val="16"/>
              </w:rPr>
            </w:pPr>
            <w:r w:rsidRPr="00D31DEC">
              <w:rPr>
                <w:rFonts w:ascii="Arial CYR" w:hAnsi="Arial CYR" w:cs="Arial CYR"/>
                <w:sz w:val="16"/>
                <w:szCs w:val="16"/>
              </w:rPr>
              <w:t>428 665,33</w:t>
            </w:r>
          </w:p>
        </w:tc>
        <w:tc>
          <w:tcPr>
            <w:tcW w:w="1135" w:type="dxa"/>
            <w:tcBorders>
              <w:top w:val="nil"/>
              <w:left w:val="nil"/>
              <w:bottom w:val="single" w:sz="4" w:space="0" w:color="auto"/>
              <w:right w:val="single" w:sz="4" w:space="0" w:color="auto"/>
            </w:tcBorders>
            <w:shd w:val="clear" w:color="000000" w:fill="FFFFFF"/>
            <w:noWrap/>
            <w:vAlign w:val="center"/>
            <w:hideMark/>
          </w:tcPr>
          <w:p w14:paraId="71FBFFF4" w14:textId="77777777" w:rsidR="00D31DEC" w:rsidRPr="00D31DEC" w:rsidRDefault="00D31DEC" w:rsidP="00D31DEC">
            <w:pPr>
              <w:jc w:val="center"/>
              <w:rPr>
                <w:rFonts w:ascii="Arial CYR" w:hAnsi="Arial CYR" w:cs="Arial CYR"/>
                <w:sz w:val="16"/>
                <w:szCs w:val="16"/>
              </w:rPr>
            </w:pPr>
            <w:r w:rsidRPr="00D31DEC">
              <w:rPr>
                <w:rFonts w:ascii="Arial CYR" w:hAnsi="Arial CYR" w:cs="Arial CYR"/>
                <w:sz w:val="16"/>
                <w:szCs w:val="16"/>
              </w:rPr>
              <w:t>462 958,56</w:t>
            </w:r>
          </w:p>
        </w:tc>
        <w:tc>
          <w:tcPr>
            <w:tcW w:w="1135" w:type="dxa"/>
            <w:tcBorders>
              <w:top w:val="nil"/>
              <w:left w:val="nil"/>
              <w:bottom w:val="single" w:sz="4" w:space="0" w:color="auto"/>
              <w:right w:val="single" w:sz="4" w:space="0" w:color="auto"/>
            </w:tcBorders>
            <w:shd w:val="clear" w:color="000000" w:fill="FFFFFF"/>
            <w:noWrap/>
            <w:vAlign w:val="center"/>
            <w:hideMark/>
          </w:tcPr>
          <w:p w14:paraId="6B97266E" w14:textId="77777777" w:rsidR="00D31DEC" w:rsidRPr="00D31DEC" w:rsidRDefault="00D31DEC" w:rsidP="00D31DEC">
            <w:pPr>
              <w:jc w:val="center"/>
              <w:rPr>
                <w:rFonts w:ascii="Arial CYR" w:hAnsi="Arial CYR" w:cs="Arial CYR"/>
                <w:sz w:val="16"/>
                <w:szCs w:val="16"/>
              </w:rPr>
            </w:pPr>
            <w:r w:rsidRPr="00D31DEC">
              <w:rPr>
                <w:rFonts w:ascii="Arial CYR" w:hAnsi="Arial CYR" w:cs="Arial CYR"/>
                <w:sz w:val="16"/>
                <w:szCs w:val="16"/>
              </w:rPr>
              <w:t>489 810,16</w:t>
            </w:r>
          </w:p>
        </w:tc>
        <w:tc>
          <w:tcPr>
            <w:tcW w:w="1135" w:type="dxa"/>
            <w:tcBorders>
              <w:top w:val="nil"/>
              <w:left w:val="nil"/>
              <w:bottom w:val="single" w:sz="4" w:space="0" w:color="auto"/>
              <w:right w:val="single" w:sz="4" w:space="0" w:color="auto"/>
            </w:tcBorders>
            <w:shd w:val="clear" w:color="auto" w:fill="auto"/>
            <w:noWrap/>
            <w:vAlign w:val="center"/>
            <w:hideMark/>
          </w:tcPr>
          <w:p w14:paraId="20AA2E4B" w14:textId="77777777" w:rsidR="00D31DEC" w:rsidRPr="00D31DEC" w:rsidRDefault="00D31DEC" w:rsidP="00D31DEC">
            <w:pPr>
              <w:jc w:val="center"/>
              <w:rPr>
                <w:rFonts w:ascii="Arial CYR" w:hAnsi="Arial CYR" w:cs="Arial CYR"/>
                <w:sz w:val="16"/>
                <w:szCs w:val="16"/>
              </w:rPr>
            </w:pPr>
            <w:r w:rsidRPr="00D31DEC">
              <w:rPr>
                <w:rFonts w:ascii="Arial CYR" w:hAnsi="Arial CYR" w:cs="Arial CYR"/>
                <w:sz w:val="16"/>
                <w:szCs w:val="16"/>
              </w:rPr>
              <w:t>510 871,99</w:t>
            </w:r>
          </w:p>
        </w:tc>
        <w:tc>
          <w:tcPr>
            <w:tcW w:w="1057" w:type="dxa"/>
            <w:tcBorders>
              <w:top w:val="nil"/>
              <w:left w:val="nil"/>
              <w:bottom w:val="single" w:sz="4" w:space="0" w:color="auto"/>
              <w:right w:val="single" w:sz="4" w:space="0" w:color="auto"/>
            </w:tcBorders>
            <w:vAlign w:val="center"/>
          </w:tcPr>
          <w:p w14:paraId="3BBEAF1D" w14:textId="77777777" w:rsidR="00D31DEC" w:rsidRPr="00D31DEC" w:rsidRDefault="00D31DEC" w:rsidP="00D31DEC">
            <w:pPr>
              <w:jc w:val="center"/>
              <w:rPr>
                <w:rFonts w:ascii="Arial CYR" w:hAnsi="Arial CYR" w:cs="Arial CYR"/>
                <w:sz w:val="16"/>
                <w:szCs w:val="16"/>
              </w:rPr>
            </w:pPr>
            <w:r w:rsidRPr="00D31DEC">
              <w:rPr>
                <w:rFonts w:ascii="Arial CYR" w:hAnsi="Arial CYR" w:cs="Arial CYR"/>
                <w:sz w:val="16"/>
                <w:szCs w:val="16"/>
              </w:rPr>
              <w:t>510 871,99</w:t>
            </w:r>
          </w:p>
        </w:tc>
      </w:tr>
      <w:tr w:rsidR="00D31DEC" w:rsidRPr="00D31DEC" w14:paraId="01CC7B50" w14:textId="77777777" w:rsidTr="001C76E5">
        <w:trPr>
          <w:trHeight w:val="242"/>
        </w:trPr>
        <w:tc>
          <w:tcPr>
            <w:tcW w:w="1836" w:type="dxa"/>
            <w:tcBorders>
              <w:top w:val="nil"/>
              <w:left w:val="single" w:sz="4" w:space="0" w:color="auto"/>
              <w:bottom w:val="single" w:sz="4" w:space="0" w:color="auto"/>
              <w:right w:val="single" w:sz="4" w:space="0" w:color="auto"/>
            </w:tcBorders>
            <w:shd w:val="clear" w:color="000000" w:fill="FFFFFF"/>
            <w:noWrap/>
            <w:vAlign w:val="center"/>
            <w:hideMark/>
          </w:tcPr>
          <w:p w14:paraId="3F715CE2" w14:textId="77777777" w:rsidR="00D31DEC" w:rsidRPr="00D31DEC" w:rsidRDefault="00D31DEC" w:rsidP="00D31DEC">
            <w:pPr>
              <w:jc w:val="center"/>
              <w:rPr>
                <w:rFonts w:ascii="Arial CYR" w:hAnsi="Arial CYR" w:cs="Arial CYR"/>
                <w:color w:val="000000"/>
                <w:sz w:val="16"/>
                <w:szCs w:val="16"/>
              </w:rPr>
            </w:pPr>
            <w:r w:rsidRPr="00D31DEC">
              <w:rPr>
                <w:rFonts w:ascii="Arial CYR" w:hAnsi="Arial CYR" w:cs="Arial CYR"/>
                <w:color w:val="000000"/>
                <w:sz w:val="16"/>
                <w:szCs w:val="16"/>
              </w:rPr>
              <w:t>Прочие расходы</w:t>
            </w:r>
          </w:p>
        </w:tc>
        <w:tc>
          <w:tcPr>
            <w:tcW w:w="1276" w:type="dxa"/>
            <w:tcBorders>
              <w:top w:val="nil"/>
              <w:left w:val="single" w:sz="4" w:space="0" w:color="auto"/>
              <w:bottom w:val="single" w:sz="4" w:space="0" w:color="auto"/>
              <w:right w:val="single" w:sz="4" w:space="0" w:color="auto"/>
            </w:tcBorders>
            <w:shd w:val="clear" w:color="000000" w:fill="FFFFFF"/>
            <w:noWrap/>
            <w:vAlign w:val="center"/>
            <w:hideMark/>
          </w:tcPr>
          <w:p w14:paraId="7B051BEC" w14:textId="77777777" w:rsidR="00D31DEC" w:rsidRPr="00D31DEC" w:rsidRDefault="00D31DEC" w:rsidP="00D31DEC">
            <w:pPr>
              <w:jc w:val="center"/>
              <w:rPr>
                <w:rFonts w:ascii="Arial CYR" w:hAnsi="Arial CYR" w:cs="Arial CYR"/>
                <w:sz w:val="16"/>
                <w:szCs w:val="16"/>
              </w:rPr>
            </w:pPr>
            <w:r w:rsidRPr="00D31DEC">
              <w:rPr>
                <w:rFonts w:ascii="Arial CYR" w:hAnsi="Arial CYR" w:cs="Arial CYR"/>
                <w:sz w:val="16"/>
                <w:szCs w:val="16"/>
              </w:rPr>
              <w:t>3 920,04</w:t>
            </w:r>
          </w:p>
        </w:tc>
        <w:tc>
          <w:tcPr>
            <w:tcW w:w="1132" w:type="dxa"/>
            <w:tcBorders>
              <w:top w:val="nil"/>
              <w:left w:val="single" w:sz="4" w:space="0" w:color="auto"/>
              <w:bottom w:val="single" w:sz="4" w:space="0" w:color="auto"/>
              <w:right w:val="single" w:sz="4" w:space="0" w:color="auto"/>
            </w:tcBorders>
            <w:shd w:val="clear" w:color="000000" w:fill="FFFFFF"/>
            <w:noWrap/>
            <w:vAlign w:val="center"/>
            <w:hideMark/>
          </w:tcPr>
          <w:p w14:paraId="0E0D1410" w14:textId="77777777" w:rsidR="00D31DEC" w:rsidRPr="00D31DEC" w:rsidRDefault="00D31DEC" w:rsidP="00D31DEC">
            <w:pPr>
              <w:jc w:val="center"/>
              <w:rPr>
                <w:rFonts w:ascii="Arial CYR" w:hAnsi="Arial CYR" w:cs="Arial CYR"/>
                <w:sz w:val="16"/>
                <w:szCs w:val="16"/>
              </w:rPr>
            </w:pPr>
            <w:r w:rsidRPr="00D31DEC">
              <w:rPr>
                <w:rFonts w:ascii="Arial CYR" w:hAnsi="Arial CYR" w:cs="Arial CYR"/>
                <w:sz w:val="16"/>
                <w:szCs w:val="16"/>
              </w:rPr>
              <w:t>907,57</w:t>
            </w:r>
          </w:p>
        </w:tc>
        <w:tc>
          <w:tcPr>
            <w:tcW w:w="1135" w:type="dxa"/>
            <w:tcBorders>
              <w:top w:val="nil"/>
              <w:left w:val="nil"/>
              <w:bottom w:val="single" w:sz="4" w:space="0" w:color="auto"/>
              <w:right w:val="single" w:sz="4" w:space="0" w:color="auto"/>
            </w:tcBorders>
            <w:shd w:val="clear" w:color="000000" w:fill="FFFFFF"/>
            <w:noWrap/>
            <w:vAlign w:val="center"/>
            <w:hideMark/>
          </w:tcPr>
          <w:p w14:paraId="26C76FDF" w14:textId="77777777" w:rsidR="00D31DEC" w:rsidRPr="00D31DEC" w:rsidRDefault="00D31DEC" w:rsidP="00D31DEC">
            <w:pPr>
              <w:jc w:val="center"/>
              <w:rPr>
                <w:rFonts w:ascii="Arial CYR" w:hAnsi="Arial CYR" w:cs="Arial CYR"/>
                <w:sz w:val="16"/>
                <w:szCs w:val="16"/>
              </w:rPr>
            </w:pPr>
            <w:r w:rsidRPr="00D31DEC">
              <w:rPr>
                <w:rFonts w:ascii="Arial CYR" w:hAnsi="Arial CYR" w:cs="Arial CYR"/>
                <w:sz w:val="16"/>
                <w:szCs w:val="16"/>
              </w:rPr>
              <w:t>770,25</w:t>
            </w:r>
          </w:p>
        </w:tc>
        <w:tc>
          <w:tcPr>
            <w:tcW w:w="1135" w:type="dxa"/>
            <w:tcBorders>
              <w:top w:val="nil"/>
              <w:left w:val="nil"/>
              <w:bottom w:val="single" w:sz="4" w:space="0" w:color="auto"/>
              <w:right w:val="single" w:sz="4" w:space="0" w:color="auto"/>
            </w:tcBorders>
            <w:shd w:val="clear" w:color="000000" w:fill="FFFFFF"/>
            <w:noWrap/>
            <w:vAlign w:val="center"/>
            <w:hideMark/>
          </w:tcPr>
          <w:p w14:paraId="4C1B917B" w14:textId="77777777" w:rsidR="00D31DEC" w:rsidRPr="00D31DEC" w:rsidRDefault="00D31DEC" w:rsidP="00D31DEC">
            <w:pPr>
              <w:jc w:val="center"/>
              <w:rPr>
                <w:rFonts w:ascii="Arial CYR" w:hAnsi="Arial CYR" w:cs="Arial CYR"/>
                <w:sz w:val="16"/>
                <w:szCs w:val="16"/>
              </w:rPr>
            </w:pPr>
            <w:r w:rsidRPr="00D31DEC">
              <w:rPr>
                <w:rFonts w:ascii="Arial CYR" w:hAnsi="Arial CYR" w:cs="Arial CYR"/>
                <w:sz w:val="16"/>
                <w:szCs w:val="16"/>
              </w:rPr>
              <w:t>831,87</w:t>
            </w:r>
          </w:p>
        </w:tc>
        <w:tc>
          <w:tcPr>
            <w:tcW w:w="1135" w:type="dxa"/>
            <w:tcBorders>
              <w:top w:val="nil"/>
              <w:left w:val="nil"/>
              <w:bottom w:val="single" w:sz="4" w:space="0" w:color="auto"/>
              <w:right w:val="single" w:sz="4" w:space="0" w:color="auto"/>
            </w:tcBorders>
            <w:shd w:val="clear" w:color="000000" w:fill="FFFFFF"/>
            <w:noWrap/>
            <w:vAlign w:val="center"/>
            <w:hideMark/>
          </w:tcPr>
          <w:p w14:paraId="58A902DC" w14:textId="77777777" w:rsidR="00D31DEC" w:rsidRPr="00D31DEC" w:rsidRDefault="00D31DEC" w:rsidP="00D31DEC">
            <w:pPr>
              <w:jc w:val="center"/>
              <w:rPr>
                <w:rFonts w:ascii="Arial CYR" w:hAnsi="Arial CYR" w:cs="Arial CYR"/>
                <w:sz w:val="16"/>
                <w:szCs w:val="16"/>
              </w:rPr>
            </w:pPr>
            <w:r w:rsidRPr="00D31DEC">
              <w:rPr>
                <w:rFonts w:ascii="Arial CYR" w:hAnsi="Arial CYR" w:cs="Arial CYR"/>
                <w:sz w:val="16"/>
                <w:szCs w:val="16"/>
              </w:rPr>
              <w:t>880,12</w:t>
            </w:r>
          </w:p>
        </w:tc>
        <w:tc>
          <w:tcPr>
            <w:tcW w:w="1135" w:type="dxa"/>
            <w:tcBorders>
              <w:top w:val="nil"/>
              <w:left w:val="nil"/>
              <w:bottom w:val="single" w:sz="4" w:space="0" w:color="auto"/>
              <w:right w:val="single" w:sz="4" w:space="0" w:color="auto"/>
            </w:tcBorders>
            <w:shd w:val="clear" w:color="auto" w:fill="auto"/>
            <w:noWrap/>
            <w:vAlign w:val="center"/>
            <w:hideMark/>
          </w:tcPr>
          <w:p w14:paraId="66DF9054" w14:textId="77777777" w:rsidR="00D31DEC" w:rsidRPr="00D31DEC" w:rsidRDefault="00D31DEC" w:rsidP="00D31DEC">
            <w:pPr>
              <w:jc w:val="center"/>
              <w:rPr>
                <w:rFonts w:ascii="Arial CYR" w:hAnsi="Arial CYR" w:cs="Arial CYR"/>
                <w:sz w:val="16"/>
                <w:szCs w:val="16"/>
              </w:rPr>
            </w:pPr>
            <w:r w:rsidRPr="00D31DEC">
              <w:rPr>
                <w:rFonts w:ascii="Arial CYR" w:hAnsi="Arial CYR" w:cs="Arial CYR"/>
                <w:sz w:val="16"/>
                <w:szCs w:val="16"/>
              </w:rPr>
              <w:t>917,97</w:t>
            </w:r>
          </w:p>
        </w:tc>
        <w:tc>
          <w:tcPr>
            <w:tcW w:w="1057" w:type="dxa"/>
            <w:tcBorders>
              <w:top w:val="nil"/>
              <w:left w:val="nil"/>
              <w:bottom w:val="single" w:sz="4" w:space="0" w:color="auto"/>
              <w:right w:val="single" w:sz="4" w:space="0" w:color="auto"/>
            </w:tcBorders>
            <w:vAlign w:val="center"/>
          </w:tcPr>
          <w:p w14:paraId="29B0E1A0" w14:textId="77777777" w:rsidR="00D31DEC" w:rsidRPr="00D31DEC" w:rsidRDefault="00D31DEC" w:rsidP="00D31DEC">
            <w:pPr>
              <w:jc w:val="center"/>
              <w:rPr>
                <w:rFonts w:ascii="Arial CYR" w:hAnsi="Arial CYR" w:cs="Arial CYR"/>
                <w:sz w:val="16"/>
                <w:szCs w:val="16"/>
              </w:rPr>
            </w:pPr>
            <w:r w:rsidRPr="00D31DEC">
              <w:rPr>
                <w:rFonts w:ascii="Arial CYR" w:hAnsi="Arial CYR" w:cs="Arial CYR"/>
                <w:sz w:val="16"/>
                <w:szCs w:val="16"/>
              </w:rPr>
              <w:t>917,97</w:t>
            </w:r>
          </w:p>
        </w:tc>
      </w:tr>
      <w:tr w:rsidR="00D31DEC" w:rsidRPr="00D31DEC" w14:paraId="16B15F4F" w14:textId="77777777" w:rsidTr="001C76E5">
        <w:trPr>
          <w:trHeight w:val="242"/>
        </w:trPr>
        <w:tc>
          <w:tcPr>
            <w:tcW w:w="1836" w:type="dxa"/>
            <w:tcBorders>
              <w:top w:val="nil"/>
              <w:left w:val="single" w:sz="4" w:space="0" w:color="auto"/>
              <w:bottom w:val="single" w:sz="4" w:space="0" w:color="auto"/>
              <w:right w:val="single" w:sz="4" w:space="0" w:color="auto"/>
            </w:tcBorders>
            <w:shd w:val="clear" w:color="000000" w:fill="FFFFFF"/>
            <w:noWrap/>
            <w:vAlign w:val="center"/>
            <w:hideMark/>
          </w:tcPr>
          <w:p w14:paraId="1CA36AC8" w14:textId="77777777" w:rsidR="00D31DEC" w:rsidRPr="00D31DEC" w:rsidRDefault="00D31DEC" w:rsidP="00D31DEC">
            <w:pPr>
              <w:jc w:val="center"/>
              <w:rPr>
                <w:rFonts w:ascii="Arial CYR" w:hAnsi="Arial CYR" w:cs="Arial CYR"/>
                <w:color w:val="000000"/>
                <w:sz w:val="16"/>
                <w:szCs w:val="16"/>
              </w:rPr>
            </w:pPr>
            <w:r w:rsidRPr="00D31DEC">
              <w:rPr>
                <w:rFonts w:ascii="Arial CYR" w:hAnsi="Arial CYR" w:cs="Arial CYR"/>
                <w:color w:val="000000"/>
                <w:sz w:val="16"/>
                <w:szCs w:val="16"/>
              </w:rPr>
              <w:t>Страховые взносы</w:t>
            </w:r>
          </w:p>
        </w:tc>
        <w:tc>
          <w:tcPr>
            <w:tcW w:w="1276" w:type="dxa"/>
            <w:tcBorders>
              <w:top w:val="nil"/>
              <w:left w:val="single" w:sz="4" w:space="0" w:color="auto"/>
              <w:bottom w:val="single" w:sz="4" w:space="0" w:color="auto"/>
              <w:right w:val="single" w:sz="4" w:space="0" w:color="auto"/>
            </w:tcBorders>
            <w:shd w:val="clear" w:color="000000" w:fill="FFFFFF"/>
            <w:noWrap/>
            <w:vAlign w:val="center"/>
            <w:hideMark/>
          </w:tcPr>
          <w:p w14:paraId="44442F68" w14:textId="77777777" w:rsidR="00D31DEC" w:rsidRPr="00D31DEC" w:rsidRDefault="00D31DEC" w:rsidP="00D31DEC">
            <w:pPr>
              <w:jc w:val="center"/>
              <w:rPr>
                <w:rFonts w:ascii="Arial CYR" w:hAnsi="Arial CYR" w:cs="Arial CYR"/>
                <w:sz w:val="16"/>
                <w:szCs w:val="16"/>
              </w:rPr>
            </w:pPr>
            <w:r w:rsidRPr="00D31DEC">
              <w:rPr>
                <w:rFonts w:ascii="Arial CYR" w:hAnsi="Arial CYR" w:cs="Arial CYR"/>
                <w:sz w:val="16"/>
                <w:szCs w:val="16"/>
              </w:rPr>
              <w:t>652 523,81</w:t>
            </w:r>
          </w:p>
        </w:tc>
        <w:tc>
          <w:tcPr>
            <w:tcW w:w="1132" w:type="dxa"/>
            <w:tcBorders>
              <w:top w:val="nil"/>
              <w:left w:val="single" w:sz="4" w:space="0" w:color="auto"/>
              <w:bottom w:val="single" w:sz="4" w:space="0" w:color="auto"/>
              <w:right w:val="single" w:sz="4" w:space="0" w:color="auto"/>
            </w:tcBorders>
            <w:shd w:val="clear" w:color="000000" w:fill="FFFFFF"/>
            <w:noWrap/>
            <w:vAlign w:val="center"/>
            <w:hideMark/>
          </w:tcPr>
          <w:p w14:paraId="06DB94D5" w14:textId="77777777" w:rsidR="00D31DEC" w:rsidRPr="00D31DEC" w:rsidRDefault="00D31DEC" w:rsidP="00D31DEC">
            <w:pPr>
              <w:jc w:val="center"/>
              <w:rPr>
                <w:rFonts w:ascii="Arial CYR" w:hAnsi="Arial CYR" w:cs="Arial CYR"/>
                <w:sz w:val="16"/>
                <w:szCs w:val="16"/>
              </w:rPr>
            </w:pPr>
            <w:r w:rsidRPr="00D31DEC">
              <w:rPr>
                <w:rFonts w:ascii="Arial CYR" w:hAnsi="Arial CYR" w:cs="Arial CYR"/>
                <w:sz w:val="16"/>
                <w:szCs w:val="16"/>
              </w:rPr>
              <w:t>151 072,25</w:t>
            </w:r>
          </w:p>
        </w:tc>
        <w:tc>
          <w:tcPr>
            <w:tcW w:w="1135" w:type="dxa"/>
            <w:tcBorders>
              <w:top w:val="nil"/>
              <w:left w:val="nil"/>
              <w:bottom w:val="single" w:sz="4" w:space="0" w:color="auto"/>
              <w:right w:val="single" w:sz="4" w:space="0" w:color="auto"/>
            </w:tcBorders>
            <w:shd w:val="clear" w:color="000000" w:fill="FFFFFF"/>
            <w:noWrap/>
            <w:vAlign w:val="center"/>
            <w:hideMark/>
          </w:tcPr>
          <w:p w14:paraId="30E96002" w14:textId="77777777" w:rsidR="00D31DEC" w:rsidRPr="00D31DEC" w:rsidRDefault="00D31DEC" w:rsidP="00D31DEC">
            <w:pPr>
              <w:jc w:val="center"/>
              <w:rPr>
                <w:rFonts w:ascii="Arial CYR" w:hAnsi="Arial CYR" w:cs="Arial CYR"/>
                <w:sz w:val="16"/>
                <w:szCs w:val="16"/>
              </w:rPr>
            </w:pPr>
            <w:r w:rsidRPr="00D31DEC">
              <w:rPr>
                <w:rFonts w:ascii="Arial CYR" w:hAnsi="Arial CYR" w:cs="Arial CYR"/>
                <w:sz w:val="16"/>
                <w:szCs w:val="16"/>
              </w:rPr>
              <w:t>128 215,02</w:t>
            </w:r>
          </w:p>
        </w:tc>
        <w:tc>
          <w:tcPr>
            <w:tcW w:w="1135" w:type="dxa"/>
            <w:tcBorders>
              <w:top w:val="nil"/>
              <w:left w:val="nil"/>
              <w:bottom w:val="single" w:sz="4" w:space="0" w:color="auto"/>
              <w:right w:val="single" w:sz="4" w:space="0" w:color="auto"/>
            </w:tcBorders>
            <w:shd w:val="clear" w:color="000000" w:fill="FFFFFF"/>
            <w:noWrap/>
            <w:vAlign w:val="center"/>
            <w:hideMark/>
          </w:tcPr>
          <w:p w14:paraId="04150226" w14:textId="77777777" w:rsidR="00D31DEC" w:rsidRPr="00D31DEC" w:rsidRDefault="00D31DEC" w:rsidP="00D31DEC">
            <w:pPr>
              <w:jc w:val="center"/>
              <w:rPr>
                <w:rFonts w:ascii="Arial CYR" w:hAnsi="Arial CYR" w:cs="Arial CYR"/>
                <w:sz w:val="16"/>
                <w:szCs w:val="16"/>
              </w:rPr>
            </w:pPr>
            <w:r w:rsidRPr="00D31DEC">
              <w:rPr>
                <w:rFonts w:ascii="Arial CYR" w:hAnsi="Arial CYR" w:cs="Arial CYR"/>
                <w:sz w:val="16"/>
                <w:szCs w:val="16"/>
              </w:rPr>
              <w:t>138 472,22</w:t>
            </w:r>
          </w:p>
        </w:tc>
        <w:tc>
          <w:tcPr>
            <w:tcW w:w="1135" w:type="dxa"/>
            <w:tcBorders>
              <w:top w:val="nil"/>
              <w:left w:val="nil"/>
              <w:bottom w:val="single" w:sz="4" w:space="0" w:color="auto"/>
              <w:right w:val="single" w:sz="4" w:space="0" w:color="auto"/>
            </w:tcBorders>
            <w:shd w:val="clear" w:color="000000" w:fill="FFFFFF"/>
            <w:noWrap/>
            <w:vAlign w:val="center"/>
            <w:hideMark/>
          </w:tcPr>
          <w:p w14:paraId="350021FB" w14:textId="77777777" w:rsidR="00D31DEC" w:rsidRPr="00D31DEC" w:rsidRDefault="00D31DEC" w:rsidP="00D31DEC">
            <w:pPr>
              <w:jc w:val="center"/>
              <w:rPr>
                <w:rFonts w:ascii="Arial CYR" w:hAnsi="Arial CYR" w:cs="Arial CYR"/>
                <w:sz w:val="16"/>
                <w:szCs w:val="16"/>
              </w:rPr>
            </w:pPr>
            <w:r w:rsidRPr="00D31DEC">
              <w:rPr>
                <w:rFonts w:ascii="Arial CYR" w:hAnsi="Arial CYR" w:cs="Arial CYR"/>
                <w:sz w:val="16"/>
                <w:szCs w:val="16"/>
              </w:rPr>
              <w:t>146 503,61</w:t>
            </w:r>
          </w:p>
        </w:tc>
        <w:tc>
          <w:tcPr>
            <w:tcW w:w="1135" w:type="dxa"/>
            <w:tcBorders>
              <w:top w:val="nil"/>
              <w:left w:val="nil"/>
              <w:bottom w:val="single" w:sz="4" w:space="0" w:color="auto"/>
              <w:right w:val="single" w:sz="4" w:space="0" w:color="auto"/>
            </w:tcBorders>
            <w:shd w:val="clear" w:color="auto" w:fill="auto"/>
            <w:noWrap/>
            <w:vAlign w:val="center"/>
            <w:hideMark/>
          </w:tcPr>
          <w:p w14:paraId="61245A2C" w14:textId="77777777" w:rsidR="00D31DEC" w:rsidRPr="00D31DEC" w:rsidRDefault="00D31DEC" w:rsidP="00D31DEC">
            <w:pPr>
              <w:jc w:val="center"/>
              <w:rPr>
                <w:rFonts w:ascii="Arial CYR" w:hAnsi="Arial CYR" w:cs="Arial CYR"/>
                <w:sz w:val="16"/>
                <w:szCs w:val="16"/>
              </w:rPr>
            </w:pPr>
            <w:r w:rsidRPr="00D31DEC">
              <w:rPr>
                <w:rFonts w:ascii="Arial CYR" w:hAnsi="Arial CYR" w:cs="Arial CYR"/>
                <w:sz w:val="16"/>
                <w:szCs w:val="16"/>
              </w:rPr>
              <w:t>152 803,27</w:t>
            </w:r>
          </w:p>
        </w:tc>
        <w:tc>
          <w:tcPr>
            <w:tcW w:w="1057" w:type="dxa"/>
            <w:tcBorders>
              <w:top w:val="nil"/>
              <w:left w:val="nil"/>
              <w:bottom w:val="single" w:sz="4" w:space="0" w:color="auto"/>
              <w:right w:val="single" w:sz="4" w:space="0" w:color="auto"/>
            </w:tcBorders>
            <w:vAlign w:val="center"/>
          </w:tcPr>
          <w:p w14:paraId="4AA42878" w14:textId="77777777" w:rsidR="00D31DEC" w:rsidRPr="00D31DEC" w:rsidRDefault="00D31DEC" w:rsidP="00D31DEC">
            <w:pPr>
              <w:jc w:val="center"/>
              <w:rPr>
                <w:rFonts w:ascii="Arial CYR" w:hAnsi="Arial CYR" w:cs="Arial CYR"/>
                <w:sz w:val="16"/>
                <w:szCs w:val="16"/>
              </w:rPr>
            </w:pPr>
            <w:r w:rsidRPr="00D31DEC">
              <w:rPr>
                <w:rFonts w:ascii="Arial CYR" w:hAnsi="Arial CYR" w:cs="Arial CYR"/>
                <w:sz w:val="16"/>
                <w:szCs w:val="16"/>
              </w:rPr>
              <w:t>152 803,27</w:t>
            </w:r>
          </w:p>
        </w:tc>
      </w:tr>
      <w:tr w:rsidR="00D31DEC" w:rsidRPr="00D31DEC" w14:paraId="63FB3AF7" w14:textId="77777777" w:rsidTr="001C76E5">
        <w:trPr>
          <w:trHeight w:val="242"/>
        </w:trPr>
        <w:tc>
          <w:tcPr>
            <w:tcW w:w="1836" w:type="dxa"/>
            <w:tcBorders>
              <w:top w:val="nil"/>
              <w:left w:val="single" w:sz="4" w:space="0" w:color="auto"/>
              <w:bottom w:val="single" w:sz="4" w:space="0" w:color="auto"/>
              <w:right w:val="single" w:sz="4" w:space="0" w:color="auto"/>
            </w:tcBorders>
            <w:shd w:val="clear" w:color="000000" w:fill="FDE9D9"/>
            <w:noWrap/>
            <w:vAlign w:val="center"/>
            <w:hideMark/>
          </w:tcPr>
          <w:p w14:paraId="2DA219C4" w14:textId="77777777" w:rsidR="00D31DEC" w:rsidRPr="00D31DEC" w:rsidRDefault="00D31DEC" w:rsidP="00D31DEC">
            <w:pPr>
              <w:jc w:val="center"/>
              <w:rPr>
                <w:rFonts w:ascii="Arial CYR" w:hAnsi="Arial CYR" w:cs="Arial CYR"/>
                <w:color w:val="000000"/>
                <w:sz w:val="16"/>
                <w:szCs w:val="16"/>
              </w:rPr>
            </w:pPr>
            <w:r w:rsidRPr="00D31DEC">
              <w:rPr>
                <w:rFonts w:ascii="Arial CYR" w:hAnsi="Arial CYR" w:cs="Arial CYR"/>
                <w:color w:val="000000"/>
                <w:sz w:val="16"/>
                <w:szCs w:val="16"/>
              </w:rPr>
              <w:t>26 "Общехозяйственные расходы"</w:t>
            </w:r>
          </w:p>
        </w:tc>
        <w:tc>
          <w:tcPr>
            <w:tcW w:w="1276" w:type="dxa"/>
            <w:tcBorders>
              <w:top w:val="nil"/>
              <w:left w:val="single" w:sz="4" w:space="0" w:color="auto"/>
              <w:bottom w:val="single" w:sz="4" w:space="0" w:color="auto"/>
              <w:right w:val="single" w:sz="4" w:space="0" w:color="auto"/>
            </w:tcBorders>
            <w:shd w:val="clear" w:color="000000" w:fill="FDE9D9"/>
            <w:noWrap/>
            <w:vAlign w:val="center"/>
            <w:hideMark/>
          </w:tcPr>
          <w:p w14:paraId="3EC3334B" w14:textId="77777777" w:rsidR="00D31DEC" w:rsidRPr="00D31DEC" w:rsidRDefault="00D31DEC" w:rsidP="00D31DEC">
            <w:pPr>
              <w:jc w:val="center"/>
              <w:rPr>
                <w:rFonts w:ascii="Arial CYR" w:hAnsi="Arial CYR" w:cs="Arial CYR"/>
                <w:sz w:val="16"/>
                <w:szCs w:val="16"/>
              </w:rPr>
            </w:pPr>
            <w:r w:rsidRPr="00D31DEC">
              <w:rPr>
                <w:rFonts w:ascii="Arial CYR" w:hAnsi="Arial CYR" w:cs="Arial CYR"/>
                <w:sz w:val="16"/>
                <w:szCs w:val="16"/>
              </w:rPr>
              <w:t>429 938,66</w:t>
            </w:r>
          </w:p>
        </w:tc>
        <w:tc>
          <w:tcPr>
            <w:tcW w:w="1132" w:type="dxa"/>
            <w:tcBorders>
              <w:top w:val="nil"/>
              <w:left w:val="single" w:sz="4" w:space="0" w:color="auto"/>
              <w:bottom w:val="single" w:sz="4" w:space="0" w:color="auto"/>
              <w:right w:val="single" w:sz="4" w:space="0" w:color="auto"/>
            </w:tcBorders>
            <w:shd w:val="clear" w:color="000000" w:fill="FDE9D9"/>
            <w:noWrap/>
            <w:vAlign w:val="center"/>
            <w:hideMark/>
          </w:tcPr>
          <w:p w14:paraId="61939BD6" w14:textId="77777777" w:rsidR="00D31DEC" w:rsidRPr="00D31DEC" w:rsidRDefault="00D31DEC" w:rsidP="00D31DEC">
            <w:pPr>
              <w:jc w:val="center"/>
              <w:rPr>
                <w:rFonts w:ascii="Arial CYR" w:hAnsi="Arial CYR" w:cs="Arial CYR"/>
                <w:sz w:val="16"/>
                <w:szCs w:val="16"/>
              </w:rPr>
            </w:pPr>
            <w:r w:rsidRPr="00D31DEC">
              <w:rPr>
                <w:rFonts w:ascii="Arial CYR" w:hAnsi="Arial CYR" w:cs="Arial CYR"/>
                <w:sz w:val="16"/>
                <w:szCs w:val="16"/>
              </w:rPr>
              <w:t>99 539,36</w:t>
            </w:r>
          </w:p>
        </w:tc>
        <w:tc>
          <w:tcPr>
            <w:tcW w:w="1135" w:type="dxa"/>
            <w:tcBorders>
              <w:top w:val="nil"/>
              <w:left w:val="nil"/>
              <w:bottom w:val="single" w:sz="4" w:space="0" w:color="auto"/>
              <w:right w:val="single" w:sz="4" w:space="0" w:color="auto"/>
            </w:tcBorders>
            <w:shd w:val="clear" w:color="000000" w:fill="FDE9D9"/>
            <w:noWrap/>
            <w:vAlign w:val="center"/>
            <w:hideMark/>
          </w:tcPr>
          <w:p w14:paraId="76CE478A" w14:textId="77777777" w:rsidR="00D31DEC" w:rsidRPr="00D31DEC" w:rsidRDefault="00D31DEC" w:rsidP="00D31DEC">
            <w:pPr>
              <w:jc w:val="center"/>
              <w:rPr>
                <w:rFonts w:ascii="Arial CYR" w:hAnsi="Arial CYR" w:cs="Arial CYR"/>
                <w:sz w:val="16"/>
                <w:szCs w:val="16"/>
              </w:rPr>
            </w:pPr>
            <w:r w:rsidRPr="00D31DEC">
              <w:rPr>
                <w:rFonts w:ascii="Arial CYR" w:hAnsi="Arial CYR" w:cs="Arial CYR"/>
                <w:sz w:val="16"/>
                <w:szCs w:val="16"/>
              </w:rPr>
              <w:t>84 479,05</w:t>
            </w:r>
          </w:p>
        </w:tc>
        <w:tc>
          <w:tcPr>
            <w:tcW w:w="1135" w:type="dxa"/>
            <w:tcBorders>
              <w:top w:val="nil"/>
              <w:left w:val="nil"/>
              <w:bottom w:val="single" w:sz="4" w:space="0" w:color="auto"/>
              <w:right w:val="single" w:sz="4" w:space="0" w:color="auto"/>
            </w:tcBorders>
            <w:shd w:val="clear" w:color="000000" w:fill="FDE9D9"/>
            <w:noWrap/>
            <w:vAlign w:val="center"/>
            <w:hideMark/>
          </w:tcPr>
          <w:p w14:paraId="629B816D" w14:textId="77777777" w:rsidR="00D31DEC" w:rsidRPr="00D31DEC" w:rsidRDefault="00D31DEC" w:rsidP="00D31DEC">
            <w:pPr>
              <w:jc w:val="center"/>
              <w:rPr>
                <w:rFonts w:ascii="Arial CYR" w:hAnsi="Arial CYR" w:cs="Arial CYR"/>
                <w:sz w:val="16"/>
                <w:szCs w:val="16"/>
              </w:rPr>
            </w:pPr>
            <w:r w:rsidRPr="00D31DEC">
              <w:rPr>
                <w:rFonts w:ascii="Arial CYR" w:hAnsi="Arial CYR" w:cs="Arial CYR"/>
                <w:sz w:val="16"/>
                <w:szCs w:val="16"/>
              </w:rPr>
              <w:t>91 237,38</w:t>
            </w:r>
          </w:p>
        </w:tc>
        <w:tc>
          <w:tcPr>
            <w:tcW w:w="1135" w:type="dxa"/>
            <w:tcBorders>
              <w:top w:val="nil"/>
              <w:left w:val="nil"/>
              <w:bottom w:val="single" w:sz="4" w:space="0" w:color="auto"/>
              <w:right w:val="single" w:sz="4" w:space="0" w:color="auto"/>
            </w:tcBorders>
            <w:shd w:val="clear" w:color="000000" w:fill="FDE9D9"/>
            <w:noWrap/>
            <w:vAlign w:val="center"/>
            <w:hideMark/>
          </w:tcPr>
          <w:p w14:paraId="02C11C07" w14:textId="77777777" w:rsidR="00D31DEC" w:rsidRPr="00D31DEC" w:rsidRDefault="00D31DEC" w:rsidP="00D31DEC">
            <w:pPr>
              <w:jc w:val="center"/>
              <w:rPr>
                <w:rFonts w:ascii="Arial CYR" w:hAnsi="Arial CYR" w:cs="Arial CYR"/>
                <w:sz w:val="16"/>
                <w:szCs w:val="16"/>
              </w:rPr>
            </w:pPr>
            <w:r w:rsidRPr="00D31DEC">
              <w:rPr>
                <w:rFonts w:ascii="Arial CYR" w:hAnsi="Arial CYR" w:cs="Arial CYR"/>
                <w:sz w:val="16"/>
                <w:szCs w:val="16"/>
              </w:rPr>
              <w:t>96 529,15</w:t>
            </w:r>
          </w:p>
        </w:tc>
        <w:tc>
          <w:tcPr>
            <w:tcW w:w="1135" w:type="dxa"/>
            <w:tcBorders>
              <w:top w:val="nil"/>
              <w:left w:val="nil"/>
              <w:bottom w:val="single" w:sz="4" w:space="0" w:color="auto"/>
              <w:right w:val="single" w:sz="4" w:space="0" w:color="auto"/>
            </w:tcBorders>
            <w:shd w:val="clear" w:color="000000" w:fill="FDE9D9"/>
            <w:noWrap/>
            <w:vAlign w:val="center"/>
            <w:hideMark/>
          </w:tcPr>
          <w:p w14:paraId="455CDB76" w14:textId="77777777" w:rsidR="00D31DEC" w:rsidRPr="00D31DEC" w:rsidRDefault="00D31DEC" w:rsidP="00D31DEC">
            <w:pPr>
              <w:jc w:val="center"/>
              <w:rPr>
                <w:rFonts w:ascii="Arial CYR" w:hAnsi="Arial CYR" w:cs="Arial CYR"/>
                <w:sz w:val="16"/>
                <w:szCs w:val="16"/>
              </w:rPr>
            </w:pPr>
            <w:r w:rsidRPr="00D31DEC">
              <w:rPr>
                <w:rFonts w:ascii="Arial CYR" w:hAnsi="Arial CYR" w:cs="Arial CYR"/>
                <w:sz w:val="16"/>
                <w:szCs w:val="16"/>
              </w:rPr>
              <w:t>100 679,90</w:t>
            </w:r>
          </w:p>
        </w:tc>
        <w:tc>
          <w:tcPr>
            <w:tcW w:w="1057" w:type="dxa"/>
            <w:tcBorders>
              <w:top w:val="nil"/>
              <w:left w:val="nil"/>
              <w:bottom w:val="single" w:sz="4" w:space="0" w:color="auto"/>
              <w:right w:val="single" w:sz="4" w:space="0" w:color="auto"/>
            </w:tcBorders>
            <w:shd w:val="clear" w:color="000000" w:fill="FDE9D9"/>
            <w:vAlign w:val="center"/>
          </w:tcPr>
          <w:p w14:paraId="165C0A13" w14:textId="77777777" w:rsidR="00D31DEC" w:rsidRPr="00D31DEC" w:rsidRDefault="00D31DEC" w:rsidP="00D31DEC">
            <w:pPr>
              <w:jc w:val="center"/>
              <w:rPr>
                <w:rFonts w:ascii="Arial CYR" w:hAnsi="Arial CYR" w:cs="Arial CYR"/>
                <w:sz w:val="16"/>
                <w:szCs w:val="16"/>
              </w:rPr>
            </w:pPr>
            <w:r w:rsidRPr="00D31DEC">
              <w:rPr>
                <w:rFonts w:ascii="Arial CYR" w:hAnsi="Arial CYR" w:cs="Arial CYR"/>
                <w:sz w:val="16"/>
                <w:szCs w:val="16"/>
              </w:rPr>
              <w:t>48 053,18</w:t>
            </w:r>
          </w:p>
        </w:tc>
      </w:tr>
      <w:tr w:rsidR="00D31DEC" w:rsidRPr="00D31DEC" w14:paraId="12179948" w14:textId="77777777" w:rsidTr="001C76E5">
        <w:trPr>
          <w:trHeight w:val="242"/>
        </w:trPr>
        <w:tc>
          <w:tcPr>
            <w:tcW w:w="1836" w:type="dxa"/>
            <w:tcBorders>
              <w:top w:val="nil"/>
              <w:left w:val="single" w:sz="4" w:space="0" w:color="auto"/>
              <w:bottom w:val="single" w:sz="4" w:space="0" w:color="auto"/>
              <w:right w:val="single" w:sz="4" w:space="0" w:color="auto"/>
            </w:tcBorders>
            <w:shd w:val="clear" w:color="000000" w:fill="FFFFFF"/>
            <w:noWrap/>
            <w:vAlign w:val="center"/>
            <w:hideMark/>
          </w:tcPr>
          <w:p w14:paraId="3811FB2F" w14:textId="77777777" w:rsidR="00D31DEC" w:rsidRPr="00D31DEC" w:rsidRDefault="00D31DEC" w:rsidP="00D31DEC">
            <w:pPr>
              <w:jc w:val="center"/>
              <w:rPr>
                <w:rFonts w:ascii="Arial CYR" w:hAnsi="Arial CYR" w:cs="Arial CYR"/>
                <w:b/>
                <w:color w:val="000000"/>
                <w:sz w:val="16"/>
                <w:szCs w:val="16"/>
              </w:rPr>
            </w:pPr>
            <w:r w:rsidRPr="00D31DEC">
              <w:rPr>
                <w:rFonts w:ascii="Arial CYR" w:hAnsi="Arial CYR" w:cs="Arial CYR"/>
                <w:b/>
                <w:color w:val="000000"/>
                <w:sz w:val="16"/>
                <w:szCs w:val="16"/>
              </w:rPr>
              <w:t>Амортизация</w:t>
            </w:r>
          </w:p>
        </w:tc>
        <w:tc>
          <w:tcPr>
            <w:tcW w:w="1276" w:type="dxa"/>
            <w:tcBorders>
              <w:top w:val="nil"/>
              <w:left w:val="single" w:sz="4" w:space="0" w:color="auto"/>
              <w:bottom w:val="single" w:sz="4" w:space="0" w:color="auto"/>
              <w:right w:val="single" w:sz="4" w:space="0" w:color="auto"/>
            </w:tcBorders>
            <w:shd w:val="clear" w:color="000000" w:fill="FFFFFF"/>
            <w:noWrap/>
            <w:vAlign w:val="center"/>
            <w:hideMark/>
          </w:tcPr>
          <w:p w14:paraId="24DE11AB" w14:textId="77777777" w:rsidR="00D31DEC" w:rsidRPr="00D31DEC" w:rsidRDefault="00D31DEC" w:rsidP="00D31DEC">
            <w:pPr>
              <w:jc w:val="center"/>
              <w:rPr>
                <w:rFonts w:ascii="Arial CYR" w:hAnsi="Arial CYR" w:cs="Arial CYR"/>
                <w:sz w:val="16"/>
                <w:szCs w:val="16"/>
              </w:rPr>
            </w:pPr>
            <w:r w:rsidRPr="00D31DEC">
              <w:rPr>
                <w:rFonts w:ascii="Arial CYR" w:hAnsi="Arial CYR" w:cs="Arial CYR"/>
                <w:sz w:val="16"/>
                <w:szCs w:val="16"/>
              </w:rPr>
              <w:t>36 163,91</w:t>
            </w:r>
          </w:p>
        </w:tc>
        <w:tc>
          <w:tcPr>
            <w:tcW w:w="1132" w:type="dxa"/>
            <w:tcBorders>
              <w:top w:val="nil"/>
              <w:left w:val="single" w:sz="4" w:space="0" w:color="auto"/>
              <w:bottom w:val="single" w:sz="4" w:space="0" w:color="auto"/>
              <w:right w:val="single" w:sz="4" w:space="0" w:color="auto"/>
            </w:tcBorders>
            <w:shd w:val="clear" w:color="000000" w:fill="FFFFFF"/>
            <w:noWrap/>
            <w:vAlign w:val="center"/>
            <w:hideMark/>
          </w:tcPr>
          <w:p w14:paraId="76588D8E" w14:textId="77777777" w:rsidR="00D31DEC" w:rsidRPr="00D31DEC" w:rsidRDefault="00D31DEC" w:rsidP="00D31DEC">
            <w:pPr>
              <w:jc w:val="center"/>
              <w:rPr>
                <w:rFonts w:ascii="Arial CYR" w:hAnsi="Arial CYR" w:cs="Arial CYR"/>
                <w:sz w:val="16"/>
                <w:szCs w:val="16"/>
              </w:rPr>
            </w:pPr>
            <w:r w:rsidRPr="00D31DEC">
              <w:rPr>
                <w:rFonts w:ascii="Arial CYR" w:hAnsi="Arial CYR" w:cs="Arial CYR"/>
                <w:sz w:val="16"/>
                <w:szCs w:val="16"/>
              </w:rPr>
              <w:t>8 372,67</w:t>
            </w:r>
          </w:p>
        </w:tc>
        <w:tc>
          <w:tcPr>
            <w:tcW w:w="1135" w:type="dxa"/>
            <w:tcBorders>
              <w:top w:val="nil"/>
              <w:left w:val="nil"/>
              <w:bottom w:val="single" w:sz="4" w:space="0" w:color="auto"/>
              <w:right w:val="single" w:sz="4" w:space="0" w:color="auto"/>
            </w:tcBorders>
            <w:shd w:val="clear" w:color="000000" w:fill="FFFFFF"/>
            <w:noWrap/>
            <w:vAlign w:val="center"/>
            <w:hideMark/>
          </w:tcPr>
          <w:p w14:paraId="3E3B88E2" w14:textId="77777777" w:rsidR="00D31DEC" w:rsidRPr="00D31DEC" w:rsidRDefault="00D31DEC" w:rsidP="00D31DEC">
            <w:pPr>
              <w:jc w:val="center"/>
              <w:rPr>
                <w:rFonts w:ascii="Arial CYR" w:hAnsi="Arial CYR" w:cs="Arial CYR"/>
                <w:sz w:val="16"/>
                <w:szCs w:val="16"/>
              </w:rPr>
            </w:pPr>
            <w:r w:rsidRPr="00D31DEC">
              <w:rPr>
                <w:rFonts w:ascii="Arial CYR" w:hAnsi="Arial CYR" w:cs="Arial CYR"/>
                <w:sz w:val="16"/>
                <w:szCs w:val="16"/>
              </w:rPr>
              <w:t>7 105,88</w:t>
            </w:r>
          </w:p>
        </w:tc>
        <w:tc>
          <w:tcPr>
            <w:tcW w:w="1135" w:type="dxa"/>
            <w:tcBorders>
              <w:top w:val="nil"/>
              <w:left w:val="nil"/>
              <w:bottom w:val="single" w:sz="4" w:space="0" w:color="auto"/>
              <w:right w:val="single" w:sz="4" w:space="0" w:color="auto"/>
            </w:tcBorders>
            <w:shd w:val="clear" w:color="000000" w:fill="FFFFFF"/>
            <w:noWrap/>
            <w:vAlign w:val="center"/>
            <w:hideMark/>
          </w:tcPr>
          <w:p w14:paraId="0CFF092A" w14:textId="77777777" w:rsidR="00D31DEC" w:rsidRPr="00D31DEC" w:rsidRDefault="00D31DEC" w:rsidP="00D31DEC">
            <w:pPr>
              <w:jc w:val="center"/>
              <w:rPr>
                <w:rFonts w:ascii="Arial CYR" w:hAnsi="Arial CYR" w:cs="Arial CYR"/>
                <w:sz w:val="16"/>
                <w:szCs w:val="16"/>
              </w:rPr>
            </w:pPr>
            <w:r w:rsidRPr="00D31DEC">
              <w:rPr>
                <w:rFonts w:ascii="Arial CYR" w:hAnsi="Arial CYR" w:cs="Arial CYR"/>
                <w:sz w:val="16"/>
                <w:szCs w:val="16"/>
              </w:rPr>
              <w:t>7 674,35</w:t>
            </w:r>
          </w:p>
        </w:tc>
        <w:tc>
          <w:tcPr>
            <w:tcW w:w="1135" w:type="dxa"/>
            <w:tcBorders>
              <w:top w:val="nil"/>
              <w:left w:val="nil"/>
              <w:bottom w:val="single" w:sz="4" w:space="0" w:color="auto"/>
              <w:right w:val="single" w:sz="4" w:space="0" w:color="auto"/>
            </w:tcBorders>
            <w:shd w:val="clear" w:color="000000" w:fill="FFFFFF"/>
            <w:noWrap/>
            <w:vAlign w:val="center"/>
            <w:hideMark/>
          </w:tcPr>
          <w:p w14:paraId="2F0F598A" w14:textId="77777777" w:rsidR="00D31DEC" w:rsidRPr="00D31DEC" w:rsidRDefault="00D31DEC" w:rsidP="00D31DEC">
            <w:pPr>
              <w:jc w:val="center"/>
              <w:rPr>
                <w:rFonts w:ascii="Arial CYR" w:hAnsi="Arial CYR" w:cs="Arial CYR"/>
                <w:sz w:val="16"/>
                <w:szCs w:val="16"/>
              </w:rPr>
            </w:pPr>
            <w:r w:rsidRPr="00D31DEC">
              <w:rPr>
                <w:rFonts w:ascii="Arial CYR" w:hAnsi="Arial CYR" w:cs="Arial CYR"/>
                <w:sz w:val="16"/>
                <w:szCs w:val="16"/>
              </w:rPr>
              <w:t>8 119,46</w:t>
            </w:r>
          </w:p>
        </w:tc>
        <w:tc>
          <w:tcPr>
            <w:tcW w:w="1135" w:type="dxa"/>
            <w:tcBorders>
              <w:top w:val="nil"/>
              <w:left w:val="nil"/>
              <w:bottom w:val="single" w:sz="4" w:space="0" w:color="auto"/>
              <w:right w:val="single" w:sz="4" w:space="0" w:color="auto"/>
            </w:tcBorders>
            <w:shd w:val="clear" w:color="auto" w:fill="auto"/>
            <w:noWrap/>
            <w:vAlign w:val="center"/>
            <w:hideMark/>
          </w:tcPr>
          <w:p w14:paraId="7AEACF55" w14:textId="77777777" w:rsidR="00D31DEC" w:rsidRPr="00D31DEC" w:rsidRDefault="00D31DEC" w:rsidP="00D31DEC">
            <w:pPr>
              <w:jc w:val="center"/>
              <w:rPr>
                <w:rFonts w:ascii="Arial CYR" w:hAnsi="Arial CYR" w:cs="Arial CYR"/>
                <w:sz w:val="16"/>
                <w:szCs w:val="16"/>
              </w:rPr>
            </w:pPr>
            <w:r w:rsidRPr="00D31DEC">
              <w:rPr>
                <w:rFonts w:ascii="Arial CYR" w:hAnsi="Arial CYR" w:cs="Arial CYR"/>
                <w:sz w:val="16"/>
                <w:szCs w:val="16"/>
              </w:rPr>
              <w:t>8 468,60</w:t>
            </w:r>
          </w:p>
        </w:tc>
        <w:tc>
          <w:tcPr>
            <w:tcW w:w="1057" w:type="dxa"/>
            <w:tcBorders>
              <w:top w:val="nil"/>
              <w:left w:val="nil"/>
              <w:bottom w:val="single" w:sz="4" w:space="0" w:color="auto"/>
              <w:right w:val="single" w:sz="4" w:space="0" w:color="auto"/>
            </w:tcBorders>
            <w:vAlign w:val="center"/>
          </w:tcPr>
          <w:p w14:paraId="1D20E5AB" w14:textId="77777777" w:rsidR="00D31DEC" w:rsidRPr="00D31DEC" w:rsidRDefault="00D31DEC" w:rsidP="00D31DEC">
            <w:pPr>
              <w:jc w:val="center"/>
              <w:rPr>
                <w:rFonts w:ascii="Arial CYR" w:hAnsi="Arial CYR" w:cs="Arial CYR"/>
                <w:sz w:val="16"/>
                <w:szCs w:val="16"/>
              </w:rPr>
            </w:pPr>
            <w:r w:rsidRPr="00D31DEC">
              <w:rPr>
                <w:rFonts w:ascii="Arial CYR" w:hAnsi="Arial CYR" w:cs="Arial CYR"/>
                <w:sz w:val="16"/>
                <w:szCs w:val="16"/>
              </w:rPr>
              <w:t>4 041,95</w:t>
            </w:r>
          </w:p>
        </w:tc>
      </w:tr>
      <w:tr w:rsidR="00D31DEC" w:rsidRPr="00D31DEC" w14:paraId="59A05E98" w14:textId="77777777" w:rsidTr="001C76E5">
        <w:trPr>
          <w:trHeight w:val="242"/>
        </w:trPr>
        <w:tc>
          <w:tcPr>
            <w:tcW w:w="1836" w:type="dxa"/>
            <w:tcBorders>
              <w:top w:val="nil"/>
              <w:left w:val="single" w:sz="4" w:space="0" w:color="auto"/>
              <w:bottom w:val="single" w:sz="4" w:space="0" w:color="auto"/>
              <w:right w:val="single" w:sz="4" w:space="0" w:color="auto"/>
            </w:tcBorders>
            <w:shd w:val="clear" w:color="000000" w:fill="FFFFFF"/>
            <w:noWrap/>
            <w:vAlign w:val="center"/>
            <w:hideMark/>
          </w:tcPr>
          <w:p w14:paraId="2E600F90" w14:textId="77777777" w:rsidR="00D31DEC" w:rsidRPr="00D31DEC" w:rsidRDefault="00D31DEC" w:rsidP="00D31DEC">
            <w:pPr>
              <w:jc w:val="center"/>
              <w:rPr>
                <w:rFonts w:ascii="Arial CYR" w:hAnsi="Arial CYR" w:cs="Arial CYR"/>
                <w:b/>
                <w:color w:val="000000"/>
                <w:sz w:val="16"/>
                <w:szCs w:val="16"/>
              </w:rPr>
            </w:pPr>
            <w:r w:rsidRPr="00D31DEC">
              <w:rPr>
                <w:rFonts w:ascii="Arial CYR" w:hAnsi="Arial CYR" w:cs="Arial CYR"/>
                <w:b/>
                <w:color w:val="000000"/>
                <w:sz w:val="16"/>
                <w:szCs w:val="16"/>
              </w:rPr>
              <w:t>Затраты на оплату труда</w:t>
            </w:r>
          </w:p>
        </w:tc>
        <w:tc>
          <w:tcPr>
            <w:tcW w:w="1276" w:type="dxa"/>
            <w:tcBorders>
              <w:top w:val="nil"/>
              <w:left w:val="single" w:sz="4" w:space="0" w:color="auto"/>
              <w:bottom w:val="single" w:sz="4" w:space="0" w:color="auto"/>
              <w:right w:val="single" w:sz="4" w:space="0" w:color="auto"/>
            </w:tcBorders>
            <w:shd w:val="clear" w:color="000000" w:fill="FFFFFF"/>
            <w:noWrap/>
            <w:vAlign w:val="center"/>
            <w:hideMark/>
          </w:tcPr>
          <w:p w14:paraId="3641C7D4" w14:textId="77777777" w:rsidR="00D31DEC" w:rsidRPr="00D31DEC" w:rsidRDefault="00D31DEC" w:rsidP="00D31DEC">
            <w:pPr>
              <w:jc w:val="center"/>
              <w:rPr>
                <w:rFonts w:ascii="Arial CYR" w:hAnsi="Arial CYR" w:cs="Arial CYR"/>
                <w:sz w:val="16"/>
                <w:szCs w:val="16"/>
              </w:rPr>
            </w:pPr>
            <w:r w:rsidRPr="00D31DEC">
              <w:rPr>
                <w:rFonts w:ascii="Arial CYR" w:hAnsi="Arial CYR" w:cs="Arial CYR"/>
                <w:sz w:val="16"/>
                <w:szCs w:val="16"/>
              </w:rPr>
              <w:t>245 197,58</w:t>
            </w:r>
          </w:p>
        </w:tc>
        <w:tc>
          <w:tcPr>
            <w:tcW w:w="1132" w:type="dxa"/>
            <w:tcBorders>
              <w:top w:val="nil"/>
              <w:left w:val="single" w:sz="4" w:space="0" w:color="auto"/>
              <w:bottom w:val="single" w:sz="4" w:space="0" w:color="auto"/>
              <w:right w:val="single" w:sz="4" w:space="0" w:color="auto"/>
            </w:tcBorders>
            <w:shd w:val="clear" w:color="000000" w:fill="FFFFFF"/>
            <w:noWrap/>
            <w:vAlign w:val="center"/>
            <w:hideMark/>
          </w:tcPr>
          <w:p w14:paraId="149BD28E" w14:textId="77777777" w:rsidR="00D31DEC" w:rsidRPr="00D31DEC" w:rsidRDefault="00D31DEC" w:rsidP="00D31DEC">
            <w:pPr>
              <w:jc w:val="center"/>
              <w:rPr>
                <w:rFonts w:ascii="Arial CYR" w:hAnsi="Arial CYR" w:cs="Arial CYR"/>
                <w:sz w:val="16"/>
                <w:szCs w:val="16"/>
              </w:rPr>
            </w:pPr>
            <w:r w:rsidRPr="00D31DEC">
              <w:rPr>
                <w:rFonts w:ascii="Arial CYR" w:hAnsi="Arial CYR" w:cs="Arial CYR"/>
                <w:sz w:val="16"/>
                <w:szCs w:val="16"/>
              </w:rPr>
              <w:t>56 768,12</w:t>
            </w:r>
          </w:p>
        </w:tc>
        <w:tc>
          <w:tcPr>
            <w:tcW w:w="1135" w:type="dxa"/>
            <w:tcBorders>
              <w:top w:val="nil"/>
              <w:left w:val="nil"/>
              <w:bottom w:val="single" w:sz="4" w:space="0" w:color="auto"/>
              <w:right w:val="single" w:sz="4" w:space="0" w:color="auto"/>
            </w:tcBorders>
            <w:shd w:val="clear" w:color="000000" w:fill="FFFFFF"/>
            <w:noWrap/>
            <w:vAlign w:val="center"/>
            <w:hideMark/>
          </w:tcPr>
          <w:p w14:paraId="38E95074" w14:textId="77777777" w:rsidR="00D31DEC" w:rsidRPr="00D31DEC" w:rsidRDefault="00D31DEC" w:rsidP="00D31DEC">
            <w:pPr>
              <w:jc w:val="center"/>
              <w:rPr>
                <w:rFonts w:ascii="Arial CYR" w:hAnsi="Arial CYR" w:cs="Arial CYR"/>
                <w:sz w:val="16"/>
                <w:szCs w:val="16"/>
              </w:rPr>
            </w:pPr>
            <w:r w:rsidRPr="00D31DEC">
              <w:rPr>
                <w:rFonts w:ascii="Arial CYR" w:hAnsi="Arial CYR" w:cs="Arial CYR"/>
                <w:sz w:val="16"/>
                <w:szCs w:val="16"/>
              </w:rPr>
              <w:t>48 179,10</w:t>
            </w:r>
          </w:p>
        </w:tc>
        <w:tc>
          <w:tcPr>
            <w:tcW w:w="1135" w:type="dxa"/>
            <w:tcBorders>
              <w:top w:val="nil"/>
              <w:left w:val="nil"/>
              <w:bottom w:val="single" w:sz="4" w:space="0" w:color="auto"/>
              <w:right w:val="single" w:sz="4" w:space="0" w:color="auto"/>
            </w:tcBorders>
            <w:shd w:val="clear" w:color="000000" w:fill="FFFFFF"/>
            <w:noWrap/>
            <w:vAlign w:val="center"/>
            <w:hideMark/>
          </w:tcPr>
          <w:p w14:paraId="69C034D3" w14:textId="77777777" w:rsidR="00D31DEC" w:rsidRPr="00D31DEC" w:rsidRDefault="00D31DEC" w:rsidP="00D31DEC">
            <w:pPr>
              <w:jc w:val="center"/>
              <w:rPr>
                <w:rFonts w:ascii="Arial CYR" w:hAnsi="Arial CYR" w:cs="Arial CYR"/>
                <w:sz w:val="16"/>
                <w:szCs w:val="16"/>
              </w:rPr>
            </w:pPr>
            <w:r w:rsidRPr="00D31DEC">
              <w:rPr>
                <w:rFonts w:ascii="Arial CYR" w:hAnsi="Arial CYR" w:cs="Arial CYR"/>
                <w:sz w:val="16"/>
                <w:szCs w:val="16"/>
              </w:rPr>
              <w:t>52 033,43</w:t>
            </w:r>
          </w:p>
        </w:tc>
        <w:tc>
          <w:tcPr>
            <w:tcW w:w="1135" w:type="dxa"/>
            <w:tcBorders>
              <w:top w:val="nil"/>
              <w:left w:val="nil"/>
              <w:bottom w:val="single" w:sz="4" w:space="0" w:color="auto"/>
              <w:right w:val="single" w:sz="4" w:space="0" w:color="auto"/>
            </w:tcBorders>
            <w:shd w:val="clear" w:color="000000" w:fill="FFFFFF"/>
            <w:noWrap/>
            <w:vAlign w:val="center"/>
            <w:hideMark/>
          </w:tcPr>
          <w:p w14:paraId="0DB775D2" w14:textId="77777777" w:rsidR="00D31DEC" w:rsidRPr="00D31DEC" w:rsidRDefault="00D31DEC" w:rsidP="00D31DEC">
            <w:pPr>
              <w:jc w:val="center"/>
              <w:rPr>
                <w:rFonts w:ascii="Arial CYR" w:hAnsi="Arial CYR" w:cs="Arial CYR"/>
                <w:sz w:val="16"/>
                <w:szCs w:val="16"/>
              </w:rPr>
            </w:pPr>
            <w:r w:rsidRPr="00D31DEC">
              <w:rPr>
                <w:rFonts w:ascii="Arial CYR" w:hAnsi="Arial CYR" w:cs="Arial CYR"/>
                <w:sz w:val="16"/>
                <w:szCs w:val="16"/>
              </w:rPr>
              <w:t>55 051,37</w:t>
            </w:r>
          </w:p>
        </w:tc>
        <w:tc>
          <w:tcPr>
            <w:tcW w:w="1135" w:type="dxa"/>
            <w:tcBorders>
              <w:top w:val="nil"/>
              <w:left w:val="nil"/>
              <w:bottom w:val="single" w:sz="4" w:space="0" w:color="auto"/>
              <w:right w:val="single" w:sz="4" w:space="0" w:color="auto"/>
            </w:tcBorders>
            <w:shd w:val="clear" w:color="auto" w:fill="auto"/>
            <w:noWrap/>
            <w:vAlign w:val="center"/>
            <w:hideMark/>
          </w:tcPr>
          <w:p w14:paraId="522FB3BB" w14:textId="77777777" w:rsidR="00D31DEC" w:rsidRPr="00D31DEC" w:rsidRDefault="00D31DEC" w:rsidP="00D31DEC">
            <w:pPr>
              <w:jc w:val="center"/>
              <w:rPr>
                <w:rFonts w:ascii="Arial CYR" w:hAnsi="Arial CYR" w:cs="Arial CYR"/>
                <w:sz w:val="16"/>
                <w:szCs w:val="16"/>
              </w:rPr>
            </w:pPr>
            <w:r w:rsidRPr="00D31DEC">
              <w:rPr>
                <w:rFonts w:ascii="Arial CYR" w:hAnsi="Arial CYR" w:cs="Arial CYR"/>
                <w:sz w:val="16"/>
                <w:szCs w:val="16"/>
              </w:rPr>
              <w:t>57 418,58</w:t>
            </w:r>
          </w:p>
        </w:tc>
        <w:tc>
          <w:tcPr>
            <w:tcW w:w="1057" w:type="dxa"/>
            <w:tcBorders>
              <w:top w:val="nil"/>
              <w:left w:val="nil"/>
              <w:bottom w:val="single" w:sz="4" w:space="0" w:color="auto"/>
              <w:right w:val="single" w:sz="4" w:space="0" w:color="auto"/>
            </w:tcBorders>
            <w:vAlign w:val="center"/>
          </w:tcPr>
          <w:p w14:paraId="0B0F00DA" w14:textId="77777777" w:rsidR="00D31DEC" w:rsidRPr="00D31DEC" w:rsidRDefault="00D31DEC" w:rsidP="00D31DEC">
            <w:pPr>
              <w:jc w:val="center"/>
              <w:rPr>
                <w:rFonts w:ascii="Arial CYR" w:hAnsi="Arial CYR" w:cs="Arial CYR"/>
                <w:sz w:val="16"/>
                <w:szCs w:val="16"/>
              </w:rPr>
            </w:pPr>
            <w:r w:rsidRPr="00D31DEC">
              <w:rPr>
                <w:rFonts w:ascii="Arial CYR" w:hAnsi="Arial CYR" w:cs="Arial CYR"/>
                <w:sz w:val="16"/>
                <w:szCs w:val="16"/>
              </w:rPr>
              <w:t>27 405,12</w:t>
            </w:r>
          </w:p>
        </w:tc>
      </w:tr>
      <w:tr w:rsidR="00D31DEC" w:rsidRPr="00D31DEC" w14:paraId="716F70CA" w14:textId="77777777" w:rsidTr="001C76E5">
        <w:trPr>
          <w:trHeight w:val="242"/>
        </w:trPr>
        <w:tc>
          <w:tcPr>
            <w:tcW w:w="1836" w:type="dxa"/>
            <w:tcBorders>
              <w:top w:val="nil"/>
              <w:left w:val="single" w:sz="4" w:space="0" w:color="auto"/>
              <w:bottom w:val="single" w:sz="4" w:space="0" w:color="auto"/>
              <w:right w:val="single" w:sz="4" w:space="0" w:color="auto"/>
            </w:tcBorders>
            <w:shd w:val="clear" w:color="000000" w:fill="FFFFFF"/>
            <w:noWrap/>
            <w:vAlign w:val="center"/>
            <w:hideMark/>
          </w:tcPr>
          <w:p w14:paraId="7859DE48" w14:textId="77777777" w:rsidR="00D31DEC" w:rsidRPr="00D31DEC" w:rsidRDefault="00D31DEC" w:rsidP="00D31DEC">
            <w:pPr>
              <w:jc w:val="center"/>
              <w:rPr>
                <w:rFonts w:ascii="Arial CYR" w:hAnsi="Arial CYR" w:cs="Arial CYR"/>
                <w:b/>
                <w:color w:val="000000"/>
                <w:sz w:val="16"/>
                <w:szCs w:val="16"/>
              </w:rPr>
            </w:pPr>
            <w:r w:rsidRPr="00D31DEC">
              <w:rPr>
                <w:rFonts w:ascii="Arial CYR" w:hAnsi="Arial CYR" w:cs="Arial CYR"/>
                <w:b/>
                <w:color w:val="000000"/>
                <w:sz w:val="16"/>
                <w:szCs w:val="16"/>
              </w:rPr>
              <w:t>Материальные затраты</w:t>
            </w:r>
          </w:p>
        </w:tc>
        <w:tc>
          <w:tcPr>
            <w:tcW w:w="1276" w:type="dxa"/>
            <w:tcBorders>
              <w:top w:val="nil"/>
              <w:left w:val="single" w:sz="4" w:space="0" w:color="auto"/>
              <w:bottom w:val="single" w:sz="4" w:space="0" w:color="auto"/>
              <w:right w:val="single" w:sz="4" w:space="0" w:color="auto"/>
            </w:tcBorders>
            <w:shd w:val="clear" w:color="000000" w:fill="FFFFFF"/>
            <w:noWrap/>
            <w:vAlign w:val="center"/>
            <w:hideMark/>
          </w:tcPr>
          <w:p w14:paraId="2AB17408" w14:textId="77777777" w:rsidR="00D31DEC" w:rsidRPr="00D31DEC" w:rsidRDefault="00D31DEC" w:rsidP="00D31DEC">
            <w:pPr>
              <w:jc w:val="center"/>
              <w:rPr>
                <w:rFonts w:ascii="Arial CYR" w:hAnsi="Arial CYR" w:cs="Arial CYR"/>
                <w:sz w:val="16"/>
                <w:szCs w:val="16"/>
              </w:rPr>
            </w:pPr>
            <w:r w:rsidRPr="00D31DEC">
              <w:rPr>
                <w:rFonts w:ascii="Arial CYR" w:hAnsi="Arial CYR" w:cs="Arial CYR"/>
                <w:sz w:val="16"/>
                <w:szCs w:val="16"/>
              </w:rPr>
              <w:t>7 931,44</w:t>
            </w:r>
          </w:p>
        </w:tc>
        <w:tc>
          <w:tcPr>
            <w:tcW w:w="1132" w:type="dxa"/>
            <w:tcBorders>
              <w:top w:val="nil"/>
              <w:left w:val="single" w:sz="4" w:space="0" w:color="auto"/>
              <w:bottom w:val="single" w:sz="4" w:space="0" w:color="auto"/>
              <w:right w:val="single" w:sz="4" w:space="0" w:color="auto"/>
            </w:tcBorders>
            <w:shd w:val="clear" w:color="000000" w:fill="FFFFFF"/>
            <w:noWrap/>
            <w:vAlign w:val="center"/>
            <w:hideMark/>
          </w:tcPr>
          <w:p w14:paraId="74BD24C1" w14:textId="77777777" w:rsidR="00D31DEC" w:rsidRPr="00D31DEC" w:rsidRDefault="00D31DEC" w:rsidP="00D31DEC">
            <w:pPr>
              <w:jc w:val="center"/>
              <w:rPr>
                <w:rFonts w:ascii="Arial CYR" w:hAnsi="Arial CYR" w:cs="Arial CYR"/>
                <w:sz w:val="16"/>
                <w:szCs w:val="16"/>
              </w:rPr>
            </w:pPr>
            <w:r w:rsidRPr="00D31DEC">
              <w:rPr>
                <w:rFonts w:ascii="Arial CYR" w:hAnsi="Arial CYR" w:cs="Arial CYR"/>
                <w:sz w:val="16"/>
                <w:szCs w:val="16"/>
              </w:rPr>
              <w:t>1 836,29</w:t>
            </w:r>
          </w:p>
        </w:tc>
        <w:tc>
          <w:tcPr>
            <w:tcW w:w="1135" w:type="dxa"/>
            <w:tcBorders>
              <w:top w:val="nil"/>
              <w:left w:val="nil"/>
              <w:bottom w:val="single" w:sz="4" w:space="0" w:color="auto"/>
              <w:right w:val="single" w:sz="4" w:space="0" w:color="auto"/>
            </w:tcBorders>
            <w:shd w:val="clear" w:color="000000" w:fill="FFFFFF"/>
            <w:noWrap/>
            <w:vAlign w:val="center"/>
            <w:hideMark/>
          </w:tcPr>
          <w:p w14:paraId="1737F5C1" w14:textId="77777777" w:rsidR="00D31DEC" w:rsidRPr="00D31DEC" w:rsidRDefault="00D31DEC" w:rsidP="00D31DEC">
            <w:pPr>
              <w:jc w:val="center"/>
              <w:rPr>
                <w:rFonts w:ascii="Arial CYR" w:hAnsi="Arial CYR" w:cs="Arial CYR"/>
                <w:sz w:val="16"/>
                <w:szCs w:val="16"/>
              </w:rPr>
            </w:pPr>
            <w:r w:rsidRPr="00D31DEC">
              <w:rPr>
                <w:rFonts w:ascii="Arial CYR" w:hAnsi="Arial CYR" w:cs="Arial CYR"/>
                <w:sz w:val="16"/>
                <w:szCs w:val="16"/>
              </w:rPr>
              <w:t>1 558,46</w:t>
            </w:r>
          </w:p>
        </w:tc>
        <w:tc>
          <w:tcPr>
            <w:tcW w:w="1135" w:type="dxa"/>
            <w:tcBorders>
              <w:top w:val="nil"/>
              <w:left w:val="nil"/>
              <w:bottom w:val="single" w:sz="4" w:space="0" w:color="auto"/>
              <w:right w:val="single" w:sz="4" w:space="0" w:color="auto"/>
            </w:tcBorders>
            <w:shd w:val="clear" w:color="000000" w:fill="FFFFFF"/>
            <w:noWrap/>
            <w:vAlign w:val="center"/>
            <w:hideMark/>
          </w:tcPr>
          <w:p w14:paraId="58DBA77B" w14:textId="77777777" w:rsidR="00D31DEC" w:rsidRPr="00D31DEC" w:rsidRDefault="00D31DEC" w:rsidP="00D31DEC">
            <w:pPr>
              <w:jc w:val="center"/>
              <w:rPr>
                <w:rFonts w:ascii="Arial CYR" w:hAnsi="Arial CYR" w:cs="Arial CYR"/>
                <w:sz w:val="16"/>
                <w:szCs w:val="16"/>
              </w:rPr>
            </w:pPr>
            <w:r w:rsidRPr="00D31DEC">
              <w:rPr>
                <w:rFonts w:ascii="Arial CYR" w:hAnsi="Arial CYR" w:cs="Arial CYR"/>
                <w:sz w:val="16"/>
                <w:szCs w:val="16"/>
              </w:rPr>
              <w:t>1 683,13</w:t>
            </w:r>
          </w:p>
        </w:tc>
        <w:tc>
          <w:tcPr>
            <w:tcW w:w="1135" w:type="dxa"/>
            <w:tcBorders>
              <w:top w:val="nil"/>
              <w:left w:val="nil"/>
              <w:bottom w:val="single" w:sz="4" w:space="0" w:color="auto"/>
              <w:right w:val="single" w:sz="4" w:space="0" w:color="auto"/>
            </w:tcBorders>
            <w:shd w:val="clear" w:color="000000" w:fill="FFFFFF"/>
            <w:noWrap/>
            <w:vAlign w:val="center"/>
            <w:hideMark/>
          </w:tcPr>
          <w:p w14:paraId="7DB506A0" w14:textId="77777777" w:rsidR="00D31DEC" w:rsidRPr="00D31DEC" w:rsidRDefault="00D31DEC" w:rsidP="00D31DEC">
            <w:pPr>
              <w:jc w:val="center"/>
              <w:rPr>
                <w:rFonts w:ascii="Arial CYR" w:hAnsi="Arial CYR" w:cs="Arial CYR"/>
                <w:sz w:val="16"/>
                <w:szCs w:val="16"/>
              </w:rPr>
            </w:pPr>
            <w:r w:rsidRPr="00D31DEC">
              <w:rPr>
                <w:rFonts w:ascii="Arial CYR" w:hAnsi="Arial CYR" w:cs="Arial CYR"/>
                <w:sz w:val="16"/>
                <w:szCs w:val="16"/>
              </w:rPr>
              <w:t>1 780,75</w:t>
            </w:r>
          </w:p>
        </w:tc>
        <w:tc>
          <w:tcPr>
            <w:tcW w:w="1135" w:type="dxa"/>
            <w:tcBorders>
              <w:top w:val="nil"/>
              <w:left w:val="nil"/>
              <w:bottom w:val="single" w:sz="4" w:space="0" w:color="auto"/>
              <w:right w:val="single" w:sz="4" w:space="0" w:color="auto"/>
            </w:tcBorders>
            <w:shd w:val="clear" w:color="auto" w:fill="auto"/>
            <w:noWrap/>
            <w:vAlign w:val="center"/>
            <w:hideMark/>
          </w:tcPr>
          <w:p w14:paraId="24CC2C60" w14:textId="77777777" w:rsidR="00D31DEC" w:rsidRPr="00D31DEC" w:rsidRDefault="00D31DEC" w:rsidP="00D31DEC">
            <w:pPr>
              <w:jc w:val="center"/>
              <w:rPr>
                <w:rFonts w:ascii="Arial CYR" w:hAnsi="Arial CYR" w:cs="Arial CYR"/>
                <w:sz w:val="16"/>
                <w:szCs w:val="16"/>
              </w:rPr>
            </w:pPr>
            <w:r w:rsidRPr="00D31DEC">
              <w:rPr>
                <w:rFonts w:ascii="Arial CYR" w:hAnsi="Arial CYR" w:cs="Arial CYR"/>
                <w:sz w:val="16"/>
                <w:szCs w:val="16"/>
              </w:rPr>
              <w:t>1 857,33</w:t>
            </w:r>
          </w:p>
        </w:tc>
        <w:tc>
          <w:tcPr>
            <w:tcW w:w="1057" w:type="dxa"/>
            <w:tcBorders>
              <w:top w:val="nil"/>
              <w:left w:val="nil"/>
              <w:bottom w:val="single" w:sz="4" w:space="0" w:color="auto"/>
              <w:right w:val="single" w:sz="4" w:space="0" w:color="auto"/>
            </w:tcBorders>
            <w:vAlign w:val="center"/>
          </w:tcPr>
          <w:p w14:paraId="47CF2947" w14:textId="77777777" w:rsidR="00D31DEC" w:rsidRPr="00D31DEC" w:rsidRDefault="00D31DEC" w:rsidP="00D31DEC">
            <w:pPr>
              <w:jc w:val="center"/>
              <w:rPr>
                <w:rFonts w:ascii="Arial CYR" w:hAnsi="Arial CYR" w:cs="Arial CYR"/>
                <w:sz w:val="16"/>
                <w:szCs w:val="16"/>
              </w:rPr>
            </w:pPr>
            <w:r w:rsidRPr="00D31DEC">
              <w:rPr>
                <w:rFonts w:ascii="Arial CYR" w:hAnsi="Arial CYR" w:cs="Arial CYR"/>
                <w:sz w:val="16"/>
                <w:szCs w:val="16"/>
              </w:rPr>
              <w:t>886,48</w:t>
            </w:r>
          </w:p>
        </w:tc>
      </w:tr>
      <w:tr w:rsidR="00D31DEC" w:rsidRPr="00D31DEC" w14:paraId="40E3105F" w14:textId="77777777" w:rsidTr="001C76E5">
        <w:trPr>
          <w:trHeight w:val="242"/>
        </w:trPr>
        <w:tc>
          <w:tcPr>
            <w:tcW w:w="1836" w:type="dxa"/>
            <w:tcBorders>
              <w:top w:val="nil"/>
              <w:left w:val="single" w:sz="4" w:space="0" w:color="auto"/>
              <w:bottom w:val="single" w:sz="4" w:space="0" w:color="auto"/>
              <w:right w:val="single" w:sz="4" w:space="0" w:color="auto"/>
            </w:tcBorders>
            <w:shd w:val="clear" w:color="000000" w:fill="FFFFFF"/>
            <w:noWrap/>
            <w:vAlign w:val="center"/>
            <w:hideMark/>
          </w:tcPr>
          <w:p w14:paraId="5B46FA14" w14:textId="77777777" w:rsidR="00D31DEC" w:rsidRPr="00D31DEC" w:rsidRDefault="00D31DEC" w:rsidP="00D31DEC">
            <w:pPr>
              <w:jc w:val="center"/>
              <w:rPr>
                <w:rFonts w:ascii="Arial CYR" w:hAnsi="Arial CYR" w:cs="Arial CYR"/>
                <w:i/>
                <w:iCs/>
                <w:color w:val="000000"/>
                <w:sz w:val="16"/>
                <w:szCs w:val="16"/>
              </w:rPr>
            </w:pPr>
            <w:r w:rsidRPr="00D31DEC">
              <w:rPr>
                <w:rFonts w:ascii="Arial CYR" w:hAnsi="Arial CYR" w:cs="Arial CYR"/>
                <w:i/>
                <w:iCs/>
                <w:color w:val="000000"/>
                <w:sz w:val="16"/>
                <w:szCs w:val="16"/>
              </w:rPr>
              <w:t>Вспомогательные материалы</w:t>
            </w:r>
          </w:p>
        </w:tc>
        <w:tc>
          <w:tcPr>
            <w:tcW w:w="1276" w:type="dxa"/>
            <w:tcBorders>
              <w:top w:val="nil"/>
              <w:left w:val="single" w:sz="4" w:space="0" w:color="auto"/>
              <w:bottom w:val="single" w:sz="4" w:space="0" w:color="auto"/>
              <w:right w:val="single" w:sz="4" w:space="0" w:color="auto"/>
            </w:tcBorders>
            <w:shd w:val="clear" w:color="000000" w:fill="FFFFFF"/>
            <w:noWrap/>
            <w:vAlign w:val="center"/>
            <w:hideMark/>
          </w:tcPr>
          <w:p w14:paraId="4CF4C57B" w14:textId="77777777" w:rsidR="00D31DEC" w:rsidRPr="00D31DEC" w:rsidRDefault="00D31DEC" w:rsidP="00D31DEC">
            <w:pPr>
              <w:jc w:val="center"/>
              <w:rPr>
                <w:rFonts w:ascii="Arial CYR" w:hAnsi="Arial CYR" w:cs="Arial CYR"/>
                <w:sz w:val="16"/>
                <w:szCs w:val="16"/>
              </w:rPr>
            </w:pPr>
            <w:r w:rsidRPr="00D31DEC">
              <w:rPr>
                <w:rFonts w:ascii="Arial CYR" w:hAnsi="Arial CYR" w:cs="Arial CYR"/>
                <w:sz w:val="16"/>
                <w:szCs w:val="16"/>
              </w:rPr>
              <w:t>6 285,83</w:t>
            </w:r>
          </w:p>
        </w:tc>
        <w:tc>
          <w:tcPr>
            <w:tcW w:w="1132" w:type="dxa"/>
            <w:tcBorders>
              <w:top w:val="nil"/>
              <w:left w:val="single" w:sz="4" w:space="0" w:color="auto"/>
              <w:bottom w:val="single" w:sz="4" w:space="0" w:color="auto"/>
              <w:right w:val="single" w:sz="4" w:space="0" w:color="auto"/>
            </w:tcBorders>
            <w:shd w:val="clear" w:color="000000" w:fill="FFFFFF"/>
            <w:noWrap/>
            <w:vAlign w:val="center"/>
            <w:hideMark/>
          </w:tcPr>
          <w:p w14:paraId="6548CEF5" w14:textId="77777777" w:rsidR="00D31DEC" w:rsidRPr="00D31DEC" w:rsidRDefault="00D31DEC" w:rsidP="00D31DEC">
            <w:pPr>
              <w:jc w:val="center"/>
              <w:rPr>
                <w:rFonts w:ascii="Arial CYR" w:hAnsi="Arial CYR" w:cs="Arial CYR"/>
                <w:sz w:val="16"/>
                <w:szCs w:val="16"/>
              </w:rPr>
            </w:pPr>
            <w:r w:rsidRPr="00D31DEC">
              <w:rPr>
                <w:rFonts w:ascii="Arial CYR" w:hAnsi="Arial CYR" w:cs="Arial CYR"/>
                <w:sz w:val="16"/>
                <w:szCs w:val="16"/>
              </w:rPr>
              <w:t>1 455,29</w:t>
            </w:r>
          </w:p>
        </w:tc>
        <w:tc>
          <w:tcPr>
            <w:tcW w:w="1135" w:type="dxa"/>
            <w:tcBorders>
              <w:top w:val="nil"/>
              <w:left w:val="nil"/>
              <w:bottom w:val="single" w:sz="4" w:space="0" w:color="auto"/>
              <w:right w:val="single" w:sz="4" w:space="0" w:color="auto"/>
            </w:tcBorders>
            <w:shd w:val="clear" w:color="000000" w:fill="FFFFFF"/>
            <w:noWrap/>
            <w:vAlign w:val="center"/>
            <w:hideMark/>
          </w:tcPr>
          <w:p w14:paraId="35386D96" w14:textId="77777777" w:rsidR="00D31DEC" w:rsidRPr="00D31DEC" w:rsidRDefault="00D31DEC" w:rsidP="00D31DEC">
            <w:pPr>
              <w:jc w:val="center"/>
              <w:rPr>
                <w:rFonts w:ascii="Arial CYR" w:hAnsi="Arial CYR" w:cs="Arial CYR"/>
                <w:sz w:val="16"/>
                <w:szCs w:val="16"/>
              </w:rPr>
            </w:pPr>
            <w:r w:rsidRPr="00D31DEC">
              <w:rPr>
                <w:rFonts w:ascii="Arial CYR" w:hAnsi="Arial CYR" w:cs="Arial CYR"/>
                <w:sz w:val="16"/>
                <w:szCs w:val="16"/>
              </w:rPr>
              <w:t>1 235,11</w:t>
            </w:r>
          </w:p>
        </w:tc>
        <w:tc>
          <w:tcPr>
            <w:tcW w:w="1135" w:type="dxa"/>
            <w:tcBorders>
              <w:top w:val="nil"/>
              <w:left w:val="nil"/>
              <w:bottom w:val="single" w:sz="4" w:space="0" w:color="auto"/>
              <w:right w:val="single" w:sz="4" w:space="0" w:color="auto"/>
            </w:tcBorders>
            <w:shd w:val="clear" w:color="000000" w:fill="FFFFFF"/>
            <w:noWrap/>
            <w:vAlign w:val="center"/>
            <w:hideMark/>
          </w:tcPr>
          <w:p w14:paraId="50D0F280" w14:textId="77777777" w:rsidR="00D31DEC" w:rsidRPr="00D31DEC" w:rsidRDefault="00D31DEC" w:rsidP="00D31DEC">
            <w:pPr>
              <w:jc w:val="center"/>
              <w:rPr>
                <w:rFonts w:ascii="Arial CYR" w:hAnsi="Arial CYR" w:cs="Arial CYR"/>
                <w:sz w:val="16"/>
                <w:szCs w:val="16"/>
              </w:rPr>
            </w:pPr>
            <w:r w:rsidRPr="00D31DEC">
              <w:rPr>
                <w:rFonts w:ascii="Arial CYR" w:hAnsi="Arial CYR" w:cs="Arial CYR"/>
                <w:sz w:val="16"/>
                <w:szCs w:val="16"/>
              </w:rPr>
              <w:t>1 333,92</w:t>
            </w:r>
          </w:p>
        </w:tc>
        <w:tc>
          <w:tcPr>
            <w:tcW w:w="1135" w:type="dxa"/>
            <w:tcBorders>
              <w:top w:val="nil"/>
              <w:left w:val="nil"/>
              <w:bottom w:val="single" w:sz="4" w:space="0" w:color="auto"/>
              <w:right w:val="single" w:sz="4" w:space="0" w:color="auto"/>
            </w:tcBorders>
            <w:shd w:val="clear" w:color="000000" w:fill="FFFFFF"/>
            <w:noWrap/>
            <w:vAlign w:val="center"/>
            <w:hideMark/>
          </w:tcPr>
          <w:p w14:paraId="7AF3FEA0" w14:textId="77777777" w:rsidR="00D31DEC" w:rsidRPr="00D31DEC" w:rsidRDefault="00D31DEC" w:rsidP="00D31DEC">
            <w:pPr>
              <w:jc w:val="center"/>
              <w:rPr>
                <w:rFonts w:ascii="Arial CYR" w:hAnsi="Arial CYR" w:cs="Arial CYR"/>
                <w:sz w:val="16"/>
                <w:szCs w:val="16"/>
              </w:rPr>
            </w:pPr>
            <w:r w:rsidRPr="00D31DEC">
              <w:rPr>
                <w:rFonts w:ascii="Arial CYR" w:hAnsi="Arial CYR" w:cs="Arial CYR"/>
                <w:sz w:val="16"/>
                <w:szCs w:val="16"/>
              </w:rPr>
              <w:t>1 411,28</w:t>
            </w:r>
          </w:p>
        </w:tc>
        <w:tc>
          <w:tcPr>
            <w:tcW w:w="1135" w:type="dxa"/>
            <w:tcBorders>
              <w:top w:val="nil"/>
              <w:left w:val="nil"/>
              <w:bottom w:val="single" w:sz="4" w:space="0" w:color="auto"/>
              <w:right w:val="single" w:sz="4" w:space="0" w:color="auto"/>
            </w:tcBorders>
            <w:shd w:val="clear" w:color="auto" w:fill="auto"/>
            <w:noWrap/>
            <w:vAlign w:val="center"/>
            <w:hideMark/>
          </w:tcPr>
          <w:p w14:paraId="7D7C3011" w14:textId="77777777" w:rsidR="00D31DEC" w:rsidRPr="00D31DEC" w:rsidRDefault="00D31DEC" w:rsidP="00D31DEC">
            <w:pPr>
              <w:jc w:val="center"/>
              <w:rPr>
                <w:rFonts w:ascii="Arial CYR" w:hAnsi="Arial CYR" w:cs="Arial CYR"/>
                <w:sz w:val="16"/>
                <w:szCs w:val="16"/>
              </w:rPr>
            </w:pPr>
            <w:r w:rsidRPr="00D31DEC">
              <w:rPr>
                <w:rFonts w:ascii="Arial CYR" w:hAnsi="Arial CYR" w:cs="Arial CYR"/>
                <w:sz w:val="16"/>
                <w:szCs w:val="16"/>
              </w:rPr>
              <w:t>1 471,97</w:t>
            </w:r>
          </w:p>
        </w:tc>
        <w:tc>
          <w:tcPr>
            <w:tcW w:w="1057" w:type="dxa"/>
            <w:tcBorders>
              <w:top w:val="nil"/>
              <w:left w:val="nil"/>
              <w:bottom w:val="single" w:sz="4" w:space="0" w:color="auto"/>
              <w:right w:val="single" w:sz="4" w:space="0" w:color="auto"/>
            </w:tcBorders>
            <w:vAlign w:val="center"/>
          </w:tcPr>
          <w:p w14:paraId="204CE467" w14:textId="77777777" w:rsidR="00D31DEC" w:rsidRPr="00D31DEC" w:rsidRDefault="00D31DEC" w:rsidP="00D31DEC">
            <w:pPr>
              <w:jc w:val="center"/>
              <w:rPr>
                <w:rFonts w:ascii="Arial CYR" w:hAnsi="Arial CYR" w:cs="Arial CYR"/>
                <w:sz w:val="16"/>
                <w:szCs w:val="16"/>
              </w:rPr>
            </w:pPr>
            <w:r w:rsidRPr="00D31DEC">
              <w:rPr>
                <w:rFonts w:ascii="Arial CYR" w:hAnsi="Arial CYR" w:cs="Arial CYR"/>
                <w:sz w:val="16"/>
                <w:szCs w:val="16"/>
              </w:rPr>
              <w:t>702,55</w:t>
            </w:r>
          </w:p>
        </w:tc>
      </w:tr>
      <w:tr w:rsidR="00D31DEC" w:rsidRPr="00D31DEC" w14:paraId="0AA40C8A" w14:textId="77777777" w:rsidTr="001C76E5">
        <w:trPr>
          <w:trHeight w:val="242"/>
        </w:trPr>
        <w:tc>
          <w:tcPr>
            <w:tcW w:w="1836" w:type="dxa"/>
            <w:tcBorders>
              <w:top w:val="nil"/>
              <w:left w:val="single" w:sz="4" w:space="0" w:color="auto"/>
              <w:bottom w:val="single" w:sz="4" w:space="0" w:color="auto"/>
              <w:right w:val="single" w:sz="4" w:space="0" w:color="auto"/>
            </w:tcBorders>
            <w:shd w:val="clear" w:color="000000" w:fill="FFFFFF"/>
            <w:noWrap/>
            <w:vAlign w:val="center"/>
            <w:hideMark/>
          </w:tcPr>
          <w:p w14:paraId="61F7D4E4" w14:textId="77777777" w:rsidR="00D31DEC" w:rsidRPr="00D31DEC" w:rsidRDefault="00D31DEC" w:rsidP="00D31DEC">
            <w:pPr>
              <w:jc w:val="center"/>
              <w:rPr>
                <w:rFonts w:ascii="Arial CYR" w:hAnsi="Arial CYR" w:cs="Arial CYR"/>
                <w:i/>
                <w:iCs/>
                <w:color w:val="000000"/>
                <w:sz w:val="16"/>
                <w:szCs w:val="16"/>
              </w:rPr>
            </w:pPr>
            <w:r w:rsidRPr="00D31DEC">
              <w:rPr>
                <w:rFonts w:ascii="Arial CYR" w:hAnsi="Arial CYR" w:cs="Arial CYR"/>
                <w:i/>
                <w:iCs/>
                <w:color w:val="000000"/>
                <w:sz w:val="16"/>
                <w:szCs w:val="16"/>
              </w:rPr>
              <w:t>Услуги производственного характера</w:t>
            </w:r>
          </w:p>
        </w:tc>
        <w:tc>
          <w:tcPr>
            <w:tcW w:w="1276" w:type="dxa"/>
            <w:tcBorders>
              <w:top w:val="nil"/>
              <w:left w:val="single" w:sz="4" w:space="0" w:color="auto"/>
              <w:bottom w:val="single" w:sz="4" w:space="0" w:color="auto"/>
              <w:right w:val="single" w:sz="4" w:space="0" w:color="auto"/>
            </w:tcBorders>
            <w:shd w:val="clear" w:color="000000" w:fill="FFFFFF"/>
            <w:noWrap/>
            <w:vAlign w:val="center"/>
            <w:hideMark/>
          </w:tcPr>
          <w:p w14:paraId="7BAF1A7F" w14:textId="77777777" w:rsidR="00D31DEC" w:rsidRPr="00D31DEC" w:rsidRDefault="00D31DEC" w:rsidP="00D31DEC">
            <w:pPr>
              <w:jc w:val="center"/>
              <w:rPr>
                <w:rFonts w:ascii="Arial CYR" w:hAnsi="Arial CYR" w:cs="Arial CYR"/>
                <w:sz w:val="16"/>
                <w:szCs w:val="16"/>
              </w:rPr>
            </w:pPr>
            <w:r w:rsidRPr="00D31DEC">
              <w:rPr>
                <w:rFonts w:ascii="Arial CYR" w:hAnsi="Arial CYR" w:cs="Arial CYR"/>
                <w:sz w:val="16"/>
                <w:szCs w:val="16"/>
              </w:rPr>
              <w:t>1 645,61</w:t>
            </w:r>
          </w:p>
        </w:tc>
        <w:tc>
          <w:tcPr>
            <w:tcW w:w="1132" w:type="dxa"/>
            <w:tcBorders>
              <w:top w:val="nil"/>
              <w:left w:val="single" w:sz="4" w:space="0" w:color="auto"/>
              <w:bottom w:val="single" w:sz="4" w:space="0" w:color="auto"/>
              <w:right w:val="single" w:sz="4" w:space="0" w:color="auto"/>
            </w:tcBorders>
            <w:shd w:val="clear" w:color="000000" w:fill="FFFFFF"/>
            <w:noWrap/>
            <w:vAlign w:val="center"/>
            <w:hideMark/>
          </w:tcPr>
          <w:p w14:paraId="07987B04" w14:textId="77777777" w:rsidR="00D31DEC" w:rsidRPr="00D31DEC" w:rsidRDefault="00D31DEC" w:rsidP="00D31DEC">
            <w:pPr>
              <w:jc w:val="center"/>
              <w:rPr>
                <w:rFonts w:ascii="Arial CYR" w:hAnsi="Arial CYR" w:cs="Arial CYR"/>
                <w:sz w:val="16"/>
                <w:szCs w:val="16"/>
              </w:rPr>
            </w:pPr>
            <w:r w:rsidRPr="00D31DEC">
              <w:rPr>
                <w:rFonts w:ascii="Arial CYR" w:hAnsi="Arial CYR" w:cs="Arial CYR"/>
                <w:sz w:val="16"/>
                <w:szCs w:val="16"/>
              </w:rPr>
              <w:t>380,99</w:t>
            </w:r>
          </w:p>
        </w:tc>
        <w:tc>
          <w:tcPr>
            <w:tcW w:w="1135" w:type="dxa"/>
            <w:tcBorders>
              <w:top w:val="nil"/>
              <w:left w:val="nil"/>
              <w:bottom w:val="single" w:sz="4" w:space="0" w:color="auto"/>
              <w:right w:val="single" w:sz="4" w:space="0" w:color="auto"/>
            </w:tcBorders>
            <w:shd w:val="clear" w:color="000000" w:fill="FFFFFF"/>
            <w:noWrap/>
            <w:vAlign w:val="center"/>
            <w:hideMark/>
          </w:tcPr>
          <w:p w14:paraId="7FB40C1C" w14:textId="77777777" w:rsidR="00D31DEC" w:rsidRPr="00D31DEC" w:rsidRDefault="00D31DEC" w:rsidP="00D31DEC">
            <w:pPr>
              <w:jc w:val="center"/>
              <w:rPr>
                <w:rFonts w:ascii="Arial CYR" w:hAnsi="Arial CYR" w:cs="Arial CYR"/>
                <w:sz w:val="16"/>
                <w:szCs w:val="16"/>
              </w:rPr>
            </w:pPr>
            <w:r w:rsidRPr="00D31DEC">
              <w:rPr>
                <w:rFonts w:ascii="Arial CYR" w:hAnsi="Arial CYR" w:cs="Arial CYR"/>
                <w:sz w:val="16"/>
                <w:szCs w:val="16"/>
              </w:rPr>
              <w:t>323,35</w:t>
            </w:r>
          </w:p>
        </w:tc>
        <w:tc>
          <w:tcPr>
            <w:tcW w:w="1135" w:type="dxa"/>
            <w:tcBorders>
              <w:top w:val="nil"/>
              <w:left w:val="nil"/>
              <w:bottom w:val="single" w:sz="4" w:space="0" w:color="auto"/>
              <w:right w:val="single" w:sz="4" w:space="0" w:color="auto"/>
            </w:tcBorders>
            <w:shd w:val="clear" w:color="000000" w:fill="FFFFFF"/>
            <w:noWrap/>
            <w:vAlign w:val="center"/>
            <w:hideMark/>
          </w:tcPr>
          <w:p w14:paraId="39418F33" w14:textId="77777777" w:rsidR="00D31DEC" w:rsidRPr="00D31DEC" w:rsidRDefault="00D31DEC" w:rsidP="00D31DEC">
            <w:pPr>
              <w:jc w:val="center"/>
              <w:rPr>
                <w:rFonts w:ascii="Arial CYR" w:hAnsi="Arial CYR" w:cs="Arial CYR"/>
                <w:sz w:val="16"/>
                <w:szCs w:val="16"/>
              </w:rPr>
            </w:pPr>
            <w:r w:rsidRPr="00D31DEC">
              <w:rPr>
                <w:rFonts w:ascii="Arial CYR" w:hAnsi="Arial CYR" w:cs="Arial CYR"/>
                <w:sz w:val="16"/>
                <w:szCs w:val="16"/>
              </w:rPr>
              <w:t>349,22</w:t>
            </w:r>
          </w:p>
        </w:tc>
        <w:tc>
          <w:tcPr>
            <w:tcW w:w="1135" w:type="dxa"/>
            <w:tcBorders>
              <w:top w:val="nil"/>
              <w:left w:val="nil"/>
              <w:bottom w:val="single" w:sz="4" w:space="0" w:color="auto"/>
              <w:right w:val="single" w:sz="4" w:space="0" w:color="auto"/>
            </w:tcBorders>
            <w:shd w:val="clear" w:color="000000" w:fill="FFFFFF"/>
            <w:noWrap/>
            <w:vAlign w:val="center"/>
            <w:hideMark/>
          </w:tcPr>
          <w:p w14:paraId="231F6947" w14:textId="77777777" w:rsidR="00D31DEC" w:rsidRPr="00D31DEC" w:rsidRDefault="00D31DEC" w:rsidP="00D31DEC">
            <w:pPr>
              <w:jc w:val="center"/>
              <w:rPr>
                <w:rFonts w:ascii="Arial CYR" w:hAnsi="Arial CYR" w:cs="Arial CYR"/>
                <w:sz w:val="16"/>
                <w:szCs w:val="16"/>
              </w:rPr>
            </w:pPr>
            <w:r w:rsidRPr="00D31DEC">
              <w:rPr>
                <w:rFonts w:ascii="Arial CYR" w:hAnsi="Arial CYR" w:cs="Arial CYR"/>
                <w:sz w:val="16"/>
                <w:szCs w:val="16"/>
              </w:rPr>
              <w:t>369,47</w:t>
            </w:r>
          </w:p>
        </w:tc>
        <w:tc>
          <w:tcPr>
            <w:tcW w:w="1135" w:type="dxa"/>
            <w:tcBorders>
              <w:top w:val="nil"/>
              <w:left w:val="nil"/>
              <w:bottom w:val="single" w:sz="4" w:space="0" w:color="auto"/>
              <w:right w:val="single" w:sz="4" w:space="0" w:color="auto"/>
            </w:tcBorders>
            <w:shd w:val="clear" w:color="auto" w:fill="auto"/>
            <w:noWrap/>
            <w:vAlign w:val="center"/>
            <w:hideMark/>
          </w:tcPr>
          <w:p w14:paraId="071682CB" w14:textId="77777777" w:rsidR="00D31DEC" w:rsidRPr="00D31DEC" w:rsidRDefault="00D31DEC" w:rsidP="00D31DEC">
            <w:pPr>
              <w:jc w:val="center"/>
              <w:rPr>
                <w:rFonts w:ascii="Arial CYR" w:hAnsi="Arial CYR" w:cs="Arial CYR"/>
                <w:sz w:val="16"/>
                <w:szCs w:val="16"/>
              </w:rPr>
            </w:pPr>
            <w:r w:rsidRPr="00D31DEC">
              <w:rPr>
                <w:rFonts w:ascii="Arial CYR" w:hAnsi="Arial CYR" w:cs="Arial CYR"/>
                <w:sz w:val="16"/>
                <w:szCs w:val="16"/>
              </w:rPr>
              <w:t>385,36</w:t>
            </w:r>
          </w:p>
        </w:tc>
        <w:tc>
          <w:tcPr>
            <w:tcW w:w="1057" w:type="dxa"/>
            <w:tcBorders>
              <w:top w:val="nil"/>
              <w:left w:val="nil"/>
              <w:bottom w:val="single" w:sz="4" w:space="0" w:color="auto"/>
              <w:right w:val="single" w:sz="4" w:space="0" w:color="auto"/>
            </w:tcBorders>
            <w:vAlign w:val="center"/>
          </w:tcPr>
          <w:p w14:paraId="05A4497E" w14:textId="77777777" w:rsidR="00D31DEC" w:rsidRPr="00D31DEC" w:rsidRDefault="00D31DEC" w:rsidP="00D31DEC">
            <w:pPr>
              <w:jc w:val="center"/>
              <w:rPr>
                <w:rFonts w:ascii="Arial CYR" w:hAnsi="Arial CYR" w:cs="Arial CYR"/>
                <w:sz w:val="16"/>
                <w:szCs w:val="16"/>
              </w:rPr>
            </w:pPr>
            <w:r w:rsidRPr="00D31DEC">
              <w:rPr>
                <w:rFonts w:ascii="Arial CYR" w:hAnsi="Arial CYR" w:cs="Arial CYR"/>
                <w:sz w:val="16"/>
                <w:szCs w:val="16"/>
              </w:rPr>
              <w:t>183,93</w:t>
            </w:r>
          </w:p>
        </w:tc>
      </w:tr>
      <w:tr w:rsidR="00D31DEC" w:rsidRPr="00D31DEC" w14:paraId="7CE6F75B" w14:textId="77777777" w:rsidTr="001C76E5">
        <w:trPr>
          <w:trHeight w:val="242"/>
        </w:trPr>
        <w:tc>
          <w:tcPr>
            <w:tcW w:w="1836" w:type="dxa"/>
            <w:tcBorders>
              <w:top w:val="nil"/>
              <w:left w:val="single" w:sz="4" w:space="0" w:color="auto"/>
              <w:bottom w:val="single" w:sz="4" w:space="0" w:color="auto"/>
              <w:right w:val="single" w:sz="4" w:space="0" w:color="auto"/>
            </w:tcBorders>
            <w:shd w:val="clear" w:color="000000" w:fill="FFFFFF"/>
            <w:noWrap/>
            <w:vAlign w:val="center"/>
            <w:hideMark/>
          </w:tcPr>
          <w:p w14:paraId="5281D296" w14:textId="77777777" w:rsidR="00D31DEC" w:rsidRPr="00D31DEC" w:rsidRDefault="00D31DEC" w:rsidP="00D31DEC">
            <w:pPr>
              <w:jc w:val="center"/>
              <w:rPr>
                <w:rFonts w:ascii="Arial CYR" w:hAnsi="Arial CYR" w:cs="Arial CYR"/>
                <w:b/>
                <w:color w:val="000000"/>
                <w:sz w:val="16"/>
                <w:szCs w:val="16"/>
              </w:rPr>
            </w:pPr>
            <w:r w:rsidRPr="00D31DEC">
              <w:rPr>
                <w:rFonts w:ascii="Arial CYR" w:hAnsi="Arial CYR" w:cs="Arial CYR"/>
                <w:b/>
                <w:color w:val="000000"/>
                <w:sz w:val="16"/>
                <w:szCs w:val="16"/>
              </w:rPr>
              <w:t>Прочие расходы</w:t>
            </w:r>
          </w:p>
        </w:tc>
        <w:tc>
          <w:tcPr>
            <w:tcW w:w="1276" w:type="dxa"/>
            <w:tcBorders>
              <w:top w:val="nil"/>
              <w:left w:val="single" w:sz="4" w:space="0" w:color="auto"/>
              <w:bottom w:val="single" w:sz="4" w:space="0" w:color="auto"/>
              <w:right w:val="single" w:sz="4" w:space="0" w:color="auto"/>
            </w:tcBorders>
            <w:shd w:val="clear" w:color="000000" w:fill="FFFFFF"/>
            <w:noWrap/>
            <w:vAlign w:val="center"/>
            <w:hideMark/>
          </w:tcPr>
          <w:p w14:paraId="5978B722" w14:textId="77777777" w:rsidR="00D31DEC" w:rsidRPr="00D31DEC" w:rsidRDefault="00D31DEC" w:rsidP="00D31DEC">
            <w:pPr>
              <w:jc w:val="center"/>
              <w:rPr>
                <w:rFonts w:ascii="Arial CYR" w:hAnsi="Arial CYR" w:cs="Arial CYR"/>
                <w:sz w:val="16"/>
                <w:szCs w:val="16"/>
              </w:rPr>
            </w:pPr>
            <w:r w:rsidRPr="00D31DEC">
              <w:rPr>
                <w:rFonts w:ascii="Arial CYR" w:hAnsi="Arial CYR" w:cs="Arial CYR"/>
                <w:sz w:val="16"/>
                <w:szCs w:val="16"/>
              </w:rPr>
              <w:t>76 259,75</w:t>
            </w:r>
          </w:p>
        </w:tc>
        <w:tc>
          <w:tcPr>
            <w:tcW w:w="1132" w:type="dxa"/>
            <w:tcBorders>
              <w:top w:val="nil"/>
              <w:left w:val="single" w:sz="4" w:space="0" w:color="auto"/>
              <w:bottom w:val="single" w:sz="4" w:space="0" w:color="auto"/>
              <w:right w:val="single" w:sz="4" w:space="0" w:color="auto"/>
            </w:tcBorders>
            <w:shd w:val="clear" w:color="000000" w:fill="FFFFFF"/>
            <w:noWrap/>
            <w:vAlign w:val="center"/>
            <w:hideMark/>
          </w:tcPr>
          <w:p w14:paraId="071669BF" w14:textId="77777777" w:rsidR="00D31DEC" w:rsidRPr="00D31DEC" w:rsidRDefault="00D31DEC" w:rsidP="00D31DEC">
            <w:pPr>
              <w:jc w:val="center"/>
              <w:rPr>
                <w:rFonts w:ascii="Arial CYR" w:hAnsi="Arial CYR" w:cs="Arial CYR"/>
                <w:sz w:val="16"/>
                <w:szCs w:val="16"/>
              </w:rPr>
            </w:pPr>
            <w:r w:rsidRPr="00D31DEC">
              <w:rPr>
                <w:rFonts w:ascii="Arial CYR" w:hAnsi="Arial CYR" w:cs="Arial CYR"/>
                <w:sz w:val="16"/>
                <w:szCs w:val="16"/>
              </w:rPr>
              <w:t>17 655,65</w:t>
            </w:r>
          </w:p>
        </w:tc>
        <w:tc>
          <w:tcPr>
            <w:tcW w:w="1135" w:type="dxa"/>
            <w:tcBorders>
              <w:top w:val="nil"/>
              <w:left w:val="nil"/>
              <w:bottom w:val="single" w:sz="4" w:space="0" w:color="auto"/>
              <w:right w:val="single" w:sz="4" w:space="0" w:color="auto"/>
            </w:tcBorders>
            <w:shd w:val="clear" w:color="000000" w:fill="FFFFFF"/>
            <w:noWrap/>
            <w:vAlign w:val="center"/>
            <w:hideMark/>
          </w:tcPr>
          <w:p w14:paraId="01E3886D" w14:textId="77777777" w:rsidR="00D31DEC" w:rsidRPr="00D31DEC" w:rsidRDefault="00D31DEC" w:rsidP="00D31DEC">
            <w:pPr>
              <w:jc w:val="center"/>
              <w:rPr>
                <w:rFonts w:ascii="Arial CYR" w:hAnsi="Arial CYR" w:cs="Arial CYR"/>
                <w:sz w:val="16"/>
                <w:szCs w:val="16"/>
              </w:rPr>
            </w:pPr>
            <w:r w:rsidRPr="00D31DEC">
              <w:rPr>
                <w:rFonts w:ascii="Arial CYR" w:hAnsi="Arial CYR" w:cs="Arial CYR"/>
                <w:sz w:val="16"/>
                <w:szCs w:val="16"/>
              </w:rPr>
              <w:t>14 984,35</w:t>
            </w:r>
          </w:p>
        </w:tc>
        <w:tc>
          <w:tcPr>
            <w:tcW w:w="1135" w:type="dxa"/>
            <w:tcBorders>
              <w:top w:val="nil"/>
              <w:left w:val="nil"/>
              <w:bottom w:val="single" w:sz="4" w:space="0" w:color="auto"/>
              <w:right w:val="single" w:sz="4" w:space="0" w:color="auto"/>
            </w:tcBorders>
            <w:shd w:val="clear" w:color="000000" w:fill="FFFFFF"/>
            <w:noWrap/>
            <w:vAlign w:val="center"/>
            <w:hideMark/>
          </w:tcPr>
          <w:p w14:paraId="10F56E61" w14:textId="77777777" w:rsidR="00D31DEC" w:rsidRPr="00D31DEC" w:rsidRDefault="00D31DEC" w:rsidP="00D31DEC">
            <w:pPr>
              <w:jc w:val="center"/>
              <w:rPr>
                <w:rFonts w:ascii="Arial CYR" w:hAnsi="Arial CYR" w:cs="Arial CYR"/>
                <w:sz w:val="16"/>
                <w:szCs w:val="16"/>
              </w:rPr>
            </w:pPr>
            <w:r w:rsidRPr="00D31DEC">
              <w:rPr>
                <w:rFonts w:ascii="Arial CYR" w:hAnsi="Arial CYR" w:cs="Arial CYR"/>
                <w:sz w:val="16"/>
                <w:szCs w:val="16"/>
              </w:rPr>
              <w:t>16 183,10</w:t>
            </w:r>
          </w:p>
        </w:tc>
        <w:tc>
          <w:tcPr>
            <w:tcW w:w="1135" w:type="dxa"/>
            <w:tcBorders>
              <w:top w:val="nil"/>
              <w:left w:val="nil"/>
              <w:bottom w:val="single" w:sz="4" w:space="0" w:color="auto"/>
              <w:right w:val="single" w:sz="4" w:space="0" w:color="auto"/>
            </w:tcBorders>
            <w:shd w:val="clear" w:color="000000" w:fill="FFFFFF"/>
            <w:noWrap/>
            <w:vAlign w:val="center"/>
            <w:hideMark/>
          </w:tcPr>
          <w:p w14:paraId="32983C3C" w14:textId="77777777" w:rsidR="00D31DEC" w:rsidRPr="00D31DEC" w:rsidRDefault="00D31DEC" w:rsidP="00D31DEC">
            <w:pPr>
              <w:jc w:val="center"/>
              <w:rPr>
                <w:rFonts w:ascii="Arial CYR" w:hAnsi="Arial CYR" w:cs="Arial CYR"/>
                <w:sz w:val="16"/>
                <w:szCs w:val="16"/>
              </w:rPr>
            </w:pPr>
            <w:r w:rsidRPr="00D31DEC">
              <w:rPr>
                <w:rFonts w:ascii="Arial CYR" w:hAnsi="Arial CYR" w:cs="Arial CYR"/>
                <w:sz w:val="16"/>
                <w:szCs w:val="16"/>
              </w:rPr>
              <w:t>17 121,72</w:t>
            </w:r>
          </w:p>
        </w:tc>
        <w:tc>
          <w:tcPr>
            <w:tcW w:w="1135" w:type="dxa"/>
            <w:tcBorders>
              <w:top w:val="nil"/>
              <w:left w:val="nil"/>
              <w:bottom w:val="single" w:sz="4" w:space="0" w:color="auto"/>
              <w:right w:val="single" w:sz="4" w:space="0" w:color="auto"/>
            </w:tcBorders>
            <w:shd w:val="clear" w:color="auto" w:fill="auto"/>
            <w:noWrap/>
            <w:vAlign w:val="center"/>
            <w:hideMark/>
          </w:tcPr>
          <w:p w14:paraId="154B8EBC" w14:textId="77777777" w:rsidR="00D31DEC" w:rsidRPr="00D31DEC" w:rsidRDefault="00D31DEC" w:rsidP="00D31DEC">
            <w:pPr>
              <w:jc w:val="center"/>
              <w:rPr>
                <w:rFonts w:ascii="Arial CYR" w:hAnsi="Arial CYR" w:cs="Arial CYR"/>
                <w:sz w:val="16"/>
                <w:szCs w:val="16"/>
              </w:rPr>
            </w:pPr>
            <w:r w:rsidRPr="00D31DEC">
              <w:rPr>
                <w:rFonts w:ascii="Arial CYR" w:hAnsi="Arial CYR" w:cs="Arial CYR"/>
                <w:sz w:val="16"/>
                <w:szCs w:val="16"/>
              </w:rPr>
              <w:t>17 857,95</w:t>
            </w: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14:paraId="0EAF79F9" w14:textId="77777777" w:rsidR="00D31DEC" w:rsidRPr="00D31DEC" w:rsidRDefault="00D31DEC" w:rsidP="00D31DEC">
            <w:pPr>
              <w:jc w:val="center"/>
              <w:rPr>
                <w:rFonts w:ascii="Arial CYR" w:hAnsi="Arial CYR" w:cs="Arial CYR"/>
                <w:color w:val="000000"/>
                <w:sz w:val="16"/>
                <w:szCs w:val="16"/>
              </w:rPr>
            </w:pPr>
            <w:r w:rsidRPr="00D31DEC">
              <w:rPr>
                <w:rFonts w:ascii="Arial CYR" w:hAnsi="Arial CYR" w:cs="Arial CYR"/>
                <w:color w:val="000000"/>
                <w:sz w:val="16"/>
                <w:szCs w:val="16"/>
              </w:rPr>
              <w:t>8 523,36</w:t>
            </w:r>
          </w:p>
        </w:tc>
      </w:tr>
      <w:tr w:rsidR="00D31DEC" w:rsidRPr="00D31DEC" w14:paraId="4540B051" w14:textId="77777777" w:rsidTr="001C76E5">
        <w:trPr>
          <w:trHeight w:val="242"/>
        </w:trPr>
        <w:tc>
          <w:tcPr>
            <w:tcW w:w="1836" w:type="dxa"/>
            <w:tcBorders>
              <w:top w:val="nil"/>
              <w:left w:val="single" w:sz="4" w:space="0" w:color="auto"/>
              <w:bottom w:val="single" w:sz="4" w:space="0" w:color="auto"/>
              <w:right w:val="single" w:sz="4" w:space="0" w:color="auto"/>
            </w:tcBorders>
            <w:shd w:val="clear" w:color="000000" w:fill="FFFFFF"/>
            <w:noWrap/>
            <w:vAlign w:val="center"/>
            <w:hideMark/>
          </w:tcPr>
          <w:p w14:paraId="43AC5D36" w14:textId="77777777" w:rsidR="00D31DEC" w:rsidRPr="00D31DEC" w:rsidRDefault="00D31DEC" w:rsidP="00D31DEC">
            <w:pPr>
              <w:jc w:val="center"/>
              <w:rPr>
                <w:rFonts w:ascii="Arial CYR" w:hAnsi="Arial CYR" w:cs="Arial CYR"/>
                <w:i/>
                <w:iCs/>
                <w:color w:val="000000"/>
                <w:sz w:val="16"/>
                <w:szCs w:val="16"/>
              </w:rPr>
            </w:pPr>
            <w:r w:rsidRPr="00D31DEC">
              <w:rPr>
                <w:rFonts w:ascii="Arial CYR" w:hAnsi="Arial CYR" w:cs="Arial CYR"/>
                <w:i/>
                <w:iCs/>
                <w:color w:val="000000"/>
                <w:sz w:val="16"/>
                <w:szCs w:val="16"/>
              </w:rPr>
              <w:t>Аренда</w:t>
            </w:r>
          </w:p>
        </w:tc>
        <w:tc>
          <w:tcPr>
            <w:tcW w:w="1276" w:type="dxa"/>
            <w:tcBorders>
              <w:top w:val="nil"/>
              <w:left w:val="single" w:sz="4" w:space="0" w:color="auto"/>
              <w:bottom w:val="single" w:sz="4" w:space="0" w:color="auto"/>
              <w:right w:val="single" w:sz="4" w:space="0" w:color="auto"/>
            </w:tcBorders>
            <w:shd w:val="clear" w:color="000000" w:fill="FFFFFF"/>
            <w:noWrap/>
            <w:vAlign w:val="center"/>
            <w:hideMark/>
          </w:tcPr>
          <w:p w14:paraId="4680C3E6" w14:textId="77777777" w:rsidR="00D31DEC" w:rsidRPr="00D31DEC" w:rsidRDefault="00D31DEC" w:rsidP="00D31DEC">
            <w:pPr>
              <w:jc w:val="center"/>
              <w:rPr>
                <w:rFonts w:ascii="Arial CYR" w:hAnsi="Arial CYR" w:cs="Arial CYR"/>
                <w:sz w:val="16"/>
                <w:szCs w:val="16"/>
              </w:rPr>
            </w:pPr>
            <w:r w:rsidRPr="00D31DEC">
              <w:rPr>
                <w:rFonts w:ascii="Arial CYR" w:hAnsi="Arial CYR" w:cs="Arial CYR"/>
                <w:sz w:val="16"/>
                <w:szCs w:val="16"/>
              </w:rPr>
              <w:t>10,57</w:t>
            </w:r>
          </w:p>
        </w:tc>
        <w:tc>
          <w:tcPr>
            <w:tcW w:w="1132" w:type="dxa"/>
            <w:tcBorders>
              <w:top w:val="nil"/>
              <w:left w:val="single" w:sz="4" w:space="0" w:color="auto"/>
              <w:bottom w:val="single" w:sz="4" w:space="0" w:color="auto"/>
              <w:right w:val="single" w:sz="4" w:space="0" w:color="auto"/>
            </w:tcBorders>
            <w:shd w:val="clear" w:color="000000" w:fill="FFFFFF"/>
            <w:noWrap/>
            <w:vAlign w:val="center"/>
            <w:hideMark/>
          </w:tcPr>
          <w:p w14:paraId="54E81BE1" w14:textId="77777777" w:rsidR="00D31DEC" w:rsidRPr="00D31DEC" w:rsidRDefault="00D31DEC" w:rsidP="00D31DEC">
            <w:pPr>
              <w:jc w:val="center"/>
              <w:rPr>
                <w:rFonts w:ascii="Arial CYR" w:hAnsi="Arial CYR" w:cs="Arial CYR"/>
                <w:sz w:val="16"/>
                <w:szCs w:val="16"/>
              </w:rPr>
            </w:pPr>
            <w:r w:rsidRPr="00D31DEC">
              <w:rPr>
                <w:rFonts w:ascii="Arial CYR" w:hAnsi="Arial CYR" w:cs="Arial CYR"/>
                <w:sz w:val="16"/>
                <w:szCs w:val="16"/>
              </w:rPr>
              <w:t>2,45</w:t>
            </w:r>
          </w:p>
        </w:tc>
        <w:tc>
          <w:tcPr>
            <w:tcW w:w="1135" w:type="dxa"/>
            <w:tcBorders>
              <w:top w:val="nil"/>
              <w:left w:val="nil"/>
              <w:bottom w:val="single" w:sz="4" w:space="0" w:color="auto"/>
              <w:right w:val="single" w:sz="4" w:space="0" w:color="auto"/>
            </w:tcBorders>
            <w:shd w:val="clear" w:color="000000" w:fill="FFFFFF"/>
            <w:noWrap/>
            <w:vAlign w:val="center"/>
            <w:hideMark/>
          </w:tcPr>
          <w:p w14:paraId="678271F5" w14:textId="77777777" w:rsidR="00D31DEC" w:rsidRPr="00D31DEC" w:rsidRDefault="00D31DEC" w:rsidP="00D31DEC">
            <w:pPr>
              <w:jc w:val="center"/>
              <w:rPr>
                <w:rFonts w:ascii="Arial CYR" w:hAnsi="Arial CYR" w:cs="Arial CYR"/>
                <w:sz w:val="16"/>
                <w:szCs w:val="16"/>
              </w:rPr>
            </w:pPr>
            <w:r w:rsidRPr="00D31DEC">
              <w:rPr>
                <w:rFonts w:ascii="Arial CYR" w:hAnsi="Arial CYR" w:cs="Arial CYR"/>
                <w:sz w:val="16"/>
                <w:szCs w:val="16"/>
              </w:rPr>
              <w:t>2,08</w:t>
            </w:r>
          </w:p>
        </w:tc>
        <w:tc>
          <w:tcPr>
            <w:tcW w:w="1135" w:type="dxa"/>
            <w:tcBorders>
              <w:top w:val="nil"/>
              <w:left w:val="nil"/>
              <w:bottom w:val="single" w:sz="4" w:space="0" w:color="auto"/>
              <w:right w:val="single" w:sz="4" w:space="0" w:color="auto"/>
            </w:tcBorders>
            <w:shd w:val="clear" w:color="000000" w:fill="FFFFFF"/>
            <w:noWrap/>
            <w:vAlign w:val="center"/>
            <w:hideMark/>
          </w:tcPr>
          <w:p w14:paraId="125AC170" w14:textId="77777777" w:rsidR="00D31DEC" w:rsidRPr="00D31DEC" w:rsidRDefault="00D31DEC" w:rsidP="00D31DEC">
            <w:pPr>
              <w:jc w:val="center"/>
              <w:rPr>
                <w:rFonts w:ascii="Arial CYR" w:hAnsi="Arial CYR" w:cs="Arial CYR"/>
                <w:sz w:val="16"/>
                <w:szCs w:val="16"/>
              </w:rPr>
            </w:pPr>
            <w:r w:rsidRPr="00D31DEC">
              <w:rPr>
                <w:rFonts w:ascii="Arial CYR" w:hAnsi="Arial CYR" w:cs="Arial CYR"/>
                <w:sz w:val="16"/>
                <w:szCs w:val="16"/>
              </w:rPr>
              <w:t>2,24</w:t>
            </w:r>
          </w:p>
        </w:tc>
        <w:tc>
          <w:tcPr>
            <w:tcW w:w="1135" w:type="dxa"/>
            <w:tcBorders>
              <w:top w:val="nil"/>
              <w:left w:val="nil"/>
              <w:bottom w:val="single" w:sz="4" w:space="0" w:color="auto"/>
              <w:right w:val="single" w:sz="4" w:space="0" w:color="auto"/>
            </w:tcBorders>
            <w:shd w:val="clear" w:color="000000" w:fill="FFFFFF"/>
            <w:noWrap/>
            <w:vAlign w:val="center"/>
            <w:hideMark/>
          </w:tcPr>
          <w:p w14:paraId="3EBB9BB6" w14:textId="77777777" w:rsidR="00D31DEC" w:rsidRPr="00D31DEC" w:rsidRDefault="00D31DEC" w:rsidP="00D31DEC">
            <w:pPr>
              <w:jc w:val="center"/>
              <w:rPr>
                <w:rFonts w:ascii="Arial CYR" w:hAnsi="Arial CYR" w:cs="Arial CYR"/>
                <w:sz w:val="16"/>
                <w:szCs w:val="16"/>
              </w:rPr>
            </w:pPr>
            <w:r w:rsidRPr="00D31DEC">
              <w:rPr>
                <w:rFonts w:ascii="Arial CYR" w:hAnsi="Arial CYR" w:cs="Arial CYR"/>
                <w:sz w:val="16"/>
                <w:szCs w:val="16"/>
              </w:rPr>
              <w:t>2,37</w:t>
            </w:r>
          </w:p>
        </w:tc>
        <w:tc>
          <w:tcPr>
            <w:tcW w:w="1135" w:type="dxa"/>
            <w:tcBorders>
              <w:top w:val="nil"/>
              <w:left w:val="nil"/>
              <w:bottom w:val="single" w:sz="4" w:space="0" w:color="auto"/>
              <w:right w:val="single" w:sz="4" w:space="0" w:color="auto"/>
            </w:tcBorders>
            <w:shd w:val="clear" w:color="auto" w:fill="auto"/>
            <w:noWrap/>
            <w:vAlign w:val="center"/>
            <w:hideMark/>
          </w:tcPr>
          <w:p w14:paraId="3E516D88" w14:textId="77777777" w:rsidR="00D31DEC" w:rsidRPr="00D31DEC" w:rsidRDefault="00D31DEC" w:rsidP="00D31DEC">
            <w:pPr>
              <w:jc w:val="center"/>
              <w:rPr>
                <w:rFonts w:ascii="Arial CYR" w:hAnsi="Arial CYR" w:cs="Arial CYR"/>
                <w:sz w:val="16"/>
                <w:szCs w:val="16"/>
              </w:rPr>
            </w:pPr>
            <w:r w:rsidRPr="00D31DEC">
              <w:rPr>
                <w:rFonts w:ascii="Arial CYR" w:hAnsi="Arial CYR" w:cs="Arial CYR"/>
                <w:sz w:val="16"/>
                <w:szCs w:val="16"/>
              </w:rPr>
              <w:t>2,48</w:t>
            </w:r>
          </w:p>
        </w:tc>
        <w:tc>
          <w:tcPr>
            <w:tcW w:w="1057" w:type="dxa"/>
            <w:tcBorders>
              <w:top w:val="nil"/>
              <w:left w:val="single" w:sz="4" w:space="0" w:color="auto"/>
              <w:bottom w:val="single" w:sz="4" w:space="0" w:color="auto"/>
              <w:right w:val="single" w:sz="4" w:space="0" w:color="auto"/>
            </w:tcBorders>
            <w:shd w:val="clear" w:color="auto" w:fill="auto"/>
            <w:vAlign w:val="center"/>
          </w:tcPr>
          <w:p w14:paraId="54E3E122" w14:textId="77777777" w:rsidR="00D31DEC" w:rsidRPr="00D31DEC" w:rsidRDefault="00D31DEC" w:rsidP="00D31DEC">
            <w:pPr>
              <w:jc w:val="center"/>
              <w:rPr>
                <w:rFonts w:ascii="Arial CYR" w:hAnsi="Arial CYR" w:cs="Arial CYR"/>
                <w:color w:val="000000"/>
                <w:sz w:val="16"/>
                <w:szCs w:val="16"/>
              </w:rPr>
            </w:pPr>
            <w:r w:rsidRPr="00D31DEC">
              <w:rPr>
                <w:rFonts w:ascii="Arial CYR" w:hAnsi="Arial CYR" w:cs="Arial CYR"/>
                <w:color w:val="000000"/>
                <w:sz w:val="16"/>
                <w:szCs w:val="16"/>
              </w:rPr>
              <w:t>1,18</w:t>
            </w:r>
          </w:p>
        </w:tc>
      </w:tr>
      <w:tr w:rsidR="00D31DEC" w:rsidRPr="00D31DEC" w14:paraId="5574F2BB" w14:textId="77777777" w:rsidTr="001C76E5">
        <w:trPr>
          <w:trHeight w:val="242"/>
        </w:trPr>
        <w:tc>
          <w:tcPr>
            <w:tcW w:w="183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DB8DA88" w14:textId="77777777" w:rsidR="00D31DEC" w:rsidRPr="00D31DEC" w:rsidRDefault="00D31DEC" w:rsidP="00D31DEC">
            <w:pPr>
              <w:jc w:val="center"/>
              <w:rPr>
                <w:rFonts w:ascii="Arial CYR" w:hAnsi="Arial CYR" w:cs="Arial CYR"/>
                <w:iCs/>
                <w:color w:val="000000"/>
                <w:sz w:val="16"/>
                <w:szCs w:val="16"/>
              </w:rPr>
            </w:pPr>
            <w:r w:rsidRPr="00D31DEC">
              <w:rPr>
                <w:rFonts w:ascii="Arial CYR" w:hAnsi="Arial CYR" w:cs="Arial CYR"/>
                <w:iCs/>
                <w:color w:val="000000"/>
                <w:sz w:val="16"/>
                <w:szCs w:val="16"/>
              </w:rPr>
              <w:t>Коммунальные услуги, в том числе</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7A47BB6" w14:textId="77777777" w:rsidR="00D31DEC" w:rsidRPr="00D31DEC" w:rsidRDefault="00D31DEC" w:rsidP="00D31DEC">
            <w:pPr>
              <w:jc w:val="center"/>
              <w:rPr>
                <w:rFonts w:ascii="Arial CYR" w:hAnsi="Arial CYR" w:cs="Arial CYR"/>
                <w:sz w:val="16"/>
                <w:szCs w:val="16"/>
              </w:rPr>
            </w:pPr>
            <w:r w:rsidRPr="00D31DEC">
              <w:rPr>
                <w:rFonts w:ascii="Arial CYR" w:hAnsi="Arial CYR" w:cs="Arial CYR"/>
                <w:sz w:val="16"/>
                <w:szCs w:val="16"/>
              </w:rPr>
              <w:t>2 455,16</w:t>
            </w:r>
          </w:p>
        </w:tc>
        <w:tc>
          <w:tcPr>
            <w:tcW w:w="113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C2AA29A" w14:textId="77777777" w:rsidR="00D31DEC" w:rsidRPr="00D31DEC" w:rsidRDefault="00D31DEC" w:rsidP="00D31DEC">
            <w:pPr>
              <w:jc w:val="center"/>
              <w:rPr>
                <w:rFonts w:ascii="Arial CYR" w:hAnsi="Arial CYR" w:cs="Arial CYR"/>
                <w:sz w:val="16"/>
                <w:szCs w:val="16"/>
              </w:rPr>
            </w:pPr>
            <w:r w:rsidRPr="00D31DEC">
              <w:rPr>
                <w:rFonts w:ascii="Arial CYR" w:hAnsi="Arial CYR" w:cs="Arial CYR"/>
                <w:sz w:val="16"/>
                <w:szCs w:val="16"/>
              </w:rPr>
              <w:t>568,42</w:t>
            </w:r>
          </w:p>
        </w:tc>
        <w:tc>
          <w:tcPr>
            <w:tcW w:w="1135" w:type="dxa"/>
            <w:tcBorders>
              <w:top w:val="single" w:sz="4" w:space="0" w:color="auto"/>
              <w:left w:val="nil"/>
              <w:bottom w:val="single" w:sz="4" w:space="0" w:color="auto"/>
              <w:right w:val="single" w:sz="4" w:space="0" w:color="auto"/>
            </w:tcBorders>
            <w:shd w:val="clear" w:color="000000" w:fill="FFFFFF"/>
            <w:noWrap/>
            <w:vAlign w:val="center"/>
            <w:hideMark/>
          </w:tcPr>
          <w:p w14:paraId="2AACAB3D" w14:textId="77777777" w:rsidR="00D31DEC" w:rsidRPr="00D31DEC" w:rsidRDefault="00D31DEC" w:rsidP="00D31DEC">
            <w:pPr>
              <w:jc w:val="center"/>
              <w:rPr>
                <w:rFonts w:ascii="Arial CYR" w:hAnsi="Arial CYR" w:cs="Arial CYR"/>
                <w:sz w:val="16"/>
                <w:szCs w:val="16"/>
              </w:rPr>
            </w:pPr>
            <w:r w:rsidRPr="00D31DEC">
              <w:rPr>
                <w:rFonts w:ascii="Arial CYR" w:hAnsi="Arial CYR" w:cs="Arial CYR"/>
                <w:sz w:val="16"/>
                <w:szCs w:val="16"/>
              </w:rPr>
              <w:t>482,42</w:t>
            </w:r>
          </w:p>
        </w:tc>
        <w:tc>
          <w:tcPr>
            <w:tcW w:w="1135" w:type="dxa"/>
            <w:tcBorders>
              <w:top w:val="single" w:sz="4" w:space="0" w:color="auto"/>
              <w:left w:val="nil"/>
              <w:bottom w:val="single" w:sz="4" w:space="0" w:color="auto"/>
              <w:right w:val="single" w:sz="4" w:space="0" w:color="auto"/>
            </w:tcBorders>
            <w:shd w:val="clear" w:color="000000" w:fill="FFFFFF"/>
            <w:noWrap/>
            <w:vAlign w:val="center"/>
            <w:hideMark/>
          </w:tcPr>
          <w:p w14:paraId="3D320CF7" w14:textId="77777777" w:rsidR="00D31DEC" w:rsidRPr="00D31DEC" w:rsidRDefault="00D31DEC" w:rsidP="00D31DEC">
            <w:pPr>
              <w:jc w:val="center"/>
              <w:rPr>
                <w:rFonts w:ascii="Arial CYR" w:hAnsi="Arial CYR" w:cs="Arial CYR"/>
                <w:sz w:val="16"/>
                <w:szCs w:val="16"/>
              </w:rPr>
            </w:pPr>
            <w:r w:rsidRPr="00D31DEC">
              <w:rPr>
                <w:rFonts w:ascii="Arial CYR" w:hAnsi="Arial CYR" w:cs="Arial CYR"/>
                <w:sz w:val="16"/>
                <w:szCs w:val="16"/>
              </w:rPr>
              <w:t>521,01</w:t>
            </w:r>
          </w:p>
        </w:tc>
        <w:tc>
          <w:tcPr>
            <w:tcW w:w="1135" w:type="dxa"/>
            <w:tcBorders>
              <w:top w:val="single" w:sz="4" w:space="0" w:color="auto"/>
              <w:left w:val="nil"/>
              <w:bottom w:val="single" w:sz="4" w:space="0" w:color="auto"/>
              <w:right w:val="single" w:sz="4" w:space="0" w:color="auto"/>
            </w:tcBorders>
            <w:shd w:val="clear" w:color="000000" w:fill="FFFFFF"/>
            <w:noWrap/>
            <w:vAlign w:val="center"/>
            <w:hideMark/>
          </w:tcPr>
          <w:p w14:paraId="44283659" w14:textId="77777777" w:rsidR="00D31DEC" w:rsidRPr="00D31DEC" w:rsidRDefault="00D31DEC" w:rsidP="00D31DEC">
            <w:pPr>
              <w:jc w:val="center"/>
              <w:rPr>
                <w:rFonts w:ascii="Arial CYR" w:hAnsi="Arial CYR" w:cs="Arial CYR"/>
                <w:sz w:val="16"/>
                <w:szCs w:val="16"/>
              </w:rPr>
            </w:pPr>
            <w:r w:rsidRPr="00D31DEC">
              <w:rPr>
                <w:rFonts w:ascii="Arial CYR" w:hAnsi="Arial CYR" w:cs="Arial CYR"/>
                <w:sz w:val="16"/>
                <w:szCs w:val="16"/>
              </w:rPr>
              <w:t>551,23</w:t>
            </w:r>
          </w:p>
        </w:tc>
        <w:tc>
          <w:tcPr>
            <w:tcW w:w="1135" w:type="dxa"/>
            <w:tcBorders>
              <w:top w:val="single" w:sz="4" w:space="0" w:color="auto"/>
              <w:left w:val="nil"/>
              <w:bottom w:val="single" w:sz="4" w:space="0" w:color="auto"/>
              <w:right w:val="single" w:sz="4" w:space="0" w:color="auto"/>
            </w:tcBorders>
            <w:shd w:val="clear" w:color="auto" w:fill="auto"/>
            <w:noWrap/>
            <w:vAlign w:val="center"/>
            <w:hideMark/>
          </w:tcPr>
          <w:p w14:paraId="55B9CD45" w14:textId="77777777" w:rsidR="00D31DEC" w:rsidRPr="00D31DEC" w:rsidRDefault="00D31DEC" w:rsidP="00D31DEC">
            <w:pPr>
              <w:jc w:val="center"/>
              <w:rPr>
                <w:rFonts w:ascii="Arial CYR" w:hAnsi="Arial CYR" w:cs="Arial CYR"/>
                <w:sz w:val="16"/>
                <w:szCs w:val="16"/>
              </w:rPr>
            </w:pPr>
            <w:r w:rsidRPr="00D31DEC">
              <w:rPr>
                <w:rFonts w:ascii="Arial CYR" w:hAnsi="Arial CYR" w:cs="Arial CYR"/>
                <w:sz w:val="16"/>
                <w:szCs w:val="16"/>
              </w:rPr>
              <w:t>574,93</w:t>
            </w:r>
          </w:p>
        </w:tc>
        <w:tc>
          <w:tcPr>
            <w:tcW w:w="1057" w:type="dxa"/>
            <w:tcBorders>
              <w:top w:val="nil"/>
              <w:left w:val="single" w:sz="4" w:space="0" w:color="auto"/>
              <w:bottom w:val="single" w:sz="4" w:space="0" w:color="auto"/>
              <w:right w:val="single" w:sz="4" w:space="0" w:color="auto"/>
            </w:tcBorders>
            <w:shd w:val="clear" w:color="auto" w:fill="auto"/>
            <w:vAlign w:val="center"/>
          </w:tcPr>
          <w:p w14:paraId="5404C135" w14:textId="77777777" w:rsidR="00D31DEC" w:rsidRPr="00D31DEC" w:rsidRDefault="00D31DEC" w:rsidP="00D31DEC">
            <w:pPr>
              <w:jc w:val="center"/>
              <w:rPr>
                <w:rFonts w:ascii="Arial CYR" w:hAnsi="Arial CYR" w:cs="Arial CYR"/>
                <w:color w:val="000000"/>
                <w:sz w:val="16"/>
                <w:szCs w:val="16"/>
              </w:rPr>
            </w:pPr>
            <w:r w:rsidRPr="00D31DEC">
              <w:rPr>
                <w:rFonts w:ascii="Arial CYR" w:hAnsi="Arial CYR" w:cs="Arial CYR"/>
                <w:color w:val="000000"/>
                <w:sz w:val="16"/>
                <w:szCs w:val="16"/>
              </w:rPr>
              <w:t>274,41</w:t>
            </w:r>
          </w:p>
        </w:tc>
      </w:tr>
      <w:tr w:rsidR="00D31DEC" w:rsidRPr="00D31DEC" w14:paraId="61B8BAA3" w14:textId="77777777" w:rsidTr="001C76E5">
        <w:trPr>
          <w:trHeight w:val="242"/>
        </w:trPr>
        <w:tc>
          <w:tcPr>
            <w:tcW w:w="183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290E008" w14:textId="77777777" w:rsidR="00D31DEC" w:rsidRPr="00D31DEC" w:rsidRDefault="00D31DEC" w:rsidP="00D31DEC">
            <w:pPr>
              <w:jc w:val="center"/>
              <w:rPr>
                <w:rFonts w:ascii="Arial CYR" w:hAnsi="Arial CYR" w:cs="Arial CYR"/>
                <w:i/>
                <w:color w:val="000000"/>
                <w:sz w:val="16"/>
                <w:szCs w:val="16"/>
              </w:rPr>
            </w:pPr>
            <w:r w:rsidRPr="00D31DEC">
              <w:rPr>
                <w:rFonts w:ascii="Arial CYR" w:hAnsi="Arial CYR" w:cs="Arial CYR"/>
                <w:i/>
                <w:color w:val="000000"/>
                <w:sz w:val="16"/>
                <w:szCs w:val="16"/>
              </w:rPr>
              <w:t>Вывоз мусора</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AEF3C32" w14:textId="77777777" w:rsidR="00D31DEC" w:rsidRPr="00D31DEC" w:rsidRDefault="00D31DEC" w:rsidP="00D31DEC">
            <w:pPr>
              <w:jc w:val="center"/>
              <w:rPr>
                <w:rFonts w:ascii="Arial CYR" w:hAnsi="Arial CYR" w:cs="Arial CYR"/>
                <w:sz w:val="16"/>
                <w:szCs w:val="16"/>
              </w:rPr>
            </w:pPr>
            <w:r w:rsidRPr="00D31DEC">
              <w:rPr>
                <w:rFonts w:ascii="Arial CYR" w:hAnsi="Arial CYR" w:cs="Arial CYR"/>
                <w:sz w:val="16"/>
                <w:szCs w:val="16"/>
              </w:rPr>
              <w:t>197,43</w:t>
            </w:r>
          </w:p>
        </w:tc>
        <w:tc>
          <w:tcPr>
            <w:tcW w:w="1132"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6E500DE" w14:textId="77777777" w:rsidR="00D31DEC" w:rsidRPr="00D31DEC" w:rsidRDefault="00D31DEC" w:rsidP="00D31DEC">
            <w:pPr>
              <w:jc w:val="center"/>
              <w:rPr>
                <w:rFonts w:ascii="Arial CYR" w:hAnsi="Arial CYR" w:cs="Arial CYR"/>
                <w:sz w:val="16"/>
                <w:szCs w:val="16"/>
              </w:rPr>
            </w:pPr>
            <w:r w:rsidRPr="00D31DEC">
              <w:rPr>
                <w:rFonts w:ascii="Arial CYR" w:hAnsi="Arial CYR" w:cs="Arial CYR"/>
                <w:sz w:val="16"/>
                <w:szCs w:val="16"/>
              </w:rPr>
              <w:t>45,71</w:t>
            </w:r>
          </w:p>
        </w:tc>
        <w:tc>
          <w:tcPr>
            <w:tcW w:w="1135" w:type="dxa"/>
            <w:tcBorders>
              <w:top w:val="single" w:sz="4" w:space="0" w:color="auto"/>
              <w:left w:val="nil"/>
              <w:bottom w:val="single" w:sz="4" w:space="0" w:color="auto"/>
              <w:right w:val="single" w:sz="4" w:space="0" w:color="auto"/>
            </w:tcBorders>
            <w:shd w:val="clear" w:color="000000" w:fill="FFFFFF"/>
            <w:noWrap/>
            <w:vAlign w:val="center"/>
          </w:tcPr>
          <w:p w14:paraId="6A5EFFAE" w14:textId="77777777" w:rsidR="00D31DEC" w:rsidRPr="00D31DEC" w:rsidRDefault="00D31DEC" w:rsidP="00D31DEC">
            <w:pPr>
              <w:jc w:val="center"/>
              <w:rPr>
                <w:rFonts w:ascii="Arial CYR" w:hAnsi="Arial CYR" w:cs="Arial CYR"/>
                <w:sz w:val="16"/>
                <w:szCs w:val="16"/>
              </w:rPr>
            </w:pPr>
            <w:r w:rsidRPr="00D31DEC">
              <w:rPr>
                <w:rFonts w:ascii="Arial CYR" w:hAnsi="Arial CYR" w:cs="Arial CYR"/>
                <w:sz w:val="16"/>
                <w:szCs w:val="16"/>
              </w:rPr>
              <w:t>38,79</w:t>
            </w:r>
          </w:p>
        </w:tc>
        <w:tc>
          <w:tcPr>
            <w:tcW w:w="1135" w:type="dxa"/>
            <w:tcBorders>
              <w:top w:val="single" w:sz="4" w:space="0" w:color="auto"/>
              <w:left w:val="nil"/>
              <w:bottom w:val="single" w:sz="4" w:space="0" w:color="auto"/>
              <w:right w:val="single" w:sz="4" w:space="0" w:color="auto"/>
            </w:tcBorders>
            <w:shd w:val="clear" w:color="000000" w:fill="FFFFFF"/>
            <w:noWrap/>
            <w:vAlign w:val="center"/>
          </w:tcPr>
          <w:p w14:paraId="5983AC42" w14:textId="77777777" w:rsidR="00D31DEC" w:rsidRPr="00D31DEC" w:rsidRDefault="00D31DEC" w:rsidP="00D31DEC">
            <w:pPr>
              <w:jc w:val="center"/>
              <w:rPr>
                <w:rFonts w:ascii="Arial CYR" w:hAnsi="Arial CYR" w:cs="Arial CYR"/>
                <w:sz w:val="16"/>
                <w:szCs w:val="16"/>
              </w:rPr>
            </w:pPr>
            <w:r w:rsidRPr="00D31DEC">
              <w:rPr>
                <w:rFonts w:ascii="Arial CYR" w:hAnsi="Arial CYR" w:cs="Arial CYR"/>
                <w:sz w:val="16"/>
                <w:szCs w:val="16"/>
              </w:rPr>
              <w:t>41,90</w:t>
            </w:r>
          </w:p>
        </w:tc>
        <w:tc>
          <w:tcPr>
            <w:tcW w:w="1135" w:type="dxa"/>
            <w:tcBorders>
              <w:top w:val="single" w:sz="4" w:space="0" w:color="auto"/>
              <w:left w:val="nil"/>
              <w:bottom w:val="single" w:sz="4" w:space="0" w:color="auto"/>
              <w:right w:val="single" w:sz="4" w:space="0" w:color="auto"/>
            </w:tcBorders>
            <w:shd w:val="clear" w:color="000000" w:fill="FFFFFF"/>
            <w:noWrap/>
            <w:vAlign w:val="center"/>
          </w:tcPr>
          <w:p w14:paraId="2B7453AB" w14:textId="77777777" w:rsidR="00D31DEC" w:rsidRPr="00D31DEC" w:rsidRDefault="00D31DEC" w:rsidP="00D31DEC">
            <w:pPr>
              <w:jc w:val="center"/>
              <w:rPr>
                <w:rFonts w:ascii="Arial CYR" w:hAnsi="Arial CYR" w:cs="Arial CYR"/>
                <w:sz w:val="16"/>
                <w:szCs w:val="16"/>
              </w:rPr>
            </w:pPr>
            <w:r w:rsidRPr="00D31DEC">
              <w:rPr>
                <w:rFonts w:ascii="Arial CYR" w:hAnsi="Arial CYR" w:cs="Arial CYR"/>
                <w:sz w:val="16"/>
                <w:szCs w:val="16"/>
              </w:rPr>
              <w:t>44,33</w:t>
            </w:r>
          </w:p>
        </w:tc>
        <w:tc>
          <w:tcPr>
            <w:tcW w:w="1135" w:type="dxa"/>
            <w:tcBorders>
              <w:top w:val="single" w:sz="4" w:space="0" w:color="auto"/>
              <w:left w:val="nil"/>
              <w:bottom w:val="single" w:sz="4" w:space="0" w:color="auto"/>
              <w:right w:val="single" w:sz="4" w:space="0" w:color="auto"/>
            </w:tcBorders>
            <w:shd w:val="clear" w:color="auto" w:fill="auto"/>
            <w:noWrap/>
            <w:vAlign w:val="center"/>
          </w:tcPr>
          <w:p w14:paraId="28BA8BFB" w14:textId="77777777" w:rsidR="00D31DEC" w:rsidRPr="00D31DEC" w:rsidRDefault="00D31DEC" w:rsidP="00D31DEC">
            <w:pPr>
              <w:jc w:val="center"/>
              <w:rPr>
                <w:rFonts w:ascii="Arial CYR" w:hAnsi="Arial CYR" w:cs="Arial CYR"/>
                <w:sz w:val="16"/>
                <w:szCs w:val="16"/>
              </w:rPr>
            </w:pPr>
            <w:r w:rsidRPr="00D31DEC">
              <w:rPr>
                <w:rFonts w:ascii="Arial CYR" w:hAnsi="Arial CYR" w:cs="Arial CYR"/>
                <w:sz w:val="16"/>
                <w:szCs w:val="16"/>
              </w:rPr>
              <w:t>46,23</w:t>
            </w:r>
          </w:p>
        </w:tc>
        <w:tc>
          <w:tcPr>
            <w:tcW w:w="1057" w:type="dxa"/>
            <w:tcBorders>
              <w:top w:val="nil"/>
              <w:left w:val="single" w:sz="4" w:space="0" w:color="auto"/>
              <w:bottom w:val="single" w:sz="4" w:space="0" w:color="auto"/>
              <w:right w:val="single" w:sz="4" w:space="0" w:color="auto"/>
            </w:tcBorders>
            <w:shd w:val="clear" w:color="auto" w:fill="auto"/>
            <w:vAlign w:val="center"/>
          </w:tcPr>
          <w:p w14:paraId="1798F341" w14:textId="77777777" w:rsidR="00D31DEC" w:rsidRPr="00D31DEC" w:rsidRDefault="00D31DEC" w:rsidP="00D31DEC">
            <w:pPr>
              <w:jc w:val="center"/>
              <w:rPr>
                <w:rFonts w:ascii="Arial CYR" w:hAnsi="Arial CYR" w:cs="Arial CYR"/>
                <w:color w:val="000000"/>
                <w:sz w:val="16"/>
                <w:szCs w:val="16"/>
              </w:rPr>
            </w:pPr>
            <w:r w:rsidRPr="00D31DEC">
              <w:rPr>
                <w:rFonts w:ascii="Arial CYR" w:hAnsi="Arial CYR" w:cs="Arial CYR"/>
                <w:color w:val="000000"/>
                <w:sz w:val="16"/>
                <w:szCs w:val="16"/>
              </w:rPr>
              <w:t>22,07</w:t>
            </w:r>
          </w:p>
        </w:tc>
      </w:tr>
      <w:tr w:rsidR="00D31DEC" w:rsidRPr="00D31DEC" w14:paraId="6F0C0811" w14:textId="77777777" w:rsidTr="001C76E5">
        <w:trPr>
          <w:trHeight w:val="242"/>
        </w:trPr>
        <w:tc>
          <w:tcPr>
            <w:tcW w:w="1836" w:type="dxa"/>
            <w:tcBorders>
              <w:top w:val="nil"/>
              <w:left w:val="single" w:sz="4" w:space="0" w:color="auto"/>
              <w:bottom w:val="single" w:sz="4" w:space="0" w:color="auto"/>
              <w:right w:val="single" w:sz="4" w:space="0" w:color="auto"/>
            </w:tcBorders>
            <w:shd w:val="clear" w:color="000000" w:fill="FFFFFF"/>
            <w:noWrap/>
            <w:vAlign w:val="center"/>
            <w:hideMark/>
          </w:tcPr>
          <w:p w14:paraId="06DCD7A2" w14:textId="77777777" w:rsidR="00D31DEC" w:rsidRPr="00D31DEC" w:rsidRDefault="00D31DEC" w:rsidP="00D31DEC">
            <w:pPr>
              <w:jc w:val="center"/>
              <w:rPr>
                <w:rFonts w:ascii="Arial CYR" w:hAnsi="Arial CYR" w:cs="Arial CYR"/>
                <w:i/>
                <w:color w:val="000000"/>
                <w:sz w:val="16"/>
                <w:szCs w:val="16"/>
              </w:rPr>
            </w:pPr>
            <w:r w:rsidRPr="00D31DEC">
              <w:rPr>
                <w:rFonts w:ascii="Arial CYR" w:hAnsi="Arial CYR" w:cs="Arial CYR"/>
                <w:i/>
                <w:color w:val="000000"/>
                <w:sz w:val="16"/>
                <w:szCs w:val="16"/>
              </w:rPr>
              <w:t>Тепло</w:t>
            </w:r>
          </w:p>
        </w:tc>
        <w:tc>
          <w:tcPr>
            <w:tcW w:w="1276" w:type="dxa"/>
            <w:tcBorders>
              <w:top w:val="nil"/>
              <w:left w:val="single" w:sz="4" w:space="0" w:color="auto"/>
              <w:bottom w:val="single" w:sz="4" w:space="0" w:color="auto"/>
              <w:right w:val="single" w:sz="4" w:space="0" w:color="auto"/>
            </w:tcBorders>
            <w:shd w:val="clear" w:color="000000" w:fill="FFFFFF"/>
            <w:noWrap/>
            <w:vAlign w:val="center"/>
            <w:hideMark/>
          </w:tcPr>
          <w:p w14:paraId="61492237" w14:textId="77777777" w:rsidR="00D31DEC" w:rsidRPr="00D31DEC" w:rsidRDefault="00D31DEC" w:rsidP="00D31DEC">
            <w:pPr>
              <w:jc w:val="center"/>
              <w:rPr>
                <w:rFonts w:ascii="Arial CYR" w:hAnsi="Arial CYR" w:cs="Arial CYR"/>
                <w:sz w:val="16"/>
                <w:szCs w:val="16"/>
              </w:rPr>
            </w:pPr>
            <w:r w:rsidRPr="00D31DEC">
              <w:rPr>
                <w:rFonts w:ascii="Arial CYR" w:hAnsi="Arial CYR" w:cs="Arial CYR"/>
                <w:sz w:val="16"/>
                <w:szCs w:val="16"/>
              </w:rPr>
              <w:t>912,84</w:t>
            </w:r>
          </w:p>
        </w:tc>
        <w:tc>
          <w:tcPr>
            <w:tcW w:w="1132" w:type="dxa"/>
            <w:tcBorders>
              <w:top w:val="nil"/>
              <w:left w:val="single" w:sz="4" w:space="0" w:color="auto"/>
              <w:bottom w:val="single" w:sz="4" w:space="0" w:color="auto"/>
              <w:right w:val="single" w:sz="4" w:space="0" w:color="auto"/>
            </w:tcBorders>
            <w:shd w:val="clear" w:color="000000" w:fill="FFFFFF"/>
            <w:noWrap/>
            <w:vAlign w:val="center"/>
            <w:hideMark/>
          </w:tcPr>
          <w:p w14:paraId="4DB272F1" w14:textId="77777777" w:rsidR="00D31DEC" w:rsidRPr="00D31DEC" w:rsidRDefault="00D31DEC" w:rsidP="00D31DEC">
            <w:pPr>
              <w:jc w:val="center"/>
              <w:rPr>
                <w:rFonts w:ascii="Arial CYR" w:hAnsi="Arial CYR" w:cs="Arial CYR"/>
                <w:sz w:val="16"/>
                <w:szCs w:val="16"/>
              </w:rPr>
            </w:pPr>
            <w:r w:rsidRPr="00D31DEC">
              <w:rPr>
                <w:rFonts w:ascii="Arial CYR" w:hAnsi="Arial CYR" w:cs="Arial CYR"/>
                <w:sz w:val="16"/>
                <w:szCs w:val="16"/>
              </w:rPr>
              <w:t>211,34</w:t>
            </w:r>
          </w:p>
        </w:tc>
        <w:tc>
          <w:tcPr>
            <w:tcW w:w="1135" w:type="dxa"/>
            <w:tcBorders>
              <w:top w:val="nil"/>
              <w:left w:val="nil"/>
              <w:bottom w:val="single" w:sz="4" w:space="0" w:color="auto"/>
              <w:right w:val="single" w:sz="4" w:space="0" w:color="auto"/>
            </w:tcBorders>
            <w:shd w:val="clear" w:color="000000" w:fill="FFFFFF"/>
            <w:noWrap/>
            <w:vAlign w:val="center"/>
            <w:hideMark/>
          </w:tcPr>
          <w:p w14:paraId="51F07505" w14:textId="77777777" w:rsidR="00D31DEC" w:rsidRPr="00D31DEC" w:rsidRDefault="00D31DEC" w:rsidP="00D31DEC">
            <w:pPr>
              <w:jc w:val="center"/>
              <w:rPr>
                <w:rFonts w:ascii="Arial CYR" w:hAnsi="Arial CYR" w:cs="Arial CYR"/>
                <w:sz w:val="16"/>
                <w:szCs w:val="16"/>
              </w:rPr>
            </w:pPr>
            <w:r w:rsidRPr="00D31DEC">
              <w:rPr>
                <w:rFonts w:ascii="Arial CYR" w:hAnsi="Arial CYR" w:cs="Arial CYR"/>
                <w:sz w:val="16"/>
                <w:szCs w:val="16"/>
              </w:rPr>
              <w:t>179,36</w:t>
            </w:r>
          </w:p>
        </w:tc>
        <w:tc>
          <w:tcPr>
            <w:tcW w:w="1135" w:type="dxa"/>
            <w:tcBorders>
              <w:top w:val="nil"/>
              <w:left w:val="nil"/>
              <w:bottom w:val="single" w:sz="4" w:space="0" w:color="auto"/>
              <w:right w:val="single" w:sz="4" w:space="0" w:color="auto"/>
            </w:tcBorders>
            <w:shd w:val="clear" w:color="000000" w:fill="FFFFFF"/>
            <w:noWrap/>
            <w:vAlign w:val="center"/>
            <w:hideMark/>
          </w:tcPr>
          <w:p w14:paraId="10C6291F" w14:textId="77777777" w:rsidR="00D31DEC" w:rsidRPr="00D31DEC" w:rsidRDefault="00D31DEC" w:rsidP="00D31DEC">
            <w:pPr>
              <w:jc w:val="center"/>
              <w:rPr>
                <w:rFonts w:ascii="Arial CYR" w:hAnsi="Arial CYR" w:cs="Arial CYR"/>
                <w:sz w:val="16"/>
                <w:szCs w:val="16"/>
              </w:rPr>
            </w:pPr>
            <w:r w:rsidRPr="00D31DEC">
              <w:rPr>
                <w:rFonts w:ascii="Arial CYR" w:hAnsi="Arial CYR" w:cs="Arial CYR"/>
                <w:sz w:val="16"/>
                <w:szCs w:val="16"/>
              </w:rPr>
              <w:t>193,71</w:t>
            </w:r>
          </w:p>
        </w:tc>
        <w:tc>
          <w:tcPr>
            <w:tcW w:w="1135" w:type="dxa"/>
            <w:tcBorders>
              <w:top w:val="nil"/>
              <w:left w:val="nil"/>
              <w:bottom w:val="single" w:sz="4" w:space="0" w:color="auto"/>
              <w:right w:val="single" w:sz="4" w:space="0" w:color="auto"/>
            </w:tcBorders>
            <w:shd w:val="clear" w:color="000000" w:fill="FFFFFF"/>
            <w:noWrap/>
            <w:vAlign w:val="center"/>
            <w:hideMark/>
          </w:tcPr>
          <w:p w14:paraId="1D2437BF" w14:textId="77777777" w:rsidR="00D31DEC" w:rsidRPr="00D31DEC" w:rsidRDefault="00D31DEC" w:rsidP="00D31DEC">
            <w:pPr>
              <w:jc w:val="center"/>
              <w:rPr>
                <w:rFonts w:ascii="Arial CYR" w:hAnsi="Arial CYR" w:cs="Arial CYR"/>
                <w:sz w:val="16"/>
                <w:szCs w:val="16"/>
              </w:rPr>
            </w:pPr>
            <w:r w:rsidRPr="00D31DEC">
              <w:rPr>
                <w:rFonts w:ascii="Arial CYR" w:hAnsi="Arial CYR" w:cs="Arial CYR"/>
                <w:sz w:val="16"/>
                <w:szCs w:val="16"/>
              </w:rPr>
              <w:t>204,95</w:t>
            </w:r>
          </w:p>
        </w:tc>
        <w:tc>
          <w:tcPr>
            <w:tcW w:w="1135" w:type="dxa"/>
            <w:tcBorders>
              <w:top w:val="nil"/>
              <w:left w:val="nil"/>
              <w:bottom w:val="single" w:sz="4" w:space="0" w:color="auto"/>
              <w:right w:val="single" w:sz="4" w:space="0" w:color="auto"/>
            </w:tcBorders>
            <w:shd w:val="clear" w:color="auto" w:fill="auto"/>
            <w:noWrap/>
            <w:vAlign w:val="center"/>
            <w:hideMark/>
          </w:tcPr>
          <w:p w14:paraId="117B57AE" w14:textId="77777777" w:rsidR="00D31DEC" w:rsidRPr="00D31DEC" w:rsidRDefault="00D31DEC" w:rsidP="00D31DEC">
            <w:pPr>
              <w:jc w:val="center"/>
              <w:rPr>
                <w:rFonts w:ascii="Arial CYR" w:hAnsi="Arial CYR" w:cs="Arial CYR"/>
                <w:sz w:val="16"/>
                <w:szCs w:val="16"/>
              </w:rPr>
            </w:pPr>
            <w:r w:rsidRPr="00D31DEC">
              <w:rPr>
                <w:rFonts w:ascii="Arial CYR" w:hAnsi="Arial CYR" w:cs="Arial CYR"/>
                <w:sz w:val="16"/>
                <w:szCs w:val="16"/>
              </w:rPr>
              <w:t>213,76</w:t>
            </w:r>
          </w:p>
        </w:tc>
        <w:tc>
          <w:tcPr>
            <w:tcW w:w="1057" w:type="dxa"/>
            <w:tcBorders>
              <w:top w:val="nil"/>
              <w:left w:val="single" w:sz="4" w:space="0" w:color="auto"/>
              <w:bottom w:val="single" w:sz="4" w:space="0" w:color="auto"/>
              <w:right w:val="single" w:sz="4" w:space="0" w:color="auto"/>
            </w:tcBorders>
            <w:shd w:val="clear" w:color="auto" w:fill="auto"/>
            <w:vAlign w:val="center"/>
          </w:tcPr>
          <w:p w14:paraId="43DF7804" w14:textId="77777777" w:rsidR="00D31DEC" w:rsidRPr="00D31DEC" w:rsidRDefault="00D31DEC" w:rsidP="00D31DEC">
            <w:pPr>
              <w:jc w:val="center"/>
              <w:rPr>
                <w:rFonts w:ascii="Arial CYR" w:hAnsi="Arial CYR" w:cs="Arial CYR"/>
                <w:color w:val="000000"/>
                <w:sz w:val="16"/>
                <w:szCs w:val="16"/>
              </w:rPr>
            </w:pPr>
            <w:r w:rsidRPr="00D31DEC">
              <w:rPr>
                <w:rFonts w:ascii="Arial CYR" w:hAnsi="Arial CYR" w:cs="Arial CYR"/>
                <w:color w:val="000000"/>
                <w:sz w:val="16"/>
                <w:szCs w:val="16"/>
              </w:rPr>
              <w:t>102,03</w:t>
            </w:r>
          </w:p>
        </w:tc>
      </w:tr>
      <w:tr w:rsidR="00D31DEC" w:rsidRPr="00D31DEC" w14:paraId="7A51B4C7" w14:textId="77777777" w:rsidTr="001C76E5">
        <w:trPr>
          <w:trHeight w:val="242"/>
        </w:trPr>
        <w:tc>
          <w:tcPr>
            <w:tcW w:w="1836" w:type="dxa"/>
            <w:tcBorders>
              <w:top w:val="nil"/>
              <w:left w:val="single" w:sz="4" w:space="0" w:color="auto"/>
              <w:bottom w:val="single" w:sz="4" w:space="0" w:color="auto"/>
              <w:right w:val="single" w:sz="4" w:space="0" w:color="auto"/>
            </w:tcBorders>
            <w:shd w:val="clear" w:color="000000" w:fill="FFFFFF"/>
            <w:noWrap/>
            <w:vAlign w:val="center"/>
            <w:hideMark/>
          </w:tcPr>
          <w:p w14:paraId="3B9E737B" w14:textId="77777777" w:rsidR="00D31DEC" w:rsidRPr="00D31DEC" w:rsidRDefault="00D31DEC" w:rsidP="00D31DEC">
            <w:pPr>
              <w:jc w:val="center"/>
              <w:rPr>
                <w:rFonts w:ascii="Arial CYR" w:hAnsi="Arial CYR" w:cs="Arial CYR"/>
                <w:i/>
                <w:color w:val="000000"/>
                <w:sz w:val="16"/>
                <w:szCs w:val="16"/>
              </w:rPr>
            </w:pPr>
            <w:r w:rsidRPr="00D31DEC">
              <w:rPr>
                <w:rFonts w:ascii="Arial CYR" w:hAnsi="Arial CYR" w:cs="Arial CYR"/>
                <w:i/>
                <w:color w:val="000000"/>
                <w:sz w:val="16"/>
                <w:szCs w:val="16"/>
              </w:rPr>
              <w:t>Электроэнергия</w:t>
            </w:r>
          </w:p>
        </w:tc>
        <w:tc>
          <w:tcPr>
            <w:tcW w:w="1276" w:type="dxa"/>
            <w:tcBorders>
              <w:top w:val="nil"/>
              <w:left w:val="single" w:sz="4" w:space="0" w:color="auto"/>
              <w:bottom w:val="single" w:sz="4" w:space="0" w:color="auto"/>
              <w:right w:val="single" w:sz="4" w:space="0" w:color="auto"/>
            </w:tcBorders>
            <w:shd w:val="clear" w:color="000000" w:fill="FFFFFF"/>
            <w:noWrap/>
            <w:vAlign w:val="center"/>
            <w:hideMark/>
          </w:tcPr>
          <w:p w14:paraId="48C10089" w14:textId="77777777" w:rsidR="00D31DEC" w:rsidRPr="00D31DEC" w:rsidRDefault="00D31DEC" w:rsidP="00D31DEC">
            <w:pPr>
              <w:jc w:val="center"/>
              <w:rPr>
                <w:rFonts w:ascii="Arial CYR" w:hAnsi="Arial CYR" w:cs="Arial CYR"/>
                <w:sz w:val="16"/>
                <w:szCs w:val="16"/>
              </w:rPr>
            </w:pPr>
            <w:r w:rsidRPr="00D31DEC">
              <w:rPr>
                <w:rFonts w:ascii="Arial CYR" w:hAnsi="Arial CYR" w:cs="Arial CYR"/>
                <w:sz w:val="16"/>
                <w:szCs w:val="16"/>
              </w:rPr>
              <w:t>1 344,89</w:t>
            </w:r>
          </w:p>
        </w:tc>
        <w:tc>
          <w:tcPr>
            <w:tcW w:w="1132" w:type="dxa"/>
            <w:tcBorders>
              <w:top w:val="nil"/>
              <w:left w:val="single" w:sz="4" w:space="0" w:color="auto"/>
              <w:bottom w:val="single" w:sz="4" w:space="0" w:color="auto"/>
              <w:right w:val="single" w:sz="4" w:space="0" w:color="auto"/>
            </w:tcBorders>
            <w:shd w:val="clear" w:color="000000" w:fill="FFFFFF"/>
            <w:noWrap/>
            <w:vAlign w:val="center"/>
            <w:hideMark/>
          </w:tcPr>
          <w:p w14:paraId="2F3E7338" w14:textId="77777777" w:rsidR="00D31DEC" w:rsidRPr="00D31DEC" w:rsidRDefault="00D31DEC" w:rsidP="00D31DEC">
            <w:pPr>
              <w:jc w:val="center"/>
              <w:rPr>
                <w:rFonts w:ascii="Arial CYR" w:hAnsi="Arial CYR" w:cs="Arial CYR"/>
                <w:sz w:val="16"/>
                <w:szCs w:val="16"/>
              </w:rPr>
            </w:pPr>
            <w:r w:rsidRPr="00D31DEC">
              <w:rPr>
                <w:rFonts w:ascii="Arial CYR" w:hAnsi="Arial CYR" w:cs="Arial CYR"/>
                <w:sz w:val="16"/>
                <w:szCs w:val="16"/>
              </w:rPr>
              <w:t>311,37</w:t>
            </w:r>
          </w:p>
        </w:tc>
        <w:tc>
          <w:tcPr>
            <w:tcW w:w="1135" w:type="dxa"/>
            <w:tcBorders>
              <w:top w:val="nil"/>
              <w:left w:val="nil"/>
              <w:bottom w:val="single" w:sz="4" w:space="0" w:color="auto"/>
              <w:right w:val="single" w:sz="4" w:space="0" w:color="auto"/>
            </w:tcBorders>
            <w:shd w:val="clear" w:color="000000" w:fill="FFFFFF"/>
            <w:noWrap/>
            <w:vAlign w:val="center"/>
            <w:hideMark/>
          </w:tcPr>
          <w:p w14:paraId="09D6F0F5" w14:textId="77777777" w:rsidR="00D31DEC" w:rsidRPr="00D31DEC" w:rsidRDefault="00D31DEC" w:rsidP="00D31DEC">
            <w:pPr>
              <w:jc w:val="center"/>
              <w:rPr>
                <w:rFonts w:ascii="Arial CYR" w:hAnsi="Arial CYR" w:cs="Arial CYR"/>
                <w:sz w:val="16"/>
                <w:szCs w:val="16"/>
              </w:rPr>
            </w:pPr>
            <w:r w:rsidRPr="00D31DEC">
              <w:rPr>
                <w:rFonts w:ascii="Arial CYR" w:hAnsi="Arial CYR" w:cs="Arial CYR"/>
                <w:sz w:val="16"/>
                <w:szCs w:val="16"/>
              </w:rPr>
              <w:t>264,26</w:t>
            </w:r>
          </w:p>
        </w:tc>
        <w:tc>
          <w:tcPr>
            <w:tcW w:w="1135" w:type="dxa"/>
            <w:tcBorders>
              <w:top w:val="nil"/>
              <w:left w:val="nil"/>
              <w:bottom w:val="single" w:sz="4" w:space="0" w:color="auto"/>
              <w:right w:val="single" w:sz="4" w:space="0" w:color="auto"/>
            </w:tcBorders>
            <w:shd w:val="clear" w:color="000000" w:fill="FFFFFF"/>
            <w:noWrap/>
            <w:vAlign w:val="center"/>
            <w:hideMark/>
          </w:tcPr>
          <w:p w14:paraId="15E690AB" w14:textId="77777777" w:rsidR="00D31DEC" w:rsidRPr="00D31DEC" w:rsidRDefault="00D31DEC" w:rsidP="00D31DEC">
            <w:pPr>
              <w:jc w:val="center"/>
              <w:rPr>
                <w:rFonts w:ascii="Arial CYR" w:hAnsi="Arial CYR" w:cs="Arial CYR"/>
                <w:sz w:val="16"/>
                <w:szCs w:val="16"/>
              </w:rPr>
            </w:pPr>
            <w:r w:rsidRPr="00D31DEC">
              <w:rPr>
                <w:rFonts w:ascii="Arial CYR" w:hAnsi="Arial CYR" w:cs="Arial CYR"/>
                <w:sz w:val="16"/>
                <w:szCs w:val="16"/>
              </w:rPr>
              <w:t>285,40</w:t>
            </w:r>
          </w:p>
        </w:tc>
        <w:tc>
          <w:tcPr>
            <w:tcW w:w="1135" w:type="dxa"/>
            <w:tcBorders>
              <w:top w:val="nil"/>
              <w:left w:val="nil"/>
              <w:bottom w:val="single" w:sz="4" w:space="0" w:color="auto"/>
              <w:right w:val="single" w:sz="4" w:space="0" w:color="auto"/>
            </w:tcBorders>
            <w:shd w:val="clear" w:color="000000" w:fill="FFFFFF"/>
            <w:noWrap/>
            <w:vAlign w:val="center"/>
            <w:hideMark/>
          </w:tcPr>
          <w:p w14:paraId="4948A34C" w14:textId="77777777" w:rsidR="00D31DEC" w:rsidRPr="00D31DEC" w:rsidRDefault="00D31DEC" w:rsidP="00D31DEC">
            <w:pPr>
              <w:jc w:val="center"/>
              <w:rPr>
                <w:rFonts w:ascii="Arial CYR" w:hAnsi="Arial CYR" w:cs="Arial CYR"/>
                <w:sz w:val="16"/>
                <w:szCs w:val="16"/>
              </w:rPr>
            </w:pPr>
            <w:r w:rsidRPr="00D31DEC">
              <w:rPr>
                <w:rFonts w:ascii="Arial CYR" w:hAnsi="Arial CYR" w:cs="Arial CYR"/>
                <w:sz w:val="16"/>
                <w:szCs w:val="16"/>
              </w:rPr>
              <w:t>301,95</w:t>
            </w:r>
          </w:p>
        </w:tc>
        <w:tc>
          <w:tcPr>
            <w:tcW w:w="1135" w:type="dxa"/>
            <w:tcBorders>
              <w:top w:val="nil"/>
              <w:left w:val="nil"/>
              <w:bottom w:val="single" w:sz="4" w:space="0" w:color="auto"/>
              <w:right w:val="single" w:sz="4" w:space="0" w:color="auto"/>
            </w:tcBorders>
            <w:shd w:val="clear" w:color="auto" w:fill="auto"/>
            <w:noWrap/>
            <w:vAlign w:val="center"/>
            <w:hideMark/>
          </w:tcPr>
          <w:p w14:paraId="02AD76C6" w14:textId="77777777" w:rsidR="00D31DEC" w:rsidRPr="00D31DEC" w:rsidRDefault="00D31DEC" w:rsidP="00D31DEC">
            <w:pPr>
              <w:jc w:val="center"/>
              <w:rPr>
                <w:rFonts w:ascii="Arial CYR" w:hAnsi="Arial CYR" w:cs="Arial CYR"/>
                <w:sz w:val="16"/>
                <w:szCs w:val="16"/>
              </w:rPr>
            </w:pPr>
            <w:r w:rsidRPr="00D31DEC">
              <w:rPr>
                <w:rFonts w:ascii="Arial CYR" w:hAnsi="Arial CYR" w:cs="Arial CYR"/>
                <w:sz w:val="16"/>
                <w:szCs w:val="16"/>
              </w:rPr>
              <w:t>314,94</w:t>
            </w:r>
          </w:p>
        </w:tc>
        <w:tc>
          <w:tcPr>
            <w:tcW w:w="1057" w:type="dxa"/>
            <w:tcBorders>
              <w:top w:val="nil"/>
              <w:left w:val="single" w:sz="4" w:space="0" w:color="auto"/>
              <w:bottom w:val="single" w:sz="4" w:space="0" w:color="auto"/>
              <w:right w:val="single" w:sz="4" w:space="0" w:color="auto"/>
            </w:tcBorders>
            <w:shd w:val="clear" w:color="auto" w:fill="auto"/>
            <w:vAlign w:val="center"/>
          </w:tcPr>
          <w:p w14:paraId="53B24D70" w14:textId="77777777" w:rsidR="00D31DEC" w:rsidRPr="00D31DEC" w:rsidRDefault="00D31DEC" w:rsidP="00D31DEC">
            <w:pPr>
              <w:jc w:val="center"/>
              <w:rPr>
                <w:rFonts w:ascii="Arial CYR" w:hAnsi="Arial CYR" w:cs="Arial CYR"/>
                <w:color w:val="000000"/>
                <w:sz w:val="16"/>
                <w:szCs w:val="16"/>
              </w:rPr>
            </w:pPr>
            <w:r w:rsidRPr="00D31DEC">
              <w:rPr>
                <w:rFonts w:ascii="Arial CYR" w:hAnsi="Arial CYR" w:cs="Arial CYR"/>
                <w:color w:val="000000"/>
                <w:sz w:val="16"/>
                <w:szCs w:val="16"/>
              </w:rPr>
              <w:t>150,32</w:t>
            </w:r>
          </w:p>
        </w:tc>
      </w:tr>
      <w:tr w:rsidR="00D31DEC" w:rsidRPr="00D31DEC" w14:paraId="52080D79" w14:textId="77777777" w:rsidTr="001C76E5">
        <w:trPr>
          <w:trHeight w:val="242"/>
        </w:trPr>
        <w:tc>
          <w:tcPr>
            <w:tcW w:w="1836" w:type="dxa"/>
            <w:tcBorders>
              <w:top w:val="nil"/>
              <w:left w:val="single" w:sz="4" w:space="0" w:color="auto"/>
              <w:bottom w:val="single" w:sz="4" w:space="0" w:color="auto"/>
              <w:right w:val="single" w:sz="4" w:space="0" w:color="auto"/>
            </w:tcBorders>
            <w:shd w:val="clear" w:color="000000" w:fill="FFFFFF"/>
            <w:noWrap/>
            <w:vAlign w:val="center"/>
            <w:hideMark/>
          </w:tcPr>
          <w:p w14:paraId="2B912723" w14:textId="77777777" w:rsidR="00D31DEC" w:rsidRPr="00D31DEC" w:rsidRDefault="00D31DEC" w:rsidP="00D31DEC">
            <w:pPr>
              <w:jc w:val="center"/>
              <w:rPr>
                <w:rFonts w:ascii="Arial CYR" w:hAnsi="Arial CYR" w:cs="Arial CYR"/>
                <w:iCs/>
                <w:color w:val="000000"/>
                <w:sz w:val="16"/>
                <w:szCs w:val="16"/>
              </w:rPr>
            </w:pPr>
            <w:r w:rsidRPr="00D31DEC">
              <w:rPr>
                <w:rFonts w:ascii="Arial CYR" w:hAnsi="Arial CYR" w:cs="Arial CYR"/>
                <w:iCs/>
                <w:color w:val="000000"/>
                <w:sz w:val="16"/>
                <w:szCs w:val="16"/>
              </w:rPr>
              <w:t>Налоги и другие обязательные платежи</w:t>
            </w:r>
          </w:p>
        </w:tc>
        <w:tc>
          <w:tcPr>
            <w:tcW w:w="1276" w:type="dxa"/>
            <w:tcBorders>
              <w:top w:val="nil"/>
              <w:left w:val="single" w:sz="4" w:space="0" w:color="auto"/>
              <w:bottom w:val="single" w:sz="4" w:space="0" w:color="auto"/>
              <w:right w:val="single" w:sz="4" w:space="0" w:color="auto"/>
            </w:tcBorders>
            <w:shd w:val="clear" w:color="000000" w:fill="FFFFFF"/>
            <w:noWrap/>
            <w:vAlign w:val="center"/>
            <w:hideMark/>
          </w:tcPr>
          <w:p w14:paraId="7A973278" w14:textId="77777777" w:rsidR="00D31DEC" w:rsidRPr="00D31DEC" w:rsidRDefault="00D31DEC" w:rsidP="00D31DEC">
            <w:pPr>
              <w:jc w:val="center"/>
              <w:rPr>
                <w:rFonts w:ascii="Arial CYR" w:hAnsi="Arial CYR" w:cs="Arial CYR"/>
                <w:sz w:val="16"/>
                <w:szCs w:val="16"/>
              </w:rPr>
            </w:pPr>
            <w:r w:rsidRPr="00D31DEC">
              <w:rPr>
                <w:rFonts w:ascii="Arial CYR" w:hAnsi="Arial CYR" w:cs="Arial CYR"/>
                <w:sz w:val="16"/>
                <w:szCs w:val="16"/>
              </w:rPr>
              <w:t>3 008,18</w:t>
            </w:r>
          </w:p>
        </w:tc>
        <w:tc>
          <w:tcPr>
            <w:tcW w:w="1132" w:type="dxa"/>
            <w:tcBorders>
              <w:top w:val="nil"/>
              <w:left w:val="single" w:sz="4" w:space="0" w:color="auto"/>
              <w:bottom w:val="single" w:sz="4" w:space="0" w:color="auto"/>
              <w:right w:val="single" w:sz="4" w:space="0" w:color="auto"/>
            </w:tcBorders>
            <w:shd w:val="clear" w:color="000000" w:fill="FFFFFF"/>
            <w:noWrap/>
            <w:vAlign w:val="center"/>
            <w:hideMark/>
          </w:tcPr>
          <w:p w14:paraId="15780DBF" w14:textId="77777777" w:rsidR="00D31DEC" w:rsidRPr="00D31DEC" w:rsidRDefault="00D31DEC" w:rsidP="00D31DEC">
            <w:pPr>
              <w:jc w:val="center"/>
              <w:rPr>
                <w:rFonts w:ascii="Arial CYR" w:hAnsi="Arial CYR" w:cs="Arial CYR"/>
                <w:sz w:val="16"/>
                <w:szCs w:val="16"/>
              </w:rPr>
            </w:pPr>
            <w:r w:rsidRPr="00D31DEC">
              <w:rPr>
                <w:rFonts w:ascii="Arial CYR" w:hAnsi="Arial CYR" w:cs="Arial CYR"/>
                <w:sz w:val="16"/>
                <w:szCs w:val="16"/>
              </w:rPr>
              <w:t>696,45</w:t>
            </w:r>
          </w:p>
        </w:tc>
        <w:tc>
          <w:tcPr>
            <w:tcW w:w="1135" w:type="dxa"/>
            <w:tcBorders>
              <w:top w:val="nil"/>
              <w:left w:val="nil"/>
              <w:bottom w:val="single" w:sz="4" w:space="0" w:color="auto"/>
              <w:right w:val="single" w:sz="4" w:space="0" w:color="auto"/>
            </w:tcBorders>
            <w:shd w:val="clear" w:color="000000" w:fill="FFFFFF"/>
            <w:noWrap/>
            <w:vAlign w:val="center"/>
            <w:hideMark/>
          </w:tcPr>
          <w:p w14:paraId="39B41E72" w14:textId="77777777" w:rsidR="00D31DEC" w:rsidRPr="00D31DEC" w:rsidRDefault="00D31DEC" w:rsidP="00D31DEC">
            <w:pPr>
              <w:jc w:val="center"/>
              <w:rPr>
                <w:rFonts w:ascii="Arial CYR" w:hAnsi="Arial CYR" w:cs="Arial CYR"/>
                <w:sz w:val="16"/>
                <w:szCs w:val="16"/>
              </w:rPr>
            </w:pPr>
            <w:r w:rsidRPr="00D31DEC">
              <w:rPr>
                <w:rFonts w:ascii="Arial CYR" w:hAnsi="Arial CYR" w:cs="Arial CYR"/>
                <w:sz w:val="16"/>
                <w:szCs w:val="16"/>
              </w:rPr>
              <w:t>591,08</w:t>
            </w:r>
          </w:p>
        </w:tc>
        <w:tc>
          <w:tcPr>
            <w:tcW w:w="1135" w:type="dxa"/>
            <w:tcBorders>
              <w:top w:val="nil"/>
              <w:left w:val="nil"/>
              <w:bottom w:val="single" w:sz="4" w:space="0" w:color="auto"/>
              <w:right w:val="single" w:sz="4" w:space="0" w:color="auto"/>
            </w:tcBorders>
            <w:shd w:val="clear" w:color="000000" w:fill="FFFFFF"/>
            <w:noWrap/>
            <w:vAlign w:val="center"/>
            <w:hideMark/>
          </w:tcPr>
          <w:p w14:paraId="4E00CEE2" w14:textId="77777777" w:rsidR="00D31DEC" w:rsidRPr="00D31DEC" w:rsidRDefault="00D31DEC" w:rsidP="00D31DEC">
            <w:pPr>
              <w:jc w:val="center"/>
              <w:rPr>
                <w:rFonts w:ascii="Arial CYR" w:hAnsi="Arial CYR" w:cs="Arial CYR"/>
                <w:sz w:val="16"/>
                <w:szCs w:val="16"/>
              </w:rPr>
            </w:pPr>
            <w:r w:rsidRPr="00D31DEC">
              <w:rPr>
                <w:rFonts w:ascii="Arial CYR" w:hAnsi="Arial CYR" w:cs="Arial CYR"/>
                <w:sz w:val="16"/>
                <w:szCs w:val="16"/>
              </w:rPr>
              <w:t>638,37</w:t>
            </w:r>
          </w:p>
        </w:tc>
        <w:tc>
          <w:tcPr>
            <w:tcW w:w="1135" w:type="dxa"/>
            <w:tcBorders>
              <w:top w:val="nil"/>
              <w:left w:val="nil"/>
              <w:bottom w:val="single" w:sz="4" w:space="0" w:color="auto"/>
              <w:right w:val="single" w:sz="4" w:space="0" w:color="auto"/>
            </w:tcBorders>
            <w:shd w:val="clear" w:color="000000" w:fill="FFFFFF"/>
            <w:noWrap/>
            <w:vAlign w:val="center"/>
            <w:hideMark/>
          </w:tcPr>
          <w:p w14:paraId="100D9B48" w14:textId="77777777" w:rsidR="00D31DEC" w:rsidRPr="00D31DEC" w:rsidRDefault="00D31DEC" w:rsidP="00D31DEC">
            <w:pPr>
              <w:jc w:val="center"/>
              <w:rPr>
                <w:rFonts w:ascii="Arial CYR" w:hAnsi="Arial CYR" w:cs="Arial CYR"/>
                <w:sz w:val="16"/>
                <w:szCs w:val="16"/>
              </w:rPr>
            </w:pPr>
            <w:r w:rsidRPr="00D31DEC">
              <w:rPr>
                <w:rFonts w:ascii="Arial CYR" w:hAnsi="Arial CYR" w:cs="Arial CYR"/>
                <w:sz w:val="16"/>
                <w:szCs w:val="16"/>
              </w:rPr>
              <w:t>675,39</w:t>
            </w:r>
          </w:p>
        </w:tc>
        <w:tc>
          <w:tcPr>
            <w:tcW w:w="1135" w:type="dxa"/>
            <w:tcBorders>
              <w:top w:val="nil"/>
              <w:left w:val="nil"/>
              <w:bottom w:val="single" w:sz="4" w:space="0" w:color="auto"/>
              <w:right w:val="single" w:sz="4" w:space="0" w:color="auto"/>
            </w:tcBorders>
            <w:shd w:val="clear" w:color="auto" w:fill="auto"/>
            <w:noWrap/>
            <w:vAlign w:val="center"/>
            <w:hideMark/>
          </w:tcPr>
          <w:p w14:paraId="750AD133" w14:textId="77777777" w:rsidR="00D31DEC" w:rsidRPr="00D31DEC" w:rsidRDefault="00D31DEC" w:rsidP="00D31DEC">
            <w:pPr>
              <w:jc w:val="center"/>
              <w:rPr>
                <w:rFonts w:ascii="Arial CYR" w:hAnsi="Arial CYR" w:cs="Arial CYR"/>
                <w:sz w:val="16"/>
                <w:szCs w:val="16"/>
              </w:rPr>
            </w:pPr>
            <w:r w:rsidRPr="00D31DEC">
              <w:rPr>
                <w:rFonts w:ascii="Arial CYR" w:hAnsi="Arial CYR" w:cs="Arial CYR"/>
                <w:sz w:val="16"/>
                <w:szCs w:val="16"/>
              </w:rPr>
              <w:t>704,43</w:t>
            </w:r>
          </w:p>
        </w:tc>
        <w:tc>
          <w:tcPr>
            <w:tcW w:w="1057" w:type="dxa"/>
            <w:tcBorders>
              <w:top w:val="nil"/>
              <w:left w:val="single" w:sz="4" w:space="0" w:color="auto"/>
              <w:bottom w:val="single" w:sz="4" w:space="0" w:color="auto"/>
              <w:right w:val="single" w:sz="4" w:space="0" w:color="auto"/>
            </w:tcBorders>
            <w:shd w:val="clear" w:color="auto" w:fill="auto"/>
            <w:vAlign w:val="center"/>
          </w:tcPr>
          <w:p w14:paraId="3B088CA3" w14:textId="77777777" w:rsidR="00D31DEC" w:rsidRPr="00D31DEC" w:rsidRDefault="00D31DEC" w:rsidP="00D31DEC">
            <w:pPr>
              <w:jc w:val="center"/>
              <w:rPr>
                <w:rFonts w:ascii="Arial CYR" w:hAnsi="Arial CYR" w:cs="Arial CYR"/>
                <w:color w:val="000000"/>
                <w:sz w:val="16"/>
                <w:szCs w:val="16"/>
              </w:rPr>
            </w:pPr>
            <w:r w:rsidRPr="00D31DEC">
              <w:rPr>
                <w:rFonts w:ascii="Arial CYR" w:hAnsi="Arial CYR" w:cs="Arial CYR"/>
                <w:color w:val="000000"/>
                <w:sz w:val="16"/>
                <w:szCs w:val="16"/>
              </w:rPr>
              <w:t>336,22</w:t>
            </w:r>
          </w:p>
        </w:tc>
      </w:tr>
      <w:tr w:rsidR="00D31DEC" w:rsidRPr="00D31DEC" w14:paraId="23BBB9AC" w14:textId="77777777" w:rsidTr="001C76E5">
        <w:trPr>
          <w:trHeight w:val="242"/>
        </w:trPr>
        <w:tc>
          <w:tcPr>
            <w:tcW w:w="1836" w:type="dxa"/>
            <w:tcBorders>
              <w:top w:val="nil"/>
              <w:left w:val="single" w:sz="4" w:space="0" w:color="auto"/>
              <w:bottom w:val="single" w:sz="4" w:space="0" w:color="auto"/>
              <w:right w:val="single" w:sz="4" w:space="0" w:color="auto"/>
            </w:tcBorders>
            <w:shd w:val="clear" w:color="000000" w:fill="FFFFFF"/>
            <w:noWrap/>
            <w:vAlign w:val="center"/>
            <w:hideMark/>
          </w:tcPr>
          <w:p w14:paraId="19F9C702" w14:textId="77777777" w:rsidR="00D31DEC" w:rsidRPr="00D31DEC" w:rsidRDefault="00D31DEC" w:rsidP="00D31DEC">
            <w:pPr>
              <w:jc w:val="center"/>
              <w:rPr>
                <w:rFonts w:ascii="Arial CYR" w:hAnsi="Arial CYR" w:cs="Arial CYR"/>
                <w:iCs/>
                <w:color w:val="000000"/>
                <w:sz w:val="16"/>
                <w:szCs w:val="16"/>
              </w:rPr>
            </w:pPr>
            <w:r w:rsidRPr="00D31DEC">
              <w:rPr>
                <w:rFonts w:ascii="Arial CYR" w:hAnsi="Arial CYR" w:cs="Arial CYR"/>
                <w:iCs/>
                <w:color w:val="000000"/>
                <w:sz w:val="16"/>
                <w:szCs w:val="16"/>
              </w:rPr>
              <w:t>Прочие расходы, в том числе</w:t>
            </w:r>
          </w:p>
        </w:tc>
        <w:tc>
          <w:tcPr>
            <w:tcW w:w="1276" w:type="dxa"/>
            <w:tcBorders>
              <w:top w:val="nil"/>
              <w:left w:val="single" w:sz="4" w:space="0" w:color="auto"/>
              <w:bottom w:val="single" w:sz="4" w:space="0" w:color="auto"/>
              <w:right w:val="single" w:sz="4" w:space="0" w:color="auto"/>
            </w:tcBorders>
            <w:shd w:val="clear" w:color="000000" w:fill="FFFFFF"/>
            <w:noWrap/>
            <w:vAlign w:val="center"/>
            <w:hideMark/>
          </w:tcPr>
          <w:p w14:paraId="1E54485B" w14:textId="77777777" w:rsidR="00D31DEC" w:rsidRPr="00D31DEC" w:rsidRDefault="00D31DEC" w:rsidP="00D31DEC">
            <w:pPr>
              <w:jc w:val="center"/>
              <w:rPr>
                <w:rFonts w:ascii="Arial CYR" w:hAnsi="Arial CYR" w:cs="Arial CYR"/>
                <w:sz w:val="16"/>
                <w:szCs w:val="16"/>
              </w:rPr>
            </w:pPr>
            <w:r w:rsidRPr="00D31DEC">
              <w:rPr>
                <w:rFonts w:ascii="Arial CYR" w:hAnsi="Arial CYR" w:cs="Arial CYR"/>
                <w:sz w:val="16"/>
                <w:szCs w:val="16"/>
              </w:rPr>
              <w:t>20 232,46</w:t>
            </w:r>
          </w:p>
        </w:tc>
        <w:tc>
          <w:tcPr>
            <w:tcW w:w="1132" w:type="dxa"/>
            <w:tcBorders>
              <w:top w:val="nil"/>
              <w:left w:val="single" w:sz="4" w:space="0" w:color="auto"/>
              <w:bottom w:val="single" w:sz="4" w:space="0" w:color="auto"/>
              <w:right w:val="single" w:sz="4" w:space="0" w:color="auto"/>
            </w:tcBorders>
            <w:shd w:val="clear" w:color="000000" w:fill="FFFFFF"/>
            <w:noWrap/>
            <w:vAlign w:val="center"/>
            <w:hideMark/>
          </w:tcPr>
          <w:p w14:paraId="2268A07B" w14:textId="77777777" w:rsidR="00D31DEC" w:rsidRPr="00D31DEC" w:rsidRDefault="00D31DEC" w:rsidP="00D31DEC">
            <w:pPr>
              <w:jc w:val="center"/>
              <w:rPr>
                <w:rFonts w:ascii="Arial CYR" w:hAnsi="Arial CYR" w:cs="Arial CYR"/>
                <w:sz w:val="16"/>
                <w:szCs w:val="16"/>
              </w:rPr>
            </w:pPr>
            <w:r w:rsidRPr="00D31DEC">
              <w:rPr>
                <w:rFonts w:ascii="Arial CYR" w:hAnsi="Arial CYR" w:cs="Arial CYR"/>
                <w:sz w:val="16"/>
                <w:szCs w:val="16"/>
              </w:rPr>
              <w:t>4 684,22</w:t>
            </w:r>
          </w:p>
        </w:tc>
        <w:tc>
          <w:tcPr>
            <w:tcW w:w="1135" w:type="dxa"/>
            <w:tcBorders>
              <w:top w:val="nil"/>
              <w:left w:val="nil"/>
              <w:bottom w:val="single" w:sz="4" w:space="0" w:color="auto"/>
              <w:right w:val="single" w:sz="4" w:space="0" w:color="auto"/>
            </w:tcBorders>
            <w:shd w:val="clear" w:color="000000" w:fill="FFFFFF"/>
            <w:noWrap/>
            <w:vAlign w:val="center"/>
            <w:hideMark/>
          </w:tcPr>
          <w:p w14:paraId="22E144DC" w14:textId="77777777" w:rsidR="00D31DEC" w:rsidRPr="00D31DEC" w:rsidRDefault="00D31DEC" w:rsidP="00D31DEC">
            <w:pPr>
              <w:jc w:val="center"/>
              <w:rPr>
                <w:rFonts w:ascii="Arial CYR" w:hAnsi="Arial CYR" w:cs="Arial CYR"/>
                <w:sz w:val="16"/>
                <w:szCs w:val="16"/>
              </w:rPr>
            </w:pPr>
            <w:r w:rsidRPr="00D31DEC">
              <w:rPr>
                <w:rFonts w:ascii="Arial CYR" w:hAnsi="Arial CYR" w:cs="Arial CYR"/>
                <w:sz w:val="16"/>
                <w:szCs w:val="16"/>
              </w:rPr>
              <w:t>3 975,50</w:t>
            </w:r>
          </w:p>
        </w:tc>
        <w:tc>
          <w:tcPr>
            <w:tcW w:w="1135" w:type="dxa"/>
            <w:tcBorders>
              <w:top w:val="nil"/>
              <w:left w:val="nil"/>
              <w:bottom w:val="single" w:sz="4" w:space="0" w:color="auto"/>
              <w:right w:val="single" w:sz="4" w:space="0" w:color="auto"/>
            </w:tcBorders>
            <w:shd w:val="clear" w:color="000000" w:fill="FFFFFF"/>
            <w:noWrap/>
            <w:vAlign w:val="center"/>
            <w:hideMark/>
          </w:tcPr>
          <w:p w14:paraId="371B6BE9" w14:textId="77777777" w:rsidR="00D31DEC" w:rsidRPr="00D31DEC" w:rsidRDefault="00D31DEC" w:rsidP="00D31DEC">
            <w:pPr>
              <w:jc w:val="center"/>
              <w:rPr>
                <w:rFonts w:ascii="Arial CYR" w:hAnsi="Arial CYR" w:cs="Arial CYR"/>
                <w:sz w:val="16"/>
                <w:szCs w:val="16"/>
              </w:rPr>
            </w:pPr>
            <w:r w:rsidRPr="00D31DEC">
              <w:rPr>
                <w:rFonts w:ascii="Arial CYR" w:hAnsi="Arial CYR" w:cs="Arial CYR"/>
                <w:sz w:val="16"/>
                <w:szCs w:val="16"/>
              </w:rPr>
              <w:t>4 293,53</w:t>
            </w:r>
          </w:p>
        </w:tc>
        <w:tc>
          <w:tcPr>
            <w:tcW w:w="1135" w:type="dxa"/>
            <w:tcBorders>
              <w:top w:val="nil"/>
              <w:left w:val="nil"/>
              <w:bottom w:val="single" w:sz="4" w:space="0" w:color="auto"/>
              <w:right w:val="single" w:sz="4" w:space="0" w:color="auto"/>
            </w:tcBorders>
            <w:shd w:val="clear" w:color="000000" w:fill="FFFFFF"/>
            <w:noWrap/>
            <w:vAlign w:val="center"/>
            <w:hideMark/>
          </w:tcPr>
          <w:p w14:paraId="3207A821" w14:textId="77777777" w:rsidR="00D31DEC" w:rsidRPr="00D31DEC" w:rsidRDefault="00D31DEC" w:rsidP="00D31DEC">
            <w:pPr>
              <w:jc w:val="center"/>
              <w:rPr>
                <w:rFonts w:ascii="Arial CYR" w:hAnsi="Arial CYR" w:cs="Arial CYR"/>
                <w:sz w:val="16"/>
                <w:szCs w:val="16"/>
              </w:rPr>
            </w:pPr>
            <w:r w:rsidRPr="00D31DEC">
              <w:rPr>
                <w:rFonts w:ascii="Arial CYR" w:hAnsi="Arial CYR" w:cs="Arial CYR"/>
                <w:sz w:val="16"/>
                <w:szCs w:val="16"/>
              </w:rPr>
              <w:t>4 542,56</w:t>
            </w:r>
          </w:p>
        </w:tc>
        <w:tc>
          <w:tcPr>
            <w:tcW w:w="1135" w:type="dxa"/>
            <w:tcBorders>
              <w:top w:val="nil"/>
              <w:left w:val="nil"/>
              <w:bottom w:val="single" w:sz="4" w:space="0" w:color="auto"/>
              <w:right w:val="single" w:sz="4" w:space="0" w:color="auto"/>
            </w:tcBorders>
            <w:shd w:val="clear" w:color="auto" w:fill="auto"/>
            <w:noWrap/>
            <w:vAlign w:val="center"/>
            <w:hideMark/>
          </w:tcPr>
          <w:p w14:paraId="6AC9D5B3" w14:textId="77777777" w:rsidR="00D31DEC" w:rsidRPr="00D31DEC" w:rsidRDefault="00D31DEC" w:rsidP="00D31DEC">
            <w:pPr>
              <w:jc w:val="center"/>
              <w:rPr>
                <w:rFonts w:ascii="Arial CYR" w:hAnsi="Arial CYR" w:cs="Arial CYR"/>
                <w:sz w:val="16"/>
                <w:szCs w:val="16"/>
              </w:rPr>
            </w:pPr>
            <w:r w:rsidRPr="00D31DEC">
              <w:rPr>
                <w:rFonts w:ascii="Arial CYR" w:hAnsi="Arial CYR" w:cs="Arial CYR"/>
                <w:sz w:val="16"/>
                <w:szCs w:val="16"/>
              </w:rPr>
              <w:t>4 737,89</w:t>
            </w:r>
          </w:p>
        </w:tc>
        <w:tc>
          <w:tcPr>
            <w:tcW w:w="1057" w:type="dxa"/>
            <w:tcBorders>
              <w:top w:val="nil"/>
              <w:left w:val="single" w:sz="4" w:space="0" w:color="auto"/>
              <w:bottom w:val="single" w:sz="4" w:space="0" w:color="auto"/>
              <w:right w:val="single" w:sz="4" w:space="0" w:color="auto"/>
            </w:tcBorders>
            <w:shd w:val="clear" w:color="auto" w:fill="auto"/>
            <w:vAlign w:val="center"/>
          </w:tcPr>
          <w:p w14:paraId="5C181A74" w14:textId="77777777" w:rsidR="00D31DEC" w:rsidRPr="00D31DEC" w:rsidRDefault="00D31DEC" w:rsidP="00D31DEC">
            <w:pPr>
              <w:jc w:val="center"/>
              <w:rPr>
                <w:rFonts w:ascii="Arial CYR" w:hAnsi="Arial CYR" w:cs="Arial CYR"/>
                <w:color w:val="000000"/>
                <w:sz w:val="16"/>
                <w:szCs w:val="16"/>
              </w:rPr>
            </w:pPr>
            <w:r w:rsidRPr="00D31DEC">
              <w:rPr>
                <w:rFonts w:ascii="Arial CYR" w:hAnsi="Arial CYR" w:cs="Arial CYR"/>
                <w:color w:val="000000"/>
                <w:sz w:val="16"/>
                <w:szCs w:val="16"/>
              </w:rPr>
              <w:t>2 261,33</w:t>
            </w:r>
          </w:p>
        </w:tc>
      </w:tr>
      <w:tr w:rsidR="00D31DEC" w:rsidRPr="00D31DEC" w14:paraId="3E1DAA8E" w14:textId="77777777" w:rsidTr="001C76E5">
        <w:trPr>
          <w:trHeight w:val="242"/>
        </w:trPr>
        <w:tc>
          <w:tcPr>
            <w:tcW w:w="1836" w:type="dxa"/>
            <w:tcBorders>
              <w:top w:val="nil"/>
              <w:left w:val="single" w:sz="4" w:space="0" w:color="auto"/>
              <w:bottom w:val="single" w:sz="4" w:space="0" w:color="auto"/>
              <w:right w:val="single" w:sz="4" w:space="0" w:color="auto"/>
            </w:tcBorders>
            <w:shd w:val="clear" w:color="000000" w:fill="FFFFFF"/>
            <w:noWrap/>
            <w:vAlign w:val="center"/>
            <w:hideMark/>
          </w:tcPr>
          <w:p w14:paraId="73CEB3AE" w14:textId="77777777" w:rsidR="00D31DEC" w:rsidRPr="00D31DEC" w:rsidRDefault="00D31DEC" w:rsidP="00D31DEC">
            <w:pPr>
              <w:jc w:val="center"/>
              <w:rPr>
                <w:rFonts w:ascii="Arial CYR" w:hAnsi="Arial CYR" w:cs="Arial CYR"/>
                <w:i/>
                <w:color w:val="000000"/>
                <w:sz w:val="16"/>
                <w:szCs w:val="16"/>
              </w:rPr>
            </w:pPr>
            <w:r w:rsidRPr="00D31DEC">
              <w:rPr>
                <w:rFonts w:ascii="Arial CYR" w:hAnsi="Arial CYR" w:cs="Arial CYR"/>
                <w:i/>
                <w:color w:val="000000"/>
                <w:sz w:val="16"/>
                <w:szCs w:val="16"/>
              </w:rPr>
              <w:t>Командировочные расходы</w:t>
            </w:r>
          </w:p>
        </w:tc>
        <w:tc>
          <w:tcPr>
            <w:tcW w:w="1276" w:type="dxa"/>
            <w:tcBorders>
              <w:top w:val="nil"/>
              <w:left w:val="single" w:sz="4" w:space="0" w:color="auto"/>
              <w:bottom w:val="single" w:sz="4" w:space="0" w:color="auto"/>
              <w:right w:val="single" w:sz="4" w:space="0" w:color="auto"/>
            </w:tcBorders>
            <w:shd w:val="clear" w:color="000000" w:fill="FFFFFF"/>
            <w:noWrap/>
            <w:vAlign w:val="center"/>
            <w:hideMark/>
          </w:tcPr>
          <w:p w14:paraId="5BCFFCE4" w14:textId="77777777" w:rsidR="00D31DEC" w:rsidRPr="00D31DEC" w:rsidRDefault="00D31DEC" w:rsidP="00D31DEC">
            <w:pPr>
              <w:jc w:val="center"/>
              <w:rPr>
                <w:rFonts w:ascii="Arial CYR" w:hAnsi="Arial CYR" w:cs="Arial CYR"/>
                <w:sz w:val="16"/>
                <w:szCs w:val="16"/>
              </w:rPr>
            </w:pPr>
            <w:r w:rsidRPr="00D31DEC">
              <w:rPr>
                <w:rFonts w:ascii="Arial CYR" w:hAnsi="Arial CYR" w:cs="Arial CYR"/>
                <w:sz w:val="16"/>
                <w:szCs w:val="16"/>
              </w:rPr>
              <w:t>1 191,60</w:t>
            </w:r>
          </w:p>
        </w:tc>
        <w:tc>
          <w:tcPr>
            <w:tcW w:w="1132" w:type="dxa"/>
            <w:tcBorders>
              <w:top w:val="nil"/>
              <w:left w:val="single" w:sz="4" w:space="0" w:color="auto"/>
              <w:bottom w:val="single" w:sz="4" w:space="0" w:color="auto"/>
              <w:right w:val="single" w:sz="4" w:space="0" w:color="auto"/>
            </w:tcBorders>
            <w:shd w:val="clear" w:color="000000" w:fill="FFFFFF"/>
            <w:noWrap/>
            <w:vAlign w:val="center"/>
            <w:hideMark/>
          </w:tcPr>
          <w:p w14:paraId="55259935" w14:textId="77777777" w:rsidR="00D31DEC" w:rsidRPr="00D31DEC" w:rsidRDefault="00D31DEC" w:rsidP="00D31DEC">
            <w:pPr>
              <w:jc w:val="center"/>
              <w:rPr>
                <w:rFonts w:ascii="Arial CYR" w:hAnsi="Arial CYR" w:cs="Arial CYR"/>
                <w:sz w:val="16"/>
                <w:szCs w:val="16"/>
              </w:rPr>
            </w:pPr>
            <w:r w:rsidRPr="00D31DEC">
              <w:rPr>
                <w:rFonts w:ascii="Arial CYR" w:hAnsi="Arial CYR" w:cs="Arial CYR"/>
                <w:sz w:val="16"/>
                <w:szCs w:val="16"/>
              </w:rPr>
              <w:t>275,88</w:t>
            </w:r>
          </w:p>
        </w:tc>
        <w:tc>
          <w:tcPr>
            <w:tcW w:w="1135" w:type="dxa"/>
            <w:tcBorders>
              <w:top w:val="nil"/>
              <w:left w:val="nil"/>
              <w:bottom w:val="single" w:sz="4" w:space="0" w:color="auto"/>
              <w:right w:val="single" w:sz="4" w:space="0" w:color="auto"/>
            </w:tcBorders>
            <w:shd w:val="clear" w:color="000000" w:fill="FFFFFF"/>
            <w:noWrap/>
            <w:vAlign w:val="center"/>
            <w:hideMark/>
          </w:tcPr>
          <w:p w14:paraId="1E73730D" w14:textId="77777777" w:rsidR="00D31DEC" w:rsidRPr="00D31DEC" w:rsidRDefault="00D31DEC" w:rsidP="00D31DEC">
            <w:pPr>
              <w:jc w:val="center"/>
              <w:rPr>
                <w:rFonts w:ascii="Arial CYR" w:hAnsi="Arial CYR" w:cs="Arial CYR"/>
                <w:sz w:val="16"/>
                <w:szCs w:val="16"/>
              </w:rPr>
            </w:pPr>
            <w:r w:rsidRPr="00D31DEC">
              <w:rPr>
                <w:rFonts w:ascii="Arial CYR" w:hAnsi="Arial CYR" w:cs="Arial CYR"/>
                <w:sz w:val="16"/>
                <w:szCs w:val="16"/>
              </w:rPr>
              <w:t>234,14</w:t>
            </w:r>
          </w:p>
        </w:tc>
        <w:tc>
          <w:tcPr>
            <w:tcW w:w="1135" w:type="dxa"/>
            <w:tcBorders>
              <w:top w:val="nil"/>
              <w:left w:val="nil"/>
              <w:bottom w:val="single" w:sz="4" w:space="0" w:color="auto"/>
              <w:right w:val="single" w:sz="4" w:space="0" w:color="auto"/>
            </w:tcBorders>
            <w:shd w:val="clear" w:color="000000" w:fill="FFFFFF"/>
            <w:noWrap/>
            <w:vAlign w:val="center"/>
            <w:hideMark/>
          </w:tcPr>
          <w:p w14:paraId="4E1189AC" w14:textId="77777777" w:rsidR="00D31DEC" w:rsidRPr="00D31DEC" w:rsidRDefault="00D31DEC" w:rsidP="00D31DEC">
            <w:pPr>
              <w:jc w:val="center"/>
              <w:rPr>
                <w:rFonts w:ascii="Arial CYR" w:hAnsi="Arial CYR" w:cs="Arial CYR"/>
                <w:sz w:val="16"/>
                <w:szCs w:val="16"/>
              </w:rPr>
            </w:pPr>
            <w:r w:rsidRPr="00D31DEC">
              <w:rPr>
                <w:rFonts w:ascii="Arial CYR" w:hAnsi="Arial CYR" w:cs="Arial CYR"/>
                <w:sz w:val="16"/>
                <w:szCs w:val="16"/>
              </w:rPr>
              <w:t>252,87</w:t>
            </w:r>
          </w:p>
        </w:tc>
        <w:tc>
          <w:tcPr>
            <w:tcW w:w="1135" w:type="dxa"/>
            <w:tcBorders>
              <w:top w:val="nil"/>
              <w:left w:val="nil"/>
              <w:bottom w:val="single" w:sz="4" w:space="0" w:color="auto"/>
              <w:right w:val="single" w:sz="4" w:space="0" w:color="auto"/>
            </w:tcBorders>
            <w:shd w:val="clear" w:color="000000" w:fill="FFFFFF"/>
            <w:noWrap/>
            <w:vAlign w:val="center"/>
            <w:hideMark/>
          </w:tcPr>
          <w:p w14:paraId="11DB5E0F" w14:textId="77777777" w:rsidR="00D31DEC" w:rsidRPr="00D31DEC" w:rsidRDefault="00D31DEC" w:rsidP="00D31DEC">
            <w:pPr>
              <w:jc w:val="center"/>
              <w:rPr>
                <w:rFonts w:ascii="Arial CYR" w:hAnsi="Arial CYR" w:cs="Arial CYR"/>
                <w:sz w:val="16"/>
                <w:szCs w:val="16"/>
              </w:rPr>
            </w:pPr>
            <w:r w:rsidRPr="00D31DEC">
              <w:rPr>
                <w:rFonts w:ascii="Arial CYR" w:hAnsi="Arial CYR" w:cs="Arial CYR"/>
                <w:sz w:val="16"/>
                <w:szCs w:val="16"/>
              </w:rPr>
              <w:t>267,54</w:t>
            </w:r>
          </w:p>
        </w:tc>
        <w:tc>
          <w:tcPr>
            <w:tcW w:w="1135" w:type="dxa"/>
            <w:tcBorders>
              <w:top w:val="nil"/>
              <w:left w:val="nil"/>
              <w:bottom w:val="single" w:sz="4" w:space="0" w:color="auto"/>
              <w:right w:val="single" w:sz="4" w:space="0" w:color="auto"/>
            </w:tcBorders>
            <w:shd w:val="clear" w:color="auto" w:fill="auto"/>
            <w:noWrap/>
            <w:vAlign w:val="center"/>
            <w:hideMark/>
          </w:tcPr>
          <w:p w14:paraId="27B41F5F" w14:textId="77777777" w:rsidR="00D31DEC" w:rsidRPr="00D31DEC" w:rsidRDefault="00D31DEC" w:rsidP="00D31DEC">
            <w:pPr>
              <w:jc w:val="center"/>
              <w:rPr>
                <w:rFonts w:ascii="Arial CYR" w:hAnsi="Arial CYR" w:cs="Arial CYR"/>
                <w:sz w:val="16"/>
                <w:szCs w:val="16"/>
              </w:rPr>
            </w:pPr>
            <w:r w:rsidRPr="00D31DEC">
              <w:rPr>
                <w:rFonts w:ascii="Arial CYR" w:hAnsi="Arial CYR" w:cs="Arial CYR"/>
                <w:sz w:val="16"/>
                <w:szCs w:val="16"/>
              </w:rPr>
              <w:t>279,04</w:t>
            </w:r>
          </w:p>
        </w:tc>
        <w:tc>
          <w:tcPr>
            <w:tcW w:w="1057" w:type="dxa"/>
            <w:tcBorders>
              <w:top w:val="nil"/>
              <w:left w:val="single" w:sz="4" w:space="0" w:color="auto"/>
              <w:bottom w:val="single" w:sz="4" w:space="0" w:color="auto"/>
              <w:right w:val="single" w:sz="4" w:space="0" w:color="auto"/>
            </w:tcBorders>
            <w:shd w:val="clear" w:color="auto" w:fill="auto"/>
            <w:vAlign w:val="center"/>
          </w:tcPr>
          <w:p w14:paraId="442442A6" w14:textId="77777777" w:rsidR="00D31DEC" w:rsidRPr="00D31DEC" w:rsidRDefault="00D31DEC" w:rsidP="00D31DEC">
            <w:pPr>
              <w:jc w:val="center"/>
              <w:rPr>
                <w:rFonts w:ascii="Arial CYR" w:hAnsi="Arial CYR" w:cs="Arial CYR"/>
                <w:color w:val="000000"/>
                <w:sz w:val="16"/>
                <w:szCs w:val="16"/>
              </w:rPr>
            </w:pPr>
            <w:r w:rsidRPr="00D31DEC">
              <w:rPr>
                <w:rFonts w:ascii="Arial CYR" w:hAnsi="Arial CYR" w:cs="Arial CYR"/>
                <w:color w:val="000000"/>
                <w:sz w:val="16"/>
                <w:szCs w:val="16"/>
              </w:rPr>
              <w:t>133,18</w:t>
            </w:r>
          </w:p>
        </w:tc>
      </w:tr>
      <w:tr w:rsidR="00D31DEC" w:rsidRPr="00D31DEC" w14:paraId="4E0605E4" w14:textId="77777777" w:rsidTr="001C76E5">
        <w:trPr>
          <w:trHeight w:val="242"/>
        </w:trPr>
        <w:tc>
          <w:tcPr>
            <w:tcW w:w="1836" w:type="dxa"/>
            <w:tcBorders>
              <w:top w:val="nil"/>
              <w:left w:val="single" w:sz="4" w:space="0" w:color="auto"/>
              <w:bottom w:val="single" w:sz="4" w:space="0" w:color="auto"/>
              <w:right w:val="single" w:sz="4" w:space="0" w:color="auto"/>
            </w:tcBorders>
            <w:shd w:val="clear" w:color="000000" w:fill="FFFFFF"/>
            <w:noWrap/>
            <w:vAlign w:val="center"/>
            <w:hideMark/>
          </w:tcPr>
          <w:p w14:paraId="1324D1AC" w14:textId="77777777" w:rsidR="00D31DEC" w:rsidRPr="00D31DEC" w:rsidRDefault="00D31DEC" w:rsidP="00D31DEC">
            <w:pPr>
              <w:jc w:val="center"/>
              <w:rPr>
                <w:rFonts w:ascii="Arial CYR" w:hAnsi="Arial CYR" w:cs="Arial CYR"/>
                <w:i/>
                <w:color w:val="000000"/>
                <w:sz w:val="16"/>
                <w:szCs w:val="16"/>
              </w:rPr>
            </w:pPr>
            <w:r w:rsidRPr="00D31DEC">
              <w:rPr>
                <w:rFonts w:ascii="Arial CYR" w:hAnsi="Arial CYR" w:cs="Arial CYR"/>
                <w:i/>
                <w:color w:val="000000"/>
                <w:sz w:val="16"/>
                <w:szCs w:val="16"/>
              </w:rPr>
              <w:t>Подготовка и переподготовка кадров</w:t>
            </w:r>
          </w:p>
        </w:tc>
        <w:tc>
          <w:tcPr>
            <w:tcW w:w="1276" w:type="dxa"/>
            <w:tcBorders>
              <w:top w:val="nil"/>
              <w:left w:val="single" w:sz="4" w:space="0" w:color="auto"/>
              <w:bottom w:val="single" w:sz="4" w:space="0" w:color="auto"/>
              <w:right w:val="single" w:sz="4" w:space="0" w:color="auto"/>
            </w:tcBorders>
            <w:shd w:val="clear" w:color="000000" w:fill="FFFFFF"/>
            <w:noWrap/>
            <w:vAlign w:val="center"/>
            <w:hideMark/>
          </w:tcPr>
          <w:p w14:paraId="068C5CEC" w14:textId="77777777" w:rsidR="00D31DEC" w:rsidRPr="00D31DEC" w:rsidRDefault="00D31DEC" w:rsidP="00D31DEC">
            <w:pPr>
              <w:jc w:val="center"/>
              <w:rPr>
                <w:rFonts w:ascii="Arial CYR" w:hAnsi="Arial CYR" w:cs="Arial CYR"/>
                <w:sz w:val="16"/>
                <w:szCs w:val="16"/>
              </w:rPr>
            </w:pPr>
            <w:r w:rsidRPr="00D31DEC">
              <w:rPr>
                <w:rFonts w:ascii="Arial CYR" w:hAnsi="Arial CYR" w:cs="Arial CYR"/>
                <w:sz w:val="16"/>
                <w:szCs w:val="16"/>
              </w:rPr>
              <w:t>988,52</w:t>
            </w:r>
          </w:p>
        </w:tc>
        <w:tc>
          <w:tcPr>
            <w:tcW w:w="1132" w:type="dxa"/>
            <w:tcBorders>
              <w:top w:val="nil"/>
              <w:left w:val="single" w:sz="4" w:space="0" w:color="auto"/>
              <w:bottom w:val="single" w:sz="4" w:space="0" w:color="auto"/>
              <w:right w:val="single" w:sz="4" w:space="0" w:color="auto"/>
            </w:tcBorders>
            <w:shd w:val="clear" w:color="000000" w:fill="FFFFFF"/>
            <w:noWrap/>
            <w:vAlign w:val="center"/>
            <w:hideMark/>
          </w:tcPr>
          <w:p w14:paraId="51D58E5E" w14:textId="77777777" w:rsidR="00D31DEC" w:rsidRPr="00D31DEC" w:rsidRDefault="00D31DEC" w:rsidP="00D31DEC">
            <w:pPr>
              <w:jc w:val="center"/>
              <w:rPr>
                <w:rFonts w:ascii="Arial CYR" w:hAnsi="Arial CYR" w:cs="Arial CYR"/>
                <w:sz w:val="16"/>
                <w:szCs w:val="16"/>
              </w:rPr>
            </w:pPr>
            <w:r w:rsidRPr="00D31DEC">
              <w:rPr>
                <w:rFonts w:ascii="Arial CYR" w:hAnsi="Arial CYR" w:cs="Arial CYR"/>
                <w:sz w:val="16"/>
                <w:szCs w:val="16"/>
              </w:rPr>
              <w:t>228,86</w:t>
            </w:r>
          </w:p>
        </w:tc>
        <w:tc>
          <w:tcPr>
            <w:tcW w:w="1135" w:type="dxa"/>
            <w:tcBorders>
              <w:top w:val="nil"/>
              <w:left w:val="nil"/>
              <w:bottom w:val="single" w:sz="4" w:space="0" w:color="auto"/>
              <w:right w:val="single" w:sz="4" w:space="0" w:color="auto"/>
            </w:tcBorders>
            <w:shd w:val="clear" w:color="000000" w:fill="FFFFFF"/>
            <w:noWrap/>
            <w:vAlign w:val="center"/>
            <w:hideMark/>
          </w:tcPr>
          <w:p w14:paraId="08C394AD" w14:textId="77777777" w:rsidR="00D31DEC" w:rsidRPr="00D31DEC" w:rsidRDefault="00D31DEC" w:rsidP="00D31DEC">
            <w:pPr>
              <w:jc w:val="center"/>
              <w:rPr>
                <w:rFonts w:ascii="Arial CYR" w:hAnsi="Arial CYR" w:cs="Arial CYR"/>
                <w:sz w:val="16"/>
                <w:szCs w:val="16"/>
              </w:rPr>
            </w:pPr>
            <w:r w:rsidRPr="00D31DEC">
              <w:rPr>
                <w:rFonts w:ascii="Arial CYR" w:hAnsi="Arial CYR" w:cs="Arial CYR"/>
                <w:sz w:val="16"/>
                <w:szCs w:val="16"/>
              </w:rPr>
              <w:t>194,24</w:t>
            </w:r>
          </w:p>
        </w:tc>
        <w:tc>
          <w:tcPr>
            <w:tcW w:w="1135" w:type="dxa"/>
            <w:tcBorders>
              <w:top w:val="nil"/>
              <w:left w:val="nil"/>
              <w:bottom w:val="single" w:sz="4" w:space="0" w:color="auto"/>
              <w:right w:val="single" w:sz="4" w:space="0" w:color="auto"/>
            </w:tcBorders>
            <w:shd w:val="clear" w:color="000000" w:fill="FFFFFF"/>
            <w:noWrap/>
            <w:vAlign w:val="center"/>
            <w:hideMark/>
          </w:tcPr>
          <w:p w14:paraId="522B733C" w14:textId="77777777" w:rsidR="00D31DEC" w:rsidRPr="00D31DEC" w:rsidRDefault="00D31DEC" w:rsidP="00D31DEC">
            <w:pPr>
              <w:jc w:val="center"/>
              <w:rPr>
                <w:rFonts w:ascii="Arial CYR" w:hAnsi="Arial CYR" w:cs="Arial CYR"/>
                <w:sz w:val="16"/>
                <w:szCs w:val="16"/>
              </w:rPr>
            </w:pPr>
            <w:r w:rsidRPr="00D31DEC">
              <w:rPr>
                <w:rFonts w:ascii="Arial CYR" w:hAnsi="Arial CYR" w:cs="Arial CYR"/>
                <w:sz w:val="16"/>
                <w:szCs w:val="16"/>
              </w:rPr>
              <w:t>209,77</w:t>
            </w:r>
          </w:p>
        </w:tc>
        <w:tc>
          <w:tcPr>
            <w:tcW w:w="1135" w:type="dxa"/>
            <w:tcBorders>
              <w:top w:val="nil"/>
              <w:left w:val="nil"/>
              <w:bottom w:val="single" w:sz="4" w:space="0" w:color="auto"/>
              <w:right w:val="single" w:sz="4" w:space="0" w:color="auto"/>
            </w:tcBorders>
            <w:shd w:val="clear" w:color="000000" w:fill="FFFFFF"/>
            <w:noWrap/>
            <w:vAlign w:val="center"/>
            <w:hideMark/>
          </w:tcPr>
          <w:p w14:paraId="67F09C16" w14:textId="77777777" w:rsidR="00D31DEC" w:rsidRPr="00D31DEC" w:rsidRDefault="00D31DEC" w:rsidP="00D31DEC">
            <w:pPr>
              <w:jc w:val="center"/>
              <w:rPr>
                <w:rFonts w:ascii="Arial CYR" w:hAnsi="Arial CYR" w:cs="Arial CYR"/>
                <w:sz w:val="16"/>
                <w:szCs w:val="16"/>
              </w:rPr>
            </w:pPr>
            <w:r w:rsidRPr="00D31DEC">
              <w:rPr>
                <w:rFonts w:ascii="Arial CYR" w:hAnsi="Arial CYR" w:cs="Arial CYR"/>
                <w:sz w:val="16"/>
                <w:szCs w:val="16"/>
              </w:rPr>
              <w:t>221,94</w:t>
            </w:r>
          </w:p>
        </w:tc>
        <w:tc>
          <w:tcPr>
            <w:tcW w:w="1135" w:type="dxa"/>
            <w:tcBorders>
              <w:top w:val="nil"/>
              <w:left w:val="nil"/>
              <w:bottom w:val="single" w:sz="4" w:space="0" w:color="auto"/>
              <w:right w:val="single" w:sz="4" w:space="0" w:color="auto"/>
            </w:tcBorders>
            <w:shd w:val="clear" w:color="auto" w:fill="auto"/>
            <w:noWrap/>
            <w:vAlign w:val="center"/>
            <w:hideMark/>
          </w:tcPr>
          <w:p w14:paraId="14A0E949" w14:textId="77777777" w:rsidR="00D31DEC" w:rsidRPr="00D31DEC" w:rsidRDefault="00D31DEC" w:rsidP="00D31DEC">
            <w:pPr>
              <w:jc w:val="center"/>
              <w:rPr>
                <w:rFonts w:ascii="Arial CYR" w:hAnsi="Arial CYR" w:cs="Arial CYR"/>
                <w:sz w:val="16"/>
                <w:szCs w:val="16"/>
              </w:rPr>
            </w:pPr>
            <w:r w:rsidRPr="00D31DEC">
              <w:rPr>
                <w:rFonts w:ascii="Arial CYR" w:hAnsi="Arial CYR" w:cs="Arial CYR"/>
                <w:sz w:val="16"/>
                <w:szCs w:val="16"/>
              </w:rPr>
              <w:t>231,48</w:t>
            </w:r>
          </w:p>
        </w:tc>
        <w:tc>
          <w:tcPr>
            <w:tcW w:w="1057" w:type="dxa"/>
            <w:tcBorders>
              <w:top w:val="nil"/>
              <w:left w:val="single" w:sz="4" w:space="0" w:color="auto"/>
              <w:bottom w:val="single" w:sz="4" w:space="0" w:color="auto"/>
              <w:right w:val="single" w:sz="4" w:space="0" w:color="auto"/>
            </w:tcBorders>
            <w:shd w:val="clear" w:color="auto" w:fill="auto"/>
            <w:vAlign w:val="center"/>
          </w:tcPr>
          <w:p w14:paraId="7C226192" w14:textId="77777777" w:rsidR="00D31DEC" w:rsidRPr="00D31DEC" w:rsidRDefault="00D31DEC" w:rsidP="00D31DEC">
            <w:pPr>
              <w:jc w:val="center"/>
              <w:rPr>
                <w:rFonts w:ascii="Arial CYR" w:hAnsi="Arial CYR" w:cs="Arial CYR"/>
                <w:color w:val="000000"/>
                <w:sz w:val="16"/>
                <w:szCs w:val="16"/>
              </w:rPr>
            </w:pPr>
            <w:r w:rsidRPr="00D31DEC">
              <w:rPr>
                <w:rFonts w:ascii="Arial CYR" w:hAnsi="Arial CYR" w:cs="Arial CYR"/>
                <w:color w:val="000000"/>
                <w:sz w:val="16"/>
                <w:szCs w:val="16"/>
              </w:rPr>
              <w:t>110,48</w:t>
            </w:r>
          </w:p>
        </w:tc>
      </w:tr>
      <w:tr w:rsidR="00D31DEC" w:rsidRPr="00D31DEC" w14:paraId="5CE91E09" w14:textId="77777777" w:rsidTr="001C76E5">
        <w:trPr>
          <w:trHeight w:val="418"/>
        </w:trPr>
        <w:tc>
          <w:tcPr>
            <w:tcW w:w="1836" w:type="dxa"/>
            <w:tcBorders>
              <w:top w:val="nil"/>
              <w:left w:val="single" w:sz="4" w:space="0" w:color="auto"/>
              <w:bottom w:val="single" w:sz="4" w:space="0" w:color="auto"/>
              <w:right w:val="single" w:sz="4" w:space="0" w:color="auto"/>
            </w:tcBorders>
            <w:shd w:val="clear" w:color="000000" w:fill="FFFFFF"/>
            <w:noWrap/>
            <w:vAlign w:val="center"/>
          </w:tcPr>
          <w:p w14:paraId="581CCC60" w14:textId="77777777" w:rsidR="00D31DEC" w:rsidRPr="00D31DEC" w:rsidRDefault="00D31DEC" w:rsidP="00D31DEC">
            <w:pPr>
              <w:jc w:val="center"/>
              <w:rPr>
                <w:rFonts w:ascii="Arial CYR" w:hAnsi="Arial CYR" w:cs="Arial CYR"/>
                <w:i/>
                <w:sz w:val="16"/>
                <w:szCs w:val="16"/>
              </w:rPr>
            </w:pPr>
            <w:r w:rsidRPr="00D31DEC">
              <w:rPr>
                <w:rFonts w:ascii="Arial CYR" w:hAnsi="Arial CYR" w:cs="Arial CYR"/>
                <w:i/>
                <w:sz w:val="16"/>
                <w:szCs w:val="16"/>
              </w:rPr>
              <w:t>Представительские расходы</w:t>
            </w:r>
          </w:p>
        </w:tc>
        <w:tc>
          <w:tcPr>
            <w:tcW w:w="1276" w:type="dxa"/>
            <w:tcBorders>
              <w:top w:val="nil"/>
              <w:left w:val="single" w:sz="4" w:space="0" w:color="auto"/>
              <w:bottom w:val="single" w:sz="4" w:space="0" w:color="auto"/>
              <w:right w:val="single" w:sz="4" w:space="0" w:color="auto"/>
            </w:tcBorders>
            <w:shd w:val="clear" w:color="000000" w:fill="FFFFFF"/>
            <w:noWrap/>
            <w:vAlign w:val="center"/>
          </w:tcPr>
          <w:p w14:paraId="63D962D4" w14:textId="77777777" w:rsidR="00D31DEC" w:rsidRPr="00D31DEC" w:rsidRDefault="00D31DEC" w:rsidP="00D31DEC">
            <w:pPr>
              <w:jc w:val="center"/>
              <w:rPr>
                <w:rFonts w:ascii="Arial CYR" w:hAnsi="Arial CYR" w:cs="Arial CYR"/>
                <w:sz w:val="16"/>
                <w:szCs w:val="16"/>
              </w:rPr>
            </w:pPr>
            <w:r w:rsidRPr="00D31DEC">
              <w:rPr>
                <w:rFonts w:ascii="Arial CYR" w:hAnsi="Arial CYR" w:cs="Arial CYR"/>
                <w:sz w:val="16"/>
                <w:szCs w:val="16"/>
              </w:rPr>
              <w:t>162,30</w:t>
            </w:r>
          </w:p>
        </w:tc>
        <w:tc>
          <w:tcPr>
            <w:tcW w:w="1132" w:type="dxa"/>
            <w:tcBorders>
              <w:top w:val="nil"/>
              <w:left w:val="single" w:sz="4" w:space="0" w:color="auto"/>
              <w:bottom w:val="single" w:sz="4" w:space="0" w:color="auto"/>
              <w:right w:val="single" w:sz="4" w:space="0" w:color="auto"/>
            </w:tcBorders>
            <w:shd w:val="clear" w:color="000000" w:fill="FFFFFF"/>
            <w:noWrap/>
            <w:vAlign w:val="center"/>
          </w:tcPr>
          <w:p w14:paraId="25B144B2" w14:textId="77777777" w:rsidR="00D31DEC" w:rsidRPr="00D31DEC" w:rsidRDefault="00D31DEC" w:rsidP="00D31DEC">
            <w:pPr>
              <w:jc w:val="center"/>
              <w:rPr>
                <w:rFonts w:ascii="Arial CYR" w:hAnsi="Arial CYR" w:cs="Arial CYR"/>
                <w:sz w:val="16"/>
                <w:szCs w:val="16"/>
              </w:rPr>
            </w:pPr>
            <w:r w:rsidRPr="00D31DEC">
              <w:rPr>
                <w:rFonts w:ascii="Arial CYR" w:hAnsi="Arial CYR" w:cs="Arial CYR"/>
                <w:sz w:val="16"/>
                <w:szCs w:val="16"/>
              </w:rPr>
              <w:t>37,58</w:t>
            </w:r>
          </w:p>
        </w:tc>
        <w:tc>
          <w:tcPr>
            <w:tcW w:w="1135" w:type="dxa"/>
            <w:tcBorders>
              <w:top w:val="nil"/>
              <w:left w:val="nil"/>
              <w:bottom w:val="single" w:sz="4" w:space="0" w:color="auto"/>
              <w:right w:val="single" w:sz="4" w:space="0" w:color="auto"/>
            </w:tcBorders>
            <w:shd w:val="clear" w:color="000000" w:fill="FFFFFF"/>
            <w:noWrap/>
            <w:vAlign w:val="center"/>
          </w:tcPr>
          <w:p w14:paraId="1CA526CD" w14:textId="77777777" w:rsidR="00D31DEC" w:rsidRPr="00D31DEC" w:rsidRDefault="00D31DEC" w:rsidP="00D31DEC">
            <w:pPr>
              <w:jc w:val="center"/>
              <w:rPr>
                <w:rFonts w:ascii="Arial CYR" w:hAnsi="Arial CYR" w:cs="Arial CYR"/>
                <w:sz w:val="16"/>
                <w:szCs w:val="16"/>
              </w:rPr>
            </w:pPr>
            <w:r w:rsidRPr="00D31DEC">
              <w:rPr>
                <w:rFonts w:ascii="Arial CYR" w:hAnsi="Arial CYR" w:cs="Arial CYR"/>
                <w:sz w:val="16"/>
                <w:szCs w:val="16"/>
              </w:rPr>
              <w:t>31,89</w:t>
            </w:r>
          </w:p>
        </w:tc>
        <w:tc>
          <w:tcPr>
            <w:tcW w:w="1135" w:type="dxa"/>
            <w:tcBorders>
              <w:top w:val="nil"/>
              <w:left w:val="nil"/>
              <w:bottom w:val="single" w:sz="4" w:space="0" w:color="auto"/>
              <w:right w:val="single" w:sz="4" w:space="0" w:color="auto"/>
            </w:tcBorders>
            <w:shd w:val="clear" w:color="000000" w:fill="FFFFFF"/>
            <w:noWrap/>
            <w:vAlign w:val="center"/>
          </w:tcPr>
          <w:p w14:paraId="06CE3A8D" w14:textId="77777777" w:rsidR="00D31DEC" w:rsidRPr="00D31DEC" w:rsidRDefault="00D31DEC" w:rsidP="00D31DEC">
            <w:pPr>
              <w:jc w:val="center"/>
              <w:rPr>
                <w:rFonts w:ascii="Arial CYR" w:hAnsi="Arial CYR" w:cs="Arial CYR"/>
                <w:sz w:val="16"/>
                <w:szCs w:val="16"/>
              </w:rPr>
            </w:pPr>
            <w:r w:rsidRPr="00D31DEC">
              <w:rPr>
                <w:rFonts w:ascii="Arial CYR" w:hAnsi="Arial CYR" w:cs="Arial CYR"/>
                <w:sz w:val="16"/>
                <w:szCs w:val="16"/>
              </w:rPr>
              <w:t>34,44</w:t>
            </w:r>
          </w:p>
        </w:tc>
        <w:tc>
          <w:tcPr>
            <w:tcW w:w="1135" w:type="dxa"/>
            <w:tcBorders>
              <w:top w:val="nil"/>
              <w:left w:val="nil"/>
              <w:bottom w:val="single" w:sz="4" w:space="0" w:color="auto"/>
              <w:right w:val="single" w:sz="4" w:space="0" w:color="auto"/>
            </w:tcBorders>
            <w:shd w:val="clear" w:color="000000" w:fill="FFFFFF"/>
            <w:noWrap/>
            <w:vAlign w:val="center"/>
          </w:tcPr>
          <w:p w14:paraId="30A8EFEA" w14:textId="77777777" w:rsidR="00D31DEC" w:rsidRPr="00D31DEC" w:rsidRDefault="00D31DEC" w:rsidP="00D31DEC">
            <w:pPr>
              <w:jc w:val="center"/>
              <w:rPr>
                <w:rFonts w:ascii="Arial CYR" w:hAnsi="Arial CYR" w:cs="Arial CYR"/>
                <w:sz w:val="16"/>
                <w:szCs w:val="16"/>
              </w:rPr>
            </w:pPr>
            <w:r w:rsidRPr="00D31DEC">
              <w:rPr>
                <w:rFonts w:ascii="Arial CYR" w:hAnsi="Arial CYR" w:cs="Arial CYR"/>
                <w:sz w:val="16"/>
                <w:szCs w:val="16"/>
              </w:rPr>
              <w:t>36,44</w:t>
            </w:r>
          </w:p>
        </w:tc>
        <w:tc>
          <w:tcPr>
            <w:tcW w:w="1135" w:type="dxa"/>
            <w:tcBorders>
              <w:top w:val="nil"/>
              <w:left w:val="nil"/>
              <w:bottom w:val="single" w:sz="4" w:space="0" w:color="auto"/>
              <w:right w:val="single" w:sz="4" w:space="0" w:color="auto"/>
            </w:tcBorders>
            <w:shd w:val="clear" w:color="auto" w:fill="auto"/>
            <w:noWrap/>
            <w:vAlign w:val="center"/>
          </w:tcPr>
          <w:p w14:paraId="5C08C2CA" w14:textId="77777777" w:rsidR="00D31DEC" w:rsidRPr="00D31DEC" w:rsidRDefault="00D31DEC" w:rsidP="00D31DEC">
            <w:pPr>
              <w:jc w:val="center"/>
              <w:rPr>
                <w:rFonts w:ascii="Arial CYR" w:hAnsi="Arial CYR" w:cs="Arial CYR"/>
                <w:sz w:val="16"/>
                <w:szCs w:val="16"/>
              </w:rPr>
            </w:pPr>
            <w:r w:rsidRPr="00D31DEC">
              <w:rPr>
                <w:rFonts w:ascii="Arial CYR" w:hAnsi="Arial CYR" w:cs="Arial CYR"/>
                <w:sz w:val="16"/>
                <w:szCs w:val="16"/>
              </w:rPr>
              <w:t>38,01</w:t>
            </w:r>
          </w:p>
        </w:tc>
        <w:tc>
          <w:tcPr>
            <w:tcW w:w="1057" w:type="dxa"/>
            <w:tcBorders>
              <w:top w:val="nil"/>
              <w:left w:val="single" w:sz="4" w:space="0" w:color="auto"/>
              <w:bottom w:val="single" w:sz="4" w:space="0" w:color="auto"/>
              <w:right w:val="single" w:sz="4" w:space="0" w:color="auto"/>
            </w:tcBorders>
            <w:shd w:val="clear" w:color="auto" w:fill="auto"/>
            <w:vAlign w:val="center"/>
          </w:tcPr>
          <w:p w14:paraId="5725B6F8" w14:textId="77777777" w:rsidR="00D31DEC" w:rsidRPr="00D31DEC" w:rsidRDefault="00D31DEC" w:rsidP="00D31DEC">
            <w:pPr>
              <w:jc w:val="center"/>
              <w:rPr>
                <w:rFonts w:ascii="Arial CYR" w:hAnsi="Arial CYR" w:cs="Arial CYR"/>
                <w:color w:val="000000"/>
                <w:sz w:val="16"/>
                <w:szCs w:val="16"/>
              </w:rPr>
            </w:pPr>
            <w:r w:rsidRPr="00D31DEC">
              <w:rPr>
                <w:rFonts w:ascii="Arial CYR" w:hAnsi="Arial CYR" w:cs="Arial CYR"/>
                <w:color w:val="000000"/>
                <w:sz w:val="16"/>
                <w:szCs w:val="16"/>
              </w:rPr>
              <w:t>18,14</w:t>
            </w:r>
          </w:p>
        </w:tc>
      </w:tr>
      <w:tr w:rsidR="00D31DEC" w:rsidRPr="00D31DEC" w14:paraId="127448CB" w14:textId="77777777" w:rsidTr="001C76E5">
        <w:trPr>
          <w:trHeight w:val="242"/>
        </w:trPr>
        <w:tc>
          <w:tcPr>
            <w:tcW w:w="1836" w:type="dxa"/>
            <w:tcBorders>
              <w:top w:val="nil"/>
              <w:left w:val="single" w:sz="4" w:space="0" w:color="auto"/>
              <w:bottom w:val="single" w:sz="4" w:space="0" w:color="auto"/>
              <w:right w:val="single" w:sz="4" w:space="0" w:color="auto"/>
            </w:tcBorders>
            <w:shd w:val="clear" w:color="000000" w:fill="FFFFFF"/>
            <w:noWrap/>
            <w:vAlign w:val="center"/>
          </w:tcPr>
          <w:p w14:paraId="76322638" w14:textId="77777777" w:rsidR="00D31DEC" w:rsidRPr="00D31DEC" w:rsidRDefault="00D31DEC" w:rsidP="00D31DEC">
            <w:pPr>
              <w:jc w:val="center"/>
              <w:rPr>
                <w:rFonts w:ascii="Arial CYR" w:hAnsi="Arial CYR" w:cs="Arial CYR"/>
                <w:i/>
                <w:sz w:val="16"/>
                <w:szCs w:val="16"/>
              </w:rPr>
            </w:pPr>
            <w:r w:rsidRPr="00D31DEC">
              <w:rPr>
                <w:rFonts w:ascii="Arial CYR" w:hAnsi="Arial CYR" w:cs="Arial CYR"/>
                <w:i/>
                <w:sz w:val="16"/>
                <w:szCs w:val="16"/>
              </w:rPr>
              <w:t>Прочие</w:t>
            </w:r>
          </w:p>
        </w:tc>
        <w:tc>
          <w:tcPr>
            <w:tcW w:w="1276" w:type="dxa"/>
            <w:tcBorders>
              <w:top w:val="nil"/>
              <w:left w:val="single" w:sz="4" w:space="0" w:color="auto"/>
              <w:bottom w:val="single" w:sz="4" w:space="0" w:color="auto"/>
              <w:right w:val="single" w:sz="4" w:space="0" w:color="auto"/>
            </w:tcBorders>
            <w:shd w:val="clear" w:color="000000" w:fill="FFFFFF"/>
            <w:noWrap/>
            <w:vAlign w:val="center"/>
          </w:tcPr>
          <w:p w14:paraId="7CF12235" w14:textId="77777777" w:rsidR="00D31DEC" w:rsidRPr="00D31DEC" w:rsidRDefault="00D31DEC" w:rsidP="00D31DEC">
            <w:pPr>
              <w:jc w:val="center"/>
              <w:rPr>
                <w:rFonts w:ascii="Arial CYR" w:hAnsi="Arial CYR" w:cs="Arial CYR"/>
                <w:sz w:val="16"/>
                <w:szCs w:val="16"/>
              </w:rPr>
            </w:pPr>
            <w:r w:rsidRPr="00D31DEC">
              <w:rPr>
                <w:rFonts w:ascii="Arial CYR" w:hAnsi="Arial CYR" w:cs="Arial CYR"/>
                <w:sz w:val="16"/>
                <w:szCs w:val="16"/>
              </w:rPr>
              <w:t>226,64</w:t>
            </w:r>
          </w:p>
        </w:tc>
        <w:tc>
          <w:tcPr>
            <w:tcW w:w="1132" w:type="dxa"/>
            <w:tcBorders>
              <w:top w:val="nil"/>
              <w:left w:val="single" w:sz="4" w:space="0" w:color="auto"/>
              <w:bottom w:val="single" w:sz="4" w:space="0" w:color="auto"/>
              <w:right w:val="single" w:sz="4" w:space="0" w:color="auto"/>
            </w:tcBorders>
            <w:shd w:val="clear" w:color="000000" w:fill="FFFFFF"/>
            <w:noWrap/>
            <w:vAlign w:val="center"/>
          </w:tcPr>
          <w:p w14:paraId="49BA52CD" w14:textId="77777777" w:rsidR="00D31DEC" w:rsidRPr="00D31DEC" w:rsidRDefault="00D31DEC" w:rsidP="00D31DEC">
            <w:pPr>
              <w:jc w:val="center"/>
              <w:rPr>
                <w:rFonts w:ascii="Arial CYR" w:hAnsi="Arial CYR" w:cs="Arial CYR"/>
                <w:sz w:val="16"/>
                <w:szCs w:val="16"/>
              </w:rPr>
            </w:pPr>
            <w:r w:rsidRPr="00D31DEC">
              <w:rPr>
                <w:rFonts w:ascii="Arial CYR" w:hAnsi="Arial CYR" w:cs="Arial CYR"/>
                <w:sz w:val="16"/>
                <w:szCs w:val="16"/>
              </w:rPr>
              <w:t>52,47</w:t>
            </w:r>
          </w:p>
        </w:tc>
        <w:tc>
          <w:tcPr>
            <w:tcW w:w="1135" w:type="dxa"/>
            <w:tcBorders>
              <w:top w:val="nil"/>
              <w:left w:val="nil"/>
              <w:bottom w:val="single" w:sz="4" w:space="0" w:color="auto"/>
              <w:right w:val="single" w:sz="4" w:space="0" w:color="auto"/>
            </w:tcBorders>
            <w:shd w:val="clear" w:color="000000" w:fill="FFFFFF"/>
            <w:noWrap/>
            <w:vAlign w:val="center"/>
          </w:tcPr>
          <w:p w14:paraId="0C074C95" w14:textId="77777777" w:rsidR="00D31DEC" w:rsidRPr="00D31DEC" w:rsidRDefault="00D31DEC" w:rsidP="00D31DEC">
            <w:pPr>
              <w:jc w:val="center"/>
              <w:rPr>
                <w:rFonts w:ascii="Arial CYR" w:hAnsi="Arial CYR" w:cs="Arial CYR"/>
                <w:sz w:val="16"/>
                <w:szCs w:val="16"/>
              </w:rPr>
            </w:pPr>
            <w:r w:rsidRPr="00D31DEC">
              <w:rPr>
                <w:rFonts w:ascii="Arial CYR" w:hAnsi="Arial CYR" w:cs="Arial CYR"/>
                <w:sz w:val="16"/>
                <w:szCs w:val="16"/>
              </w:rPr>
              <w:t>44,53</w:t>
            </w:r>
          </w:p>
        </w:tc>
        <w:tc>
          <w:tcPr>
            <w:tcW w:w="1135" w:type="dxa"/>
            <w:tcBorders>
              <w:top w:val="nil"/>
              <w:left w:val="nil"/>
              <w:bottom w:val="single" w:sz="4" w:space="0" w:color="auto"/>
              <w:right w:val="single" w:sz="4" w:space="0" w:color="auto"/>
            </w:tcBorders>
            <w:shd w:val="clear" w:color="000000" w:fill="FFFFFF"/>
            <w:noWrap/>
            <w:vAlign w:val="center"/>
          </w:tcPr>
          <w:p w14:paraId="0F1195E5" w14:textId="77777777" w:rsidR="00D31DEC" w:rsidRPr="00D31DEC" w:rsidRDefault="00D31DEC" w:rsidP="00D31DEC">
            <w:pPr>
              <w:jc w:val="center"/>
              <w:rPr>
                <w:rFonts w:ascii="Arial CYR" w:hAnsi="Arial CYR" w:cs="Arial CYR"/>
                <w:sz w:val="16"/>
                <w:szCs w:val="16"/>
              </w:rPr>
            </w:pPr>
            <w:r w:rsidRPr="00D31DEC">
              <w:rPr>
                <w:rFonts w:ascii="Arial CYR" w:hAnsi="Arial CYR" w:cs="Arial CYR"/>
                <w:sz w:val="16"/>
                <w:szCs w:val="16"/>
              </w:rPr>
              <w:t>48,10</w:t>
            </w:r>
          </w:p>
        </w:tc>
        <w:tc>
          <w:tcPr>
            <w:tcW w:w="1135" w:type="dxa"/>
            <w:tcBorders>
              <w:top w:val="nil"/>
              <w:left w:val="nil"/>
              <w:bottom w:val="single" w:sz="4" w:space="0" w:color="auto"/>
              <w:right w:val="single" w:sz="4" w:space="0" w:color="auto"/>
            </w:tcBorders>
            <w:shd w:val="clear" w:color="000000" w:fill="FFFFFF"/>
            <w:noWrap/>
            <w:vAlign w:val="center"/>
          </w:tcPr>
          <w:p w14:paraId="30B03AA6" w14:textId="77777777" w:rsidR="00D31DEC" w:rsidRPr="00D31DEC" w:rsidRDefault="00D31DEC" w:rsidP="00D31DEC">
            <w:pPr>
              <w:jc w:val="center"/>
              <w:rPr>
                <w:rFonts w:ascii="Arial CYR" w:hAnsi="Arial CYR" w:cs="Arial CYR"/>
                <w:sz w:val="16"/>
                <w:szCs w:val="16"/>
              </w:rPr>
            </w:pPr>
            <w:r w:rsidRPr="00D31DEC">
              <w:rPr>
                <w:rFonts w:ascii="Arial CYR" w:hAnsi="Arial CYR" w:cs="Arial CYR"/>
                <w:sz w:val="16"/>
                <w:szCs w:val="16"/>
              </w:rPr>
              <w:t>50,88</w:t>
            </w:r>
          </w:p>
        </w:tc>
        <w:tc>
          <w:tcPr>
            <w:tcW w:w="1135" w:type="dxa"/>
            <w:tcBorders>
              <w:top w:val="nil"/>
              <w:left w:val="nil"/>
              <w:bottom w:val="single" w:sz="4" w:space="0" w:color="auto"/>
              <w:right w:val="single" w:sz="4" w:space="0" w:color="auto"/>
            </w:tcBorders>
            <w:shd w:val="clear" w:color="auto" w:fill="auto"/>
            <w:noWrap/>
            <w:vAlign w:val="center"/>
          </w:tcPr>
          <w:p w14:paraId="73C6BE94" w14:textId="77777777" w:rsidR="00D31DEC" w:rsidRPr="00D31DEC" w:rsidRDefault="00D31DEC" w:rsidP="00D31DEC">
            <w:pPr>
              <w:jc w:val="center"/>
              <w:rPr>
                <w:rFonts w:ascii="Arial CYR" w:hAnsi="Arial CYR" w:cs="Arial CYR"/>
                <w:sz w:val="16"/>
                <w:szCs w:val="16"/>
              </w:rPr>
            </w:pPr>
            <w:r w:rsidRPr="00D31DEC">
              <w:rPr>
                <w:rFonts w:ascii="Arial CYR" w:hAnsi="Arial CYR" w:cs="Arial CYR"/>
                <w:sz w:val="16"/>
                <w:szCs w:val="16"/>
              </w:rPr>
              <w:t>53,07</w:t>
            </w:r>
          </w:p>
        </w:tc>
        <w:tc>
          <w:tcPr>
            <w:tcW w:w="1057" w:type="dxa"/>
            <w:tcBorders>
              <w:top w:val="nil"/>
              <w:left w:val="single" w:sz="4" w:space="0" w:color="auto"/>
              <w:bottom w:val="single" w:sz="4" w:space="0" w:color="auto"/>
              <w:right w:val="single" w:sz="4" w:space="0" w:color="auto"/>
            </w:tcBorders>
            <w:shd w:val="clear" w:color="auto" w:fill="auto"/>
            <w:vAlign w:val="center"/>
          </w:tcPr>
          <w:p w14:paraId="2A8A3086" w14:textId="77777777" w:rsidR="00D31DEC" w:rsidRPr="00D31DEC" w:rsidRDefault="00D31DEC" w:rsidP="00D31DEC">
            <w:pPr>
              <w:jc w:val="center"/>
              <w:rPr>
                <w:rFonts w:ascii="Arial CYR" w:hAnsi="Arial CYR" w:cs="Arial CYR"/>
                <w:color w:val="000000"/>
                <w:sz w:val="16"/>
                <w:szCs w:val="16"/>
              </w:rPr>
            </w:pPr>
            <w:r w:rsidRPr="00D31DEC">
              <w:rPr>
                <w:rFonts w:ascii="Arial CYR" w:hAnsi="Arial CYR" w:cs="Arial CYR"/>
                <w:color w:val="000000"/>
                <w:sz w:val="16"/>
                <w:szCs w:val="16"/>
              </w:rPr>
              <w:t>25,33</w:t>
            </w:r>
          </w:p>
        </w:tc>
      </w:tr>
      <w:tr w:rsidR="00D31DEC" w:rsidRPr="00D31DEC" w14:paraId="4B555790" w14:textId="77777777" w:rsidTr="001C76E5">
        <w:trPr>
          <w:trHeight w:val="242"/>
        </w:trPr>
        <w:tc>
          <w:tcPr>
            <w:tcW w:w="1836" w:type="dxa"/>
            <w:tcBorders>
              <w:top w:val="nil"/>
              <w:left w:val="single" w:sz="4" w:space="0" w:color="auto"/>
              <w:bottom w:val="single" w:sz="4" w:space="0" w:color="auto"/>
              <w:right w:val="single" w:sz="4" w:space="0" w:color="auto"/>
            </w:tcBorders>
            <w:shd w:val="clear" w:color="000000" w:fill="FFFFFF"/>
            <w:noWrap/>
            <w:vAlign w:val="center"/>
          </w:tcPr>
          <w:p w14:paraId="12194B7F" w14:textId="77777777" w:rsidR="00D31DEC" w:rsidRPr="00D31DEC" w:rsidRDefault="00D31DEC" w:rsidP="00D31DEC">
            <w:pPr>
              <w:jc w:val="center"/>
              <w:rPr>
                <w:rFonts w:ascii="Arial CYR" w:hAnsi="Arial CYR" w:cs="Arial CYR"/>
                <w:i/>
                <w:sz w:val="16"/>
                <w:szCs w:val="16"/>
              </w:rPr>
            </w:pPr>
            <w:r w:rsidRPr="00D31DEC">
              <w:rPr>
                <w:rFonts w:ascii="Arial CYR" w:hAnsi="Arial CYR" w:cs="Arial CYR"/>
                <w:i/>
                <w:sz w:val="16"/>
                <w:szCs w:val="16"/>
              </w:rPr>
              <w:t>Размещение информации в СМИ, в т.ч. с целью исполнения требования действующего законодательства</w:t>
            </w:r>
          </w:p>
        </w:tc>
        <w:tc>
          <w:tcPr>
            <w:tcW w:w="1276" w:type="dxa"/>
            <w:tcBorders>
              <w:top w:val="nil"/>
              <w:left w:val="single" w:sz="4" w:space="0" w:color="auto"/>
              <w:bottom w:val="single" w:sz="4" w:space="0" w:color="auto"/>
              <w:right w:val="single" w:sz="4" w:space="0" w:color="auto"/>
            </w:tcBorders>
            <w:shd w:val="clear" w:color="000000" w:fill="FFFFFF"/>
            <w:noWrap/>
            <w:vAlign w:val="center"/>
          </w:tcPr>
          <w:p w14:paraId="6F720001" w14:textId="77777777" w:rsidR="00D31DEC" w:rsidRPr="00D31DEC" w:rsidRDefault="00D31DEC" w:rsidP="00D31DEC">
            <w:pPr>
              <w:jc w:val="center"/>
              <w:rPr>
                <w:rFonts w:ascii="Arial CYR" w:hAnsi="Arial CYR" w:cs="Arial CYR"/>
                <w:sz w:val="16"/>
                <w:szCs w:val="16"/>
              </w:rPr>
            </w:pPr>
            <w:r w:rsidRPr="00D31DEC">
              <w:rPr>
                <w:rFonts w:ascii="Arial CYR" w:hAnsi="Arial CYR" w:cs="Arial CYR"/>
                <w:sz w:val="16"/>
                <w:szCs w:val="16"/>
              </w:rPr>
              <w:t>1 697,72</w:t>
            </w:r>
          </w:p>
        </w:tc>
        <w:tc>
          <w:tcPr>
            <w:tcW w:w="1132" w:type="dxa"/>
            <w:tcBorders>
              <w:top w:val="nil"/>
              <w:left w:val="single" w:sz="4" w:space="0" w:color="auto"/>
              <w:bottom w:val="single" w:sz="4" w:space="0" w:color="auto"/>
              <w:right w:val="single" w:sz="4" w:space="0" w:color="auto"/>
            </w:tcBorders>
            <w:shd w:val="clear" w:color="000000" w:fill="FFFFFF"/>
            <w:noWrap/>
            <w:vAlign w:val="center"/>
          </w:tcPr>
          <w:p w14:paraId="03772166" w14:textId="77777777" w:rsidR="00D31DEC" w:rsidRPr="00D31DEC" w:rsidRDefault="00D31DEC" w:rsidP="00D31DEC">
            <w:pPr>
              <w:jc w:val="center"/>
              <w:rPr>
                <w:rFonts w:ascii="Arial CYR" w:hAnsi="Arial CYR" w:cs="Arial CYR"/>
                <w:sz w:val="16"/>
                <w:szCs w:val="16"/>
              </w:rPr>
            </w:pPr>
            <w:r w:rsidRPr="00D31DEC">
              <w:rPr>
                <w:rFonts w:ascii="Arial CYR" w:hAnsi="Arial CYR" w:cs="Arial CYR"/>
                <w:sz w:val="16"/>
                <w:szCs w:val="16"/>
              </w:rPr>
              <w:t>393,06</w:t>
            </w:r>
          </w:p>
        </w:tc>
        <w:tc>
          <w:tcPr>
            <w:tcW w:w="1135" w:type="dxa"/>
            <w:tcBorders>
              <w:top w:val="nil"/>
              <w:left w:val="nil"/>
              <w:bottom w:val="single" w:sz="4" w:space="0" w:color="auto"/>
              <w:right w:val="single" w:sz="4" w:space="0" w:color="auto"/>
            </w:tcBorders>
            <w:shd w:val="clear" w:color="000000" w:fill="FFFFFF"/>
            <w:noWrap/>
            <w:vAlign w:val="center"/>
          </w:tcPr>
          <w:p w14:paraId="0C49036D" w14:textId="77777777" w:rsidR="00D31DEC" w:rsidRPr="00D31DEC" w:rsidRDefault="00D31DEC" w:rsidP="00D31DEC">
            <w:pPr>
              <w:jc w:val="center"/>
              <w:rPr>
                <w:rFonts w:ascii="Arial CYR" w:hAnsi="Arial CYR" w:cs="Arial CYR"/>
                <w:sz w:val="16"/>
                <w:szCs w:val="16"/>
              </w:rPr>
            </w:pPr>
            <w:r w:rsidRPr="00D31DEC">
              <w:rPr>
                <w:rFonts w:ascii="Arial CYR" w:hAnsi="Arial CYR" w:cs="Arial CYR"/>
                <w:sz w:val="16"/>
                <w:szCs w:val="16"/>
              </w:rPr>
              <w:t>333,59</w:t>
            </w:r>
          </w:p>
        </w:tc>
        <w:tc>
          <w:tcPr>
            <w:tcW w:w="1135" w:type="dxa"/>
            <w:tcBorders>
              <w:top w:val="nil"/>
              <w:left w:val="nil"/>
              <w:bottom w:val="single" w:sz="4" w:space="0" w:color="auto"/>
              <w:right w:val="single" w:sz="4" w:space="0" w:color="auto"/>
            </w:tcBorders>
            <w:shd w:val="clear" w:color="000000" w:fill="FFFFFF"/>
            <w:noWrap/>
            <w:vAlign w:val="center"/>
          </w:tcPr>
          <w:p w14:paraId="68151701" w14:textId="77777777" w:rsidR="00D31DEC" w:rsidRPr="00D31DEC" w:rsidRDefault="00D31DEC" w:rsidP="00D31DEC">
            <w:pPr>
              <w:jc w:val="center"/>
              <w:rPr>
                <w:rFonts w:ascii="Arial CYR" w:hAnsi="Arial CYR" w:cs="Arial CYR"/>
                <w:sz w:val="16"/>
                <w:szCs w:val="16"/>
              </w:rPr>
            </w:pPr>
            <w:r w:rsidRPr="00D31DEC">
              <w:rPr>
                <w:rFonts w:ascii="Arial CYR" w:hAnsi="Arial CYR" w:cs="Arial CYR"/>
                <w:sz w:val="16"/>
                <w:szCs w:val="16"/>
              </w:rPr>
              <w:t>360,27</w:t>
            </w:r>
          </w:p>
        </w:tc>
        <w:tc>
          <w:tcPr>
            <w:tcW w:w="1135" w:type="dxa"/>
            <w:tcBorders>
              <w:top w:val="nil"/>
              <w:left w:val="nil"/>
              <w:bottom w:val="single" w:sz="4" w:space="0" w:color="auto"/>
              <w:right w:val="single" w:sz="4" w:space="0" w:color="auto"/>
            </w:tcBorders>
            <w:shd w:val="clear" w:color="000000" w:fill="FFFFFF"/>
            <w:noWrap/>
            <w:vAlign w:val="center"/>
          </w:tcPr>
          <w:p w14:paraId="0C207A3A" w14:textId="77777777" w:rsidR="00D31DEC" w:rsidRPr="00D31DEC" w:rsidRDefault="00D31DEC" w:rsidP="00D31DEC">
            <w:pPr>
              <w:jc w:val="center"/>
              <w:rPr>
                <w:rFonts w:ascii="Arial CYR" w:hAnsi="Arial CYR" w:cs="Arial CYR"/>
                <w:sz w:val="16"/>
                <w:szCs w:val="16"/>
              </w:rPr>
            </w:pPr>
            <w:r w:rsidRPr="00D31DEC">
              <w:rPr>
                <w:rFonts w:ascii="Arial CYR" w:hAnsi="Arial CYR" w:cs="Arial CYR"/>
                <w:sz w:val="16"/>
                <w:szCs w:val="16"/>
              </w:rPr>
              <w:t>381,17</w:t>
            </w:r>
          </w:p>
        </w:tc>
        <w:tc>
          <w:tcPr>
            <w:tcW w:w="1135" w:type="dxa"/>
            <w:tcBorders>
              <w:top w:val="nil"/>
              <w:left w:val="nil"/>
              <w:bottom w:val="single" w:sz="4" w:space="0" w:color="auto"/>
              <w:right w:val="single" w:sz="4" w:space="0" w:color="auto"/>
            </w:tcBorders>
            <w:shd w:val="clear" w:color="auto" w:fill="auto"/>
            <w:noWrap/>
            <w:vAlign w:val="center"/>
          </w:tcPr>
          <w:p w14:paraId="54FDB605" w14:textId="77777777" w:rsidR="00D31DEC" w:rsidRPr="00D31DEC" w:rsidRDefault="00D31DEC" w:rsidP="00D31DEC">
            <w:pPr>
              <w:jc w:val="center"/>
              <w:rPr>
                <w:rFonts w:ascii="Arial CYR" w:hAnsi="Arial CYR" w:cs="Arial CYR"/>
                <w:sz w:val="16"/>
                <w:szCs w:val="16"/>
              </w:rPr>
            </w:pPr>
            <w:r w:rsidRPr="00D31DEC">
              <w:rPr>
                <w:rFonts w:ascii="Arial CYR" w:hAnsi="Arial CYR" w:cs="Arial CYR"/>
                <w:sz w:val="16"/>
                <w:szCs w:val="16"/>
              </w:rPr>
              <w:t>397,56</w:t>
            </w:r>
          </w:p>
        </w:tc>
        <w:tc>
          <w:tcPr>
            <w:tcW w:w="1057" w:type="dxa"/>
            <w:tcBorders>
              <w:top w:val="nil"/>
              <w:left w:val="single" w:sz="4" w:space="0" w:color="auto"/>
              <w:bottom w:val="single" w:sz="4" w:space="0" w:color="auto"/>
              <w:right w:val="single" w:sz="4" w:space="0" w:color="auto"/>
            </w:tcBorders>
            <w:shd w:val="clear" w:color="auto" w:fill="auto"/>
            <w:vAlign w:val="center"/>
          </w:tcPr>
          <w:p w14:paraId="243CCB70" w14:textId="77777777" w:rsidR="00D31DEC" w:rsidRPr="00D31DEC" w:rsidRDefault="00D31DEC" w:rsidP="00D31DEC">
            <w:pPr>
              <w:jc w:val="center"/>
              <w:rPr>
                <w:rFonts w:ascii="Arial CYR" w:hAnsi="Arial CYR" w:cs="Arial CYR"/>
                <w:color w:val="000000"/>
                <w:sz w:val="16"/>
                <w:szCs w:val="16"/>
              </w:rPr>
            </w:pPr>
            <w:r w:rsidRPr="00D31DEC">
              <w:rPr>
                <w:rFonts w:ascii="Arial CYR" w:hAnsi="Arial CYR" w:cs="Arial CYR"/>
                <w:color w:val="000000"/>
                <w:sz w:val="16"/>
                <w:szCs w:val="16"/>
              </w:rPr>
              <w:t>189,75</w:t>
            </w:r>
          </w:p>
        </w:tc>
      </w:tr>
      <w:tr w:rsidR="00D31DEC" w:rsidRPr="00D31DEC" w14:paraId="61170E9D" w14:textId="77777777" w:rsidTr="001C76E5">
        <w:trPr>
          <w:trHeight w:val="242"/>
        </w:trPr>
        <w:tc>
          <w:tcPr>
            <w:tcW w:w="1836" w:type="dxa"/>
            <w:tcBorders>
              <w:top w:val="nil"/>
              <w:left w:val="single" w:sz="4" w:space="0" w:color="auto"/>
              <w:bottom w:val="single" w:sz="4" w:space="0" w:color="auto"/>
              <w:right w:val="single" w:sz="4" w:space="0" w:color="auto"/>
            </w:tcBorders>
            <w:shd w:val="clear" w:color="000000" w:fill="FFFFFF"/>
            <w:noWrap/>
            <w:vAlign w:val="center"/>
          </w:tcPr>
          <w:p w14:paraId="240CFAEB" w14:textId="77777777" w:rsidR="00D31DEC" w:rsidRPr="00D31DEC" w:rsidRDefault="00D31DEC" w:rsidP="00D31DEC">
            <w:pPr>
              <w:jc w:val="center"/>
              <w:rPr>
                <w:rFonts w:ascii="Arial CYR" w:hAnsi="Arial CYR" w:cs="Arial CYR"/>
                <w:i/>
                <w:sz w:val="16"/>
                <w:szCs w:val="16"/>
              </w:rPr>
            </w:pPr>
            <w:r w:rsidRPr="00D31DEC">
              <w:rPr>
                <w:rFonts w:ascii="Arial CYR" w:hAnsi="Arial CYR" w:cs="Arial CYR"/>
                <w:i/>
                <w:sz w:val="16"/>
                <w:szCs w:val="16"/>
              </w:rPr>
              <w:t>Расходы на канцелярские товары</w:t>
            </w:r>
          </w:p>
        </w:tc>
        <w:tc>
          <w:tcPr>
            <w:tcW w:w="1276" w:type="dxa"/>
            <w:tcBorders>
              <w:top w:val="nil"/>
              <w:left w:val="single" w:sz="4" w:space="0" w:color="auto"/>
              <w:bottom w:val="single" w:sz="4" w:space="0" w:color="auto"/>
              <w:right w:val="single" w:sz="4" w:space="0" w:color="auto"/>
            </w:tcBorders>
            <w:shd w:val="clear" w:color="000000" w:fill="FFFFFF"/>
            <w:noWrap/>
            <w:vAlign w:val="center"/>
          </w:tcPr>
          <w:p w14:paraId="2102C76A" w14:textId="77777777" w:rsidR="00D31DEC" w:rsidRPr="00D31DEC" w:rsidRDefault="00D31DEC" w:rsidP="00D31DEC">
            <w:pPr>
              <w:jc w:val="center"/>
              <w:rPr>
                <w:rFonts w:ascii="Arial CYR" w:hAnsi="Arial CYR" w:cs="Arial CYR"/>
                <w:sz w:val="16"/>
                <w:szCs w:val="16"/>
              </w:rPr>
            </w:pPr>
            <w:r w:rsidRPr="00D31DEC">
              <w:rPr>
                <w:rFonts w:ascii="Arial CYR" w:hAnsi="Arial CYR" w:cs="Arial CYR"/>
                <w:sz w:val="16"/>
                <w:szCs w:val="16"/>
              </w:rPr>
              <w:t>1 720,39</w:t>
            </w:r>
          </w:p>
        </w:tc>
        <w:tc>
          <w:tcPr>
            <w:tcW w:w="1132" w:type="dxa"/>
            <w:tcBorders>
              <w:top w:val="nil"/>
              <w:left w:val="single" w:sz="4" w:space="0" w:color="auto"/>
              <w:bottom w:val="single" w:sz="4" w:space="0" w:color="auto"/>
              <w:right w:val="single" w:sz="4" w:space="0" w:color="auto"/>
            </w:tcBorders>
            <w:shd w:val="clear" w:color="000000" w:fill="FFFFFF"/>
            <w:noWrap/>
            <w:vAlign w:val="center"/>
          </w:tcPr>
          <w:p w14:paraId="02A8F046" w14:textId="77777777" w:rsidR="00D31DEC" w:rsidRPr="00D31DEC" w:rsidRDefault="00D31DEC" w:rsidP="00D31DEC">
            <w:pPr>
              <w:jc w:val="center"/>
              <w:rPr>
                <w:rFonts w:ascii="Arial CYR" w:hAnsi="Arial CYR" w:cs="Arial CYR"/>
                <w:sz w:val="16"/>
                <w:szCs w:val="16"/>
              </w:rPr>
            </w:pPr>
            <w:r w:rsidRPr="00D31DEC">
              <w:rPr>
                <w:rFonts w:ascii="Arial CYR" w:hAnsi="Arial CYR" w:cs="Arial CYR"/>
                <w:sz w:val="16"/>
                <w:szCs w:val="16"/>
              </w:rPr>
              <w:t>398,30</w:t>
            </w:r>
          </w:p>
        </w:tc>
        <w:tc>
          <w:tcPr>
            <w:tcW w:w="1135" w:type="dxa"/>
            <w:tcBorders>
              <w:top w:val="nil"/>
              <w:left w:val="nil"/>
              <w:bottom w:val="single" w:sz="4" w:space="0" w:color="auto"/>
              <w:right w:val="single" w:sz="4" w:space="0" w:color="auto"/>
            </w:tcBorders>
            <w:shd w:val="clear" w:color="000000" w:fill="FFFFFF"/>
            <w:noWrap/>
            <w:vAlign w:val="center"/>
          </w:tcPr>
          <w:p w14:paraId="26165AD7" w14:textId="77777777" w:rsidR="00D31DEC" w:rsidRPr="00D31DEC" w:rsidRDefault="00D31DEC" w:rsidP="00D31DEC">
            <w:pPr>
              <w:jc w:val="center"/>
              <w:rPr>
                <w:rFonts w:ascii="Arial CYR" w:hAnsi="Arial CYR" w:cs="Arial CYR"/>
                <w:sz w:val="16"/>
                <w:szCs w:val="16"/>
              </w:rPr>
            </w:pPr>
            <w:r w:rsidRPr="00D31DEC">
              <w:rPr>
                <w:rFonts w:ascii="Arial CYR" w:hAnsi="Arial CYR" w:cs="Arial CYR"/>
                <w:sz w:val="16"/>
                <w:szCs w:val="16"/>
              </w:rPr>
              <w:t>338,04</w:t>
            </w:r>
          </w:p>
        </w:tc>
        <w:tc>
          <w:tcPr>
            <w:tcW w:w="1135" w:type="dxa"/>
            <w:tcBorders>
              <w:top w:val="nil"/>
              <w:left w:val="nil"/>
              <w:bottom w:val="single" w:sz="4" w:space="0" w:color="auto"/>
              <w:right w:val="single" w:sz="4" w:space="0" w:color="auto"/>
            </w:tcBorders>
            <w:shd w:val="clear" w:color="000000" w:fill="FFFFFF"/>
            <w:noWrap/>
            <w:vAlign w:val="center"/>
          </w:tcPr>
          <w:p w14:paraId="42A7A06E" w14:textId="77777777" w:rsidR="00D31DEC" w:rsidRPr="00D31DEC" w:rsidRDefault="00D31DEC" w:rsidP="00D31DEC">
            <w:pPr>
              <w:jc w:val="center"/>
              <w:rPr>
                <w:rFonts w:ascii="Arial CYR" w:hAnsi="Arial CYR" w:cs="Arial CYR"/>
                <w:sz w:val="16"/>
                <w:szCs w:val="16"/>
              </w:rPr>
            </w:pPr>
            <w:r w:rsidRPr="00D31DEC">
              <w:rPr>
                <w:rFonts w:ascii="Arial CYR" w:hAnsi="Arial CYR" w:cs="Arial CYR"/>
                <w:sz w:val="16"/>
                <w:szCs w:val="16"/>
              </w:rPr>
              <w:t>365,08</w:t>
            </w:r>
          </w:p>
        </w:tc>
        <w:tc>
          <w:tcPr>
            <w:tcW w:w="1135" w:type="dxa"/>
            <w:tcBorders>
              <w:top w:val="nil"/>
              <w:left w:val="nil"/>
              <w:bottom w:val="single" w:sz="4" w:space="0" w:color="auto"/>
              <w:right w:val="single" w:sz="4" w:space="0" w:color="auto"/>
            </w:tcBorders>
            <w:shd w:val="clear" w:color="000000" w:fill="FFFFFF"/>
            <w:noWrap/>
            <w:vAlign w:val="center"/>
          </w:tcPr>
          <w:p w14:paraId="33C280E4" w14:textId="77777777" w:rsidR="00D31DEC" w:rsidRPr="00D31DEC" w:rsidRDefault="00D31DEC" w:rsidP="00D31DEC">
            <w:pPr>
              <w:jc w:val="center"/>
              <w:rPr>
                <w:rFonts w:ascii="Arial CYR" w:hAnsi="Arial CYR" w:cs="Arial CYR"/>
                <w:sz w:val="16"/>
                <w:szCs w:val="16"/>
              </w:rPr>
            </w:pPr>
            <w:r w:rsidRPr="00D31DEC">
              <w:rPr>
                <w:rFonts w:ascii="Arial CYR" w:hAnsi="Arial CYR" w:cs="Arial CYR"/>
                <w:sz w:val="16"/>
                <w:szCs w:val="16"/>
              </w:rPr>
              <w:t>386,26</w:t>
            </w:r>
          </w:p>
        </w:tc>
        <w:tc>
          <w:tcPr>
            <w:tcW w:w="1135" w:type="dxa"/>
            <w:tcBorders>
              <w:top w:val="nil"/>
              <w:left w:val="nil"/>
              <w:bottom w:val="single" w:sz="4" w:space="0" w:color="auto"/>
              <w:right w:val="single" w:sz="4" w:space="0" w:color="auto"/>
            </w:tcBorders>
            <w:shd w:val="clear" w:color="auto" w:fill="auto"/>
            <w:noWrap/>
            <w:vAlign w:val="center"/>
          </w:tcPr>
          <w:p w14:paraId="47D77801" w14:textId="77777777" w:rsidR="00D31DEC" w:rsidRPr="00D31DEC" w:rsidRDefault="00D31DEC" w:rsidP="00D31DEC">
            <w:pPr>
              <w:jc w:val="center"/>
              <w:rPr>
                <w:rFonts w:ascii="Arial CYR" w:hAnsi="Arial CYR" w:cs="Arial CYR"/>
                <w:sz w:val="16"/>
                <w:szCs w:val="16"/>
              </w:rPr>
            </w:pPr>
            <w:r w:rsidRPr="00D31DEC">
              <w:rPr>
                <w:rFonts w:ascii="Arial CYR" w:hAnsi="Arial CYR" w:cs="Arial CYR"/>
                <w:sz w:val="16"/>
                <w:szCs w:val="16"/>
              </w:rPr>
              <w:t>402,87</w:t>
            </w:r>
          </w:p>
        </w:tc>
        <w:tc>
          <w:tcPr>
            <w:tcW w:w="1057" w:type="dxa"/>
            <w:tcBorders>
              <w:top w:val="nil"/>
              <w:left w:val="single" w:sz="4" w:space="0" w:color="auto"/>
              <w:bottom w:val="single" w:sz="4" w:space="0" w:color="auto"/>
              <w:right w:val="single" w:sz="4" w:space="0" w:color="auto"/>
            </w:tcBorders>
            <w:shd w:val="clear" w:color="auto" w:fill="auto"/>
            <w:vAlign w:val="center"/>
          </w:tcPr>
          <w:p w14:paraId="30239BA6" w14:textId="77777777" w:rsidR="00D31DEC" w:rsidRPr="00D31DEC" w:rsidRDefault="00D31DEC" w:rsidP="00D31DEC">
            <w:pPr>
              <w:jc w:val="center"/>
              <w:rPr>
                <w:rFonts w:ascii="Arial CYR" w:hAnsi="Arial CYR" w:cs="Arial CYR"/>
                <w:color w:val="000000"/>
                <w:sz w:val="16"/>
                <w:szCs w:val="16"/>
              </w:rPr>
            </w:pPr>
            <w:r w:rsidRPr="00D31DEC">
              <w:rPr>
                <w:rFonts w:ascii="Arial CYR" w:hAnsi="Arial CYR" w:cs="Arial CYR"/>
                <w:color w:val="000000"/>
                <w:sz w:val="16"/>
                <w:szCs w:val="16"/>
              </w:rPr>
              <w:t>192,28</w:t>
            </w:r>
          </w:p>
        </w:tc>
      </w:tr>
      <w:tr w:rsidR="00D31DEC" w:rsidRPr="00D31DEC" w14:paraId="575CE63A" w14:textId="77777777" w:rsidTr="001C76E5">
        <w:trPr>
          <w:trHeight w:val="242"/>
        </w:trPr>
        <w:tc>
          <w:tcPr>
            <w:tcW w:w="183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C9878AC" w14:textId="77777777" w:rsidR="00D31DEC" w:rsidRPr="00D31DEC" w:rsidRDefault="00D31DEC" w:rsidP="00D31DEC">
            <w:pPr>
              <w:jc w:val="center"/>
              <w:rPr>
                <w:rFonts w:ascii="Arial CYR" w:hAnsi="Arial CYR" w:cs="Arial CYR"/>
                <w:i/>
                <w:sz w:val="16"/>
                <w:szCs w:val="16"/>
              </w:rPr>
            </w:pPr>
            <w:r w:rsidRPr="00D31DEC">
              <w:rPr>
                <w:rFonts w:ascii="Arial CYR" w:hAnsi="Arial CYR" w:cs="Arial CYR"/>
                <w:i/>
                <w:sz w:val="16"/>
                <w:szCs w:val="16"/>
              </w:rPr>
              <w:t xml:space="preserve">Расходы на обеспечение нормальных условий </w:t>
            </w:r>
            <w:r w:rsidRPr="00D31DEC">
              <w:rPr>
                <w:rFonts w:ascii="Arial CYR" w:hAnsi="Arial CYR" w:cs="Arial CYR"/>
                <w:i/>
                <w:sz w:val="16"/>
                <w:szCs w:val="16"/>
              </w:rPr>
              <w:lastRenderedPageBreak/>
              <w:t xml:space="preserve">труда и техники </w:t>
            </w:r>
            <w:proofErr w:type="spellStart"/>
            <w:r w:rsidRPr="00D31DEC">
              <w:rPr>
                <w:rFonts w:ascii="Arial CYR" w:hAnsi="Arial CYR" w:cs="Arial CYR"/>
                <w:i/>
                <w:sz w:val="16"/>
                <w:szCs w:val="16"/>
              </w:rPr>
              <w:t>безопасности_общ</w:t>
            </w:r>
            <w:proofErr w:type="spellEnd"/>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05A3DF2" w14:textId="77777777" w:rsidR="00D31DEC" w:rsidRPr="00D31DEC" w:rsidRDefault="00D31DEC" w:rsidP="00D31DEC">
            <w:pPr>
              <w:jc w:val="center"/>
              <w:rPr>
                <w:rFonts w:ascii="Arial CYR" w:hAnsi="Arial CYR" w:cs="Arial CYR"/>
                <w:sz w:val="16"/>
                <w:szCs w:val="16"/>
              </w:rPr>
            </w:pPr>
            <w:r w:rsidRPr="00D31DEC">
              <w:rPr>
                <w:rFonts w:ascii="Arial CYR" w:hAnsi="Arial CYR" w:cs="Arial CYR"/>
                <w:sz w:val="16"/>
                <w:szCs w:val="16"/>
              </w:rPr>
              <w:lastRenderedPageBreak/>
              <w:t>7 068,65</w:t>
            </w:r>
          </w:p>
        </w:tc>
        <w:tc>
          <w:tcPr>
            <w:tcW w:w="1132"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107301F" w14:textId="77777777" w:rsidR="00D31DEC" w:rsidRPr="00D31DEC" w:rsidRDefault="00D31DEC" w:rsidP="00D31DEC">
            <w:pPr>
              <w:jc w:val="center"/>
              <w:rPr>
                <w:rFonts w:ascii="Arial CYR" w:hAnsi="Arial CYR" w:cs="Arial CYR"/>
                <w:sz w:val="16"/>
                <w:szCs w:val="16"/>
              </w:rPr>
            </w:pPr>
            <w:r w:rsidRPr="00D31DEC">
              <w:rPr>
                <w:rFonts w:ascii="Arial CYR" w:hAnsi="Arial CYR" w:cs="Arial CYR"/>
                <w:sz w:val="16"/>
                <w:szCs w:val="16"/>
              </w:rPr>
              <w:t>1 636,53</w:t>
            </w:r>
          </w:p>
        </w:tc>
        <w:tc>
          <w:tcPr>
            <w:tcW w:w="1135" w:type="dxa"/>
            <w:tcBorders>
              <w:top w:val="single" w:sz="4" w:space="0" w:color="auto"/>
              <w:left w:val="nil"/>
              <w:bottom w:val="single" w:sz="4" w:space="0" w:color="auto"/>
              <w:right w:val="single" w:sz="4" w:space="0" w:color="auto"/>
            </w:tcBorders>
            <w:shd w:val="clear" w:color="000000" w:fill="FFFFFF"/>
            <w:noWrap/>
            <w:vAlign w:val="center"/>
          </w:tcPr>
          <w:p w14:paraId="3BCE12D8" w14:textId="77777777" w:rsidR="00D31DEC" w:rsidRPr="00D31DEC" w:rsidRDefault="00D31DEC" w:rsidP="00D31DEC">
            <w:pPr>
              <w:jc w:val="center"/>
              <w:rPr>
                <w:rFonts w:ascii="Arial CYR" w:hAnsi="Arial CYR" w:cs="Arial CYR"/>
                <w:sz w:val="16"/>
                <w:szCs w:val="16"/>
              </w:rPr>
            </w:pPr>
            <w:r w:rsidRPr="00D31DEC">
              <w:rPr>
                <w:rFonts w:ascii="Arial CYR" w:hAnsi="Arial CYR" w:cs="Arial CYR"/>
                <w:sz w:val="16"/>
                <w:szCs w:val="16"/>
              </w:rPr>
              <w:t>1 388,93</w:t>
            </w:r>
          </w:p>
        </w:tc>
        <w:tc>
          <w:tcPr>
            <w:tcW w:w="1135" w:type="dxa"/>
            <w:tcBorders>
              <w:top w:val="single" w:sz="4" w:space="0" w:color="auto"/>
              <w:left w:val="nil"/>
              <w:bottom w:val="single" w:sz="4" w:space="0" w:color="auto"/>
              <w:right w:val="single" w:sz="4" w:space="0" w:color="auto"/>
            </w:tcBorders>
            <w:shd w:val="clear" w:color="000000" w:fill="FFFFFF"/>
            <w:noWrap/>
            <w:vAlign w:val="center"/>
          </w:tcPr>
          <w:p w14:paraId="6BB5AC6D" w14:textId="77777777" w:rsidR="00D31DEC" w:rsidRPr="00D31DEC" w:rsidRDefault="00D31DEC" w:rsidP="00D31DEC">
            <w:pPr>
              <w:jc w:val="center"/>
              <w:rPr>
                <w:rFonts w:ascii="Arial CYR" w:hAnsi="Arial CYR" w:cs="Arial CYR"/>
                <w:sz w:val="16"/>
                <w:szCs w:val="16"/>
              </w:rPr>
            </w:pPr>
            <w:r w:rsidRPr="00D31DEC">
              <w:rPr>
                <w:rFonts w:ascii="Arial CYR" w:hAnsi="Arial CYR" w:cs="Arial CYR"/>
                <w:sz w:val="16"/>
                <w:szCs w:val="16"/>
              </w:rPr>
              <w:t>1 500,04</w:t>
            </w:r>
          </w:p>
        </w:tc>
        <w:tc>
          <w:tcPr>
            <w:tcW w:w="1135" w:type="dxa"/>
            <w:tcBorders>
              <w:top w:val="single" w:sz="4" w:space="0" w:color="auto"/>
              <w:left w:val="nil"/>
              <w:bottom w:val="single" w:sz="4" w:space="0" w:color="auto"/>
              <w:right w:val="single" w:sz="4" w:space="0" w:color="auto"/>
            </w:tcBorders>
            <w:shd w:val="clear" w:color="000000" w:fill="FFFFFF"/>
            <w:noWrap/>
            <w:vAlign w:val="center"/>
          </w:tcPr>
          <w:p w14:paraId="33A4C823" w14:textId="77777777" w:rsidR="00D31DEC" w:rsidRPr="00D31DEC" w:rsidRDefault="00D31DEC" w:rsidP="00D31DEC">
            <w:pPr>
              <w:jc w:val="center"/>
              <w:rPr>
                <w:rFonts w:ascii="Arial CYR" w:hAnsi="Arial CYR" w:cs="Arial CYR"/>
                <w:sz w:val="16"/>
                <w:szCs w:val="16"/>
              </w:rPr>
            </w:pPr>
            <w:r w:rsidRPr="00D31DEC">
              <w:rPr>
                <w:rFonts w:ascii="Arial CYR" w:hAnsi="Arial CYR" w:cs="Arial CYR"/>
                <w:sz w:val="16"/>
                <w:szCs w:val="16"/>
              </w:rPr>
              <w:t>1 587,04</w:t>
            </w:r>
          </w:p>
        </w:tc>
        <w:tc>
          <w:tcPr>
            <w:tcW w:w="1135" w:type="dxa"/>
            <w:tcBorders>
              <w:top w:val="single" w:sz="4" w:space="0" w:color="auto"/>
              <w:left w:val="nil"/>
              <w:bottom w:val="single" w:sz="4" w:space="0" w:color="auto"/>
              <w:right w:val="single" w:sz="4" w:space="0" w:color="auto"/>
            </w:tcBorders>
            <w:shd w:val="clear" w:color="auto" w:fill="auto"/>
            <w:noWrap/>
            <w:vAlign w:val="center"/>
          </w:tcPr>
          <w:p w14:paraId="539EA7FA" w14:textId="77777777" w:rsidR="00D31DEC" w:rsidRPr="00D31DEC" w:rsidRDefault="00D31DEC" w:rsidP="00D31DEC">
            <w:pPr>
              <w:jc w:val="center"/>
              <w:rPr>
                <w:rFonts w:ascii="Arial CYR" w:hAnsi="Arial CYR" w:cs="Arial CYR"/>
                <w:sz w:val="16"/>
                <w:szCs w:val="16"/>
              </w:rPr>
            </w:pPr>
            <w:r w:rsidRPr="00D31DEC">
              <w:rPr>
                <w:rFonts w:ascii="Arial CYR" w:hAnsi="Arial CYR" w:cs="Arial CYR"/>
                <w:sz w:val="16"/>
                <w:szCs w:val="16"/>
              </w:rPr>
              <w:t>1 655,28</w:t>
            </w: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14:paraId="089F03AE" w14:textId="77777777" w:rsidR="00D31DEC" w:rsidRPr="00D31DEC" w:rsidRDefault="00D31DEC" w:rsidP="00D31DEC">
            <w:pPr>
              <w:jc w:val="center"/>
              <w:rPr>
                <w:rFonts w:ascii="Arial CYR" w:hAnsi="Arial CYR" w:cs="Arial CYR"/>
                <w:color w:val="000000"/>
                <w:sz w:val="16"/>
                <w:szCs w:val="16"/>
              </w:rPr>
            </w:pPr>
            <w:r w:rsidRPr="00D31DEC">
              <w:rPr>
                <w:rFonts w:ascii="Arial CYR" w:hAnsi="Arial CYR" w:cs="Arial CYR"/>
                <w:color w:val="000000"/>
                <w:sz w:val="16"/>
                <w:szCs w:val="16"/>
              </w:rPr>
              <w:t>790,05</w:t>
            </w:r>
          </w:p>
        </w:tc>
      </w:tr>
      <w:tr w:rsidR="00D31DEC" w:rsidRPr="00D31DEC" w14:paraId="7D54A79F" w14:textId="77777777" w:rsidTr="001C76E5">
        <w:trPr>
          <w:trHeight w:val="242"/>
        </w:trPr>
        <w:tc>
          <w:tcPr>
            <w:tcW w:w="1836" w:type="dxa"/>
            <w:tcBorders>
              <w:top w:val="nil"/>
              <w:left w:val="single" w:sz="4" w:space="0" w:color="auto"/>
              <w:bottom w:val="single" w:sz="4" w:space="0" w:color="auto"/>
              <w:right w:val="single" w:sz="4" w:space="0" w:color="auto"/>
            </w:tcBorders>
            <w:shd w:val="clear" w:color="000000" w:fill="FFFFFF"/>
            <w:noWrap/>
            <w:vAlign w:val="center"/>
          </w:tcPr>
          <w:p w14:paraId="21F92BDE" w14:textId="77777777" w:rsidR="00D31DEC" w:rsidRPr="00D31DEC" w:rsidRDefault="00D31DEC" w:rsidP="00D31DEC">
            <w:pPr>
              <w:jc w:val="center"/>
              <w:rPr>
                <w:rFonts w:ascii="Arial CYR" w:hAnsi="Arial CYR" w:cs="Arial CYR"/>
                <w:i/>
                <w:sz w:val="16"/>
                <w:szCs w:val="16"/>
              </w:rPr>
            </w:pPr>
            <w:r w:rsidRPr="00D31DEC">
              <w:rPr>
                <w:rFonts w:ascii="Arial CYR" w:hAnsi="Arial CYR" w:cs="Arial CYR"/>
                <w:i/>
                <w:sz w:val="16"/>
                <w:szCs w:val="16"/>
              </w:rPr>
              <w:t>Расходы на прочую литературу, подписку</w:t>
            </w:r>
          </w:p>
        </w:tc>
        <w:tc>
          <w:tcPr>
            <w:tcW w:w="1276" w:type="dxa"/>
            <w:tcBorders>
              <w:top w:val="nil"/>
              <w:left w:val="single" w:sz="4" w:space="0" w:color="auto"/>
              <w:bottom w:val="single" w:sz="4" w:space="0" w:color="auto"/>
              <w:right w:val="single" w:sz="4" w:space="0" w:color="auto"/>
            </w:tcBorders>
            <w:shd w:val="clear" w:color="000000" w:fill="FFFFFF"/>
            <w:noWrap/>
            <w:vAlign w:val="center"/>
          </w:tcPr>
          <w:p w14:paraId="6F14B398" w14:textId="77777777" w:rsidR="00D31DEC" w:rsidRPr="00D31DEC" w:rsidRDefault="00D31DEC" w:rsidP="00D31DEC">
            <w:pPr>
              <w:jc w:val="center"/>
              <w:rPr>
                <w:rFonts w:ascii="Arial CYR" w:hAnsi="Arial CYR" w:cs="Arial CYR"/>
                <w:sz w:val="16"/>
                <w:szCs w:val="16"/>
              </w:rPr>
            </w:pPr>
            <w:r w:rsidRPr="00D31DEC">
              <w:rPr>
                <w:rFonts w:ascii="Arial CYR" w:hAnsi="Arial CYR" w:cs="Arial CYR"/>
                <w:sz w:val="16"/>
                <w:szCs w:val="16"/>
              </w:rPr>
              <w:t>115,68</w:t>
            </w:r>
          </w:p>
        </w:tc>
        <w:tc>
          <w:tcPr>
            <w:tcW w:w="1132" w:type="dxa"/>
            <w:tcBorders>
              <w:top w:val="nil"/>
              <w:left w:val="single" w:sz="4" w:space="0" w:color="auto"/>
              <w:bottom w:val="single" w:sz="4" w:space="0" w:color="auto"/>
              <w:right w:val="single" w:sz="4" w:space="0" w:color="auto"/>
            </w:tcBorders>
            <w:shd w:val="clear" w:color="000000" w:fill="FFFFFF"/>
            <w:noWrap/>
            <w:vAlign w:val="center"/>
          </w:tcPr>
          <w:p w14:paraId="083AC728" w14:textId="77777777" w:rsidR="00D31DEC" w:rsidRPr="00D31DEC" w:rsidRDefault="00D31DEC" w:rsidP="00D31DEC">
            <w:pPr>
              <w:jc w:val="center"/>
              <w:rPr>
                <w:rFonts w:ascii="Arial CYR" w:hAnsi="Arial CYR" w:cs="Arial CYR"/>
                <w:sz w:val="16"/>
                <w:szCs w:val="16"/>
              </w:rPr>
            </w:pPr>
            <w:r w:rsidRPr="00D31DEC">
              <w:rPr>
                <w:rFonts w:ascii="Arial CYR" w:hAnsi="Arial CYR" w:cs="Arial CYR"/>
                <w:sz w:val="16"/>
                <w:szCs w:val="16"/>
              </w:rPr>
              <w:t>26,78</w:t>
            </w:r>
          </w:p>
        </w:tc>
        <w:tc>
          <w:tcPr>
            <w:tcW w:w="1135" w:type="dxa"/>
            <w:tcBorders>
              <w:top w:val="nil"/>
              <w:left w:val="nil"/>
              <w:bottom w:val="single" w:sz="4" w:space="0" w:color="auto"/>
              <w:right w:val="single" w:sz="4" w:space="0" w:color="auto"/>
            </w:tcBorders>
            <w:shd w:val="clear" w:color="000000" w:fill="FFFFFF"/>
            <w:noWrap/>
            <w:vAlign w:val="center"/>
          </w:tcPr>
          <w:p w14:paraId="51F7039A" w14:textId="77777777" w:rsidR="00D31DEC" w:rsidRPr="00D31DEC" w:rsidRDefault="00D31DEC" w:rsidP="00D31DEC">
            <w:pPr>
              <w:jc w:val="center"/>
              <w:rPr>
                <w:rFonts w:ascii="Arial CYR" w:hAnsi="Arial CYR" w:cs="Arial CYR"/>
                <w:sz w:val="16"/>
                <w:szCs w:val="16"/>
              </w:rPr>
            </w:pPr>
            <w:r w:rsidRPr="00D31DEC">
              <w:rPr>
                <w:rFonts w:ascii="Arial CYR" w:hAnsi="Arial CYR" w:cs="Arial CYR"/>
                <w:sz w:val="16"/>
                <w:szCs w:val="16"/>
              </w:rPr>
              <w:t>22,73</w:t>
            </w:r>
          </w:p>
        </w:tc>
        <w:tc>
          <w:tcPr>
            <w:tcW w:w="1135" w:type="dxa"/>
            <w:tcBorders>
              <w:top w:val="nil"/>
              <w:left w:val="nil"/>
              <w:bottom w:val="single" w:sz="4" w:space="0" w:color="auto"/>
              <w:right w:val="single" w:sz="4" w:space="0" w:color="auto"/>
            </w:tcBorders>
            <w:shd w:val="clear" w:color="000000" w:fill="FFFFFF"/>
            <w:noWrap/>
            <w:vAlign w:val="center"/>
          </w:tcPr>
          <w:p w14:paraId="0C51FC05" w14:textId="77777777" w:rsidR="00D31DEC" w:rsidRPr="00D31DEC" w:rsidRDefault="00D31DEC" w:rsidP="00D31DEC">
            <w:pPr>
              <w:jc w:val="center"/>
              <w:rPr>
                <w:rFonts w:ascii="Arial CYR" w:hAnsi="Arial CYR" w:cs="Arial CYR"/>
                <w:sz w:val="16"/>
                <w:szCs w:val="16"/>
              </w:rPr>
            </w:pPr>
            <w:r w:rsidRPr="00D31DEC">
              <w:rPr>
                <w:rFonts w:ascii="Arial CYR" w:hAnsi="Arial CYR" w:cs="Arial CYR"/>
                <w:sz w:val="16"/>
                <w:szCs w:val="16"/>
              </w:rPr>
              <w:t>24,55</w:t>
            </w:r>
          </w:p>
        </w:tc>
        <w:tc>
          <w:tcPr>
            <w:tcW w:w="1135" w:type="dxa"/>
            <w:tcBorders>
              <w:top w:val="nil"/>
              <w:left w:val="nil"/>
              <w:bottom w:val="single" w:sz="4" w:space="0" w:color="auto"/>
              <w:right w:val="single" w:sz="4" w:space="0" w:color="auto"/>
            </w:tcBorders>
            <w:shd w:val="clear" w:color="000000" w:fill="FFFFFF"/>
            <w:noWrap/>
            <w:vAlign w:val="center"/>
          </w:tcPr>
          <w:p w14:paraId="403E13D3" w14:textId="77777777" w:rsidR="00D31DEC" w:rsidRPr="00D31DEC" w:rsidRDefault="00D31DEC" w:rsidP="00D31DEC">
            <w:pPr>
              <w:jc w:val="center"/>
              <w:rPr>
                <w:rFonts w:ascii="Arial CYR" w:hAnsi="Arial CYR" w:cs="Arial CYR"/>
                <w:sz w:val="16"/>
                <w:szCs w:val="16"/>
              </w:rPr>
            </w:pPr>
            <w:r w:rsidRPr="00D31DEC">
              <w:rPr>
                <w:rFonts w:ascii="Arial CYR" w:hAnsi="Arial CYR" w:cs="Arial CYR"/>
                <w:sz w:val="16"/>
                <w:szCs w:val="16"/>
              </w:rPr>
              <w:t>25,97</w:t>
            </w:r>
          </w:p>
        </w:tc>
        <w:tc>
          <w:tcPr>
            <w:tcW w:w="1135" w:type="dxa"/>
            <w:tcBorders>
              <w:top w:val="nil"/>
              <w:left w:val="nil"/>
              <w:bottom w:val="single" w:sz="4" w:space="0" w:color="auto"/>
              <w:right w:val="single" w:sz="4" w:space="0" w:color="auto"/>
            </w:tcBorders>
            <w:shd w:val="clear" w:color="auto" w:fill="auto"/>
            <w:noWrap/>
            <w:vAlign w:val="center"/>
          </w:tcPr>
          <w:p w14:paraId="288B4E7C" w14:textId="77777777" w:rsidR="00D31DEC" w:rsidRPr="00D31DEC" w:rsidRDefault="00D31DEC" w:rsidP="00D31DEC">
            <w:pPr>
              <w:jc w:val="center"/>
              <w:rPr>
                <w:rFonts w:ascii="Arial CYR" w:hAnsi="Arial CYR" w:cs="Arial CYR"/>
                <w:sz w:val="16"/>
                <w:szCs w:val="16"/>
              </w:rPr>
            </w:pPr>
            <w:r w:rsidRPr="00D31DEC">
              <w:rPr>
                <w:rFonts w:ascii="Arial CYR" w:hAnsi="Arial CYR" w:cs="Arial CYR"/>
                <w:sz w:val="16"/>
                <w:szCs w:val="16"/>
              </w:rPr>
              <w:t>27,09</w:t>
            </w:r>
          </w:p>
        </w:tc>
        <w:tc>
          <w:tcPr>
            <w:tcW w:w="1057" w:type="dxa"/>
            <w:tcBorders>
              <w:top w:val="nil"/>
              <w:left w:val="single" w:sz="4" w:space="0" w:color="auto"/>
              <w:bottom w:val="single" w:sz="4" w:space="0" w:color="auto"/>
              <w:right w:val="single" w:sz="4" w:space="0" w:color="auto"/>
            </w:tcBorders>
            <w:shd w:val="clear" w:color="auto" w:fill="auto"/>
            <w:vAlign w:val="center"/>
          </w:tcPr>
          <w:p w14:paraId="034EB3CE" w14:textId="77777777" w:rsidR="00D31DEC" w:rsidRPr="00D31DEC" w:rsidRDefault="00D31DEC" w:rsidP="00D31DEC">
            <w:pPr>
              <w:jc w:val="center"/>
              <w:rPr>
                <w:rFonts w:ascii="Arial CYR" w:hAnsi="Arial CYR" w:cs="Arial CYR"/>
                <w:color w:val="000000"/>
                <w:sz w:val="16"/>
                <w:szCs w:val="16"/>
              </w:rPr>
            </w:pPr>
            <w:r w:rsidRPr="00D31DEC">
              <w:rPr>
                <w:rFonts w:ascii="Arial CYR" w:hAnsi="Arial CYR" w:cs="Arial CYR"/>
                <w:color w:val="000000"/>
                <w:sz w:val="16"/>
                <w:szCs w:val="16"/>
              </w:rPr>
              <w:t>12,93</w:t>
            </w:r>
          </w:p>
        </w:tc>
      </w:tr>
      <w:tr w:rsidR="00D31DEC" w:rsidRPr="00D31DEC" w14:paraId="60DAC49D" w14:textId="77777777" w:rsidTr="001C76E5">
        <w:trPr>
          <w:trHeight w:val="242"/>
        </w:trPr>
        <w:tc>
          <w:tcPr>
            <w:tcW w:w="1836" w:type="dxa"/>
            <w:tcBorders>
              <w:top w:val="nil"/>
              <w:left w:val="single" w:sz="4" w:space="0" w:color="auto"/>
              <w:bottom w:val="single" w:sz="4" w:space="0" w:color="auto"/>
              <w:right w:val="single" w:sz="4" w:space="0" w:color="auto"/>
            </w:tcBorders>
            <w:shd w:val="clear" w:color="000000" w:fill="FFFFFF"/>
            <w:noWrap/>
            <w:vAlign w:val="center"/>
          </w:tcPr>
          <w:p w14:paraId="33AF6B09" w14:textId="77777777" w:rsidR="00D31DEC" w:rsidRPr="00D31DEC" w:rsidRDefault="00D31DEC" w:rsidP="00D31DEC">
            <w:pPr>
              <w:jc w:val="center"/>
              <w:rPr>
                <w:rFonts w:ascii="Arial CYR" w:hAnsi="Arial CYR" w:cs="Arial CYR"/>
                <w:i/>
                <w:sz w:val="16"/>
                <w:szCs w:val="16"/>
              </w:rPr>
            </w:pPr>
            <w:r w:rsidRPr="00D31DEC">
              <w:rPr>
                <w:rFonts w:ascii="Arial CYR" w:hAnsi="Arial CYR" w:cs="Arial CYR"/>
                <w:i/>
                <w:sz w:val="16"/>
                <w:szCs w:val="16"/>
              </w:rPr>
              <w:t xml:space="preserve">Расходы по оформлению </w:t>
            </w:r>
            <w:proofErr w:type="spellStart"/>
            <w:proofErr w:type="gramStart"/>
            <w:r w:rsidRPr="00D31DEC">
              <w:rPr>
                <w:rFonts w:ascii="Arial CYR" w:hAnsi="Arial CYR" w:cs="Arial CYR"/>
                <w:i/>
                <w:sz w:val="16"/>
                <w:szCs w:val="16"/>
              </w:rPr>
              <w:t>тех.документации</w:t>
            </w:r>
            <w:proofErr w:type="spellEnd"/>
            <w:proofErr w:type="gramEnd"/>
          </w:p>
        </w:tc>
        <w:tc>
          <w:tcPr>
            <w:tcW w:w="1276" w:type="dxa"/>
            <w:tcBorders>
              <w:top w:val="nil"/>
              <w:left w:val="single" w:sz="4" w:space="0" w:color="auto"/>
              <w:bottom w:val="single" w:sz="4" w:space="0" w:color="auto"/>
              <w:right w:val="single" w:sz="4" w:space="0" w:color="auto"/>
            </w:tcBorders>
            <w:shd w:val="clear" w:color="000000" w:fill="FFFFFF"/>
            <w:noWrap/>
            <w:vAlign w:val="center"/>
          </w:tcPr>
          <w:p w14:paraId="6BAA14CE" w14:textId="77777777" w:rsidR="00D31DEC" w:rsidRPr="00D31DEC" w:rsidRDefault="00D31DEC" w:rsidP="00D31DEC">
            <w:pPr>
              <w:jc w:val="center"/>
              <w:rPr>
                <w:rFonts w:ascii="Arial CYR" w:hAnsi="Arial CYR" w:cs="Arial CYR"/>
                <w:sz w:val="16"/>
                <w:szCs w:val="16"/>
              </w:rPr>
            </w:pPr>
            <w:r w:rsidRPr="00D31DEC">
              <w:rPr>
                <w:rFonts w:ascii="Arial CYR" w:hAnsi="Arial CYR" w:cs="Arial CYR"/>
                <w:sz w:val="16"/>
                <w:szCs w:val="16"/>
              </w:rPr>
              <w:t>0,00</w:t>
            </w:r>
          </w:p>
        </w:tc>
        <w:tc>
          <w:tcPr>
            <w:tcW w:w="1132" w:type="dxa"/>
            <w:tcBorders>
              <w:top w:val="nil"/>
              <w:left w:val="single" w:sz="4" w:space="0" w:color="auto"/>
              <w:bottom w:val="single" w:sz="4" w:space="0" w:color="auto"/>
              <w:right w:val="single" w:sz="4" w:space="0" w:color="auto"/>
            </w:tcBorders>
            <w:shd w:val="clear" w:color="000000" w:fill="FFFFFF"/>
            <w:noWrap/>
            <w:vAlign w:val="center"/>
          </w:tcPr>
          <w:p w14:paraId="76ED092F" w14:textId="77777777" w:rsidR="00D31DEC" w:rsidRPr="00D31DEC" w:rsidRDefault="00D31DEC" w:rsidP="00D31DEC">
            <w:pPr>
              <w:jc w:val="center"/>
              <w:rPr>
                <w:rFonts w:ascii="Arial CYR" w:hAnsi="Arial CYR" w:cs="Arial CYR"/>
                <w:sz w:val="16"/>
                <w:szCs w:val="16"/>
              </w:rPr>
            </w:pPr>
            <w:r w:rsidRPr="00D31DEC">
              <w:rPr>
                <w:rFonts w:ascii="Arial CYR" w:hAnsi="Arial CYR" w:cs="Arial CYR"/>
                <w:sz w:val="16"/>
                <w:szCs w:val="16"/>
              </w:rPr>
              <w:t>0,00</w:t>
            </w:r>
          </w:p>
        </w:tc>
        <w:tc>
          <w:tcPr>
            <w:tcW w:w="1135" w:type="dxa"/>
            <w:tcBorders>
              <w:top w:val="nil"/>
              <w:left w:val="nil"/>
              <w:bottom w:val="single" w:sz="4" w:space="0" w:color="auto"/>
              <w:right w:val="single" w:sz="4" w:space="0" w:color="auto"/>
            </w:tcBorders>
            <w:shd w:val="clear" w:color="000000" w:fill="FFFFFF"/>
            <w:noWrap/>
            <w:vAlign w:val="center"/>
          </w:tcPr>
          <w:p w14:paraId="7E865512" w14:textId="77777777" w:rsidR="00D31DEC" w:rsidRPr="00D31DEC" w:rsidRDefault="00D31DEC" w:rsidP="00D31DEC">
            <w:pPr>
              <w:jc w:val="center"/>
              <w:rPr>
                <w:rFonts w:ascii="Arial CYR" w:hAnsi="Arial CYR" w:cs="Arial CYR"/>
                <w:sz w:val="16"/>
                <w:szCs w:val="16"/>
              </w:rPr>
            </w:pPr>
            <w:r w:rsidRPr="00D31DEC">
              <w:rPr>
                <w:rFonts w:ascii="Arial CYR" w:hAnsi="Arial CYR" w:cs="Arial CYR"/>
                <w:sz w:val="16"/>
                <w:szCs w:val="16"/>
              </w:rPr>
              <w:t>0,00</w:t>
            </w:r>
          </w:p>
        </w:tc>
        <w:tc>
          <w:tcPr>
            <w:tcW w:w="1135" w:type="dxa"/>
            <w:tcBorders>
              <w:top w:val="nil"/>
              <w:left w:val="nil"/>
              <w:bottom w:val="single" w:sz="4" w:space="0" w:color="auto"/>
              <w:right w:val="single" w:sz="4" w:space="0" w:color="auto"/>
            </w:tcBorders>
            <w:shd w:val="clear" w:color="000000" w:fill="FFFFFF"/>
            <w:noWrap/>
            <w:vAlign w:val="center"/>
          </w:tcPr>
          <w:p w14:paraId="027A7D44" w14:textId="77777777" w:rsidR="00D31DEC" w:rsidRPr="00D31DEC" w:rsidRDefault="00D31DEC" w:rsidP="00D31DEC">
            <w:pPr>
              <w:jc w:val="center"/>
              <w:rPr>
                <w:rFonts w:ascii="Arial CYR" w:hAnsi="Arial CYR" w:cs="Arial CYR"/>
                <w:sz w:val="16"/>
                <w:szCs w:val="16"/>
              </w:rPr>
            </w:pPr>
            <w:r w:rsidRPr="00D31DEC">
              <w:rPr>
                <w:rFonts w:ascii="Arial CYR" w:hAnsi="Arial CYR" w:cs="Arial CYR"/>
                <w:sz w:val="16"/>
                <w:szCs w:val="16"/>
              </w:rPr>
              <w:t>0,00</w:t>
            </w:r>
          </w:p>
        </w:tc>
        <w:tc>
          <w:tcPr>
            <w:tcW w:w="1135" w:type="dxa"/>
            <w:tcBorders>
              <w:top w:val="nil"/>
              <w:left w:val="nil"/>
              <w:bottom w:val="single" w:sz="4" w:space="0" w:color="auto"/>
              <w:right w:val="single" w:sz="4" w:space="0" w:color="auto"/>
            </w:tcBorders>
            <w:shd w:val="clear" w:color="000000" w:fill="FFFFFF"/>
            <w:noWrap/>
            <w:vAlign w:val="center"/>
          </w:tcPr>
          <w:p w14:paraId="30245892" w14:textId="77777777" w:rsidR="00D31DEC" w:rsidRPr="00D31DEC" w:rsidRDefault="00D31DEC" w:rsidP="00D31DEC">
            <w:pPr>
              <w:jc w:val="center"/>
              <w:rPr>
                <w:rFonts w:ascii="Arial CYR" w:hAnsi="Arial CYR" w:cs="Arial CYR"/>
                <w:sz w:val="16"/>
                <w:szCs w:val="16"/>
              </w:rPr>
            </w:pPr>
            <w:r w:rsidRPr="00D31DEC">
              <w:rPr>
                <w:rFonts w:ascii="Arial CYR" w:hAnsi="Arial CYR" w:cs="Arial CYR"/>
                <w:sz w:val="16"/>
                <w:szCs w:val="16"/>
              </w:rPr>
              <w:t>0,00</w:t>
            </w:r>
          </w:p>
        </w:tc>
        <w:tc>
          <w:tcPr>
            <w:tcW w:w="1135" w:type="dxa"/>
            <w:tcBorders>
              <w:top w:val="nil"/>
              <w:left w:val="nil"/>
              <w:bottom w:val="single" w:sz="4" w:space="0" w:color="auto"/>
              <w:right w:val="single" w:sz="4" w:space="0" w:color="auto"/>
            </w:tcBorders>
            <w:shd w:val="clear" w:color="auto" w:fill="auto"/>
            <w:noWrap/>
            <w:vAlign w:val="center"/>
          </w:tcPr>
          <w:p w14:paraId="7D669BB9" w14:textId="77777777" w:rsidR="00D31DEC" w:rsidRPr="00D31DEC" w:rsidRDefault="00D31DEC" w:rsidP="00D31DEC">
            <w:pPr>
              <w:jc w:val="center"/>
              <w:rPr>
                <w:rFonts w:ascii="Arial CYR" w:hAnsi="Arial CYR" w:cs="Arial CYR"/>
                <w:sz w:val="16"/>
                <w:szCs w:val="16"/>
              </w:rPr>
            </w:pPr>
            <w:r w:rsidRPr="00D31DEC">
              <w:rPr>
                <w:rFonts w:ascii="Arial CYR" w:hAnsi="Arial CYR" w:cs="Arial CYR"/>
                <w:sz w:val="16"/>
                <w:szCs w:val="16"/>
              </w:rPr>
              <w:t>0,00</w:t>
            </w:r>
          </w:p>
        </w:tc>
        <w:tc>
          <w:tcPr>
            <w:tcW w:w="1057" w:type="dxa"/>
            <w:tcBorders>
              <w:top w:val="nil"/>
              <w:left w:val="single" w:sz="4" w:space="0" w:color="auto"/>
              <w:bottom w:val="single" w:sz="4" w:space="0" w:color="auto"/>
              <w:right w:val="single" w:sz="4" w:space="0" w:color="auto"/>
            </w:tcBorders>
            <w:shd w:val="clear" w:color="auto" w:fill="auto"/>
            <w:vAlign w:val="center"/>
          </w:tcPr>
          <w:p w14:paraId="6471125F" w14:textId="77777777" w:rsidR="00D31DEC" w:rsidRPr="00D31DEC" w:rsidRDefault="00D31DEC" w:rsidP="00D31DEC">
            <w:pPr>
              <w:jc w:val="center"/>
              <w:rPr>
                <w:rFonts w:ascii="Arial CYR" w:hAnsi="Arial CYR" w:cs="Arial CYR"/>
                <w:color w:val="000000"/>
                <w:sz w:val="16"/>
                <w:szCs w:val="16"/>
              </w:rPr>
            </w:pPr>
            <w:r w:rsidRPr="00D31DEC">
              <w:rPr>
                <w:rFonts w:ascii="Arial CYR" w:hAnsi="Arial CYR" w:cs="Arial CYR"/>
                <w:color w:val="000000"/>
                <w:sz w:val="16"/>
                <w:szCs w:val="16"/>
              </w:rPr>
              <w:t>0,00</w:t>
            </w:r>
          </w:p>
        </w:tc>
      </w:tr>
      <w:tr w:rsidR="00D31DEC" w:rsidRPr="00D31DEC" w14:paraId="4500A6B8" w14:textId="77777777" w:rsidTr="001C76E5">
        <w:trPr>
          <w:trHeight w:val="242"/>
        </w:trPr>
        <w:tc>
          <w:tcPr>
            <w:tcW w:w="1836" w:type="dxa"/>
            <w:tcBorders>
              <w:top w:val="nil"/>
              <w:left w:val="single" w:sz="4" w:space="0" w:color="auto"/>
              <w:bottom w:val="single" w:sz="4" w:space="0" w:color="auto"/>
              <w:right w:val="single" w:sz="4" w:space="0" w:color="auto"/>
            </w:tcBorders>
            <w:shd w:val="clear" w:color="000000" w:fill="FFFFFF"/>
            <w:noWrap/>
            <w:vAlign w:val="center"/>
          </w:tcPr>
          <w:p w14:paraId="43B5AFC6" w14:textId="77777777" w:rsidR="00D31DEC" w:rsidRPr="00D31DEC" w:rsidRDefault="00D31DEC" w:rsidP="00D31DEC">
            <w:pPr>
              <w:jc w:val="center"/>
              <w:rPr>
                <w:rFonts w:ascii="Arial CYR" w:hAnsi="Arial CYR" w:cs="Arial CYR"/>
                <w:i/>
                <w:sz w:val="16"/>
                <w:szCs w:val="16"/>
              </w:rPr>
            </w:pPr>
            <w:r w:rsidRPr="00D31DEC">
              <w:rPr>
                <w:rFonts w:ascii="Arial CYR" w:hAnsi="Arial CYR" w:cs="Arial CYR"/>
                <w:i/>
                <w:sz w:val="16"/>
                <w:szCs w:val="16"/>
              </w:rPr>
              <w:t>Расходы по охране имущества</w:t>
            </w:r>
          </w:p>
        </w:tc>
        <w:tc>
          <w:tcPr>
            <w:tcW w:w="1276" w:type="dxa"/>
            <w:tcBorders>
              <w:top w:val="nil"/>
              <w:left w:val="single" w:sz="4" w:space="0" w:color="auto"/>
              <w:bottom w:val="single" w:sz="4" w:space="0" w:color="auto"/>
              <w:right w:val="single" w:sz="4" w:space="0" w:color="auto"/>
            </w:tcBorders>
            <w:shd w:val="clear" w:color="000000" w:fill="FFFFFF"/>
            <w:noWrap/>
            <w:vAlign w:val="center"/>
          </w:tcPr>
          <w:p w14:paraId="2C25189F" w14:textId="77777777" w:rsidR="00D31DEC" w:rsidRPr="00D31DEC" w:rsidRDefault="00D31DEC" w:rsidP="00D31DEC">
            <w:pPr>
              <w:jc w:val="center"/>
              <w:rPr>
                <w:rFonts w:ascii="Arial CYR" w:hAnsi="Arial CYR" w:cs="Arial CYR"/>
                <w:sz w:val="16"/>
                <w:szCs w:val="16"/>
              </w:rPr>
            </w:pPr>
            <w:r w:rsidRPr="00D31DEC">
              <w:rPr>
                <w:rFonts w:ascii="Arial CYR" w:hAnsi="Arial CYR" w:cs="Arial CYR"/>
                <w:sz w:val="16"/>
                <w:szCs w:val="16"/>
              </w:rPr>
              <w:t>2 804,23</w:t>
            </w:r>
          </w:p>
        </w:tc>
        <w:tc>
          <w:tcPr>
            <w:tcW w:w="1132" w:type="dxa"/>
            <w:tcBorders>
              <w:top w:val="nil"/>
              <w:left w:val="single" w:sz="4" w:space="0" w:color="auto"/>
              <w:bottom w:val="single" w:sz="4" w:space="0" w:color="auto"/>
              <w:right w:val="single" w:sz="4" w:space="0" w:color="auto"/>
            </w:tcBorders>
            <w:shd w:val="clear" w:color="000000" w:fill="FFFFFF"/>
            <w:noWrap/>
            <w:vAlign w:val="center"/>
          </w:tcPr>
          <w:p w14:paraId="262E4F80" w14:textId="77777777" w:rsidR="00D31DEC" w:rsidRPr="00D31DEC" w:rsidRDefault="00D31DEC" w:rsidP="00D31DEC">
            <w:pPr>
              <w:jc w:val="center"/>
              <w:rPr>
                <w:rFonts w:ascii="Arial CYR" w:hAnsi="Arial CYR" w:cs="Arial CYR"/>
                <w:sz w:val="16"/>
                <w:szCs w:val="16"/>
              </w:rPr>
            </w:pPr>
            <w:r w:rsidRPr="00D31DEC">
              <w:rPr>
                <w:rFonts w:ascii="Arial CYR" w:hAnsi="Arial CYR" w:cs="Arial CYR"/>
                <w:sz w:val="16"/>
                <w:szCs w:val="16"/>
              </w:rPr>
              <w:t>649,24</w:t>
            </w:r>
          </w:p>
        </w:tc>
        <w:tc>
          <w:tcPr>
            <w:tcW w:w="1135" w:type="dxa"/>
            <w:tcBorders>
              <w:top w:val="nil"/>
              <w:left w:val="nil"/>
              <w:bottom w:val="single" w:sz="4" w:space="0" w:color="auto"/>
              <w:right w:val="single" w:sz="4" w:space="0" w:color="auto"/>
            </w:tcBorders>
            <w:shd w:val="clear" w:color="000000" w:fill="FFFFFF"/>
            <w:noWrap/>
            <w:vAlign w:val="center"/>
          </w:tcPr>
          <w:p w14:paraId="59AC9CC4" w14:textId="77777777" w:rsidR="00D31DEC" w:rsidRPr="00D31DEC" w:rsidRDefault="00D31DEC" w:rsidP="00D31DEC">
            <w:pPr>
              <w:jc w:val="center"/>
              <w:rPr>
                <w:rFonts w:ascii="Arial CYR" w:hAnsi="Arial CYR" w:cs="Arial CYR"/>
                <w:sz w:val="16"/>
                <w:szCs w:val="16"/>
              </w:rPr>
            </w:pPr>
            <w:r w:rsidRPr="00D31DEC">
              <w:rPr>
                <w:rFonts w:ascii="Arial CYR" w:hAnsi="Arial CYR" w:cs="Arial CYR"/>
                <w:sz w:val="16"/>
                <w:szCs w:val="16"/>
              </w:rPr>
              <w:t>551,01</w:t>
            </w:r>
          </w:p>
        </w:tc>
        <w:tc>
          <w:tcPr>
            <w:tcW w:w="1135" w:type="dxa"/>
            <w:tcBorders>
              <w:top w:val="nil"/>
              <w:left w:val="nil"/>
              <w:bottom w:val="single" w:sz="4" w:space="0" w:color="auto"/>
              <w:right w:val="single" w:sz="4" w:space="0" w:color="auto"/>
            </w:tcBorders>
            <w:shd w:val="clear" w:color="000000" w:fill="FFFFFF"/>
            <w:noWrap/>
            <w:vAlign w:val="center"/>
          </w:tcPr>
          <w:p w14:paraId="4E06FF0B" w14:textId="77777777" w:rsidR="00D31DEC" w:rsidRPr="00D31DEC" w:rsidRDefault="00D31DEC" w:rsidP="00D31DEC">
            <w:pPr>
              <w:jc w:val="center"/>
              <w:rPr>
                <w:rFonts w:ascii="Arial CYR" w:hAnsi="Arial CYR" w:cs="Arial CYR"/>
                <w:sz w:val="16"/>
                <w:szCs w:val="16"/>
              </w:rPr>
            </w:pPr>
            <w:r w:rsidRPr="00D31DEC">
              <w:rPr>
                <w:rFonts w:ascii="Arial CYR" w:hAnsi="Arial CYR" w:cs="Arial CYR"/>
                <w:sz w:val="16"/>
                <w:szCs w:val="16"/>
              </w:rPr>
              <w:t>595,09</w:t>
            </w:r>
          </w:p>
        </w:tc>
        <w:tc>
          <w:tcPr>
            <w:tcW w:w="1135" w:type="dxa"/>
            <w:tcBorders>
              <w:top w:val="nil"/>
              <w:left w:val="nil"/>
              <w:bottom w:val="single" w:sz="4" w:space="0" w:color="auto"/>
              <w:right w:val="single" w:sz="4" w:space="0" w:color="auto"/>
            </w:tcBorders>
            <w:shd w:val="clear" w:color="000000" w:fill="FFFFFF"/>
            <w:noWrap/>
            <w:vAlign w:val="center"/>
          </w:tcPr>
          <w:p w14:paraId="7D731BCA" w14:textId="77777777" w:rsidR="00D31DEC" w:rsidRPr="00D31DEC" w:rsidRDefault="00D31DEC" w:rsidP="00D31DEC">
            <w:pPr>
              <w:jc w:val="center"/>
              <w:rPr>
                <w:rFonts w:ascii="Arial CYR" w:hAnsi="Arial CYR" w:cs="Arial CYR"/>
                <w:sz w:val="16"/>
                <w:szCs w:val="16"/>
              </w:rPr>
            </w:pPr>
            <w:r w:rsidRPr="00D31DEC">
              <w:rPr>
                <w:rFonts w:ascii="Arial CYR" w:hAnsi="Arial CYR" w:cs="Arial CYR"/>
                <w:sz w:val="16"/>
                <w:szCs w:val="16"/>
              </w:rPr>
              <w:t>629,60</w:t>
            </w:r>
          </w:p>
        </w:tc>
        <w:tc>
          <w:tcPr>
            <w:tcW w:w="1135" w:type="dxa"/>
            <w:tcBorders>
              <w:top w:val="nil"/>
              <w:left w:val="nil"/>
              <w:bottom w:val="single" w:sz="4" w:space="0" w:color="auto"/>
              <w:right w:val="single" w:sz="4" w:space="0" w:color="auto"/>
            </w:tcBorders>
            <w:shd w:val="clear" w:color="auto" w:fill="auto"/>
            <w:noWrap/>
            <w:vAlign w:val="center"/>
          </w:tcPr>
          <w:p w14:paraId="43FE0992" w14:textId="77777777" w:rsidR="00D31DEC" w:rsidRPr="00D31DEC" w:rsidRDefault="00D31DEC" w:rsidP="00D31DEC">
            <w:pPr>
              <w:jc w:val="center"/>
              <w:rPr>
                <w:rFonts w:ascii="Arial CYR" w:hAnsi="Arial CYR" w:cs="Arial CYR"/>
                <w:sz w:val="16"/>
                <w:szCs w:val="16"/>
              </w:rPr>
            </w:pPr>
            <w:r w:rsidRPr="00D31DEC">
              <w:rPr>
                <w:rFonts w:ascii="Arial CYR" w:hAnsi="Arial CYR" w:cs="Arial CYR"/>
                <w:sz w:val="16"/>
                <w:szCs w:val="16"/>
              </w:rPr>
              <w:t>656,67</w:t>
            </w:r>
          </w:p>
        </w:tc>
        <w:tc>
          <w:tcPr>
            <w:tcW w:w="1057" w:type="dxa"/>
            <w:tcBorders>
              <w:top w:val="nil"/>
              <w:left w:val="single" w:sz="4" w:space="0" w:color="auto"/>
              <w:bottom w:val="single" w:sz="4" w:space="0" w:color="auto"/>
              <w:right w:val="single" w:sz="4" w:space="0" w:color="auto"/>
            </w:tcBorders>
            <w:shd w:val="clear" w:color="auto" w:fill="auto"/>
            <w:vAlign w:val="center"/>
          </w:tcPr>
          <w:p w14:paraId="03C2032E" w14:textId="77777777" w:rsidR="00D31DEC" w:rsidRPr="00D31DEC" w:rsidRDefault="00D31DEC" w:rsidP="00D31DEC">
            <w:pPr>
              <w:jc w:val="center"/>
              <w:rPr>
                <w:rFonts w:ascii="Arial CYR" w:hAnsi="Arial CYR" w:cs="Arial CYR"/>
                <w:color w:val="000000"/>
                <w:sz w:val="16"/>
                <w:szCs w:val="16"/>
              </w:rPr>
            </w:pPr>
            <w:r w:rsidRPr="00D31DEC">
              <w:rPr>
                <w:rFonts w:ascii="Arial CYR" w:hAnsi="Arial CYR" w:cs="Arial CYR"/>
                <w:color w:val="000000"/>
                <w:sz w:val="16"/>
                <w:szCs w:val="16"/>
              </w:rPr>
              <w:t>313,42</w:t>
            </w:r>
          </w:p>
        </w:tc>
      </w:tr>
      <w:tr w:rsidR="00D31DEC" w:rsidRPr="00D31DEC" w14:paraId="56E9604C" w14:textId="77777777" w:rsidTr="001C76E5">
        <w:trPr>
          <w:trHeight w:val="242"/>
        </w:trPr>
        <w:tc>
          <w:tcPr>
            <w:tcW w:w="1836" w:type="dxa"/>
            <w:tcBorders>
              <w:top w:val="nil"/>
              <w:left w:val="single" w:sz="4" w:space="0" w:color="auto"/>
              <w:bottom w:val="single" w:sz="4" w:space="0" w:color="auto"/>
              <w:right w:val="single" w:sz="4" w:space="0" w:color="auto"/>
            </w:tcBorders>
            <w:shd w:val="clear" w:color="000000" w:fill="FFFFFF"/>
            <w:noWrap/>
            <w:vAlign w:val="center"/>
          </w:tcPr>
          <w:p w14:paraId="4508C4B9" w14:textId="77777777" w:rsidR="00D31DEC" w:rsidRPr="00D31DEC" w:rsidRDefault="00D31DEC" w:rsidP="00D31DEC">
            <w:pPr>
              <w:jc w:val="center"/>
              <w:rPr>
                <w:rFonts w:ascii="Arial CYR" w:hAnsi="Arial CYR" w:cs="Arial CYR"/>
                <w:i/>
                <w:sz w:val="16"/>
                <w:szCs w:val="16"/>
              </w:rPr>
            </w:pPr>
            <w:r w:rsidRPr="00D31DEC">
              <w:rPr>
                <w:rFonts w:ascii="Arial CYR" w:hAnsi="Arial CYR" w:cs="Arial CYR"/>
                <w:i/>
                <w:sz w:val="16"/>
                <w:szCs w:val="16"/>
              </w:rPr>
              <w:t>Списание программного обеспечения</w:t>
            </w:r>
          </w:p>
        </w:tc>
        <w:tc>
          <w:tcPr>
            <w:tcW w:w="1276" w:type="dxa"/>
            <w:tcBorders>
              <w:top w:val="nil"/>
              <w:left w:val="single" w:sz="4" w:space="0" w:color="auto"/>
              <w:bottom w:val="single" w:sz="4" w:space="0" w:color="auto"/>
              <w:right w:val="single" w:sz="4" w:space="0" w:color="auto"/>
            </w:tcBorders>
            <w:shd w:val="clear" w:color="000000" w:fill="FFFFFF"/>
            <w:noWrap/>
            <w:vAlign w:val="center"/>
          </w:tcPr>
          <w:p w14:paraId="7C6FCBEA" w14:textId="77777777" w:rsidR="00D31DEC" w:rsidRPr="00D31DEC" w:rsidRDefault="00D31DEC" w:rsidP="00D31DEC">
            <w:pPr>
              <w:jc w:val="center"/>
              <w:rPr>
                <w:rFonts w:ascii="Arial CYR" w:hAnsi="Arial CYR" w:cs="Arial CYR"/>
                <w:sz w:val="16"/>
                <w:szCs w:val="16"/>
              </w:rPr>
            </w:pPr>
            <w:r w:rsidRPr="00D31DEC">
              <w:rPr>
                <w:rFonts w:ascii="Arial CYR" w:hAnsi="Arial CYR" w:cs="Arial CYR"/>
                <w:sz w:val="16"/>
                <w:szCs w:val="16"/>
              </w:rPr>
              <w:t>4 256,73</w:t>
            </w:r>
          </w:p>
        </w:tc>
        <w:tc>
          <w:tcPr>
            <w:tcW w:w="1132" w:type="dxa"/>
            <w:tcBorders>
              <w:top w:val="nil"/>
              <w:left w:val="single" w:sz="4" w:space="0" w:color="auto"/>
              <w:bottom w:val="single" w:sz="4" w:space="0" w:color="auto"/>
              <w:right w:val="single" w:sz="4" w:space="0" w:color="auto"/>
            </w:tcBorders>
            <w:shd w:val="clear" w:color="000000" w:fill="FFFFFF"/>
            <w:noWrap/>
            <w:vAlign w:val="center"/>
          </w:tcPr>
          <w:p w14:paraId="67EEC09F" w14:textId="77777777" w:rsidR="00D31DEC" w:rsidRPr="00D31DEC" w:rsidRDefault="00D31DEC" w:rsidP="00D31DEC">
            <w:pPr>
              <w:jc w:val="center"/>
              <w:rPr>
                <w:rFonts w:ascii="Arial CYR" w:hAnsi="Arial CYR" w:cs="Arial CYR"/>
                <w:sz w:val="16"/>
                <w:szCs w:val="16"/>
              </w:rPr>
            </w:pPr>
            <w:r w:rsidRPr="00D31DEC">
              <w:rPr>
                <w:rFonts w:ascii="Arial CYR" w:hAnsi="Arial CYR" w:cs="Arial CYR"/>
                <w:sz w:val="16"/>
                <w:szCs w:val="16"/>
              </w:rPr>
              <w:t>985,52</w:t>
            </w:r>
          </w:p>
        </w:tc>
        <w:tc>
          <w:tcPr>
            <w:tcW w:w="1135" w:type="dxa"/>
            <w:tcBorders>
              <w:top w:val="nil"/>
              <w:left w:val="nil"/>
              <w:bottom w:val="single" w:sz="4" w:space="0" w:color="auto"/>
              <w:right w:val="single" w:sz="4" w:space="0" w:color="auto"/>
            </w:tcBorders>
            <w:shd w:val="clear" w:color="000000" w:fill="FFFFFF"/>
            <w:noWrap/>
            <w:vAlign w:val="center"/>
          </w:tcPr>
          <w:p w14:paraId="4D609443" w14:textId="77777777" w:rsidR="00D31DEC" w:rsidRPr="00D31DEC" w:rsidRDefault="00D31DEC" w:rsidP="00D31DEC">
            <w:pPr>
              <w:jc w:val="center"/>
              <w:rPr>
                <w:rFonts w:ascii="Arial CYR" w:hAnsi="Arial CYR" w:cs="Arial CYR"/>
                <w:sz w:val="16"/>
                <w:szCs w:val="16"/>
              </w:rPr>
            </w:pPr>
            <w:r w:rsidRPr="00D31DEC">
              <w:rPr>
                <w:rFonts w:ascii="Arial CYR" w:hAnsi="Arial CYR" w:cs="Arial CYR"/>
                <w:sz w:val="16"/>
                <w:szCs w:val="16"/>
              </w:rPr>
              <w:t>836,41</w:t>
            </w:r>
          </w:p>
        </w:tc>
        <w:tc>
          <w:tcPr>
            <w:tcW w:w="1135" w:type="dxa"/>
            <w:tcBorders>
              <w:top w:val="nil"/>
              <w:left w:val="nil"/>
              <w:bottom w:val="single" w:sz="4" w:space="0" w:color="auto"/>
              <w:right w:val="single" w:sz="4" w:space="0" w:color="auto"/>
            </w:tcBorders>
            <w:shd w:val="clear" w:color="000000" w:fill="FFFFFF"/>
            <w:noWrap/>
            <w:vAlign w:val="center"/>
          </w:tcPr>
          <w:p w14:paraId="0D24BBE3" w14:textId="77777777" w:rsidR="00D31DEC" w:rsidRPr="00D31DEC" w:rsidRDefault="00D31DEC" w:rsidP="00D31DEC">
            <w:pPr>
              <w:jc w:val="center"/>
              <w:rPr>
                <w:rFonts w:ascii="Arial CYR" w:hAnsi="Arial CYR" w:cs="Arial CYR"/>
                <w:sz w:val="16"/>
                <w:szCs w:val="16"/>
              </w:rPr>
            </w:pPr>
            <w:r w:rsidRPr="00D31DEC">
              <w:rPr>
                <w:rFonts w:ascii="Arial CYR" w:hAnsi="Arial CYR" w:cs="Arial CYR"/>
                <w:sz w:val="16"/>
                <w:szCs w:val="16"/>
              </w:rPr>
              <w:t>903,32</w:t>
            </w:r>
          </w:p>
        </w:tc>
        <w:tc>
          <w:tcPr>
            <w:tcW w:w="1135" w:type="dxa"/>
            <w:tcBorders>
              <w:top w:val="nil"/>
              <w:left w:val="nil"/>
              <w:bottom w:val="single" w:sz="4" w:space="0" w:color="auto"/>
              <w:right w:val="single" w:sz="4" w:space="0" w:color="auto"/>
            </w:tcBorders>
            <w:shd w:val="clear" w:color="000000" w:fill="FFFFFF"/>
            <w:noWrap/>
            <w:vAlign w:val="center"/>
          </w:tcPr>
          <w:p w14:paraId="5548BC5E" w14:textId="77777777" w:rsidR="00D31DEC" w:rsidRPr="00D31DEC" w:rsidRDefault="00D31DEC" w:rsidP="00D31DEC">
            <w:pPr>
              <w:jc w:val="center"/>
              <w:rPr>
                <w:rFonts w:ascii="Arial CYR" w:hAnsi="Arial CYR" w:cs="Arial CYR"/>
                <w:sz w:val="16"/>
                <w:szCs w:val="16"/>
              </w:rPr>
            </w:pPr>
            <w:r w:rsidRPr="00D31DEC">
              <w:rPr>
                <w:rFonts w:ascii="Arial CYR" w:hAnsi="Arial CYR" w:cs="Arial CYR"/>
                <w:sz w:val="16"/>
                <w:szCs w:val="16"/>
              </w:rPr>
              <w:t>955,71</w:t>
            </w:r>
          </w:p>
        </w:tc>
        <w:tc>
          <w:tcPr>
            <w:tcW w:w="1135" w:type="dxa"/>
            <w:tcBorders>
              <w:top w:val="nil"/>
              <w:left w:val="nil"/>
              <w:bottom w:val="single" w:sz="4" w:space="0" w:color="auto"/>
              <w:right w:val="single" w:sz="4" w:space="0" w:color="auto"/>
            </w:tcBorders>
            <w:shd w:val="clear" w:color="auto" w:fill="auto"/>
            <w:noWrap/>
            <w:vAlign w:val="center"/>
          </w:tcPr>
          <w:p w14:paraId="626F583C" w14:textId="77777777" w:rsidR="00D31DEC" w:rsidRPr="00D31DEC" w:rsidRDefault="00D31DEC" w:rsidP="00D31DEC">
            <w:pPr>
              <w:jc w:val="center"/>
              <w:rPr>
                <w:rFonts w:ascii="Arial CYR" w:hAnsi="Arial CYR" w:cs="Arial CYR"/>
                <w:sz w:val="16"/>
                <w:szCs w:val="16"/>
              </w:rPr>
            </w:pPr>
            <w:r w:rsidRPr="00D31DEC">
              <w:rPr>
                <w:rFonts w:ascii="Arial CYR" w:hAnsi="Arial CYR" w:cs="Arial CYR"/>
                <w:sz w:val="16"/>
                <w:szCs w:val="16"/>
              </w:rPr>
              <w:t>996,81</w:t>
            </w:r>
          </w:p>
        </w:tc>
        <w:tc>
          <w:tcPr>
            <w:tcW w:w="1057" w:type="dxa"/>
            <w:tcBorders>
              <w:top w:val="nil"/>
              <w:left w:val="single" w:sz="4" w:space="0" w:color="auto"/>
              <w:bottom w:val="single" w:sz="4" w:space="0" w:color="auto"/>
              <w:right w:val="single" w:sz="4" w:space="0" w:color="auto"/>
            </w:tcBorders>
            <w:shd w:val="clear" w:color="auto" w:fill="auto"/>
            <w:vAlign w:val="center"/>
          </w:tcPr>
          <w:p w14:paraId="6498D9D3" w14:textId="77777777" w:rsidR="00D31DEC" w:rsidRPr="00D31DEC" w:rsidRDefault="00D31DEC" w:rsidP="00D31DEC">
            <w:pPr>
              <w:jc w:val="center"/>
              <w:rPr>
                <w:rFonts w:ascii="Arial CYR" w:hAnsi="Arial CYR" w:cs="Arial CYR"/>
                <w:color w:val="000000"/>
                <w:sz w:val="16"/>
                <w:szCs w:val="16"/>
              </w:rPr>
            </w:pPr>
            <w:r w:rsidRPr="00D31DEC">
              <w:rPr>
                <w:rFonts w:ascii="Arial CYR" w:hAnsi="Arial CYR" w:cs="Arial CYR"/>
                <w:color w:val="000000"/>
                <w:sz w:val="16"/>
                <w:szCs w:val="16"/>
              </w:rPr>
              <w:t>475,76</w:t>
            </w:r>
          </w:p>
        </w:tc>
      </w:tr>
      <w:tr w:rsidR="00D31DEC" w:rsidRPr="00D31DEC" w14:paraId="4D7776AD" w14:textId="77777777" w:rsidTr="001C76E5">
        <w:trPr>
          <w:trHeight w:val="242"/>
        </w:trPr>
        <w:tc>
          <w:tcPr>
            <w:tcW w:w="1836" w:type="dxa"/>
            <w:tcBorders>
              <w:top w:val="nil"/>
              <w:left w:val="single" w:sz="4" w:space="0" w:color="auto"/>
              <w:bottom w:val="single" w:sz="4" w:space="0" w:color="auto"/>
              <w:right w:val="single" w:sz="4" w:space="0" w:color="auto"/>
            </w:tcBorders>
            <w:shd w:val="clear" w:color="000000" w:fill="FFFFFF"/>
            <w:noWrap/>
            <w:vAlign w:val="center"/>
            <w:hideMark/>
          </w:tcPr>
          <w:p w14:paraId="52202BFC" w14:textId="77777777" w:rsidR="00D31DEC" w:rsidRPr="00D31DEC" w:rsidRDefault="00D31DEC" w:rsidP="00D31DEC">
            <w:pPr>
              <w:jc w:val="center"/>
              <w:rPr>
                <w:rFonts w:ascii="Arial CYR" w:hAnsi="Arial CYR" w:cs="Arial CYR"/>
                <w:iCs/>
                <w:color w:val="000000"/>
                <w:sz w:val="16"/>
                <w:szCs w:val="16"/>
              </w:rPr>
            </w:pPr>
            <w:r w:rsidRPr="00D31DEC">
              <w:rPr>
                <w:rFonts w:ascii="Arial CYR" w:hAnsi="Arial CYR" w:cs="Arial CYR"/>
                <w:iCs/>
                <w:color w:val="000000"/>
                <w:sz w:val="16"/>
                <w:szCs w:val="16"/>
              </w:rPr>
              <w:t>Прочие услуги</w:t>
            </w:r>
          </w:p>
        </w:tc>
        <w:tc>
          <w:tcPr>
            <w:tcW w:w="1276" w:type="dxa"/>
            <w:tcBorders>
              <w:top w:val="nil"/>
              <w:left w:val="single" w:sz="4" w:space="0" w:color="auto"/>
              <w:bottom w:val="single" w:sz="4" w:space="0" w:color="auto"/>
              <w:right w:val="single" w:sz="4" w:space="0" w:color="auto"/>
            </w:tcBorders>
            <w:shd w:val="clear" w:color="000000" w:fill="FFFFFF"/>
            <w:noWrap/>
            <w:vAlign w:val="center"/>
            <w:hideMark/>
          </w:tcPr>
          <w:p w14:paraId="37443D5C" w14:textId="77777777" w:rsidR="00D31DEC" w:rsidRPr="00D31DEC" w:rsidRDefault="00D31DEC" w:rsidP="00D31DEC">
            <w:pPr>
              <w:jc w:val="center"/>
              <w:rPr>
                <w:rFonts w:ascii="Arial CYR" w:hAnsi="Arial CYR" w:cs="Arial CYR"/>
                <w:sz w:val="16"/>
                <w:szCs w:val="16"/>
              </w:rPr>
            </w:pPr>
            <w:r w:rsidRPr="00D31DEC">
              <w:rPr>
                <w:rFonts w:ascii="Arial CYR" w:hAnsi="Arial CYR" w:cs="Arial CYR"/>
                <w:sz w:val="16"/>
                <w:szCs w:val="16"/>
              </w:rPr>
              <w:t>45 429,31</w:t>
            </w:r>
          </w:p>
        </w:tc>
        <w:tc>
          <w:tcPr>
            <w:tcW w:w="1132" w:type="dxa"/>
            <w:tcBorders>
              <w:top w:val="nil"/>
              <w:left w:val="single" w:sz="4" w:space="0" w:color="auto"/>
              <w:bottom w:val="single" w:sz="4" w:space="0" w:color="auto"/>
              <w:right w:val="single" w:sz="4" w:space="0" w:color="auto"/>
            </w:tcBorders>
            <w:shd w:val="clear" w:color="000000" w:fill="FFFFFF"/>
            <w:noWrap/>
            <w:vAlign w:val="center"/>
            <w:hideMark/>
          </w:tcPr>
          <w:p w14:paraId="4FF2D1F4" w14:textId="77777777" w:rsidR="00D31DEC" w:rsidRPr="00D31DEC" w:rsidRDefault="00D31DEC" w:rsidP="00D31DEC">
            <w:pPr>
              <w:jc w:val="center"/>
              <w:rPr>
                <w:rFonts w:ascii="Arial CYR" w:hAnsi="Arial CYR" w:cs="Arial CYR"/>
                <w:sz w:val="16"/>
                <w:szCs w:val="16"/>
              </w:rPr>
            </w:pPr>
            <w:r w:rsidRPr="00D31DEC">
              <w:rPr>
                <w:rFonts w:ascii="Arial CYR" w:hAnsi="Arial CYR" w:cs="Arial CYR"/>
                <w:sz w:val="16"/>
                <w:szCs w:val="16"/>
              </w:rPr>
              <w:t>10 517,79</w:t>
            </w:r>
          </w:p>
        </w:tc>
        <w:tc>
          <w:tcPr>
            <w:tcW w:w="1135" w:type="dxa"/>
            <w:tcBorders>
              <w:top w:val="nil"/>
              <w:left w:val="nil"/>
              <w:bottom w:val="single" w:sz="4" w:space="0" w:color="auto"/>
              <w:right w:val="single" w:sz="4" w:space="0" w:color="auto"/>
            </w:tcBorders>
            <w:shd w:val="clear" w:color="000000" w:fill="FFFFFF"/>
            <w:noWrap/>
            <w:vAlign w:val="center"/>
            <w:hideMark/>
          </w:tcPr>
          <w:p w14:paraId="316D6E2F" w14:textId="77777777" w:rsidR="00D31DEC" w:rsidRPr="00D31DEC" w:rsidRDefault="00D31DEC" w:rsidP="00D31DEC">
            <w:pPr>
              <w:jc w:val="center"/>
              <w:rPr>
                <w:rFonts w:ascii="Arial CYR" w:hAnsi="Arial CYR" w:cs="Arial CYR"/>
                <w:sz w:val="16"/>
                <w:szCs w:val="16"/>
              </w:rPr>
            </w:pPr>
            <w:r w:rsidRPr="00D31DEC">
              <w:rPr>
                <w:rFonts w:ascii="Arial CYR" w:hAnsi="Arial CYR" w:cs="Arial CYR"/>
                <w:sz w:val="16"/>
                <w:szCs w:val="16"/>
              </w:rPr>
              <w:t>8 926,45</w:t>
            </w:r>
          </w:p>
        </w:tc>
        <w:tc>
          <w:tcPr>
            <w:tcW w:w="1135" w:type="dxa"/>
            <w:tcBorders>
              <w:top w:val="nil"/>
              <w:left w:val="nil"/>
              <w:bottom w:val="single" w:sz="4" w:space="0" w:color="auto"/>
              <w:right w:val="single" w:sz="4" w:space="0" w:color="auto"/>
            </w:tcBorders>
            <w:shd w:val="clear" w:color="000000" w:fill="FFFFFF"/>
            <w:noWrap/>
            <w:vAlign w:val="center"/>
            <w:hideMark/>
          </w:tcPr>
          <w:p w14:paraId="4E28D42B" w14:textId="77777777" w:rsidR="00D31DEC" w:rsidRPr="00D31DEC" w:rsidRDefault="00D31DEC" w:rsidP="00D31DEC">
            <w:pPr>
              <w:jc w:val="center"/>
              <w:rPr>
                <w:rFonts w:ascii="Arial CYR" w:hAnsi="Arial CYR" w:cs="Arial CYR"/>
                <w:sz w:val="16"/>
                <w:szCs w:val="16"/>
              </w:rPr>
            </w:pPr>
            <w:r w:rsidRPr="00D31DEC">
              <w:rPr>
                <w:rFonts w:ascii="Arial CYR" w:hAnsi="Arial CYR" w:cs="Arial CYR"/>
                <w:sz w:val="16"/>
                <w:szCs w:val="16"/>
              </w:rPr>
              <w:t>9 640,56</w:t>
            </w:r>
          </w:p>
        </w:tc>
        <w:tc>
          <w:tcPr>
            <w:tcW w:w="1135" w:type="dxa"/>
            <w:tcBorders>
              <w:top w:val="nil"/>
              <w:left w:val="nil"/>
              <w:bottom w:val="single" w:sz="4" w:space="0" w:color="auto"/>
              <w:right w:val="single" w:sz="4" w:space="0" w:color="auto"/>
            </w:tcBorders>
            <w:shd w:val="clear" w:color="000000" w:fill="FFFFFF"/>
            <w:noWrap/>
            <w:vAlign w:val="center"/>
            <w:hideMark/>
          </w:tcPr>
          <w:p w14:paraId="0F606053" w14:textId="77777777" w:rsidR="00D31DEC" w:rsidRPr="00D31DEC" w:rsidRDefault="00D31DEC" w:rsidP="00D31DEC">
            <w:pPr>
              <w:jc w:val="center"/>
              <w:rPr>
                <w:rFonts w:ascii="Arial CYR" w:hAnsi="Arial CYR" w:cs="Arial CYR"/>
                <w:sz w:val="16"/>
                <w:szCs w:val="16"/>
              </w:rPr>
            </w:pPr>
            <w:r w:rsidRPr="00D31DEC">
              <w:rPr>
                <w:rFonts w:ascii="Arial CYR" w:hAnsi="Arial CYR" w:cs="Arial CYR"/>
                <w:sz w:val="16"/>
                <w:szCs w:val="16"/>
              </w:rPr>
              <w:t>10 199,72</w:t>
            </w:r>
          </w:p>
        </w:tc>
        <w:tc>
          <w:tcPr>
            <w:tcW w:w="1135" w:type="dxa"/>
            <w:tcBorders>
              <w:top w:val="nil"/>
              <w:left w:val="nil"/>
              <w:bottom w:val="single" w:sz="4" w:space="0" w:color="auto"/>
              <w:right w:val="single" w:sz="4" w:space="0" w:color="auto"/>
            </w:tcBorders>
            <w:shd w:val="clear" w:color="auto" w:fill="auto"/>
            <w:noWrap/>
            <w:vAlign w:val="center"/>
            <w:hideMark/>
          </w:tcPr>
          <w:p w14:paraId="7F5BF670" w14:textId="77777777" w:rsidR="00D31DEC" w:rsidRPr="00D31DEC" w:rsidRDefault="00D31DEC" w:rsidP="00D31DEC">
            <w:pPr>
              <w:jc w:val="center"/>
              <w:rPr>
                <w:rFonts w:ascii="Arial CYR" w:hAnsi="Arial CYR" w:cs="Arial CYR"/>
                <w:sz w:val="16"/>
                <w:szCs w:val="16"/>
              </w:rPr>
            </w:pPr>
            <w:r w:rsidRPr="00D31DEC">
              <w:rPr>
                <w:rFonts w:ascii="Arial CYR" w:hAnsi="Arial CYR" w:cs="Arial CYR"/>
                <w:sz w:val="16"/>
                <w:szCs w:val="16"/>
              </w:rPr>
              <w:t>10 638,30</w:t>
            </w:r>
          </w:p>
        </w:tc>
        <w:tc>
          <w:tcPr>
            <w:tcW w:w="1057" w:type="dxa"/>
            <w:tcBorders>
              <w:top w:val="nil"/>
              <w:left w:val="single" w:sz="4" w:space="0" w:color="auto"/>
              <w:bottom w:val="single" w:sz="4" w:space="0" w:color="auto"/>
              <w:right w:val="single" w:sz="4" w:space="0" w:color="auto"/>
            </w:tcBorders>
            <w:shd w:val="clear" w:color="auto" w:fill="auto"/>
            <w:vAlign w:val="center"/>
          </w:tcPr>
          <w:p w14:paraId="060A1FED" w14:textId="77777777" w:rsidR="00D31DEC" w:rsidRPr="00D31DEC" w:rsidRDefault="00D31DEC" w:rsidP="00D31DEC">
            <w:pPr>
              <w:jc w:val="center"/>
              <w:rPr>
                <w:rFonts w:ascii="Arial CYR" w:hAnsi="Arial CYR" w:cs="Arial CYR"/>
                <w:color w:val="000000"/>
                <w:sz w:val="16"/>
                <w:szCs w:val="16"/>
              </w:rPr>
            </w:pPr>
            <w:r w:rsidRPr="00D31DEC">
              <w:rPr>
                <w:rFonts w:ascii="Arial CYR" w:hAnsi="Arial CYR" w:cs="Arial CYR"/>
                <w:color w:val="000000"/>
                <w:sz w:val="16"/>
                <w:szCs w:val="16"/>
              </w:rPr>
              <w:t>5 077,52</w:t>
            </w:r>
          </w:p>
        </w:tc>
      </w:tr>
      <w:tr w:rsidR="00D31DEC" w:rsidRPr="00D31DEC" w14:paraId="1588FE18" w14:textId="77777777" w:rsidTr="001C76E5">
        <w:trPr>
          <w:trHeight w:val="242"/>
        </w:trPr>
        <w:tc>
          <w:tcPr>
            <w:tcW w:w="1836" w:type="dxa"/>
            <w:tcBorders>
              <w:top w:val="nil"/>
              <w:left w:val="single" w:sz="4" w:space="0" w:color="auto"/>
              <w:bottom w:val="single" w:sz="4" w:space="0" w:color="auto"/>
              <w:right w:val="single" w:sz="4" w:space="0" w:color="auto"/>
            </w:tcBorders>
            <w:shd w:val="clear" w:color="000000" w:fill="FFFFFF"/>
            <w:noWrap/>
            <w:vAlign w:val="center"/>
            <w:hideMark/>
          </w:tcPr>
          <w:p w14:paraId="7B10B1CC" w14:textId="77777777" w:rsidR="00D31DEC" w:rsidRPr="00D31DEC" w:rsidRDefault="00D31DEC" w:rsidP="00D31DEC">
            <w:pPr>
              <w:jc w:val="center"/>
              <w:rPr>
                <w:rFonts w:ascii="Arial CYR" w:hAnsi="Arial CYR" w:cs="Arial CYR"/>
                <w:iCs/>
                <w:color w:val="000000"/>
                <w:sz w:val="16"/>
                <w:szCs w:val="16"/>
              </w:rPr>
            </w:pPr>
            <w:r w:rsidRPr="00D31DEC">
              <w:rPr>
                <w:rFonts w:ascii="Arial CYR" w:hAnsi="Arial CYR" w:cs="Arial CYR"/>
                <w:iCs/>
                <w:color w:val="000000"/>
                <w:sz w:val="16"/>
                <w:szCs w:val="16"/>
              </w:rPr>
              <w:t>Расходы по страхованию</w:t>
            </w:r>
          </w:p>
        </w:tc>
        <w:tc>
          <w:tcPr>
            <w:tcW w:w="1276" w:type="dxa"/>
            <w:tcBorders>
              <w:top w:val="nil"/>
              <w:left w:val="single" w:sz="4" w:space="0" w:color="auto"/>
              <w:bottom w:val="single" w:sz="4" w:space="0" w:color="auto"/>
              <w:right w:val="single" w:sz="4" w:space="0" w:color="auto"/>
            </w:tcBorders>
            <w:shd w:val="clear" w:color="000000" w:fill="FFFFFF"/>
            <w:noWrap/>
            <w:vAlign w:val="center"/>
            <w:hideMark/>
          </w:tcPr>
          <w:p w14:paraId="4A81CEFA" w14:textId="77777777" w:rsidR="00D31DEC" w:rsidRPr="00D31DEC" w:rsidRDefault="00D31DEC" w:rsidP="00D31DEC">
            <w:pPr>
              <w:jc w:val="center"/>
              <w:rPr>
                <w:rFonts w:ascii="Arial CYR" w:hAnsi="Arial CYR" w:cs="Arial CYR"/>
                <w:sz w:val="16"/>
                <w:szCs w:val="16"/>
              </w:rPr>
            </w:pPr>
            <w:r w:rsidRPr="00D31DEC">
              <w:rPr>
                <w:rFonts w:ascii="Arial CYR" w:hAnsi="Arial CYR" w:cs="Arial CYR"/>
                <w:sz w:val="16"/>
                <w:szCs w:val="16"/>
              </w:rPr>
              <w:t>1 492,13</w:t>
            </w:r>
          </w:p>
        </w:tc>
        <w:tc>
          <w:tcPr>
            <w:tcW w:w="1132" w:type="dxa"/>
            <w:tcBorders>
              <w:top w:val="nil"/>
              <w:left w:val="single" w:sz="4" w:space="0" w:color="auto"/>
              <w:bottom w:val="single" w:sz="4" w:space="0" w:color="auto"/>
              <w:right w:val="single" w:sz="4" w:space="0" w:color="auto"/>
            </w:tcBorders>
            <w:shd w:val="clear" w:color="000000" w:fill="FFFFFF"/>
            <w:noWrap/>
            <w:vAlign w:val="center"/>
            <w:hideMark/>
          </w:tcPr>
          <w:p w14:paraId="70EE2E00" w14:textId="77777777" w:rsidR="00D31DEC" w:rsidRPr="00D31DEC" w:rsidRDefault="00D31DEC" w:rsidP="00D31DEC">
            <w:pPr>
              <w:jc w:val="center"/>
              <w:rPr>
                <w:rFonts w:ascii="Arial CYR" w:hAnsi="Arial CYR" w:cs="Arial CYR"/>
                <w:sz w:val="16"/>
                <w:szCs w:val="16"/>
              </w:rPr>
            </w:pPr>
            <w:r w:rsidRPr="00D31DEC">
              <w:rPr>
                <w:rFonts w:ascii="Arial CYR" w:hAnsi="Arial CYR" w:cs="Arial CYR"/>
                <w:sz w:val="16"/>
                <w:szCs w:val="16"/>
              </w:rPr>
              <w:t>345,46</w:t>
            </w:r>
          </w:p>
        </w:tc>
        <w:tc>
          <w:tcPr>
            <w:tcW w:w="1135" w:type="dxa"/>
            <w:tcBorders>
              <w:top w:val="nil"/>
              <w:left w:val="nil"/>
              <w:bottom w:val="single" w:sz="4" w:space="0" w:color="auto"/>
              <w:right w:val="single" w:sz="4" w:space="0" w:color="auto"/>
            </w:tcBorders>
            <w:shd w:val="clear" w:color="000000" w:fill="FFFFFF"/>
            <w:noWrap/>
            <w:vAlign w:val="center"/>
            <w:hideMark/>
          </w:tcPr>
          <w:p w14:paraId="7C67A664" w14:textId="77777777" w:rsidR="00D31DEC" w:rsidRPr="00D31DEC" w:rsidRDefault="00D31DEC" w:rsidP="00D31DEC">
            <w:pPr>
              <w:jc w:val="center"/>
              <w:rPr>
                <w:rFonts w:ascii="Arial CYR" w:hAnsi="Arial CYR" w:cs="Arial CYR"/>
                <w:sz w:val="16"/>
                <w:szCs w:val="16"/>
              </w:rPr>
            </w:pPr>
            <w:r w:rsidRPr="00D31DEC">
              <w:rPr>
                <w:rFonts w:ascii="Arial CYR" w:hAnsi="Arial CYR" w:cs="Arial CYR"/>
                <w:sz w:val="16"/>
                <w:szCs w:val="16"/>
              </w:rPr>
              <w:t>293,19</w:t>
            </w:r>
          </w:p>
        </w:tc>
        <w:tc>
          <w:tcPr>
            <w:tcW w:w="1135" w:type="dxa"/>
            <w:tcBorders>
              <w:top w:val="nil"/>
              <w:left w:val="nil"/>
              <w:bottom w:val="single" w:sz="4" w:space="0" w:color="auto"/>
              <w:right w:val="single" w:sz="4" w:space="0" w:color="auto"/>
            </w:tcBorders>
            <w:shd w:val="clear" w:color="000000" w:fill="FFFFFF"/>
            <w:noWrap/>
            <w:vAlign w:val="center"/>
            <w:hideMark/>
          </w:tcPr>
          <w:p w14:paraId="2F6735DA" w14:textId="77777777" w:rsidR="00D31DEC" w:rsidRPr="00D31DEC" w:rsidRDefault="00D31DEC" w:rsidP="00D31DEC">
            <w:pPr>
              <w:jc w:val="center"/>
              <w:rPr>
                <w:rFonts w:ascii="Arial CYR" w:hAnsi="Arial CYR" w:cs="Arial CYR"/>
                <w:sz w:val="16"/>
                <w:szCs w:val="16"/>
              </w:rPr>
            </w:pPr>
            <w:r w:rsidRPr="00D31DEC">
              <w:rPr>
                <w:rFonts w:ascii="Arial CYR" w:hAnsi="Arial CYR" w:cs="Arial CYR"/>
                <w:sz w:val="16"/>
                <w:szCs w:val="16"/>
              </w:rPr>
              <w:t>316,65</w:t>
            </w:r>
          </w:p>
        </w:tc>
        <w:tc>
          <w:tcPr>
            <w:tcW w:w="1135" w:type="dxa"/>
            <w:tcBorders>
              <w:top w:val="nil"/>
              <w:left w:val="nil"/>
              <w:bottom w:val="single" w:sz="4" w:space="0" w:color="auto"/>
              <w:right w:val="single" w:sz="4" w:space="0" w:color="auto"/>
            </w:tcBorders>
            <w:shd w:val="clear" w:color="000000" w:fill="FFFFFF"/>
            <w:noWrap/>
            <w:vAlign w:val="center"/>
            <w:hideMark/>
          </w:tcPr>
          <w:p w14:paraId="2589B8D9" w14:textId="77777777" w:rsidR="00D31DEC" w:rsidRPr="00D31DEC" w:rsidRDefault="00D31DEC" w:rsidP="00D31DEC">
            <w:pPr>
              <w:jc w:val="center"/>
              <w:rPr>
                <w:rFonts w:ascii="Arial CYR" w:hAnsi="Arial CYR" w:cs="Arial CYR"/>
                <w:sz w:val="16"/>
                <w:szCs w:val="16"/>
              </w:rPr>
            </w:pPr>
            <w:r w:rsidRPr="00D31DEC">
              <w:rPr>
                <w:rFonts w:ascii="Arial CYR" w:hAnsi="Arial CYR" w:cs="Arial CYR"/>
                <w:sz w:val="16"/>
                <w:szCs w:val="16"/>
              </w:rPr>
              <w:t>335,01</w:t>
            </w:r>
          </w:p>
        </w:tc>
        <w:tc>
          <w:tcPr>
            <w:tcW w:w="1135" w:type="dxa"/>
            <w:tcBorders>
              <w:top w:val="nil"/>
              <w:left w:val="nil"/>
              <w:bottom w:val="single" w:sz="4" w:space="0" w:color="auto"/>
              <w:right w:val="single" w:sz="4" w:space="0" w:color="auto"/>
            </w:tcBorders>
            <w:shd w:val="clear" w:color="auto" w:fill="auto"/>
            <w:noWrap/>
            <w:vAlign w:val="center"/>
            <w:hideMark/>
          </w:tcPr>
          <w:p w14:paraId="2F852FB4" w14:textId="77777777" w:rsidR="00D31DEC" w:rsidRPr="00D31DEC" w:rsidRDefault="00D31DEC" w:rsidP="00D31DEC">
            <w:pPr>
              <w:jc w:val="center"/>
              <w:rPr>
                <w:rFonts w:ascii="Arial CYR" w:hAnsi="Arial CYR" w:cs="Arial CYR"/>
                <w:sz w:val="16"/>
                <w:szCs w:val="16"/>
              </w:rPr>
            </w:pPr>
            <w:r w:rsidRPr="00D31DEC">
              <w:rPr>
                <w:rFonts w:ascii="Arial CYR" w:hAnsi="Arial CYR" w:cs="Arial CYR"/>
                <w:sz w:val="16"/>
                <w:szCs w:val="16"/>
              </w:rPr>
              <w:t>349,42</w:t>
            </w:r>
          </w:p>
        </w:tc>
        <w:tc>
          <w:tcPr>
            <w:tcW w:w="1057" w:type="dxa"/>
            <w:tcBorders>
              <w:top w:val="nil"/>
              <w:left w:val="single" w:sz="4" w:space="0" w:color="auto"/>
              <w:bottom w:val="single" w:sz="4" w:space="0" w:color="auto"/>
              <w:right w:val="single" w:sz="4" w:space="0" w:color="auto"/>
            </w:tcBorders>
            <w:shd w:val="clear" w:color="auto" w:fill="auto"/>
            <w:vAlign w:val="center"/>
          </w:tcPr>
          <w:p w14:paraId="2383E230" w14:textId="77777777" w:rsidR="00D31DEC" w:rsidRPr="00D31DEC" w:rsidRDefault="00D31DEC" w:rsidP="00D31DEC">
            <w:pPr>
              <w:jc w:val="center"/>
              <w:rPr>
                <w:rFonts w:ascii="Arial CYR" w:hAnsi="Arial CYR" w:cs="Arial CYR"/>
                <w:color w:val="000000"/>
                <w:sz w:val="16"/>
                <w:szCs w:val="16"/>
              </w:rPr>
            </w:pPr>
            <w:r w:rsidRPr="00D31DEC">
              <w:rPr>
                <w:rFonts w:ascii="Arial CYR" w:hAnsi="Arial CYR" w:cs="Arial CYR"/>
                <w:color w:val="000000"/>
                <w:sz w:val="16"/>
                <w:szCs w:val="16"/>
              </w:rPr>
              <w:t>166,77</w:t>
            </w:r>
          </w:p>
        </w:tc>
      </w:tr>
      <w:tr w:rsidR="00D31DEC" w:rsidRPr="00D31DEC" w14:paraId="1906C77D" w14:textId="77777777" w:rsidTr="001C76E5">
        <w:trPr>
          <w:trHeight w:val="242"/>
        </w:trPr>
        <w:tc>
          <w:tcPr>
            <w:tcW w:w="1836" w:type="dxa"/>
            <w:tcBorders>
              <w:top w:val="nil"/>
              <w:left w:val="single" w:sz="4" w:space="0" w:color="auto"/>
              <w:bottom w:val="single" w:sz="4" w:space="0" w:color="auto"/>
              <w:right w:val="single" w:sz="4" w:space="0" w:color="auto"/>
            </w:tcBorders>
            <w:shd w:val="clear" w:color="000000" w:fill="FFFFFF"/>
            <w:noWrap/>
            <w:vAlign w:val="center"/>
            <w:hideMark/>
          </w:tcPr>
          <w:p w14:paraId="43888A1A" w14:textId="77777777" w:rsidR="00D31DEC" w:rsidRPr="00D31DEC" w:rsidRDefault="00D31DEC" w:rsidP="00D31DEC">
            <w:pPr>
              <w:jc w:val="center"/>
              <w:rPr>
                <w:rFonts w:ascii="Arial CYR" w:hAnsi="Arial CYR" w:cs="Arial CYR"/>
                <w:iCs/>
                <w:color w:val="000000"/>
                <w:sz w:val="16"/>
                <w:szCs w:val="16"/>
              </w:rPr>
            </w:pPr>
            <w:r w:rsidRPr="00D31DEC">
              <w:rPr>
                <w:rFonts w:ascii="Arial CYR" w:hAnsi="Arial CYR" w:cs="Arial CYR"/>
                <w:iCs/>
                <w:color w:val="000000"/>
                <w:sz w:val="16"/>
                <w:szCs w:val="16"/>
              </w:rPr>
              <w:t>Услуги связи</w:t>
            </w:r>
          </w:p>
        </w:tc>
        <w:tc>
          <w:tcPr>
            <w:tcW w:w="1276" w:type="dxa"/>
            <w:tcBorders>
              <w:top w:val="nil"/>
              <w:left w:val="single" w:sz="4" w:space="0" w:color="auto"/>
              <w:bottom w:val="single" w:sz="4" w:space="0" w:color="auto"/>
              <w:right w:val="single" w:sz="4" w:space="0" w:color="auto"/>
            </w:tcBorders>
            <w:shd w:val="clear" w:color="000000" w:fill="FFFFFF"/>
            <w:noWrap/>
            <w:vAlign w:val="center"/>
            <w:hideMark/>
          </w:tcPr>
          <w:p w14:paraId="6826E7CD" w14:textId="77777777" w:rsidR="00D31DEC" w:rsidRPr="00D31DEC" w:rsidRDefault="00D31DEC" w:rsidP="00D31DEC">
            <w:pPr>
              <w:jc w:val="center"/>
              <w:rPr>
                <w:rFonts w:ascii="Arial CYR" w:hAnsi="Arial CYR" w:cs="Arial CYR"/>
                <w:sz w:val="16"/>
                <w:szCs w:val="16"/>
              </w:rPr>
            </w:pPr>
            <w:r w:rsidRPr="00D31DEC">
              <w:rPr>
                <w:rFonts w:ascii="Arial CYR" w:hAnsi="Arial CYR" w:cs="Arial CYR"/>
                <w:sz w:val="16"/>
                <w:szCs w:val="16"/>
              </w:rPr>
              <w:t>3 631,94</w:t>
            </w:r>
          </w:p>
        </w:tc>
        <w:tc>
          <w:tcPr>
            <w:tcW w:w="1132" w:type="dxa"/>
            <w:tcBorders>
              <w:top w:val="nil"/>
              <w:left w:val="single" w:sz="4" w:space="0" w:color="auto"/>
              <w:bottom w:val="single" w:sz="4" w:space="0" w:color="auto"/>
              <w:right w:val="single" w:sz="4" w:space="0" w:color="auto"/>
            </w:tcBorders>
            <w:shd w:val="clear" w:color="000000" w:fill="FFFFFF"/>
            <w:noWrap/>
            <w:vAlign w:val="center"/>
            <w:hideMark/>
          </w:tcPr>
          <w:p w14:paraId="379793F1" w14:textId="77777777" w:rsidR="00D31DEC" w:rsidRPr="00D31DEC" w:rsidRDefault="00D31DEC" w:rsidP="00D31DEC">
            <w:pPr>
              <w:jc w:val="center"/>
              <w:rPr>
                <w:rFonts w:ascii="Arial CYR" w:hAnsi="Arial CYR" w:cs="Arial CYR"/>
                <w:sz w:val="16"/>
                <w:szCs w:val="16"/>
              </w:rPr>
            </w:pPr>
            <w:r w:rsidRPr="00D31DEC">
              <w:rPr>
                <w:rFonts w:ascii="Arial CYR" w:hAnsi="Arial CYR" w:cs="Arial CYR"/>
                <w:sz w:val="16"/>
                <w:szCs w:val="16"/>
              </w:rPr>
              <w:t>840,87</w:t>
            </w:r>
          </w:p>
        </w:tc>
        <w:tc>
          <w:tcPr>
            <w:tcW w:w="1135" w:type="dxa"/>
            <w:tcBorders>
              <w:top w:val="nil"/>
              <w:left w:val="nil"/>
              <w:bottom w:val="single" w:sz="4" w:space="0" w:color="auto"/>
              <w:right w:val="single" w:sz="4" w:space="0" w:color="auto"/>
            </w:tcBorders>
            <w:shd w:val="clear" w:color="000000" w:fill="FFFFFF"/>
            <w:noWrap/>
            <w:vAlign w:val="center"/>
            <w:hideMark/>
          </w:tcPr>
          <w:p w14:paraId="4D1350AD" w14:textId="77777777" w:rsidR="00D31DEC" w:rsidRPr="00D31DEC" w:rsidRDefault="00D31DEC" w:rsidP="00D31DEC">
            <w:pPr>
              <w:jc w:val="center"/>
              <w:rPr>
                <w:rFonts w:ascii="Arial CYR" w:hAnsi="Arial CYR" w:cs="Arial CYR"/>
                <w:sz w:val="16"/>
                <w:szCs w:val="16"/>
              </w:rPr>
            </w:pPr>
            <w:r w:rsidRPr="00D31DEC">
              <w:rPr>
                <w:rFonts w:ascii="Arial CYR" w:hAnsi="Arial CYR" w:cs="Arial CYR"/>
                <w:sz w:val="16"/>
                <w:szCs w:val="16"/>
              </w:rPr>
              <w:t>713,64</w:t>
            </w:r>
          </w:p>
        </w:tc>
        <w:tc>
          <w:tcPr>
            <w:tcW w:w="1135" w:type="dxa"/>
            <w:tcBorders>
              <w:top w:val="nil"/>
              <w:left w:val="nil"/>
              <w:bottom w:val="single" w:sz="4" w:space="0" w:color="auto"/>
              <w:right w:val="single" w:sz="4" w:space="0" w:color="auto"/>
            </w:tcBorders>
            <w:shd w:val="clear" w:color="000000" w:fill="FFFFFF"/>
            <w:noWrap/>
            <w:vAlign w:val="center"/>
            <w:hideMark/>
          </w:tcPr>
          <w:p w14:paraId="790AEBAA" w14:textId="77777777" w:rsidR="00D31DEC" w:rsidRPr="00D31DEC" w:rsidRDefault="00D31DEC" w:rsidP="00D31DEC">
            <w:pPr>
              <w:jc w:val="center"/>
              <w:rPr>
                <w:rFonts w:ascii="Arial CYR" w:hAnsi="Arial CYR" w:cs="Arial CYR"/>
                <w:sz w:val="16"/>
                <w:szCs w:val="16"/>
              </w:rPr>
            </w:pPr>
            <w:r w:rsidRPr="00D31DEC">
              <w:rPr>
                <w:rFonts w:ascii="Arial CYR" w:hAnsi="Arial CYR" w:cs="Arial CYR"/>
                <w:sz w:val="16"/>
                <w:szCs w:val="16"/>
              </w:rPr>
              <w:t>770,73</w:t>
            </w:r>
          </w:p>
        </w:tc>
        <w:tc>
          <w:tcPr>
            <w:tcW w:w="1135" w:type="dxa"/>
            <w:tcBorders>
              <w:top w:val="nil"/>
              <w:left w:val="nil"/>
              <w:bottom w:val="single" w:sz="4" w:space="0" w:color="auto"/>
              <w:right w:val="single" w:sz="4" w:space="0" w:color="auto"/>
            </w:tcBorders>
            <w:shd w:val="clear" w:color="000000" w:fill="FFFFFF"/>
            <w:noWrap/>
            <w:vAlign w:val="center"/>
            <w:hideMark/>
          </w:tcPr>
          <w:p w14:paraId="32FFCB66" w14:textId="77777777" w:rsidR="00D31DEC" w:rsidRPr="00D31DEC" w:rsidRDefault="00D31DEC" w:rsidP="00D31DEC">
            <w:pPr>
              <w:jc w:val="center"/>
              <w:rPr>
                <w:rFonts w:ascii="Arial CYR" w:hAnsi="Arial CYR" w:cs="Arial CYR"/>
                <w:sz w:val="16"/>
                <w:szCs w:val="16"/>
              </w:rPr>
            </w:pPr>
            <w:r w:rsidRPr="00D31DEC">
              <w:rPr>
                <w:rFonts w:ascii="Arial CYR" w:hAnsi="Arial CYR" w:cs="Arial CYR"/>
                <w:sz w:val="16"/>
                <w:szCs w:val="16"/>
              </w:rPr>
              <w:t>815,44</w:t>
            </w:r>
          </w:p>
        </w:tc>
        <w:tc>
          <w:tcPr>
            <w:tcW w:w="1135" w:type="dxa"/>
            <w:tcBorders>
              <w:top w:val="nil"/>
              <w:left w:val="nil"/>
              <w:bottom w:val="single" w:sz="4" w:space="0" w:color="auto"/>
              <w:right w:val="single" w:sz="4" w:space="0" w:color="auto"/>
            </w:tcBorders>
            <w:shd w:val="clear" w:color="auto" w:fill="auto"/>
            <w:noWrap/>
            <w:vAlign w:val="center"/>
            <w:hideMark/>
          </w:tcPr>
          <w:p w14:paraId="1A2ADE99" w14:textId="77777777" w:rsidR="00D31DEC" w:rsidRPr="00D31DEC" w:rsidRDefault="00D31DEC" w:rsidP="00D31DEC">
            <w:pPr>
              <w:jc w:val="center"/>
              <w:rPr>
                <w:rFonts w:ascii="Arial CYR" w:hAnsi="Arial CYR" w:cs="Arial CYR"/>
                <w:sz w:val="16"/>
                <w:szCs w:val="16"/>
              </w:rPr>
            </w:pPr>
            <w:r w:rsidRPr="00D31DEC">
              <w:rPr>
                <w:rFonts w:ascii="Arial CYR" w:hAnsi="Arial CYR" w:cs="Arial CYR"/>
                <w:sz w:val="16"/>
                <w:szCs w:val="16"/>
              </w:rPr>
              <w:t>850,50</w:t>
            </w:r>
          </w:p>
        </w:tc>
        <w:tc>
          <w:tcPr>
            <w:tcW w:w="1057" w:type="dxa"/>
            <w:tcBorders>
              <w:top w:val="nil"/>
              <w:left w:val="single" w:sz="4" w:space="0" w:color="auto"/>
              <w:bottom w:val="single" w:sz="4" w:space="0" w:color="auto"/>
              <w:right w:val="single" w:sz="4" w:space="0" w:color="auto"/>
            </w:tcBorders>
            <w:shd w:val="clear" w:color="auto" w:fill="auto"/>
            <w:vAlign w:val="center"/>
          </w:tcPr>
          <w:p w14:paraId="79AA658D" w14:textId="77777777" w:rsidR="00D31DEC" w:rsidRPr="00D31DEC" w:rsidRDefault="00D31DEC" w:rsidP="00D31DEC">
            <w:pPr>
              <w:jc w:val="center"/>
              <w:rPr>
                <w:rFonts w:ascii="Arial CYR" w:hAnsi="Arial CYR" w:cs="Arial CYR"/>
                <w:color w:val="000000"/>
                <w:sz w:val="16"/>
                <w:szCs w:val="16"/>
              </w:rPr>
            </w:pPr>
            <w:r w:rsidRPr="00D31DEC">
              <w:rPr>
                <w:rFonts w:ascii="Arial CYR" w:hAnsi="Arial CYR" w:cs="Arial CYR"/>
                <w:color w:val="000000"/>
                <w:sz w:val="16"/>
                <w:szCs w:val="16"/>
              </w:rPr>
              <w:t>405,93</w:t>
            </w:r>
          </w:p>
        </w:tc>
      </w:tr>
      <w:tr w:rsidR="00D31DEC" w:rsidRPr="00D31DEC" w14:paraId="39D7F428" w14:textId="77777777" w:rsidTr="001C76E5">
        <w:trPr>
          <w:trHeight w:val="242"/>
        </w:trPr>
        <w:tc>
          <w:tcPr>
            <w:tcW w:w="1836" w:type="dxa"/>
            <w:tcBorders>
              <w:top w:val="nil"/>
              <w:left w:val="single" w:sz="4" w:space="0" w:color="auto"/>
              <w:bottom w:val="single" w:sz="4" w:space="0" w:color="auto"/>
              <w:right w:val="single" w:sz="4" w:space="0" w:color="auto"/>
            </w:tcBorders>
            <w:shd w:val="clear" w:color="000000" w:fill="FFFFFF"/>
            <w:noWrap/>
            <w:vAlign w:val="center"/>
            <w:hideMark/>
          </w:tcPr>
          <w:p w14:paraId="341FC43A" w14:textId="77777777" w:rsidR="00D31DEC" w:rsidRPr="00D31DEC" w:rsidRDefault="00D31DEC" w:rsidP="00D31DEC">
            <w:pPr>
              <w:jc w:val="center"/>
              <w:rPr>
                <w:rFonts w:ascii="Arial CYR" w:hAnsi="Arial CYR" w:cs="Arial CYR"/>
                <w:b/>
                <w:color w:val="000000"/>
                <w:sz w:val="16"/>
                <w:szCs w:val="16"/>
              </w:rPr>
            </w:pPr>
            <w:r w:rsidRPr="00D31DEC">
              <w:rPr>
                <w:rFonts w:ascii="Arial CYR" w:hAnsi="Arial CYR" w:cs="Arial CYR"/>
                <w:b/>
                <w:color w:val="000000"/>
                <w:sz w:val="16"/>
                <w:szCs w:val="16"/>
              </w:rPr>
              <w:t>Страховые взносы</w:t>
            </w:r>
          </w:p>
        </w:tc>
        <w:tc>
          <w:tcPr>
            <w:tcW w:w="1276" w:type="dxa"/>
            <w:tcBorders>
              <w:top w:val="nil"/>
              <w:left w:val="single" w:sz="4" w:space="0" w:color="auto"/>
              <w:bottom w:val="single" w:sz="4" w:space="0" w:color="auto"/>
              <w:right w:val="single" w:sz="4" w:space="0" w:color="auto"/>
            </w:tcBorders>
            <w:shd w:val="clear" w:color="000000" w:fill="FFFFFF"/>
            <w:noWrap/>
            <w:vAlign w:val="center"/>
            <w:hideMark/>
          </w:tcPr>
          <w:p w14:paraId="41B7B94A" w14:textId="77777777" w:rsidR="00D31DEC" w:rsidRPr="00D31DEC" w:rsidRDefault="00D31DEC" w:rsidP="00D31DEC">
            <w:pPr>
              <w:jc w:val="center"/>
              <w:rPr>
                <w:rFonts w:ascii="Arial CYR" w:hAnsi="Arial CYR" w:cs="Arial CYR"/>
                <w:sz w:val="16"/>
                <w:szCs w:val="16"/>
              </w:rPr>
            </w:pPr>
            <w:r w:rsidRPr="00D31DEC">
              <w:rPr>
                <w:rFonts w:ascii="Arial CYR" w:hAnsi="Arial CYR" w:cs="Arial CYR"/>
                <w:sz w:val="16"/>
                <w:szCs w:val="16"/>
              </w:rPr>
              <w:t>64 385,98</w:t>
            </w:r>
          </w:p>
        </w:tc>
        <w:tc>
          <w:tcPr>
            <w:tcW w:w="1132" w:type="dxa"/>
            <w:tcBorders>
              <w:top w:val="nil"/>
              <w:left w:val="single" w:sz="4" w:space="0" w:color="auto"/>
              <w:bottom w:val="single" w:sz="4" w:space="0" w:color="auto"/>
              <w:right w:val="single" w:sz="4" w:space="0" w:color="auto"/>
            </w:tcBorders>
            <w:shd w:val="clear" w:color="000000" w:fill="FFFFFF"/>
            <w:noWrap/>
            <w:vAlign w:val="center"/>
            <w:hideMark/>
          </w:tcPr>
          <w:p w14:paraId="404C2C04" w14:textId="77777777" w:rsidR="00D31DEC" w:rsidRPr="00D31DEC" w:rsidRDefault="00D31DEC" w:rsidP="00D31DEC">
            <w:pPr>
              <w:jc w:val="center"/>
              <w:rPr>
                <w:rFonts w:ascii="Arial CYR" w:hAnsi="Arial CYR" w:cs="Arial CYR"/>
                <w:sz w:val="16"/>
                <w:szCs w:val="16"/>
              </w:rPr>
            </w:pPr>
            <w:r w:rsidRPr="00D31DEC">
              <w:rPr>
                <w:rFonts w:ascii="Arial CYR" w:hAnsi="Arial CYR" w:cs="Arial CYR"/>
                <w:sz w:val="16"/>
                <w:szCs w:val="16"/>
              </w:rPr>
              <w:t>14 906,64</w:t>
            </w:r>
          </w:p>
        </w:tc>
        <w:tc>
          <w:tcPr>
            <w:tcW w:w="1135" w:type="dxa"/>
            <w:tcBorders>
              <w:top w:val="nil"/>
              <w:left w:val="nil"/>
              <w:bottom w:val="single" w:sz="4" w:space="0" w:color="auto"/>
              <w:right w:val="single" w:sz="4" w:space="0" w:color="auto"/>
            </w:tcBorders>
            <w:shd w:val="clear" w:color="000000" w:fill="FFFFFF"/>
            <w:noWrap/>
            <w:vAlign w:val="center"/>
            <w:hideMark/>
          </w:tcPr>
          <w:p w14:paraId="45417104" w14:textId="77777777" w:rsidR="00D31DEC" w:rsidRPr="00D31DEC" w:rsidRDefault="00D31DEC" w:rsidP="00D31DEC">
            <w:pPr>
              <w:jc w:val="center"/>
              <w:rPr>
                <w:rFonts w:ascii="Arial CYR" w:hAnsi="Arial CYR" w:cs="Arial CYR"/>
                <w:sz w:val="16"/>
                <w:szCs w:val="16"/>
              </w:rPr>
            </w:pPr>
            <w:r w:rsidRPr="00D31DEC">
              <w:rPr>
                <w:rFonts w:ascii="Arial CYR" w:hAnsi="Arial CYR" w:cs="Arial CYR"/>
                <w:sz w:val="16"/>
                <w:szCs w:val="16"/>
              </w:rPr>
              <w:t>12 651,26</w:t>
            </w:r>
          </w:p>
        </w:tc>
        <w:tc>
          <w:tcPr>
            <w:tcW w:w="1135" w:type="dxa"/>
            <w:tcBorders>
              <w:top w:val="nil"/>
              <w:left w:val="nil"/>
              <w:bottom w:val="single" w:sz="4" w:space="0" w:color="auto"/>
              <w:right w:val="single" w:sz="4" w:space="0" w:color="auto"/>
            </w:tcBorders>
            <w:shd w:val="clear" w:color="000000" w:fill="FFFFFF"/>
            <w:noWrap/>
            <w:vAlign w:val="center"/>
            <w:hideMark/>
          </w:tcPr>
          <w:p w14:paraId="7A997EF1" w14:textId="77777777" w:rsidR="00D31DEC" w:rsidRPr="00D31DEC" w:rsidRDefault="00D31DEC" w:rsidP="00D31DEC">
            <w:pPr>
              <w:jc w:val="center"/>
              <w:rPr>
                <w:rFonts w:ascii="Arial CYR" w:hAnsi="Arial CYR" w:cs="Arial CYR"/>
                <w:sz w:val="16"/>
                <w:szCs w:val="16"/>
              </w:rPr>
            </w:pPr>
            <w:r w:rsidRPr="00D31DEC">
              <w:rPr>
                <w:rFonts w:ascii="Arial CYR" w:hAnsi="Arial CYR" w:cs="Arial CYR"/>
                <w:sz w:val="16"/>
                <w:szCs w:val="16"/>
              </w:rPr>
              <w:t>13 663,36</w:t>
            </w:r>
          </w:p>
        </w:tc>
        <w:tc>
          <w:tcPr>
            <w:tcW w:w="1135" w:type="dxa"/>
            <w:tcBorders>
              <w:top w:val="nil"/>
              <w:left w:val="nil"/>
              <w:bottom w:val="single" w:sz="4" w:space="0" w:color="auto"/>
              <w:right w:val="single" w:sz="4" w:space="0" w:color="auto"/>
            </w:tcBorders>
            <w:shd w:val="clear" w:color="000000" w:fill="FFFFFF"/>
            <w:noWrap/>
            <w:vAlign w:val="center"/>
            <w:hideMark/>
          </w:tcPr>
          <w:p w14:paraId="6DA7D13E" w14:textId="77777777" w:rsidR="00D31DEC" w:rsidRPr="00D31DEC" w:rsidRDefault="00D31DEC" w:rsidP="00D31DEC">
            <w:pPr>
              <w:jc w:val="center"/>
              <w:rPr>
                <w:rFonts w:ascii="Arial CYR" w:hAnsi="Arial CYR" w:cs="Arial CYR"/>
                <w:sz w:val="16"/>
                <w:szCs w:val="16"/>
              </w:rPr>
            </w:pPr>
            <w:r w:rsidRPr="00D31DEC">
              <w:rPr>
                <w:rFonts w:ascii="Arial CYR" w:hAnsi="Arial CYR" w:cs="Arial CYR"/>
                <w:sz w:val="16"/>
                <w:szCs w:val="16"/>
              </w:rPr>
              <w:t>14 455,84</w:t>
            </w:r>
          </w:p>
        </w:tc>
        <w:tc>
          <w:tcPr>
            <w:tcW w:w="1135" w:type="dxa"/>
            <w:tcBorders>
              <w:top w:val="nil"/>
              <w:left w:val="nil"/>
              <w:bottom w:val="single" w:sz="4" w:space="0" w:color="auto"/>
              <w:right w:val="single" w:sz="4" w:space="0" w:color="auto"/>
            </w:tcBorders>
            <w:shd w:val="clear" w:color="auto" w:fill="auto"/>
            <w:noWrap/>
            <w:vAlign w:val="center"/>
            <w:hideMark/>
          </w:tcPr>
          <w:p w14:paraId="5A1334BA" w14:textId="77777777" w:rsidR="00D31DEC" w:rsidRPr="00D31DEC" w:rsidRDefault="00D31DEC" w:rsidP="00D31DEC">
            <w:pPr>
              <w:jc w:val="center"/>
              <w:rPr>
                <w:rFonts w:ascii="Arial CYR" w:hAnsi="Arial CYR" w:cs="Arial CYR"/>
                <w:sz w:val="16"/>
                <w:szCs w:val="16"/>
              </w:rPr>
            </w:pPr>
            <w:r w:rsidRPr="00D31DEC">
              <w:rPr>
                <w:rFonts w:ascii="Arial CYR" w:hAnsi="Arial CYR" w:cs="Arial CYR"/>
                <w:sz w:val="16"/>
                <w:szCs w:val="16"/>
              </w:rPr>
              <w:t>15 077,44</w:t>
            </w:r>
          </w:p>
        </w:tc>
        <w:tc>
          <w:tcPr>
            <w:tcW w:w="1057" w:type="dxa"/>
            <w:tcBorders>
              <w:top w:val="nil"/>
              <w:left w:val="single" w:sz="4" w:space="0" w:color="auto"/>
              <w:bottom w:val="single" w:sz="4" w:space="0" w:color="auto"/>
              <w:right w:val="single" w:sz="4" w:space="0" w:color="auto"/>
            </w:tcBorders>
            <w:shd w:val="clear" w:color="auto" w:fill="auto"/>
            <w:vAlign w:val="center"/>
          </w:tcPr>
          <w:p w14:paraId="2DDAB17E" w14:textId="77777777" w:rsidR="00D31DEC" w:rsidRPr="00D31DEC" w:rsidRDefault="00D31DEC" w:rsidP="00D31DEC">
            <w:pPr>
              <w:jc w:val="center"/>
              <w:rPr>
                <w:rFonts w:ascii="Arial CYR" w:hAnsi="Arial CYR" w:cs="Arial CYR"/>
                <w:color w:val="000000"/>
                <w:sz w:val="16"/>
                <w:szCs w:val="16"/>
              </w:rPr>
            </w:pPr>
            <w:r w:rsidRPr="00D31DEC">
              <w:rPr>
                <w:rFonts w:ascii="Arial CYR" w:hAnsi="Arial CYR" w:cs="Arial CYR"/>
                <w:color w:val="000000"/>
                <w:sz w:val="16"/>
                <w:szCs w:val="16"/>
              </w:rPr>
              <w:t>7 196,26</w:t>
            </w:r>
          </w:p>
        </w:tc>
      </w:tr>
    </w:tbl>
    <w:p w14:paraId="2CBE8404" w14:textId="77777777" w:rsidR="00D31DEC" w:rsidRPr="00D31DEC" w:rsidRDefault="00D31DEC" w:rsidP="00D31DEC">
      <w:pPr>
        <w:tabs>
          <w:tab w:val="left" w:pos="284"/>
          <w:tab w:val="left" w:pos="1512"/>
        </w:tabs>
        <w:spacing w:line="276" w:lineRule="auto"/>
        <w:ind w:firstLine="567"/>
        <w:jc w:val="both"/>
        <w:rPr>
          <w:color w:val="7030A0"/>
          <w:sz w:val="28"/>
          <w:szCs w:val="28"/>
        </w:rPr>
      </w:pPr>
    </w:p>
    <w:p w14:paraId="23DB4CFF" w14:textId="77777777" w:rsidR="00D31DEC" w:rsidRPr="00D31DEC" w:rsidRDefault="00D31DEC" w:rsidP="00D31DEC">
      <w:pPr>
        <w:tabs>
          <w:tab w:val="left" w:pos="284"/>
          <w:tab w:val="left" w:pos="1512"/>
        </w:tabs>
        <w:spacing w:line="276" w:lineRule="auto"/>
        <w:ind w:firstLine="567"/>
        <w:jc w:val="both"/>
        <w:rPr>
          <w:sz w:val="28"/>
          <w:szCs w:val="28"/>
        </w:rPr>
      </w:pPr>
      <w:r w:rsidRPr="00D31DEC">
        <w:rPr>
          <w:sz w:val="28"/>
          <w:szCs w:val="28"/>
        </w:rPr>
        <w:t>Помимо прямых затрат, предприятие заявляет прочие расходы (внереализационные расходы). Поскольку организация оплачивает услуги банка, предусмотренные договором на обслуживание счета. Эта услуги необходимы для осуществления производственной деятельности. Данные услуги указаны в Законе о банках. Следовательно, стоимость таких услуг можно относить к расходам, связанным с производством и реализацией.</w:t>
      </w:r>
    </w:p>
    <w:p w14:paraId="2F258750" w14:textId="77777777" w:rsidR="00D31DEC" w:rsidRPr="00D31DEC" w:rsidRDefault="00D31DEC" w:rsidP="00D31DEC">
      <w:pPr>
        <w:tabs>
          <w:tab w:val="left" w:pos="284"/>
          <w:tab w:val="left" w:pos="1512"/>
        </w:tabs>
        <w:spacing w:line="276" w:lineRule="auto"/>
        <w:ind w:firstLine="567"/>
        <w:jc w:val="both"/>
        <w:rPr>
          <w:sz w:val="28"/>
          <w:szCs w:val="28"/>
        </w:rPr>
      </w:pPr>
      <w:r w:rsidRPr="00D31DEC">
        <w:rPr>
          <w:sz w:val="28"/>
          <w:szCs w:val="28"/>
        </w:rPr>
        <w:t xml:space="preserve">Согласно аналитической ведомости затраты предприятия на услуги банка, в части реализации услуг по подключению к сетям теплоснабжения в 2023 году составили 5,239 тыс. руб. Величина прочих расходов на 1 Гкал/ч по итогам 2023 года составила 1 212,92 руб. (Услуги банка) </w:t>
      </w:r>
      <w:r w:rsidRPr="00D31DEC">
        <w:rPr>
          <w:sz w:val="28"/>
          <w:szCs w:val="28"/>
        </w:rPr>
        <w:br/>
        <w:t xml:space="preserve">или 1,21 тыс. руб. Расчет расходов на «услуги банка» предприятием произведен с учетом изменений, внесенных в Приложение № 1 (приказ </w:t>
      </w:r>
      <w:r w:rsidRPr="00D31DEC">
        <w:rPr>
          <w:sz w:val="28"/>
          <w:szCs w:val="28"/>
        </w:rPr>
        <w:br/>
        <w:t>от 30.06.2023 № 166/1) учетной политики предприятия, утвержденной приказом от 29.12.2017 № 324, доля прочих расходов, ежемесячно распределяемая между видами деятельности и относимая на реализацию услуг по подключению к сетям теплоснабжения, составляет 0,1%. Пересчет услуг банка в цены 2026 года на базе аналитической ведомости по счету 91.02 за 2023 представлен в таблице 3.</w:t>
      </w:r>
    </w:p>
    <w:p w14:paraId="4DC4D623" w14:textId="77777777" w:rsidR="00D31DEC" w:rsidRPr="00D31DEC" w:rsidRDefault="00D31DEC" w:rsidP="00D31DEC">
      <w:pPr>
        <w:tabs>
          <w:tab w:val="left" w:pos="284"/>
          <w:tab w:val="left" w:pos="1512"/>
        </w:tabs>
        <w:spacing w:line="276" w:lineRule="auto"/>
        <w:ind w:firstLine="567"/>
        <w:jc w:val="both"/>
        <w:rPr>
          <w:color w:val="FF0000"/>
          <w:sz w:val="28"/>
          <w:szCs w:val="28"/>
        </w:rPr>
      </w:pPr>
    </w:p>
    <w:p w14:paraId="66AFF16D" w14:textId="117CB7B9" w:rsidR="00D31DEC" w:rsidRPr="00D31DEC" w:rsidRDefault="00D31DEC" w:rsidP="00D31DEC">
      <w:pPr>
        <w:tabs>
          <w:tab w:val="left" w:pos="284"/>
          <w:tab w:val="left" w:pos="1512"/>
        </w:tabs>
        <w:spacing w:line="276" w:lineRule="auto"/>
        <w:ind w:firstLine="567"/>
        <w:jc w:val="both"/>
        <w:rPr>
          <w:sz w:val="28"/>
          <w:szCs w:val="28"/>
        </w:rPr>
      </w:pPr>
      <w:r w:rsidRPr="00D31DEC">
        <w:rPr>
          <w:color w:val="FF0000"/>
          <w:sz w:val="28"/>
          <w:szCs w:val="28"/>
        </w:rPr>
        <w:tab/>
      </w:r>
      <w:r w:rsidRPr="00D31DEC">
        <w:rPr>
          <w:color w:val="FF0000"/>
          <w:sz w:val="28"/>
          <w:szCs w:val="28"/>
        </w:rPr>
        <w:tab/>
      </w:r>
      <w:r w:rsidRPr="00D31DEC">
        <w:rPr>
          <w:color w:val="FF0000"/>
          <w:sz w:val="28"/>
          <w:szCs w:val="28"/>
        </w:rPr>
        <w:tab/>
      </w:r>
      <w:r w:rsidRPr="00D31DEC">
        <w:rPr>
          <w:color w:val="FF0000"/>
          <w:sz w:val="28"/>
          <w:szCs w:val="28"/>
        </w:rPr>
        <w:tab/>
      </w:r>
      <w:r w:rsidRPr="00D31DEC">
        <w:rPr>
          <w:color w:val="FF0000"/>
          <w:sz w:val="28"/>
          <w:szCs w:val="28"/>
        </w:rPr>
        <w:tab/>
      </w:r>
      <w:r w:rsidRPr="00D31DEC">
        <w:rPr>
          <w:color w:val="FF0000"/>
          <w:sz w:val="28"/>
          <w:szCs w:val="28"/>
        </w:rPr>
        <w:tab/>
      </w:r>
      <w:r w:rsidRPr="00D31DEC">
        <w:rPr>
          <w:color w:val="FF0000"/>
          <w:sz w:val="28"/>
          <w:szCs w:val="28"/>
        </w:rPr>
        <w:tab/>
      </w:r>
      <w:r w:rsidRPr="00D31DEC">
        <w:rPr>
          <w:color w:val="FF0000"/>
          <w:sz w:val="28"/>
          <w:szCs w:val="28"/>
        </w:rPr>
        <w:tab/>
      </w:r>
      <w:r w:rsidRPr="00D31DEC">
        <w:rPr>
          <w:color w:val="FF0000"/>
          <w:sz w:val="28"/>
          <w:szCs w:val="28"/>
        </w:rPr>
        <w:tab/>
      </w:r>
      <w:r w:rsidRPr="00D31DEC">
        <w:rPr>
          <w:color w:val="FF0000"/>
          <w:sz w:val="28"/>
          <w:szCs w:val="28"/>
        </w:rPr>
        <w:tab/>
      </w:r>
      <w:r w:rsidRPr="00D31DEC">
        <w:rPr>
          <w:sz w:val="28"/>
          <w:szCs w:val="28"/>
        </w:rPr>
        <w:t>Таблица 3</w:t>
      </w:r>
    </w:p>
    <w:p w14:paraId="06CDD072" w14:textId="77777777" w:rsidR="00D31DEC" w:rsidRPr="00D31DEC" w:rsidRDefault="00D31DEC" w:rsidP="00D31DEC">
      <w:pPr>
        <w:tabs>
          <w:tab w:val="left" w:pos="284"/>
          <w:tab w:val="left" w:pos="1512"/>
        </w:tabs>
        <w:spacing w:line="276" w:lineRule="auto"/>
        <w:ind w:firstLine="567"/>
        <w:jc w:val="center"/>
        <w:rPr>
          <w:rFonts w:ascii="Arial CYR" w:hAnsi="Arial CYR" w:cs="Arial CYR"/>
          <w:sz w:val="16"/>
          <w:szCs w:val="16"/>
        </w:rPr>
      </w:pPr>
      <w:r w:rsidRPr="00D31DEC">
        <w:rPr>
          <w:rFonts w:ascii="Arial CYR" w:hAnsi="Arial CYR" w:cs="Arial CYR"/>
          <w:sz w:val="16"/>
          <w:szCs w:val="16"/>
        </w:rPr>
        <w:t>Аналитическая ведомость по счету 91 Прочие доходы и расходы</w:t>
      </w:r>
    </w:p>
    <w:tbl>
      <w:tblPr>
        <w:tblW w:w="9462" w:type="dxa"/>
        <w:tblInd w:w="108" w:type="dxa"/>
        <w:tblLook w:val="04A0" w:firstRow="1" w:lastRow="0" w:firstColumn="1" w:lastColumn="0" w:noHBand="0" w:noVBand="1"/>
      </w:tblPr>
      <w:tblGrid>
        <w:gridCol w:w="2964"/>
        <w:gridCol w:w="1361"/>
        <w:gridCol w:w="929"/>
        <w:gridCol w:w="1057"/>
        <w:gridCol w:w="1057"/>
        <w:gridCol w:w="1057"/>
        <w:gridCol w:w="1057"/>
      </w:tblGrid>
      <w:tr w:rsidR="00D31DEC" w:rsidRPr="00D31DEC" w14:paraId="57508D10" w14:textId="77777777" w:rsidTr="001C76E5">
        <w:trPr>
          <w:trHeight w:val="202"/>
        </w:trPr>
        <w:tc>
          <w:tcPr>
            <w:tcW w:w="2964" w:type="dxa"/>
            <w:tcBorders>
              <w:top w:val="nil"/>
              <w:left w:val="nil"/>
              <w:bottom w:val="nil"/>
              <w:right w:val="nil"/>
            </w:tcBorders>
            <w:shd w:val="clear" w:color="auto" w:fill="auto"/>
            <w:noWrap/>
            <w:vAlign w:val="center"/>
            <w:hideMark/>
          </w:tcPr>
          <w:p w14:paraId="20C263D5" w14:textId="77777777" w:rsidR="00D31DEC" w:rsidRPr="00D31DEC" w:rsidRDefault="00D31DEC" w:rsidP="00D31DEC">
            <w:pPr>
              <w:jc w:val="center"/>
              <w:rPr>
                <w:sz w:val="20"/>
                <w:szCs w:val="20"/>
              </w:rPr>
            </w:pPr>
          </w:p>
        </w:tc>
        <w:tc>
          <w:tcPr>
            <w:tcW w:w="2290" w:type="dxa"/>
            <w:gridSpan w:val="2"/>
            <w:tcBorders>
              <w:top w:val="nil"/>
              <w:left w:val="nil"/>
              <w:bottom w:val="nil"/>
              <w:right w:val="nil"/>
            </w:tcBorders>
            <w:shd w:val="clear" w:color="auto" w:fill="auto"/>
            <w:noWrap/>
            <w:vAlign w:val="center"/>
            <w:hideMark/>
          </w:tcPr>
          <w:p w14:paraId="5C7CA19E" w14:textId="77777777" w:rsidR="00D31DEC" w:rsidRPr="00D31DEC" w:rsidRDefault="00D31DEC" w:rsidP="00D31DEC">
            <w:pPr>
              <w:jc w:val="center"/>
              <w:rPr>
                <w:rFonts w:ascii="Arial CYR" w:hAnsi="Arial CYR" w:cs="Arial CYR"/>
                <w:b/>
                <w:bCs/>
                <w:color w:val="000000"/>
                <w:sz w:val="16"/>
                <w:szCs w:val="16"/>
              </w:rPr>
            </w:pPr>
            <w:r w:rsidRPr="00D31DEC">
              <w:rPr>
                <w:rFonts w:ascii="Arial CYR" w:hAnsi="Arial CYR" w:cs="Arial CYR"/>
                <w:b/>
                <w:bCs/>
                <w:color w:val="000000"/>
                <w:sz w:val="16"/>
                <w:szCs w:val="16"/>
              </w:rPr>
              <w:t>c 01/01/2023 по 31/12/2023</w:t>
            </w:r>
          </w:p>
        </w:tc>
        <w:tc>
          <w:tcPr>
            <w:tcW w:w="1052" w:type="dxa"/>
            <w:tcBorders>
              <w:top w:val="nil"/>
              <w:left w:val="nil"/>
              <w:bottom w:val="nil"/>
              <w:right w:val="nil"/>
            </w:tcBorders>
            <w:shd w:val="clear" w:color="auto" w:fill="auto"/>
            <w:noWrap/>
            <w:vAlign w:val="center"/>
            <w:hideMark/>
          </w:tcPr>
          <w:p w14:paraId="34510FED" w14:textId="77777777" w:rsidR="00D31DEC" w:rsidRPr="00D31DEC" w:rsidRDefault="00D31DEC" w:rsidP="00D31DEC">
            <w:pPr>
              <w:jc w:val="center"/>
              <w:rPr>
                <w:rFonts w:ascii="Arial CYR" w:hAnsi="Arial CYR" w:cs="Arial CYR"/>
                <w:b/>
                <w:bCs/>
                <w:color w:val="000000"/>
                <w:sz w:val="16"/>
                <w:szCs w:val="16"/>
              </w:rPr>
            </w:pPr>
          </w:p>
        </w:tc>
        <w:tc>
          <w:tcPr>
            <w:tcW w:w="1052" w:type="dxa"/>
            <w:tcBorders>
              <w:top w:val="nil"/>
              <w:left w:val="nil"/>
              <w:bottom w:val="nil"/>
              <w:right w:val="nil"/>
            </w:tcBorders>
            <w:shd w:val="clear" w:color="auto" w:fill="auto"/>
            <w:noWrap/>
            <w:vAlign w:val="center"/>
            <w:hideMark/>
          </w:tcPr>
          <w:p w14:paraId="24DCD5A9" w14:textId="77777777" w:rsidR="00D31DEC" w:rsidRPr="00D31DEC" w:rsidRDefault="00D31DEC" w:rsidP="00D31DEC">
            <w:pPr>
              <w:jc w:val="center"/>
              <w:rPr>
                <w:sz w:val="20"/>
                <w:szCs w:val="20"/>
              </w:rPr>
            </w:pPr>
          </w:p>
        </w:tc>
        <w:tc>
          <w:tcPr>
            <w:tcW w:w="1052" w:type="dxa"/>
            <w:tcBorders>
              <w:top w:val="nil"/>
              <w:left w:val="nil"/>
              <w:bottom w:val="nil"/>
              <w:right w:val="nil"/>
            </w:tcBorders>
            <w:shd w:val="clear" w:color="auto" w:fill="auto"/>
            <w:noWrap/>
            <w:vAlign w:val="center"/>
            <w:hideMark/>
          </w:tcPr>
          <w:p w14:paraId="46FD70B6" w14:textId="77777777" w:rsidR="00D31DEC" w:rsidRPr="00D31DEC" w:rsidRDefault="00D31DEC" w:rsidP="00D31DEC">
            <w:pPr>
              <w:jc w:val="center"/>
              <w:rPr>
                <w:sz w:val="20"/>
                <w:szCs w:val="20"/>
              </w:rPr>
            </w:pPr>
          </w:p>
        </w:tc>
        <w:tc>
          <w:tcPr>
            <w:tcW w:w="1052" w:type="dxa"/>
            <w:tcBorders>
              <w:top w:val="nil"/>
              <w:left w:val="nil"/>
              <w:bottom w:val="nil"/>
              <w:right w:val="nil"/>
            </w:tcBorders>
            <w:shd w:val="clear" w:color="auto" w:fill="auto"/>
            <w:noWrap/>
            <w:vAlign w:val="center"/>
            <w:hideMark/>
          </w:tcPr>
          <w:p w14:paraId="03D9D86D" w14:textId="77777777" w:rsidR="00D31DEC" w:rsidRPr="00D31DEC" w:rsidRDefault="00D31DEC" w:rsidP="00D31DEC">
            <w:pPr>
              <w:jc w:val="center"/>
              <w:rPr>
                <w:sz w:val="20"/>
                <w:szCs w:val="20"/>
              </w:rPr>
            </w:pPr>
          </w:p>
        </w:tc>
      </w:tr>
      <w:tr w:rsidR="00D31DEC" w:rsidRPr="00D31DEC" w14:paraId="2B3E9907" w14:textId="77777777" w:rsidTr="001C76E5">
        <w:trPr>
          <w:trHeight w:val="202"/>
        </w:trPr>
        <w:tc>
          <w:tcPr>
            <w:tcW w:w="2964" w:type="dxa"/>
            <w:tcBorders>
              <w:top w:val="nil"/>
              <w:left w:val="nil"/>
              <w:bottom w:val="nil"/>
              <w:right w:val="nil"/>
            </w:tcBorders>
            <w:shd w:val="clear" w:color="auto" w:fill="auto"/>
            <w:noWrap/>
            <w:vAlign w:val="center"/>
            <w:hideMark/>
          </w:tcPr>
          <w:p w14:paraId="484072E2" w14:textId="77777777" w:rsidR="00D31DEC" w:rsidRPr="00D31DEC" w:rsidRDefault="00D31DEC" w:rsidP="00D31DEC">
            <w:pPr>
              <w:jc w:val="center"/>
              <w:rPr>
                <w:rFonts w:ascii="Arial CYR" w:hAnsi="Arial CYR" w:cs="Arial CYR"/>
                <w:i/>
                <w:iCs/>
                <w:color w:val="000000"/>
                <w:sz w:val="16"/>
                <w:szCs w:val="16"/>
              </w:rPr>
            </w:pPr>
            <w:r w:rsidRPr="00D31DEC">
              <w:rPr>
                <w:rFonts w:ascii="Arial CYR" w:hAnsi="Arial CYR" w:cs="Arial CYR"/>
                <w:i/>
                <w:iCs/>
                <w:color w:val="000000"/>
                <w:sz w:val="16"/>
                <w:szCs w:val="16"/>
              </w:rPr>
              <w:t>Применен фильтр…</w:t>
            </w:r>
          </w:p>
        </w:tc>
        <w:tc>
          <w:tcPr>
            <w:tcW w:w="1361" w:type="dxa"/>
            <w:tcBorders>
              <w:top w:val="nil"/>
              <w:left w:val="nil"/>
              <w:bottom w:val="nil"/>
              <w:right w:val="nil"/>
            </w:tcBorders>
            <w:shd w:val="clear" w:color="auto" w:fill="auto"/>
            <w:noWrap/>
            <w:vAlign w:val="center"/>
            <w:hideMark/>
          </w:tcPr>
          <w:p w14:paraId="6B841A4C" w14:textId="77777777" w:rsidR="00D31DEC" w:rsidRPr="00D31DEC" w:rsidRDefault="00D31DEC" w:rsidP="00D31DEC">
            <w:pPr>
              <w:jc w:val="center"/>
              <w:rPr>
                <w:rFonts w:ascii="Arial CYR" w:hAnsi="Arial CYR" w:cs="Arial CYR"/>
                <w:i/>
                <w:iCs/>
                <w:color w:val="000000"/>
                <w:sz w:val="16"/>
                <w:szCs w:val="16"/>
              </w:rPr>
            </w:pPr>
          </w:p>
        </w:tc>
        <w:tc>
          <w:tcPr>
            <w:tcW w:w="929" w:type="dxa"/>
            <w:tcBorders>
              <w:top w:val="nil"/>
              <w:left w:val="nil"/>
              <w:bottom w:val="nil"/>
              <w:right w:val="nil"/>
            </w:tcBorders>
            <w:shd w:val="clear" w:color="auto" w:fill="auto"/>
            <w:noWrap/>
            <w:vAlign w:val="center"/>
            <w:hideMark/>
          </w:tcPr>
          <w:p w14:paraId="45F1B96A" w14:textId="77777777" w:rsidR="00D31DEC" w:rsidRPr="00D31DEC" w:rsidRDefault="00D31DEC" w:rsidP="00D31DEC">
            <w:pPr>
              <w:jc w:val="center"/>
              <w:rPr>
                <w:sz w:val="20"/>
                <w:szCs w:val="20"/>
              </w:rPr>
            </w:pPr>
          </w:p>
        </w:tc>
        <w:tc>
          <w:tcPr>
            <w:tcW w:w="1052" w:type="dxa"/>
            <w:tcBorders>
              <w:top w:val="nil"/>
              <w:left w:val="nil"/>
              <w:bottom w:val="nil"/>
              <w:right w:val="nil"/>
            </w:tcBorders>
            <w:shd w:val="clear" w:color="auto" w:fill="auto"/>
            <w:noWrap/>
            <w:vAlign w:val="center"/>
            <w:hideMark/>
          </w:tcPr>
          <w:p w14:paraId="6562EF3F" w14:textId="77777777" w:rsidR="00D31DEC" w:rsidRPr="00D31DEC" w:rsidRDefault="00D31DEC" w:rsidP="00D31DEC">
            <w:pPr>
              <w:jc w:val="center"/>
              <w:rPr>
                <w:sz w:val="20"/>
                <w:szCs w:val="20"/>
              </w:rPr>
            </w:pPr>
          </w:p>
        </w:tc>
        <w:tc>
          <w:tcPr>
            <w:tcW w:w="1052" w:type="dxa"/>
            <w:tcBorders>
              <w:top w:val="nil"/>
              <w:left w:val="nil"/>
              <w:bottom w:val="nil"/>
              <w:right w:val="nil"/>
            </w:tcBorders>
            <w:shd w:val="clear" w:color="auto" w:fill="auto"/>
            <w:noWrap/>
            <w:vAlign w:val="center"/>
            <w:hideMark/>
          </w:tcPr>
          <w:p w14:paraId="1F8138A1" w14:textId="77777777" w:rsidR="00D31DEC" w:rsidRPr="00D31DEC" w:rsidRDefault="00D31DEC" w:rsidP="00D31DEC">
            <w:pPr>
              <w:jc w:val="center"/>
              <w:rPr>
                <w:sz w:val="20"/>
                <w:szCs w:val="20"/>
              </w:rPr>
            </w:pPr>
          </w:p>
        </w:tc>
        <w:tc>
          <w:tcPr>
            <w:tcW w:w="1052" w:type="dxa"/>
            <w:tcBorders>
              <w:top w:val="nil"/>
              <w:left w:val="nil"/>
              <w:bottom w:val="nil"/>
              <w:right w:val="nil"/>
            </w:tcBorders>
            <w:shd w:val="clear" w:color="auto" w:fill="auto"/>
            <w:noWrap/>
            <w:vAlign w:val="center"/>
            <w:hideMark/>
          </w:tcPr>
          <w:p w14:paraId="3B662BD1" w14:textId="77777777" w:rsidR="00D31DEC" w:rsidRPr="00D31DEC" w:rsidRDefault="00D31DEC" w:rsidP="00D31DEC">
            <w:pPr>
              <w:jc w:val="center"/>
              <w:rPr>
                <w:sz w:val="20"/>
                <w:szCs w:val="20"/>
              </w:rPr>
            </w:pPr>
          </w:p>
        </w:tc>
        <w:tc>
          <w:tcPr>
            <w:tcW w:w="1052" w:type="dxa"/>
            <w:tcBorders>
              <w:top w:val="nil"/>
              <w:left w:val="nil"/>
              <w:bottom w:val="nil"/>
              <w:right w:val="nil"/>
            </w:tcBorders>
            <w:shd w:val="clear" w:color="auto" w:fill="auto"/>
            <w:noWrap/>
            <w:vAlign w:val="center"/>
            <w:hideMark/>
          </w:tcPr>
          <w:p w14:paraId="59ABB4A9" w14:textId="77777777" w:rsidR="00D31DEC" w:rsidRPr="00D31DEC" w:rsidRDefault="00D31DEC" w:rsidP="00D31DEC">
            <w:pPr>
              <w:jc w:val="center"/>
              <w:rPr>
                <w:sz w:val="20"/>
                <w:szCs w:val="20"/>
              </w:rPr>
            </w:pPr>
          </w:p>
        </w:tc>
      </w:tr>
      <w:tr w:rsidR="00D31DEC" w:rsidRPr="00D31DEC" w14:paraId="15D4666A" w14:textId="77777777" w:rsidTr="001C76E5">
        <w:trPr>
          <w:trHeight w:val="202"/>
        </w:trPr>
        <w:tc>
          <w:tcPr>
            <w:tcW w:w="2964" w:type="dxa"/>
            <w:tcBorders>
              <w:top w:val="nil"/>
              <w:left w:val="nil"/>
              <w:bottom w:val="nil"/>
              <w:right w:val="nil"/>
            </w:tcBorders>
            <w:shd w:val="clear" w:color="auto" w:fill="auto"/>
            <w:noWrap/>
            <w:vAlign w:val="center"/>
            <w:hideMark/>
          </w:tcPr>
          <w:p w14:paraId="1B816F05" w14:textId="77777777" w:rsidR="00D31DEC" w:rsidRPr="00D31DEC" w:rsidRDefault="00D31DEC" w:rsidP="00D31DEC">
            <w:pPr>
              <w:jc w:val="center"/>
              <w:rPr>
                <w:rFonts w:ascii="Arial CYR" w:hAnsi="Arial CYR" w:cs="Arial CYR"/>
                <w:i/>
                <w:iCs/>
                <w:color w:val="000000"/>
                <w:sz w:val="16"/>
                <w:szCs w:val="16"/>
              </w:rPr>
            </w:pPr>
            <w:r w:rsidRPr="00D31DEC">
              <w:rPr>
                <w:rFonts w:ascii="Arial CYR" w:hAnsi="Arial CYR" w:cs="Arial CYR"/>
                <w:i/>
                <w:iCs/>
                <w:color w:val="000000"/>
                <w:sz w:val="16"/>
                <w:szCs w:val="16"/>
              </w:rPr>
              <w:t>Субсчета счета</w:t>
            </w:r>
          </w:p>
        </w:tc>
        <w:tc>
          <w:tcPr>
            <w:tcW w:w="1361" w:type="dxa"/>
            <w:tcBorders>
              <w:top w:val="nil"/>
              <w:left w:val="nil"/>
              <w:bottom w:val="nil"/>
              <w:right w:val="nil"/>
            </w:tcBorders>
            <w:shd w:val="clear" w:color="auto" w:fill="auto"/>
            <w:noWrap/>
            <w:vAlign w:val="center"/>
            <w:hideMark/>
          </w:tcPr>
          <w:p w14:paraId="4F8CE59D" w14:textId="77777777" w:rsidR="00D31DEC" w:rsidRPr="00D31DEC" w:rsidRDefault="00D31DEC" w:rsidP="00D31DEC">
            <w:pPr>
              <w:jc w:val="center"/>
              <w:rPr>
                <w:rFonts w:ascii="Arial CYR" w:hAnsi="Arial CYR" w:cs="Arial CYR"/>
                <w:i/>
                <w:iCs/>
                <w:color w:val="000000"/>
                <w:sz w:val="16"/>
                <w:szCs w:val="16"/>
              </w:rPr>
            </w:pPr>
          </w:p>
        </w:tc>
        <w:tc>
          <w:tcPr>
            <w:tcW w:w="929" w:type="dxa"/>
            <w:tcBorders>
              <w:top w:val="nil"/>
              <w:left w:val="nil"/>
              <w:bottom w:val="nil"/>
              <w:right w:val="nil"/>
            </w:tcBorders>
            <w:shd w:val="clear" w:color="auto" w:fill="auto"/>
            <w:noWrap/>
            <w:vAlign w:val="center"/>
            <w:hideMark/>
          </w:tcPr>
          <w:p w14:paraId="6B5186DB" w14:textId="77777777" w:rsidR="00D31DEC" w:rsidRPr="00D31DEC" w:rsidRDefault="00D31DEC" w:rsidP="00D31DEC">
            <w:pPr>
              <w:jc w:val="center"/>
              <w:rPr>
                <w:sz w:val="20"/>
                <w:szCs w:val="20"/>
              </w:rPr>
            </w:pPr>
          </w:p>
        </w:tc>
        <w:tc>
          <w:tcPr>
            <w:tcW w:w="1052" w:type="dxa"/>
            <w:tcBorders>
              <w:top w:val="nil"/>
              <w:left w:val="nil"/>
              <w:bottom w:val="nil"/>
              <w:right w:val="nil"/>
            </w:tcBorders>
            <w:shd w:val="clear" w:color="auto" w:fill="auto"/>
            <w:noWrap/>
            <w:vAlign w:val="center"/>
            <w:hideMark/>
          </w:tcPr>
          <w:p w14:paraId="31AF830F" w14:textId="77777777" w:rsidR="00D31DEC" w:rsidRPr="00D31DEC" w:rsidRDefault="00D31DEC" w:rsidP="00D31DEC">
            <w:pPr>
              <w:jc w:val="center"/>
              <w:rPr>
                <w:sz w:val="20"/>
                <w:szCs w:val="20"/>
              </w:rPr>
            </w:pPr>
          </w:p>
        </w:tc>
        <w:tc>
          <w:tcPr>
            <w:tcW w:w="1052" w:type="dxa"/>
            <w:tcBorders>
              <w:top w:val="nil"/>
              <w:left w:val="nil"/>
              <w:bottom w:val="nil"/>
              <w:right w:val="nil"/>
            </w:tcBorders>
            <w:shd w:val="clear" w:color="auto" w:fill="auto"/>
            <w:noWrap/>
            <w:vAlign w:val="center"/>
            <w:hideMark/>
          </w:tcPr>
          <w:p w14:paraId="3543A7E6" w14:textId="77777777" w:rsidR="00D31DEC" w:rsidRPr="00D31DEC" w:rsidRDefault="00D31DEC" w:rsidP="00D31DEC">
            <w:pPr>
              <w:jc w:val="center"/>
              <w:rPr>
                <w:sz w:val="20"/>
                <w:szCs w:val="20"/>
              </w:rPr>
            </w:pPr>
          </w:p>
        </w:tc>
        <w:tc>
          <w:tcPr>
            <w:tcW w:w="1052" w:type="dxa"/>
            <w:tcBorders>
              <w:top w:val="nil"/>
              <w:left w:val="nil"/>
              <w:bottom w:val="nil"/>
              <w:right w:val="nil"/>
            </w:tcBorders>
            <w:shd w:val="clear" w:color="auto" w:fill="auto"/>
            <w:noWrap/>
            <w:vAlign w:val="center"/>
            <w:hideMark/>
          </w:tcPr>
          <w:p w14:paraId="7F8CE709" w14:textId="77777777" w:rsidR="00D31DEC" w:rsidRPr="00D31DEC" w:rsidRDefault="00D31DEC" w:rsidP="00D31DEC">
            <w:pPr>
              <w:jc w:val="center"/>
              <w:rPr>
                <w:sz w:val="20"/>
                <w:szCs w:val="20"/>
              </w:rPr>
            </w:pPr>
          </w:p>
        </w:tc>
        <w:tc>
          <w:tcPr>
            <w:tcW w:w="1052" w:type="dxa"/>
            <w:tcBorders>
              <w:top w:val="nil"/>
              <w:left w:val="nil"/>
              <w:bottom w:val="nil"/>
              <w:right w:val="nil"/>
            </w:tcBorders>
            <w:shd w:val="clear" w:color="auto" w:fill="auto"/>
            <w:noWrap/>
            <w:vAlign w:val="center"/>
            <w:hideMark/>
          </w:tcPr>
          <w:p w14:paraId="5B884538" w14:textId="77777777" w:rsidR="00D31DEC" w:rsidRPr="00D31DEC" w:rsidRDefault="00D31DEC" w:rsidP="00D31DEC">
            <w:pPr>
              <w:jc w:val="center"/>
              <w:rPr>
                <w:sz w:val="20"/>
                <w:szCs w:val="20"/>
              </w:rPr>
            </w:pPr>
          </w:p>
        </w:tc>
      </w:tr>
      <w:tr w:rsidR="00D31DEC" w:rsidRPr="00D31DEC" w14:paraId="04357E77" w14:textId="77777777" w:rsidTr="001C76E5">
        <w:trPr>
          <w:trHeight w:val="202"/>
        </w:trPr>
        <w:tc>
          <w:tcPr>
            <w:tcW w:w="2964" w:type="dxa"/>
            <w:tcBorders>
              <w:top w:val="nil"/>
              <w:left w:val="nil"/>
              <w:bottom w:val="nil"/>
              <w:right w:val="nil"/>
            </w:tcBorders>
            <w:shd w:val="clear" w:color="auto" w:fill="auto"/>
            <w:noWrap/>
            <w:vAlign w:val="center"/>
            <w:hideMark/>
          </w:tcPr>
          <w:p w14:paraId="1069A7A9" w14:textId="77777777" w:rsidR="00D31DEC" w:rsidRPr="00D31DEC" w:rsidRDefault="00D31DEC" w:rsidP="00D31DEC">
            <w:pPr>
              <w:jc w:val="center"/>
              <w:rPr>
                <w:rFonts w:ascii="Arial CYR" w:hAnsi="Arial CYR" w:cs="Arial CYR"/>
                <w:i/>
                <w:iCs/>
                <w:color w:val="000000"/>
                <w:sz w:val="16"/>
                <w:szCs w:val="16"/>
              </w:rPr>
            </w:pPr>
            <w:r w:rsidRPr="00D31DEC">
              <w:rPr>
                <w:rFonts w:ascii="Arial CYR" w:hAnsi="Arial CYR" w:cs="Arial CYR"/>
                <w:i/>
                <w:iCs/>
                <w:color w:val="000000"/>
                <w:sz w:val="16"/>
                <w:szCs w:val="16"/>
              </w:rPr>
              <w:t>02 Прочие расходы</w:t>
            </w:r>
          </w:p>
        </w:tc>
        <w:tc>
          <w:tcPr>
            <w:tcW w:w="1361" w:type="dxa"/>
            <w:tcBorders>
              <w:top w:val="nil"/>
              <w:left w:val="nil"/>
              <w:bottom w:val="nil"/>
              <w:right w:val="nil"/>
            </w:tcBorders>
            <w:shd w:val="clear" w:color="auto" w:fill="auto"/>
            <w:noWrap/>
            <w:vAlign w:val="center"/>
            <w:hideMark/>
          </w:tcPr>
          <w:p w14:paraId="4051A5E2" w14:textId="77777777" w:rsidR="00D31DEC" w:rsidRPr="00D31DEC" w:rsidRDefault="00D31DEC" w:rsidP="00D31DEC">
            <w:pPr>
              <w:jc w:val="center"/>
              <w:rPr>
                <w:rFonts w:ascii="Arial CYR" w:hAnsi="Arial CYR" w:cs="Arial CYR"/>
                <w:i/>
                <w:iCs/>
                <w:color w:val="000000"/>
                <w:sz w:val="16"/>
                <w:szCs w:val="16"/>
              </w:rPr>
            </w:pPr>
          </w:p>
        </w:tc>
        <w:tc>
          <w:tcPr>
            <w:tcW w:w="929" w:type="dxa"/>
            <w:vMerge w:val="restart"/>
            <w:tcBorders>
              <w:top w:val="nil"/>
              <w:left w:val="nil"/>
              <w:bottom w:val="nil"/>
              <w:right w:val="nil"/>
            </w:tcBorders>
            <w:shd w:val="clear" w:color="auto" w:fill="auto"/>
            <w:vAlign w:val="center"/>
            <w:hideMark/>
          </w:tcPr>
          <w:p w14:paraId="17559E61" w14:textId="77777777" w:rsidR="00D31DEC" w:rsidRPr="00D31DEC" w:rsidRDefault="00D31DEC" w:rsidP="00D31DEC">
            <w:pPr>
              <w:jc w:val="center"/>
              <w:rPr>
                <w:rFonts w:ascii="Arial CYR" w:hAnsi="Arial CYR" w:cs="Arial CYR"/>
                <w:color w:val="000000"/>
                <w:sz w:val="16"/>
                <w:szCs w:val="16"/>
              </w:rPr>
            </w:pPr>
            <w:r w:rsidRPr="00D31DEC">
              <w:rPr>
                <w:rFonts w:ascii="Arial CYR" w:hAnsi="Arial CYR" w:cs="Arial CYR"/>
                <w:color w:val="000000"/>
                <w:sz w:val="16"/>
                <w:szCs w:val="16"/>
              </w:rPr>
              <w:t>Всего Гкал/ч за 2023 год</w:t>
            </w:r>
          </w:p>
        </w:tc>
        <w:tc>
          <w:tcPr>
            <w:tcW w:w="1052" w:type="dxa"/>
            <w:vMerge w:val="restart"/>
            <w:tcBorders>
              <w:top w:val="nil"/>
              <w:left w:val="nil"/>
              <w:bottom w:val="nil"/>
              <w:right w:val="nil"/>
            </w:tcBorders>
            <w:shd w:val="clear" w:color="auto" w:fill="auto"/>
            <w:vAlign w:val="center"/>
            <w:hideMark/>
          </w:tcPr>
          <w:p w14:paraId="4AA9A975" w14:textId="77777777" w:rsidR="00D31DEC" w:rsidRPr="00D31DEC" w:rsidRDefault="00D31DEC" w:rsidP="00D31DEC">
            <w:pPr>
              <w:jc w:val="center"/>
              <w:rPr>
                <w:rFonts w:ascii="Arial CYR" w:hAnsi="Arial CYR" w:cs="Arial CYR"/>
                <w:color w:val="000000"/>
                <w:sz w:val="16"/>
                <w:szCs w:val="16"/>
              </w:rPr>
            </w:pPr>
            <w:proofErr w:type="spellStart"/>
            <w:r w:rsidRPr="00D31DEC">
              <w:rPr>
                <w:rFonts w:ascii="Arial CYR" w:hAnsi="Arial CYR" w:cs="Arial CYR"/>
                <w:color w:val="000000"/>
                <w:sz w:val="16"/>
                <w:szCs w:val="16"/>
              </w:rPr>
              <w:t>Заявл</w:t>
            </w:r>
            <w:proofErr w:type="spellEnd"/>
            <w:r w:rsidRPr="00D31DEC">
              <w:rPr>
                <w:rFonts w:ascii="Arial CYR" w:hAnsi="Arial CYR" w:cs="Arial CYR"/>
                <w:color w:val="000000"/>
                <w:sz w:val="16"/>
                <w:szCs w:val="16"/>
              </w:rPr>
              <w:t xml:space="preserve">. макс. </w:t>
            </w:r>
            <w:proofErr w:type="spellStart"/>
            <w:r w:rsidRPr="00D31DEC">
              <w:rPr>
                <w:rFonts w:ascii="Arial CYR" w:hAnsi="Arial CYR" w:cs="Arial CYR"/>
                <w:color w:val="000000"/>
                <w:sz w:val="16"/>
                <w:szCs w:val="16"/>
              </w:rPr>
              <w:t>тепл</w:t>
            </w:r>
            <w:proofErr w:type="spellEnd"/>
            <w:r w:rsidRPr="00D31DEC">
              <w:rPr>
                <w:rFonts w:ascii="Arial CYR" w:hAnsi="Arial CYR" w:cs="Arial CYR"/>
                <w:color w:val="000000"/>
                <w:sz w:val="16"/>
                <w:szCs w:val="16"/>
              </w:rPr>
              <w:t>. нагрузка</w:t>
            </w:r>
          </w:p>
        </w:tc>
        <w:tc>
          <w:tcPr>
            <w:tcW w:w="1052" w:type="dxa"/>
            <w:vMerge w:val="restart"/>
            <w:tcBorders>
              <w:top w:val="nil"/>
              <w:left w:val="nil"/>
              <w:bottom w:val="nil"/>
              <w:right w:val="nil"/>
            </w:tcBorders>
            <w:shd w:val="clear" w:color="auto" w:fill="auto"/>
            <w:vAlign w:val="center"/>
            <w:hideMark/>
          </w:tcPr>
          <w:p w14:paraId="69D6CC83" w14:textId="77777777" w:rsidR="00D31DEC" w:rsidRPr="00D31DEC" w:rsidRDefault="00D31DEC" w:rsidP="00D31DEC">
            <w:pPr>
              <w:jc w:val="center"/>
              <w:rPr>
                <w:rFonts w:ascii="Arial CYR" w:hAnsi="Arial CYR" w:cs="Arial CYR"/>
                <w:color w:val="000000"/>
                <w:sz w:val="16"/>
                <w:szCs w:val="16"/>
              </w:rPr>
            </w:pPr>
            <w:r w:rsidRPr="00D31DEC">
              <w:rPr>
                <w:rFonts w:ascii="Arial CYR" w:hAnsi="Arial CYR" w:cs="Arial CYR"/>
                <w:color w:val="000000"/>
                <w:sz w:val="16"/>
                <w:szCs w:val="16"/>
              </w:rPr>
              <w:t>С учетом на 2024 год ИПЦ -</w:t>
            </w:r>
          </w:p>
        </w:tc>
        <w:tc>
          <w:tcPr>
            <w:tcW w:w="1052" w:type="dxa"/>
            <w:vMerge w:val="restart"/>
            <w:tcBorders>
              <w:top w:val="nil"/>
              <w:left w:val="nil"/>
              <w:bottom w:val="nil"/>
              <w:right w:val="nil"/>
            </w:tcBorders>
            <w:shd w:val="clear" w:color="auto" w:fill="auto"/>
            <w:vAlign w:val="center"/>
            <w:hideMark/>
          </w:tcPr>
          <w:p w14:paraId="7070A3B7" w14:textId="77777777" w:rsidR="00D31DEC" w:rsidRPr="00D31DEC" w:rsidRDefault="00D31DEC" w:rsidP="00D31DEC">
            <w:pPr>
              <w:jc w:val="center"/>
              <w:rPr>
                <w:rFonts w:ascii="Arial CYR" w:hAnsi="Arial CYR" w:cs="Arial CYR"/>
                <w:color w:val="000000"/>
                <w:sz w:val="16"/>
                <w:szCs w:val="16"/>
              </w:rPr>
            </w:pPr>
            <w:r w:rsidRPr="00D31DEC">
              <w:rPr>
                <w:rFonts w:ascii="Arial CYR" w:hAnsi="Arial CYR" w:cs="Arial CYR"/>
                <w:color w:val="000000"/>
                <w:sz w:val="16"/>
                <w:szCs w:val="16"/>
              </w:rPr>
              <w:t xml:space="preserve">С учетом на 2025 год ИПЦ </w:t>
            </w:r>
            <w:r w:rsidRPr="00D31DEC">
              <w:rPr>
                <w:rFonts w:ascii="Arial CYR" w:hAnsi="Arial CYR" w:cs="Arial CYR"/>
                <w:b/>
                <w:bCs/>
                <w:color w:val="000000"/>
                <w:sz w:val="16"/>
                <w:szCs w:val="16"/>
              </w:rPr>
              <w:t>-</w:t>
            </w:r>
          </w:p>
        </w:tc>
        <w:tc>
          <w:tcPr>
            <w:tcW w:w="1052" w:type="dxa"/>
            <w:vMerge w:val="restart"/>
            <w:tcBorders>
              <w:top w:val="nil"/>
              <w:left w:val="nil"/>
              <w:bottom w:val="nil"/>
              <w:right w:val="nil"/>
            </w:tcBorders>
            <w:shd w:val="clear" w:color="auto" w:fill="auto"/>
            <w:vAlign w:val="center"/>
            <w:hideMark/>
          </w:tcPr>
          <w:p w14:paraId="2C45936D" w14:textId="77777777" w:rsidR="00D31DEC" w:rsidRPr="00D31DEC" w:rsidRDefault="00D31DEC" w:rsidP="00D31DEC">
            <w:pPr>
              <w:jc w:val="center"/>
              <w:rPr>
                <w:rFonts w:ascii="Arial CYR" w:hAnsi="Arial CYR" w:cs="Arial CYR"/>
                <w:color w:val="000000"/>
                <w:sz w:val="16"/>
                <w:szCs w:val="16"/>
              </w:rPr>
            </w:pPr>
            <w:r w:rsidRPr="00D31DEC">
              <w:rPr>
                <w:rFonts w:ascii="Arial CYR" w:hAnsi="Arial CYR" w:cs="Arial CYR"/>
                <w:color w:val="000000"/>
                <w:sz w:val="16"/>
                <w:szCs w:val="16"/>
              </w:rPr>
              <w:t xml:space="preserve">С учетом на 2026 год ИПЦ </w:t>
            </w:r>
            <w:r w:rsidRPr="00D31DEC">
              <w:rPr>
                <w:rFonts w:ascii="Arial CYR" w:hAnsi="Arial CYR" w:cs="Arial CYR"/>
                <w:b/>
                <w:bCs/>
                <w:color w:val="000000"/>
                <w:sz w:val="16"/>
                <w:szCs w:val="16"/>
              </w:rPr>
              <w:t>-</w:t>
            </w:r>
          </w:p>
        </w:tc>
      </w:tr>
      <w:tr w:rsidR="00D31DEC" w:rsidRPr="00D31DEC" w14:paraId="337DA18F" w14:textId="77777777" w:rsidTr="001C76E5">
        <w:trPr>
          <w:trHeight w:val="202"/>
        </w:trPr>
        <w:tc>
          <w:tcPr>
            <w:tcW w:w="2964" w:type="dxa"/>
            <w:tcBorders>
              <w:top w:val="nil"/>
              <w:left w:val="nil"/>
              <w:bottom w:val="nil"/>
              <w:right w:val="nil"/>
            </w:tcBorders>
            <w:shd w:val="clear" w:color="auto" w:fill="auto"/>
            <w:noWrap/>
            <w:vAlign w:val="center"/>
            <w:hideMark/>
          </w:tcPr>
          <w:p w14:paraId="134141BF" w14:textId="77777777" w:rsidR="00D31DEC" w:rsidRPr="00D31DEC" w:rsidRDefault="00D31DEC" w:rsidP="00D31DEC">
            <w:pPr>
              <w:jc w:val="center"/>
              <w:rPr>
                <w:rFonts w:ascii="Arial CYR" w:hAnsi="Arial CYR" w:cs="Arial CYR"/>
                <w:i/>
                <w:iCs/>
                <w:color w:val="000000"/>
                <w:sz w:val="16"/>
                <w:szCs w:val="16"/>
              </w:rPr>
            </w:pPr>
            <w:r w:rsidRPr="00D31DEC">
              <w:rPr>
                <w:rFonts w:ascii="Arial CYR" w:hAnsi="Arial CYR" w:cs="Arial CYR"/>
                <w:i/>
                <w:iCs/>
                <w:color w:val="000000"/>
                <w:sz w:val="16"/>
                <w:szCs w:val="16"/>
              </w:rPr>
              <w:t>Прочие доходы и расходы</w:t>
            </w:r>
          </w:p>
        </w:tc>
        <w:tc>
          <w:tcPr>
            <w:tcW w:w="1361" w:type="dxa"/>
            <w:tcBorders>
              <w:top w:val="nil"/>
              <w:left w:val="nil"/>
              <w:bottom w:val="nil"/>
              <w:right w:val="nil"/>
            </w:tcBorders>
            <w:shd w:val="clear" w:color="auto" w:fill="auto"/>
            <w:noWrap/>
            <w:vAlign w:val="center"/>
            <w:hideMark/>
          </w:tcPr>
          <w:p w14:paraId="4983FDCD" w14:textId="77777777" w:rsidR="00D31DEC" w:rsidRPr="00D31DEC" w:rsidRDefault="00D31DEC" w:rsidP="00D31DEC">
            <w:pPr>
              <w:jc w:val="center"/>
              <w:rPr>
                <w:rFonts w:ascii="Arial CYR" w:hAnsi="Arial CYR" w:cs="Arial CYR"/>
                <w:i/>
                <w:iCs/>
                <w:color w:val="000000"/>
                <w:sz w:val="16"/>
                <w:szCs w:val="16"/>
              </w:rPr>
            </w:pPr>
          </w:p>
        </w:tc>
        <w:tc>
          <w:tcPr>
            <w:tcW w:w="929" w:type="dxa"/>
            <w:vMerge/>
            <w:tcBorders>
              <w:top w:val="nil"/>
              <w:left w:val="nil"/>
              <w:bottom w:val="nil"/>
              <w:right w:val="nil"/>
            </w:tcBorders>
            <w:vAlign w:val="center"/>
            <w:hideMark/>
          </w:tcPr>
          <w:p w14:paraId="67AC6AE6" w14:textId="77777777" w:rsidR="00D31DEC" w:rsidRPr="00D31DEC" w:rsidRDefault="00D31DEC" w:rsidP="00D31DEC">
            <w:pPr>
              <w:jc w:val="center"/>
              <w:rPr>
                <w:rFonts w:ascii="Arial CYR" w:hAnsi="Arial CYR" w:cs="Arial CYR"/>
                <w:color w:val="000000"/>
                <w:sz w:val="16"/>
                <w:szCs w:val="16"/>
              </w:rPr>
            </w:pPr>
          </w:p>
        </w:tc>
        <w:tc>
          <w:tcPr>
            <w:tcW w:w="1052" w:type="dxa"/>
            <w:vMerge/>
            <w:tcBorders>
              <w:top w:val="nil"/>
              <w:left w:val="nil"/>
              <w:bottom w:val="nil"/>
              <w:right w:val="nil"/>
            </w:tcBorders>
            <w:vAlign w:val="center"/>
            <w:hideMark/>
          </w:tcPr>
          <w:p w14:paraId="5C8DFA0E" w14:textId="77777777" w:rsidR="00D31DEC" w:rsidRPr="00D31DEC" w:rsidRDefault="00D31DEC" w:rsidP="00D31DEC">
            <w:pPr>
              <w:jc w:val="center"/>
              <w:rPr>
                <w:rFonts w:ascii="Arial CYR" w:hAnsi="Arial CYR" w:cs="Arial CYR"/>
                <w:color w:val="000000"/>
                <w:sz w:val="16"/>
                <w:szCs w:val="16"/>
              </w:rPr>
            </w:pPr>
          </w:p>
        </w:tc>
        <w:tc>
          <w:tcPr>
            <w:tcW w:w="1052" w:type="dxa"/>
            <w:vMerge/>
            <w:tcBorders>
              <w:top w:val="nil"/>
              <w:left w:val="nil"/>
              <w:bottom w:val="nil"/>
              <w:right w:val="nil"/>
            </w:tcBorders>
            <w:vAlign w:val="center"/>
            <w:hideMark/>
          </w:tcPr>
          <w:p w14:paraId="4DBED8A1" w14:textId="77777777" w:rsidR="00D31DEC" w:rsidRPr="00D31DEC" w:rsidRDefault="00D31DEC" w:rsidP="00D31DEC">
            <w:pPr>
              <w:jc w:val="center"/>
              <w:rPr>
                <w:rFonts w:ascii="Arial CYR" w:hAnsi="Arial CYR" w:cs="Arial CYR"/>
                <w:color w:val="000000"/>
                <w:sz w:val="16"/>
                <w:szCs w:val="16"/>
              </w:rPr>
            </w:pPr>
          </w:p>
        </w:tc>
        <w:tc>
          <w:tcPr>
            <w:tcW w:w="1052" w:type="dxa"/>
            <w:vMerge/>
            <w:tcBorders>
              <w:top w:val="nil"/>
              <w:left w:val="nil"/>
              <w:bottom w:val="nil"/>
              <w:right w:val="nil"/>
            </w:tcBorders>
            <w:vAlign w:val="center"/>
            <w:hideMark/>
          </w:tcPr>
          <w:p w14:paraId="2D8987C2" w14:textId="77777777" w:rsidR="00D31DEC" w:rsidRPr="00D31DEC" w:rsidRDefault="00D31DEC" w:rsidP="00D31DEC">
            <w:pPr>
              <w:jc w:val="center"/>
              <w:rPr>
                <w:rFonts w:ascii="Arial CYR" w:hAnsi="Arial CYR" w:cs="Arial CYR"/>
                <w:color w:val="000000"/>
                <w:sz w:val="16"/>
                <w:szCs w:val="16"/>
              </w:rPr>
            </w:pPr>
          </w:p>
        </w:tc>
        <w:tc>
          <w:tcPr>
            <w:tcW w:w="1052" w:type="dxa"/>
            <w:vMerge/>
            <w:tcBorders>
              <w:top w:val="nil"/>
              <w:left w:val="nil"/>
              <w:bottom w:val="nil"/>
              <w:right w:val="nil"/>
            </w:tcBorders>
            <w:vAlign w:val="center"/>
            <w:hideMark/>
          </w:tcPr>
          <w:p w14:paraId="1029ED34" w14:textId="77777777" w:rsidR="00D31DEC" w:rsidRPr="00D31DEC" w:rsidRDefault="00D31DEC" w:rsidP="00D31DEC">
            <w:pPr>
              <w:jc w:val="center"/>
              <w:rPr>
                <w:rFonts w:ascii="Arial CYR" w:hAnsi="Arial CYR" w:cs="Arial CYR"/>
                <w:color w:val="000000"/>
                <w:sz w:val="16"/>
                <w:szCs w:val="16"/>
              </w:rPr>
            </w:pPr>
          </w:p>
        </w:tc>
      </w:tr>
      <w:tr w:rsidR="00D31DEC" w:rsidRPr="00D31DEC" w14:paraId="032C9DF5" w14:textId="77777777" w:rsidTr="001C76E5">
        <w:trPr>
          <w:trHeight w:val="202"/>
        </w:trPr>
        <w:tc>
          <w:tcPr>
            <w:tcW w:w="2964" w:type="dxa"/>
            <w:tcBorders>
              <w:top w:val="nil"/>
              <w:left w:val="nil"/>
              <w:bottom w:val="nil"/>
              <w:right w:val="nil"/>
            </w:tcBorders>
            <w:shd w:val="clear" w:color="auto" w:fill="auto"/>
            <w:noWrap/>
            <w:vAlign w:val="center"/>
            <w:hideMark/>
          </w:tcPr>
          <w:p w14:paraId="75ABB13B" w14:textId="77777777" w:rsidR="00D31DEC" w:rsidRPr="00D31DEC" w:rsidRDefault="00D31DEC" w:rsidP="00D31DEC">
            <w:pPr>
              <w:jc w:val="center"/>
              <w:rPr>
                <w:rFonts w:ascii="Arial CYR" w:hAnsi="Arial CYR" w:cs="Arial CYR"/>
                <w:i/>
                <w:iCs/>
                <w:color w:val="000000"/>
                <w:sz w:val="16"/>
                <w:szCs w:val="16"/>
              </w:rPr>
            </w:pPr>
            <w:r w:rsidRPr="00D31DEC">
              <w:rPr>
                <w:rFonts w:ascii="Arial CYR" w:hAnsi="Arial CYR" w:cs="Arial CYR"/>
                <w:i/>
                <w:iCs/>
                <w:color w:val="000000"/>
                <w:sz w:val="16"/>
                <w:szCs w:val="16"/>
              </w:rPr>
              <w:t>003013 Услуги банка</w:t>
            </w:r>
          </w:p>
        </w:tc>
        <w:tc>
          <w:tcPr>
            <w:tcW w:w="1361" w:type="dxa"/>
            <w:tcBorders>
              <w:top w:val="nil"/>
              <w:left w:val="nil"/>
              <w:bottom w:val="nil"/>
              <w:right w:val="nil"/>
            </w:tcBorders>
            <w:shd w:val="clear" w:color="auto" w:fill="auto"/>
            <w:noWrap/>
            <w:vAlign w:val="center"/>
            <w:hideMark/>
          </w:tcPr>
          <w:p w14:paraId="56BB0CCF" w14:textId="77777777" w:rsidR="00D31DEC" w:rsidRPr="00D31DEC" w:rsidRDefault="00D31DEC" w:rsidP="00D31DEC">
            <w:pPr>
              <w:jc w:val="center"/>
              <w:rPr>
                <w:rFonts w:ascii="Arial CYR" w:hAnsi="Arial CYR" w:cs="Arial CYR"/>
                <w:i/>
                <w:iCs/>
                <w:color w:val="000000"/>
                <w:sz w:val="16"/>
                <w:szCs w:val="16"/>
              </w:rPr>
            </w:pPr>
          </w:p>
        </w:tc>
        <w:tc>
          <w:tcPr>
            <w:tcW w:w="929" w:type="dxa"/>
            <w:tcBorders>
              <w:top w:val="nil"/>
              <w:left w:val="nil"/>
              <w:bottom w:val="nil"/>
              <w:right w:val="nil"/>
            </w:tcBorders>
            <w:shd w:val="clear" w:color="auto" w:fill="auto"/>
            <w:vAlign w:val="center"/>
            <w:hideMark/>
          </w:tcPr>
          <w:p w14:paraId="60E73C16" w14:textId="77777777" w:rsidR="00D31DEC" w:rsidRPr="00D31DEC" w:rsidRDefault="00D31DEC" w:rsidP="00D31DEC">
            <w:pPr>
              <w:jc w:val="center"/>
              <w:rPr>
                <w:rFonts w:ascii="Arial CYR" w:hAnsi="Arial CYR" w:cs="Arial CYR"/>
                <w:b/>
                <w:bCs/>
                <w:color w:val="000000"/>
                <w:sz w:val="16"/>
                <w:szCs w:val="16"/>
              </w:rPr>
            </w:pPr>
            <w:r w:rsidRPr="00D31DEC">
              <w:rPr>
                <w:rFonts w:ascii="Arial CYR" w:hAnsi="Arial CYR" w:cs="Arial CYR"/>
                <w:b/>
                <w:bCs/>
                <w:color w:val="000000"/>
                <w:sz w:val="16"/>
                <w:szCs w:val="16"/>
              </w:rPr>
              <w:t>4,319283</w:t>
            </w:r>
          </w:p>
        </w:tc>
        <w:tc>
          <w:tcPr>
            <w:tcW w:w="1052" w:type="dxa"/>
            <w:tcBorders>
              <w:top w:val="nil"/>
              <w:left w:val="nil"/>
              <w:bottom w:val="nil"/>
              <w:right w:val="nil"/>
            </w:tcBorders>
            <w:shd w:val="clear" w:color="auto" w:fill="auto"/>
            <w:vAlign w:val="center"/>
            <w:hideMark/>
          </w:tcPr>
          <w:p w14:paraId="21F8FE7F" w14:textId="77777777" w:rsidR="00D31DEC" w:rsidRPr="00D31DEC" w:rsidRDefault="00D31DEC" w:rsidP="00D31DEC">
            <w:pPr>
              <w:jc w:val="center"/>
              <w:rPr>
                <w:rFonts w:ascii="Arial CYR" w:hAnsi="Arial CYR" w:cs="Arial CYR"/>
                <w:b/>
                <w:bCs/>
                <w:color w:val="000000"/>
                <w:sz w:val="16"/>
                <w:szCs w:val="16"/>
              </w:rPr>
            </w:pPr>
            <w:r w:rsidRPr="00D31DEC">
              <w:rPr>
                <w:rFonts w:ascii="Arial CYR" w:hAnsi="Arial CYR" w:cs="Arial CYR"/>
                <w:b/>
                <w:bCs/>
                <w:color w:val="000000"/>
                <w:sz w:val="16"/>
                <w:szCs w:val="16"/>
              </w:rPr>
              <w:t>0,8487</w:t>
            </w:r>
          </w:p>
        </w:tc>
        <w:tc>
          <w:tcPr>
            <w:tcW w:w="1052" w:type="dxa"/>
            <w:tcBorders>
              <w:top w:val="nil"/>
              <w:left w:val="nil"/>
              <w:bottom w:val="nil"/>
              <w:right w:val="nil"/>
            </w:tcBorders>
            <w:shd w:val="clear" w:color="000000" w:fill="FFFFFF"/>
            <w:vAlign w:val="center"/>
            <w:hideMark/>
          </w:tcPr>
          <w:p w14:paraId="68481431" w14:textId="77777777" w:rsidR="00D31DEC" w:rsidRPr="00D31DEC" w:rsidRDefault="00D31DEC" w:rsidP="00D31DEC">
            <w:pPr>
              <w:jc w:val="center"/>
              <w:rPr>
                <w:rFonts w:ascii="Arial CYR" w:hAnsi="Arial CYR" w:cs="Arial CYR"/>
                <w:b/>
                <w:bCs/>
                <w:color w:val="000000"/>
                <w:sz w:val="16"/>
                <w:szCs w:val="16"/>
              </w:rPr>
            </w:pPr>
            <w:r w:rsidRPr="00D31DEC">
              <w:rPr>
                <w:rFonts w:ascii="Arial CYR" w:hAnsi="Arial CYR" w:cs="Arial CYR"/>
                <w:b/>
                <w:bCs/>
                <w:color w:val="000000"/>
                <w:sz w:val="16"/>
                <w:szCs w:val="16"/>
              </w:rPr>
              <w:t>1,08</w:t>
            </w:r>
          </w:p>
        </w:tc>
        <w:tc>
          <w:tcPr>
            <w:tcW w:w="1052" w:type="dxa"/>
            <w:tcBorders>
              <w:top w:val="nil"/>
              <w:left w:val="nil"/>
              <w:bottom w:val="nil"/>
              <w:right w:val="nil"/>
            </w:tcBorders>
            <w:shd w:val="clear" w:color="000000" w:fill="FFFFFF"/>
            <w:vAlign w:val="center"/>
            <w:hideMark/>
          </w:tcPr>
          <w:p w14:paraId="303B95A3" w14:textId="77777777" w:rsidR="00D31DEC" w:rsidRPr="00D31DEC" w:rsidRDefault="00D31DEC" w:rsidP="00D31DEC">
            <w:pPr>
              <w:jc w:val="center"/>
              <w:rPr>
                <w:rFonts w:ascii="Arial CYR" w:hAnsi="Arial CYR" w:cs="Arial CYR"/>
                <w:b/>
                <w:bCs/>
                <w:color w:val="000000"/>
                <w:sz w:val="16"/>
                <w:szCs w:val="16"/>
              </w:rPr>
            </w:pPr>
            <w:r w:rsidRPr="00D31DEC">
              <w:rPr>
                <w:rFonts w:ascii="Arial CYR" w:hAnsi="Arial CYR" w:cs="Arial CYR"/>
                <w:b/>
                <w:bCs/>
                <w:color w:val="000000"/>
                <w:sz w:val="16"/>
                <w:szCs w:val="16"/>
              </w:rPr>
              <w:t>1,058</w:t>
            </w:r>
          </w:p>
        </w:tc>
        <w:tc>
          <w:tcPr>
            <w:tcW w:w="1052" w:type="dxa"/>
            <w:tcBorders>
              <w:top w:val="nil"/>
              <w:left w:val="nil"/>
              <w:bottom w:val="nil"/>
              <w:right w:val="nil"/>
            </w:tcBorders>
            <w:shd w:val="clear" w:color="000000" w:fill="FFFFFF"/>
            <w:vAlign w:val="center"/>
            <w:hideMark/>
          </w:tcPr>
          <w:p w14:paraId="78E84F06" w14:textId="77777777" w:rsidR="00D31DEC" w:rsidRPr="00D31DEC" w:rsidRDefault="00D31DEC" w:rsidP="00D31DEC">
            <w:pPr>
              <w:jc w:val="center"/>
              <w:rPr>
                <w:rFonts w:ascii="Arial CYR" w:hAnsi="Arial CYR" w:cs="Arial CYR"/>
                <w:b/>
                <w:bCs/>
                <w:color w:val="000000"/>
                <w:sz w:val="16"/>
                <w:szCs w:val="16"/>
              </w:rPr>
            </w:pPr>
            <w:r w:rsidRPr="00D31DEC">
              <w:rPr>
                <w:rFonts w:ascii="Arial CYR" w:hAnsi="Arial CYR" w:cs="Arial CYR"/>
                <w:b/>
                <w:bCs/>
                <w:color w:val="000000"/>
                <w:sz w:val="16"/>
                <w:szCs w:val="16"/>
              </w:rPr>
              <w:t>1,043</w:t>
            </w:r>
          </w:p>
        </w:tc>
      </w:tr>
      <w:tr w:rsidR="00D31DEC" w:rsidRPr="00D31DEC" w14:paraId="6058E900" w14:textId="77777777" w:rsidTr="001C76E5">
        <w:trPr>
          <w:trHeight w:val="434"/>
        </w:trPr>
        <w:tc>
          <w:tcPr>
            <w:tcW w:w="2964"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61B46E62" w14:textId="77777777" w:rsidR="00D31DEC" w:rsidRPr="00D31DEC" w:rsidRDefault="00D31DEC" w:rsidP="00D31DEC">
            <w:pPr>
              <w:jc w:val="center"/>
              <w:rPr>
                <w:rFonts w:ascii="Arial CYR" w:hAnsi="Arial CYR" w:cs="Arial CYR"/>
                <w:color w:val="000000"/>
                <w:sz w:val="16"/>
                <w:szCs w:val="16"/>
              </w:rPr>
            </w:pPr>
            <w:r w:rsidRPr="00D31DEC">
              <w:rPr>
                <w:rFonts w:ascii="Arial CYR" w:hAnsi="Arial CYR" w:cs="Arial CYR"/>
                <w:color w:val="000000"/>
                <w:sz w:val="16"/>
                <w:szCs w:val="16"/>
              </w:rPr>
              <w:t>Объект учета (по параметрам группировки)</w:t>
            </w:r>
          </w:p>
        </w:tc>
        <w:tc>
          <w:tcPr>
            <w:tcW w:w="1361" w:type="dxa"/>
            <w:tcBorders>
              <w:top w:val="single" w:sz="4" w:space="0" w:color="auto"/>
              <w:left w:val="nil"/>
              <w:bottom w:val="nil"/>
              <w:right w:val="single" w:sz="4" w:space="0" w:color="auto"/>
            </w:tcBorders>
            <w:shd w:val="clear" w:color="auto" w:fill="auto"/>
            <w:vAlign w:val="center"/>
            <w:hideMark/>
          </w:tcPr>
          <w:p w14:paraId="61FB9026" w14:textId="77777777" w:rsidR="00D31DEC" w:rsidRPr="00D31DEC" w:rsidRDefault="00D31DEC" w:rsidP="00D31DEC">
            <w:pPr>
              <w:jc w:val="center"/>
              <w:rPr>
                <w:rFonts w:ascii="Arial CYR" w:hAnsi="Arial CYR" w:cs="Arial CYR"/>
                <w:sz w:val="16"/>
                <w:szCs w:val="16"/>
              </w:rPr>
            </w:pPr>
            <w:r w:rsidRPr="00D31DEC">
              <w:rPr>
                <w:rFonts w:ascii="Arial CYR" w:hAnsi="Arial CYR" w:cs="Arial CYR"/>
                <w:sz w:val="16"/>
                <w:szCs w:val="16"/>
              </w:rPr>
              <w:t>Оборот</w:t>
            </w:r>
          </w:p>
        </w:tc>
        <w:tc>
          <w:tcPr>
            <w:tcW w:w="929" w:type="dxa"/>
            <w:tcBorders>
              <w:top w:val="single" w:sz="4" w:space="0" w:color="auto"/>
              <w:left w:val="nil"/>
              <w:bottom w:val="nil"/>
              <w:right w:val="single" w:sz="4" w:space="0" w:color="auto"/>
            </w:tcBorders>
            <w:shd w:val="clear" w:color="auto" w:fill="auto"/>
            <w:vAlign w:val="center"/>
            <w:hideMark/>
          </w:tcPr>
          <w:p w14:paraId="0AD5FDE4" w14:textId="77777777" w:rsidR="00D31DEC" w:rsidRPr="00D31DEC" w:rsidRDefault="00D31DEC" w:rsidP="00D31DEC">
            <w:pPr>
              <w:jc w:val="center"/>
              <w:rPr>
                <w:rFonts w:ascii="Arial CYR" w:hAnsi="Arial CYR" w:cs="Arial CYR"/>
                <w:color w:val="000000"/>
                <w:sz w:val="16"/>
                <w:szCs w:val="16"/>
              </w:rPr>
            </w:pPr>
            <w:r w:rsidRPr="00D31DEC">
              <w:rPr>
                <w:rFonts w:ascii="Arial CYR" w:hAnsi="Arial CYR" w:cs="Arial CYR"/>
                <w:color w:val="000000"/>
                <w:sz w:val="16"/>
                <w:szCs w:val="16"/>
              </w:rPr>
              <w:t>Затраты на 1 Гкал/ч</w:t>
            </w:r>
          </w:p>
        </w:tc>
        <w:tc>
          <w:tcPr>
            <w:tcW w:w="1052" w:type="dxa"/>
            <w:tcBorders>
              <w:top w:val="single" w:sz="4" w:space="0" w:color="auto"/>
              <w:left w:val="nil"/>
              <w:bottom w:val="nil"/>
              <w:right w:val="single" w:sz="4" w:space="0" w:color="auto"/>
            </w:tcBorders>
            <w:shd w:val="clear" w:color="auto" w:fill="auto"/>
            <w:vAlign w:val="center"/>
            <w:hideMark/>
          </w:tcPr>
          <w:p w14:paraId="4E79BF83" w14:textId="77777777" w:rsidR="00D31DEC" w:rsidRPr="00D31DEC" w:rsidRDefault="00D31DEC" w:rsidP="00D31DEC">
            <w:pPr>
              <w:jc w:val="center"/>
              <w:rPr>
                <w:rFonts w:ascii="Arial CYR" w:hAnsi="Arial CYR" w:cs="Arial CYR"/>
                <w:color w:val="000000"/>
                <w:sz w:val="16"/>
                <w:szCs w:val="16"/>
              </w:rPr>
            </w:pPr>
            <w:r w:rsidRPr="00D31DEC">
              <w:rPr>
                <w:rFonts w:ascii="Arial CYR" w:hAnsi="Arial CYR" w:cs="Arial CYR"/>
                <w:color w:val="000000"/>
                <w:sz w:val="16"/>
                <w:szCs w:val="16"/>
              </w:rPr>
              <w:t xml:space="preserve">Затраты на </w:t>
            </w:r>
            <w:proofErr w:type="spellStart"/>
            <w:proofErr w:type="gramStart"/>
            <w:r w:rsidRPr="00D31DEC">
              <w:rPr>
                <w:rFonts w:ascii="Arial CYR" w:hAnsi="Arial CYR" w:cs="Arial CYR"/>
                <w:color w:val="000000"/>
                <w:sz w:val="16"/>
                <w:szCs w:val="16"/>
              </w:rPr>
              <w:t>заявл.нагр</w:t>
            </w:r>
            <w:proofErr w:type="spellEnd"/>
            <w:proofErr w:type="gramEnd"/>
            <w:r w:rsidRPr="00D31DEC">
              <w:rPr>
                <w:rFonts w:ascii="Arial CYR" w:hAnsi="Arial CYR" w:cs="Arial CYR"/>
                <w:color w:val="000000"/>
                <w:sz w:val="16"/>
                <w:szCs w:val="16"/>
              </w:rPr>
              <w:t>.</w:t>
            </w:r>
          </w:p>
        </w:tc>
        <w:tc>
          <w:tcPr>
            <w:tcW w:w="1052" w:type="dxa"/>
            <w:tcBorders>
              <w:top w:val="single" w:sz="4" w:space="0" w:color="auto"/>
              <w:left w:val="nil"/>
              <w:bottom w:val="nil"/>
              <w:right w:val="single" w:sz="4" w:space="0" w:color="auto"/>
            </w:tcBorders>
            <w:shd w:val="clear" w:color="auto" w:fill="auto"/>
            <w:vAlign w:val="center"/>
            <w:hideMark/>
          </w:tcPr>
          <w:p w14:paraId="2FB4DA76" w14:textId="77777777" w:rsidR="00D31DEC" w:rsidRPr="00D31DEC" w:rsidRDefault="00D31DEC" w:rsidP="00D31DEC">
            <w:pPr>
              <w:jc w:val="center"/>
              <w:rPr>
                <w:rFonts w:ascii="Arial CYR" w:hAnsi="Arial CYR" w:cs="Arial CYR"/>
                <w:color w:val="000000"/>
                <w:sz w:val="16"/>
                <w:szCs w:val="16"/>
              </w:rPr>
            </w:pPr>
            <w:r w:rsidRPr="00D31DEC">
              <w:rPr>
                <w:rFonts w:ascii="Arial CYR" w:hAnsi="Arial CYR" w:cs="Arial CYR"/>
                <w:color w:val="000000"/>
                <w:sz w:val="16"/>
                <w:szCs w:val="16"/>
              </w:rPr>
              <w:t xml:space="preserve">Затраты на </w:t>
            </w:r>
            <w:proofErr w:type="spellStart"/>
            <w:proofErr w:type="gramStart"/>
            <w:r w:rsidRPr="00D31DEC">
              <w:rPr>
                <w:rFonts w:ascii="Arial CYR" w:hAnsi="Arial CYR" w:cs="Arial CYR"/>
                <w:color w:val="000000"/>
                <w:sz w:val="16"/>
                <w:szCs w:val="16"/>
              </w:rPr>
              <w:t>заявл.нагр</w:t>
            </w:r>
            <w:proofErr w:type="spellEnd"/>
            <w:proofErr w:type="gramEnd"/>
            <w:r w:rsidRPr="00D31DEC">
              <w:rPr>
                <w:rFonts w:ascii="Arial CYR" w:hAnsi="Arial CYR" w:cs="Arial CYR"/>
                <w:color w:val="000000"/>
                <w:sz w:val="16"/>
                <w:szCs w:val="16"/>
              </w:rPr>
              <w:t>.</w:t>
            </w:r>
          </w:p>
        </w:tc>
        <w:tc>
          <w:tcPr>
            <w:tcW w:w="1052" w:type="dxa"/>
            <w:tcBorders>
              <w:top w:val="single" w:sz="4" w:space="0" w:color="auto"/>
              <w:left w:val="nil"/>
              <w:bottom w:val="nil"/>
              <w:right w:val="single" w:sz="4" w:space="0" w:color="auto"/>
            </w:tcBorders>
            <w:shd w:val="clear" w:color="auto" w:fill="auto"/>
            <w:vAlign w:val="center"/>
            <w:hideMark/>
          </w:tcPr>
          <w:p w14:paraId="482D9A7D" w14:textId="77777777" w:rsidR="00D31DEC" w:rsidRPr="00D31DEC" w:rsidRDefault="00D31DEC" w:rsidP="00D31DEC">
            <w:pPr>
              <w:jc w:val="center"/>
              <w:rPr>
                <w:rFonts w:ascii="Arial CYR" w:hAnsi="Arial CYR" w:cs="Arial CYR"/>
                <w:color w:val="000000"/>
                <w:sz w:val="16"/>
                <w:szCs w:val="16"/>
              </w:rPr>
            </w:pPr>
            <w:r w:rsidRPr="00D31DEC">
              <w:rPr>
                <w:rFonts w:ascii="Arial CYR" w:hAnsi="Arial CYR" w:cs="Arial CYR"/>
                <w:color w:val="000000"/>
                <w:sz w:val="16"/>
                <w:szCs w:val="16"/>
              </w:rPr>
              <w:t xml:space="preserve">Затраты на </w:t>
            </w:r>
            <w:proofErr w:type="spellStart"/>
            <w:proofErr w:type="gramStart"/>
            <w:r w:rsidRPr="00D31DEC">
              <w:rPr>
                <w:rFonts w:ascii="Arial CYR" w:hAnsi="Arial CYR" w:cs="Arial CYR"/>
                <w:color w:val="000000"/>
                <w:sz w:val="16"/>
                <w:szCs w:val="16"/>
              </w:rPr>
              <w:t>заявл.нагр</w:t>
            </w:r>
            <w:proofErr w:type="spellEnd"/>
            <w:proofErr w:type="gramEnd"/>
            <w:r w:rsidRPr="00D31DEC">
              <w:rPr>
                <w:rFonts w:ascii="Arial CYR" w:hAnsi="Arial CYR" w:cs="Arial CYR"/>
                <w:color w:val="000000"/>
                <w:sz w:val="16"/>
                <w:szCs w:val="16"/>
              </w:rPr>
              <w:t>.</w:t>
            </w:r>
          </w:p>
        </w:tc>
        <w:tc>
          <w:tcPr>
            <w:tcW w:w="1052" w:type="dxa"/>
            <w:tcBorders>
              <w:top w:val="single" w:sz="4" w:space="0" w:color="auto"/>
              <w:left w:val="nil"/>
              <w:bottom w:val="nil"/>
              <w:right w:val="single" w:sz="4" w:space="0" w:color="auto"/>
            </w:tcBorders>
            <w:shd w:val="clear" w:color="auto" w:fill="auto"/>
            <w:vAlign w:val="center"/>
            <w:hideMark/>
          </w:tcPr>
          <w:p w14:paraId="188C7B0A" w14:textId="77777777" w:rsidR="00D31DEC" w:rsidRPr="00D31DEC" w:rsidRDefault="00D31DEC" w:rsidP="00D31DEC">
            <w:pPr>
              <w:jc w:val="center"/>
              <w:rPr>
                <w:rFonts w:ascii="Arial CYR" w:hAnsi="Arial CYR" w:cs="Arial CYR"/>
                <w:color w:val="000000"/>
                <w:sz w:val="16"/>
                <w:szCs w:val="16"/>
              </w:rPr>
            </w:pPr>
            <w:r w:rsidRPr="00D31DEC">
              <w:rPr>
                <w:rFonts w:ascii="Arial CYR" w:hAnsi="Arial CYR" w:cs="Arial CYR"/>
                <w:color w:val="000000"/>
                <w:sz w:val="16"/>
                <w:szCs w:val="16"/>
              </w:rPr>
              <w:t xml:space="preserve">Затраты на </w:t>
            </w:r>
            <w:proofErr w:type="spellStart"/>
            <w:proofErr w:type="gramStart"/>
            <w:r w:rsidRPr="00D31DEC">
              <w:rPr>
                <w:rFonts w:ascii="Arial CYR" w:hAnsi="Arial CYR" w:cs="Arial CYR"/>
                <w:color w:val="000000"/>
                <w:sz w:val="16"/>
                <w:szCs w:val="16"/>
              </w:rPr>
              <w:t>заявл.нагр</w:t>
            </w:r>
            <w:proofErr w:type="spellEnd"/>
            <w:proofErr w:type="gramEnd"/>
            <w:r w:rsidRPr="00D31DEC">
              <w:rPr>
                <w:rFonts w:ascii="Arial CYR" w:hAnsi="Arial CYR" w:cs="Arial CYR"/>
                <w:color w:val="000000"/>
                <w:sz w:val="16"/>
                <w:szCs w:val="16"/>
              </w:rPr>
              <w:t>.</w:t>
            </w:r>
          </w:p>
        </w:tc>
      </w:tr>
      <w:tr w:rsidR="00D31DEC" w:rsidRPr="00D31DEC" w14:paraId="45D72D6F" w14:textId="77777777" w:rsidTr="001C76E5">
        <w:trPr>
          <w:trHeight w:val="202"/>
        </w:trPr>
        <w:tc>
          <w:tcPr>
            <w:tcW w:w="2964" w:type="dxa"/>
            <w:vMerge/>
            <w:tcBorders>
              <w:top w:val="single" w:sz="4" w:space="0" w:color="auto"/>
              <w:left w:val="single" w:sz="4" w:space="0" w:color="auto"/>
              <w:bottom w:val="single" w:sz="4" w:space="0" w:color="000000"/>
              <w:right w:val="single" w:sz="4" w:space="0" w:color="auto"/>
            </w:tcBorders>
            <w:vAlign w:val="center"/>
            <w:hideMark/>
          </w:tcPr>
          <w:p w14:paraId="4DEF91F2" w14:textId="77777777" w:rsidR="00D31DEC" w:rsidRPr="00D31DEC" w:rsidRDefault="00D31DEC" w:rsidP="00D31DEC">
            <w:pPr>
              <w:jc w:val="center"/>
              <w:rPr>
                <w:rFonts w:ascii="Arial CYR" w:hAnsi="Arial CYR" w:cs="Arial CYR"/>
                <w:color w:val="000000"/>
                <w:sz w:val="16"/>
                <w:szCs w:val="16"/>
              </w:rPr>
            </w:pPr>
          </w:p>
        </w:tc>
        <w:tc>
          <w:tcPr>
            <w:tcW w:w="1361" w:type="dxa"/>
            <w:tcBorders>
              <w:top w:val="nil"/>
              <w:left w:val="nil"/>
              <w:bottom w:val="single" w:sz="4" w:space="0" w:color="auto"/>
              <w:right w:val="single" w:sz="4" w:space="0" w:color="auto"/>
            </w:tcBorders>
            <w:shd w:val="clear" w:color="auto" w:fill="auto"/>
            <w:vAlign w:val="center"/>
            <w:hideMark/>
          </w:tcPr>
          <w:p w14:paraId="7ABECECC" w14:textId="77777777" w:rsidR="00D31DEC" w:rsidRPr="00D31DEC" w:rsidRDefault="00D31DEC" w:rsidP="00D31DEC">
            <w:pPr>
              <w:jc w:val="center"/>
              <w:rPr>
                <w:rFonts w:ascii="Arial CYR" w:hAnsi="Arial CYR" w:cs="Arial CYR"/>
                <w:sz w:val="16"/>
                <w:szCs w:val="16"/>
              </w:rPr>
            </w:pPr>
            <w:r w:rsidRPr="00D31DEC">
              <w:rPr>
                <w:rFonts w:ascii="Arial CYR" w:hAnsi="Arial CYR" w:cs="Arial CYR"/>
                <w:sz w:val="16"/>
                <w:szCs w:val="16"/>
              </w:rPr>
              <w:t>Кредит, руб.</w:t>
            </w:r>
          </w:p>
        </w:tc>
        <w:tc>
          <w:tcPr>
            <w:tcW w:w="929" w:type="dxa"/>
            <w:tcBorders>
              <w:top w:val="nil"/>
              <w:left w:val="nil"/>
              <w:bottom w:val="single" w:sz="4" w:space="0" w:color="auto"/>
              <w:right w:val="single" w:sz="4" w:space="0" w:color="auto"/>
            </w:tcBorders>
            <w:shd w:val="clear" w:color="auto" w:fill="auto"/>
            <w:vAlign w:val="center"/>
            <w:hideMark/>
          </w:tcPr>
          <w:p w14:paraId="051058CE" w14:textId="77777777" w:rsidR="00D31DEC" w:rsidRPr="00D31DEC" w:rsidRDefault="00D31DEC" w:rsidP="00D31DEC">
            <w:pPr>
              <w:jc w:val="center"/>
              <w:rPr>
                <w:rFonts w:ascii="Arial CYR" w:hAnsi="Arial CYR" w:cs="Arial CYR"/>
                <w:color w:val="000000"/>
                <w:sz w:val="16"/>
                <w:szCs w:val="16"/>
              </w:rPr>
            </w:pPr>
            <w:r w:rsidRPr="00D31DEC">
              <w:rPr>
                <w:rFonts w:ascii="Arial CYR" w:hAnsi="Arial CYR" w:cs="Arial CYR"/>
                <w:color w:val="000000"/>
                <w:sz w:val="16"/>
                <w:szCs w:val="16"/>
              </w:rPr>
              <w:t>2023 год</w:t>
            </w:r>
          </w:p>
        </w:tc>
        <w:tc>
          <w:tcPr>
            <w:tcW w:w="1052" w:type="dxa"/>
            <w:tcBorders>
              <w:top w:val="nil"/>
              <w:left w:val="nil"/>
              <w:bottom w:val="single" w:sz="4" w:space="0" w:color="auto"/>
              <w:right w:val="single" w:sz="4" w:space="0" w:color="auto"/>
            </w:tcBorders>
            <w:shd w:val="clear" w:color="auto" w:fill="auto"/>
            <w:vAlign w:val="center"/>
            <w:hideMark/>
          </w:tcPr>
          <w:p w14:paraId="5F2B9181" w14:textId="77777777" w:rsidR="00D31DEC" w:rsidRPr="00D31DEC" w:rsidRDefault="00D31DEC" w:rsidP="00D31DEC">
            <w:pPr>
              <w:jc w:val="center"/>
              <w:rPr>
                <w:rFonts w:ascii="Arial CYR" w:hAnsi="Arial CYR" w:cs="Arial CYR"/>
                <w:color w:val="000000"/>
                <w:sz w:val="16"/>
                <w:szCs w:val="16"/>
              </w:rPr>
            </w:pPr>
            <w:r w:rsidRPr="00D31DEC">
              <w:rPr>
                <w:rFonts w:ascii="Arial CYR" w:hAnsi="Arial CYR" w:cs="Arial CYR"/>
                <w:color w:val="000000"/>
                <w:sz w:val="16"/>
                <w:szCs w:val="16"/>
              </w:rPr>
              <w:t>2023 год</w:t>
            </w:r>
          </w:p>
        </w:tc>
        <w:tc>
          <w:tcPr>
            <w:tcW w:w="1052" w:type="dxa"/>
            <w:tcBorders>
              <w:top w:val="nil"/>
              <w:left w:val="nil"/>
              <w:bottom w:val="single" w:sz="4" w:space="0" w:color="auto"/>
              <w:right w:val="single" w:sz="4" w:space="0" w:color="auto"/>
            </w:tcBorders>
            <w:shd w:val="clear" w:color="auto" w:fill="auto"/>
            <w:vAlign w:val="center"/>
            <w:hideMark/>
          </w:tcPr>
          <w:p w14:paraId="2579E452" w14:textId="77777777" w:rsidR="00D31DEC" w:rsidRPr="00D31DEC" w:rsidRDefault="00D31DEC" w:rsidP="00D31DEC">
            <w:pPr>
              <w:jc w:val="center"/>
              <w:rPr>
                <w:rFonts w:ascii="Arial CYR" w:hAnsi="Arial CYR" w:cs="Arial CYR"/>
                <w:color w:val="000000"/>
                <w:sz w:val="16"/>
                <w:szCs w:val="16"/>
              </w:rPr>
            </w:pPr>
            <w:r w:rsidRPr="00D31DEC">
              <w:rPr>
                <w:rFonts w:ascii="Arial CYR" w:hAnsi="Arial CYR" w:cs="Arial CYR"/>
                <w:color w:val="000000"/>
                <w:sz w:val="16"/>
                <w:szCs w:val="16"/>
              </w:rPr>
              <w:t>2024 год</w:t>
            </w:r>
          </w:p>
        </w:tc>
        <w:tc>
          <w:tcPr>
            <w:tcW w:w="1052" w:type="dxa"/>
            <w:tcBorders>
              <w:top w:val="nil"/>
              <w:left w:val="nil"/>
              <w:bottom w:val="single" w:sz="4" w:space="0" w:color="auto"/>
              <w:right w:val="single" w:sz="4" w:space="0" w:color="auto"/>
            </w:tcBorders>
            <w:shd w:val="clear" w:color="auto" w:fill="auto"/>
            <w:vAlign w:val="center"/>
            <w:hideMark/>
          </w:tcPr>
          <w:p w14:paraId="5038EB30" w14:textId="77777777" w:rsidR="00D31DEC" w:rsidRPr="00D31DEC" w:rsidRDefault="00D31DEC" w:rsidP="00D31DEC">
            <w:pPr>
              <w:jc w:val="center"/>
              <w:rPr>
                <w:rFonts w:ascii="Arial CYR" w:hAnsi="Arial CYR" w:cs="Arial CYR"/>
                <w:color w:val="000000"/>
                <w:sz w:val="16"/>
                <w:szCs w:val="16"/>
              </w:rPr>
            </w:pPr>
            <w:r w:rsidRPr="00D31DEC">
              <w:rPr>
                <w:rFonts w:ascii="Arial CYR" w:hAnsi="Arial CYR" w:cs="Arial CYR"/>
                <w:color w:val="000000"/>
                <w:sz w:val="16"/>
                <w:szCs w:val="16"/>
              </w:rPr>
              <w:t>2025 год</w:t>
            </w:r>
          </w:p>
        </w:tc>
        <w:tc>
          <w:tcPr>
            <w:tcW w:w="1052" w:type="dxa"/>
            <w:tcBorders>
              <w:top w:val="nil"/>
              <w:left w:val="nil"/>
              <w:bottom w:val="single" w:sz="4" w:space="0" w:color="auto"/>
              <w:right w:val="single" w:sz="4" w:space="0" w:color="auto"/>
            </w:tcBorders>
            <w:shd w:val="clear" w:color="auto" w:fill="auto"/>
            <w:vAlign w:val="center"/>
            <w:hideMark/>
          </w:tcPr>
          <w:p w14:paraId="32A382A1" w14:textId="77777777" w:rsidR="00D31DEC" w:rsidRPr="00D31DEC" w:rsidRDefault="00D31DEC" w:rsidP="00D31DEC">
            <w:pPr>
              <w:jc w:val="center"/>
              <w:rPr>
                <w:rFonts w:ascii="Arial CYR" w:hAnsi="Arial CYR" w:cs="Arial CYR"/>
                <w:color w:val="000000"/>
                <w:sz w:val="16"/>
                <w:szCs w:val="16"/>
              </w:rPr>
            </w:pPr>
            <w:r w:rsidRPr="00D31DEC">
              <w:rPr>
                <w:rFonts w:ascii="Arial CYR" w:hAnsi="Arial CYR" w:cs="Arial CYR"/>
                <w:color w:val="000000"/>
                <w:sz w:val="16"/>
                <w:szCs w:val="16"/>
              </w:rPr>
              <w:t>2026 год</w:t>
            </w:r>
          </w:p>
        </w:tc>
      </w:tr>
      <w:tr w:rsidR="00D31DEC" w:rsidRPr="00D31DEC" w14:paraId="4107A4A6" w14:textId="77777777" w:rsidTr="001C76E5">
        <w:trPr>
          <w:trHeight w:val="202"/>
        </w:trPr>
        <w:tc>
          <w:tcPr>
            <w:tcW w:w="2964" w:type="dxa"/>
            <w:tcBorders>
              <w:top w:val="nil"/>
              <w:left w:val="single" w:sz="4" w:space="0" w:color="auto"/>
              <w:bottom w:val="single" w:sz="4" w:space="0" w:color="auto"/>
              <w:right w:val="single" w:sz="4" w:space="0" w:color="auto"/>
            </w:tcBorders>
            <w:shd w:val="clear" w:color="auto" w:fill="auto"/>
            <w:noWrap/>
            <w:vAlign w:val="center"/>
            <w:hideMark/>
          </w:tcPr>
          <w:p w14:paraId="6AF6D815" w14:textId="77777777" w:rsidR="00D31DEC" w:rsidRPr="00D31DEC" w:rsidRDefault="00D31DEC" w:rsidP="00D31DEC">
            <w:pPr>
              <w:jc w:val="center"/>
              <w:rPr>
                <w:rFonts w:ascii="Arial CYR" w:hAnsi="Arial CYR" w:cs="Arial CYR"/>
                <w:color w:val="000000"/>
                <w:sz w:val="16"/>
                <w:szCs w:val="16"/>
              </w:rPr>
            </w:pPr>
            <w:r w:rsidRPr="00D31DEC">
              <w:rPr>
                <w:rFonts w:ascii="Arial CYR" w:hAnsi="Arial CYR" w:cs="Arial CYR"/>
                <w:color w:val="000000"/>
                <w:sz w:val="16"/>
                <w:szCs w:val="16"/>
              </w:rPr>
              <w:t>Итого по отчету</w:t>
            </w:r>
          </w:p>
        </w:tc>
        <w:tc>
          <w:tcPr>
            <w:tcW w:w="13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CC98E3" w14:textId="77777777" w:rsidR="00D31DEC" w:rsidRPr="00D31DEC" w:rsidRDefault="00D31DEC" w:rsidP="00D31DEC">
            <w:pPr>
              <w:jc w:val="center"/>
              <w:rPr>
                <w:rFonts w:ascii="Arial" w:hAnsi="Arial" w:cs="Arial"/>
                <w:color w:val="000000"/>
                <w:sz w:val="16"/>
                <w:szCs w:val="16"/>
              </w:rPr>
            </w:pPr>
            <w:r w:rsidRPr="00D31DEC">
              <w:rPr>
                <w:rFonts w:ascii="Arial" w:hAnsi="Arial" w:cs="Arial"/>
                <w:color w:val="000000"/>
                <w:sz w:val="16"/>
                <w:szCs w:val="16"/>
              </w:rPr>
              <w:t>5 212 459,88</w:t>
            </w:r>
          </w:p>
        </w:tc>
        <w:tc>
          <w:tcPr>
            <w:tcW w:w="929" w:type="dxa"/>
            <w:tcBorders>
              <w:top w:val="nil"/>
              <w:left w:val="nil"/>
              <w:bottom w:val="single" w:sz="4" w:space="0" w:color="auto"/>
              <w:right w:val="single" w:sz="4" w:space="0" w:color="auto"/>
            </w:tcBorders>
            <w:shd w:val="clear" w:color="auto" w:fill="auto"/>
            <w:noWrap/>
            <w:vAlign w:val="center"/>
            <w:hideMark/>
          </w:tcPr>
          <w:p w14:paraId="36120EAA" w14:textId="77777777" w:rsidR="00D31DEC" w:rsidRPr="00D31DEC" w:rsidRDefault="00D31DEC" w:rsidP="00D31DEC">
            <w:pPr>
              <w:jc w:val="center"/>
              <w:rPr>
                <w:rFonts w:ascii="Arial" w:hAnsi="Arial" w:cs="Arial"/>
                <w:color w:val="000000"/>
                <w:sz w:val="16"/>
                <w:szCs w:val="16"/>
              </w:rPr>
            </w:pPr>
          </w:p>
        </w:tc>
        <w:tc>
          <w:tcPr>
            <w:tcW w:w="1052" w:type="dxa"/>
            <w:tcBorders>
              <w:top w:val="nil"/>
              <w:left w:val="nil"/>
              <w:bottom w:val="single" w:sz="4" w:space="0" w:color="auto"/>
              <w:right w:val="single" w:sz="4" w:space="0" w:color="auto"/>
            </w:tcBorders>
            <w:shd w:val="clear" w:color="auto" w:fill="auto"/>
            <w:noWrap/>
            <w:vAlign w:val="center"/>
            <w:hideMark/>
          </w:tcPr>
          <w:p w14:paraId="6DC94D32" w14:textId="77777777" w:rsidR="00D31DEC" w:rsidRPr="00D31DEC" w:rsidRDefault="00D31DEC" w:rsidP="00D31DEC">
            <w:pPr>
              <w:jc w:val="center"/>
              <w:rPr>
                <w:rFonts w:ascii="Arial" w:hAnsi="Arial" w:cs="Arial"/>
                <w:color w:val="000000"/>
                <w:sz w:val="16"/>
                <w:szCs w:val="16"/>
              </w:rPr>
            </w:pPr>
          </w:p>
        </w:tc>
        <w:tc>
          <w:tcPr>
            <w:tcW w:w="1052" w:type="dxa"/>
            <w:tcBorders>
              <w:top w:val="nil"/>
              <w:left w:val="nil"/>
              <w:bottom w:val="single" w:sz="4" w:space="0" w:color="auto"/>
              <w:right w:val="single" w:sz="4" w:space="0" w:color="auto"/>
            </w:tcBorders>
            <w:shd w:val="clear" w:color="auto" w:fill="auto"/>
            <w:noWrap/>
            <w:vAlign w:val="center"/>
            <w:hideMark/>
          </w:tcPr>
          <w:p w14:paraId="5EA37544" w14:textId="77777777" w:rsidR="00D31DEC" w:rsidRPr="00D31DEC" w:rsidRDefault="00D31DEC" w:rsidP="00D31DEC">
            <w:pPr>
              <w:jc w:val="center"/>
              <w:rPr>
                <w:rFonts w:ascii="Arial" w:hAnsi="Arial" w:cs="Arial"/>
                <w:color w:val="000000"/>
                <w:sz w:val="16"/>
                <w:szCs w:val="16"/>
              </w:rPr>
            </w:pPr>
          </w:p>
        </w:tc>
        <w:tc>
          <w:tcPr>
            <w:tcW w:w="1052" w:type="dxa"/>
            <w:tcBorders>
              <w:top w:val="nil"/>
              <w:left w:val="nil"/>
              <w:bottom w:val="single" w:sz="4" w:space="0" w:color="auto"/>
              <w:right w:val="single" w:sz="4" w:space="0" w:color="auto"/>
            </w:tcBorders>
            <w:shd w:val="clear" w:color="auto" w:fill="auto"/>
            <w:noWrap/>
            <w:vAlign w:val="center"/>
            <w:hideMark/>
          </w:tcPr>
          <w:p w14:paraId="3FD6A684" w14:textId="77777777" w:rsidR="00D31DEC" w:rsidRPr="00D31DEC" w:rsidRDefault="00D31DEC" w:rsidP="00D31DEC">
            <w:pPr>
              <w:jc w:val="center"/>
              <w:rPr>
                <w:rFonts w:ascii="Arial" w:hAnsi="Arial" w:cs="Arial"/>
                <w:color w:val="000000"/>
                <w:sz w:val="16"/>
                <w:szCs w:val="16"/>
              </w:rPr>
            </w:pPr>
          </w:p>
        </w:tc>
        <w:tc>
          <w:tcPr>
            <w:tcW w:w="1052" w:type="dxa"/>
            <w:tcBorders>
              <w:top w:val="nil"/>
              <w:left w:val="nil"/>
              <w:bottom w:val="single" w:sz="4" w:space="0" w:color="auto"/>
              <w:right w:val="single" w:sz="4" w:space="0" w:color="auto"/>
            </w:tcBorders>
            <w:shd w:val="clear" w:color="auto" w:fill="auto"/>
            <w:noWrap/>
            <w:vAlign w:val="center"/>
            <w:hideMark/>
          </w:tcPr>
          <w:p w14:paraId="28BEF69D" w14:textId="77777777" w:rsidR="00D31DEC" w:rsidRPr="00D31DEC" w:rsidRDefault="00D31DEC" w:rsidP="00D31DEC">
            <w:pPr>
              <w:jc w:val="center"/>
              <w:rPr>
                <w:rFonts w:ascii="Arial" w:hAnsi="Arial" w:cs="Arial"/>
                <w:color w:val="000000"/>
                <w:sz w:val="16"/>
                <w:szCs w:val="16"/>
              </w:rPr>
            </w:pPr>
          </w:p>
        </w:tc>
      </w:tr>
      <w:tr w:rsidR="00D31DEC" w:rsidRPr="00D31DEC" w14:paraId="0D20F244" w14:textId="77777777" w:rsidTr="001C76E5">
        <w:trPr>
          <w:trHeight w:val="202"/>
        </w:trPr>
        <w:tc>
          <w:tcPr>
            <w:tcW w:w="2964" w:type="dxa"/>
            <w:tcBorders>
              <w:top w:val="nil"/>
              <w:left w:val="single" w:sz="4" w:space="0" w:color="auto"/>
              <w:bottom w:val="single" w:sz="4" w:space="0" w:color="auto"/>
              <w:right w:val="single" w:sz="4" w:space="0" w:color="auto"/>
            </w:tcBorders>
            <w:shd w:val="clear" w:color="auto" w:fill="auto"/>
            <w:noWrap/>
            <w:vAlign w:val="center"/>
            <w:hideMark/>
          </w:tcPr>
          <w:p w14:paraId="5D44564F" w14:textId="77777777" w:rsidR="00D31DEC" w:rsidRPr="00D31DEC" w:rsidRDefault="00D31DEC" w:rsidP="00D31DEC">
            <w:pPr>
              <w:jc w:val="center"/>
              <w:rPr>
                <w:rFonts w:ascii="Arial CYR" w:hAnsi="Arial CYR" w:cs="Arial CYR"/>
                <w:color w:val="000000"/>
                <w:sz w:val="16"/>
                <w:szCs w:val="16"/>
              </w:rPr>
            </w:pPr>
            <w:r w:rsidRPr="00D31DEC">
              <w:rPr>
                <w:rFonts w:ascii="Arial CYR" w:hAnsi="Arial CYR" w:cs="Arial CYR"/>
                <w:color w:val="000000"/>
                <w:sz w:val="16"/>
                <w:szCs w:val="16"/>
              </w:rPr>
              <w:t>91 "Прочие доходы и расходы"</w:t>
            </w:r>
          </w:p>
        </w:tc>
        <w:tc>
          <w:tcPr>
            <w:tcW w:w="1361" w:type="dxa"/>
            <w:tcBorders>
              <w:top w:val="nil"/>
              <w:left w:val="single" w:sz="4" w:space="0" w:color="auto"/>
              <w:bottom w:val="single" w:sz="4" w:space="0" w:color="auto"/>
              <w:right w:val="single" w:sz="4" w:space="0" w:color="auto"/>
            </w:tcBorders>
            <w:shd w:val="clear" w:color="auto" w:fill="auto"/>
            <w:noWrap/>
            <w:vAlign w:val="center"/>
            <w:hideMark/>
          </w:tcPr>
          <w:p w14:paraId="21B00505" w14:textId="77777777" w:rsidR="00D31DEC" w:rsidRPr="00D31DEC" w:rsidRDefault="00D31DEC" w:rsidP="00D31DEC">
            <w:pPr>
              <w:jc w:val="center"/>
              <w:rPr>
                <w:rFonts w:ascii="Arial" w:hAnsi="Arial" w:cs="Arial"/>
                <w:color w:val="000000"/>
                <w:sz w:val="16"/>
                <w:szCs w:val="16"/>
              </w:rPr>
            </w:pPr>
            <w:r w:rsidRPr="00D31DEC">
              <w:rPr>
                <w:rFonts w:ascii="Arial" w:hAnsi="Arial" w:cs="Arial"/>
                <w:color w:val="000000"/>
                <w:sz w:val="16"/>
                <w:szCs w:val="16"/>
              </w:rPr>
              <w:t>5 212 459,88</w:t>
            </w:r>
          </w:p>
        </w:tc>
        <w:tc>
          <w:tcPr>
            <w:tcW w:w="929" w:type="dxa"/>
            <w:tcBorders>
              <w:top w:val="nil"/>
              <w:left w:val="nil"/>
              <w:bottom w:val="single" w:sz="4" w:space="0" w:color="auto"/>
              <w:right w:val="single" w:sz="4" w:space="0" w:color="auto"/>
            </w:tcBorders>
            <w:shd w:val="clear" w:color="auto" w:fill="auto"/>
            <w:noWrap/>
            <w:vAlign w:val="center"/>
            <w:hideMark/>
          </w:tcPr>
          <w:p w14:paraId="78BD4F01" w14:textId="77777777" w:rsidR="00D31DEC" w:rsidRPr="00D31DEC" w:rsidRDefault="00D31DEC" w:rsidP="00D31DEC">
            <w:pPr>
              <w:jc w:val="center"/>
              <w:rPr>
                <w:rFonts w:ascii="Arial" w:hAnsi="Arial" w:cs="Arial"/>
                <w:color w:val="000000"/>
                <w:sz w:val="16"/>
                <w:szCs w:val="16"/>
              </w:rPr>
            </w:pPr>
          </w:p>
        </w:tc>
        <w:tc>
          <w:tcPr>
            <w:tcW w:w="1052" w:type="dxa"/>
            <w:tcBorders>
              <w:top w:val="nil"/>
              <w:left w:val="nil"/>
              <w:bottom w:val="single" w:sz="4" w:space="0" w:color="auto"/>
              <w:right w:val="single" w:sz="4" w:space="0" w:color="auto"/>
            </w:tcBorders>
            <w:shd w:val="clear" w:color="auto" w:fill="auto"/>
            <w:noWrap/>
            <w:vAlign w:val="center"/>
            <w:hideMark/>
          </w:tcPr>
          <w:p w14:paraId="118CD06D" w14:textId="77777777" w:rsidR="00D31DEC" w:rsidRPr="00D31DEC" w:rsidRDefault="00D31DEC" w:rsidP="00D31DEC">
            <w:pPr>
              <w:jc w:val="center"/>
              <w:rPr>
                <w:rFonts w:ascii="Arial" w:hAnsi="Arial" w:cs="Arial"/>
                <w:color w:val="000000"/>
                <w:sz w:val="16"/>
                <w:szCs w:val="16"/>
              </w:rPr>
            </w:pPr>
          </w:p>
        </w:tc>
        <w:tc>
          <w:tcPr>
            <w:tcW w:w="1052" w:type="dxa"/>
            <w:tcBorders>
              <w:top w:val="nil"/>
              <w:left w:val="nil"/>
              <w:bottom w:val="single" w:sz="4" w:space="0" w:color="auto"/>
              <w:right w:val="single" w:sz="4" w:space="0" w:color="auto"/>
            </w:tcBorders>
            <w:shd w:val="clear" w:color="auto" w:fill="auto"/>
            <w:noWrap/>
            <w:vAlign w:val="center"/>
            <w:hideMark/>
          </w:tcPr>
          <w:p w14:paraId="6224B133" w14:textId="77777777" w:rsidR="00D31DEC" w:rsidRPr="00D31DEC" w:rsidRDefault="00D31DEC" w:rsidP="00D31DEC">
            <w:pPr>
              <w:jc w:val="center"/>
              <w:rPr>
                <w:rFonts w:ascii="Arial" w:hAnsi="Arial" w:cs="Arial"/>
                <w:color w:val="000000"/>
                <w:sz w:val="16"/>
                <w:szCs w:val="16"/>
              </w:rPr>
            </w:pPr>
          </w:p>
        </w:tc>
        <w:tc>
          <w:tcPr>
            <w:tcW w:w="1052" w:type="dxa"/>
            <w:tcBorders>
              <w:top w:val="nil"/>
              <w:left w:val="nil"/>
              <w:bottom w:val="single" w:sz="4" w:space="0" w:color="auto"/>
              <w:right w:val="single" w:sz="4" w:space="0" w:color="auto"/>
            </w:tcBorders>
            <w:shd w:val="clear" w:color="auto" w:fill="auto"/>
            <w:noWrap/>
            <w:vAlign w:val="center"/>
            <w:hideMark/>
          </w:tcPr>
          <w:p w14:paraId="34AED5EF" w14:textId="77777777" w:rsidR="00D31DEC" w:rsidRPr="00D31DEC" w:rsidRDefault="00D31DEC" w:rsidP="00D31DEC">
            <w:pPr>
              <w:jc w:val="center"/>
              <w:rPr>
                <w:rFonts w:ascii="Arial" w:hAnsi="Arial" w:cs="Arial"/>
                <w:color w:val="000000"/>
                <w:sz w:val="16"/>
                <w:szCs w:val="16"/>
              </w:rPr>
            </w:pPr>
          </w:p>
        </w:tc>
        <w:tc>
          <w:tcPr>
            <w:tcW w:w="1052" w:type="dxa"/>
            <w:tcBorders>
              <w:top w:val="nil"/>
              <w:left w:val="nil"/>
              <w:bottom w:val="single" w:sz="4" w:space="0" w:color="auto"/>
              <w:right w:val="single" w:sz="4" w:space="0" w:color="auto"/>
            </w:tcBorders>
            <w:shd w:val="clear" w:color="auto" w:fill="auto"/>
            <w:noWrap/>
            <w:vAlign w:val="center"/>
            <w:hideMark/>
          </w:tcPr>
          <w:p w14:paraId="3251F496" w14:textId="77777777" w:rsidR="00D31DEC" w:rsidRPr="00D31DEC" w:rsidRDefault="00D31DEC" w:rsidP="00D31DEC">
            <w:pPr>
              <w:jc w:val="center"/>
              <w:rPr>
                <w:rFonts w:ascii="Arial" w:hAnsi="Arial" w:cs="Arial"/>
                <w:color w:val="000000"/>
                <w:sz w:val="16"/>
                <w:szCs w:val="16"/>
              </w:rPr>
            </w:pPr>
          </w:p>
        </w:tc>
      </w:tr>
      <w:tr w:rsidR="00D31DEC" w:rsidRPr="00D31DEC" w14:paraId="730F94A9" w14:textId="77777777" w:rsidTr="001C76E5">
        <w:trPr>
          <w:trHeight w:val="202"/>
        </w:trPr>
        <w:tc>
          <w:tcPr>
            <w:tcW w:w="2964" w:type="dxa"/>
            <w:tcBorders>
              <w:top w:val="nil"/>
              <w:left w:val="single" w:sz="4" w:space="0" w:color="auto"/>
              <w:bottom w:val="single" w:sz="4" w:space="0" w:color="auto"/>
              <w:right w:val="single" w:sz="4" w:space="0" w:color="auto"/>
            </w:tcBorders>
            <w:shd w:val="clear" w:color="000000" w:fill="FDE9D9"/>
            <w:noWrap/>
            <w:vAlign w:val="center"/>
            <w:hideMark/>
          </w:tcPr>
          <w:p w14:paraId="43FAD107" w14:textId="77777777" w:rsidR="00D31DEC" w:rsidRPr="00D31DEC" w:rsidRDefault="00D31DEC" w:rsidP="00D31DEC">
            <w:pPr>
              <w:jc w:val="center"/>
              <w:rPr>
                <w:rFonts w:ascii="Arial CYR" w:hAnsi="Arial CYR" w:cs="Arial CYR"/>
                <w:color w:val="000000"/>
                <w:sz w:val="16"/>
                <w:szCs w:val="16"/>
              </w:rPr>
            </w:pPr>
            <w:r w:rsidRPr="00D31DEC">
              <w:rPr>
                <w:rFonts w:ascii="Arial CYR" w:hAnsi="Arial CYR" w:cs="Arial CYR"/>
                <w:color w:val="000000"/>
                <w:sz w:val="16"/>
                <w:szCs w:val="16"/>
              </w:rPr>
              <w:t>Услуги банка, учит. в целях н/о</w:t>
            </w:r>
          </w:p>
        </w:tc>
        <w:tc>
          <w:tcPr>
            <w:tcW w:w="1361" w:type="dxa"/>
            <w:tcBorders>
              <w:top w:val="nil"/>
              <w:left w:val="single" w:sz="4" w:space="0" w:color="auto"/>
              <w:bottom w:val="single" w:sz="4" w:space="0" w:color="auto"/>
              <w:right w:val="single" w:sz="4" w:space="0" w:color="auto"/>
            </w:tcBorders>
            <w:shd w:val="clear" w:color="000000" w:fill="FDE9D9"/>
            <w:noWrap/>
            <w:vAlign w:val="center"/>
            <w:hideMark/>
          </w:tcPr>
          <w:p w14:paraId="0831C779" w14:textId="77777777" w:rsidR="00D31DEC" w:rsidRPr="00D31DEC" w:rsidRDefault="00D31DEC" w:rsidP="00D31DEC">
            <w:pPr>
              <w:jc w:val="center"/>
              <w:rPr>
                <w:rFonts w:ascii="Arial" w:hAnsi="Arial" w:cs="Arial"/>
                <w:color w:val="000000"/>
                <w:sz w:val="16"/>
                <w:szCs w:val="16"/>
              </w:rPr>
            </w:pPr>
            <w:r w:rsidRPr="00D31DEC">
              <w:rPr>
                <w:rFonts w:ascii="Arial" w:hAnsi="Arial" w:cs="Arial"/>
                <w:color w:val="000000"/>
                <w:sz w:val="16"/>
                <w:szCs w:val="16"/>
              </w:rPr>
              <w:t>5 212 459,88</w:t>
            </w:r>
          </w:p>
        </w:tc>
        <w:tc>
          <w:tcPr>
            <w:tcW w:w="929" w:type="dxa"/>
            <w:tcBorders>
              <w:top w:val="nil"/>
              <w:left w:val="nil"/>
              <w:bottom w:val="single" w:sz="4" w:space="0" w:color="auto"/>
              <w:right w:val="single" w:sz="4" w:space="0" w:color="auto"/>
            </w:tcBorders>
            <w:shd w:val="clear" w:color="000000" w:fill="FDE9D9"/>
            <w:noWrap/>
            <w:vAlign w:val="center"/>
            <w:hideMark/>
          </w:tcPr>
          <w:p w14:paraId="78BE1CD5" w14:textId="77777777" w:rsidR="00D31DEC" w:rsidRPr="00D31DEC" w:rsidRDefault="00D31DEC" w:rsidP="00D31DEC">
            <w:pPr>
              <w:jc w:val="center"/>
              <w:rPr>
                <w:rFonts w:ascii="Arial" w:hAnsi="Arial" w:cs="Arial"/>
                <w:color w:val="000000"/>
                <w:sz w:val="16"/>
                <w:szCs w:val="16"/>
              </w:rPr>
            </w:pPr>
          </w:p>
        </w:tc>
        <w:tc>
          <w:tcPr>
            <w:tcW w:w="1052" w:type="dxa"/>
            <w:tcBorders>
              <w:top w:val="nil"/>
              <w:left w:val="nil"/>
              <w:bottom w:val="single" w:sz="4" w:space="0" w:color="auto"/>
              <w:right w:val="single" w:sz="4" w:space="0" w:color="auto"/>
            </w:tcBorders>
            <w:shd w:val="clear" w:color="000000" w:fill="FDE9D9"/>
            <w:noWrap/>
            <w:vAlign w:val="center"/>
            <w:hideMark/>
          </w:tcPr>
          <w:p w14:paraId="30651A34" w14:textId="77777777" w:rsidR="00D31DEC" w:rsidRPr="00D31DEC" w:rsidRDefault="00D31DEC" w:rsidP="00D31DEC">
            <w:pPr>
              <w:jc w:val="center"/>
              <w:rPr>
                <w:rFonts w:ascii="Arial" w:hAnsi="Arial" w:cs="Arial"/>
                <w:color w:val="000000"/>
                <w:sz w:val="16"/>
                <w:szCs w:val="16"/>
              </w:rPr>
            </w:pPr>
          </w:p>
        </w:tc>
        <w:tc>
          <w:tcPr>
            <w:tcW w:w="1052" w:type="dxa"/>
            <w:tcBorders>
              <w:top w:val="nil"/>
              <w:left w:val="nil"/>
              <w:bottom w:val="single" w:sz="4" w:space="0" w:color="auto"/>
              <w:right w:val="single" w:sz="4" w:space="0" w:color="auto"/>
            </w:tcBorders>
            <w:shd w:val="clear" w:color="000000" w:fill="FDE9D9"/>
            <w:noWrap/>
            <w:vAlign w:val="center"/>
            <w:hideMark/>
          </w:tcPr>
          <w:p w14:paraId="31AB1C6D" w14:textId="77777777" w:rsidR="00D31DEC" w:rsidRPr="00D31DEC" w:rsidRDefault="00D31DEC" w:rsidP="00D31DEC">
            <w:pPr>
              <w:jc w:val="center"/>
              <w:rPr>
                <w:rFonts w:ascii="Arial" w:hAnsi="Arial" w:cs="Arial"/>
                <w:color w:val="000000"/>
                <w:sz w:val="16"/>
                <w:szCs w:val="16"/>
              </w:rPr>
            </w:pPr>
          </w:p>
        </w:tc>
        <w:tc>
          <w:tcPr>
            <w:tcW w:w="1052" w:type="dxa"/>
            <w:tcBorders>
              <w:top w:val="nil"/>
              <w:left w:val="nil"/>
              <w:bottom w:val="single" w:sz="4" w:space="0" w:color="auto"/>
              <w:right w:val="single" w:sz="4" w:space="0" w:color="auto"/>
            </w:tcBorders>
            <w:shd w:val="clear" w:color="000000" w:fill="FDE9D9"/>
            <w:noWrap/>
            <w:vAlign w:val="center"/>
            <w:hideMark/>
          </w:tcPr>
          <w:p w14:paraId="0C6E4BC8" w14:textId="77777777" w:rsidR="00D31DEC" w:rsidRPr="00D31DEC" w:rsidRDefault="00D31DEC" w:rsidP="00D31DEC">
            <w:pPr>
              <w:jc w:val="center"/>
              <w:rPr>
                <w:rFonts w:ascii="Arial" w:hAnsi="Arial" w:cs="Arial"/>
                <w:color w:val="000000"/>
                <w:sz w:val="16"/>
                <w:szCs w:val="16"/>
              </w:rPr>
            </w:pPr>
          </w:p>
        </w:tc>
        <w:tc>
          <w:tcPr>
            <w:tcW w:w="1052" w:type="dxa"/>
            <w:tcBorders>
              <w:top w:val="nil"/>
              <w:left w:val="nil"/>
              <w:bottom w:val="single" w:sz="4" w:space="0" w:color="auto"/>
              <w:right w:val="single" w:sz="4" w:space="0" w:color="auto"/>
            </w:tcBorders>
            <w:shd w:val="clear" w:color="000000" w:fill="FDE9D9"/>
            <w:noWrap/>
            <w:vAlign w:val="center"/>
            <w:hideMark/>
          </w:tcPr>
          <w:p w14:paraId="7E5DE463" w14:textId="77777777" w:rsidR="00D31DEC" w:rsidRPr="00D31DEC" w:rsidRDefault="00D31DEC" w:rsidP="00D31DEC">
            <w:pPr>
              <w:jc w:val="center"/>
              <w:rPr>
                <w:rFonts w:ascii="Arial" w:hAnsi="Arial" w:cs="Arial"/>
                <w:color w:val="000000"/>
                <w:sz w:val="16"/>
                <w:szCs w:val="16"/>
              </w:rPr>
            </w:pPr>
          </w:p>
        </w:tc>
      </w:tr>
      <w:tr w:rsidR="00D31DEC" w:rsidRPr="00D31DEC" w14:paraId="0B5B31A6" w14:textId="77777777" w:rsidTr="001C76E5">
        <w:trPr>
          <w:trHeight w:val="202"/>
        </w:trPr>
        <w:tc>
          <w:tcPr>
            <w:tcW w:w="2964" w:type="dxa"/>
            <w:tcBorders>
              <w:top w:val="nil"/>
              <w:left w:val="single" w:sz="4" w:space="0" w:color="auto"/>
              <w:bottom w:val="single" w:sz="4" w:space="0" w:color="auto"/>
              <w:right w:val="single" w:sz="4" w:space="0" w:color="auto"/>
            </w:tcBorders>
            <w:shd w:val="clear" w:color="auto" w:fill="auto"/>
            <w:noWrap/>
            <w:vAlign w:val="center"/>
            <w:hideMark/>
          </w:tcPr>
          <w:p w14:paraId="37C70A69" w14:textId="77777777" w:rsidR="00D31DEC" w:rsidRPr="00D31DEC" w:rsidRDefault="00D31DEC" w:rsidP="00D31DEC">
            <w:pPr>
              <w:jc w:val="center"/>
              <w:rPr>
                <w:rFonts w:ascii="Arial CYR" w:hAnsi="Arial CYR" w:cs="Arial CYR"/>
                <w:color w:val="000000"/>
                <w:sz w:val="16"/>
                <w:szCs w:val="16"/>
              </w:rPr>
            </w:pPr>
            <w:r w:rsidRPr="00D31DEC">
              <w:rPr>
                <w:rFonts w:ascii="Arial CYR" w:hAnsi="Arial CYR" w:cs="Arial CYR"/>
                <w:color w:val="000000"/>
                <w:sz w:val="16"/>
                <w:szCs w:val="16"/>
              </w:rPr>
              <w:t>Агентское вознаграждение</w:t>
            </w:r>
          </w:p>
        </w:tc>
        <w:tc>
          <w:tcPr>
            <w:tcW w:w="1361" w:type="dxa"/>
            <w:tcBorders>
              <w:top w:val="nil"/>
              <w:left w:val="single" w:sz="4" w:space="0" w:color="auto"/>
              <w:bottom w:val="single" w:sz="4" w:space="0" w:color="auto"/>
              <w:right w:val="single" w:sz="4" w:space="0" w:color="auto"/>
            </w:tcBorders>
            <w:shd w:val="clear" w:color="auto" w:fill="auto"/>
            <w:noWrap/>
            <w:vAlign w:val="center"/>
            <w:hideMark/>
          </w:tcPr>
          <w:p w14:paraId="69E73117" w14:textId="77777777" w:rsidR="00D31DEC" w:rsidRPr="00D31DEC" w:rsidRDefault="00D31DEC" w:rsidP="00D31DEC">
            <w:pPr>
              <w:jc w:val="center"/>
              <w:rPr>
                <w:rFonts w:ascii="Arial" w:hAnsi="Arial" w:cs="Arial"/>
                <w:color w:val="000000"/>
                <w:sz w:val="16"/>
                <w:szCs w:val="16"/>
              </w:rPr>
            </w:pPr>
            <w:r w:rsidRPr="00D31DEC">
              <w:rPr>
                <w:rFonts w:ascii="Arial" w:hAnsi="Arial" w:cs="Arial"/>
                <w:color w:val="000000"/>
                <w:sz w:val="16"/>
                <w:szCs w:val="16"/>
              </w:rPr>
              <w:t>49 391,87</w:t>
            </w:r>
          </w:p>
        </w:tc>
        <w:tc>
          <w:tcPr>
            <w:tcW w:w="929" w:type="dxa"/>
            <w:tcBorders>
              <w:top w:val="nil"/>
              <w:left w:val="nil"/>
              <w:bottom w:val="single" w:sz="4" w:space="0" w:color="auto"/>
              <w:right w:val="single" w:sz="4" w:space="0" w:color="auto"/>
            </w:tcBorders>
            <w:shd w:val="clear" w:color="auto" w:fill="auto"/>
            <w:noWrap/>
            <w:vAlign w:val="center"/>
            <w:hideMark/>
          </w:tcPr>
          <w:p w14:paraId="65531C1D" w14:textId="77777777" w:rsidR="00D31DEC" w:rsidRPr="00D31DEC" w:rsidRDefault="00D31DEC" w:rsidP="00D31DEC">
            <w:pPr>
              <w:jc w:val="center"/>
              <w:rPr>
                <w:rFonts w:ascii="Arial" w:hAnsi="Arial" w:cs="Arial"/>
                <w:color w:val="000000"/>
                <w:sz w:val="16"/>
                <w:szCs w:val="16"/>
              </w:rPr>
            </w:pPr>
          </w:p>
        </w:tc>
        <w:tc>
          <w:tcPr>
            <w:tcW w:w="1052" w:type="dxa"/>
            <w:tcBorders>
              <w:top w:val="nil"/>
              <w:left w:val="nil"/>
              <w:bottom w:val="single" w:sz="4" w:space="0" w:color="auto"/>
              <w:right w:val="single" w:sz="4" w:space="0" w:color="auto"/>
            </w:tcBorders>
            <w:shd w:val="clear" w:color="auto" w:fill="auto"/>
            <w:noWrap/>
            <w:vAlign w:val="center"/>
            <w:hideMark/>
          </w:tcPr>
          <w:p w14:paraId="406A7FCB" w14:textId="77777777" w:rsidR="00D31DEC" w:rsidRPr="00D31DEC" w:rsidRDefault="00D31DEC" w:rsidP="00D31DEC">
            <w:pPr>
              <w:jc w:val="center"/>
              <w:rPr>
                <w:rFonts w:ascii="Arial" w:hAnsi="Arial" w:cs="Arial"/>
                <w:color w:val="000000"/>
                <w:sz w:val="16"/>
                <w:szCs w:val="16"/>
              </w:rPr>
            </w:pPr>
          </w:p>
        </w:tc>
        <w:tc>
          <w:tcPr>
            <w:tcW w:w="1052" w:type="dxa"/>
            <w:tcBorders>
              <w:top w:val="nil"/>
              <w:left w:val="nil"/>
              <w:bottom w:val="single" w:sz="4" w:space="0" w:color="auto"/>
              <w:right w:val="single" w:sz="4" w:space="0" w:color="auto"/>
            </w:tcBorders>
            <w:shd w:val="clear" w:color="auto" w:fill="auto"/>
            <w:noWrap/>
            <w:vAlign w:val="center"/>
            <w:hideMark/>
          </w:tcPr>
          <w:p w14:paraId="50B560DE" w14:textId="77777777" w:rsidR="00D31DEC" w:rsidRPr="00D31DEC" w:rsidRDefault="00D31DEC" w:rsidP="00D31DEC">
            <w:pPr>
              <w:jc w:val="center"/>
              <w:rPr>
                <w:rFonts w:ascii="Arial" w:hAnsi="Arial" w:cs="Arial"/>
                <w:color w:val="000000"/>
                <w:sz w:val="16"/>
                <w:szCs w:val="16"/>
              </w:rPr>
            </w:pPr>
          </w:p>
        </w:tc>
        <w:tc>
          <w:tcPr>
            <w:tcW w:w="1052" w:type="dxa"/>
            <w:tcBorders>
              <w:top w:val="nil"/>
              <w:left w:val="nil"/>
              <w:bottom w:val="single" w:sz="4" w:space="0" w:color="auto"/>
              <w:right w:val="single" w:sz="4" w:space="0" w:color="auto"/>
            </w:tcBorders>
            <w:shd w:val="clear" w:color="auto" w:fill="auto"/>
            <w:noWrap/>
            <w:vAlign w:val="center"/>
            <w:hideMark/>
          </w:tcPr>
          <w:p w14:paraId="5952017C" w14:textId="77777777" w:rsidR="00D31DEC" w:rsidRPr="00D31DEC" w:rsidRDefault="00D31DEC" w:rsidP="00D31DEC">
            <w:pPr>
              <w:jc w:val="center"/>
              <w:rPr>
                <w:rFonts w:ascii="Arial" w:hAnsi="Arial" w:cs="Arial"/>
                <w:color w:val="000000"/>
                <w:sz w:val="16"/>
                <w:szCs w:val="16"/>
              </w:rPr>
            </w:pPr>
          </w:p>
        </w:tc>
        <w:tc>
          <w:tcPr>
            <w:tcW w:w="1052" w:type="dxa"/>
            <w:tcBorders>
              <w:top w:val="nil"/>
              <w:left w:val="nil"/>
              <w:bottom w:val="single" w:sz="4" w:space="0" w:color="auto"/>
              <w:right w:val="single" w:sz="4" w:space="0" w:color="auto"/>
            </w:tcBorders>
            <w:shd w:val="clear" w:color="auto" w:fill="auto"/>
            <w:noWrap/>
            <w:vAlign w:val="center"/>
            <w:hideMark/>
          </w:tcPr>
          <w:p w14:paraId="3A0FCDE9" w14:textId="77777777" w:rsidR="00D31DEC" w:rsidRPr="00D31DEC" w:rsidRDefault="00D31DEC" w:rsidP="00D31DEC">
            <w:pPr>
              <w:jc w:val="center"/>
              <w:rPr>
                <w:rFonts w:ascii="Arial" w:hAnsi="Arial" w:cs="Arial"/>
                <w:color w:val="000000"/>
                <w:sz w:val="16"/>
                <w:szCs w:val="16"/>
              </w:rPr>
            </w:pPr>
          </w:p>
        </w:tc>
      </w:tr>
      <w:tr w:rsidR="00D31DEC" w:rsidRPr="00D31DEC" w14:paraId="69161B38" w14:textId="77777777" w:rsidTr="001C76E5">
        <w:trPr>
          <w:trHeight w:val="202"/>
        </w:trPr>
        <w:tc>
          <w:tcPr>
            <w:tcW w:w="2964" w:type="dxa"/>
            <w:tcBorders>
              <w:top w:val="nil"/>
              <w:left w:val="single" w:sz="4" w:space="0" w:color="auto"/>
              <w:bottom w:val="single" w:sz="4" w:space="0" w:color="auto"/>
              <w:right w:val="single" w:sz="4" w:space="0" w:color="auto"/>
            </w:tcBorders>
            <w:shd w:val="clear" w:color="auto" w:fill="auto"/>
            <w:noWrap/>
            <w:vAlign w:val="center"/>
            <w:hideMark/>
          </w:tcPr>
          <w:p w14:paraId="448C6427" w14:textId="77777777" w:rsidR="00D31DEC" w:rsidRPr="00D31DEC" w:rsidRDefault="00D31DEC" w:rsidP="00D31DEC">
            <w:pPr>
              <w:jc w:val="center"/>
              <w:rPr>
                <w:rFonts w:ascii="Arial CYR" w:hAnsi="Arial CYR" w:cs="Arial CYR"/>
                <w:color w:val="000000"/>
                <w:sz w:val="16"/>
                <w:szCs w:val="16"/>
              </w:rPr>
            </w:pPr>
            <w:r w:rsidRPr="00D31DEC">
              <w:rPr>
                <w:rFonts w:ascii="Arial CYR" w:hAnsi="Arial CYR" w:cs="Arial CYR"/>
                <w:color w:val="000000"/>
                <w:sz w:val="16"/>
                <w:szCs w:val="16"/>
              </w:rPr>
              <w:t>Доходы от аренды имущества</w:t>
            </w:r>
          </w:p>
        </w:tc>
        <w:tc>
          <w:tcPr>
            <w:tcW w:w="1361" w:type="dxa"/>
            <w:tcBorders>
              <w:top w:val="nil"/>
              <w:left w:val="single" w:sz="4" w:space="0" w:color="auto"/>
              <w:bottom w:val="single" w:sz="4" w:space="0" w:color="auto"/>
              <w:right w:val="single" w:sz="4" w:space="0" w:color="auto"/>
            </w:tcBorders>
            <w:shd w:val="clear" w:color="auto" w:fill="auto"/>
            <w:noWrap/>
            <w:vAlign w:val="center"/>
            <w:hideMark/>
          </w:tcPr>
          <w:p w14:paraId="58EB0482" w14:textId="77777777" w:rsidR="00D31DEC" w:rsidRPr="00D31DEC" w:rsidRDefault="00D31DEC" w:rsidP="00D31DEC">
            <w:pPr>
              <w:jc w:val="center"/>
              <w:rPr>
                <w:rFonts w:ascii="Arial" w:hAnsi="Arial" w:cs="Arial"/>
                <w:color w:val="000000"/>
                <w:sz w:val="16"/>
                <w:szCs w:val="16"/>
              </w:rPr>
            </w:pPr>
            <w:r w:rsidRPr="00D31DEC">
              <w:rPr>
                <w:rFonts w:ascii="Arial" w:hAnsi="Arial" w:cs="Arial"/>
                <w:color w:val="000000"/>
                <w:sz w:val="16"/>
                <w:szCs w:val="16"/>
              </w:rPr>
              <w:t>180 783,38</w:t>
            </w:r>
          </w:p>
        </w:tc>
        <w:tc>
          <w:tcPr>
            <w:tcW w:w="929" w:type="dxa"/>
            <w:tcBorders>
              <w:top w:val="nil"/>
              <w:left w:val="nil"/>
              <w:bottom w:val="single" w:sz="4" w:space="0" w:color="auto"/>
              <w:right w:val="single" w:sz="4" w:space="0" w:color="auto"/>
            </w:tcBorders>
            <w:shd w:val="clear" w:color="auto" w:fill="auto"/>
            <w:noWrap/>
            <w:vAlign w:val="center"/>
            <w:hideMark/>
          </w:tcPr>
          <w:p w14:paraId="4B18CEFC" w14:textId="77777777" w:rsidR="00D31DEC" w:rsidRPr="00D31DEC" w:rsidRDefault="00D31DEC" w:rsidP="00D31DEC">
            <w:pPr>
              <w:jc w:val="center"/>
              <w:rPr>
                <w:rFonts w:ascii="Arial" w:hAnsi="Arial" w:cs="Arial"/>
                <w:color w:val="000000"/>
                <w:sz w:val="16"/>
                <w:szCs w:val="16"/>
              </w:rPr>
            </w:pPr>
          </w:p>
        </w:tc>
        <w:tc>
          <w:tcPr>
            <w:tcW w:w="1052" w:type="dxa"/>
            <w:tcBorders>
              <w:top w:val="nil"/>
              <w:left w:val="nil"/>
              <w:bottom w:val="single" w:sz="4" w:space="0" w:color="auto"/>
              <w:right w:val="single" w:sz="4" w:space="0" w:color="auto"/>
            </w:tcBorders>
            <w:shd w:val="clear" w:color="auto" w:fill="auto"/>
            <w:noWrap/>
            <w:vAlign w:val="center"/>
            <w:hideMark/>
          </w:tcPr>
          <w:p w14:paraId="11C978A2" w14:textId="77777777" w:rsidR="00D31DEC" w:rsidRPr="00D31DEC" w:rsidRDefault="00D31DEC" w:rsidP="00D31DEC">
            <w:pPr>
              <w:jc w:val="center"/>
              <w:rPr>
                <w:rFonts w:ascii="Arial" w:hAnsi="Arial" w:cs="Arial"/>
                <w:color w:val="000000"/>
                <w:sz w:val="16"/>
                <w:szCs w:val="16"/>
              </w:rPr>
            </w:pPr>
          </w:p>
        </w:tc>
        <w:tc>
          <w:tcPr>
            <w:tcW w:w="1052" w:type="dxa"/>
            <w:tcBorders>
              <w:top w:val="nil"/>
              <w:left w:val="nil"/>
              <w:bottom w:val="single" w:sz="4" w:space="0" w:color="auto"/>
              <w:right w:val="single" w:sz="4" w:space="0" w:color="auto"/>
            </w:tcBorders>
            <w:shd w:val="clear" w:color="auto" w:fill="auto"/>
            <w:noWrap/>
            <w:vAlign w:val="center"/>
            <w:hideMark/>
          </w:tcPr>
          <w:p w14:paraId="7925A595" w14:textId="77777777" w:rsidR="00D31DEC" w:rsidRPr="00D31DEC" w:rsidRDefault="00D31DEC" w:rsidP="00D31DEC">
            <w:pPr>
              <w:jc w:val="center"/>
              <w:rPr>
                <w:rFonts w:ascii="Arial" w:hAnsi="Arial" w:cs="Arial"/>
                <w:color w:val="000000"/>
                <w:sz w:val="16"/>
                <w:szCs w:val="16"/>
              </w:rPr>
            </w:pPr>
          </w:p>
        </w:tc>
        <w:tc>
          <w:tcPr>
            <w:tcW w:w="1052" w:type="dxa"/>
            <w:tcBorders>
              <w:top w:val="nil"/>
              <w:left w:val="nil"/>
              <w:bottom w:val="single" w:sz="4" w:space="0" w:color="auto"/>
              <w:right w:val="single" w:sz="4" w:space="0" w:color="auto"/>
            </w:tcBorders>
            <w:shd w:val="clear" w:color="auto" w:fill="auto"/>
            <w:noWrap/>
            <w:vAlign w:val="center"/>
            <w:hideMark/>
          </w:tcPr>
          <w:p w14:paraId="344E30F4" w14:textId="77777777" w:rsidR="00D31DEC" w:rsidRPr="00D31DEC" w:rsidRDefault="00D31DEC" w:rsidP="00D31DEC">
            <w:pPr>
              <w:jc w:val="center"/>
              <w:rPr>
                <w:rFonts w:ascii="Arial" w:hAnsi="Arial" w:cs="Arial"/>
                <w:color w:val="000000"/>
                <w:sz w:val="16"/>
                <w:szCs w:val="16"/>
              </w:rPr>
            </w:pPr>
          </w:p>
        </w:tc>
        <w:tc>
          <w:tcPr>
            <w:tcW w:w="1052" w:type="dxa"/>
            <w:tcBorders>
              <w:top w:val="nil"/>
              <w:left w:val="nil"/>
              <w:bottom w:val="single" w:sz="4" w:space="0" w:color="auto"/>
              <w:right w:val="single" w:sz="4" w:space="0" w:color="auto"/>
            </w:tcBorders>
            <w:shd w:val="clear" w:color="auto" w:fill="auto"/>
            <w:noWrap/>
            <w:vAlign w:val="center"/>
            <w:hideMark/>
          </w:tcPr>
          <w:p w14:paraId="36B8C2CE" w14:textId="77777777" w:rsidR="00D31DEC" w:rsidRPr="00D31DEC" w:rsidRDefault="00D31DEC" w:rsidP="00D31DEC">
            <w:pPr>
              <w:jc w:val="center"/>
              <w:rPr>
                <w:rFonts w:ascii="Arial" w:hAnsi="Arial" w:cs="Arial"/>
                <w:color w:val="000000"/>
                <w:sz w:val="16"/>
                <w:szCs w:val="16"/>
              </w:rPr>
            </w:pPr>
          </w:p>
        </w:tc>
      </w:tr>
      <w:tr w:rsidR="00D31DEC" w:rsidRPr="00D31DEC" w14:paraId="0752A482" w14:textId="77777777" w:rsidTr="001C76E5">
        <w:trPr>
          <w:trHeight w:val="202"/>
        </w:trPr>
        <w:tc>
          <w:tcPr>
            <w:tcW w:w="2964" w:type="dxa"/>
            <w:tcBorders>
              <w:top w:val="nil"/>
              <w:left w:val="single" w:sz="4" w:space="0" w:color="auto"/>
              <w:bottom w:val="single" w:sz="4" w:space="0" w:color="auto"/>
              <w:right w:val="single" w:sz="4" w:space="0" w:color="auto"/>
            </w:tcBorders>
            <w:shd w:val="clear" w:color="auto" w:fill="auto"/>
            <w:noWrap/>
            <w:vAlign w:val="center"/>
            <w:hideMark/>
          </w:tcPr>
          <w:p w14:paraId="101F3100" w14:textId="77777777" w:rsidR="00D31DEC" w:rsidRPr="00D31DEC" w:rsidRDefault="00D31DEC" w:rsidP="00D31DEC">
            <w:pPr>
              <w:jc w:val="center"/>
              <w:rPr>
                <w:rFonts w:ascii="Arial CYR" w:hAnsi="Arial CYR" w:cs="Arial CYR"/>
                <w:color w:val="000000"/>
                <w:sz w:val="16"/>
                <w:szCs w:val="16"/>
              </w:rPr>
            </w:pPr>
            <w:r w:rsidRPr="00D31DEC">
              <w:rPr>
                <w:rFonts w:ascii="Arial CYR" w:hAnsi="Arial CYR" w:cs="Arial CYR"/>
                <w:color w:val="000000"/>
                <w:sz w:val="16"/>
                <w:szCs w:val="16"/>
              </w:rPr>
              <w:t>Прочая реализация</w:t>
            </w:r>
          </w:p>
        </w:tc>
        <w:tc>
          <w:tcPr>
            <w:tcW w:w="1361" w:type="dxa"/>
            <w:tcBorders>
              <w:top w:val="nil"/>
              <w:left w:val="single" w:sz="4" w:space="0" w:color="auto"/>
              <w:bottom w:val="single" w:sz="4" w:space="0" w:color="auto"/>
              <w:right w:val="single" w:sz="4" w:space="0" w:color="auto"/>
            </w:tcBorders>
            <w:shd w:val="clear" w:color="auto" w:fill="auto"/>
            <w:noWrap/>
            <w:vAlign w:val="center"/>
            <w:hideMark/>
          </w:tcPr>
          <w:p w14:paraId="17A797EE" w14:textId="77777777" w:rsidR="00D31DEC" w:rsidRPr="00D31DEC" w:rsidRDefault="00D31DEC" w:rsidP="00D31DEC">
            <w:pPr>
              <w:jc w:val="center"/>
              <w:rPr>
                <w:rFonts w:ascii="Arial CYR" w:hAnsi="Arial CYR" w:cs="Arial CYR"/>
                <w:sz w:val="16"/>
                <w:szCs w:val="16"/>
              </w:rPr>
            </w:pPr>
            <w:r w:rsidRPr="00D31DEC">
              <w:rPr>
                <w:rFonts w:ascii="Arial CYR" w:hAnsi="Arial CYR" w:cs="Arial CYR"/>
                <w:sz w:val="16"/>
                <w:szCs w:val="16"/>
              </w:rPr>
              <w:t>0,04</w:t>
            </w:r>
          </w:p>
        </w:tc>
        <w:tc>
          <w:tcPr>
            <w:tcW w:w="929" w:type="dxa"/>
            <w:tcBorders>
              <w:top w:val="nil"/>
              <w:left w:val="nil"/>
              <w:bottom w:val="single" w:sz="4" w:space="0" w:color="auto"/>
              <w:right w:val="single" w:sz="4" w:space="0" w:color="auto"/>
            </w:tcBorders>
            <w:shd w:val="clear" w:color="auto" w:fill="auto"/>
            <w:noWrap/>
            <w:vAlign w:val="center"/>
            <w:hideMark/>
          </w:tcPr>
          <w:p w14:paraId="137C5184" w14:textId="77777777" w:rsidR="00D31DEC" w:rsidRPr="00D31DEC" w:rsidRDefault="00D31DEC" w:rsidP="00D31DEC">
            <w:pPr>
              <w:jc w:val="center"/>
              <w:rPr>
                <w:rFonts w:ascii="Arial" w:hAnsi="Arial" w:cs="Arial"/>
                <w:color w:val="000000"/>
                <w:sz w:val="16"/>
                <w:szCs w:val="16"/>
              </w:rPr>
            </w:pPr>
          </w:p>
        </w:tc>
        <w:tc>
          <w:tcPr>
            <w:tcW w:w="1052" w:type="dxa"/>
            <w:tcBorders>
              <w:top w:val="nil"/>
              <w:left w:val="nil"/>
              <w:bottom w:val="single" w:sz="4" w:space="0" w:color="auto"/>
              <w:right w:val="single" w:sz="4" w:space="0" w:color="auto"/>
            </w:tcBorders>
            <w:shd w:val="clear" w:color="auto" w:fill="auto"/>
            <w:noWrap/>
            <w:vAlign w:val="center"/>
            <w:hideMark/>
          </w:tcPr>
          <w:p w14:paraId="234FF671" w14:textId="77777777" w:rsidR="00D31DEC" w:rsidRPr="00D31DEC" w:rsidRDefault="00D31DEC" w:rsidP="00D31DEC">
            <w:pPr>
              <w:jc w:val="center"/>
              <w:rPr>
                <w:rFonts w:ascii="Arial" w:hAnsi="Arial" w:cs="Arial"/>
                <w:color w:val="000000"/>
                <w:sz w:val="16"/>
                <w:szCs w:val="16"/>
              </w:rPr>
            </w:pPr>
          </w:p>
        </w:tc>
        <w:tc>
          <w:tcPr>
            <w:tcW w:w="1052" w:type="dxa"/>
            <w:tcBorders>
              <w:top w:val="nil"/>
              <w:left w:val="nil"/>
              <w:bottom w:val="single" w:sz="4" w:space="0" w:color="auto"/>
              <w:right w:val="single" w:sz="4" w:space="0" w:color="auto"/>
            </w:tcBorders>
            <w:shd w:val="clear" w:color="auto" w:fill="auto"/>
            <w:noWrap/>
            <w:vAlign w:val="center"/>
            <w:hideMark/>
          </w:tcPr>
          <w:p w14:paraId="4DAE1D73" w14:textId="77777777" w:rsidR="00D31DEC" w:rsidRPr="00D31DEC" w:rsidRDefault="00D31DEC" w:rsidP="00D31DEC">
            <w:pPr>
              <w:jc w:val="center"/>
              <w:rPr>
                <w:rFonts w:ascii="Arial" w:hAnsi="Arial" w:cs="Arial"/>
                <w:color w:val="000000"/>
                <w:sz w:val="16"/>
                <w:szCs w:val="16"/>
              </w:rPr>
            </w:pPr>
          </w:p>
        </w:tc>
        <w:tc>
          <w:tcPr>
            <w:tcW w:w="1052" w:type="dxa"/>
            <w:tcBorders>
              <w:top w:val="nil"/>
              <w:left w:val="nil"/>
              <w:bottom w:val="single" w:sz="4" w:space="0" w:color="auto"/>
              <w:right w:val="single" w:sz="4" w:space="0" w:color="auto"/>
            </w:tcBorders>
            <w:shd w:val="clear" w:color="auto" w:fill="auto"/>
            <w:noWrap/>
            <w:vAlign w:val="center"/>
            <w:hideMark/>
          </w:tcPr>
          <w:p w14:paraId="2BAC9ACC" w14:textId="77777777" w:rsidR="00D31DEC" w:rsidRPr="00D31DEC" w:rsidRDefault="00D31DEC" w:rsidP="00D31DEC">
            <w:pPr>
              <w:jc w:val="center"/>
              <w:rPr>
                <w:rFonts w:ascii="Arial" w:hAnsi="Arial" w:cs="Arial"/>
                <w:color w:val="000000"/>
                <w:sz w:val="16"/>
                <w:szCs w:val="16"/>
              </w:rPr>
            </w:pPr>
          </w:p>
        </w:tc>
        <w:tc>
          <w:tcPr>
            <w:tcW w:w="1052" w:type="dxa"/>
            <w:tcBorders>
              <w:top w:val="nil"/>
              <w:left w:val="nil"/>
              <w:bottom w:val="single" w:sz="4" w:space="0" w:color="auto"/>
              <w:right w:val="single" w:sz="4" w:space="0" w:color="auto"/>
            </w:tcBorders>
            <w:shd w:val="clear" w:color="auto" w:fill="auto"/>
            <w:noWrap/>
            <w:vAlign w:val="center"/>
            <w:hideMark/>
          </w:tcPr>
          <w:p w14:paraId="17BB4BAB" w14:textId="77777777" w:rsidR="00D31DEC" w:rsidRPr="00D31DEC" w:rsidRDefault="00D31DEC" w:rsidP="00D31DEC">
            <w:pPr>
              <w:jc w:val="center"/>
              <w:rPr>
                <w:rFonts w:ascii="Arial" w:hAnsi="Arial" w:cs="Arial"/>
                <w:color w:val="000000"/>
                <w:sz w:val="16"/>
                <w:szCs w:val="16"/>
              </w:rPr>
            </w:pPr>
          </w:p>
        </w:tc>
      </w:tr>
      <w:tr w:rsidR="00D31DEC" w:rsidRPr="00D31DEC" w14:paraId="5FDC0238" w14:textId="77777777" w:rsidTr="001C76E5">
        <w:trPr>
          <w:trHeight w:val="202"/>
        </w:trPr>
        <w:tc>
          <w:tcPr>
            <w:tcW w:w="2964" w:type="dxa"/>
            <w:tcBorders>
              <w:top w:val="nil"/>
              <w:left w:val="single" w:sz="4" w:space="0" w:color="auto"/>
              <w:bottom w:val="single" w:sz="4" w:space="0" w:color="auto"/>
              <w:right w:val="single" w:sz="4" w:space="0" w:color="auto"/>
            </w:tcBorders>
            <w:shd w:val="clear" w:color="auto" w:fill="auto"/>
            <w:noWrap/>
            <w:vAlign w:val="center"/>
          </w:tcPr>
          <w:p w14:paraId="087DCA59" w14:textId="77777777" w:rsidR="00D31DEC" w:rsidRPr="00D31DEC" w:rsidRDefault="00D31DEC" w:rsidP="00D31DEC">
            <w:pPr>
              <w:jc w:val="center"/>
              <w:rPr>
                <w:rFonts w:ascii="Arial CYR" w:hAnsi="Arial CYR" w:cs="Arial CYR"/>
                <w:sz w:val="16"/>
                <w:szCs w:val="16"/>
              </w:rPr>
            </w:pPr>
            <w:r w:rsidRPr="00D31DEC">
              <w:rPr>
                <w:rFonts w:ascii="Arial CYR" w:hAnsi="Arial CYR" w:cs="Arial CYR"/>
                <w:sz w:val="16"/>
                <w:szCs w:val="16"/>
              </w:rPr>
              <w:t>Реализация горячей воды</w:t>
            </w:r>
          </w:p>
        </w:tc>
        <w:tc>
          <w:tcPr>
            <w:tcW w:w="1361" w:type="dxa"/>
            <w:tcBorders>
              <w:top w:val="nil"/>
              <w:left w:val="single" w:sz="4" w:space="0" w:color="auto"/>
              <w:bottom w:val="single" w:sz="4" w:space="0" w:color="auto"/>
              <w:right w:val="single" w:sz="4" w:space="0" w:color="auto"/>
            </w:tcBorders>
            <w:shd w:val="clear" w:color="auto" w:fill="auto"/>
            <w:noWrap/>
            <w:vAlign w:val="center"/>
          </w:tcPr>
          <w:p w14:paraId="5CC877DF" w14:textId="77777777" w:rsidR="00D31DEC" w:rsidRPr="00D31DEC" w:rsidRDefault="00D31DEC" w:rsidP="00D31DEC">
            <w:pPr>
              <w:jc w:val="center"/>
              <w:rPr>
                <w:rFonts w:ascii="Arial CYR" w:hAnsi="Arial CYR" w:cs="Arial CYR"/>
                <w:sz w:val="16"/>
                <w:szCs w:val="16"/>
              </w:rPr>
            </w:pPr>
            <w:r w:rsidRPr="00D31DEC">
              <w:rPr>
                <w:rFonts w:ascii="Arial CYR" w:hAnsi="Arial CYR" w:cs="Arial CYR"/>
                <w:sz w:val="16"/>
                <w:szCs w:val="16"/>
              </w:rPr>
              <w:t>33 411,88</w:t>
            </w:r>
          </w:p>
        </w:tc>
        <w:tc>
          <w:tcPr>
            <w:tcW w:w="929" w:type="dxa"/>
            <w:tcBorders>
              <w:top w:val="nil"/>
              <w:left w:val="nil"/>
              <w:bottom w:val="single" w:sz="4" w:space="0" w:color="auto"/>
              <w:right w:val="single" w:sz="4" w:space="0" w:color="auto"/>
            </w:tcBorders>
            <w:shd w:val="clear" w:color="auto" w:fill="auto"/>
            <w:noWrap/>
            <w:vAlign w:val="center"/>
          </w:tcPr>
          <w:p w14:paraId="11AB810E" w14:textId="77777777" w:rsidR="00D31DEC" w:rsidRPr="00D31DEC" w:rsidRDefault="00D31DEC" w:rsidP="00D31DEC">
            <w:pPr>
              <w:jc w:val="center"/>
              <w:rPr>
                <w:rFonts w:ascii="Arial" w:hAnsi="Arial" w:cs="Arial"/>
                <w:color w:val="000000"/>
                <w:sz w:val="16"/>
                <w:szCs w:val="16"/>
              </w:rPr>
            </w:pPr>
          </w:p>
        </w:tc>
        <w:tc>
          <w:tcPr>
            <w:tcW w:w="1052" w:type="dxa"/>
            <w:tcBorders>
              <w:top w:val="nil"/>
              <w:left w:val="nil"/>
              <w:bottom w:val="single" w:sz="4" w:space="0" w:color="auto"/>
              <w:right w:val="single" w:sz="4" w:space="0" w:color="auto"/>
            </w:tcBorders>
            <w:shd w:val="clear" w:color="auto" w:fill="auto"/>
            <w:noWrap/>
            <w:vAlign w:val="center"/>
          </w:tcPr>
          <w:p w14:paraId="7B829DCB" w14:textId="77777777" w:rsidR="00D31DEC" w:rsidRPr="00D31DEC" w:rsidRDefault="00D31DEC" w:rsidP="00D31DEC">
            <w:pPr>
              <w:jc w:val="center"/>
              <w:rPr>
                <w:rFonts w:ascii="Arial" w:hAnsi="Arial" w:cs="Arial"/>
                <w:color w:val="000000"/>
                <w:sz w:val="16"/>
                <w:szCs w:val="16"/>
              </w:rPr>
            </w:pPr>
          </w:p>
        </w:tc>
        <w:tc>
          <w:tcPr>
            <w:tcW w:w="1052" w:type="dxa"/>
            <w:tcBorders>
              <w:top w:val="nil"/>
              <w:left w:val="nil"/>
              <w:bottom w:val="single" w:sz="4" w:space="0" w:color="auto"/>
              <w:right w:val="single" w:sz="4" w:space="0" w:color="auto"/>
            </w:tcBorders>
            <w:shd w:val="clear" w:color="auto" w:fill="auto"/>
            <w:noWrap/>
            <w:vAlign w:val="center"/>
          </w:tcPr>
          <w:p w14:paraId="5CEC7F49" w14:textId="77777777" w:rsidR="00D31DEC" w:rsidRPr="00D31DEC" w:rsidRDefault="00D31DEC" w:rsidP="00D31DEC">
            <w:pPr>
              <w:jc w:val="center"/>
              <w:rPr>
                <w:rFonts w:ascii="Arial" w:hAnsi="Arial" w:cs="Arial"/>
                <w:color w:val="000000"/>
                <w:sz w:val="16"/>
                <w:szCs w:val="16"/>
              </w:rPr>
            </w:pPr>
          </w:p>
        </w:tc>
        <w:tc>
          <w:tcPr>
            <w:tcW w:w="1052" w:type="dxa"/>
            <w:tcBorders>
              <w:top w:val="nil"/>
              <w:left w:val="nil"/>
              <w:bottom w:val="single" w:sz="4" w:space="0" w:color="auto"/>
              <w:right w:val="single" w:sz="4" w:space="0" w:color="auto"/>
            </w:tcBorders>
            <w:shd w:val="clear" w:color="auto" w:fill="auto"/>
            <w:noWrap/>
            <w:vAlign w:val="center"/>
          </w:tcPr>
          <w:p w14:paraId="77DC0E2D" w14:textId="77777777" w:rsidR="00D31DEC" w:rsidRPr="00D31DEC" w:rsidRDefault="00D31DEC" w:rsidP="00D31DEC">
            <w:pPr>
              <w:jc w:val="center"/>
              <w:rPr>
                <w:rFonts w:ascii="Arial" w:hAnsi="Arial" w:cs="Arial"/>
                <w:color w:val="000000"/>
                <w:sz w:val="16"/>
                <w:szCs w:val="16"/>
              </w:rPr>
            </w:pPr>
          </w:p>
        </w:tc>
        <w:tc>
          <w:tcPr>
            <w:tcW w:w="1052" w:type="dxa"/>
            <w:tcBorders>
              <w:top w:val="nil"/>
              <w:left w:val="nil"/>
              <w:bottom w:val="single" w:sz="4" w:space="0" w:color="auto"/>
              <w:right w:val="single" w:sz="4" w:space="0" w:color="auto"/>
            </w:tcBorders>
            <w:shd w:val="clear" w:color="auto" w:fill="auto"/>
            <w:noWrap/>
            <w:vAlign w:val="center"/>
          </w:tcPr>
          <w:p w14:paraId="5018BB73" w14:textId="77777777" w:rsidR="00D31DEC" w:rsidRPr="00D31DEC" w:rsidRDefault="00D31DEC" w:rsidP="00D31DEC">
            <w:pPr>
              <w:jc w:val="center"/>
              <w:rPr>
                <w:rFonts w:ascii="Arial" w:hAnsi="Arial" w:cs="Arial"/>
                <w:color w:val="000000"/>
                <w:sz w:val="16"/>
                <w:szCs w:val="16"/>
              </w:rPr>
            </w:pPr>
          </w:p>
        </w:tc>
      </w:tr>
      <w:tr w:rsidR="00D31DEC" w:rsidRPr="00D31DEC" w14:paraId="0CA04244" w14:textId="77777777" w:rsidTr="001C76E5">
        <w:trPr>
          <w:trHeight w:val="202"/>
        </w:trPr>
        <w:tc>
          <w:tcPr>
            <w:tcW w:w="2964" w:type="dxa"/>
            <w:tcBorders>
              <w:top w:val="nil"/>
              <w:left w:val="single" w:sz="4" w:space="0" w:color="auto"/>
              <w:bottom w:val="single" w:sz="4" w:space="0" w:color="auto"/>
              <w:right w:val="single" w:sz="4" w:space="0" w:color="auto"/>
            </w:tcBorders>
            <w:shd w:val="clear" w:color="auto" w:fill="auto"/>
            <w:noWrap/>
            <w:vAlign w:val="center"/>
          </w:tcPr>
          <w:p w14:paraId="164DF736" w14:textId="77777777" w:rsidR="00D31DEC" w:rsidRPr="00D31DEC" w:rsidRDefault="00D31DEC" w:rsidP="00D31DEC">
            <w:pPr>
              <w:jc w:val="center"/>
              <w:rPr>
                <w:rFonts w:ascii="Arial CYR" w:hAnsi="Arial CYR" w:cs="Arial CYR"/>
                <w:sz w:val="16"/>
                <w:szCs w:val="16"/>
              </w:rPr>
            </w:pPr>
            <w:r w:rsidRPr="00D31DEC">
              <w:rPr>
                <w:rFonts w:ascii="Arial CYR" w:hAnsi="Arial CYR" w:cs="Arial CYR"/>
                <w:sz w:val="16"/>
                <w:szCs w:val="16"/>
              </w:rPr>
              <w:t>Реализация теплоносителя</w:t>
            </w:r>
          </w:p>
        </w:tc>
        <w:tc>
          <w:tcPr>
            <w:tcW w:w="1361" w:type="dxa"/>
            <w:tcBorders>
              <w:top w:val="nil"/>
              <w:left w:val="single" w:sz="4" w:space="0" w:color="auto"/>
              <w:bottom w:val="single" w:sz="4" w:space="0" w:color="auto"/>
              <w:right w:val="single" w:sz="4" w:space="0" w:color="auto"/>
            </w:tcBorders>
            <w:shd w:val="clear" w:color="auto" w:fill="auto"/>
            <w:noWrap/>
            <w:vAlign w:val="center"/>
          </w:tcPr>
          <w:p w14:paraId="4811966D" w14:textId="77777777" w:rsidR="00D31DEC" w:rsidRPr="00D31DEC" w:rsidRDefault="00D31DEC" w:rsidP="00D31DEC">
            <w:pPr>
              <w:jc w:val="center"/>
              <w:rPr>
                <w:rFonts w:ascii="Arial CYR" w:hAnsi="Arial CYR" w:cs="Arial CYR"/>
                <w:sz w:val="16"/>
                <w:szCs w:val="16"/>
              </w:rPr>
            </w:pPr>
            <w:r w:rsidRPr="00D31DEC">
              <w:rPr>
                <w:rFonts w:ascii="Arial CYR" w:hAnsi="Arial CYR" w:cs="Arial CYR"/>
                <w:sz w:val="16"/>
                <w:szCs w:val="16"/>
              </w:rPr>
              <w:t>3 909,35</w:t>
            </w:r>
          </w:p>
        </w:tc>
        <w:tc>
          <w:tcPr>
            <w:tcW w:w="929" w:type="dxa"/>
            <w:tcBorders>
              <w:top w:val="nil"/>
              <w:left w:val="nil"/>
              <w:bottom w:val="single" w:sz="4" w:space="0" w:color="auto"/>
              <w:right w:val="single" w:sz="4" w:space="0" w:color="auto"/>
            </w:tcBorders>
            <w:shd w:val="clear" w:color="auto" w:fill="auto"/>
            <w:noWrap/>
            <w:vAlign w:val="center"/>
          </w:tcPr>
          <w:p w14:paraId="65C4BC32" w14:textId="77777777" w:rsidR="00D31DEC" w:rsidRPr="00D31DEC" w:rsidRDefault="00D31DEC" w:rsidP="00D31DEC">
            <w:pPr>
              <w:jc w:val="center"/>
              <w:rPr>
                <w:rFonts w:ascii="Arial" w:hAnsi="Arial" w:cs="Arial"/>
                <w:color w:val="000000"/>
                <w:sz w:val="16"/>
                <w:szCs w:val="16"/>
              </w:rPr>
            </w:pPr>
          </w:p>
        </w:tc>
        <w:tc>
          <w:tcPr>
            <w:tcW w:w="1052" w:type="dxa"/>
            <w:tcBorders>
              <w:top w:val="nil"/>
              <w:left w:val="nil"/>
              <w:bottom w:val="single" w:sz="4" w:space="0" w:color="auto"/>
              <w:right w:val="single" w:sz="4" w:space="0" w:color="auto"/>
            </w:tcBorders>
            <w:shd w:val="clear" w:color="auto" w:fill="auto"/>
            <w:noWrap/>
            <w:vAlign w:val="center"/>
          </w:tcPr>
          <w:p w14:paraId="4774B9E2" w14:textId="77777777" w:rsidR="00D31DEC" w:rsidRPr="00D31DEC" w:rsidRDefault="00D31DEC" w:rsidP="00D31DEC">
            <w:pPr>
              <w:jc w:val="center"/>
              <w:rPr>
                <w:rFonts w:ascii="Arial" w:hAnsi="Arial" w:cs="Arial"/>
                <w:color w:val="000000"/>
                <w:sz w:val="16"/>
                <w:szCs w:val="16"/>
              </w:rPr>
            </w:pPr>
          </w:p>
        </w:tc>
        <w:tc>
          <w:tcPr>
            <w:tcW w:w="1052" w:type="dxa"/>
            <w:tcBorders>
              <w:top w:val="nil"/>
              <w:left w:val="nil"/>
              <w:bottom w:val="single" w:sz="4" w:space="0" w:color="auto"/>
              <w:right w:val="single" w:sz="4" w:space="0" w:color="auto"/>
            </w:tcBorders>
            <w:shd w:val="clear" w:color="auto" w:fill="auto"/>
            <w:noWrap/>
            <w:vAlign w:val="center"/>
          </w:tcPr>
          <w:p w14:paraId="640BE645" w14:textId="77777777" w:rsidR="00D31DEC" w:rsidRPr="00D31DEC" w:rsidRDefault="00D31DEC" w:rsidP="00D31DEC">
            <w:pPr>
              <w:jc w:val="center"/>
              <w:rPr>
                <w:rFonts w:ascii="Arial" w:hAnsi="Arial" w:cs="Arial"/>
                <w:color w:val="000000"/>
                <w:sz w:val="16"/>
                <w:szCs w:val="16"/>
              </w:rPr>
            </w:pPr>
          </w:p>
        </w:tc>
        <w:tc>
          <w:tcPr>
            <w:tcW w:w="1052" w:type="dxa"/>
            <w:tcBorders>
              <w:top w:val="nil"/>
              <w:left w:val="nil"/>
              <w:bottom w:val="single" w:sz="4" w:space="0" w:color="auto"/>
              <w:right w:val="single" w:sz="4" w:space="0" w:color="auto"/>
            </w:tcBorders>
            <w:shd w:val="clear" w:color="auto" w:fill="auto"/>
            <w:noWrap/>
            <w:vAlign w:val="center"/>
          </w:tcPr>
          <w:p w14:paraId="378DD6BC" w14:textId="77777777" w:rsidR="00D31DEC" w:rsidRPr="00D31DEC" w:rsidRDefault="00D31DEC" w:rsidP="00D31DEC">
            <w:pPr>
              <w:jc w:val="center"/>
              <w:rPr>
                <w:rFonts w:ascii="Arial" w:hAnsi="Arial" w:cs="Arial"/>
                <w:color w:val="000000"/>
                <w:sz w:val="16"/>
                <w:szCs w:val="16"/>
              </w:rPr>
            </w:pPr>
          </w:p>
        </w:tc>
        <w:tc>
          <w:tcPr>
            <w:tcW w:w="1052" w:type="dxa"/>
            <w:tcBorders>
              <w:top w:val="nil"/>
              <w:left w:val="nil"/>
              <w:bottom w:val="single" w:sz="4" w:space="0" w:color="auto"/>
              <w:right w:val="single" w:sz="4" w:space="0" w:color="auto"/>
            </w:tcBorders>
            <w:shd w:val="clear" w:color="auto" w:fill="auto"/>
            <w:noWrap/>
            <w:vAlign w:val="center"/>
          </w:tcPr>
          <w:p w14:paraId="5773B2D4" w14:textId="77777777" w:rsidR="00D31DEC" w:rsidRPr="00D31DEC" w:rsidRDefault="00D31DEC" w:rsidP="00D31DEC">
            <w:pPr>
              <w:jc w:val="center"/>
              <w:rPr>
                <w:rFonts w:ascii="Arial" w:hAnsi="Arial" w:cs="Arial"/>
                <w:color w:val="000000"/>
                <w:sz w:val="16"/>
                <w:szCs w:val="16"/>
              </w:rPr>
            </w:pPr>
          </w:p>
        </w:tc>
      </w:tr>
      <w:tr w:rsidR="00D31DEC" w:rsidRPr="00D31DEC" w14:paraId="5DF16298" w14:textId="77777777" w:rsidTr="001C76E5">
        <w:trPr>
          <w:trHeight w:val="202"/>
        </w:trPr>
        <w:tc>
          <w:tcPr>
            <w:tcW w:w="2964" w:type="dxa"/>
            <w:tcBorders>
              <w:top w:val="nil"/>
              <w:left w:val="single" w:sz="4" w:space="0" w:color="auto"/>
              <w:bottom w:val="single" w:sz="4" w:space="0" w:color="auto"/>
              <w:right w:val="single" w:sz="4" w:space="0" w:color="auto"/>
            </w:tcBorders>
            <w:shd w:val="clear" w:color="auto" w:fill="auto"/>
            <w:noWrap/>
            <w:vAlign w:val="center"/>
          </w:tcPr>
          <w:p w14:paraId="7B1AD69C" w14:textId="77777777" w:rsidR="00D31DEC" w:rsidRPr="00D31DEC" w:rsidRDefault="00D31DEC" w:rsidP="00D31DEC">
            <w:pPr>
              <w:jc w:val="center"/>
              <w:rPr>
                <w:rFonts w:ascii="Arial CYR" w:hAnsi="Arial CYR" w:cs="Arial CYR"/>
                <w:sz w:val="16"/>
                <w:szCs w:val="16"/>
              </w:rPr>
            </w:pPr>
            <w:r w:rsidRPr="00D31DEC">
              <w:rPr>
                <w:rFonts w:ascii="Arial CYR" w:hAnsi="Arial CYR" w:cs="Arial CYR"/>
                <w:sz w:val="16"/>
                <w:szCs w:val="16"/>
              </w:rPr>
              <w:t>Реализация теплоэнергии</w:t>
            </w:r>
          </w:p>
        </w:tc>
        <w:tc>
          <w:tcPr>
            <w:tcW w:w="1361" w:type="dxa"/>
            <w:tcBorders>
              <w:top w:val="nil"/>
              <w:left w:val="single" w:sz="4" w:space="0" w:color="auto"/>
              <w:bottom w:val="single" w:sz="4" w:space="0" w:color="auto"/>
              <w:right w:val="single" w:sz="4" w:space="0" w:color="auto"/>
            </w:tcBorders>
            <w:shd w:val="clear" w:color="auto" w:fill="auto"/>
            <w:noWrap/>
            <w:vAlign w:val="center"/>
          </w:tcPr>
          <w:p w14:paraId="4FA80972" w14:textId="77777777" w:rsidR="00D31DEC" w:rsidRPr="00D31DEC" w:rsidRDefault="00D31DEC" w:rsidP="00D31DEC">
            <w:pPr>
              <w:jc w:val="center"/>
              <w:rPr>
                <w:rFonts w:ascii="Arial CYR" w:hAnsi="Arial CYR" w:cs="Arial CYR"/>
                <w:sz w:val="16"/>
                <w:szCs w:val="16"/>
              </w:rPr>
            </w:pPr>
            <w:r w:rsidRPr="00D31DEC">
              <w:rPr>
                <w:rFonts w:ascii="Arial CYR" w:hAnsi="Arial CYR" w:cs="Arial CYR"/>
                <w:sz w:val="16"/>
                <w:szCs w:val="16"/>
              </w:rPr>
              <w:t>951 191,63</w:t>
            </w:r>
          </w:p>
        </w:tc>
        <w:tc>
          <w:tcPr>
            <w:tcW w:w="929" w:type="dxa"/>
            <w:tcBorders>
              <w:top w:val="nil"/>
              <w:left w:val="nil"/>
              <w:bottom w:val="single" w:sz="4" w:space="0" w:color="auto"/>
              <w:right w:val="single" w:sz="4" w:space="0" w:color="auto"/>
            </w:tcBorders>
            <w:shd w:val="clear" w:color="auto" w:fill="auto"/>
            <w:noWrap/>
            <w:vAlign w:val="center"/>
          </w:tcPr>
          <w:p w14:paraId="7C7F2E1B" w14:textId="77777777" w:rsidR="00D31DEC" w:rsidRPr="00D31DEC" w:rsidRDefault="00D31DEC" w:rsidP="00D31DEC">
            <w:pPr>
              <w:jc w:val="center"/>
              <w:rPr>
                <w:rFonts w:ascii="Arial" w:hAnsi="Arial" w:cs="Arial"/>
                <w:color w:val="000000"/>
                <w:sz w:val="16"/>
                <w:szCs w:val="16"/>
              </w:rPr>
            </w:pPr>
          </w:p>
        </w:tc>
        <w:tc>
          <w:tcPr>
            <w:tcW w:w="1052" w:type="dxa"/>
            <w:tcBorders>
              <w:top w:val="nil"/>
              <w:left w:val="nil"/>
              <w:bottom w:val="single" w:sz="4" w:space="0" w:color="auto"/>
              <w:right w:val="single" w:sz="4" w:space="0" w:color="auto"/>
            </w:tcBorders>
            <w:shd w:val="clear" w:color="auto" w:fill="auto"/>
            <w:noWrap/>
            <w:vAlign w:val="center"/>
          </w:tcPr>
          <w:p w14:paraId="3618BDE4" w14:textId="77777777" w:rsidR="00D31DEC" w:rsidRPr="00D31DEC" w:rsidRDefault="00D31DEC" w:rsidP="00D31DEC">
            <w:pPr>
              <w:jc w:val="center"/>
              <w:rPr>
                <w:rFonts w:ascii="Arial" w:hAnsi="Arial" w:cs="Arial"/>
                <w:color w:val="000000"/>
                <w:sz w:val="16"/>
                <w:szCs w:val="16"/>
              </w:rPr>
            </w:pPr>
          </w:p>
        </w:tc>
        <w:tc>
          <w:tcPr>
            <w:tcW w:w="1052" w:type="dxa"/>
            <w:tcBorders>
              <w:top w:val="nil"/>
              <w:left w:val="nil"/>
              <w:bottom w:val="single" w:sz="4" w:space="0" w:color="auto"/>
              <w:right w:val="single" w:sz="4" w:space="0" w:color="auto"/>
            </w:tcBorders>
            <w:shd w:val="clear" w:color="auto" w:fill="auto"/>
            <w:noWrap/>
            <w:vAlign w:val="center"/>
          </w:tcPr>
          <w:p w14:paraId="6E39A5DF" w14:textId="77777777" w:rsidR="00D31DEC" w:rsidRPr="00D31DEC" w:rsidRDefault="00D31DEC" w:rsidP="00D31DEC">
            <w:pPr>
              <w:jc w:val="center"/>
              <w:rPr>
                <w:rFonts w:ascii="Arial" w:hAnsi="Arial" w:cs="Arial"/>
                <w:color w:val="000000"/>
                <w:sz w:val="16"/>
                <w:szCs w:val="16"/>
              </w:rPr>
            </w:pPr>
          </w:p>
        </w:tc>
        <w:tc>
          <w:tcPr>
            <w:tcW w:w="1052" w:type="dxa"/>
            <w:tcBorders>
              <w:top w:val="nil"/>
              <w:left w:val="nil"/>
              <w:bottom w:val="single" w:sz="4" w:space="0" w:color="auto"/>
              <w:right w:val="single" w:sz="4" w:space="0" w:color="auto"/>
            </w:tcBorders>
            <w:shd w:val="clear" w:color="auto" w:fill="auto"/>
            <w:noWrap/>
            <w:vAlign w:val="center"/>
          </w:tcPr>
          <w:p w14:paraId="349D583E" w14:textId="77777777" w:rsidR="00D31DEC" w:rsidRPr="00D31DEC" w:rsidRDefault="00D31DEC" w:rsidP="00D31DEC">
            <w:pPr>
              <w:jc w:val="center"/>
              <w:rPr>
                <w:rFonts w:ascii="Arial" w:hAnsi="Arial" w:cs="Arial"/>
                <w:color w:val="000000"/>
                <w:sz w:val="16"/>
                <w:szCs w:val="16"/>
              </w:rPr>
            </w:pPr>
          </w:p>
        </w:tc>
        <w:tc>
          <w:tcPr>
            <w:tcW w:w="1052" w:type="dxa"/>
            <w:tcBorders>
              <w:top w:val="nil"/>
              <w:left w:val="nil"/>
              <w:bottom w:val="single" w:sz="4" w:space="0" w:color="auto"/>
              <w:right w:val="single" w:sz="4" w:space="0" w:color="auto"/>
            </w:tcBorders>
            <w:shd w:val="clear" w:color="auto" w:fill="auto"/>
            <w:noWrap/>
            <w:vAlign w:val="center"/>
          </w:tcPr>
          <w:p w14:paraId="134F22A9" w14:textId="77777777" w:rsidR="00D31DEC" w:rsidRPr="00D31DEC" w:rsidRDefault="00D31DEC" w:rsidP="00D31DEC">
            <w:pPr>
              <w:jc w:val="center"/>
              <w:rPr>
                <w:rFonts w:ascii="Arial" w:hAnsi="Arial" w:cs="Arial"/>
                <w:color w:val="000000"/>
                <w:sz w:val="16"/>
                <w:szCs w:val="16"/>
              </w:rPr>
            </w:pPr>
          </w:p>
        </w:tc>
      </w:tr>
      <w:tr w:rsidR="00D31DEC" w:rsidRPr="00D31DEC" w14:paraId="79BAE7E8" w14:textId="77777777" w:rsidTr="001C76E5">
        <w:trPr>
          <w:trHeight w:val="202"/>
        </w:trPr>
        <w:tc>
          <w:tcPr>
            <w:tcW w:w="2964" w:type="dxa"/>
            <w:tcBorders>
              <w:top w:val="nil"/>
              <w:left w:val="single" w:sz="4" w:space="0" w:color="auto"/>
              <w:bottom w:val="single" w:sz="4" w:space="0" w:color="auto"/>
              <w:right w:val="single" w:sz="4" w:space="0" w:color="auto"/>
            </w:tcBorders>
            <w:shd w:val="clear" w:color="auto" w:fill="auto"/>
            <w:noWrap/>
            <w:vAlign w:val="center"/>
          </w:tcPr>
          <w:p w14:paraId="106039B6" w14:textId="77777777" w:rsidR="00D31DEC" w:rsidRPr="00D31DEC" w:rsidRDefault="00D31DEC" w:rsidP="00D31DEC">
            <w:pPr>
              <w:jc w:val="center"/>
              <w:rPr>
                <w:rFonts w:ascii="Arial CYR" w:hAnsi="Arial CYR" w:cs="Arial CYR"/>
                <w:sz w:val="16"/>
                <w:szCs w:val="16"/>
              </w:rPr>
            </w:pPr>
            <w:r w:rsidRPr="00D31DEC">
              <w:rPr>
                <w:rFonts w:ascii="Arial CYR" w:hAnsi="Arial CYR" w:cs="Arial CYR"/>
                <w:sz w:val="16"/>
                <w:szCs w:val="16"/>
              </w:rPr>
              <w:lastRenderedPageBreak/>
              <w:t>Реализация товаров (обл. НДС по ставке 20%)</w:t>
            </w:r>
          </w:p>
        </w:tc>
        <w:tc>
          <w:tcPr>
            <w:tcW w:w="1361" w:type="dxa"/>
            <w:tcBorders>
              <w:top w:val="nil"/>
              <w:left w:val="single" w:sz="4" w:space="0" w:color="auto"/>
              <w:bottom w:val="single" w:sz="4" w:space="0" w:color="auto"/>
              <w:right w:val="single" w:sz="4" w:space="0" w:color="auto"/>
            </w:tcBorders>
            <w:shd w:val="clear" w:color="auto" w:fill="auto"/>
            <w:noWrap/>
            <w:vAlign w:val="center"/>
          </w:tcPr>
          <w:p w14:paraId="5692C273" w14:textId="77777777" w:rsidR="00D31DEC" w:rsidRPr="00D31DEC" w:rsidRDefault="00D31DEC" w:rsidP="00D31DEC">
            <w:pPr>
              <w:jc w:val="center"/>
              <w:rPr>
                <w:rFonts w:ascii="Arial CYR" w:hAnsi="Arial CYR" w:cs="Arial CYR"/>
                <w:sz w:val="16"/>
                <w:szCs w:val="16"/>
              </w:rPr>
            </w:pPr>
            <w:r w:rsidRPr="00D31DEC">
              <w:rPr>
                <w:rFonts w:ascii="Arial CYR" w:hAnsi="Arial CYR" w:cs="Arial CYR"/>
                <w:sz w:val="16"/>
                <w:szCs w:val="16"/>
              </w:rPr>
              <w:t>156,36</w:t>
            </w:r>
          </w:p>
        </w:tc>
        <w:tc>
          <w:tcPr>
            <w:tcW w:w="929" w:type="dxa"/>
            <w:tcBorders>
              <w:top w:val="nil"/>
              <w:left w:val="nil"/>
              <w:bottom w:val="single" w:sz="4" w:space="0" w:color="auto"/>
              <w:right w:val="single" w:sz="4" w:space="0" w:color="auto"/>
            </w:tcBorders>
            <w:shd w:val="clear" w:color="auto" w:fill="auto"/>
            <w:noWrap/>
            <w:vAlign w:val="center"/>
          </w:tcPr>
          <w:p w14:paraId="573A8C9E" w14:textId="77777777" w:rsidR="00D31DEC" w:rsidRPr="00D31DEC" w:rsidRDefault="00D31DEC" w:rsidP="00D31DEC">
            <w:pPr>
              <w:jc w:val="center"/>
              <w:rPr>
                <w:rFonts w:ascii="Arial" w:hAnsi="Arial" w:cs="Arial"/>
                <w:color w:val="000000"/>
                <w:sz w:val="16"/>
                <w:szCs w:val="16"/>
              </w:rPr>
            </w:pPr>
          </w:p>
        </w:tc>
        <w:tc>
          <w:tcPr>
            <w:tcW w:w="1052" w:type="dxa"/>
            <w:tcBorders>
              <w:top w:val="nil"/>
              <w:left w:val="nil"/>
              <w:bottom w:val="single" w:sz="4" w:space="0" w:color="auto"/>
              <w:right w:val="single" w:sz="4" w:space="0" w:color="auto"/>
            </w:tcBorders>
            <w:shd w:val="clear" w:color="auto" w:fill="auto"/>
            <w:noWrap/>
            <w:vAlign w:val="center"/>
          </w:tcPr>
          <w:p w14:paraId="7C31773D" w14:textId="77777777" w:rsidR="00D31DEC" w:rsidRPr="00D31DEC" w:rsidRDefault="00D31DEC" w:rsidP="00D31DEC">
            <w:pPr>
              <w:jc w:val="center"/>
              <w:rPr>
                <w:rFonts w:ascii="Arial" w:hAnsi="Arial" w:cs="Arial"/>
                <w:color w:val="000000"/>
                <w:sz w:val="16"/>
                <w:szCs w:val="16"/>
              </w:rPr>
            </w:pPr>
          </w:p>
        </w:tc>
        <w:tc>
          <w:tcPr>
            <w:tcW w:w="1052" w:type="dxa"/>
            <w:tcBorders>
              <w:top w:val="nil"/>
              <w:left w:val="nil"/>
              <w:bottom w:val="single" w:sz="4" w:space="0" w:color="auto"/>
              <w:right w:val="single" w:sz="4" w:space="0" w:color="auto"/>
            </w:tcBorders>
            <w:shd w:val="clear" w:color="auto" w:fill="auto"/>
            <w:noWrap/>
            <w:vAlign w:val="center"/>
          </w:tcPr>
          <w:p w14:paraId="10B86A4E" w14:textId="77777777" w:rsidR="00D31DEC" w:rsidRPr="00D31DEC" w:rsidRDefault="00D31DEC" w:rsidP="00D31DEC">
            <w:pPr>
              <w:jc w:val="center"/>
              <w:rPr>
                <w:rFonts w:ascii="Arial" w:hAnsi="Arial" w:cs="Arial"/>
                <w:color w:val="000000"/>
                <w:sz w:val="16"/>
                <w:szCs w:val="16"/>
              </w:rPr>
            </w:pPr>
          </w:p>
        </w:tc>
        <w:tc>
          <w:tcPr>
            <w:tcW w:w="1052" w:type="dxa"/>
            <w:tcBorders>
              <w:top w:val="nil"/>
              <w:left w:val="nil"/>
              <w:bottom w:val="single" w:sz="4" w:space="0" w:color="auto"/>
              <w:right w:val="single" w:sz="4" w:space="0" w:color="auto"/>
            </w:tcBorders>
            <w:shd w:val="clear" w:color="auto" w:fill="auto"/>
            <w:noWrap/>
            <w:vAlign w:val="center"/>
          </w:tcPr>
          <w:p w14:paraId="0DD2F1A7" w14:textId="77777777" w:rsidR="00D31DEC" w:rsidRPr="00D31DEC" w:rsidRDefault="00D31DEC" w:rsidP="00D31DEC">
            <w:pPr>
              <w:jc w:val="center"/>
              <w:rPr>
                <w:rFonts w:ascii="Arial" w:hAnsi="Arial" w:cs="Arial"/>
                <w:color w:val="000000"/>
                <w:sz w:val="16"/>
                <w:szCs w:val="16"/>
              </w:rPr>
            </w:pPr>
          </w:p>
        </w:tc>
        <w:tc>
          <w:tcPr>
            <w:tcW w:w="1052" w:type="dxa"/>
            <w:tcBorders>
              <w:top w:val="nil"/>
              <w:left w:val="nil"/>
              <w:bottom w:val="single" w:sz="4" w:space="0" w:color="auto"/>
              <w:right w:val="single" w:sz="4" w:space="0" w:color="auto"/>
            </w:tcBorders>
            <w:shd w:val="clear" w:color="auto" w:fill="auto"/>
            <w:noWrap/>
            <w:vAlign w:val="center"/>
          </w:tcPr>
          <w:p w14:paraId="708D59CC" w14:textId="77777777" w:rsidR="00D31DEC" w:rsidRPr="00D31DEC" w:rsidRDefault="00D31DEC" w:rsidP="00D31DEC">
            <w:pPr>
              <w:jc w:val="center"/>
              <w:rPr>
                <w:rFonts w:ascii="Arial" w:hAnsi="Arial" w:cs="Arial"/>
                <w:color w:val="000000"/>
                <w:sz w:val="16"/>
                <w:szCs w:val="16"/>
              </w:rPr>
            </w:pPr>
          </w:p>
        </w:tc>
      </w:tr>
      <w:tr w:rsidR="00D31DEC" w:rsidRPr="00D31DEC" w14:paraId="3D6BDBB7" w14:textId="77777777" w:rsidTr="001C76E5">
        <w:trPr>
          <w:trHeight w:val="202"/>
        </w:trPr>
        <w:tc>
          <w:tcPr>
            <w:tcW w:w="2964" w:type="dxa"/>
            <w:tcBorders>
              <w:top w:val="nil"/>
              <w:left w:val="single" w:sz="4" w:space="0" w:color="auto"/>
              <w:bottom w:val="single" w:sz="4" w:space="0" w:color="auto"/>
              <w:right w:val="single" w:sz="4" w:space="0" w:color="auto"/>
            </w:tcBorders>
            <w:shd w:val="clear" w:color="auto" w:fill="auto"/>
            <w:noWrap/>
            <w:vAlign w:val="center"/>
          </w:tcPr>
          <w:p w14:paraId="125FB8C7" w14:textId="77777777" w:rsidR="00D31DEC" w:rsidRPr="00D31DEC" w:rsidRDefault="00D31DEC" w:rsidP="00D31DEC">
            <w:pPr>
              <w:jc w:val="center"/>
              <w:rPr>
                <w:rFonts w:ascii="Arial CYR" w:hAnsi="Arial CYR" w:cs="Arial CYR"/>
                <w:sz w:val="16"/>
                <w:szCs w:val="16"/>
              </w:rPr>
            </w:pPr>
            <w:r w:rsidRPr="00D31DEC">
              <w:rPr>
                <w:rFonts w:ascii="Arial CYR" w:hAnsi="Arial CYR" w:cs="Arial CYR"/>
                <w:sz w:val="16"/>
                <w:szCs w:val="16"/>
              </w:rPr>
              <w:t>Реализация услуг водоотведения</w:t>
            </w:r>
          </w:p>
        </w:tc>
        <w:tc>
          <w:tcPr>
            <w:tcW w:w="1361" w:type="dxa"/>
            <w:tcBorders>
              <w:top w:val="nil"/>
              <w:left w:val="single" w:sz="4" w:space="0" w:color="auto"/>
              <w:bottom w:val="single" w:sz="4" w:space="0" w:color="auto"/>
              <w:right w:val="single" w:sz="4" w:space="0" w:color="auto"/>
            </w:tcBorders>
            <w:shd w:val="clear" w:color="auto" w:fill="auto"/>
            <w:noWrap/>
            <w:vAlign w:val="center"/>
          </w:tcPr>
          <w:p w14:paraId="7D4069C1" w14:textId="77777777" w:rsidR="00D31DEC" w:rsidRPr="00D31DEC" w:rsidRDefault="00D31DEC" w:rsidP="00D31DEC">
            <w:pPr>
              <w:jc w:val="center"/>
              <w:rPr>
                <w:rFonts w:ascii="Arial CYR" w:hAnsi="Arial CYR" w:cs="Arial CYR"/>
                <w:sz w:val="16"/>
                <w:szCs w:val="16"/>
              </w:rPr>
            </w:pPr>
            <w:r w:rsidRPr="00D31DEC">
              <w:rPr>
                <w:rFonts w:ascii="Arial CYR" w:hAnsi="Arial CYR" w:cs="Arial CYR"/>
                <w:sz w:val="16"/>
                <w:szCs w:val="16"/>
              </w:rPr>
              <w:t>300 205,26</w:t>
            </w:r>
          </w:p>
        </w:tc>
        <w:tc>
          <w:tcPr>
            <w:tcW w:w="929" w:type="dxa"/>
            <w:tcBorders>
              <w:top w:val="nil"/>
              <w:left w:val="nil"/>
              <w:bottom w:val="single" w:sz="4" w:space="0" w:color="auto"/>
              <w:right w:val="single" w:sz="4" w:space="0" w:color="auto"/>
            </w:tcBorders>
            <w:shd w:val="clear" w:color="auto" w:fill="auto"/>
            <w:noWrap/>
            <w:vAlign w:val="center"/>
          </w:tcPr>
          <w:p w14:paraId="2B260B8C" w14:textId="77777777" w:rsidR="00D31DEC" w:rsidRPr="00D31DEC" w:rsidRDefault="00D31DEC" w:rsidP="00D31DEC">
            <w:pPr>
              <w:jc w:val="center"/>
              <w:rPr>
                <w:rFonts w:ascii="Arial" w:hAnsi="Arial" w:cs="Arial"/>
                <w:color w:val="000000"/>
                <w:sz w:val="16"/>
                <w:szCs w:val="16"/>
              </w:rPr>
            </w:pPr>
          </w:p>
        </w:tc>
        <w:tc>
          <w:tcPr>
            <w:tcW w:w="1052" w:type="dxa"/>
            <w:tcBorders>
              <w:top w:val="nil"/>
              <w:left w:val="nil"/>
              <w:bottom w:val="single" w:sz="4" w:space="0" w:color="auto"/>
              <w:right w:val="single" w:sz="4" w:space="0" w:color="auto"/>
            </w:tcBorders>
            <w:shd w:val="clear" w:color="auto" w:fill="auto"/>
            <w:noWrap/>
            <w:vAlign w:val="center"/>
          </w:tcPr>
          <w:p w14:paraId="6D95CC34" w14:textId="77777777" w:rsidR="00D31DEC" w:rsidRPr="00D31DEC" w:rsidRDefault="00D31DEC" w:rsidP="00D31DEC">
            <w:pPr>
              <w:jc w:val="center"/>
              <w:rPr>
                <w:rFonts w:ascii="Arial" w:hAnsi="Arial" w:cs="Arial"/>
                <w:color w:val="000000"/>
                <w:sz w:val="16"/>
                <w:szCs w:val="16"/>
              </w:rPr>
            </w:pPr>
          </w:p>
        </w:tc>
        <w:tc>
          <w:tcPr>
            <w:tcW w:w="1052" w:type="dxa"/>
            <w:tcBorders>
              <w:top w:val="nil"/>
              <w:left w:val="nil"/>
              <w:bottom w:val="single" w:sz="4" w:space="0" w:color="auto"/>
              <w:right w:val="single" w:sz="4" w:space="0" w:color="auto"/>
            </w:tcBorders>
            <w:shd w:val="clear" w:color="auto" w:fill="auto"/>
            <w:noWrap/>
            <w:vAlign w:val="center"/>
          </w:tcPr>
          <w:p w14:paraId="26C7D8A2" w14:textId="77777777" w:rsidR="00D31DEC" w:rsidRPr="00D31DEC" w:rsidRDefault="00D31DEC" w:rsidP="00D31DEC">
            <w:pPr>
              <w:jc w:val="center"/>
              <w:rPr>
                <w:rFonts w:ascii="Arial" w:hAnsi="Arial" w:cs="Arial"/>
                <w:color w:val="000000"/>
                <w:sz w:val="16"/>
                <w:szCs w:val="16"/>
              </w:rPr>
            </w:pPr>
          </w:p>
        </w:tc>
        <w:tc>
          <w:tcPr>
            <w:tcW w:w="1052" w:type="dxa"/>
            <w:tcBorders>
              <w:top w:val="nil"/>
              <w:left w:val="nil"/>
              <w:bottom w:val="single" w:sz="4" w:space="0" w:color="auto"/>
              <w:right w:val="single" w:sz="4" w:space="0" w:color="auto"/>
            </w:tcBorders>
            <w:shd w:val="clear" w:color="auto" w:fill="auto"/>
            <w:noWrap/>
            <w:vAlign w:val="center"/>
          </w:tcPr>
          <w:p w14:paraId="5BCE8E80" w14:textId="77777777" w:rsidR="00D31DEC" w:rsidRPr="00D31DEC" w:rsidRDefault="00D31DEC" w:rsidP="00D31DEC">
            <w:pPr>
              <w:jc w:val="center"/>
              <w:rPr>
                <w:rFonts w:ascii="Arial" w:hAnsi="Arial" w:cs="Arial"/>
                <w:color w:val="000000"/>
                <w:sz w:val="16"/>
                <w:szCs w:val="16"/>
              </w:rPr>
            </w:pPr>
          </w:p>
        </w:tc>
        <w:tc>
          <w:tcPr>
            <w:tcW w:w="1052" w:type="dxa"/>
            <w:tcBorders>
              <w:top w:val="nil"/>
              <w:left w:val="nil"/>
              <w:bottom w:val="single" w:sz="4" w:space="0" w:color="auto"/>
              <w:right w:val="single" w:sz="4" w:space="0" w:color="auto"/>
            </w:tcBorders>
            <w:shd w:val="clear" w:color="auto" w:fill="auto"/>
            <w:noWrap/>
            <w:vAlign w:val="center"/>
          </w:tcPr>
          <w:p w14:paraId="1E3DA190" w14:textId="77777777" w:rsidR="00D31DEC" w:rsidRPr="00D31DEC" w:rsidRDefault="00D31DEC" w:rsidP="00D31DEC">
            <w:pPr>
              <w:jc w:val="center"/>
              <w:rPr>
                <w:rFonts w:ascii="Arial" w:hAnsi="Arial" w:cs="Arial"/>
                <w:color w:val="000000"/>
                <w:sz w:val="16"/>
                <w:szCs w:val="16"/>
              </w:rPr>
            </w:pPr>
          </w:p>
        </w:tc>
      </w:tr>
      <w:tr w:rsidR="00D31DEC" w:rsidRPr="00D31DEC" w14:paraId="32CD5266" w14:textId="77777777" w:rsidTr="001C76E5">
        <w:trPr>
          <w:trHeight w:val="202"/>
        </w:trPr>
        <w:tc>
          <w:tcPr>
            <w:tcW w:w="2964" w:type="dxa"/>
            <w:tcBorders>
              <w:top w:val="nil"/>
              <w:left w:val="single" w:sz="4" w:space="0" w:color="auto"/>
              <w:bottom w:val="single" w:sz="4" w:space="0" w:color="auto"/>
              <w:right w:val="single" w:sz="4" w:space="0" w:color="auto"/>
            </w:tcBorders>
            <w:shd w:val="clear" w:color="auto" w:fill="auto"/>
            <w:noWrap/>
            <w:vAlign w:val="center"/>
          </w:tcPr>
          <w:p w14:paraId="6DD8E37A" w14:textId="77777777" w:rsidR="00D31DEC" w:rsidRPr="00D31DEC" w:rsidRDefault="00D31DEC" w:rsidP="00D31DEC">
            <w:pPr>
              <w:jc w:val="center"/>
              <w:rPr>
                <w:rFonts w:ascii="Arial CYR" w:hAnsi="Arial CYR" w:cs="Arial CYR"/>
                <w:sz w:val="16"/>
                <w:szCs w:val="16"/>
              </w:rPr>
            </w:pPr>
            <w:r w:rsidRPr="00D31DEC">
              <w:rPr>
                <w:rFonts w:ascii="Arial CYR" w:hAnsi="Arial CYR" w:cs="Arial CYR"/>
                <w:sz w:val="16"/>
                <w:szCs w:val="16"/>
              </w:rPr>
              <w:t>Реализация услуг водоотведения ул. Волгоградская</w:t>
            </w:r>
          </w:p>
        </w:tc>
        <w:tc>
          <w:tcPr>
            <w:tcW w:w="1361" w:type="dxa"/>
            <w:tcBorders>
              <w:top w:val="nil"/>
              <w:left w:val="single" w:sz="4" w:space="0" w:color="auto"/>
              <w:bottom w:val="single" w:sz="4" w:space="0" w:color="auto"/>
              <w:right w:val="single" w:sz="4" w:space="0" w:color="auto"/>
            </w:tcBorders>
            <w:shd w:val="clear" w:color="auto" w:fill="auto"/>
            <w:noWrap/>
            <w:vAlign w:val="center"/>
          </w:tcPr>
          <w:p w14:paraId="349BC405" w14:textId="77777777" w:rsidR="00D31DEC" w:rsidRPr="00D31DEC" w:rsidRDefault="00D31DEC" w:rsidP="00D31DEC">
            <w:pPr>
              <w:jc w:val="center"/>
              <w:rPr>
                <w:rFonts w:ascii="Arial CYR" w:hAnsi="Arial CYR" w:cs="Arial CYR"/>
                <w:sz w:val="16"/>
                <w:szCs w:val="16"/>
              </w:rPr>
            </w:pPr>
            <w:r w:rsidRPr="00D31DEC">
              <w:rPr>
                <w:rFonts w:ascii="Arial CYR" w:hAnsi="Arial CYR" w:cs="Arial CYR"/>
                <w:sz w:val="16"/>
                <w:szCs w:val="16"/>
              </w:rPr>
              <w:t>5 420,96</w:t>
            </w:r>
          </w:p>
        </w:tc>
        <w:tc>
          <w:tcPr>
            <w:tcW w:w="929" w:type="dxa"/>
            <w:tcBorders>
              <w:top w:val="nil"/>
              <w:left w:val="nil"/>
              <w:bottom w:val="single" w:sz="4" w:space="0" w:color="auto"/>
              <w:right w:val="single" w:sz="4" w:space="0" w:color="auto"/>
            </w:tcBorders>
            <w:shd w:val="clear" w:color="auto" w:fill="auto"/>
            <w:noWrap/>
            <w:vAlign w:val="center"/>
          </w:tcPr>
          <w:p w14:paraId="56BBC1AA" w14:textId="77777777" w:rsidR="00D31DEC" w:rsidRPr="00D31DEC" w:rsidRDefault="00D31DEC" w:rsidP="00D31DEC">
            <w:pPr>
              <w:jc w:val="center"/>
              <w:rPr>
                <w:rFonts w:ascii="Arial" w:hAnsi="Arial" w:cs="Arial"/>
                <w:color w:val="000000"/>
                <w:sz w:val="16"/>
                <w:szCs w:val="16"/>
              </w:rPr>
            </w:pPr>
          </w:p>
        </w:tc>
        <w:tc>
          <w:tcPr>
            <w:tcW w:w="1052" w:type="dxa"/>
            <w:tcBorders>
              <w:top w:val="nil"/>
              <w:left w:val="nil"/>
              <w:bottom w:val="single" w:sz="4" w:space="0" w:color="auto"/>
              <w:right w:val="single" w:sz="4" w:space="0" w:color="auto"/>
            </w:tcBorders>
            <w:shd w:val="clear" w:color="auto" w:fill="auto"/>
            <w:noWrap/>
            <w:vAlign w:val="center"/>
          </w:tcPr>
          <w:p w14:paraId="7C018C64" w14:textId="77777777" w:rsidR="00D31DEC" w:rsidRPr="00D31DEC" w:rsidRDefault="00D31DEC" w:rsidP="00D31DEC">
            <w:pPr>
              <w:jc w:val="center"/>
              <w:rPr>
                <w:rFonts w:ascii="Arial" w:hAnsi="Arial" w:cs="Arial"/>
                <w:color w:val="000000"/>
                <w:sz w:val="16"/>
                <w:szCs w:val="16"/>
              </w:rPr>
            </w:pPr>
          </w:p>
        </w:tc>
        <w:tc>
          <w:tcPr>
            <w:tcW w:w="1052" w:type="dxa"/>
            <w:tcBorders>
              <w:top w:val="nil"/>
              <w:left w:val="nil"/>
              <w:bottom w:val="single" w:sz="4" w:space="0" w:color="auto"/>
              <w:right w:val="single" w:sz="4" w:space="0" w:color="auto"/>
            </w:tcBorders>
            <w:shd w:val="clear" w:color="auto" w:fill="auto"/>
            <w:noWrap/>
            <w:vAlign w:val="center"/>
          </w:tcPr>
          <w:p w14:paraId="6273DF46" w14:textId="77777777" w:rsidR="00D31DEC" w:rsidRPr="00D31DEC" w:rsidRDefault="00D31DEC" w:rsidP="00D31DEC">
            <w:pPr>
              <w:jc w:val="center"/>
              <w:rPr>
                <w:rFonts w:ascii="Arial" w:hAnsi="Arial" w:cs="Arial"/>
                <w:color w:val="000000"/>
                <w:sz w:val="16"/>
                <w:szCs w:val="16"/>
              </w:rPr>
            </w:pPr>
          </w:p>
        </w:tc>
        <w:tc>
          <w:tcPr>
            <w:tcW w:w="1052" w:type="dxa"/>
            <w:tcBorders>
              <w:top w:val="nil"/>
              <w:left w:val="nil"/>
              <w:bottom w:val="single" w:sz="4" w:space="0" w:color="auto"/>
              <w:right w:val="single" w:sz="4" w:space="0" w:color="auto"/>
            </w:tcBorders>
            <w:shd w:val="clear" w:color="auto" w:fill="auto"/>
            <w:noWrap/>
            <w:vAlign w:val="center"/>
          </w:tcPr>
          <w:p w14:paraId="12495F84" w14:textId="77777777" w:rsidR="00D31DEC" w:rsidRPr="00D31DEC" w:rsidRDefault="00D31DEC" w:rsidP="00D31DEC">
            <w:pPr>
              <w:jc w:val="center"/>
              <w:rPr>
                <w:rFonts w:ascii="Arial" w:hAnsi="Arial" w:cs="Arial"/>
                <w:color w:val="000000"/>
                <w:sz w:val="16"/>
                <w:szCs w:val="16"/>
              </w:rPr>
            </w:pPr>
          </w:p>
        </w:tc>
        <w:tc>
          <w:tcPr>
            <w:tcW w:w="1052" w:type="dxa"/>
            <w:tcBorders>
              <w:top w:val="nil"/>
              <w:left w:val="nil"/>
              <w:bottom w:val="single" w:sz="4" w:space="0" w:color="auto"/>
              <w:right w:val="single" w:sz="4" w:space="0" w:color="auto"/>
            </w:tcBorders>
            <w:shd w:val="clear" w:color="auto" w:fill="auto"/>
            <w:noWrap/>
            <w:vAlign w:val="center"/>
          </w:tcPr>
          <w:p w14:paraId="23E211B0" w14:textId="77777777" w:rsidR="00D31DEC" w:rsidRPr="00D31DEC" w:rsidRDefault="00D31DEC" w:rsidP="00D31DEC">
            <w:pPr>
              <w:jc w:val="center"/>
              <w:rPr>
                <w:rFonts w:ascii="Arial" w:hAnsi="Arial" w:cs="Arial"/>
                <w:color w:val="000000"/>
                <w:sz w:val="16"/>
                <w:szCs w:val="16"/>
              </w:rPr>
            </w:pPr>
          </w:p>
        </w:tc>
      </w:tr>
      <w:tr w:rsidR="00D31DEC" w:rsidRPr="00D31DEC" w14:paraId="216B2692" w14:textId="77777777" w:rsidTr="001C76E5">
        <w:trPr>
          <w:trHeight w:val="202"/>
        </w:trPr>
        <w:tc>
          <w:tcPr>
            <w:tcW w:w="2964" w:type="dxa"/>
            <w:tcBorders>
              <w:top w:val="nil"/>
              <w:left w:val="single" w:sz="4" w:space="0" w:color="auto"/>
              <w:bottom w:val="single" w:sz="4" w:space="0" w:color="auto"/>
              <w:right w:val="single" w:sz="4" w:space="0" w:color="auto"/>
            </w:tcBorders>
            <w:shd w:val="clear" w:color="auto" w:fill="auto"/>
            <w:noWrap/>
            <w:vAlign w:val="center"/>
            <w:hideMark/>
          </w:tcPr>
          <w:p w14:paraId="09DED525" w14:textId="77777777" w:rsidR="00D31DEC" w:rsidRPr="00D31DEC" w:rsidRDefault="00D31DEC" w:rsidP="00D31DEC">
            <w:pPr>
              <w:jc w:val="center"/>
              <w:rPr>
                <w:rFonts w:ascii="Arial CYR" w:hAnsi="Arial CYR" w:cs="Arial CYR"/>
                <w:sz w:val="16"/>
                <w:szCs w:val="16"/>
              </w:rPr>
            </w:pPr>
            <w:r w:rsidRPr="00D31DEC">
              <w:rPr>
                <w:rFonts w:ascii="Arial CYR" w:hAnsi="Arial CYR" w:cs="Arial CYR"/>
                <w:sz w:val="16"/>
                <w:szCs w:val="16"/>
              </w:rPr>
              <w:t>Реализация услуг водоснабжения питьевой водой</w:t>
            </w:r>
          </w:p>
        </w:tc>
        <w:tc>
          <w:tcPr>
            <w:tcW w:w="1361" w:type="dxa"/>
            <w:tcBorders>
              <w:top w:val="nil"/>
              <w:left w:val="single" w:sz="4" w:space="0" w:color="auto"/>
              <w:bottom w:val="single" w:sz="4" w:space="0" w:color="auto"/>
              <w:right w:val="single" w:sz="4" w:space="0" w:color="auto"/>
            </w:tcBorders>
            <w:shd w:val="clear" w:color="auto" w:fill="auto"/>
            <w:noWrap/>
            <w:vAlign w:val="center"/>
            <w:hideMark/>
          </w:tcPr>
          <w:p w14:paraId="44A3A7DC" w14:textId="77777777" w:rsidR="00D31DEC" w:rsidRPr="00D31DEC" w:rsidRDefault="00D31DEC" w:rsidP="00D31DEC">
            <w:pPr>
              <w:jc w:val="center"/>
              <w:rPr>
                <w:rFonts w:ascii="Arial CYR" w:hAnsi="Arial CYR" w:cs="Arial CYR"/>
                <w:sz w:val="16"/>
                <w:szCs w:val="16"/>
              </w:rPr>
            </w:pPr>
            <w:r w:rsidRPr="00D31DEC">
              <w:rPr>
                <w:rFonts w:ascii="Arial CYR" w:hAnsi="Arial CYR" w:cs="Arial CYR"/>
                <w:sz w:val="16"/>
                <w:szCs w:val="16"/>
              </w:rPr>
              <w:t>452 473,48</w:t>
            </w:r>
          </w:p>
        </w:tc>
        <w:tc>
          <w:tcPr>
            <w:tcW w:w="929" w:type="dxa"/>
            <w:tcBorders>
              <w:top w:val="nil"/>
              <w:left w:val="nil"/>
              <w:bottom w:val="single" w:sz="4" w:space="0" w:color="auto"/>
              <w:right w:val="single" w:sz="4" w:space="0" w:color="auto"/>
            </w:tcBorders>
            <w:shd w:val="clear" w:color="auto" w:fill="auto"/>
            <w:noWrap/>
            <w:vAlign w:val="center"/>
            <w:hideMark/>
          </w:tcPr>
          <w:p w14:paraId="556B7E55" w14:textId="77777777" w:rsidR="00D31DEC" w:rsidRPr="00D31DEC" w:rsidRDefault="00D31DEC" w:rsidP="00D31DEC">
            <w:pPr>
              <w:jc w:val="center"/>
              <w:rPr>
                <w:rFonts w:ascii="Arial" w:hAnsi="Arial" w:cs="Arial"/>
                <w:color w:val="000000"/>
                <w:sz w:val="16"/>
                <w:szCs w:val="16"/>
              </w:rPr>
            </w:pPr>
          </w:p>
        </w:tc>
        <w:tc>
          <w:tcPr>
            <w:tcW w:w="1052" w:type="dxa"/>
            <w:tcBorders>
              <w:top w:val="nil"/>
              <w:left w:val="nil"/>
              <w:bottom w:val="single" w:sz="4" w:space="0" w:color="auto"/>
              <w:right w:val="single" w:sz="4" w:space="0" w:color="auto"/>
            </w:tcBorders>
            <w:shd w:val="clear" w:color="auto" w:fill="auto"/>
            <w:noWrap/>
            <w:vAlign w:val="center"/>
            <w:hideMark/>
          </w:tcPr>
          <w:p w14:paraId="17DA73CC" w14:textId="77777777" w:rsidR="00D31DEC" w:rsidRPr="00D31DEC" w:rsidRDefault="00D31DEC" w:rsidP="00D31DEC">
            <w:pPr>
              <w:jc w:val="center"/>
              <w:rPr>
                <w:rFonts w:ascii="Arial" w:hAnsi="Arial" w:cs="Arial"/>
                <w:color w:val="000000"/>
                <w:sz w:val="16"/>
                <w:szCs w:val="16"/>
              </w:rPr>
            </w:pPr>
          </w:p>
        </w:tc>
        <w:tc>
          <w:tcPr>
            <w:tcW w:w="1052" w:type="dxa"/>
            <w:tcBorders>
              <w:top w:val="nil"/>
              <w:left w:val="nil"/>
              <w:bottom w:val="single" w:sz="4" w:space="0" w:color="auto"/>
              <w:right w:val="single" w:sz="4" w:space="0" w:color="auto"/>
            </w:tcBorders>
            <w:shd w:val="clear" w:color="auto" w:fill="auto"/>
            <w:noWrap/>
            <w:vAlign w:val="center"/>
            <w:hideMark/>
          </w:tcPr>
          <w:p w14:paraId="329928AF" w14:textId="77777777" w:rsidR="00D31DEC" w:rsidRPr="00D31DEC" w:rsidRDefault="00D31DEC" w:rsidP="00D31DEC">
            <w:pPr>
              <w:jc w:val="center"/>
              <w:rPr>
                <w:rFonts w:ascii="Arial" w:hAnsi="Arial" w:cs="Arial"/>
                <w:color w:val="000000"/>
                <w:sz w:val="16"/>
                <w:szCs w:val="16"/>
              </w:rPr>
            </w:pPr>
          </w:p>
        </w:tc>
        <w:tc>
          <w:tcPr>
            <w:tcW w:w="1052" w:type="dxa"/>
            <w:tcBorders>
              <w:top w:val="nil"/>
              <w:left w:val="nil"/>
              <w:bottom w:val="single" w:sz="4" w:space="0" w:color="auto"/>
              <w:right w:val="single" w:sz="4" w:space="0" w:color="auto"/>
            </w:tcBorders>
            <w:shd w:val="clear" w:color="auto" w:fill="auto"/>
            <w:noWrap/>
            <w:vAlign w:val="center"/>
            <w:hideMark/>
          </w:tcPr>
          <w:p w14:paraId="38BA97AB" w14:textId="77777777" w:rsidR="00D31DEC" w:rsidRPr="00D31DEC" w:rsidRDefault="00D31DEC" w:rsidP="00D31DEC">
            <w:pPr>
              <w:jc w:val="center"/>
              <w:rPr>
                <w:rFonts w:ascii="Arial" w:hAnsi="Arial" w:cs="Arial"/>
                <w:color w:val="000000"/>
                <w:sz w:val="16"/>
                <w:szCs w:val="16"/>
              </w:rPr>
            </w:pPr>
          </w:p>
        </w:tc>
        <w:tc>
          <w:tcPr>
            <w:tcW w:w="1052" w:type="dxa"/>
            <w:tcBorders>
              <w:top w:val="nil"/>
              <w:left w:val="nil"/>
              <w:bottom w:val="single" w:sz="4" w:space="0" w:color="auto"/>
              <w:right w:val="single" w:sz="4" w:space="0" w:color="auto"/>
            </w:tcBorders>
            <w:shd w:val="clear" w:color="auto" w:fill="auto"/>
            <w:noWrap/>
            <w:vAlign w:val="center"/>
            <w:hideMark/>
          </w:tcPr>
          <w:p w14:paraId="695949A5" w14:textId="77777777" w:rsidR="00D31DEC" w:rsidRPr="00D31DEC" w:rsidRDefault="00D31DEC" w:rsidP="00D31DEC">
            <w:pPr>
              <w:jc w:val="center"/>
              <w:rPr>
                <w:rFonts w:ascii="Arial" w:hAnsi="Arial" w:cs="Arial"/>
                <w:color w:val="000000"/>
                <w:sz w:val="16"/>
                <w:szCs w:val="16"/>
              </w:rPr>
            </w:pPr>
          </w:p>
        </w:tc>
      </w:tr>
      <w:tr w:rsidR="00D31DEC" w:rsidRPr="00D31DEC" w14:paraId="29C32C2D" w14:textId="77777777" w:rsidTr="001C76E5">
        <w:trPr>
          <w:trHeight w:val="202"/>
        </w:trPr>
        <w:tc>
          <w:tcPr>
            <w:tcW w:w="2964" w:type="dxa"/>
            <w:tcBorders>
              <w:top w:val="nil"/>
              <w:left w:val="single" w:sz="4" w:space="0" w:color="auto"/>
              <w:bottom w:val="single" w:sz="4" w:space="0" w:color="auto"/>
              <w:right w:val="single" w:sz="4" w:space="0" w:color="auto"/>
            </w:tcBorders>
            <w:shd w:val="clear" w:color="auto" w:fill="auto"/>
            <w:noWrap/>
            <w:vAlign w:val="center"/>
            <w:hideMark/>
          </w:tcPr>
          <w:p w14:paraId="26B36A89" w14:textId="77777777" w:rsidR="00D31DEC" w:rsidRPr="00D31DEC" w:rsidRDefault="00D31DEC" w:rsidP="00D31DEC">
            <w:pPr>
              <w:jc w:val="center"/>
              <w:rPr>
                <w:rFonts w:ascii="Arial CYR" w:hAnsi="Arial CYR" w:cs="Arial CYR"/>
                <w:sz w:val="16"/>
                <w:szCs w:val="16"/>
              </w:rPr>
            </w:pPr>
            <w:r w:rsidRPr="00D31DEC">
              <w:rPr>
                <w:rFonts w:ascii="Arial CYR" w:hAnsi="Arial CYR" w:cs="Arial CYR"/>
                <w:sz w:val="16"/>
                <w:szCs w:val="16"/>
              </w:rPr>
              <w:t>Реализация услуг по передаче электрической энергии</w:t>
            </w:r>
          </w:p>
        </w:tc>
        <w:tc>
          <w:tcPr>
            <w:tcW w:w="1361" w:type="dxa"/>
            <w:tcBorders>
              <w:top w:val="nil"/>
              <w:left w:val="single" w:sz="4" w:space="0" w:color="auto"/>
              <w:bottom w:val="single" w:sz="4" w:space="0" w:color="auto"/>
              <w:right w:val="single" w:sz="4" w:space="0" w:color="auto"/>
            </w:tcBorders>
            <w:shd w:val="clear" w:color="auto" w:fill="auto"/>
            <w:noWrap/>
            <w:vAlign w:val="center"/>
            <w:hideMark/>
          </w:tcPr>
          <w:p w14:paraId="4C0AC5C9" w14:textId="77777777" w:rsidR="00D31DEC" w:rsidRPr="00D31DEC" w:rsidRDefault="00D31DEC" w:rsidP="00D31DEC">
            <w:pPr>
              <w:jc w:val="center"/>
              <w:rPr>
                <w:rFonts w:ascii="Arial CYR" w:hAnsi="Arial CYR" w:cs="Arial CYR"/>
                <w:sz w:val="16"/>
                <w:szCs w:val="16"/>
              </w:rPr>
            </w:pPr>
            <w:r w:rsidRPr="00D31DEC">
              <w:rPr>
                <w:rFonts w:ascii="Arial CYR" w:hAnsi="Arial CYR" w:cs="Arial CYR"/>
                <w:sz w:val="16"/>
                <w:szCs w:val="16"/>
              </w:rPr>
              <w:t>2 551 453,33</w:t>
            </w:r>
          </w:p>
        </w:tc>
        <w:tc>
          <w:tcPr>
            <w:tcW w:w="929" w:type="dxa"/>
            <w:tcBorders>
              <w:top w:val="nil"/>
              <w:left w:val="nil"/>
              <w:bottom w:val="single" w:sz="4" w:space="0" w:color="auto"/>
              <w:right w:val="single" w:sz="4" w:space="0" w:color="auto"/>
            </w:tcBorders>
            <w:shd w:val="clear" w:color="auto" w:fill="auto"/>
            <w:noWrap/>
            <w:vAlign w:val="center"/>
            <w:hideMark/>
          </w:tcPr>
          <w:p w14:paraId="54529CD1" w14:textId="77777777" w:rsidR="00D31DEC" w:rsidRPr="00D31DEC" w:rsidRDefault="00D31DEC" w:rsidP="00D31DEC">
            <w:pPr>
              <w:jc w:val="center"/>
              <w:rPr>
                <w:rFonts w:ascii="Arial" w:hAnsi="Arial" w:cs="Arial"/>
                <w:color w:val="000000"/>
                <w:sz w:val="16"/>
                <w:szCs w:val="16"/>
              </w:rPr>
            </w:pPr>
          </w:p>
        </w:tc>
        <w:tc>
          <w:tcPr>
            <w:tcW w:w="1052" w:type="dxa"/>
            <w:tcBorders>
              <w:top w:val="nil"/>
              <w:left w:val="nil"/>
              <w:bottom w:val="single" w:sz="4" w:space="0" w:color="auto"/>
              <w:right w:val="single" w:sz="4" w:space="0" w:color="auto"/>
            </w:tcBorders>
            <w:shd w:val="clear" w:color="auto" w:fill="auto"/>
            <w:noWrap/>
            <w:vAlign w:val="center"/>
            <w:hideMark/>
          </w:tcPr>
          <w:p w14:paraId="0056CDE1" w14:textId="77777777" w:rsidR="00D31DEC" w:rsidRPr="00D31DEC" w:rsidRDefault="00D31DEC" w:rsidP="00D31DEC">
            <w:pPr>
              <w:jc w:val="center"/>
              <w:rPr>
                <w:rFonts w:ascii="Arial" w:hAnsi="Arial" w:cs="Arial"/>
                <w:color w:val="000000"/>
                <w:sz w:val="16"/>
                <w:szCs w:val="16"/>
              </w:rPr>
            </w:pPr>
          </w:p>
        </w:tc>
        <w:tc>
          <w:tcPr>
            <w:tcW w:w="1052" w:type="dxa"/>
            <w:tcBorders>
              <w:top w:val="nil"/>
              <w:left w:val="nil"/>
              <w:bottom w:val="single" w:sz="4" w:space="0" w:color="auto"/>
              <w:right w:val="single" w:sz="4" w:space="0" w:color="auto"/>
            </w:tcBorders>
            <w:shd w:val="clear" w:color="auto" w:fill="auto"/>
            <w:noWrap/>
            <w:vAlign w:val="center"/>
            <w:hideMark/>
          </w:tcPr>
          <w:p w14:paraId="1D24DCF3" w14:textId="77777777" w:rsidR="00D31DEC" w:rsidRPr="00D31DEC" w:rsidRDefault="00D31DEC" w:rsidP="00D31DEC">
            <w:pPr>
              <w:jc w:val="center"/>
              <w:rPr>
                <w:rFonts w:ascii="Arial" w:hAnsi="Arial" w:cs="Arial"/>
                <w:color w:val="000000"/>
                <w:sz w:val="16"/>
                <w:szCs w:val="16"/>
              </w:rPr>
            </w:pPr>
          </w:p>
        </w:tc>
        <w:tc>
          <w:tcPr>
            <w:tcW w:w="1052" w:type="dxa"/>
            <w:tcBorders>
              <w:top w:val="nil"/>
              <w:left w:val="nil"/>
              <w:bottom w:val="single" w:sz="4" w:space="0" w:color="auto"/>
              <w:right w:val="single" w:sz="4" w:space="0" w:color="auto"/>
            </w:tcBorders>
            <w:shd w:val="clear" w:color="auto" w:fill="auto"/>
            <w:noWrap/>
            <w:vAlign w:val="center"/>
            <w:hideMark/>
          </w:tcPr>
          <w:p w14:paraId="2A3D1033" w14:textId="77777777" w:rsidR="00D31DEC" w:rsidRPr="00D31DEC" w:rsidRDefault="00D31DEC" w:rsidP="00D31DEC">
            <w:pPr>
              <w:jc w:val="center"/>
              <w:rPr>
                <w:rFonts w:ascii="Arial" w:hAnsi="Arial" w:cs="Arial"/>
                <w:color w:val="000000"/>
                <w:sz w:val="16"/>
                <w:szCs w:val="16"/>
              </w:rPr>
            </w:pPr>
          </w:p>
        </w:tc>
        <w:tc>
          <w:tcPr>
            <w:tcW w:w="1052" w:type="dxa"/>
            <w:tcBorders>
              <w:top w:val="nil"/>
              <w:left w:val="nil"/>
              <w:bottom w:val="single" w:sz="4" w:space="0" w:color="auto"/>
              <w:right w:val="single" w:sz="4" w:space="0" w:color="auto"/>
            </w:tcBorders>
            <w:shd w:val="clear" w:color="auto" w:fill="auto"/>
            <w:noWrap/>
            <w:vAlign w:val="center"/>
            <w:hideMark/>
          </w:tcPr>
          <w:p w14:paraId="03A3460E" w14:textId="77777777" w:rsidR="00D31DEC" w:rsidRPr="00D31DEC" w:rsidRDefault="00D31DEC" w:rsidP="00D31DEC">
            <w:pPr>
              <w:jc w:val="center"/>
              <w:rPr>
                <w:rFonts w:ascii="Arial" w:hAnsi="Arial" w:cs="Arial"/>
                <w:color w:val="000000"/>
                <w:sz w:val="16"/>
                <w:szCs w:val="16"/>
              </w:rPr>
            </w:pPr>
          </w:p>
        </w:tc>
      </w:tr>
      <w:tr w:rsidR="00D31DEC" w:rsidRPr="00D31DEC" w14:paraId="71A29FAC" w14:textId="77777777" w:rsidTr="001C76E5">
        <w:trPr>
          <w:trHeight w:val="202"/>
        </w:trPr>
        <w:tc>
          <w:tcPr>
            <w:tcW w:w="2964" w:type="dxa"/>
            <w:tcBorders>
              <w:top w:val="nil"/>
              <w:left w:val="single" w:sz="4" w:space="0" w:color="auto"/>
              <w:bottom w:val="single" w:sz="4" w:space="0" w:color="auto"/>
              <w:right w:val="single" w:sz="4" w:space="0" w:color="auto"/>
            </w:tcBorders>
            <w:shd w:val="clear" w:color="auto" w:fill="auto"/>
            <w:noWrap/>
            <w:vAlign w:val="center"/>
            <w:hideMark/>
          </w:tcPr>
          <w:p w14:paraId="3F8290D1" w14:textId="77777777" w:rsidR="00D31DEC" w:rsidRPr="00D31DEC" w:rsidRDefault="00D31DEC" w:rsidP="00D31DEC">
            <w:pPr>
              <w:jc w:val="center"/>
              <w:rPr>
                <w:rFonts w:ascii="Arial CYR" w:hAnsi="Arial CYR" w:cs="Arial CYR"/>
                <w:sz w:val="16"/>
                <w:szCs w:val="16"/>
              </w:rPr>
            </w:pPr>
            <w:r w:rsidRPr="00D31DEC">
              <w:rPr>
                <w:rFonts w:ascii="Arial CYR" w:hAnsi="Arial CYR" w:cs="Arial CYR"/>
                <w:sz w:val="16"/>
                <w:szCs w:val="16"/>
              </w:rPr>
              <w:t xml:space="preserve">Реализация услуг по подключению к системам водоснабжения и водоотведения </w:t>
            </w:r>
            <w:proofErr w:type="spellStart"/>
            <w:r w:rsidRPr="00D31DEC">
              <w:rPr>
                <w:rFonts w:ascii="Arial CYR" w:hAnsi="Arial CYR" w:cs="Arial CYR"/>
                <w:sz w:val="16"/>
                <w:szCs w:val="16"/>
              </w:rPr>
              <w:t>г.Кемерово</w:t>
            </w:r>
            <w:proofErr w:type="spellEnd"/>
          </w:p>
        </w:tc>
        <w:tc>
          <w:tcPr>
            <w:tcW w:w="1361" w:type="dxa"/>
            <w:tcBorders>
              <w:top w:val="nil"/>
              <w:left w:val="single" w:sz="4" w:space="0" w:color="auto"/>
              <w:bottom w:val="single" w:sz="4" w:space="0" w:color="auto"/>
              <w:right w:val="single" w:sz="4" w:space="0" w:color="auto"/>
            </w:tcBorders>
            <w:shd w:val="clear" w:color="auto" w:fill="auto"/>
            <w:noWrap/>
            <w:vAlign w:val="center"/>
            <w:hideMark/>
          </w:tcPr>
          <w:p w14:paraId="0EFA6CEF" w14:textId="77777777" w:rsidR="00D31DEC" w:rsidRPr="00D31DEC" w:rsidRDefault="00D31DEC" w:rsidP="00D31DEC">
            <w:pPr>
              <w:jc w:val="center"/>
              <w:rPr>
                <w:rFonts w:ascii="Arial CYR" w:hAnsi="Arial CYR" w:cs="Arial CYR"/>
                <w:sz w:val="16"/>
                <w:szCs w:val="16"/>
              </w:rPr>
            </w:pPr>
            <w:r w:rsidRPr="00D31DEC">
              <w:rPr>
                <w:rFonts w:ascii="Arial CYR" w:hAnsi="Arial CYR" w:cs="Arial CYR"/>
                <w:sz w:val="16"/>
                <w:szCs w:val="16"/>
              </w:rPr>
              <w:t>350 072,06</w:t>
            </w:r>
          </w:p>
        </w:tc>
        <w:tc>
          <w:tcPr>
            <w:tcW w:w="929" w:type="dxa"/>
            <w:tcBorders>
              <w:top w:val="nil"/>
              <w:left w:val="nil"/>
              <w:bottom w:val="single" w:sz="4" w:space="0" w:color="auto"/>
              <w:right w:val="single" w:sz="4" w:space="0" w:color="auto"/>
            </w:tcBorders>
            <w:shd w:val="clear" w:color="auto" w:fill="auto"/>
            <w:noWrap/>
            <w:vAlign w:val="center"/>
            <w:hideMark/>
          </w:tcPr>
          <w:p w14:paraId="3831B97B" w14:textId="77777777" w:rsidR="00D31DEC" w:rsidRPr="00D31DEC" w:rsidRDefault="00D31DEC" w:rsidP="00D31DEC">
            <w:pPr>
              <w:jc w:val="center"/>
              <w:rPr>
                <w:rFonts w:ascii="Arial" w:hAnsi="Arial" w:cs="Arial"/>
                <w:color w:val="000000"/>
                <w:sz w:val="16"/>
                <w:szCs w:val="16"/>
              </w:rPr>
            </w:pPr>
          </w:p>
        </w:tc>
        <w:tc>
          <w:tcPr>
            <w:tcW w:w="1052" w:type="dxa"/>
            <w:tcBorders>
              <w:top w:val="nil"/>
              <w:left w:val="nil"/>
              <w:bottom w:val="single" w:sz="4" w:space="0" w:color="auto"/>
              <w:right w:val="single" w:sz="4" w:space="0" w:color="auto"/>
            </w:tcBorders>
            <w:shd w:val="clear" w:color="auto" w:fill="auto"/>
            <w:noWrap/>
            <w:vAlign w:val="center"/>
            <w:hideMark/>
          </w:tcPr>
          <w:p w14:paraId="66A58769" w14:textId="77777777" w:rsidR="00D31DEC" w:rsidRPr="00D31DEC" w:rsidRDefault="00D31DEC" w:rsidP="00D31DEC">
            <w:pPr>
              <w:jc w:val="center"/>
              <w:rPr>
                <w:rFonts w:ascii="Arial" w:hAnsi="Arial" w:cs="Arial"/>
                <w:color w:val="000000"/>
                <w:sz w:val="16"/>
                <w:szCs w:val="16"/>
              </w:rPr>
            </w:pPr>
          </w:p>
        </w:tc>
        <w:tc>
          <w:tcPr>
            <w:tcW w:w="1052" w:type="dxa"/>
            <w:tcBorders>
              <w:top w:val="nil"/>
              <w:left w:val="nil"/>
              <w:bottom w:val="single" w:sz="4" w:space="0" w:color="auto"/>
              <w:right w:val="single" w:sz="4" w:space="0" w:color="auto"/>
            </w:tcBorders>
            <w:shd w:val="clear" w:color="auto" w:fill="auto"/>
            <w:noWrap/>
            <w:vAlign w:val="center"/>
            <w:hideMark/>
          </w:tcPr>
          <w:p w14:paraId="7748BE47" w14:textId="77777777" w:rsidR="00D31DEC" w:rsidRPr="00D31DEC" w:rsidRDefault="00D31DEC" w:rsidP="00D31DEC">
            <w:pPr>
              <w:jc w:val="center"/>
              <w:rPr>
                <w:rFonts w:ascii="Arial" w:hAnsi="Arial" w:cs="Arial"/>
                <w:color w:val="000000"/>
                <w:sz w:val="16"/>
                <w:szCs w:val="16"/>
              </w:rPr>
            </w:pPr>
          </w:p>
        </w:tc>
        <w:tc>
          <w:tcPr>
            <w:tcW w:w="1052" w:type="dxa"/>
            <w:tcBorders>
              <w:top w:val="nil"/>
              <w:left w:val="nil"/>
              <w:bottom w:val="single" w:sz="4" w:space="0" w:color="auto"/>
              <w:right w:val="single" w:sz="4" w:space="0" w:color="auto"/>
            </w:tcBorders>
            <w:shd w:val="clear" w:color="auto" w:fill="auto"/>
            <w:noWrap/>
            <w:vAlign w:val="center"/>
            <w:hideMark/>
          </w:tcPr>
          <w:p w14:paraId="3CB8A2A7" w14:textId="77777777" w:rsidR="00D31DEC" w:rsidRPr="00D31DEC" w:rsidRDefault="00D31DEC" w:rsidP="00D31DEC">
            <w:pPr>
              <w:jc w:val="center"/>
              <w:rPr>
                <w:rFonts w:ascii="Arial" w:hAnsi="Arial" w:cs="Arial"/>
                <w:color w:val="000000"/>
                <w:sz w:val="16"/>
                <w:szCs w:val="16"/>
              </w:rPr>
            </w:pPr>
          </w:p>
        </w:tc>
        <w:tc>
          <w:tcPr>
            <w:tcW w:w="1052" w:type="dxa"/>
            <w:tcBorders>
              <w:top w:val="nil"/>
              <w:left w:val="nil"/>
              <w:bottom w:val="single" w:sz="4" w:space="0" w:color="auto"/>
              <w:right w:val="single" w:sz="4" w:space="0" w:color="auto"/>
            </w:tcBorders>
            <w:shd w:val="clear" w:color="auto" w:fill="auto"/>
            <w:noWrap/>
            <w:vAlign w:val="center"/>
            <w:hideMark/>
          </w:tcPr>
          <w:p w14:paraId="1244BA0F" w14:textId="77777777" w:rsidR="00D31DEC" w:rsidRPr="00D31DEC" w:rsidRDefault="00D31DEC" w:rsidP="00D31DEC">
            <w:pPr>
              <w:jc w:val="center"/>
              <w:rPr>
                <w:rFonts w:ascii="Arial" w:hAnsi="Arial" w:cs="Arial"/>
                <w:color w:val="000000"/>
                <w:sz w:val="16"/>
                <w:szCs w:val="16"/>
              </w:rPr>
            </w:pPr>
          </w:p>
        </w:tc>
      </w:tr>
      <w:tr w:rsidR="00D31DEC" w:rsidRPr="00D31DEC" w14:paraId="636E8B74" w14:textId="77777777" w:rsidTr="001C76E5">
        <w:trPr>
          <w:trHeight w:val="202"/>
        </w:trPr>
        <w:tc>
          <w:tcPr>
            <w:tcW w:w="2964" w:type="dxa"/>
            <w:tcBorders>
              <w:top w:val="nil"/>
              <w:left w:val="single" w:sz="4" w:space="0" w:color="auto"/>
              <w:bottom w:val="single" w:sz="4" w:space="0" w:color="auto"/>
              <w:right w:val="single" w:sz="4" w:space="0" w:color="auto"/>
            </w:tcBorders>
            <w:shd w:val="clear" w:color="000000" w:fill="FDE9D9"/>
            <w:noWrap/>
            <w:vAlign w:val="center"/>
            <w:hideMark/>
          </w:tcPr>
          <w:p w14:paraId="06D47B9B" w14:textId="77777777" w:rsidR="00D31DEC" w:rsidRPr="00D31DEC" w:rsidRDefault="00D31DEC" w:rsidP="00D31DEC">
            <w:pPr>
              <w:jc w:val="center"/>
              <w:rPr>
                <w:rFonts w:ascii="Arial CYR" w:hAnsi="Arial CYR" w:cs="Arial CYR"/>
                <w:b/>
                <w:bCs/>
                <w:color w:val="000000"/>
                <w:sz w:val="16"/>
                <w:szCs w:val="16"/>
              </w:rPr>
            </w:pPr>
            <w:r w:rsidRPr="00D31DEC">
              <w:rPr>
                <w:rFonts w:ascii="Arial CYR" w:hAnsi="Arial CYR" w:cs="Arial CYR"/>
                <w:b/>
                <w:bCs/>
                <w:color w:val="000000"/>
                <w:sz w:val="16"/>
                <w:szCs w:val="16"/>
              </w:rPr>
              <w:t>Реализация услуг по подключению к сетям теплоснабжения</w:t>
            </w:r>
          </w:p>
        </w:tc>
        <w:tc>
          <w:tcPr>
            <w:tcW w:w="1361" w:type="dxa"/>
            <w:tcBorders>
              <w:top w:val="nil"/>
              <w:left w:val="single" w:sz="4" w:space="0" w:color="auto"/>
              <w:bottom w:val="single" w:sz="4" w:space="0" w:color="auto"/>
              <w:right w:val="single" w:sz="4" w:space="0" w:color="auto"/>
            </w:tcBorders>
            <w:shd w:val="clear" w:color="000000" w:fill="FDE9D9"/>
            <w:noWrap/>
            <w:vAlign w:val="center"/>
            <w:hideMark/>
          </w:tcPr>
          <w:p w14:paraId="20968F00" w14:textId="77777777" w:rsidR="00D31DEC" w:rsidRPr="00D31DEC" w:rsidRDefault="00D31DEC" w:rsidP="00D31DEC">
            <w:pPr>
              <w:jc w:val="center"/>
              <w:rPr>
                <w:rFonts w:ascii="Arial" w:hAnsi="Arial" w:cs="Arial"/>
                <w:color w:val="000000"/>
                <w:sz w:val="16"/>
                <w:szCs w:val="16"/>
              </w:rPr>
            </w:pPr>
            <w:r w:rsidRPr="00D31DEC">
              <w:rPr>
                <w:rFonts w:ascii="Arial" w:hAnsi="Arial" w:cs="Arial"/>
                <w:color w:val="000000"/>
                <w:sz w:val="16"/>
                <w:szCs w:val="16"/>
              </w:rPr>
              <w:t>5 238,93</w:t>
            </w:r>
          </w:p>
        </w:tc>
        <w:tc>
          <w:tcPr>
            <w:tcW w:w="929" w:type="dxa"/>
            <w:tcBorders>
              <w:top w:val="nil"/>
              <w:left w:val="nil"/>
              <w:bottom w:val="single" w:sz="4" w:space="0" w:color="auto"/>
              <w:right w:val="single" w:sz="4" w:space="0" w:color="auto"/>
            </w:tcBorders>
            <w:shd w:val="clear" w:color="000000" w:fill="FDE9D9"/>
            <w:noWrap/>
            <w:vAlign w:val="center"/>
            <w:hideMark/>
          </w:tcPr>
          <w:p w14:paraId="4AF8B47D" w14:textId="77777777" w:rsidR="00D31DEC" w:rsidRPr="00D31DEC" w:rsidRDefault="00D31DEC" w:rsidP="00D31DEC">
            <w:pPr>
              <w:jc w:val="center"/>
              <w:rPr>
                <w:rFonts w:ascii="Arial" w:hAnsi="Arial" w:cs="Arial"/>
                <w:b/>
                <w:bCs/>
                <w:color w:val="000000"/>
                <w:sz w:val="16"/>
                <w:szCs w:val="16"/>
              </w:rPr>
            </w:pPr>
            <w:r w:rsidRPr="00D31DEC">
              <w:rPr>
                <w:rFonts w:ascii="Arial" w:hAnsi="Arial" w:cs="Arial"/>
                <w:b/>
                <w:bCs/>
                <w:color w:val="000000"/>
                <w:sz w:val="16"/>
                <w:szCs w:val="16"/>
              </w:rPr>
              <w:t>1 212,92</w:t>
            </w:r>
          </w:p>
        </w:tc>
        <w:tc>
          <w:tcPr>
            <w:tcW w:w="1052" w:type="dxa"/>
            <w:tcBorders>
              <w:top w:val="nil"/>
              <w:left w:val="nil"/>
              <w:bottom w:val="single" w:sz="4" w:space="0" w:color="auto"/>
              <w:right w:val="single" w:sz="4" w:space="0" w:color="auto"/>
            </w:tcBorders>
            <w:shd w:val="clear" w:color="000000" w:fill="FDE9D9"/>
            <w:noWrap/>
            <w:vAlign w:val="center"/>
            <w:hideMark/>
          </w:tcPr>
          <w:p w14:paraId="4230EFCF" w14:textId="77777777" w:rsidR="00D31DEC" w:rsidRPr="00D31DEC" w:rsidRDefault="00D31DEC" w:rsidP="00D31DEC">
            <w:pPr>
              <w:jc w:val="center"/>
              <w:rPr>
                <w:rFonts w:ascii="Arial" w:hAnsi="Arial" w:cs="Arial"/>
                <w:b/>
                <w:bCs/>
                <w:color w:val="000000"/>
                <w:sz w:val="16"/>
                <w:szCs w:val="16"/>
              </w:rPr>
            </w:pPr>
            <w:r w:rsidRPr="00D31DEC">
              <w:rPr>
                <w:rFonts w:ascii="Arial" w:hAnsi="Arial" w:cs="Arial"/>
                <w:b/>
                <w:bCs/>
                <w:color w:val="000000"/>
                <w:sz w:val="16"/>
                <w:szCs w:val="16"/>
              </w:rPr>
              <w:t>1 029,40</w:t>
            </w:r>
          </w:p>
        </w:tc>
        <w:tc>
          <w:tcPr>
            <w:tcW w:w="1052" w:type="dxa"/>
            <w:tcBorders>
              <w:top w:val="nil"/>
              <w:left w:val="nil"/>
              <w:bottom w:val="single" w:sz="4" w:space="0" w:color="auto"/>
              <w:right w:val="single" w:sz="4" w:space="0" w:color="auto"/>
            </w:tcBorders>
            <w:shd w:val="clear" w:color="000000" w:fill="FDE9D9"/>
            <w:noWrap/>
            <w:vAlign w:val="center"/>
            <w:hideMark/>
          </w:tcPr>
          <w:p w14:paraId="6A6CAE37" w14:textId="77777777" w:rsidR="00D31DEC" w:rsidRPr="00D31DEC" w:rsidRDefault="00D31DEC" w:rsidP="00D31DEC">
            <w:pPr>
              <w:jc w:val="center"/>
              <w:rPr>
                <w:rFonts w:ascii="Arial" w:hAnsi="Arial" w:cs="Arial"/>
                <w:b/>
                <w:bCs/>
                <w:color w:val="000000"/>
                <w:sz w:val="16"/>
                <w:szCs w:val="16"/>
              </w:rPr>
            </w:pPr>
            <w:r w:rsidRPr="00D31DEC">
              <w:rPr>
                <w:rFonts w:ascii="Arial" w:hAnsi="Arial" w:cs="Arial"/>
                <w:b/>
                <w:bCs/>
                <w:color w:val="000000"/>
                <w:sz w:val="16"/>
                <w:szCs w:val="16"/>
              </w:rPr>
              <w:t>1 111,75</w:t>
            </w:r>
          </w:p>
        </w:tc>
        <w:tc>
          <w:tcPr>
            <w:tcW w:w="1052" w:type="dxa"/>
            <w:tcBorders>
              <w:top w:val="nil"/>
              <w:left w:val="nil"/>
              <w:bottom w:val="single" w:sz="4" w:space="0" w:color="auto"/>
              <w:right w:val="single" w:sz="4" w:space="0" w:color="auto"/>
            </w:tcBorders>
            <w:shd w:val="clear" w:color="000000" w:fill="FDE9D9"/>
            <w:noWrap/>
            <w:vAlign w:val="center"/>
            <w:hideMark/>
          </w:tcPr>
          <w:p w14:paraId="666461E6" w14:textId="77777777" w:rsidR="00D31DEC" w:rsidRPr="00D31DEC" w:rsidRDefault="00D31DEC" w:rsidP="00D31DEC">
            <w:pPr>
              <w:jc w:val="center"/>
              <w:rPr>
                <w:rFonts w:ascii="Arial" w:hAnsi="Arial" w:cs="Arial"/>
                <w:b/>
                <w:bCs/>
                <w:color w:val="000000"/>
                <w:sz w:val="16"/>
                <w:szCs w:val="16"/>
              </w:rPr>
            </w:pPr>
            <w:r w:rsidRPr="00D31DEC">
              <w:rPr>
                <w:rFonts w:ascii="Arial" w:hAnsi="Arial" w:cs="Arial"/>
                <w:b/>
                <w:bCs/>
                <w:color w:val="000000"/>
                <w:sz w:val="16"/>
                <w:szCs w:val="16"/>
              </w:rPr>
              <w:t>1 176,24</w:t>
            </w:r>
          </w:p>
        </w:tc>
        <w:tc>
          <w:tcPr>
            <w:tcW w:w="1052" w:type="dxa"/>
            <w:tcBorders>
              <w:top w:val="nil"/>
              <w:left w:val="nil"/>
              <w:bottom w:val="single" w:sz="4" w:space="0" w:color="auto"/>
              <w:right w:val="single" w:sz="4" w:space="0" w:color="auto"/>
            </w:tcBorders>
            <w:shd w:val="clear" w:color="000000" w:fill="FDE9D9"/>
            <w:noWrap/>
            <w:vAlign w:val="center"/>
            <w:hideMark/>
          </w:tcPr>
          <w:p w14:paraId="340CA04D" w14:textId="77777777" w:rsidR="00D31DEC" w:rsidRPr="00D31DEC" w:rsidRDefault="00D31DEC" w:rsidP="00D31DEC">
            <w:pPr>
              <w:jc w:val="center"/>
              <w:rPr>
                <w:rFonts w:ascii="Arial" w:hAnsi="Arial" w:cs="Arial"/>
                <w:b/>
                <w:bCs/>
                <w:color w:val="000000"/>
                <w:sz w:val="16"/>
                <w:szCs w:val="16"/>
              </w:rPr>
            </w:pPr>
            <w:r w:rsidRPr="00D31DEC">
              <w:rPr>
                <w:rFonts w:ascii="Arial" w:hAnsi="Arial" w:cs="Arial"/>
                <w:b/>
                <w:bCs/>
                <w:color w:val="000000"/>
                <w:sz w:val="16"/>
                <w:szCs w:val="16"/>
              </w:rPr>
              <w:t>1 226,81</w:t>
            </w:r>
          </w:p>
        </w:tc>
      </w:tr>
      <w:tr w:rsidR="00D31DEC" w:rsidRPr="00D31DEC" w14:paraId="6E16B9C3" w14:textId="77777777" w:rsidTr="001C76E5">
        <w:trPr>
          <w:trHeight w:val="202"/>
        </w:trPr>
        <w:tc>
          <w:tcPr>
            <w:tcW w:w="2964" w:type="dxa"/>
            <w:tcBorders>
              <w:top w:val="nil"/>
              <w:left w:val="single" w:sz="4" w:space="0" w:color="auto"/>
              <w:bottom w:val="single" w:sz="4" w:space="0" w:color="auto"/>
              <w:right w:val="single" w:sz="4" w:space="0" w:color="auto"/>
            </w:tcBorders>
            <w:shd w:val="clear" w:color="auto" w:fill="auto"/>
            <w:noWrap/>
            <w:vAlign w:val="center"/>
            <w:hideMark/>
          </w:tcPr>
          <w:p w14:paraId="22E8C70C" w14:textId="77777777" w:rsidR="00D31DEC" w:rsidRPr="00D31DEC" w:rsidRDefault="00D31DEC" w:rsidP="00D31DEC">
            <w:pPr>
              <w:jc w:val="center"/>
              <w:rPr>
                <w:rFonts w:ascii="Arial CYR" w:hAnsi="Arial CYR" w:cs="Arial CYR"/>
                <w:sz w:val="16"/>
                <w:szCs w:val="16"/>
              </w:rPr>
            </w:pPr>
            <w:r w:rsidRPr="00D31DEC">
              <w:rPr>
                <w:rFonts w:ascii="Arial CYR" w:hAnsi="Arial CYR" w:cs="Arial CYR"/>
                <w:sz w:val="16"/>
                <w:szCs w:val="16"/>
              </w:rPr>
              <w:t>Реализация услуг по реконструкции сетей и оборудования</w:t>
            </w:r>
          </w:p>
        </w:tc>
        <w:tc>
          <w:tcPr>
            <w:tcW w:w="1361" w:type="dxa"/>
            <w:tcBorders>
              <w:top w:val="nil"/>
              <w:left w:val="single" w:sz="4" w:space="0" w:color="auto"/>
              <w:bottom w:val="single" w:sz="4" w:space="0" w:color="auto"/>
              <w:right w:val="single" w:sz="4" w:space="0" w:color="auto"/>
            </w:tcBorders>
            <w:shd w:val="clear" w:color="auto" w:fill="auto"/>
            <w:noWrap/>
            <w:vAlign w:val="center"/>
            <w:hideMark/>
          </w:tcPr>
          <w:p w14:paraId="5728CC08" w14:textId="77777777" w:rsidR="00D31DEC" w:rsidRPr="00D31DEC" w:rsidRDefault="00D31DEC" w:rsidP="00D31DEC">
            <w:pPr>
              <w:jc w:val="center"/>
              <w:rPr>
                <w:rFonts w:ascii="Arial CYR" w:hAnsi="Arial CYR" w:cs="Arial CYR"/>
                <w:sz w:val="16"/>
                <w:szCs w:val="16"/>
              </w:rPr>
            </w:pPr>
            <w:r w:rsidRPr="00D31DEC">
              <w:rPr>
                <w:rFonts w:ascii="Arial CYR" w:hAnsi="Arial CYR" w:cs="Arial CYR"/>
                <w:sz w:val="16"/>
                <w:szCs w:val="16"/>
              </w:rPr>
              <w:t>103 058,82</w:t>
            </w:r>
          </w:p>
        </w:tc>
        <w:tc>
          <w:tcPr>
            <w:tcW w:w="929" w:type="dxa"/>
            <w:tcBorders>
              <w:top w:val="nil"/>
              <w:left w:val="nil"/>
              <w:bottom w:val="single" w:sz="4" w:space="0" w:color="auto"/>
              <w:right w:val="single" w:sz="4" w:space="0" w:color="auto"/>
            </w:tcBorders>
            <w:shd w:val="clear" w:color="auto" w:fill="auto"/>
            <w:noWrap/>
            <w:vAlign w:val="center"/>
            <w:hideMark/>
          </w:tcPr>
          <w:p w14:paraId="53284358" w14:textId="77777777" w:rsidR="00D31DEC" w:rsidRPr="00D31DEC" w:rsidRDefault="00D31DEC" w:rsidP="00D31DEC">
            <w:pPr>
              <w:jc w:val="center"/>
              <w:rPr>
                <w:rFonts w:ascii="Arial" w:hAnsi="Arial" w:cs="Arial"/>
                <w:color w:val="000000"/>
                <w:sz w:val="16"/>
                <w:szCs w:val="16"/>
              </w:rPr>
            </w:pPr>
          </w:p>
        </w:tc>
        <w:tc>
          <w:tcPr>
            <w:tcW w:w="1052" w:type="dxa"/>
            <w:tcBorders>
              <w:top w:val="nil"/>
              <w:left w:val="nil"/>
              <w:bottom w:val="single" w:sz="4" w:space="0" w:color="auto"/>
              <w:right w:val="single" w:sz="4" w:space="0" w:color="auto"/>
            </w:tcBorders>
            <w:shd w:val="clear" w:color="auto" w:fill="auto"/>
            <w:noWrap/>
            <w:vAlign w:val="center"/>
            <w:hideMark/>
          </w:tcPr>
          <w:p w14:paraId="4AAC6B26" w14:textId="77777777" w:rsidR="00D31DEC" w:rsidRPr="00D31DEC" w:rsidRDefault="00D31DEC" w:rsidP="00D31DEC">
            <w:pPr>
              <w:jc w:val="center"/>
              <w:rPr>
                <w:rFonts w:ascii="Arial" w:hAnsi="Arial" w:cs="Arial"/>
                <w:color w:val="000000"/>
                <w:sz w:val="16"/>
                <w:szCs w:val="16"/>
              </w:rPr>
            </w:pPr>
          </w:p>
        </w:tc>
        <w:tc>
          <w:tcPr>
            <w:tcW w:w="1052" w:type="dxa"/>
            <w:tcBorders>
              <w:top w:val="nil"/>
              <w:left w:val="nil"/>
              <w:bottom w:val="single" w:sz="4" w:space="0" w:color="auto"/>
              <w:right w:val="single" w:sz="4" w:space="0" w:color="auto"/>
            </w:tcBorders>
            <w:shd w:val="clear" w:color="auto" w:fill="auto"/>
            <w:noWrap/>
            <w:vAlign w:val="center"/>
            <w:hideMark/>
          </w:tcPr>
          <w:p w14:paraId="53976506" w14:textId="77777777" w:rsidR="00D31DEC" w:rsidRPr="00D31DEC" w:rsidRDefault="00D31DEC" w:rsidP="00D31DEC">
            <w:pPr>
              <w:jc w:val="center"/>
              <w:rPr>
                <w:rFonts w:ascii="Arial" w:hAnsi="Arial" w:cs="Arial"/>
                <w:color w:val="000000"/>
                <w:sz w:val="16"/>
                <w:szCs w:val="16"/>
              </w:rPr>
            </w:pPr>
          </w:p>
        </w:tc>
        <w:tc>
          <w:tcPr>
            <w:tcW w:w="1052" w:type="dxa"/>
            <w:tcBorders>
              <w:top w:val="nil"/>
              <w:left w:val="nil"/>
              <w:bottom w:val="single" w:sz="4" w:space="0" w:color="auto"/>
              <w:right w:val="single" w:sz="4" w:space="0" w:color="auto"/>
            </w:tcBorders>
            <w:shd w:val="clear" w:color="auto" w:fill="auto"/>
            <w:noWrap/>
            <w:vAlign w:val="center"/>
            <w:hideMark/>
          </w:tcPr>
          <w:p w14:paraId="720B774F" w14:textId="77777777" w:rsidR="00D31DEC" w:rsidRPr="00D31DEC" w:rsidRDefault="00D31DEC" w:rsidP="00D31DEC">
            <w:pPr>
              <w:jc w:val="center"/>
              <w:rPr>
                <w:rFonts w:ascii="Arial" w:hAnsi="Arial" w:cs="Arial"/>
                <w:color w:val="000000"/>
                <w:sz w:val="16"/>
                <w:szCs w:val="16"/>
              </w:rPr>
            </w:pPr>
          </w:p>
        </w:tc>
        <w:tc>
          <w:tcPr>
            <w:tcW w:w="1052" w:type="dxa"/>
            <w:tcBorders>
              <w:top w:val="nil"/>
              <w:left w:val="nil"/>
              <w:bottom w:val="single" w:sz="4" w:space="0" w:color="auto"/>
              <w:right w:val="single" w:sz="4" w:space="0" w:color="auto"/>
            </w:tcBorders>
            <w:shd w:val="clear" w:color="auto" w:fill="auto"/>
            <w:noWrap/>
            <w:vAlign w:val="center"/>
            <w:hideMark/>
          </w:tcPr>
          <w:p w14:paraId="3CED13A0" w14:textId="77777777" w:rsidR="00D31DEC" w:rsidRPr="00D31DEC" w:rsidRDefault="00D31DEC" w:rsidP="00D31DEC">
            <w:pPr>
              <w:jc w:val="center"/>
              <w:rPr>
                <w:rFonts w:ascii="Arial" w:hAnsi="Arial" w:cs="Arial"/>
                <w:color w:val="000000"/>
                <w:sz w:val="16"/>
                <w:szCs w:val="16"/>
              </w:rPr>
            </w:pPr>
          </w:p>
        </w:tc>
      </w:tr>
      <w:tr w:rsidR="00D31DEC" w:rsidRPr="00D31DEC" w14:paraId="0057FF96" w14:textId="77777777" w:rsidTr="001C76E5">
        <w:trPr>
          <w:trHeight w:val="202"/>
        </w:trPr>
        <w:tc>
          <w:tcPr>
            <w:tcW w:w="2964" w:type="dxa"/>
            <w:tcBorders>
              <w:top w:val="nil"/>
              <w:left w:val="single" w:sz="4" w:space="0" w:color="auto"/>
              <w:bottom w:val="single" w:sz="4" w:space="0" w:color="auto"/>
              <w:right w:val="single" w:sz="4" w:space="0" w:color="auto"/>
            </w:tcBorders>
            <w:shd w:val="clear" w:color="auto" w:fill="auto"/>
            <w:noWrap/>
            <w:vAlign w:val="center"/>
            <w:hideMark/>
          </w:tcPr>
          <w:p w14:paraId="78E16978" w14:textId="77777777" w:rsidR="00D31DEC" w:rsidRPr="00D31DEC" w:rsidRDefault="00D31DEC" w:rsidP="00D31DEC">
            <w:pPr>
              <w:jc w:val="center"/>
              <w:rPr>
                <w:rFonts w:ascii="Arial CYR" w:hAnsi="Arial CYR" w:cs="Arial CYR"/>
                <w:sz w:val="16"/>
                <w:szCs w:val="16"/>
              </w:rPr>
            </w:pPr>
            <w:r w:rsidRPr="00D31DEC">
              <w:rPr>
                <w:rFonts w:ascii="Arial CYR" w:hAnsi="Arial CYR" w:cs="Arial CYR"/>
                <w:sz w:val="16"/>
                <w:szCs w:val="16"/>
              </w:rPr>
              <w:t xml:space="preserve">Реализация услуг по технологическому присоединению электрических сетей </w:t>
            </w:r>
            <w:proofErr w:type="spellStart"/>
            <w:r w:rsidRPr="00D31DEC">
              <w:rPr>
                <w:rFonts w:ascii="Arial CYR" w:hAnsi="Arial CYR" w:cs="Arial CYR"/>
                <w:sz w:val="16"/>
                <w:szCs w:val="16"/>
              </w:rPr>
              <w:t>г.Кемерово</w:t>
            </w:r>
            <w:proofErr w:type="spellEnd"/>
          </w:p>
        </w:tc>
        <w:tc>
          <w:tcPr>
            <w:tcW w:w="1361" w:type="dxa"/>
            <w:tcBorders>
              <w:top w:val="nil"/>
              <w:left w:val="single" w:sz="4" w:space="0" w:color="auto"/>
              <w:bottom w:val="single" w:sz="4" w:space="0" w:color="auto"/>
              <w:right w:val="single" w:sz="4" w:space="0" w:color="auto"/>
            </w:tcBorders>
            <w:shd w:val="clear" w:color="auto" w:fill="auto"/>
            <w:noWrap/>
            <w:vAlign w:val="center"/>
            <w:hideMark/>
          </w:tcPr>
          <w:p w14:paraId="7A9815B4" w14:textId="77777777" w:rsidR="00D31DEC" w:rsidRPr="00D31DEC" w:rsidRDefault="00D31DEC" w:rsidP="00D31DEC">
            <w:pPr>
              <w:jc w:val="center"/>
              <w:rPr>
                <w:rFonts w:ascii="Arial CYR" w:hAnsi="Arial CYR" w:cs="Arial CYR"/>
                <w:sz w:val="16"/>
                <w:szCs w:val="16"/>
              </w:rPr>
            </w:pPr>
            <w:r w:rsidRPr="00D31DEC">
              <w:rPr>
                <w:rFonts w:ascii="Arial CYR" w:hAnsi="Arial CYR" w:cs="Arial CYR"/>
                <w:sz w:val="16"/>
                <w:szCs w:val="16"/>
              </w:rPr>
              <w:t>171 347,98</w:t>
            </w:r>
          </w:p>
        </w:tc>
        <w:tc>
          <w:tcPr>
            <w:tcW w:w="929" w:type="dxa"/>
            <w:tcBorders>
              <w:top w:val="nil"/>
              <w:left w:val="nil"/>
              <w:bottom w:val="single" w:sz="4" w:space="0" w:color="auto"/>
              <w:right w:val="single" w:sz="4" w:space="0" w:color="auto"/>
            </w:tcBorders>
            <w:shd w:val="clear" w:color="auto" w:fill="auto"/>
            <w:noWrap/>
            <w:vAlign w:val="center"/>
            <w:hideMark/>
          </w:tcPr>
          <w:p w14:paraId="378596FF" w14:textId="77777777" w:rsidR="00D31DEC" w:rsidRPr="00D31DEC" w:rsidRDefault="00D31DEC" w:rsidP="00D31DEC">
            <w:pPr>
              <w:jc w:val="center"/>
              <w:rPr>
                <w:rFonts w:ascii="Arial" w:hAnsi="Arial" w:cs="Arial"/>
                <w:color w:val="000000"/>
                <w:sz w:val="16"/>
                <w:szCs w:val="16"/>
              </w:rPr>
            </w:pPr>
          </w:p>
        </w:tc>
        <w:tc>
          <w:tcPr>
            <w:tcW w:w="1052" w:type="dxa"/>
            <w:tcBorders>
              <w:top w:val="nil"/>
              <w:left w:val="nil"/>
              <w:bottom w:val="single" w:sz="4" w:space="0" w:color="auto"/>
              <w:right w:val="single" w:sz="4" w:space="0" w:color="auto"/>
            </w:tcBorders>
            <w:shd w:val="clear" w:color="auto" w:fill="auto"/>
            <w:noWrap/>
            <w:vAlign w:val="center"/>
            <w:hideMark/>
          </w:tcPr>
          <w:p w14:paraId="1AFE912D" w14:textId="77777777" w:rsidR="00D31DEC" w:rsidRPr="00D31DEC" w:rsidRDefault="00D31DEC" w:rsidP="00D31DEC">
            <w:pPr>
              <w:jc w:val="center"/>
              <w:rPr>
                <w:rFonts w:ascii="Arial" w:hAnsi="Arial" w:cs="Arial"/>
                <w:color w:val="000000"/>
                <w:sz w:val="16"/>
                <w:szCs w:val="16"/>
              </w:rPr>
            </w:pPr>
          </w:p>
        </w:tc>
        <w:tc>
          <w:tcPr>
            <w:tcW w:w="1052" w:type="dxa"/>
            <w:tcBorders>
              <w:top w:val="nil"/>
              <w:left w:val="nil"/>
              <w:bottom w:val="single" w:sz="4" w:space="0" w:color="auto"/>
              <w:right w:val="single" w:sz="4" w:space="0" w:color="auto"/>
            </w:tcBorders>
            <w:shd w:val="clear" w:color="auto" w:fill="auto"/>
            <w:noWrap/>
            <w:vAlign w:val="center"/>
            <w:hideMark/>
          </w:tcPr>
          <w:p w14:paraId="33142B56" w14:textId="77777777" w:rsidR="00D31DEC" w:rsidRPr="00D31DEC" w:rsidRDefault="00D31DEC" w:rsidP="00D31DEC">
            <w:pPr>
              <w:jc w:val="center"/>
              <w:rPr>
                <w:rFonts w:ascii="Arial" w:hAnsi="Arial" w:cs="Arial"/>
                <w:color w:val="000000"/>
                <w:sz w:val="16"/>
                <w:szCs w:val="16"/>
              </w:rPr>
            </w:pPr>
          </w:p>
        </w:tc>
        <w:tc>
          <w:tcPr>
            <w:tcW w:w="1052" w:type="dxa"/>
            <w:tcBorders>
              <w:top w:val="nil"/>
              <w:left w:val="nil"/>
              <w:bottom w:val="single" w:sz="4" w:space="0" w:color="auto"/>
              <w:right w:val="single" w:sz="4" w:space="0" w:color="auto"/>
            </w:tcBorders>
            <w:shd w:val="clear" w:color="auto" w:fill="auto"/>
            <w:noWrap/>
            <w:vAlign w:val="center"/>
            <w:hideMark/>
          </w:tcPr>
          <w:p w14:paraId="27CF60BB" w14:textId="77777777" w:rsidR="00D31DEC" w:rsidRPr="00D31DEC" w:rsidRDefault="00D31DEC" w:rsidP="00D31DEC">
            <w:pPr>
              <w:jc w:val="center"/>
              <w:rPr>
                <w:rFonts w:ascii="Arial" w:hAnsi="Arial" w:cs="Arial"/>
                <w:color w:val="000000"/>
                <w:sz w:val="16"/>
                <w:szCs w:val="16"/>
              </w:rPr>
            </w:pPr>
          </w:p>
        </w:tc>
        <w:tc>
          <w:tcPr>
            <w:tcW w:w="1052" w:type="dxa"/>
            <w:tcBorders>
              <w:top w:val="nil"/>
              <w:left w:val="nil"/>
              <w:bottom w:val="single" w:sz="4" w:space="0" w:color="auto"/>
              <w:right w:val="single" w:sz="4" w:space="0" w:color="auto"/>
            </w:tcBorders>
            <w:shd w:val="clear" w:color="auto" w:fill="auto"/>
            <w:noWrap/>
            <w:vAlign w:val="center"/>
            <w:hideMark/>
          </w:tcPr>
          <w:p w14:paraId="59BE9B48" w14:textId="77777777" w:rsidR="00D31DEC" w:rsidRPr="00D31DEC" w:rsidRDefault="00D31DEC" w:rsidP="00D31DEC">
            <w:pPr>
              <w:jc w:val="center"/>
              <w:rPr>
                <w:rFonts w:ascii="Arial" w:hAnsi="Arial" w:cs="Arial"/>
                <w:color w:val="000000"/>
                <w:sz w:val="16"/>
                <w:szCs w:val="16"/>
              </w:rPr>
            </w:pPr>
          </w:p>
        </w:tc>
      </w:tr>
      <w:tr w:rsidR="00D31DEC" w:rsidRPr="00D31DEC" w14:paraId="714474F5" w14:textId="77777777" w:rsidTr="001C76E5">
        <w:trPr>
          <w:trHeight w:val="202"/>
        </w:trPr>
        <w:tc>
          <w:tcPr>
            <w:tcW w:w="2964" w:type="dxa"/>
            <w:tcBorders>
              <w:top w:val="nil"/>
              <w:left w:val="single" w:sz="4" w:space="0" w:color="auto"/>
              <w:bottom w:val="single" w:sz="4" w:space="0" w:color="auto"/>
              <w:right w:val="single" w:sz="4" w:space="0" w:color="auto"/>
            </w:tcBorders>
            <w:shd w:val="clear" w:color="auto" w:fill="auto"/>
            <w:noWrap/>
            <w:vAlign w:val="center"/>
            <w:hideMark/>
          </w:tcPr>
          <w:p w14:paraId="4AF4DC95" w14:textId="77777777" w:rsidR="00D31DEC" w:rsidRPr="00D31DEC" w:rsidRDefault="00D31DEC" w:rsidP="00D31DEC">
            <w:pPr>
              <w:jc w:val="center"/>
              <w:rPr>
                <w:rFonts w:ascii="Arial CYR" w:hAnsi="Arial CYR" w:cs="Arial CYR"/>
                <w:sz w:val="16"/>
                <w:szCs w:val="16"/>
              </w:rPr>
            </w:pPr>
            <w:r w:rsidRPr="00D31DEC">
              <w:rPr>
                <w:rFonts w:ascii="Arial CYR" w:hAnsi="Arial CYR" w:cs="Arial CYR"/>
                <w:sz w:val="16"/>
                <w:szCs w:val="16"/>
              </w:rPr>
              <w:t>Реализация услуг УКСа</w:t>
            </w:r>
          </w:p>
        </w:tc>
        <w:tc>
          <w:tcPr>
            <w:tcW w:w="1361" w:type="dxa"/>
            <w:tcBorders>
              <w:top w:val="nil"/>
              <w:left w:val="single" w:sz="4" w:space="0" w:color="auto"/>
              <w:bottom w:val="single" w:sz="4" w:space="0" w:color="auto"/>
              <w:right w:val="single" w:sz="4" w:space="0" w:color="auto"/>
            </w:tcBorders>
            <w:shd w:val="clear" w:color="auto" w:fill="auto"/>
            <w:noWrap/>
            <w:vAlign w:val="center"/>
            <w:hideMark/>
          </w:tcPr>
          <w:p w14:paraId="2EBF17B9" w14:textId="77777777" w:rsidR="00D31DEC" w:rsidRPr="00D31DEC" w:rsidRDefault="00D31DEC" w:rsidP="00D31DEC">
            <w:pPr>
              <w:jc w:val="center"/>
              <w:rPr>
                <w:rFonts w:ascii="Arial CYR" w:hAnsi="Arial CYR" w:cs="Arial CYR"/>
                <w:sz w:val="16"/>
                <w:szCs w:val="16"/>
              </w:rPr>
            </w:pPr>
            <w:r w:rsidRPr="00D31DEC">
              <w:rPr>
                <w:rFonts w:ascii="Arial CYR" w:hAnsi="Arial CYR" w:cs="Arial CYR"/>
                <w:sz w:val="16"/>
                <w:szCs w:val="16"/>
              </w:rPr>
              <w:t>469,12</w:t>
            </w:r>
          </w:p>
        </w:tc>
        <w:tc>
          <w:tcPr>
            <w:tcW w:w="929" w:type="dxa"/>
            <w:tcBorders>
              <w:top w:val="nil"/>
              <w:left w:val="nil"/>
              <w:bottom w:val="single" w:sz="4" w:space="0" w:color="auto"/>
              <w:right w:val="single" w:sz="4" w:space="0" w:color="auto"/>
            </w:tcBorders>
            <w:shd w:val="clear" w:color="auto" w:fill="auto"/>
            <w:noWrap/>
            <w:vAlign w:val="center"/>
            <w:hideMark/>
          </w:tcPr>
          <w:p w14:paraId="73FDE307" w14:textId="77777777" w:rsidR="00D31DEC" w:rsidRPr="00D31DEC" w:rsidRDefault="00D31DEC" w:rsidP="00D31DEC">
            <w:pPr>
              <w:jc w:val="center"/>
              <w:rPr>
                <w:rFonts w:ascii="Arial" w:hAnsi="Arial" w:cs="Arial"/>
                <w:color w:val="000000"/>
                <w:sz w:val="16"/>
                <w:szCs w:val="16"/>
              </w:rPr>
            </w:pPr>
          </w:p>
        </w:tc>
        <w:tc>
          <w:tcPr>
            <w:tcW w:w="1052" w:type="dxa"/>
            <w:tcBorders>
              <w:top w:val="nil"/>
              <w:left w:val="nil"/>
              <w:bottom w:val="single" w:sz="4" w:space="0" w:color="auto"/>
              <w:right w:val="single" w:sz="4" w:space="0" w:color="auto"/>
            </w:tcBorders>
            <w:shd w:val="clear" w:color="auto" w:fill="auto"/>
            <w:noWrap/>
            <w:vAlign w:val="center"/>
            <w:hideMark/>
          </w:tcPr>
          <w:p w14:paraId="6DFB870A" w14:textId="77777777" w:rsidR="00D31DEC" w:rsidRPr="00D31DEC" w:rsidRDefault="00D31DEC" w:rsidP="00D31DEC">
            <w:pPr>
              <w:jc w:val="center"/>
              <w:rPr>
                <w:rFonts w:ascii="Arial" w:hAnsi="Arial" w:cs="Arial"/>
                <w:color w:val="000000"/>
                <w:sz w:val="16"/>
                <w:szCs w:val="16"/>
              </w:rPr>
            </w:pPr>
          </w:p>
        </w:tc>
        <w:tc>
          <w:tcPr>
            <w:tcW w:w="1052" w:type="dxa"/>
            <w:tcBorders>
              <w:top w:val="nil"/>
              <w:left w:val="nil"/>
              <w:bottom w:val="single" w:sz="4" w:space="0" w:color="auto"/>
              <w:right w:val="single" w:sz="4" w:space="0" w:color="auto"/>
            </w:tcBorders>
            <w:shd w:val="clear" w:color="auto" w:fill="auto"/>
            <w:noWrap/>
            <w:vAlign w:val="center"/>
            <w:hideMark/>
          </w:tcPr>
          <w:p w14:paraId="65788271" w14:textId="77777777" w:rsidR="00D31DEC" w:rsidRPr="00D31DEC" w:rsidRDefault="00D31DEC" w:rsidP="00D31DEC">
            <w:pPr>
              <w:jc w:val="center"/>
              <w:rPr>
                <w:rFonts w:ascii="Arial" w:hAnsi="Arial" w:cs="Arial"/>
                <w:color w:val="000000"/>
                <w:sz w:val="16"/>
                <w:szCs w:val="16"/>
              </w:rPr>
            </w:pPr>
          </w:p>
        </w:tc>
        <w:tc>
          <w:tcPr>
            <w:tcW w:w="1052" w:type="dxa"/>
            <w:tcBorders>
              <w:top w:val="nil"/>
              <w:left w:val="nil"/>
              <w:bottom w:val="single" w:sz="4" w:space="0" w:color="auto"/>
              <w:right w:val="single" w:sz="4" w:space="0" w:color="auto"/>
            </w:tcBorders>
            <w:shd w:val="clear" w:color="auto" w:fill="auto"/>
            <w:noWrap/>
            <w:vAlign w:val="center"/>
            <w:hideMark/>
          </w:tcPr>
          <w:p w14:paraId="5B3113F9" w14:textId="77777777" w:rsidR="00D31DEC" w:rsidRPr="00D31DEC" w:rsidRDefault="00D31DEC" w:rsidP="00D31DEC">
            <w:pPr>
              <w:jc w:val="center"/>
              <w:rPr>
                <w:rFonts w:ascii="Arial" w:hAnsi="Arial" w:cs="Arial"/>
                <w:color w:val="000000"/>
                <w:sz w:val="16"/>
                <w:szCs w:val="16"/>
              </w:rPr>
            </w:pPr>
          </w:p>
        </w:tc>
        <w:tc>
          <w:tcPr>
            <w:tcW w:w="1052" w:type="dxa"/>
            <w:tcBorders>
              <w:top w:val="nil"/>
              <w:left w:val="nil"/>
              <w:bottom w:val="single" w:sz="4" w:space="0" w:color="auto"/>
              <w:right w:val="single" w:sz="4" w:space="0" w:color="auto"/>
            </w:tcBorders>
            <w:shd w:val="clear" w:color="auto" w:fill="auto"/>
            <w:noWrap/>
            <w:vAlign w:val="center"/>
            <w:hideMark/>
          </w:tcPr>
          <w:p w14:paraId="04D81905" w14:textId="77777777" w:rsidR="00D31DEC" w:rsidRPr="00D31DEC" w:rsidRDefault="00D31DEC" w:rsidP="00D31DEC">
            <w:pPr>
              <w:jc w:val="center"/>
              <w:rPr>
                <w:rFonts w:ascii="Arial" w:hAnsi="Arial" w:cs="Arial"/>
                <w:color w:val="000000"/>
                <w:sz w:val="16"/>
                <w:szCs w:val="16"/>
              </w:rPr>
            </w:pPr>
          </w:p>
        </w:tc>
      </w:tr>
      <w:tr w:rsidR="00D31DEC" w:rsidRPr="00D31DEC" w14:paraId="66972BE6" w14:textId="77777777" w:rsidTr="001C76E5">
        <w:trPr>
          <w:trHeight w:val="202"/>
        </w:trPr>
        <w:tc>
          <w:tcPr>
            <w:tcW w:w="2964" w:type="dxa"/>
            <w:tcBorders>
              <w:top w:val="nil"/>
              <w:left w:val="single" w:sz="4" w:space="0" w:color="auto"/>
              <w:bottom w:val="single" w:sz="4" w:space="0" w:color="auto"/>
              <w:right w:val="single" w:sz="4" w:space="0" w:color="auto"/>
            </w:tcBorders>
            <w:shd w:val="clear" w:color="auto" w:fill="auto"/>
            <w:noWrap/>
            <w:vAlign w:val="center"/>
            <w:hideMark/>
          </w:tcPr>
          <w:p w14:paraId="6A47D848" w14:textId="77777777" w:rsidR="00D31DEC" w:rsidRPr="00D31DEC" w:rsidRDefault="00D31DEC" w:rsidP="00D31DEC">
            <w:pPr>
              <w:jc w:val="center"/>
              <w:rPr>
                <w:rFonts w:ascii="Arial CYR" w:hAnsi="Arial CYR" w:cs="Arial CYR"/>
                <w:sz w:val="16"/>
                <w:szCs w:val="16"/>
              </w:rPr>
            </w:pPr>
            <w:r w:rsidRPr="00D31DEC">
              <w:rPr>
                <w:rFonts w:ascii="Arial CYR" w:hAnsi="Arial CYR" w:cs="Arial CYR"/>
                <w:sz w:val="16"/>
                <w:szCs w:val="16"/>
              </w:rPr>
              <w:t>Транспортировка стоков Полысаево</w:t>
            </w:r>
          </w:p>
        </w:tc>
        <w:tc>
          <w:tcPr>
            <w:tcW w:w="1361" w:type="dxa"/>
            <w:tcBorders>
              <w:top w:val="nil"/>
              <w:left w:val="single" w:sz="4" w:space="0" w:color="auto"/>
              <w:bottom w:val="single" w:sz="4" w:space="0" w:color="auto"/>
              <w:right w:val="single" w:sz="4" w:space="0" w:color="auto"/>
            </w:tcBorders>
            <w:shd w:val="clear" w:color="auto" w:fill="auto"/>
            <w:noWrap/>
            <w:vAlign w:val="center"/>
            <w:hideMark/>
          </w:tcPr>
          <w:p w14:paraId="614136F8" w14:textId="77777777" w:rsidR="00D31DEC" w:rsidRPr="00D31DEC" w:rsidRDefault="00D31DEC" w:rsidP="00D31DEC">
            <w:pPr>
              <w:jc w:val="center"/>
              <w:rPr>
                <w:rFonts w:ascii="Arial CYR" w:hAnsi="Arial CYR" w:cs="Arial CYR"/>
                <w:sz w:val="16"/>
                <w:szCs w:val="16"/>
              </w:rPr>
            </w:pPr>
            <w:r w:rsidRPr="00D31DEC">
              <w:rPr>
                <w:rFonts w:ascii="Arial CYR" w:hAnsi="Arial CYR" w:cs="Arial CYR"/>
                <w:sz w:val="16"/>
                <w:szCs w:val="16"/>
              </w:rPr>
              <w:t>52,12</w:t>
            </w:r>
          </w:p>
        </w:tc>
        <w:tc>
          <w:tcPr>
            <w:tcW w:w="929" w:type="dxa"/>
            <w:tcBorders>
              <w:top w:val="nil"/>
              <w:left w:val="nil"/>
              <w:bottom w:val="single" w:sz="4" w:space="0" w:color="auto"/>
              <w:right w:val="single" w:sz="4" w:space="0" w:color="auto"/>
            </w:tcBorders>
            <w:shd w:val="clear" w:color="auto" w:fill="auto"/>
            <w:noWrap/>
            <w:vAlign w:val="center"/>
            <w:hideMark/>
          </w:tcPr>
          <w:p w14:paraId="1DE6A8C1" w14:textId="77777777" w:rsidR="00D31DEC" w:rsidRPr="00D31DEC" w:rsidRDefault="00D31DEC" w:rsidP="00D31DEC">
            <w:pPr>
              <w:jc w:val="center"/>
              <w:rPr>
                <w:rFonts w:ascii="Arial" w:hAnsi="Arial" w:cs="Arial"/>
                <w:color w:val="000000"/>
                <w:sz w:val="16"/>
                <w:szCs w:val="16"/>
              </w:rPr>
            </w:pPr>
          </w:p>
        </w:tc>
        <w:tc>
          <w:tcPr>
            <w:tcW w:w="1052" w:type="dxa"/>
            <w:tcBorders>
              <w:top w:val="nil"/>
              <w:left w:val="nil"/>
              <w:bottom w:val="single" w:sz="4" w:space="0" w:color="auto"/>
              <w:right w:val="single" w:sz="4" w:space="0" w:color="auto"/>
            </w:tcBorders>
            <w:shd w:val="clear" w:color="auto" w:fill="auto"/>
            <w:noWrap/>
            <w:vAlign w:val="center"/>
            <w:hideMark/>
          </w:tcPr>
          <w:p w14:paraId="34E4B3BA" w14:textId="77777777" w:rsidR="00D31DEC" w:rsidRPr="00D31DEC" w:rsidRDefault="00D31DEC" w:rsidP="00D31DEC">
            <w:pPr>
              <w:jc w:val="center"/>
              <w:rPr>
                <w:rFonts w:ascii="Arial" w:hAnsi="Arial" w:cs="Arial"/>
                <w:color w:val="000000"/>
                <w:sz w:val="16"/>
                <w:szCs w:val="16"/>
              </w:rPr>
            </w:pPr>
          </w:p>
        </w:tc>
        <w:tc>
          <w:tcPr>
            <w:tcW w:w="1052" w:type="dxa"/>
            <w:tcBorders>
              <w:top w:val="nil"/>
              <w:left w:val="nil"/>
              <w:bottom w:val="single" w:sz="4" w:space="0" w:color="auto"/>
              <w:right w:val="single" w:sz="4" w:space="0" w:color="auto"/>
            </w:tcBorders>
            <w:shd w:val="clear" w:color="auto" w:fill="auto"/>
            <w:noWrap/>
            <w:vAlign w:val="center"/>
            <w:hideMark/>
          </w:tcPr>
          <w:p w14:paraId="44CFC894" w14:textId="77777777" w:rsidR="00D31DEC" w:rsidRPr="00D31DEC" w:rsidRDefault="00D31DEC" w:rsidP="00D31DEC">
            <w:pPr>
              <w:jc w:val="center"/>
              <w:rPr>
                <w:rFonts w:ascii="Arial" w:hAnsi="Arial" w:cs="Arial"/>
                <w:color w:val="000000"/>
                <w:sz w:val="16"/>
                <w:szCs w:val="16"/>
              </w:rPr>
            </w:pPr>
          </w:p>
        </w:tc>
        <w:tc>
          <w:tcPr>
            <w:tcW w:w="1052" w:type="dxa"/>
            <w:tcBorders>
              <w:top w:val="nil"/>
              <w:left w:val="nil"/>
              <w:bottom w:val="single" w:sz="4" w:space="0" w:color="auto"/>
              <w:right w:val="single" w:sz="4" w:space="0" w:color="auto"/>
            </w:tcBorders>
            <w:shd w:val="clear" w:color="auto" w:fill="auto"/>
            <w:noWrap/>
            <w:vAlign w:val="center"/>
            <w:hideMark/>
          </w:tcPr>
          <w:p w14:paraId="724E9FB8" w14:textId="77777777" w:rsidR="00D31DEC" w:rsidRPr="00D31DEC" w:rsidRDefault="00D31DEC" w:rsidP="00D31DEC">
            <w:pPr>
              <w:jc w:val="center"/>
              <w:rPr>
                <w:rFonts w:ascii="Arial" w:hAnsi="Arial" w:cs="Arial"/>
                <w:color w:val="000000"/>
                <w:sz w:val="16"/>
                <w:szCs w:val="16"/>
              </w:rPr>
            </w:pPr>
          </w:p>
        </w:tc>
        <w:tc>
          <w:tcPr>
            <w:tcW w:w="1052" w:type="dxa"/>
            <w:tcBorders>
              <w:top w:val="nil"/>
              <w:left w:val="nil"/>
              <w:bottom w:val="single" w:sz="4" w:space="0" w:color="auto"/>
              <w:right w:val="single" w:sz="4" w:space="0" w:color="auto"/>
            </w:tcBorders>
            <w:shd w:val="clear" w:color="auto" w:fill="auto"/>
            <w:noWrap/>
            <w:vAlign w:val="center"/>
            <w:hideMark/>
          </w:tcPr>
          <w:p w14:paraId="4D523A66" w14:textId="77777777" w:rsidR="00D31DEC" w:rsidRPr="00D31DEC" w:rsidRDefault="00D31DEC" w:rsidP="00D31DEC">
            <w:pPr>
              <w:jc w:val="center"/>
              <w:rPr>
                <w:rFonts w:ascii="Arial" w:hAnsi="Arial" w:cs="Arial"/>
                <w:color w:val="000000"/>
                <w:sz w:val="16"/>
                <w:szCs w:val="16"/>
              </w:rPr>
            </w:pPr>
          </w:p>
        </w:tc>
      </w:tr>
      <w:tr w:rsidR="00D31DEC" w:rsidRPr="00D31DEC" w14:paraId="3AD588B4" w14:textId="77777777" w:rsidTr="001C76E5">
        <w:trPr>
          <w:trHeight w:val="202"/>
        </w:trPr>
        <w:tc>
          <w:tcPr>
            <w:tcW w:w="2964" w:type="dxa"/>
            <w:tcBorders>
              <w:top w:val="nil"/>
              <w:left w:val="single" w:sz="4" w:space="0" w:color="auto"/>
              <w:bottom w:val="single" w:sz="4" w:space="0" w:color="auto"/>
              <w:right w:val="single" w:sz="4" w:space="0" w:color="auto"/>
            </w:tcBorders>
            <w:shd w:val="clear" w:color="auto" w:fill="auto"/>
            <w:noWrap/>
            <w:vAlign w:val="center"/>
            <w:hideMark/>
          </w:tcPr>
          <w:p w14:paraId="507C1662" w14:textId="77777777" w:rsidR="00D31DEC" w:rsidRPr="00D31DEC" w:rsidRDefault="00D31DEC" w:rsidP="00D31DEC">
            <w:pPr>
              <w:jc w:val="center"/>
              <w:rPr>
                <w:rFonts w:ascii="Arial CYR" w:hAnsi="Arial CYR" w:cs="Arial CYR"/>
                <w:sz w:val="16"/>
                <w:szCs w:val="16"/>
              </w:rPr>
            </w:pPr>
            <w:r w:rsidRPr="00D31DEC">
              <w:rPr>
                <w:rFonts w:ascii="Arial CYR" w:hAnsi="Arial CYR" w:cs="Arial CYR"/>
                <w:sz w:val="16"/>
                <w:szCs w:val="16"/>
              </w:rPr>
              <w:t>УОЦ: Доходы от аренды земли прудового хозяйства</w:t>
            </w:r>
          </w:p>
        </w:tc>
        <w:tc>
          <w:tcPr>
            <w:tcW w:w="1361" w:type="dxa"/>
            <w:tcBorders>
              <w:top w:val="nil"/>
              <w:left w:val="single" w:sz="4" w:space="0" w:color="auto"/>
              <w:bottom w:val="single" w:sz="4" w:space="0" w:color="auto"/>
              <w:right w:val="single" w:sz="4" w:space="0" w:color="auto"/>
            </w:tcBorders>
            <w:shd w:val="clear" w:color="auto" w:fill="auto"/>
            <w:noWrap/>
            <w:vAlign w:val="center"/>
            <w:hideMark/>
          </w:tcPr>
          <w:p w14:paraId="437382CC" w14:textId="77777777" w:rsidR="00D31DEC" w:rsidRPr="00D31DEC" w:rsidRDefault="00D31DEC" w:rsidP="00D31DEC">
            <w:pPr>
              <w:jc w:val="center"/>
              <w:rPr>
                <w:rFonts w:ascii="Arial CYR" w:hAnsi="Arial CYR" w:cs="Arial CYR"/>
                <w:sz w:val="16"/>
                <w:szCs w:val="16"/>
              </w:rPr>
            </w:pPr>
            <w:r w:rsidRPr="00D31DEC">
              <w:rPr>
                <w:rFonts w:ascii="Arial CYR" w:hAnsi="Arial CYR" w:cs="Arial CYR"/>
                <w:sz w:val="16"/>
                <w:szCs w:val="16"/>
              </w:rPr>
              <w:t>1 720,11</w:t>
            </w:r>
          </w:p>
        </w:tc>
        <w:tc>
          <w:tcPr>
            <w:tcW w:w="929" w:type="dxa"/>
            <w:tcBorders>
              <w:top w:val="nil"/>
              <w:left w:val="nil"/>
              <w:bottom w:val="single" w:sz="4" w:space="0" w:color="auto"/>
              <w:right w:val="single" w:sz="4" w:space="0" w:color="auto"/>
            </w:tcBorders>
            <w:shd w:val="clear" w:color="auto" w:fill="auto"/>
            <w:noWrap/>
            <w:vAlign w:val="center"/>
            <w:hideMark/>
          </w:tcPr>
          <w:p w14:paraId="416D93BE" w14:textId="77777777" w:rsidR="00D31DEC" w:rsidRPr="00D31DEC" w:rsidRDefault="00D31DEC" w:rsidP="00D31DEC">
            <w:pPr>
              <w:jc w:val="center"/>
              <w:rPr>
                <w:rFonts w:ascii="Arial" w:hAnsi="Arial" w:cs="Arial"/>
                <w:color w:val="000000"/>
                <w:sz w:val="16"/>
                <w:szCs w:val="16"/>
              </w:rPr>
            </w:pPr>
          </w:p>
        </w:tc>
        <w:tc>
          <w:tcPr>
            <w:tcW w:w="1052" w:type="dxa"/>
            <w:tcBorders>
              <w:top w:val="nil"/>
              <w:left w:val="nil"/>
              <w:bottom w:val="single" w:sz="4" w:space="0" w:color="auto"/>
              <w:right w:val="single" w:sz="4" w:space="0" w:color="auto"/>
            </w:tcBorders>
            <w:shd w:val="clear" w:color="auto" w:fill="auto"/>
            <w:noWrap/>
            <w:vAlign w:val="center"/>
            <w:hideMark/>
          </w:tcPr>
          <w:p w14:paraId="23C9AC61" w14:textId="77777777" w:rsidR="00D31DEC" w:rsidRPr="00D31DEC" w:rsidRDefault="00D31DEC" w:rsidP="00D31DEC">
            <w:pPr>
              <w:jc w:val="center"/>
              <w:rPr>
                <w:rFonts w:ascii="Arial" w:hAnsi="Arial" w:cs="Arial"/>
                <w:color w:val="000000"/>
                <w:sz w:val="16"/>
                <w:szCs w:val="16"/>
              </w:rPr>
            </w:pPr>
          </w:p>
        </w:tc>
        <w:tc>
          <w:tcPr>
            <w:tcW w:w="1052" w:type="dxa"/>
            <w:tcBorders>
              <w:top w:val="nil"/>
              <w:left w:val="nil"/>
              <w:bottom w:val="single" w:sz="4" w:space="0" w:color="auto"/>
              <w:right w:val="single" w:sz="4" w:space="0" w:color="auto"/>
            </w:tcBorders>
            <w:shd w:val="clear" w:color="auto" w:fill="auto"/>
            <w:noWrap/>
            <w:vAlign w:val="center"/>
            <w:hideMark/>
          </w:tcPr>
          <w:p w14:paraId="0AE6BC3D" w14:textId="77777777" w:rsidR="00D31DEC" w:rsidRPr="00D31DEC" w:rsidRDefault="00D31DEC" w:rsidP="00D31DEC">
            <w:pPr>
              <w:jc w:val="center"/>
              <w:rPr>
                <w:rFonts w:ascii="Arial" w:hAnsi="Arial" w:cs="Arial"/>
                <w:color w:val="000000"/>
                <w:sz w:val="16"/>
                <w:szCs w:val="16"/>
              </w:rPr>
            </w:pPr>
          </w:p>
        </w:tc>
        <w:tc>
          <w:tcPr>
            <w:tcW w:w="1052" w:type="dxa"/>
            <w:tcBorders>
              <w:top w:val="nil"/>
              <w:left w:val="nil"/>
              <w:bottom w:val="single" w:sz="4" w:space="0" w:color="auto"/>
              <w:right w:val="single" w:sz="4" w:space="0" w:color="auto"/>
            </w:tcBorders>
            <w:shd w:val="clear" w:color="auto" w:fill="auto"/>
            <w:noWrap/>
            <w:vAlign w:val="center"/>
            <w:hideMark/>
          </w:tcPr>
          <w:p w14:paraId="50D03013" w14:textId="77777777" w:rsidR="00D31DEC" w:rsidRPr="00D31DEC" w:rsidRDefault="00D31DEC" w:rsidP="00D31DEC">
            <w:pPr>
              <w:jc w:val="center"/>
              <w:rPr>
                <w:rFonts w:ascii="Arial" w:hAnsi="Arial" w:cs="Arial"/>
                <w:color w:val="000000"/>
                <w:sz w:val="16"/>
                <w:szCs w:val="16"/>
              </w:rPr>
            </w:pPr>
          </w:p>
        </w:tc>
        <w:tc>
          <w:tcPr>
            <w:tcW w:w="1052" w:type="dxa"/>
            <w:tcBorders>
              <w:top w:val="nil"/>
              <w:left w:val="nil"/>
              <w:bottom w:val="single" w:sz="4" w:space="0" w:color="auto"/>
              <w:right w:val="single" w:sz="4" w:space="0" w:color="auto"/>
            </w:tcBorders>
            <w:shd w:val="clear" w:color="auto" w:fill="auto"/>
            <w:noWrap/>
            <w:vAlign w:val="center"/>
            <w:hideMark/>
          </w:tcPr>
          <w:p w14:paraId="5DD1206B" w14:textId="77777777" w:rsidR="00D31DEC" w:rsidRPr="00D31DEC" w:rsidRDefault="00D31DEC" w:rsidP="00D31DEC">
            <w:pPr>
              <w:jc w:val="center"/>
              <w:rPr>
                <w:rFonts w:ascii="Arial" w:hAnsi="Arial" w:cs="Arial"/>
                <w:color w:val="000000"/>
                <w:sz w:val="16"/>
                <w:szCs w:val="16"/>
              </w:rPr>
            </w:pPr>
          </w:p>
        </w:tc>
      </w:tr>
      <w:tr w:rsidR="00D31DEC" w:rsidRPr="00D31DEC" w14:paraId="2CE958B7" w14:textId="77777777" w:rsidTr="001C76E5">
        <w:trPr>
          <w:trHeight w:val="202"/>
        </w:trPr>
        <w:tc>
          <w:tcPr>
            <w:tcW w:w="2964" w:type="dxa"/>
            <w:tcBorders>
              <w:top w:val="nil"/>
              <w:left w:val="single" w:sz="4" w:space="0" w:color="auto"/>
              <w:bottom w:val="single" w:sz="4" w:space="0" w:color="auto"/>
              <w:right w:val="single" w:sz="4" w:space="0" w:color="auto"/>
            </w:tcBorders>
            <w:shd w:val="clear" w:color="auto" w:fill="auto"/>
            <w:noWrap/>
            <w:vAlign w:val="center"/>
            <w:hideMark/>
          </w:tcPr>
          <w:p w14:paraId="2CEA4772" w14:textId="77777777" w:rsidR="00D31DEC" w:rsidRPr="00D31DEC" w:rsidRDefault="00D31DEC" w:rsidP="00D31DEC">
            <w:pPr>
              <w:jc w:val="center"/>
              <w:rPr>
                <w:rFonts w:ascii="Arial CYR" w:hAnsi="Arial CYR" w:cs="Arial CYR"/>
                <w:sz w:val="16"/>
                <w:szCs w:val="16"/>
              </w:rPr>
            </w:pPr>
            <w:r w:rsidRPr="00D31DEC">
              <w:rPr>
                <w:rFonts w:ascii="Arial CYR" w:hAnsi="Arial CYR" w:cs="Arial CYR"/>
                <w:sz w:val="16"/>
                <w:szCs w:val="16"/>
              </w:rPr>
              <w:t>УОЦ: Реализация услуг - прудовое хозяйство (обл. НДС по ставке 20%)</w:t>
            </w:r>
          </w:p>
        </w:tc>
        <w:tc>
          <w:tcPr>
            <w:tcW w:w="1361" w:type="dxa"/>
            <w:tcBorders>
              <w:top w:val="nil"/>
              <w:left w:val="single" w:sz="4" w:space="0" w:color="auto"/>
              <w:bottom w:val="single" w:sz="4" w:space="0" w:color="auto"/>
              <w:right w:val="single" w:sz="4" w:space="0" w:color="auto"/>
            </w:tcBorders>
            <w:shd w:val="clear" w:color="auto" w:fill="auto"/>
            <w:noWrap/>
            <w:vAlign w:val="center"/>
            <w:hideMark/>
          </w:tcPr>
          <w:p w14:paraId="32C3A307" w14:textId="77777777" w:rsidR="00D31DEC" w:rsidRPr="00D31DEC" w:rsidRDefault="00D31DEC" w:rsidP="00D31DEC">
            <w:pPr>
              <w:jc w:val="center"/>
              <w:rPr>
                <w:rFonts w:ascii="Arial CYR" w:hAnsi="Arial CYR" w:cs="Arial CYR"/>
                <w:sz w:val="16"/>
                <w:szCs w:val="16"/>
              </w:rPr>
            </w:pPr>
            <w:r w:rsidRPr="00D31DEC">
              <w:rPr>
                <w:rFonts w:ascii="Arial CYR" w:hAnsi="Arial CYR" w:cs="Arial CYR"/>
                <w:sz w:val="16"/>
                <w:szCs w:val="16"/>
              </w:rPr>
              <w:t>990,37</w:t>
            </w:r>
          </w:p>
        </w:tc>
        <w:tc>
          <w:tcPr>
            <w:tcW w:w="929" w:type="dxa"/>
            <w:tcBorders>
              <w:top w:val="nil"/>
              <w:left w:val="nil"/>
              <w:bottom w:val="single" w:sz="4" w:space="0" w:color="auto"/>
              <w:right w:val="single" w:sz="4" w:space="0" w:color="auto"/>
            </w:tcBorders>
            <w:shd w:val="clear" w:color="auto" w:fill="auto"/>
            <w:noWrap/>
            <w:vAlign w:val="center"/>
            <w:hideMark/>
          </w:tcPr>
          <w:p w14:paraId="16520961" w14:textId="77777777" w:rsidR="00D31DEC" w:rsidRPr="00D31DEC" w:rsidRDefault="00D31DEC" w:rsidP="00D31DEC">
            <w:pPr>
              <w:jc w:val="center"/>
              <w:rPr>
                <w:rFonts w:ascii="Arial" w:hAnsi="Arial" w:cs="Arial"/>
                <w:color w:val="000000"/>
                <w:sz w:val="16"/>
                <w:szCs w:val="16"/>
              </w:rPr>
            </w:pPr>
          </w:p>
        </w:tc>
        <w:tc>
          <w:tcPr>
            <w:tcW w:w="1052" w:type="dxa"/>
            <w:tcBorders>
              <w:top w:val="nil"/>
              <w:left w:val="nil"/>
              <w:bottom w:val="single" w:sz="4" w:space="0" w:color="auto"/>
              <w:right w:val="single" w:sz="4" w:space="0" w:color="auto"/>
            </w:tcBorders>
            <w:shd w:val="clear" w:color="auto" w:fill="auto"/>
            <w:noWrap/>
            <w:vAlign w:val="center"/>
            <w:hideMark/>
          </w:tcPr>
          <w:p w14:paraId="643E8CCD" w14:textId="77777777" w:rsidR="00D31DEC" w:rsidRPr="00D31DEC" w:rsidRDefault="00D31DEC" w:rsidP="00D31DEC">
            <w:pPr>
              <w:jc w:val="center"/>
              <w:rPr>
                <w:rFonts w:ascii="Arial" w:hAnsi="Arial" w:cs="Arial"/>
                <w:color w:val="000000"/>
                <w:sz w:val="16"/>
                <w:szCs w:val="16"/>
              </w:rPr>
            </w:pPr>
          </w:p>
        </w:tc>
        <w:tc>
          <w:tcPr>
            <w:tcW w:w="1052" w:type="dxa"/>
            <w:tcBorders>
              <w:top w:val="nil"/>
              <w:left w:val="nil"/>
              <w:bottom w:val="single" w:sz="4" w:space="0" w:color="auto"/>
              <w:right w:val="single" w:sz="4" w:space="0" w:color="auto"/>
            </w:tcBorders>
            <w:shd w:val="clear" w:color="auto" w:fill="auto"/>
            <w:noWrap/>
            <w:vAlign w:val="center"/>
            <w:hideMark/>
          </w:tcPr>
          <w:p w14:paraId="4EAC8803" w14:textId="77777777" w:rsidR="00D31DEC" w:rsidRPr="00D31DEC" w:rsidRDefault="00D31DEC" w:rsidP="00D31DEC">
            <w:pPr>
              <w:jc w:val="center"/>
              <w:rPr>
                <w:rFonts w:ascii="Arial" w:hAnsi="Arial" w:cs="Arial"/>
                <w:color w:val="000000"/>
                <w:sz w:val="16"/>
                <w:szCs w:val="16"/>
              </w:rPr>
            </w:pPr>
          </w:p>
        </w:tc>
        <w:tc>
          <w:tcPr>
            <w:tcW w:w="1052" w:type="dxa"/>
            <w:tcBorders>
              <w:top w:val="nil"/>
              <w:left w:val="nil"/>
              <w:bottom w:val="single" w:sz="4" w:space="0" w:color="auto"/>
              <w:right w:val="single" w:sz="4" w:space="0" w:color="auto"/>
            </w:tcBorders>
            <w:shd w:val="clear" w:color="auto" w:fill="auto"/>
            <w:noWrap/>
            <w:vAlign w:val="center"/>
            <w:hideMark/>
          </w:tcPr>
          <w:p w14:paraId="4BEAB860" w14:textId="77777777" w:rsidR="00D31DEC" w:rsidRPr="00D31DEC" w:rsidRDefault="00D31DEC" w:rsidP="00D31DEC">
            <w:pPr>
              <w:jc w:val="center"/>
              <w:rPr>
                <w:rFonts w:ascii="Arial" w:hAnsi="Arial" w:cs="Arial"/>
                <w:color w:val="000000"/>
                <w:sz w:val="16"/>
                <w:szCs w:val="16"/>
              </w:rPr>
            </w:pPr>
          </w:p>
        </w:tc>
        <w:tc>
          <w:tcPr>
            <w:tcW w:w="1052" w:type="dxa"/>
            <w:tcBorders>
              <w:top w:val="nil"/>
              <w:left w:val="nil"/>
              <w:bottom w:val="single" w:sz="4" w:space="0" w:color="auto"/>
              <w:right w:val="single" w:sz="4" w:space="0" w:color="auto"/>
            </w:tcBorders>
            <w:shd w:val="clear" w:color="auto" w:fill="auto"/>
            <w:noWrap/>
            <w:vAlign w:val="center"/>
            <w:hideMark/>
          </w:tcPr>
          <w:p w14:paraId="06B01A30" w14:textId="77777777" w:rsidR="00D31DEC" w:rsidRPr="00D31DEC" w:rsidRDefault="00D31DEC" w:rsidP="00D31DEC">
            <w:pPr>
              <w:jc w:val="center"/>
              <w:rPr>
                <w:rFonts w:ascii="Arial" w:hAnsi="Arial" w:cs="Arial"/>
                <w:color w:val="000000"/>
                <w:sz w:val="16"/>
                <w:szCs w:val="16"/>
              </w:rPr>
            </w:pPr>
          </w:p>
        </w:tc>
      </w:tr>
      <w:tr w:rsidR="00D31DEC" w:rsidRPr="00D31DEC" w14:paraId="677BB8F0" w14:textId="77777777" w:rsidTr="001C76E5">
        <w:trPr>
          <w:trHeight w:val="202"/>
        </w:trPr>
        <w:tc>
          <w:tcPr>
            <w:tcW w:w="2964" w:type="dxa"/>
            <w:tcBorders>
              <w:top w:val="nil"/>
              <w:left w:val="single" w:sz="4" w:space="0" w:color="auto"/>
              <w:bottom w:val="single" w:sz="4" w:space="0" w:color="auto"/>
              <w:right w:val="single" w:sz="4" w:space="0" w:color="auto"/>
            </w:tcBorders>
            <w:shd w:val="clear" w:color="auto" w:fill="auto"/>
            <w:noWrap/>
            <w:vAlign w:val="center"/>
            <w:hideMark/>
          </w:tcPr>
          <w:p w14:paraId="0EFD1D94" w14:textId="77777777" w:rsidR="00D31DEC" w:rsidRPr="00D31DEC" w:rsidRDefault="00D31DEC" w:rsidP="00D31DEC">
            <w:pPr>
              <w:jc w:val="center"/>
              <w:rPr>
                <w:rFonts w:ascii="Arial CYR" w:hAnsi="Arial CYR" w:cs="Arial CYR"/>
                <w:sz w:val="16"/>
                <w:szCs w:val="16"/>
              </w:rPr>
            </w:pPr>
            <w:r w:rsidRPr="00D31DEC">
              <w:rPr>
                <w:rFonts w:ascii="Arial CYR" w:hAnsi="Arial CYR" w:cs="Arial CYR"/>
                <w:sz w:val="16"/>
                <w:szCs w:val="16"/>
              </w:rPr>
              <w:t>УОЦ: Реализация услуг - питание (обл. НДС по ставке 20%)</w:t>
            </w:r>
          </w:p>
        </w:tc>
        <w:tc>
          <w:tcPr>
            <w:tcW w:w="1361" w:type="dxa"/>
            <w:tcBorders>
              <w:top w:val="nil"/>
              <w:left w:val="single" w:sz="4" w:space="0" w:color="auto"/>
              <w:bottom w:val="single" w:sz="4" w:space="0" w:color="auto"/>
              <w:right w:val="single" w:sz="4" w:space="0" w:color="auto"/>
            </w:tcBorders>
            <w:shd w:val="clear" w:color="auto" w:fill="auto"/>
            <w:noWrap/>
            <w:vAlign w:val="center"/>
            <w:hideMark/>
          </w:tcPr>
          <w:p w14:paraId="1F6479FB" w14:textId="77777777" w:rsidR="00D31DEC" w:rsidRPr="00D31DEC" w:rsidRDefault="00D31DEC" w:rsidP="00D31DEC">
            <w:pPr>
              <w:jc w:val="center"/>
              <w:rPr>
                <w:rFonts w:ascii="Arial CYR" w:hAnsi="Arial CYR" w:cs="Arial CYR"/>
                <w:sz w:val="16"/>
                <w:szCs w:val="16"/>
              </w:rPr>
            </w:pPr>
            <w:r w:rsidRPr="00D31DEC">
              <w:rPr>
                <w:rFonts w:ascii="Arial CYR" w:hAnsi="Arial CYR" w:cs="Arial CYR"/>
                <w:sz w:val="16"/>
                <w:szCs w:val="16"/>
              </w:rPr>
              <w:t>11 780,16</w:t>
            </w:r>
          </w:p>
        </w:tc>
        <w:tc>
          <w:tcPr>
            <w:tcW w:w="929" w:type="dxa"/>
            <w:tcBorders>
              <w:top w:val="nil"/>
              <w:left w:val="nil"/>
              <w:bottom w:val="single" w:sz="4" w:space="0" w:color="auto"/>
              <w:right w:val="single" w:sz="4" w:space="0" w:color="auto"/>
            </w:tcBorders>
            <w:shd w:val="clear" w:color="auto" w:fill="auto"/>
            <w:noWrap/>
            <w:vAlign w:val="center"/>
            <w:hideMark/>
          </w:tcPr>
          <w:p w14:paraId="6CA84309" w14:textId="77777777" w:rsidR="00D31DEC" w:rsidRPr="00D31DEC" w:rsidRDefault="00D31DEC" w:rsidP="00D31DEC">
            <w:pPr>
              <w:jc w:val="center"/>
              <w:rPr>
                <w:rFonts w:ascii="Arial" w:hAnsi="Arial" w:cs="Arial"/>
                <w:color w:val="000000"/>
                <w:sz w:val="16"/>
                <w:szCs w:val="16"/>
              </w:rPr>
            </w:pPr>
          </w:p>
        </w:tc>
        <w:tc>
          <w:tcPr>
            <w:tcW w:w="1052" w:type="dxa"/>
            <w:tcBorders>
              <w:top w:val="nil"/>
              <w:left w:val="nil"/>
              <w:bottom w:val="single" w:sz="4" w:space="0" w:color="auto"/>
              <w:right w:val="single" w:sz="4" w:space="0" w:color="auto"/>
            </w:tcBorders>
            <w:shd w:val="clear" w:color="auto" w:fill="auto"/>
            <w:noWrap/>
            <w:vAlign w:val="center"/>
            <w:hideMark/>
          </w:tcPr>
          <w:p w14:paraId="0E209A99" w14:textId="77777777" w:rsidR="00D31DEC" w:rsidRPr="00D31DEC" w:rsidRDefault="00D31DEC" w:rsidP="00D31DEC">
            <w:pPr>
              <w:jc w:val="center"/>
              <w:rPr>
                <w:rFonts w:ascii="Arial" w:hAnsi="Arial" w:cs="Arial"/>
                <w:color w:val="000000"/>
                <w:sz w:val="16"/>
                <w:szCs w:val="16"/>
              </w:rPr>
            </w:pPr>
          </w:p>
        </w:tc>
        <w:tc>
          <w:tcPr>
            <w:tcW w:w="1052" w:type="dxa"/>
            <w:tcBorders>
              <w:top w:val="nil"/>
              <w:left w:val="nil"/>
              <w:bottom w:val="single" w:sz="4" w:space="0" w:color="auto"/>
              <w:right w:val="single" w:sz="4" w:space="0" w:color="auto"/>
            </w:tcBorders>
            <w:shd w:val="clear" w:color="auto" w:fill="auto"/>
            <w:noWrap/>
            <w:vAlign w:val="center"/>
            <w:hideMark/>
          </w:tcPr>
          <w:p w14:paraId="13D78978" w14:textId="77777777" w:rsidR="00D31DEC" w:rsidRPr="00D31DEC" w:rsidRDefault="00D31DEC" w:rsidP="00D31DEC">
            <w:pPr>
              <w:jc w:val="center"/>
              <w:rPr>
                <w:rFonts w:ascii="Arial" w:hAnsi="Arial" w:cs="Arial"/>
                <w:color w:val="000000"/>
                <w:sz w:val="16"/>
                <w:szCs w:val="16"/>
              </w:rPr>
            </w:pPr>
          </w:p>
        </w:tc>
        <w:tc>
          <w:tcPr>
            <w:tcW w:w="1052" w:type="dxa"/>
            <w:tcBorders>
              <w:top w:val="nil"/>
              <w:left w:val="nil"/>
              <w:bottom w:val="single" w:sz="4" w:space="0" w:color="auto"/>
              <w:right w:val="single" w:sz="4" w:space="0" w:color="auto"/>
            </w:tcBorders>
            <w:shd w:val="clear" w:color="auto" w:fill="auto"/>
            <w:noWrap/>
            <w:vAlign w:val="center"/>
            <w:hideMark/>
          </w:tcPr>
          <w:p w14:paraId="4EC188AD" w14:textId="77777777" w:rsidR="00D31DEC" w:rsidRPr="00D31DEC" w:rsidRDefault="00D31DEC" w:rsidP="00D31DEC">
            <w:pPr>
              <w:jc w:val="center"/>
              <w:rPr>
                <w:rFonts w:ascii="Arial" w:hAnsi="Arial" w:cs="Arial"/>
                <w:color w:val="000000"/>
                <w:sz w:val="16"/>
                <w:szCs w:val="16"/>
              </w:rPr>
            </w:pPr>
          </w:p>
        </w:tc>
        <w:tc>
          <w:tcPr>
            <w:tcW w:w="1052" w:type="dxa"/>
            <w:tcBorders>
              <w:top w:val="nil"/>
              <w:left w:val="nil"/>
              <w:bottom w:val="single" w:sz="4" w:space="0" w:color="auto"/>
              <w:right w:val="single" w:sz="4" w:space="0" w:color="auto"/>
            </w:tcBorders>
            <w:shd w:val="clear" w:color="auto" w:fill="auto"/>
            <w:noWrap/>
            <w:vAlign w:val="center"/>
            <w:hideMark/>
          </w:tcPr>
          <w:p w14:paraId="71A524A5" w14:textId="77777777" w:rsidR="00D31DEC" w:rsidRPr="00D31DEC" w:rsidRDefault="00D31DEC" w:rsidP="00D31DEC">
            <w:pPr>
              <w:jc w:val="center"/>
              <w:rPr>
                <w:rFonts w:ascii="Arial" w:hAnsi="Arial" w:cs="Arial"/>
                <w:color w:val="000000"/>
                <w:sz w:val="16"/>
                <w:szCs w:val="16"/>
              </w:rPr>
            </w:pPr>
          </w:p>
        </w:tc>
      </w:tr>
      <w:tr w:rsidR="00D31DEC" w:rsidRPr="00D31DEC" w14:paraId="300198E9" w14:textId="77777777" w:rsidTr="001C76E5">
        <w:trPr>
          <w:trHeight w:val="202"/>
        </w:trPr>
        <w:tc>
          <w:tcPr>
            <w:tcW w:w="2964" w:type="dxa"/>
            <w:tcBorders>
              <w:top w:val="nil"/>
              <w:left w:val="single" w:sz="4" w:space="0" w:color="auto"/>
              <w:bottom w:val="single" w:sz="4" w:space="0" w:color="auto"/>
              <w:right w:val="single" w:sz="4" w:space="0" w:color="auto"/>
            </w:tcBorders>
            <w:shd w:val="clear" w:color="auto" w:fill="auto"/>
            <w:noWrap/>
            <w:vAlign w:val="center"/>
            <w:hideMark/>
          </w:tcPr>
          <w:p w14:paraId="1072B7B7" w14:textId="77777777" w:rsidR="00D31DEC" w:rsidRPr="00D31DEC" w:rsidRDefault="00D31DEC" w:rsidP="00D31DEC">
            <w:pPr>
              <w:jc w:val="center"/>
              <w:rPr>
                <w:rFonts w:ascii="Arial CYR" w:hAnsi="Arial CYR" w:cs="Arial CYR"/>
                <w:sz w:val="16"/>
                <w:szCs w:val="16"/>
              </w:rPr>
            </w:pPr>
            <w:r w:rsidRPr="00D31DEC">
              <w:rPr>
                <w:rFonts w:ascii="Arial CYR" w:hAnsi="Arial CYR" w:cs="Arial CYR"/>
                <w:sz w:val="16"/>
                <w:szCs w:val="16"/>
              </w:rPr>
              <w:t>УОЦ: Реализация услуг - бар (обл. НДС по ставке 20%)</w:t>
            </w:r>
          </w:p>
        </w:tc>
        <w:tc>
          <w:tcPr>
            <w:tcW w:w="1361" w:type="dxa"/>
            <w:tcBorders>
              <w:top w:val="nil"/>
              <w:left w:val="single" w:sz="4" w:space="0" w:color="auto"/>
              <w:bottom w:val="single" w:sz="4" w:space="0" w:color="auto"/>
              <w:right w:val="single" w:sz="4" w:space="0" w:color="auto"/>
            </w:tcBorders>
            <w:shd w:val="clear" w:color="auto" w:fill="auto"/>
            <w:noWrap/>
            <w:vAlign w:val="center"/>
            <w:hideMark/>
          </w:tcPr>
          <w:p w14:paraId="1BFEA9DF" w14:textId="77777777" w:rsidR="00D31DEC" w:rsidRPr="00D31DEC" w:rsidRDefault="00D31DEC" w:rsidP="00D31DEC">
            <w:pPr>
              <w:jc w:val="center"/>
              <w:rPr>
                <w:rFonts w:ascii="Arial CYR" w:hAnsi="Arial CYR" w:cs="Arial CYR"/>
                <w:sz w:val="16"/>
                <w:szCs w:val="16"/>
              </w:rPr>
            </w:pPr>
            <w:r w:rsidRPr="00D31DEC">
              <w:rPr>
                <w:rFonts w:ascii="Arial CYR" w:hAnsi="Arial CYR" w:cs="Arial CYR"/>
                <w:sz w:val="16"/>
                <w:szCs w:val="16"/>
              </w:rPr>
              <w:t>781,86</w:t>
            </w:r>
          </w:p>
        </w:tc>
        <w:tc>
          <w:tcPr>
            <w:tcW w:w="929" w:type="dxa"/>
            <w:tcBorders>
              <w:top w:val="nil"/>
              <w:left w:val="nil"/>
              <w:bottom w:val="single" w:sz="4" w:space="0" w:color="auto"/>
              <w:right w:val="single" w:sz="4" w:space="0" w:color="auto"/>
            </w:tcBorders>
            <w:shd w:val="clear" w:color="auto" w:fill="auto"/>
            <w:noWrap/>
            <w:vAlign w:val="center"/>
            <w:hideMark/>
          </w:tcPr>
          <w:p w14:paraId="13C780F1" w14:textId="77777777" w:rsidR="00D31DEC" w:rsidRPr="00D31DEC" w:rsidRDefault="00D31DEC" w:rsidP="00D31DEC">
            <w:pPr>
              <w:jc w:val="center"/>
              <w:rPr>
                <w:rFonts w:ascii="Arial" w:hAnsi="Arial" w:cs="Arial"/>
                <w:color w:val="000000"/>
                <w:sz w:val="16"/>
                <w:szCs w:val="16"/>
              </w:rPr>
            </w:pPr>
          </w:p>
        </w:tc>
        <w:tc>
          <w:tcPr>
            <w:tcW w:w="1052" w:type="dxa"/>
            <w:tcBorders>
              <w:top w:val="nil"/>
              <w:left w:val="nil"/>
              <w:bottom w:val="single" w:sz="4" w:space="0" w:color="auto"/>
              <w:right w:val="single" w:sz="4" w:space="0" w:color="auto"/>
            </w:tcBorders>
            <w:shd w:val="clear" w:color="auto" w:fill="auto"/>
            <w:noWrap/>
            <w:vAlign w:val="center"/>
            <w:hideMark/>
          </w:tcPr>
          <w:p w14:paraId="67AA687A" w14:textId="77777777" w:rsidR="00D31DEC" w:rsidRPr="00D31DEC" w:rsidRDefault="00D31DEC" w:rsidP="00D31DEC">
            <w:pPr>
              <w:jc w:val="center"/>
              <w:rPr>
                <w:rFonts w:ascii="Arial" w:hAnsi="Arial" w:cs="Arial"/>
                <w:color w:val="000000"/>
                <w:sz w:val="16"/>
                <w:szCs w:val="16"/>
              </w:rPr>
            </w:pPr>
          </w:p>
        </w:tc>
        <w:tc>
          <w:tcPr>
            <w:tcW w:w="1052" w:type="dxa"/>
            <w:tcBorders>
              <w:top w:val="nil"/>
              <w:left w:val="nil"/>
              <w:bottom w:val="single" w:sz="4" w:space="0" w:color="auto"/>
              <w:right w:val="single" w:sz="4" w:space="0" w:color="auto"/>
            </w:tcBorders>
            <w:shd w:val="clear" w:color="auto" w:fill="auto"/>
            <w:noWrap/>
            <w:vAlign w:val="center"/>
            <w:hideMark/>
          </w:tcPr>
          <w:p w14:paraId="0F7702BD" w14:textId="77777777" w:rsidR="00D31DEC" w:rsidRPr="00D31DEC" w:rsidRDefault="00D31DEC" w:rsidP="00D31DEC">
            <w:pPr>
              <w:jc w:val="center"/>
              <w:rPr>
                <w:rFonts w:ascii="Arial" w:hAnsi="Arial" w:cs="Arial"/>
                <w:color w:val="000000"/>
                <w:sz w:val="16"/>
                <w:szCs w:val="16"/>
              </w:rPr>
            </w:pPr>
          </w:p>
        </w:tc>
        <w:tc>
          <w:tcPr>
            <w:tcW w:w="1052" w:type="dxa"/>
            <w:tcBorders>
              <w:top w:val="nil"/>
              <w:left w:val="nil"/>
              <w:bottom w:val="single" w:sz="4" w:space="0" w:color="auto"/>
              <w:right w:val="single" w:sz="4" w:space="0" w:color="auto"/>
            </w:tcBorders>
            <w:shd w:val="clear" w:color="auto" w:fill="auto"/>
            <w:noWrap/>
            <w:vAlign w:val="center"/>
            <w:hideMark/>
          </w:tcPr>
          <w:p w14:paraId="63B0CE25" w14:textId="77777777" w:rsidR="00D31DEC" w:rsidRPr="00D31DEC" w:rsidRDefault="00D31DEC" w:rsidP="00D31DEC">
            <w:pPr>
              <w:jc w:val="center"/>
              <w:rPr>
                <w:rFonts w:ascii="Arial" w:hAnsi="Arial" w:cs="Arial"/>
                <w:color w:val="000000"/>
                <w:sz w:val="16"/>
                <w:szCs w:val="16"/>
              </w:rPr>
            </w:pPr>
          </w:p>
        </w:tc>
        <w:tc>
          <w:tcPr>
            <w:tcW w:w="1052" w:type="dxa"/>
            <w:tcBorders>
              <w:top w:val="nil"/>
              <w:left w:val="nil"/>
              <w:bottom w:val="single" w:sz="4" w:space="0" w:color="auto"/>
              <w:right w:val="single" w:sz="4" w:space="0" w:color="auto"/>
            </w:tcBorders>
            <w:shd w:val="clear" w:color="auto" w:fill="auto"/>
            <w:noWrap/>
            <w:vAlign w:val="center"/>
            <w:hideMark/>
          </w:tcPr>
          <w:p w14:paraId="10E15835" w14:textId="77777777" w:rsidR="00D31DEC" w:rsidRPr="00D31DEC" w:rsidRDefault="00D31DEC" w:rsidP="00D31DEC">
            <w:pPr>
              <w:jc w:val="center"/>
              <w:rPr>
                <w:rFonts w:ascii="Arial" w:hAnsi="Arial" w:cs="Arial"/>
                <w:color w:val="000000"/>
                <w:sz w:val="16"/>
                <w:szCs w:val="16"/>
              </w:rPr>
            </w:pPr>
          </w:p>
        </w:tc>
      </w:tr>
      <w:tr w:rsidR="00D31DEC" w:rsidRPr="00D31DEC" w14:paraId="42CD5657" w14:textId="77777777" w:rsidTr="001C76E5">
        <w:trPr>
          <w:trHeight w:val="202"/>
        </w:trPr>
        <w:tc>
          <w:tcPr>
            <w:tcW w:w="2964" w:type="dxa"/>
            <w:tcBorders>
              <w:top w:val="nil"/>
              <w:left w:val="single" w:sz="4" w:space="0" w:color="auto"/>
              <w:bottom w:val="single" w:sz="4" w:space="0" w:color="auto"/>
              <w:right w:val="single" w:sz="4" w:space="0" w:color="auto"/>
            </w:tcBorders>
            <w:shd w:val="clear" w:color="auto" w:fill="auto"/>
            <w:noWrap/>
            <w:vAlign w:val="center"/>
            <w:hideMark/>
          </w:tcPr>
          <w:p w14:paraId="4853EA33" w14:textId="77777777" w:rsidR="00D31DEC" w:rsidRPr="00D31DEC" w:rsidRDefault="00D31DEC" w:rsidP="00D31DEC">
            <w:pPr>
              <w:jc w:val="center"/>
              <w:rPr>
                <w:rFonts w:ascii="Arial CYR" w:hAnsi="Arial CYR" w:cs="Arial CYR"/>
                <w:sz w:val="16"/>
                <w:szCs w:val="16"/>
              </w:rPr>
            </w:pPr>
            <w:r w:rsidRPr="00D31DEC">
              <w:rPr>
                <w:rFonts w:ascii="Arial CYR" w:hAnsi="Arial CYR" w:cs="Arial CYR"/>
                <w:sz w:val="16"/>
                <w:szCs w:val="16"/>
              </w:rPr>
              <w:t>УОЦ: Реализация услуг - проживание и доп. услуги (обл. НДС по ставке 20%)</w:t>
            </w:r>
          </w:p>
        </w:tc>
        <w:tc>
          <w:tcPr>
            <w:tcW w:w="1361" w:type="dxa"/>
            <w:tcBorders>
              <w:top w:val="nil"/>
              <w:left w:val="single" w:sz="4" w:space="0" w:color="auto"/>
              <w:bottom w:val="single" w:sz="4" w:space="0" w:color="auto"/>
              <w:right w:val="single" w:sz="4" w:space="0" w:color="auto"/>
            </w:tcBorders>
            <w:shd w:val="clear" w:color="auto" w:fill="auto"/>
            <w:noWrap/>
            <w:vAlign w:val="center"/>
            <w:hideMark/>
          </w:tcPr>
          <w:p w14:paraId="564C9246" w14:textId="77777777" w:rsidR="00D31DEC" w:rsidRPr="00D31DEC" w:rsidRDefault="00D31DEC" w:rsidP="00D31DEC">
            <w:pPr>
              <w:jc w:val="center"/>
              <w:rPr>
                <w:rFonts w:ascii="Arial CYR" w:hAnsi="Arial CYR" w:cs="Arial CYR"/>
                <w:sz w:val="16"/>
                <w:szCs w:val="16"/>
              </w:rPr>
            </w:pPr>
            <w:r w:rsidRPr="00D31DEC">
              <w:rPr>
                <w:rFonts w:ascii="Arial CYR" w:hAnsi="Arial CYR" w:cs="Arial CYR"/>
                <w:sz w:val="16"/>
                <w:szCs w:val="16"/>
              </w:rPr>
              <w:t>17 205,36</w:t>
            </w:r>
          </w:p>
        </w:tc>
        <w:tc>
          <w:tcPr>
            <w:tcW w:w="929" w:type="dxa"/>
            <w:tcBorders>
              <w:top w:val="nil"/>
              <w:left w:val="nil"/>
              <w:bottom w:val="single" w:sz="4" w:space="0" w:color="auto"/>
              <w:right w:val="single" w:sz="4" w:space="0" w:color="auto"/>
            </w:tcBorders>
            <w:shd w:val="clear" w:color="auto" w:fill="auto"/>
            <w:noWrap/>
            <w:vAlign w:val="center"/>
            <w:hideMark/>
          </w:tcPr>
          <w:p w14:paraId="529468E9" w14:textId="77777777" w:rsidR="00D31DEC" w:rsidRPr="00D31DEC" w:rsidRDefault="00D31DEC" w:rsidP="00D31DEC">
            <w:pPr>
              <w:jc w:val="center"/>
              <w:rPr>
                <w:rFonts w:ascii="Arial" w:hAnsi="Arial" w:cs="Arial"/>
                <w:color w:val="000000"/>
                <w:sz w:val="16"/>
                <w:szCs w:val="16"/>
              </w:rPr>
            </w:pPr>
          </w:p>
        </w:tc>
        <w:tc>
          <w:tcPr>
            <w:tcW w:w="1052" w:type="dxa"/>
            <w:tcBorders>
              <w:top w:val="nil"/>
              <w:left w:val="nil"/>
              <w:bottom w:val="single" w:sz="4" w:space="0" w:color="auto"/>
              <w:right w:val="single" w:sz="4" w:space="0" w:color="auto"/>
            </w:tcBorders>
            <w:shd w:val="clear" w:color="auto" w:fill="auto"/>
            <w:noWrap/>
            <w:vAlign w:val="center"/>
            <w:hideMark/>
          </w:tcPr>
          <w:p w14:paraId="2289988D" w14:textId="77777777" w:rsidR="00D31DEC" w:rsidRPr="00D31DEC" w:rsidRDefault="00D31DEC" w:rsidP="00D31DEC">
            <w:pPr>
              <w:jc w:val="center"/>
              <w:rPr>
                <w:rFonts w:ascii="Arial" w:hAnsi="Arial" w:cs="Arial"/>
                <w:color w:val="000000"/>
                <w:sz w:val="16"/>
                <w:szCs w:val="16"/>
              </w:rPr>
            </w:pPr>
          </w:p>
        </w:tc>
        <w:tc>
          <w:tcPr>
            <w:tcW w:w="1052" w:type="dxa"/>
            <w:tcBorders>
              <w:top w:val="nil"/>
              <w:left w:val="nil"/>
              <w:bottom w:val="single" w:sz="4" w:space="0" w:color="auto"/>
              <w:right w:val="single" w:sz="4" w:space="0" w:color="auto"/>
            </w:tcBorders>
            <w:shd w:val="clear" w:color="auto" w:fill="auto"/>
            <w:noWrap/>
            <w:vAlign w:val="center"/>
            <w:hideMark/>
          </w:tcPr>
          <w:p w14:paraId="13AE0DE6" w14:textId="77777777" w:rsidR="00D31DEC" w:rsidRPr="00D31DEC" w:rsidRDefault="00D31DEC" w:rsidP="00D31DEC">
            <w:pPr>
              <w:jc w:val="center"/>
              <w:rPr>
                <w:rFonts w:ascii="Arial" w:hAnsi="Arial" w:cs="Arial"/>
                <w:color w:val="000000"/>
                <w:sz w:val="16"/>
                <w:szCs w:val="16"/>
              </w:rPr>
            </w:pPr>
          </w:p>
        </w:tc>
        <w:tc>
          <w:tcPr>
            <w:tcW w:w="1052" w:type="dxa"/>
            <w:tcBorders>
              <w:top w:val="nil"/>
              <w:left w:val="nil"/>
              <w:bottom w:val="single" w:sz="4" w:space="0" w:color="auto"/>
              <w:right w:val="single" w:sz="4" w:space="0" w:color="auto"/>
            </w:tcBorders>
            <w:shd w:val="clear" w:color="auto" w:fill="auto"/>
            <w:noWrap/>
            <w:vAlign w:val="center"/>
            <w:hideMark/>
          </w:tcPr>
          <w:p w14:paraId="1757FEA2" w14:textId="77777777" w:rsidR="00D31DEC" w:rsidRPr="00D31DEC" w:rsidRDefault="00D31DEC" w:rsidP="00D31DEC">
            <w:pPr>
              <w:jc w:val="center"/>
              <w:rPr>
                <w:rFonts w:ascii="Arial" w:hAnsi="Arial" w:cs="Arial"/>
                <w:color w:val="000000"/>
                <w:sz w:val="16"/>
                <w:szCs w:val="16"/>
              </w:rPr>
            </w:pPr>
          </w:p>
        </w:tc>
        <w:tc>
          <w:tcPr>
            <w:tcW w:w="1052" w:type="dxa"/>
            <w:tcBorders>
              <w:top w:val="nil"/>
              <w:left w:val="nil"/>
              <w:bottom w:val="single" w:sz="4" w:space="0" w:color="auto"/>
              <w:right w:val="single" w:sz="4" w:space="0" w:color="auto"/>
            </w:tcBorders>
            <w:shd w:val="clear" w:color="auto" w:fill="auto"/>
            <w:noWrap/>
            <w:vAlign w:val="center"/>
            <w:hideMark/>
          </w:tcPr>
          <w:p w14:paraId="25D04AAB" w14:textId="77777777" w:rsidR="00D31DEC" w:rsidRPr="00D31DEC" w:rsidRDefault="00D31DEC" w:rsidP="00D31DEC">
            <w:pPr>
              <w:jc w:val="center"/>
              <w:rPr>
                <w:rFonts w:ascii="Arial" w:hAnsi="Arial" w:cs="Arial"/>
                <w:color w:val="000000"/>
                <w:sz w:val="16"/>
                <w:szCs w:val="16"/>
              </w:rPr>
            </w:pPr>
          </w:p>
        </w:tc>
      </w:tr>
      <w:tr w:rsidR="00D31DEC" w:rsidRPr="00D31DEC" w14:paraId="4DE855C0" w14:textId="77777777" w:rsidTr="001C76E5">
        <w:trPr>
          <w:trHeight w:val="202"/>
        </w:trPr>
        <w:tc>
          <w:tcPr>
            <w:tcW w:w="2964" w:type="dxa"/>
            <w:tcBorders>
              <w:top w:val="nil"/>
              <w:left w:val="single" w:sz="4" w:space="0" w:color="auto"/>
              <w:bottom w:val="single" w:sz="4" w:space="0" w:color="auto"/>
              <w:right w:val="single" w:sz="4" w:space="0" w:color="auto"/>
            </w:tcBorders>
            <w:shd w:val="clear" w:color="auto" w:fill="auto"/>
            <w:noWrap/>
            <w:vAlign w:val="center"/>
            <w:hideMark/>
          </w:tcPr>
          <w:p w14:paraId="5A7627BD" w14:textId="77777777" w:rsidR="00D31DEC" w:rsidRPr="00D31DEC" w:rsidRDefault="00D31DEC" w:rsidP="00D31DEC">
            <w:pPr>
              <w:jc w:val="center"/>
              <w:rPr>
                <w:rFonts w:ascii="Arial CYR" w:hAnsi="Arial CYR" w:cs="Arial CYR"/>
                <w:sz w:val="16"/>
                <w:szCs w:val="16"/>
              </w:rPr>
            </w:pPr>
            <w:r w:rsidRPr="00D31DEC">
              <w:rPr>
                <w:rFonts w:ascii="Arial CYR" w:hAnsi="Arial CYR" w:cs="Arial CYR"/>
                <w:sz w:val="16"/>
                <w:szCs w:val="16"/>
              </w:rPr>
              <w:t xml:space="preserve">УОЦ: Реализация услуг - </w:t>
            </w:r>
            <w:proofErr w:type="spellStart"/>
            <w:r w:rsidRPr="00D31DEC">
              <w:rPr>
                <w:rFonts w:ascii="Arial CYR" w:hAnsi="Arial CYR" w:cs="Arial CYR"/>
                <w:sz w:val="16"/>
                <w:szCs w:val="16"/>
              </w:rPr>
              <w:t>фитосеанс</w:t>
            </w:r>
            <w:proofErr w:type="spellEnd"/>
            <w:r w:rsidRPr="00D31DEC">
              <w:rPr>
                <w:rFonts w:ascii="Arial CYR" w:hAnsi="Arial CYR" w:cs="Arial CYR"/>
                <w:sz w:val="16"/>
                <w:szCs w:val="16"/>
              </w:rPr>
              <w:t xml:space="preserve"> (обл. НДС по ставке 20%)</w:t>
            </w:r>
          </w:p>
        </w:tc>
        <w:tc>
          <w:tcPr>
            <w:tcW w:w="1361" w:type="dxa"/>
            <w:tcBorders>
              <w:top w:val="nil"/>
              <w:left w:val="single" w:sz="4" w:space="0" w:color="auto"/>
              <w:bottom w:val="single" w:sz="4" w:space="0" w:color="auto"/>
              <w:right w:val="single" w:sz="4" w:space="0" w:color="auto"/>
            </w:tcBorders>
            <w:shd w:val="clear" w:color="auto" w:fill="auto"/>
            <w:noWrap/>
            <w:vAlign w:val="center"/>
            <w:hideMark/>
          </w:tcPr>
          <w:p w14:paraId="01DF593A" w14:textId="77777777" w:rsidR="00D31DEC" w:rsidRPr="00D31DEC" w:rsidRDefault="00D31DEC" w:rsidP="00D31DEC">
            <w:pPr>
              <w:jc w:val="center"/>
              <w:rPr>
                <w:rFonts w:ascii="Arial CYR" w:hAnsi="Arial CYR" w:cs="Arial CYR"/>
                <w:sz w:val="16"/>
                <w:szCs w:val="16"/>
              </w:rPr>
            </w:pPr>
            <w:r w:rsidRPr="00D31DEC">
              <w:rPr>
                <w:rFonts w:ascii="Arial CYR" w:hAnsi="Arial CYR" w:cs="Arial CYR"/>
                <w:sz w:val="16"/>
                <w:szCs w:val="16"/>
              </w:rPr>
              <w:t>15 611,75</w:t>
            </w:r>
          </w:p>
        </w:tc>
        <w:tc>
          <w:tcPr>
            <w:tcW w:w="929" w:type="dxa"/>
            <w:tcBorders>
              <w:top w:val="nil"/>
              <w:left w:val="nil"/>
              <w:bottom w:val="single" w:sz="4" w:space="0" w:color="auto"/>
              <w:right w:val="single" w:sz="4" w:space="0" w:color="auto"/>
            </w:tcBorders>
            <w:shd w:val="clear" w:color="auto" w:fill="auto"/>
            <w:noWrap/>
            <w:vAlign w:val="center"/>
            <w:hideMark/>
          </w:tcPr>
          <w:p w14:paraId="706EB832" w14:textId="77777777" w:rsidR="00D31DEC" w:rsidRPr="00D31DEC" w:rsidRDefault="00D31DEC" w:rsidP="00D31DEC">
            <w:pPr>
              <w:jc w:val="center"/>
              <w:rPr>
                <w:rFonts w:ascii="Arial" w:hAnsi="Arial" w:cs="Arial"/>
                <w:color w:val="000000"/>
                <w:sz w:val="16"/>
                <w:szCs w:val="16"/>
              </w:rPr>
            </w:pPr>
          </w:p>
        </w:tc>
        <w:tc>
          <w:tcPr>
            <w:tcW w:w="1052" w:type="dxa"/>
            <w:tcBorders>
              <w:top w:val="nil"/>
              <w:left w:val="nil"/>
              <w:bottom w:val="single" w:sz="4" w:space="0" w:color="auto"/>
              <w:right w:val="single" w:sz="4" w:space="0" w:color="auto"/>
            </w:tcBorders>
            <w:shd w:val="clear" w:color="auto" w:fill="auto"/>
            <w:noWrap/>
            <w:vAlign w:val="center"/>
            <w:hideMark/>
          </w:tcPr>
          <w:p w14:paraId="629D43DC" w14:textId="77777777" w:rsidR="00D31DEC" w:rsidRPr="00D31DEC" w:rsidRDefault="00D31DEC" w:rsidP="00D31DEC">
            <w:pPr>
              <w:jc w:val="center"/>
              <w:rPr>
                <w:rFonts w:ascii="Arial" w:hAnsi="Arial" w:cs="Arial"/>
                <w:color w:val="000000"/>
                <w:sz w:val="16"/>
                <w:szCs w:val="16"/>
              </w:rPr>
            </w:pPr>
          </w:p>
        </w:tc>
        <w:tc>
          <w:tcPr>
            <w:tcW w:w="1052" w:type="dxa"/>
            <w:tcBorders>
              <w:top w:val="nil"/>
              <w:left w:val="nil"/>
              <w:bottom w:val="single" w:sz="4" w:space="0" w:color="auto"/>
              <w:right w:val="single" w:sz="4" w:space="0" w:color="auto"/>
            </w:tcBorders>
            <w:shd w:val="clear" w:color="auto" w:fill="auto"/>
            <w:noWrap/>
            <w:vAlign w:val="center"/>
            <w:hideMark/>
          </w:tcPr>
          <w:p w14:paraId="46413CD7" w14:textId="77777777" w:rsidR="00D31DEC" w:rsidRPr="00D31DEC" w:rsidRDefault="00D31DEC" w:rsidP="00D31DEC">
            <w:pPr>
              <w:jc w:val="center"/>
              <w:rPr>
                <w:rFonts w:ascii="Arial" w:hAnsi="Arial" w:cs="Arial"/>
                <w:color w:val="000000"/>
                <w:sz w:val="16"/>
                <w:szCs w:val="16"/>
              </w:rPr>
            </w:pPr>
          </w:p>
        </w:tc>
        <w:tc>
          <w:tcPr>
            <w:tcW w:w="1052" w:type="dxa"/>
            <w:tcBorders>
              <w:top w:val="nil"/>
              <w:left w:val="nil"/>
              <w:bottom w:val="single" w:sz="4" w:space="0" w:color="auto"/>
              <w:right w:val="single" w:sz="4" w:space="0" w:color="auto"/>
            </w:tcBorders>
            <w:shd w:val="clear" w:color="auto" w:fill="auto"/>
            <w:noWrap/>
            <w:vAlign w:val="center"/>
            <w:hideMark/>
          </w:tcPr>
          <w:p w14:paraId="4FC7EFDA" w14:textId="77777777" w:rsidR="00D31DEC" w:rsidRPr="00D31DEC" w:rsidRDefault="00D31DEC" w:rsidP="00D31DEC">
            <w:pPr>
              <w:jc w:val="center"/>
              <w:rPr>
                <w:rFonts w:ascii="Arial" w:hAnsi="Arial" w:cs="Arial"/>
                <w:color w:val="000000"/>
                <w:sz w:val="16"/>
                <w:szCs w:val="16"/>
              </w:rPr>
            </w:pPr>
          </w:p>
        </w:tc>
        <w:tc>
          <w:tcPr>
            <w:tcW w:w="1052" w:type="dxa"/>
            <w:tcBorders>
              <w:top w:val="nil"/>
              <w:left w:val="nil"/>
              <w:bottom w:val="single" w:sz="4" w:space="0" w:color="auto"/>
              <w:right w:val="single" w:sz="4" w:space="0" w:color="auto"/>
            </w:tcBorders>
            <w:shd w:val="clear" w:color="auto" w:fill="auto"/>
            <w:noWrap/>
            <w:vAlign w:val="center"/>
            <w:hideMark/>
          </w:tcPr>
          <w:p w14:paraId="44495FAD" w14:textId="77777777" w:rsidR="00D31DEC" w:rsidRPr="00D31DEC" w:rsidRDefault="00D31DEC" w:rsidP="00D31DEC">
            <w:pPr>
              <w:jc w:val="center"/>
              <w:rPr>
                <w:rFonts w:ascii="Arial" w:hAnsi="Arial" w:cs="Arial"/>
                <w:color w:val="000000"/>
                <w:sz w:val="16"/>
                <w:szCs w:val="16"/>
              </w:rPr>
            </w:pPr>
          </w:p>
        </w:tc>
      </w:tr>
      <w:tr w:rsidR="00D31DEC" w:rsidRPr="00D31DEC" w14:paraId="2BEA21A4" w14:textId="77777777" w:rsidTr="001C76E5">
        <w:trPr>
          <w:trHeight w:val="202"/>
        </w:trPr>
        <w:tc>
          <w:tcPr>
            <w:tcW w:w="2964" w:type="dxa"/>
            <w:tcBorders>
              <w:top w:val="nil"/>
              <w:left w:val="single" w:sz="4" w:space="0" w:color="auto"/>
              <w:bottom w:val="single" w:sz="4" w:space="0" w:color="auto"/>
              <w:right w:val="single" w:sz="4" w:space="0" w:color="auto"/>
            </w:tcBorders>
            <w:shd w:val="clear" w:color="auto" w:fill="auto"/>
            <w:noWrap/>
            <w:vAlign w:val="center"/>
            <w:hideMark/>
          </w:tcPr>
          <w:p w14:paraId="652E81C9" w14:textId="77777777" w:rsidR="00D31DEC" w:rsidRPr="00D31DEC" w:rsidRDefault="00D31DEC" w:rsidP="00D31DEC">
            <w:pPr>
              <w:jc w:val="center"/>
              <w:rPr>
                <w:rFonts w:ascii="Arial CYR" w:hAnsi="Arial CYR" w:cs="Arial CYR"/>
                <w:sz w:val="16"/>
                <w:szCs w:val="16"/>
              </w:rPr>
            </w:pPr>
            <w:r w:rsidRPr="00D31DEC">
              <w:rPr>
                <w:rFonts w:ascii="Arial CYR" w:hAnsi="Arial CYR" w:cs="Arial CYR"/>
                <w:sz w:val="16"/>
                <w:szCs w:val="16"/>
              </w:rPr>
              <w:t>УОЦ: Реализация услуг - прочие услуги (обл. НДС по ставке 20%)</w:t>
            </w:r>
          </w:p>
        </w:tc>
        <w:tc>
          <w:tcPr>
            <w:tcW w:w="1361" w:type="dxa"/>
            <w:tcBorders>
              <w:top w:val="nil"/>
              <w:left w:val="single" w:sz="4" w:space="0" w:color="auto"/>
              <w:bottom w:val="single" w:sz="4" w:space="0" w:color="auto"/>
              <w:right w:val="single" w:sz="4" w:space="0" w:color="auto"/>
            </w:tcBorders>
            <w:shd w:val="clear" w:color="auto" w:fill="auto"/>
            <w:noWrap/>
            <w:vAlign w:val="center"/>
            <w:hideMark/>
          </w:tcPr>
          <w:p w14:paraId="4435F075" w14:textId="77777777" w:rsidR="00D31DEC" w:rsidRPr="00D31DEC" w:rsidRDefault="00D31DEC" w:rsidP="00D31DEC">
            <w:pPr>
              <w:jc w:val="center"/>
              <w:rPr>
                <w:rFonts w:ascii="Arial CYR" w:hAnsi="Arial CYR" w:cs="Arial CYR"/>
                <w:sz w:val="16"/>
                <w:szCs w:val="16"/>
              </w:rPr>
            </w:pPr>
            <w:r w:rsidRPr="00D31DEC">
              <w:rPr>
                <w:rFonts w:ascii="Arial CYR" w:hAnsi="Arial CYR" w:cs="Arial CYR"/>
                <w:sz w:val="16"/>
                <w:szCs w:val="16"/>
              </w:rPr>
              <w:t>5 733,70</w:t>
            </w:r>
          </w:p>
        </w:tc>
        <w:tc>
          <w:tcPr>
            <w:tcW w:w="929" w:type="dxa"/>
            <w:tcBorders>
              <w:top w:val="nil"/>
              <w:left w:val="nil"/>
              <w:bottom w:val="single" w:sz="4" w:space="0" w:color="auto"/>
              <w:right w:val="single" w:sz="4" w:space="0" w:color="auto"/>
            </w:tcBorders>
            <w:shd w:val="clear" w:color="auto" w:fill="auto"/>
            <w:noWrap/>
            <w:vAlign w:val="center"/>
            <w:hideMark/>
          </w:tcPr>
          <w:p w14:paraId="64569CAE" w14:textId="77777777" w:rsidR="00D31DEC" w:rsidRPr="00D31DEC" w:rsidRDefault="00D31DEC" w:rsidP="00D31DEC">
            <w:pPr>
              <w:jc w:val="center"/>
              <w:rPr>
                <w:rFonts w:ascii="Arial" w:hAnsi="Arial" w:cs="Arial"/>
                <w:color w:val="000000"/>
                <w:sz w:val="16"/>
                <w:szCs w:val="16"/>
              </w:rPr>
            </w:pPr>
          </w:p>
        </w:tc>
        <w:tc>
          <w:tcPr>
            <w:tcW w:w="1052" w:type="dxa"/>
            <w:tcBorders>
              <w:top w:val="nil"/>
              <w:left w:val="nil"/>
              <w:bottom w:val="single" w:sz="4" w:space="0" w:color="auto"/>
              <w:right w:val="single" w:sz="4" w:space="0" w:color="auto"/>
            </w:tcBorders>
            <w:shd w:val="clear" w:color="auto" w:fill="auto"/>
            <w:noWrap/>
            <w:vAlign w:val="center"/>
            <w:hideMark/>
          </w:tcPr>
          <w:p w14:paraId="69C5B9CB" w14:textId="77777777" w:rsidR="00D31DEC" w:rsidRPr="00D31DEC" w:rsidRDefault="00D31DEC" w:rsidP="00D31DEC">
            <w:pPr>
              <w:jc w:val="center"/>
              <w:rPr>
                <w:rFonts w:ascii="Arial" w:hAnsi="Arial" w:cs="Arial"/>
                <w:color w:val="000000"/>
                <w:sz w:val="16"/>
                <w:szCs w:val="16"/>
              </w:rPr>
            </w:pPr>
          </w:p>
        </w:tc>
        <w:tc>
          <w:tcPr>
            <w:tcW w:w="1052" w:type="dxa"/>
            <w:tcBorders>
              <w:top w:val="nil"/>
              <w:left w:val="nil"/>
              <w:bottom w:val="single" w:sz="4" w:space="0" w:color="auto"/>
              <w:right w:val="single" w:sz="4" w:space="0" w:color="auto"/>
            </w:tcBorders>
            <w:shd w:val="clear" w:color="auto" w:fill="auto"/>
            <w:noWrap/>
            <w:vAlign w:val="center"/>
            <w:hideMark/>
          </w:tcPr>
          <w:p w14:paraId="617580E1" w14:textId="77777777" w:rsidR="00D31DEC" w:rsidRPr="00D31DEC" w:rsidRDefault="00D31DEC" w:rsidP="00D31DEC">
            <w:pPr>
              <w:jc w:val="center"/>
              <w:rPr>
                <w:rFonts w:ascii="Arial" w:hAnsi="Arial" w:cs="Arial"/>
                <w:color w:val="000000"/>
                <w:sz w:val="16"/>
                <w:szCs w:val="16"/>
              </w:rPr>
            </w:pPr>
          </w:p>
        </w:tc>
        <w:tc>
          <w:tcPr>
            <w:tcW w:w="1052" w:type="dxa"/>
            <w:tcBorders>
              <w:top w:val="nil"/>
              <w:left w:val="nil"/>
              <w:bottom w:val="single" w:sz="4" w:space="0" w:color="auto"/>
              <w:right w:val="single" w:sz="4" w:space="0" w:color="auto"/>
            </w:tcBorders>
            <w:shd w:val="clear" w:color="auto" w:fill="auto"/>
            <w:noWrap/>
            <w:vAlign w:val="center"/>
            <w:hideMark/>
          </w:tcPr>
          <w:p w14:paraId="73DE134C" w14:textId="77777777" w:rsidR="00D31DEC" w:rsidRPr="00D31DEC" w:rsidRDefault="00D31DEC" w:rsidP="00D31DEC">
            <w:pPr>
              <w:jc w:val="center"/>
              <w:rPr>
                <w:rFonts w:ascii="Arial" w:hAnsi="Arial" w:cs="Arial"/>
                <w:color w:val="000000"/>
                <w:sz w:val="16"/>
                <w:szCs w:val="16"/>
              </w:rPr>
            </w:pPr>
          </w:p>
        </w:tc>
        <w:tc>
          <w:tcPr>
            <w:tcW w:w="1052" w:type="dxa"/>
            <w:tcBorders>
              <w:top w:val="nil"/>
              <w:left w:val="nil"/>
              <w:bottom w:val="single" w:sz="4" w:space="0" w:color="auto"/>
              <w:right w:val="single" w:sz="4" w:space="0" w:color="auto"/>
            </w:tcBorders>
            <w:shd w:val="clear" w:color="auto" w:fill="auto"/>
            <w:noWrap/>
            <w:vAlign w:val="center"/>
            <w:hideMark/>
          </w:tcPr>
          <w:p w14:paraId="29974977" w14:textId="77777777" w:rsidR="00D31DEC" w:rsidRPr="00D31DEC" w:rsidRDefault="00D31DEC" w:rsidP="00D31DEC">
            <w:pPr>
              <w:jc w:val="center"/>
              <w:rPr>
                <w:rFonts w:ascii="Arial" w:hAnsi="Arial" w:cs="Arial"/>
                <w:color w:val="000000"/>
                <w:sz w:val="16"/>
                <w:szCs w:val="16"/>
              </w:rPr>
            </w:pPr>
          </w:p>
        </w:tc>
      </w:tr>
    </w:tbl>
    <w:p w14:paraId="50194806" w14:textId="77777777" w:rsidR="00D31DEC" w:rsidRPr="00D31DEC" w:rsidRDefault="00D31DEC" w:rsidP="00D31DEC">
      <w:pPr>
        <w:tabs>
          <w:tab w:val="left" w:pos="284"/>
          <w:tab w:val="left" w:pos="1512"/>
        </w:tabs>
        <w:spacing w:line="276" w:lineRule="auto"/>
        <w:ind w:firstLine="567"/>
        <w:jc w:val="both"/>
        <w:rPr>
          <w:color w:val="FF0000"/>
          <w:sz w:val="28"/>
          <w:szCs w:val="28"/>
        </w:rPr>
      </w:pPr>
    </w:p>
    <w:p w14:paraId="74ECF7E7" w14:textId="77777777" w:rsidR="00D31DEC" w:rsidRPr="00D31DEC" w:rsidRDefault="00D31DEC" w:rsidP="00D31DEC">
      <w:pPr>
        <w:tabs>
          <w:tab w:val="left" w:pos="284"/>
          <w:tab w:val="left" w:pos="1512"/>
        </w:tabs>
        <w:spacing w:line="276" w:lineRule="auto"/>
        <w:ind w:firstLine="567"/>
        <w:jc w:val="both"/>
        <w:rPr>
          <w:sz w:val="28"/>
          <w:szCs w:val="28"/>
        </w:rPr>
      </w:pPr>
      <w:r w:rsidRPr="00D31DEC">
        <w:rPr>
          <w:sz w:val="28"/>
          <w:szCs w:val="28"/>
        </w:rPr>
        <w:t>В качестве документа, обосновывающего косвенные затраты, предприятие представило аналитическую ведомость по счету 91 (субсчет 02 – прочие расходы) по виду деятельности «услуги банка» (раздел 21) за 2023 год. С учетом изменений, внесенных в Приложение №1 (приказ от 31.12.2023 № 375) учетной политики предприятия (раздел 6), утвержденной приказом от 29.12.2017 № 324, доля прочих расходов, ежемесячно распределяемая между видами деятельности и относимая на реализацию услуг по подключению к сетям теплоснабжения, составляет 0,048%. В связи с чем, экспертами произведен перерасчет расходов по виду деятельности «услуги банка». В соответствии с произведенным перерасчетом расходы на 2026 составят 585,90 руб. Пересчет представлен в таблице 4.</w:t>
      </w:r>
    </w:p>
    <w:p w14:paraId="41EF3E12" w14:textId="77777777" w:rsidR="00D31DEC" w:rsidRPr="00D31DEC" w:rsidRDefault="00D31DEC" w:rsidP="00D31DEC">
      <w:pPr>
        <w:tabs>
          <w:tab w:val="left" w:pos="284"/>
          <w:tab w:val="left" w:pos="1512"/>
        </w:tabs>
        <w:spacing w:line="276" w:lineRule="auto"/>
        <w:ind w:firstLine="567"/>
        <w:jc w:val="both"/>
        <w:rPr>
          <w:color w:val="000000"/>
          <w:sz w:val="16"/>
          <w:szCs w:val="16"/>
        </w:rPr>
      </w:pPr>
    </w:p>
    <w:p w14:paraId="122D1AC6" w14:textId="77777777" w:rsidR="00D31DEC" w:rsidRPr="00D31DEC" w:rsidRDefault="00D31DEC" w:rsidP="00D31DEC">
      <w:pPr>
        <w:tabs>
          <w:tab w:val="left" w:pos="284"/>
          <w:tab w:val="left" w:pos="1512"/>
        </w:tabs>
        <w:spacing w:line="276" w:lineRule="auto"/>
        <w:ind w:firstLine="567"/>
        <w:jc w:val="right"/>
        <w:rPr>
          <w:sz w:val="28"/>
          <w:szCs w:val="28"/>
        </w:rPr>
      </w:pPr>
      <w:r w:rsidRPr="00D31DEC">
        <w:rPr>
          <w:sz w:val="28"/>
          <w:szCs w:val="28"/>
        </w:rPr>
        <w:t>Таблица 4</w:t>
      </w:r>
    </w:p>
    <w:p w14:paraId="6768D66C" w14:textId="77777777" w:rsidR="00D31DEC" w:rsidRPr="00D31DEC" w:rsidRDefault="00D31DEC" w:rsidP="00D31DEC">
      <w:pPr>
        <w:tabs>
          <w:tab w:val="left" w:pos="284"/>
          <w:tab w:val="left" w:pos="1512"/>
        </w:tabs>
        <w:spacing w:line="276" w:lineRule="auto"/>
        <w:ind w:firstLine="567"/>
        <w:jc w:val="right"/>
        <w:rPr>
          <w:sz w:val="16"/>
          <w:szCs w:val="16"/>
        </w:rPr>
      </w:pPr>
    </w:p>
    <w:p w14:paraId="3BF6EBCA" w14:textId="77777777" w:rsidR="00D31DEC" w:rsidRPr="00D31DEC" w:rsidRDefault="00D31DEC" w:rsidP="00D31DEC">
      <w:pPr>
        <w:tabs>
          <w:tab w:val="left" w:pos="284"/>
          <w:tab w:val="left" w:pos="1512"/>
        </w:tabs>
        <w:spacing w:line="276" w:lineRule="auto"/>
        <w:ind w:firstLine="567"/>
        <w:jc w:val="center"/>
        <w:rPr>
          <w:rFonts w:ascii="Arial CYR" w:hAnsi="Arial CYR" w:cs="Arial CYR"/>
          <w:sz w:val="16"/>
          <w:szCs w:val="16"/>
        </w:rPr>
      </w:pPr>
      <w:r w:rsidRPr="00D31DEC">
        <w:rPr>
          <w:rFonts w:ascii="Arial CYR" w:hAnsi="Arial CYR" w:cs="Arial CYR"/>
          <w:sz w:val="16"/>
          <w:szCs w:val="16"/>
        </w:rPr>
        <w:t>Аналитическая ведомость по счету 91 Прочие доходы и расходы</w:t>
      </w:r>
    </w:p>
    <w:tbl>
      <w:tblPr>
        <w:tblW w:w="9462" w:type="dxa"/>
        <w:tblInd w:w="108" w:type="dxa"/>
        <w:tblLook w:val="04A0" w:firstRow="1" w:lastRow="0" w:firstColumn="1" w:lastColumn="0" w:noHBand="0" w:noVBand="1"/>
      </w:tblPr>
      <w:tblGrid>
        <w:gridCol w:w="2964"/>
        <w:gridCol w:w="1361"/>
        <w:gridCol w:w="929"/>
        <w:gridCol w:w="1057"/>
        <w:gridCol w:w="1057"/>
        <w:gridCol w:w="1057"/>
        <w:gridCol w:w="1057"/>
      </w:tblGrid>
      <w:tr w:rsidR="00D31DEC" w:rsidRPr="00D31DEC" w14:paraId="2D1E5B49" w14:textId="77777777" w:rsidTr="001C76E5">
        <w:trPr>
          <w:trHeight w:val="202"/>
        </w:trPr>
        <w:tc>
          <w:tcPr>
            <w:tcW w:w="2964" w:type="dxa"/>
            <w:tcBorders>
              <w:top w:val="nil"/>
              <w:left w:val="nil"/>
              <w:bottom w:val="nil"/>
              <w:right w:val="nil"/>
            </w:tcBorders>
            <w:shd w:val="clear" w:color="auto" w:fill="auto"/>
            <w:noWrap/>
            <w:vAlign w:val="bottom"/>
            <w:hideMark/>
          </w:tcPr>
          <w:p w14:paraId="0AC07635" w14:textId="77777777" w:rsidR="00D31DEC" w:rsidRPr="00D31DEC" w:rsidRDefault="00D31DEC" w:rsidP="00D31DEC">
            <w:pPr>
              <w:rPr>
                <w:sz w:val="20"/>
                <w:szCs w:val="20"/>
              </w:rPr>
            </w:pPr>
          </w:p>
        </w:tc>
        <w:tc>
          <w:tcPr>
            <w:tcW w:w="2290" w:type="dxa"/>
            <w:gridSpan w:val="2"/>
            <w:tcBorders>
              <w:top w:val="nil"/>
              <w:left w:val="nil"/>
              <w:bottom w:val="nil"/>
              <w:right w:val="nil"/>
            </w:tcBorders>
            <w:shd w:val="clear" w:color="auto" w:fill="auto"/>
            <w:noWrap/>
            <w:vAlign w:val="bottom"/>
            <w:hideMark/>
          </w:tcPr>
          <w:p w14:paraId="14839038" w14:textId="77777777" w:rsidR="00D31DEC" w:rsidRPr="00D31DEC" w:rsidRDefault="00D31DEC" w:rsidP="00D31DEC">
            <w:pPr>
              <w:rPr>
                <w:rFonts w:ascii="Arial CYR" w:hAnsi="Arial CYR" w:cs="Arial CYR"/>
                <w:b/>
                <w:bCs/>
                <w:color w:val="000000"/>
                <w:sz w:val="16"/>
                <w:szCs w:val="16"/>
              </w:rPr>
            </w:pPr>
            <w:r w:rsidRPr="00D31DEC">
              <w:rPr>
                <w:rFonts w:ascii="Arial CYR" w:hAnsi="Arial CYR" w:cs="Arial CYR"/>
                <w:b/>
                <w:bCs/>
                <w:color w:val="000000"/>
                <w:sz w:val="16"/>
                <w:szCs w:val="16"/>
              </w:rPr>
              <w:t>c 01/01/2023 по 31/12/2023</w:t>
            </w:r>
          </w:p>
        </w:tc>
        <w:tc>
          <w:tcPr>
            <w:tcW w:w="1052" w:type="dxa"/>
            <w:tcBorders>
              <w:top w:val="nil"/>
              <w:left w:val="nil"/>
              <w:bottom w:val="nil"/>
              <w:right w:val="nil"/>
            </w:tcBorders>
            <w:shd w:val="clear" w:color="auto" w:fill="auto"/>
            <w:noWrap/>
            <w:vAlign w:val="center"/>
            <w:hideMark/>
          </w:tcPr>
          <w:p w14:paraId="16407A54" w14:textId="77777777" w:rsidR="00D31DEC" w:rsidRPr="00D31DEC" w:rsidRDefault="00D31DEC" w:rsidP="00D31DEC">
            <w:pPr>
              <w:rPr>
                <w:rFonts w:ascii="Arial CYR" w:hAnsi="Arial CYR" w:cs="Arial CYR"/>
                <w:b/>
                <w:bCs/>
                <w:color w:val="000000"/>
                <w:sz w:val="16"/>
                <w:szCs w:val="16"/>
              </w:rPr>
            </w:pPr>
          </w:p>
        </w:tc>
        <w:tc>
          <w:tcPr>
            <w:tcW w:w="1052" w:type="dxa"/>
            <w:tcBorders>
              <w:top w:val="nil"/>
              <w:left w:val="nil"/>
              <w:bottom w:val="nil"/>
              <w:right w:val="nil"/>
            </w:tcBorders>
            <w:shd w:val="clear" w:color="auto" w:fill="auto"/>
            <w:noWrap/>
            <w:vAlign w:val="center"/>
            <w:hideMark/>
          </w:tcPr>
          <w:p w14:paraId="42A1B504" w14:textId="77777777" w:rsidR="00D31DEC" w:rsidRPr="00D31DEC" w:rsidRDefault="00D31DEC" w:rsidP="00D31DEC">
            <w:pPr>
              <w:rPr>
                <w:sz w:val="20"/>
                <w:szCs w:val="20"/>
              </w:rPr>
            </w:pPr>
          </w:p>
        </w:tc>
        <w:tc>
          <w:tcPr>
            <w:tcW w:w="1052" w:type="dxa"/>
            <w:tcBorders>
              <w:top w:val="nil"/>
              <w:left w:val="nil"/>
              <w:bottom w:val="nil"/>
              <w:right w:val="nil"/>
            </w:tcBorders>
            <w:shd w:val="clear" w:color="auto" w:fill="auto"/>
            <w:noWrap/>
            <w:vAlign w:val="center"/>
            <w:hideMark/>
          </w:tcPr>
          <w:p w14:paraId="50AA45C0" w14:textId="77777777" w:rsidR="00D31DEC" w:rsidRPr="00D31DEC" w:rsidRDefault="00D31DEC" w:rsidP="00D31DEC">
            <w:pPr>
              <w:rPr>
                <w:sz w:val="20"/>
                <w:szCs w:val="20"/>
              </w:rPr>
            </w:pPr>
          </w:p>
        </w:tc>
        <w:tc>
          <w:tcPr>
            <w:tcW w:w="1052" w:type="dxa"/>
            <w:tcBorders>
              <w:top w:val="nil"/>
              <w:left w:val="nil"/>
              <w:bottom w:val="nil"/>
              <w:right w:val="nil"/>
            </w:tcBorders>
            <w:shd w:val="clear" w:color="auto" w:fill="auto"/>
            <w:noWrap/>
            <w:vAlign w:val="center"/>
            <w:hideMark/>
          </w:tcPr>
          <w:p w14:paraId="2F42B4C9" w14:textId="77777777" w:rsidR="00D31DEC" w:rsidRPr="00D31DEC" w:rsidRDefault="00D31DEC" w:rsidP="00D31DEC">
            <w:pPr>
              <w:rPr>
                <w:sz w:val="20"/>
                <w:szCs w:val="20"/>
              </w:rPr>
            </w:pPr>
          </w:p>
        </w:tc>
      </w:tr>
      <w:tr w:rsidR="00D31DEC" w:rsidRPr="00D31DEC" w14:paraId="4F7D885B" w14:textId="77777777" w:rsidTr="001C76E5">
        <w:trPr>
          <w:trHeight w:val="202"/>
        </w:trPr>
        <w:tc>
          <w:tcPr>
            <w:tcW w:w="2964" w:type="dxa"/>
            <w:tcBorders>
              <w:top w:val="nil"/>
              <w:left w:val="nil"/>
              <w:bottom w:val="nil"/>
              <w:right w:val="nil"/>
            </w:tcBorders>
            <w:shd w:val="clear" w:color="auto" w:fill="auto"/>
            <w:noWrap/>
            <w:vAlign w:val="bottom"/>
            <w:hideMark/>
          </w:tcPr>
          <w:p w14:paraId="00A0D850" w14:textId="77777777" w:rsidR="00D31DEC" w:rsidRPr="00D31DEC" w:rsidRDefault="00D31DEC" w:rsidP="00D31DEC">
            <w:pPr>
              <w:rPr>
                <w:rFonts w:ascii="Arial CYR" w:hAnsi="Arial CYR" w:cs="Arial CYR"/>
                <w:i/>
                <w:iCs/>
                <w:color w:val="000000"/>
                <w:sz w:val="16"/>
                <w:szCs w:val="16"/>
              </w:rPr>
            </w:pPr>
            <w:r w:rsidRPr="00D31DEC">
              <w:rPr>
                <w:rFonts w:ascii="Arial CYR" w:hAnsi="Arial CYR" w:cs="Arial CYR"/>
                <w:i/>
                <w:iCs/>
                <w:color w:val="000000"/>
                <w:sz w:val="16"/>
                <w:szCs w:val="16"/>
              </w:rPr>
              <w:t xml:space="preserve">   Применен фильтр…</w:t>
            </w:r>
          </w:p>
        </w:tc>
        <w:tc>
          <w:tcPr>
            <w:tcW w:w="1361" w:type="dxa"/>
            <w:tcBorders>
              <w:top w:val="nil"/>
              <w:left w:val="nil"/>
              <w:bottom w:val="nil"/>
              <w:right w:val="nil"/>
            </w:tcBorders>
            <w:shd w:val="clear" w:color="auto" w:fill="auto"/>
            <w:noWrap/>
            <w:vAlign w:val="bottom"/>
            <w:hideMark/>
          </w:tcPr>
          <w:p w14:paraId="359731E8" w14:textId="77777777" w:rsidR="00D31DEC" w:rsidRPr="00D31DEC" w:rsidRDefault="00D31DEC" w:rsidP="00D31DEC">
            <w:pPr>
              <w:rPr>
                <w:rFonts w:ascii="Arial CYR" w:hAnsi="Arial CYR" w:cs="Arial CYR"/>
                <w:i/>
                <w:iCs/>
                <w:color w:val="000000"/>
                <w:sz w:val="16"/>
                <w:szCs w:val="16"/>
              </w:rPr>
            </w:pPr>
          </w:p>
        </w:tc>
        <w:tc>
          <w:tcPr>
            <w:tcW w:w="929" w:type="dxa"/>
            <w:tcBorders>
              <w:top w:val="nil"/>
              <w:left w:val="nil"/>
              <w:bottom w:val="nil"/>
              <w:right w:val="nil"/>
            </w:tcBorders>
            <w:shd w:val="clear" w:color="auto" w:fill="auto"/>
            <w:noWrap/>
            <w:vAlign w:val="center"/>
            <w:hideMark/>
          </w:tcPr>
          <w:p w14:paraId="046257A5" w14:textId="77777777" w:rsidR="00D31DEC" w:rsidRPr="00D31DEC" w:rsidRDefault="00D31DEC" w:rsidP="00D31DEC">
            <w:pPr>
              <w:rPr>
                <w:sz w:val="20"/>
                <w:szCs w:val="20"/>
              </w:rPr>
            </w:pPr>
          </w:p>
        </w:tc>
        <w:tc>
          <w:tcPr>
            <w:tcW w:w="1052" w:type="dxa"/>
            <w:tcBorders>
              <w:top w:val="nil"/>
              <w:left w:val="nil"/>
              <w:bottom w:val="nil"/>
              <w:right w:val="nil"/>
            </w:tcBorders>
            <w:shd w:val="clear" w:color="auto" w:fill="auto"/>
            <w:noWrap/>
            <w:vAlign w:val="center"/>
            <w:hideMark/>
          </w:tcPr>
          <w:p w14:paraId="4BC90306" w14:textId="77777777" w:rsidR="00D31DEC" w:rsidRPr="00D31DEC" w:rsidRDefault="00D31DEC" w:rsidP="00D31DEC">
            <w:pPr>
              <w:rPr>
                <w:sz w:val="20"/>
                <w:szCs w:val="20"/>
              </w:rPr>
            </w:pPr>
          </w:p>
        </w:tc>
        <w:tc>
          <w:tcPr>
            <w:tcW w:w="1052" w:type="dxa"/>
            <w:tcBorders>
              <w:top w:val="nil"/>
              <w:left w:val="nil"/>
              <w:bottom w:val="nil"/>
              <w:right w:val="nil"/>
            </w:tcBorders>
            <w:shd w:val="clear" w:color="auto" w:fill="auto"/>
            <w:noWrap/>
            <w:vAlign w:val="center"/>
            <w:hideMark/>
          </w:tcPr>
          <w:p w14:paraId="7985CBDA" w14:textId="77777777" w:rsidR="00D31DEC" w:rsidRPr="00D31DEC" w:rsidRDefault="00D31DEC" w:rsidP="00D31DEC">
            <w:pPr>
              <w:rPr>
                <w:sz w:val="20"/>
                <w:szCs w:val="20"/>
              </w:rPr>
            </w:pPr>
          </w:p>
        </w:tc>
        <w:tc>
          <w:tcPr>
            <w:tcW w:w="1052" w:type="dxa"/>
            <w:tcBorders>
              <w:top w:val="nil"/>
              <w:left w:val="nil"/>
              <w:bottom w:val="nil"/>
              <w:right w:val="nil"/>
            </w:tcBorders>
            <w:shd w:val="clear" w:color="auto" w:fill="auto"/>
            <w:noWrap/>
            <w:vAlign w:val="center"/>
            <w:hideMark/>
          </w:tcPr>
          <w:p w14:paraId="1CEA5FC3" w14:textId="77777777" w:rsidR="00D31DEC" w:rsidRPr="00D31DEC" w:rsidRDefault="00D31DEC" w:rsidP="00D31DEC">
            <w:pPr>
              <w:rPr>
                <w:sz w:val="20"/>
                <w:szCs w:val="20"/>
              </w:rPr>
            </w:pPr>
          </w:p>
        </w:tc>
        <w:tc>
          <w:tcPr>
            <w:tcW w:w="1052" w:type="dxa"/>
            <w:tcBorders>
              <w:top w:val="nil"/>
              <w:left w:val="nil"/>
              <w:bottom w:val="nil"/>
              <w:right w:val="nil"/>
            </w:tcBorders>
            <w:shd w:val="clear" w:color="auto" w:fill="auto"/>
            <w:noWrap/>
            <w:vAlign w:val="center"/>
            <w:hideMark/>
          </w:tcPr>
          <w:p w14:paraId="66686F2A" w14:textId="77777777" w:rsidR="00D31DEC" w:rsidRPr="00D31DEC" w:rsidRDefault="00D31DEC" w:rsidP="00D31DEC">
            <w:pPr>
              <w:rPr>
                <w:sz w:val="20"/>
                <w:szCs w:val="20"/>
              </w:rPr>
            </w:pPr>
          </w:p>
        </w:tc>
      </w:tr>
      <w:tr w:rsidR="00D31DEC" w:rsidRPr="00D31DEC" w14:paraId="3E5BE597" w14:textId="77777777" w:rsidTr="001C76E5">
        <w:trPr>
          <w:trHeight w:val="202"/>
        </w:trPr>
        <w:tc>
          <w:tcPr>
            <w:tcW w:w="2964" w:type="dxa"/>
            <w:tcBorders>
              <w:top w:val="nil"/>
              <w:left w:val="nil"/>
              <w:bottom w:val="nil"/>
              <w:right w:val="nil"/>
            </w:tcBorders>
            <w:shd w:val="clear" w:color="auto" w:fill="auto"/>
            <w:noWrap/>
            <w:vAlign w:val="bottom"/>
            <w:hideMark/>
          </w:tcPr>
          <w:p w14:paraId="1DE4ECB1" w14:textId="77777777" w:rsidR="00D31DEC" w:rsidRPr="00D31DEC" w:rsidRDefault="00D31DEC" w:rsidP="00D31DEC">
            <w:pPr>
              <w:rPr>
                <w:rFonts w:ascii="Arial CYR" w:hAnsi="Arial CYR" w:cs="Arial CYR"/>
                <w:i/>
                <w:iCs/>
                <w:color w:val="000000"/>
                <w:sz w:val="16"/>
                <w:szCs w:val="16"/>
              </w:rPr>
            </w:pPr>
            <w:r w:rsidRPr="00D31DEC">
              <w:rPr>
                <w:rFonts w:ascii="Arial CYR" w:hAnsi="Arial CYR" w:cs="Arial CYR"/>
                <w:i/>
                <w:iCs/>
                <w:color w:val="000000"/>
                <w:sz w:val="16"/>
                <w:szCs w:val="16"/>
              </w:rPr>
              <w:t xml:space="preserve">   Субсчета счета                                    </w:t>
            </w:r>
          </w:p>
        </w:tc>
        <w:tc>
          <w:tcPr>
            <w:tcW w:w="1361" w:type="dxa"/>
            <w:tcBorders>
              <w:top w:val="nil"/>
              <w:left w:val="nil"/>
              <w:bottom w:val="nil"/>
              <w:right w:val="nil"/>
            </w:tcBorders>
            <w:shd w:val="clear" w:color="auto" w:fill="auto"/>
            <w:noWrap/>
            <w:vAlign w:val="bottom"/>
            <w:hideMark/>
          </w:tcPr>
          <w:p w14:paraId="72590FC6" w14:textId="77777777" w:rsidR="00D31DEC" w:rsidRPr="00D31DEC" w:rsidRDefault="00D31DEC" w:rsidP="00D31DEC">
            <w:pPr>
              <w:rPr>
                <w:rFonts w:ascii="Arial CYR" w:hAnsi="Arial CYR" w:cs="Arial CYR"/>
                <w:i/>
                <w:iCs/>
                <w:color w:val="000000"/>
                <w:sz w:val="16"/>
                <w:szCs w:val="16"/>
              </w:rPr>
            </w:pPr>
          </w:p>
        </w:tc>
        <w:tc>
          <w:tcPr>
            <w:tcW w:w="929" w:type="dxa"/>
            <w:tcBorders>
              <w:top w:val="nil"/>
              <w:left w:val="nil"/>
              <w:bottom w:val="nil"/>
              <w:right w:val="nil"/>
            </w:tcBorders>
            <w:shd w:val="clear" w:color="auto" w:fill="auto"/>
            <w:noWrap/>
            <w:vAlign w:val="center"/>
            <w:hideMark/>
          </w:tcPr>
          <w:p w14:paraId="5DBF1816" w14:textId="77777777" w:rsidR="00D31DEC" w:rsidRPr="00D31DEC" w:rsidRDefault="00D31DEC" w:rsidP="00D31DEC">
            <w:pPr>
              <w:rPr>
                <w:sz w:val="20"/>
                <w:szCs w:val="20"/>
              </w:rPr>
            </w:pPr>
          </w:p>
        </w:tc>
        <w:tc>
          <w:tcPr>
            <w:tcW w:w="1052" w:type="dxa"/>
            <w:tcBorders>
              <w:top w:val="nil"/>
              <w:left w:val="nil"/>
              <w:bottom w:val="nil"/>
              <w:right w:val="nil"/>
            </w:tcBorders>
            <w:shd w:val="clear" w:color="auto" w:fill="auto"/>
            <w:noWrap/>
            <w:vAlign w:val="center"/>
            <w:hideMark/>
          </w:tcPr>
          <w:p w14:paraId="070BF942" w14:textId="77777777" w:rsidR="00D31DEC" w:rsidRPr="00D31DEC" w:rsidRDefault="00D31DEC" w:rsidP="00D31DEC">
            <w:pPr>
              <w:rPr>
                <w:sz w:val="20"/>
                <w:szCs w:val="20"/>
              </w:rPr>
            </w:pPr>
          </w:p>
        </w:tc>
        <w:tc>
          <w:tcPr>
            <w:tcW w:w="1052" w:type="dxa"/>
            <w:tcBorders>
              <w:top w:val="nil"/>
              <w:left w:val="nil"/>
              <w:bottom w:val="nil"/>
              <w:right w:val="nil"/>
            </w:tcBorders>
            <w:shd w:val="clear" w:color="auto" w:fill="auto"/>
            <w:noWrap/>
            <w:vAlign w:val="center"/>
            <w:hideMark/>
          </w:tcPr>
          <w:p w14:paraId="716616B7" w14:textId="77777777" w:rsidR="00D31DEC" w:rsidRPr="00D31DEC" w:rsidRDefault="00D31DEC" w:rsidP="00D31DEC">
            <w:pPr>
              <w:rPr>
                <w:sz w:val="20"/>
                <w:szCs w:val="20"/>
              </w:rPr>
            </w:pPr>
          </w:p>
        </w:tc>
        <w:tc>
          <w:tcPr>
            <w:tcW w:w="1052" w:type="dxa"/>
            <w:tcBorders>
              <w:top w:val="nil"/>
              <w:left w:val="nil"/>
              <w:bottom w:val="nil"/>
              <w:right w:val="nil"/>
            </w:tcBorders>
            <w:shd w:val="clear" w:color="auto" w:fill="auto"/>
            <w:noWrap/>
            <w:vAlign w:val="center"/>
            <w:hideMark/>
          </w:tcPr>
          <w:p w14:paraId="74825E18" w14:textId="77777777" w:rsidR="00D31DEC" w:rsidRPr="00D31DEC" w:rsidRDefault="00D31DEC" w:rsidP="00D31DEC">
            <w:pPr>
              <w:rPr>
                <w:sz w:val="20"/>
                <w:szCs w:val="20"/>
              </w:rPr>
            </w:pPr>
          </w:p>
        </w:tc>
        <w:tc>
          <w:tcPr>
            <w:tcW w:w="1052" w:type="dxa"/>
            <w:tcBorders>
              <w:top w:val="nil"/>
              <w:left w:val="nil"/>
              <w:bottom w:val="nil"/>
              <w:right w:val="nil"/>
            </w:tcBorders>
            <w:shd w:val="clear" w:color="auto" w:fill="auto"/>
            <w:noWrap/>
            <w:vAlign w:val="center"/>
            <w:hideMark/>
          </w:tcPr>
          <w:p w14:paraId="4860A30C" w14:textId="77777777" w:rsidR="00D31DEC" w:rsidRPr="00D31DEC" w:rsidRDefault="00D31DEC" w:rsidP="00D31DEC">
            <w:pPr>
              <w:rPr>
                <w:sz w:val="20"/>
                <w:szCs w:val="20"/>
              </w:rPr>
            </w:pPr>
          </w:p>
        </w:tc>
      </w:tr>
      <w:tr w:rsidR="00D31DEC" w:rsidRPr="00D31DEC" w14:paraId="56662CF3" w14:textId="77777777" w:rsidTr="001C76E5">
        <w:trPr>
          <w:trHeight w:val="202"/>
        </w:trPr>
        <w:tc>
          <w:tcPr>
            <w:tcW w:w="2964" w:type="dxa"/>
            <w:tcBorders>
              <w:top w:val="nil"/>
              <w:left w:val="nil"/>
              <w:bottom w:val="nil"/>
              <w:right w:val="nil"/>
            </w:tcBorders>
            <w:shd w:val="clear" w:color="auto" w:fill="auto"/>
            <w:noWrap/>
            <w:vAlign w:val="bottom"/>
            <w:hideMark/>
          </w:tcPr>
          <w:p w14:paraId="6683B0B6" w14:textId="77777777" w:rsidR="00D31DEC" w:rsidRPr="00D31DEC" w:rsidRDefault="00D31DEC" w:rsidP="00D31DEC">
            <w:pPr>
              <w:rPr>
                <w:rFonts w:ascii="Arial CYR" w:hAnsi="Arial CYR" w:cs="Arial CYR"/>
                <w:i/>
                <w:iCs/>
                <w:color w:val="000000"/>
                <w:sz w:val="16"/>
                <w:szCs w:val="16"/>
              </w:rPr>
            </w:pPr>
            <w:r w:rsidRPr="00D31DEC">
              <w:rPr>
                <w:rFonts w:ascii="Arial CYR" w:hAnsi="Arial CYR" w:cs="Arial CYR"/>
                <w:i/>
                <w:iCs/>
                <w:color w:val="000000"/>
                <w:sz w:val="16"/>
                <w:szCs w:val="16"/>
              </w:rPr>
              <w:t xml:space="preserve">     02 Прочие расходы                               </w:t>
            </w:r>
          </w:p>
        </w:tc>
        <w:tc>
          <w:tcPr>
            <w:tcW w:w="1361" w:type="dxa"/>
            <w:tcBorders>
              <w:top w:val="nil"/>
              <w:left w:val="nil"/>
              <w:bottom w:val="nil"/>
              <w:right w:val="nil"/>
            </w:tcBorders>
            <w:shd w:val="clear" w:color="auto" w:fill="auto"/>
            <w:noWrap/>
            <w:vAlign w:val="bottom"/>
            <w:hideMark/>
          </w:tcPr>
          <w:p w14:paraId="651F34AB" w14:textId="77777777" w:rsidR="00D31DEC" w:rsidRPr="00D31DEC" w:rsidRDefault="00D31DEC" w:rsidP="00D31DEC">
            <w:pPr>
              <w:rPr>
                <w:rFonts w:ascii="Arial CYR" w:hAnsi="Arial CYR" w:cs="Arial CYR"/>
                <w:i/>
                <w:iCs/>
                <w:color w:val="000000"/>
                <w:sz w:val="16"/>
                <w:szCs w:val="16"/>
              </w:rPr>
            </w:pPr>
          </w:p>
        </w:tc>
        <w:tc>
          <w:tcPr>
            <w:tcW w:w="929" w:type="dxa"/>
            <w:vMerge w:val="restart"/>
            <w:tcBorders>
              <w:top w:val="nil"/>
              <w:left w:val="nil"/>
              <w:bottom w:val="nil"/>
              <w:right w:val="nil"/>
            </w:tcBorders>
            <w:shd w:val="clear" w:color="auto" w:fill="auto"/>
            <w:vAlign w:val="center"/>
            <w:hideMark/>
          </w:tcPr>
          <w:p w14:paraId="79347C4E" w14:textId="77777777" w:rsidR="00D31DEC" w:rsidRPr="00D31DEC" w:rsidRDefault="00D31DEC" w:rsidP="00D31DEC">
            <w:pPr>
              <w:jc w:val="center"/>
              <w:rPr>
                <w:rFonts w:ascii="Arial CYR" w:hAnsi="Arial CYR" w:cs="Arial CYR"/>
                <w:color w:val="000000"/>
                <w:sz w:val="16"/>
                <w:szCs w:val="16"/>
              </w:rPr>
            </w:pPr>
            <w:r w:rsidRPr="00D31DEC">
              <w:rPr>
                <w:rFonts w:ascii="Arial CYR" w:hAnsi="Arial CYR" w:cs="Arial CYR"/>
                <w:color w:val="000000"/>
                <w:sz w:val="16"/>
                <w:szCs w:val="16"/>
              </w:rPr>
              <w:t>Всего Гкал/ч за 2023 год</w:t>
            </w:r>
          </w:p>
        </w:tc>
        <w:tc>
          <w:tcPr>
            <w:tcW w:w="1052" w:type="dxa"/>
            <w:vMerge w:val="restart"/>
            <w:tcBorders>
              <w:top w:val="nil"/>
              <w:left w:val="nil"/>
              <w:bottom w:val="nil"/>
              <w:right w:val="nil"/>
            </w:tcBorders>
            <w:shd w:val="clear" w:color="auto" w:fill="auto"/>
            <w:vAlign w:val="center"/>
            <w:hideMark/>
          </w:tcPr>
          <w:p w14:paraId="6D91A3A9" w14:textId="77777777" w:rsidR="00D31DEC" w:rsidRPr="00D31DEC" w:rsidRDefault="00D31DEC" w:rsidP="00D31DEC">
            <w:pPr>
              <w:jc w:val="center"/>
              <w:rPr>
                <w:rFonts w:ascii="Arial CYR" w:hAnsi="Arial CYR" w:cs="Arial CYR"/>
                <w:color w:val="000000"/>
                <w:sz w:val="16"/>
                <w:szCs w:val="16"/>
              </w:rPr>
            </w:pPr>
            <w:proofErr w:type="spellStart"/>
            <w:r w:rsidRPr="00D31DEC">
              <w:rPr>
                <w:rFonts w:ascii="Arial CYR" w:hAnsi="Arial CYR" w:cs="Arial CYR"/>
                <w:color w:val="000000"/>
                <w:sz w:val="16"/>
                <w:szCs w:val="16"/>
              </w:rPr>
              <w:t>Заявл</w:t>
            </w:r>
            <w:proofErr w:type="spellEnd"/>
            <w:r w:rsidRPr="00D31DEC">
              <w:rPr>
                <w:rFonts w:ascii="Arial CYR" w:hAnsi="Arial CYR" w:cs="Arial CYR"/>
                <w:color w:val="000000"/>
                <w:sz w:val="16"/>
                <w:szCs w:val="16"/>
              </w:rPr>
              <w:t xml:space="preserve">. макс. </w:t>
            </w:r>
            <w:proofErr w:type="spellStart"/>
            <w:r w:rsidRPr="00D31DEC">
              <w:rPr>
                <w:rFonts w:ascii="Arial CYR" w:hAnsi="Arial CYR" w:cs="Arial CYR"/>
                <w:color w:val="000000"/>
                <w:sz w:val="16"/>
                <w:szCs w:val="16"/>
              </w:rPr>
              <w:t>тепл</w:t>
            </w:r>
            <w:proofErr w:type="spellEnd"/>
            <w:r w:rsidRPr="00D31DEC">
              <w:rPr>
                <w:rFonts w:ascii="Arial CYR" w:hAnsi="Arial CYR" w:cs="Arial CYR"/>
                <w:color w:val="000000"/>
                <w:sz w:val="16"/>
                <w:szCs w:val="16"/>
              </w:rPr>
              <w:t>. нагрузка</w:t>
            </w:r>
          </w:p>
        </w:tc>
        <w:tc>
          <w:tcPr>
            <w:tcW w:w="1052" w:type="dxa"/>
            <w:vMerge w:val="restart"/>
            <w:tcBorders>
              <w:top w:val="nil"/>
              <w:left w:val="nil"/>
              <w:bottom w:val="nil"/>
              <w:right w:val="nil"/>
            </w:tcBorders>
            <w:shd w:val="clear" w:color="auto" w:fill="auto"/>
            <w:vAlign w:val="center"/>
            <w:hideMark/>
          </w:tcPr>
          <w:p w14:paraId="074076D2" w14:textId="77777777" w:rsidR="00D31DEC" w:rsidRPr="00D31DEC" w:rsidRDefault="00D31DEC" w:rsidP="00D31DEC">
            <w:pPr>
              <w:jc w:val="center"/>
              <w:rPr>
                <w:rFonts w:ascii="Arial CYR" w:hAnsi="Arial CYR" w:cs="Arial CYR"/>
                <w:color w:val="000000"/>
                <w:sz w:val="16"/>
                <w:szCs w:val="16"/>
              </w:rPr>
            </w:pPr>
            <w:r w:rsidRPr="00D31DEC">
              <w:rPr>
                <w:rFonts w:ascii="Arial CYR" w:hAnsi="Arial CYR" w:cs="Arial CYR"/>
                <w:color w:val="000000"/>
                <w:sz w:val="16"/>
                <w:szCs w:val="16"/>
              </w:rPr>
              <w:t>С учетом на 2024 год ИПЦ -</w:t>
            </w:r>
          </w:p>
        </w:tc>
        <w:tc>
          <w:tcPr>
            <w:tcW w:w="1052" w:type="dxa"/>
            <w:vMerge w:val="restart"/>
            <w:tcBorders>
              <w:top w:val="nil"/>
              <w:left w:val="nil"/>
              <w:bottom w:val="nil"/>
              <w:right w:val="nil"/>
            </w:tcBorders>
            <w:shd w:val="clear" w:color="auto" w:fill="auto"/>
            <w:vAlign w:val="center"/>
            <w:hideMark/>
          </w:tcPr>
          <w:p w14:paraId="4F1B0378" w14:textId="77777777" w:rsidR="00D31DEC" w:rsidRPr="00D31DEC" w:rsidRDefault="00D31DEC" w:rsidP="00D31DEC">
            <w:pPr>
              <w:jc w:val="center"/>
              <w:rPr>
                <w:rFonts w:ascii="Arial CYR" w:hAnsi="Arial CYR" w:cs="Arial CYR"/>
                <w:color w:val="000000"/>
                <w:sz w:val="16"/>
                <w:szCs w:val="16"/>
              </w:rPr>
            </w:pPr>
            <w:r w:rsidRPr="00D31DEC">
              <w:rPr>
                <w:rFonts w:ascii="Arial CYR" w:hAnsi="Arial CYR" w:cs="Arial CYR"/>
                <w:color w:val="000000"/>
                <w:sz w:val="16"/>
                <w:szCs w:val="16"/>
              </w:rPr>
              <w:t xml:space="preserve">С учетом на 2025 год ИПЦ </w:t>
            </w:r>
            <w:r w:rsidRPr="00D31DEC">
              <w:rPr>
                <w:rFonts w:ascii="Arial CYR" w:hAnsi="Arial CYR" w:cs="Arial CYR"/>
                <w:b/>
                <w:bCs/>
                <w:color w:val="000000"/>
                <w:sz w:val="16"/>
                <w:szCs w:val="16"/>
              </w:rPr>
              <w:t xml:space="preserve">- </w:t>
            </w:r>
          </w:p>
        </w:tc>
        <w:tc>
          <w:tcPr>
            <w:tcW w:w="1052" w:type="dxa"/>
            <w:vMerge w:val="restart"/>
            <w:tcBorders>
              <w:top w:val="nil"/>
              <w:left w:val="nil"/>
              <w:bottom w:val="nil"/>
              <w:right w:val="nil"/>
            </w:tcBorders>
            <w:shd w:val="clear" w:color="auto" w:fill="auto"/>
            <w:vAlign w:val="center"/>
            <w:hideMark/>
          </w:tcPr>
          <w:p w14:paraId="5A6100BD" w14:textId="77777777" w:rsidR="00D31DEC" w:rsidRPr="00D31DEC" w:rsidRDefault="00D31DEC" w:rsidP="00D31DEC">
            <w:pPr>
              <w:jc w:val="center"/>
              <w:rPr>
                <w:rFonts w:ascii="Arial CYR" w:hAnsi="Arial CYR" w:cs="Arial CYR"/>
                <w:color w:val="000000"/>
                <w:sz w:val="16"/>
                <w:szCs w:val="16"/>
              </w:rPr>
            </w:pPr>
            <w:r w:rsidRPr="00D31DEC">
              <w:rPr>
                <w:rFonts w:ascii="Arial CYR" w:hAnsi="Arial CYR" w:cs="Arial CYR"/>
                <w:color w:val="000000"/>
                <w:sz w:val="16"/>
                <w:szCs w:val="16"/>
              </w:rPr>
              <w:t xml:space="preserve">С учетом на 2026 год ИПЦ </w:t>
            </w:r>
            <w:r w:rsidRPr="00D31DEC">
              <w:rPr>
                <w:rFonts w:ascii="Arial CYR" w:hAnsi="Arial CYR" w:cs="Arial CYR"/>
                <w:b/>
                <w:bCs/>
                <w:color w:val="000000"/>
                <w:sz w:val="16"/>
                <w:szCs w:val="16"/>
              </w:rPr>
              <w:t xml:space="preserve">- </w:t>
            </w:r>
          </w:p>
        </w:tc>
      </w:tr>
      <w:tr w:rsidR="00D31DEC" w:rsidRPr="00D31DEC" w14:paraId="048623B7" w14:textId="77777777" w:rsidTr="001C76E5">
        <w:trPr>
          <w:trHeight w:val="202"/>
        </w:trPr>
        <w:tc>
          <w:tcPr>
            <w:tcW w:w="2964" w:type="dxa"/>
            <w:tcBorders>
              <w:top w:val="nil"/>
              <w:left w:val="nil"/>
              <w:bottom w:val="nil"/>
              <w:right w:val="nil"/>
            </w:tcBorders>
            <w:shd w:val="clear" w:color="auto" w:fill="auto"/>
            <w:noWrap/>
            <w:vAlign w:val="bottom"/>
            <w:hideMark/>
          </w:tcPr>
          <w:p w14:paraId="28D73B66" w14:textId="77777777" w:rsidR="00D31DEC" w:rsidRPr="00D31DEC" w:rsidRDefault="00D31DEC" w:rsidP="00D31DEC">
            <w:pPr>
              <w:rPr>
                <w:rFonts w:ascii="Arial CYR" w:hAnsi="Arial CYR" w:cs="Arial CYR"/>
                <w:i/>
                <w:iCs/>
                <w:color w:val="000000"/>
                <w:sz w:val="16"/>
                <w:szCs w:val="16"/>
              </w:rPr>
            </w:pPr>
            <w:r w:rsidRPr="00D31DEC">
              <w:rPr>
                <w:rFonts w:ascii="Arial CYR" w:hAnsi="Arial CYR" w:cs="Arial CYR"/>
                <w:i/>
                <w:iCs/>
                <w:color w:val="000000"/>
                <w:sz w:val="16"/>
                <w:szCs w:val="16"/>
              </w:rPr>
              <w:t xml:space="preserve">   Прочие доходы и расходы                           </w:t>
            </w:r>
          </w:p>
        </w:tc>
        <w:tc>
          <w:tcPr>
            <w:tcW w:w="1361" w:type="dxa"/>
            <w:tcBorders>
              <w:top w:val="nil"/>
              <w:left w:val="nil"/>
              <w:bottom w:val="nil"/>
              <w:right w:val="nil"/>
            </w:tcBorders>
            <w:shd w:val="clear" w:color="auto" w:fill="auto"/>
            <w:noWrap/>
            <w:vAlign w:val="bottom"/>
            <w:hideMark/>
          </w:tcPr>
          <w:p w14:paraId="640E78B7" w14:textId="77777777" w:rsidR="00D31DEC" w:rsidRPr="00D31DEC" w:rsidRDefault="00D31DEC" w:rsidP="00D31DEC">
            <w:pPr>
              <w:rPr>
                <w:rFonts w:ascii="Arial CYR" w:hAnsi="Arial CYR" w:cs="Arial CYR"/>
                <w:i/>
                <w:iCs/>
                <w:color w:val="000000"/>
                <w:sz w:val="16"/>
                <w:szCs w:val="16"/>
              </w:rPr>
            </w:pPr>
          </w:p>
        </w:tc>
        <w:tc>
          <w:tcPr>
            <w:tcW w:w="929" w:type="dxa"/>
            <w:vMerge/>
            <w:tcBorders>
              <w:top w:val="nil"/>
              <w:left w:val="nil"/>
              <w:bottom w:val="nil"/>
              <w:right w:val="nil"/>
            </w:tcBorders>
            <w:vAlign w:val="center"/>
            <w:hideMark/>
          </w:tcPr>
          <w:p w14:paraId="1A39FB52" w14:textId="77777777" w:rsidR="00D31DEC" w:rsidRPr="00D31DEC" w:rsidRDefault="00D31DEC" w:rsidP="00D31DEC">
            <w:pPr>
              <w:rPr>
                <w:rFonts w:ascii="Arial CYR" w:hAnsi="Arial CYR" w:cs="Arial CYR"/>
                <w:color w:val="000000"/>
                <w:sz w:val="16"/>
                <w:szCs w:val="16"/>
              </w:rPr>
            </w:pPr>
          </w:p>
        </w:tc>
        <w:tc>
          <w:tcPr>
            <w:tcW w:w="1052" w:type="dxa"/>
            <w:vMerge/>
            <w:tcBorders>
              <w:top w:val="nil"/>
              <w:left w:val="nil"/>
              <w:bottom w:val="nil"/>
              <w:right w:val="nil"/>
            </w:tcBorders>
            <w:vAlign w:val="center"/>
            <w:hideMark/>
          </w:tcPr>
          <w:p w14:paraId="3D6B2F6A" w14:textId="77777777" w:rsidR="00D31DEC" w:rsidRPr="00D31DEC" w:rsidRDefault="00D31DEC" w:rsidP="00D31DEC">
            <w:pPr>
              <w:rPr>
                <w:rFonts w:ascii="Arial CYR" w:hAnsi="Arial CYR" w:cs="Arial CYR"/>
                <w:color w:val="000000"/>
                <w:sz w:val="16"/>
                <w:szCs w:val="16"/>
              </w:rPr>
            </w:pPr>
          </w:p>
        </w:tc>
        <w:tc>
          <w:tcPr>
            <w:tcW w:w="1052" w:type="dxa"/>
            <w:vMerge/>
            <w:tcBorders>
              <w:top w:val="nil"/>
              <w:left w:val="nil"/>
              <w:bottom w:val="nil"/>
              <w:right w:val="nil"/>
            </w:tcBorders>
            <w:vAlign w:val="center"/>
            <w:hideMark/>
          </w:tcPr>
          <w:p w14:paraId="5406B8F1" w14:textId="77777777" w:rsidR="00D31DEC" w:rsidRPr="00D31DEC" w:rsidRDefault="00D31DEC" w:rsidP="00D31DEC">
            <w:pPr>
              <w:rPr>
                <w:rFonts w:ascii="Arial CYR" w:hAnsi="Arial CYR" w:cs="Arial CYR"/>
                <w:color w:val="000000"/>
                <w:sz w:val="16"/>
                <w:szCs w:val="16"/>
              </w:rPr>
            </w:pPr>
          </w:p>
        </w:tc>
        <w:tc>
          <w:tcPr>
            <w:tcW w:w="1052" w:type="dxa"/>
            <w:vMerge/>
            <w:tcBorders>
              <w:top w:val="nil"/>
              <w:left w:val="nil"/>
              <w:bottom w:val="nil"/>
              <w:right w:val="nil"/>
            </w:tcBorders>
            <w:vAlign w:val="center"/>
            <w:hideMark/>
          </w:tcPr>
          <w:p w14:paraId="20F1E1AD" w14:textId="77777777" w:rsidR="00D31DEC" w:rsidRPr="00D31DEC" w:rsidRDefault="00D31DEC" w:rsidP="00D31DEC">
            <w:pPr>
              <w:rPr>
                <w:rFonts w:ascii="Arial CYR" w:hAnsi="Arial CYR" w:cs="Arial CYR"/>
                <w:color w:val="000000"/>
                <w:sz w:val="16"/>
                <w:szCs w:val="16"/>
              </w:rPr>
            </w:pPr>
          </w:p>
        </w:tc>
        <w:tc>
          <w:tcPr>
            <w:tcW w:w="1052" w:type="dxa"/>
            <w:vMerge/>
            <w:tcBorders>
              <w:top w:val="nil"/>
              <w:left w:val="nil"/>
              <w:bottom w:val="nil"/>
              <w:right w:val="nil"/>
            </w:tcBorders>
            <w:vAlign w:val="center"/>
            <w:hideMark/>
          </w:tcPr>
          <w:p w14:paraId="7A6B6171" w14:textId="77777777" w:rsidR="00D31DEC" w:rsidRPr="00D31DEC" w:rsidRDefault="00D31DEC" w:rsidP="00D31DEC">
            <w:pPr>
              <w:rPr>
                <w:rFonts w:ascii="Arial CYR" w:hAnsi="Arial CYR" w:cs="Arial CYR"/>
                <w:color w:val="000000"/>
                <w:sz w:val="16"/>
                <w:szCs w:val="16"/>
              </w:rPr>
            </w:pPr>
          </w:p>
        </w:tc>
      </w:tr>
      <w:tr w:rsidR="00D31DEC" w:rsidRPr="00D31DEC" w14:paraId="2F0DC946" w14:textId="77777777" w:rsidTr="001C76E5">
        <w:trPr>
          <w:trHeight w:val="202"/>
        </w:trPr>
        <w:tc>
          <w:tcPr>
            <w:tcW w:w="2964" w:type="dxa"/>
            <w:tcBorders>
              <w:top w:val="nil"/>
              <w:left w:val="nil"/>
              <w:bottom w:val="nil"/>
              <w:right w:val="nil"/>
            </w:tcBorders>
            <w:shd w:val="clear" w:color="auto" w:fill="auto"/>
            <w:noWrap/>
            <w:vAlign w:val="bottom"/>
            <w:hideMark/>
          </w:tcPr>
          <w:p w14:paraId="2914DA1B" w14:textId="77777777" w:rsidR="00D31DEC" w:rsidRPr="00D31DEC" w:rsidRDefault="00D31DEC" w:rsidP="00D31DEC">
            <w:pPr>
              <w:rPr>
                <w:rFonts w:ascii="Arial CYR" w:hAnsi="Arial CYR" w:cs="Arial CYR"/>
                <w:i/>
                <w:iCs/>
                <w:color w:val="000000"/>
                <w:sz w:val="16"/>
                <w:szCs w:val="16"/>
              </w:rPr>
            </w:pPr>
            <w:r w:rsidRPr="00D31DEC">
              <w:rPr>
                <w:rFonts w:ascii="Arial CYR" w:hAnsi="Arial CYR" w:cs="Arial CYR"/>
                <w:i/>
                <w:iCs/>
                <w:color w:val="000000"/>
                <w:sz w:val="16"/>
                <w:szCs w:val="16"/>
              </w:rPr>
              <w:t xml:space="preserve">     003013 Услуги банка                             </w:t>
            </w:r>
          </w:p>
        </w:tc>
        <w:tc>
          <w:tcPr>
            <w:tcW w:w="1361" w:type="dxa"/>
            <w:tcBorders>
              <w:top w:val="nil"/>
              <w:left w:val="nil"/>
              <w:bottom w:val="nil"/>
              <w:right w:val="nil"/>
            </w:tcBorders>
            <w:shd w:val="clear" w:color="auto" w:fill="auto"/>
            <w:noWrap/>
            <w:vAlign w:val="bottom"/>
            <w:hideMark/>
          </w:tcPr>
          <w:p w14:paraId="2000013F" w14:textId="77777777" w:rsidR="00D31DEC" w:rsidRPr="00D31DEC" w:rsidRDefault="00D31DEC" w:rsidP="00D31DEC">
            <w:pPr>
              <w:rPr>
                <w:rFonts w:ascii="Arial CYR" w:hAnsi="Arial CYR" w:cs="Arial CYR"/>
                <w:i/>
                <w:iCs/>
                <w:color w:val="000000"/>
                <w:sz w:val="16"/>
                <w:szCs w:val="16"/>
              </w:rPr>
            </w:pPr>
          </w:p>
        </w:tc>
        <w:tc>
          <w:tcPr>
            <w:tcW w:w="929" w:type="dxa"/>
            <w:tcBorders>
              <w:top w:val="nil"/>
              <w:left w:val="nil"/>
              <w:bottom w:val="nil"/>
              <w:right w:val="nil"/>
            </w:tcBorders>
            <w:shd w:val="clear" w:color="auto" w:fill="auto"/>
            <w:vAlign w:val="center"/>
            <w:hideMark/>
          </w:tcPr>
          <w:p w14:paraId="3B3C93A5" w14:textId="77777777" w:rsidR="00D31DEC" w:rsidRPr="00D31DEC" w:rsidRDefault="00D31DEC" w:rsidP="00D31DEC">
            <w:pPr>
              <w:jc w:val="center"/>
              <w:rPr>
                <w:rFonts w:ascii="Arial CYR" w:hAnsi="Arial CYR" w:cs="Arial CYR"/>
                <w:b/>
                <w:bCs/>
                <w:color w:val="000000"/>
                <w:sz w:val="16"/>
                <w:szCs w:val="16"/>
              </w:rPr>
            </w:pPr>
            <w:r w:rsidRPr="00D31DEC">
              <w:rPr>
                <w:rFonts w:ascii="Arial CYR" w:hAnsi="Arial CYR" w:cs="Arial CYR"/>
                <w:b/>
                <w:bCs/>
                <w:color w:val="000000"/>
                <w:sz w:val="16"/>
                <w:szCs w:val="16"/>
              </w:rPr>
              <w:t>4,319283</w:t>
            </w:r>
          </w:p>
        </w:tc>
        <w:tc>
          <w:tcPr>
            <w:tcW w:w="1052" w:type="dxa"/>
            <w:tcBorders>
              <w:top w:val="nil"/>
              <w:left w:val="nil"/>
              <w:bottom w:val="nil"/>
              <w:right w:val="nil"/>
            </w:tcBorders>
            <w:shd w:val="clear" w:color="auto" w:fill="auto"/>
            <w:vAlign w:val="center"/>
            <w:hideMark/>
          </w:tcPr>
          <w:p w14:paraId="1DF8FEE7" w14:textId="77777777" w:rsidR="00D31DEC" w:rsidRPr="00D31DEC" w:rsidRDefault="00D31DEC" w:rsidP="00D31DEC">
            <w:pPr>
              <w:jc w:val="center"/>
              <w:rPr>
                <w:rFonts w:ascii="Arial CYR" w:hAnsi="Arial CYR" w:cs="Arial CYR"/>
                <w:b/>
                <w:bCs/>
                <w:color w:val="000000"/>
                <w:sz w:val="16"/>
                <w:szCs w:val="16"/>
              </w:rPr>
            </w:pPr>
            <w:r w:rsidRPr="00D31DEC">
              <w:rPr>
                <w:rFonts w:ascii="Arial CYR" w:hAnsi="Arial CYR" w:cs="Arial CYR"/>
                <w:b/>
                <w:bCs/>
                <w:color w:val="000000"/>
                <w:sz w:val="16"/>
                <w:szCs w:val="16"/>
              </w:rPr>
              <w:t>0,8487</w:t>
            </w:r>
          </w:p>
        </w:tc>
        <w:tc>
          <w:tcPr>
            <w:tcW w:w="1052" w:type="dxa"/>
            <w:tcBorders>
              <w:top w:val="nil"/>
              <w:left w:val="nil"/>
              <w:bottom w:val="nil"/>
              <w:right w:val="nil"/>
            </w:tcBorders>
            <w:shd w:val="clear" w:color="000000" w:fill="FFFFFF"/>
            <w:vAlign w:val="center"/>
            <w:hideMark/>
          </w:tcPr>
          <w:p w14:paraId="7457B536" w14:textId="77777777" w:rsidR="00D31DEC" w:rsidRPr="00D31DEC" w:rsidRDefault="00D31DEC" w:rsidP="00D31DEC">
            <w:pPr>
              <w:jc w:val="center"/>
              <w:rPr>
                <w:rFonts w:ascii="Arial CYR" w:hAnsi="Arial CYR" w:cs="Arial CYR"/>
                <w:b/>
                <w:bCs/>
                <w:color w:val="000000"/>
                <w:sz w:val="16"/>
                <w:szCs w:val="16"/>
              </w:rPr>
            </w:pPr>
            <w:r w:rsidRPr="00D31DEC">
              <w:rPr>
                <w:rFonts w:ascii="Arial CYR" w:hAnsi="Arial CYR" w:cs="Arial CYR"/>
                <w:b/>
                <w:bCs/>
                <w:color w:val="000000"/>
                <w:sz w:val="16"/>
                <w:szCs w:val="16"/>
              </w:rPr>
              <w:t>1,08</w:t>
            </w:r>
          </w:p>
        </w:tc>
        <w:tc>
          <w:tcPr>
            <w:tcW w:w="1052" w:type="dxa"/>
            <w:tcBorders>
              <w:top w:val="nil"/>
              <w:left w:val="nil"/>
              <w:bottom w:val="nil"/>
              <w:right w:val="nil"/>
            </w:tcBorders>
            <w:shd w:val="clear" w:color="000000" w:fill="FFFFFF"/>
            <w:vAlign w:val="center"/>
            <w:hideMark/>
          </w:tcPr>
          <w:p w14:paraId="63CFDBE4" w14:textId="77777777" w:rsidR="00D31DEC" w:rsidRPr="00D31DEC" w:rsidRDefault="00D31DEC" w:rsidP="00D31DEC">
            <w:pPr>
              <w:jc w:val="center"/>
              <w:rPr>
                <w:rFonts w:ascii="Arial CYR" w:hAnsi="Arial CYR" w:cs="Arial CYR"/>
                <w:b/>
                <w:bCs/>
                <w:color w:val="000000"/>
                <w:sz w:val="16"/>
                <w:szCs w:val="16"/>
              </w:rPr>
            </w:pPr>
            <w:r w:rsidRPr="00D31DEC">
              <w:rPr>
                <w:rFonts w:ascii="Arial CYR" w:hAnsi="Arial CYR" w:cs="Arial CYR"/>
                <w:b/>
                <w:bCs/>
                <w:color w:val="000000"/>
                <w:sz w:val="16"/>
                <w:szCs w:val="16"/>
              </w:rPr>
              <w:t>1,058</w:t>
            </w:r>
          </w:p>
        </w:tc>
        <w:tc>
          <w:tcPr>
            <w:tcW w:w="1052" w:type="dxa"/>
            <w:tcBorders>
              <w:top w:val="nil"/>
              <w:left w:val="nil"/>
              <w:bottom w:val="nil"/>
              <w:right w:val="nil"/>
            </w:tcBorders>
            <w:shd w:val="clear" w:color="000000" w:fill="FFFFFF"/>
            <w:vAlign w:val="center"/>
            <w:hideMark/>
          </w:tcPr>
          <w:p w14:paraId="38339CA9" w14:textId="77777777" w:rsidR="00D31DEC" w:rsidRPr="00D31DEC" w:rsidRDefault="00D31DEC" w:rsidP="00D31DEC">
            <w:pPr>
              <w:jc w:val="center"/>
              <w:rPr>
                <w:rFonts w:ascii="Arial CYR" w:hAnsi="Arial CYR" w:cs="Arial CYR"/>
                <w:b/>
                <w:bCs/>
                <w:color w:val="000000"/>
                <w:sz w:val="16"/>
                <w:szCs w:val="16"/>
              </w:rPr>
            </w:pPr>
            <w:r w:rsidRPr="00D31DEC">
              <w:rPr>
                <w:rFonts w:ascii="Arial CYR" w:hAnsi="Arial CYR" w:cs="Arial CYR"/>
                <w:b/>
                <w:bCs/>
                <w:color w:val="000000"/>
                <w:sz w:val="16"/>
                <w:szCs w:val="16"/>
              </w:rPr>
              <w:t>1,043</w:t>
            </w:r>
          </w:p>
        </w:tc>
      </w:tr>
      <w:tr w:rsidR="00D31DEC" w:rsidRPr="00D31DEC" w14:paraId="211E610C" w14:textId="77777777" w:rsidTr="001C76E5">
        <w:trPr>
          <w:trHeight w:val="434"/>
        </w:trPr>
        <w:tc>
          <w:tcPr>
            <w:tcW w:w="2964"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3EEF6004" w14:textId="77777777" w:rsidR="00D31DEC" w:rsidRPr="00D31DEC" w:rsidRDefault="00D31DEC" w:rsidP="00D31DEC">
            <w:pPr>
              <w:jc w:val="center"/>
              <w:rPr>
                <w:rFonts w:ascii="Arial CYR" w:hAnsi="Arial CYR" w:cs="Arial CYR"/>
                <w:color w:val="000000"/>
                <w:sz w:val="16"/>
                <w:szCs w:val="16"/>
              </w:rPr>
            </w:pPr>
            <w:r w:rsidRPr="00D31DEC">
              <w:rPr>
                <w:rFonts w:ascii="Arial CYR" w:hAnsi="Arial CYR" w:cs="Arial CYR"/>
                <w:color w:val="000000"/>
                <w:sz w:val="16"/>
                <w:szCs w:val="16"/>
              </w:rPr>
              <w:t>Объект учета (по параметрам группировки)</w:t>
            </w:r>
          </w:p>
        </w:tc>
        <w:tc>
          <w:tcPr>
            <w:tcW w:w="1361" w:type="dxa"/>
            <w:tcBorders>
              <w:top w:val="single" w:sz="4" w:space="0" w:color="auto"/>
              <w:left w:val="nil"/>
              <w:bottom w:val="nil"/>
              <w:right w:val="single" w:sz="4" w:space="0" w:color="auto"/>
            </w:tcBorders>
            <w:shd w:val="clear" w:color="auto" w:fill="auto"/>
            <w:vAlign w:val="center"/>
            <w:hideMark/>
          </w:tcPr>
          <w:p w14:paraId="00434E47" w14:textId="77777777" w:rsidR="00D31DEC" w:rsidRPr="00D31DEC" w:rsidRDefault="00D31DEC" w:rsidP="00D31DEC">
            <w:pPr>
              <w:jc w:val="center"/>
              <w:rPr>
                <w:rFonts w:ascii="Arial CYR" w:hAnsi="Arial CYR" w:cs="Arial CYR"/>
                <w:sz w:val="16"/>
                <w:szCs w:val="16"/>
              </w:rPr>
            </w:pPr>
            <w:r w:rsidRPr="00D31DEC">
              <w:rPr>
                <w:rFonts w:ascii="Arial CYR" w:hAnsi="Arial CYR" w:cs="Arial CYR"/>
                <w:sz w:val="16"/>
                <w:szCs w:val="16"/>
              </w:rPr>
              <w:t>Оборот</w:t>
            </w:r>
          </w:p>
        </w:tc>
        <w:tc>
          <w:tcPr>
            <w:tcW w:w="929" w:type="dxa"/>
            <w:tcBorders>
              <w:top w:val="single" w:sz="4" w:space="0" w:color="auto"/>
              <w:left w:val="nil"/>
              <w:bottom w:val="nil"/>
              <w:right w:val="single" w:sz="4" w:space="0" w:color="auto"/>
            </w:tcBorders>
            <w:shd w:val="clear" w:color="auto" w:fill="auto"/>
            <w:vAlign w:val="center"/>
            <w:hideMark/>
          </w:tcPr>
          <w:p w14:paraId="311E9E96" w14:textId="77777777" w:rsidR="00D31DEC" w:rsidRPr="00D31DEC" w:rsidRDefault="00D31DEC" w:rsidP="00D31DEC">
            <w:pPr>
              <w:jc w:val="center"/>
              <w:rPr>
                <w:rFonts w:ascii="Arial CYR" w:hAnsi="Arial CYR" w:cs="Arial CYR"/>
                <w:color w:val="000000"/>
                <w:sz w:val="16"/>
                <w:szCs w:val="16"/>
              </w:rPr>
            </w:pPr>
            <w:r w:rsidRPr="00D31DEC">
              <w:rPr>
                <w:rFonts w:ascii="Arial CYR" w:hAnsi="Arial CYR" w:cs="Arial CYR"/>
                <w:color w:val="000000"/>
                <w:sz w:val="16"/>
                <w:szCs w:val="16"/>
              </w:rPr>
              <w:t>Затраты на 1 Гкал/ч</w:t>
            </w:r>
          </w:p>
        </w:tc>
        <w:tc>
          <w:tcPr>
            <w:tcW w:w="1052" w:type="dxa"/>
            <w:tcBorders>
              <w:top w:val="single" w:sz="4" w:space="0" w:color="auto"/>
              <w:left w:val="nil"/>
              <w:bottom w:val="nil"/>
              <w:right w:val="single" w:sz="4" w:space="0" w:color="auto"/>
            </w:tcBorders>
            <w:shd w:val="clear" w:color="auto" w:fill="auto"/>
            <w:vAlign w:val="center"/>
            <w:hideMark/>
          </w:tcPr>
          <w:p w14:paraId="7EB69B16" w14:textId="77777777" w:rsidR="00D31DEC" w:rsidRPr="00D31DEC" w:rsidRDefault="00D31DEC" w:rsidP="00D31DEC">
            <w:pPr>
              <w:jc w:val="center"/>
              <w:rPr>
                <w:rFonts w:ascii="Arial CYR" w:hAnsi="Arial CYR" w:cs="Arial CYR"/>
                <w:color w:val="000000"/>
                <w:sz w:val="16"/>
                <w:szCs w:val="16"/>
              </w:rPr>
            </w:pPr>
            <w:r w:rsidRPr="00D31DEC">
              <w:rPr>
                <w:rFonts w:ascii="Arial CYR" w:hAnsi="Arial CYR" w:cs="Arial CYR"/>
                <w:color w:val="000000"/>
                <w:sz w:val="16"/>
                <w:szCs w:val="16"/>
              </w:rPr>
              <w:t xml:space="preserve">Затраты на </w:t>
            </w:r>
            <w:proofErr w:type="spellStart"/>
            <w:proofErr w:type="gramStart"/>
            <w:r w:rsidRPr="00D31DEC">
              <w:rPr>
                <w:rFonts w:ascii="Arial CYR" w:hAnsi="Arial CYR" w:cs="Arial CYR"/>
                <w:color w:val="000000"/>
                <w:sz w:val="16"/>
                <w:szCs w:val="16"/>
              </w:rPr>
              <w:t>заявл.нагр</w:t>
            </w:r>
            <w:proofErr w:type="spellEnd"/>
            <w:proofErr w:type="gramEnd"/>
            <w:r w:rsidRPr="00D31DEC">
              <w:rPr>
                <w:rFonts w:ascii="Arial CYR" w:hAnsi="Arial CYR" w:cs="Arial CYR"/>
                <w:color w:val="000000"/>
                <w:sz w:val="16"/>
                <w:szCs w:val="16"/>
              </w:rPr>
              <w:t>.</w:t>
            </w:r>
          </w:p>
        </w:tc>
        <w:tc>
          <w:tcPr>
            <w:tcW w:w="1052" w:type="dxa"/>
            <w:tcBorders>
              <w:top w:val="single" w:sz="4" w:space="0" w:color="auto"/>
              <w:left w:val="nil"/>
              <w:bottom w:val="nil"/>
              <w:right w:val="single" w:sz="4" w:space="0" w:color="auto"/>
            </w:tcBorders>
            <w:shd w:val="clear" w:color="auto" w:fill="auto"/>
            <w:vAlign w:val="center"/>
            <w:hideMark/>
          </w:tcPr>
          <w:p w14:paraId="3E6884DE" w14:textId="77777777" w:rsidR="00D31DEC" w:rsidRPr="00D31DEC" w:rsidRDefault="00D31DEC" w:rsidP="00D31DEC">
            <w:pPr>
              <w:jc w:val="center"/>
              <w:rPr>
                <w:rFonts w:ascii="Arial CYR" w:hAnsi="Arial CYR" w:cs="Arial CYR"/>
                <w:color w:val="000000"/>
                <w:sz w:val="16"/>
                <w:szCs w:val="16"/>
              </w:rPr>
            </w:pPr>
            <w:r w:rsidRPr="00D31DEC">
              <w:rPr>
                <w:rFonts w:ascii="Arial CYR" w:hAnsi="Arial CYR" w:cs="Arial CYR"/>
                <w:color w:val="000000"/>
                <w:sz w:val="16"/>
                <w:szCs w:val="16"/>
              </w:rPr>
              <w:t xml:space="preserve">Затраты на </w:t>
            </w:r>
            <w:proofErr w:type="spellStart"/>
            <w:proofErr w:type="gramStart"/>
            <w:r w:rsidRPr="00D31DEC">
              <w:rPr>
                <w:rFonts w:ascii="Arial CYR" w:hAnsi="Arial CYR" w:cs="Arial CYR"/>
                <w:color w:val="000000"/>
                <w:sz w:val="16"/>
                <w:szCs w:val="16"/>
              </w:rPr>
              <w:t>заявл.нагр</w:t>
            </w:r>
            <w:proofErr w:type="spellEnd"/>
            <w:proofErr w:type="gramEnd"/>
            <w:r w:rsidRPr="00D31DEC">
              <w:rPr>
                <w:rFonts w:ascii="Arial CYR" w:hAnsi="Arial CYR" w:cs="Arial CYR"/>
                <w:color w:val="000000"/>
                <w:sz w:val="16"/>
                <w:szCs w:val="16"/>
              </w:rPr>
              <w:t>.</w:t>
            </w:r>
          </w:p>
        </w:tc>
        <w:tc>
          <w:tcPr>
            <w:tcW w:w="1052" w:type="dxa"/>
            <w:tcBorders>
              <w:top w:val="single" w:sz="4" w:space="0" w:color="auto"/>
              <w:left w:val="nil"/>
              <w:bottom w:val="nil"/>
              <w:right w:val="single" w:sz="4" w:space="0" w:color="auto"/>
            </w:tcBorders>
            <w:shd w:val="clear" w:color="auto" w:fill="auto"/>
            <w:vAlign w:val="center"/>
            <w:hideMark/>
          </w:tcPr>
          <w:p w14:paraId="4ABE0573" w14:textId="77777777" w:rsidR="00D31DEC" w:rsidRPr="00D31DEC" w:rsidRDefault="00D31DEC" w:rsidP="00D31DEC">
            <w:pPr>
              <w:jc w:val="center"/>
              <w:rPr>
                <w:rFonts w:ascii="Arial CYR" w:hAnsi="Arial CYR" w:cs="Arial CYR"/>
                <w:color w:val="000000"/>
                <w:sz w:val="16"/>
                <w:szCs w:val="16"/>
              </w:rPr>
            </w:pPr>
            <w:r w:rsidRPr="00D31DEC">
              <w:rPr>
                <w:rFonts w:ascii="Arial CYR" w:hAnsi="Arial CYR" w:cs="Arial CYR"/>
                <w:color w:val="000000"/>
                <w:sz w:val="16"/>
                <w:szCs w:val="16"/>
              </w:rPr>
              <w:t xml:space="preserve">Затраты на </w:t>
            </w:r>
            <w:proofErr w:type="spellStart"/>
            <w:proofErr w:type="gramStart"/>
            <w:r w:rsidRPr="00D31DEC">
              <w:rPr>
                <w:rFonts w:ascii="Arial CYR" w:hAnsi="Arial CYR" w:cs="Arial CYR"/>
                <w:color w:val="000000"/>
                <w:sz w:val="16"/>
                <w:szCs w:val="16"/>
              </w:rPr>
              <w:t>заявл.нагр</w:t>
            </w:r>
            <w:proofErr w:type="spellEnd"/>
            <w:proofErr w:type="gramEnd"/>
            <w:r w:rsidRPr="00D31DEC">
              <w:rPr>
                <w:rFonts w:ascii="Arial CYR" w:hAnsi="Arial CYR" w:cs="Arial CYR"/>
                <w:color w:val="000000"/>
                <w:sz w:val="16"/>
                <w:szCs w:val="16"/>
              </w:rPr>
              <w:t>.</w:t>
            </w:r>
          </w:p>
        </w:tc>
        <w:tc>
          <w:tcPr>
            <w:tcW w:w="1052" w:type="dxa"/>
            <w:tcBorders>
              <w:top w:val="single" w:sz="4" w:space="0" w:color="auto"/>
              <w:left w:val="nil"/>
              <w:bottom w:val="nil"/>
              <w:right w:val="single" w:sz="4" w:space="0" w:color="auto"/>
            </w:tcBorders>
            <w:shd w:val="clear" w:color="auto" w:fill="auto"/>
            <w:vAlign w:val="center"/>
            <w:hideMark/>
          </w:tcPr>
          <w:p w14:paraId="76E3ED95" w14:textId="77777777" w:rsidR="00D31DEC" w:rsidRPr="00D31DEC" w:rsidRDefault="00D31DEC" w:rsidP="00D31DEC">
            <w:pPr>
              <w:jc w:val="center"/>
              <w:rPr>
                <w:rFonts w:ascii="Arial CYR" w:hAnsi="Arial CYR" w:cs="Arial CYR"/>
                <w:color w:val="000000"/>
                <w:sz w:val="16"/>
                <w:szCs w:val="16"/>
              </w:rPr>
            </w:pPr>
            <w:r w:rsidRPr="00D31DEC">
              <w:rPr>
                <w:rFonts w:ascii="Arial CYR" w:hAnsi="Arial CYR" w:cs="Arial CYR"/>
                <w:color w:val="000000"/>
                <w:sz w:val="16"/>
                <w:szCs w:val="16"/>
              </w:rPr>
              <w:t xml:space="preserve">Затраты на </w:t>
            </w:r>
            <w:proofErr w:type="spellStart"/>
            <w:proofErr w:type="gramStart"/>
            <w:r w:rsidRPr="00D31DEC">
              <w:rPr>
                <w:rFonts w:ascii="Arial CYR" w:hAnsi="Arial CYR" w:cs="Arial CYR"/>
                <w:color w:val="000000"/>
                <w:sz w:val="16"/>
                <w:szCs w:val="16"/>
              </w:rPr>
              <w:t>заявл.нагр</w:t>
            </w:r>
            <w:proofErr w:type="spellEnd"/>
            <w:proofErr w:type="gramEnd"/>
            <w:r w:rsidRPr="00D31DEC">
              <w:rPr>
                <w:rFonts w:ascii="Arial CYR" w:hAnsi="Arial CYR" w:cs="Arial CYR"/>
                <w:color w:val="000000"/>
                <w:sz w:val="16"/>
                <w:szCs w:val="16"/>
              </w:rPr>
              <w:t>.</w:t>
            </w:r>
          </w:p>
        </w:tc>
      </w:tr>
      <w:tr w:rsidR="00D31DEC" w:rsidRPr="00D31DEC" w14:paraId="59CD1EDA" w14:textId="77777777" w:rsidTr="001C76E5">
        <w:trPr>
          <w:trHeight w:val="202"/>
        </w:trPr>
        <w:tc>
          <w:tcPr>
            <w:tcW w:w="2964" w:type="dxa"/>
            <w:vMerge/>
            <w:tcBorders>
              <w:top w:val="single" w:sz="4" w:space="0" w:color="auto"/>
              <w:left w:val="single" w:sz="4" w:space="0" w:color="auto"/>
              <w:bottom w:val="single" w:sz="4" w:space="0" w:color="000000"/>
              <w:right w:val="single" w:sz="4" w:space="0" w:color="auto"/>
            </w:tcBorders>
            <w:vAlign w:val="center"/>
            <w:hideMark/>
          </w:tcPr>
          <w:p w14:paraId="257DBCD6" w14:textId="77777777" w:rsidR="00D31DEC" w:rsidRPr="00D31DEC" w:rsidRDefault="00D31DEC" w:rsidP="00D31DEC">
            <w:pPr>
              <w:rPr>
                <w:rFonts w:ascii="Arial CYR" w:hAnsi="Arial CYR" w:cs="Arial CYR"/>
                <w:color w:val="000000"/>
                <w:sz w:val="16"/>
                <w:szCs w:val="16"/>
              </w:rPr>
            </w:pPr>
          </w:p>
        </w:tc>
        <w:tc>
          <w:tcPr>
            <w:tcW w:w="1361" w:type="dxa"/>
            <w:tcBorders>
              <w:top w:val="nil"/>
              <w:left w:val="nil"/>
              <w:bottom w:val="single" w:sz="4" w:space="0" w:color="auto"/>
              <w:right w:val="single" w:sz="4" w:space="0" w:color="auto"/>
            </w:tcBorders>
            <w:shd w:val="clear" w:color="auto" w:fill="auto"/>
            <w:vAlign w:val="center"/>
            <w:hideMark/>
          </w:tcPr>
          <w:p w14:paraId="63C22F6A" w14:textId="77777777" w:rsidR="00D31DEC" w:rsidRPr="00D31DEC" w:rsidRDefault="00D31DEC" w:rsidP="00D31DEC">
            <w:pPr>
              <w:jc w:val="center"/>
              <w:rPr>
                <w:rFonts w:ascii="Arial CYR" w:hAnsi="Arial CYR" w:cs="Arial CYR"/>
                <w:sz w:val="16"/>
                <w:szCs w:val="16"/>
              </w:rPr>
            </w:pPr>
            <w:r w:rsidRPr="00D31DEC">
              <w:rPr>
                <w:rFonts w:ascii="Arial CYR" w:hAnsi="Arial CYR" w:cs="Arial CYR"/>
                <w:sz w:val="16"/>
                <w:szCs w:val="16"/>
              </w:rPr>
              <w:t>Кредит, руб.</w:t>
            </w:r>
          </w:p>
        </w:tc>
        <w:tc>
          <w:tcPr>
            <w:tcW w:w="929" w:type="dxa"/>
            <w:tcBorders>
              <w:top w:val="nil"/>
              <w:left w:val="nil"/>
              <w:bottom w:val="single" w:sz="4" w:space="0" w:color="auto"/>
              <w:right w:val="single" w:sz="4" w:space="0" w:color="auto"/>
            </w:tcBorders>
            <w:shd w:val="clear" w:color="auto" w:fill="auto"/>
            <w:vAlign w:val="center"/>
            <w:hideMark/>
          </w:tcPr>
          <w:p w14:paraId="2BA1CEE6" w14:textId="77777777" w:rsidR="00D31DEC" w:rsidRPr="00D31DEC" w:rsidRDefault="00D31DEC" w:rsidP="00D31DEC">
            <w:pPr>
              <w:jc w:val="center"/>
              <w:rPr>
                <w:rFonts w:ascii="Arial CYR" w:hAnsi="Arial CYR" w:cs="Arial CYR"/>
                <w:color w:val="000000"/>
                <w:sz w:val="16"/>
                <w:szCs w:val="16"/>
              </w:rPr>
            </w:pPr>
            <w:r w:rsidRPr="00D31DEC">
              <w:rPr>
                <w:rFonts w:ascii="Arial CYR" w:hAnsi="Arial CYR" w:cs="Arial CYR"/>
                <w:color w:val="000000"/>
                <w:sz w:val="16"/>
                <w:szCs w:val="16"/>
              </w:rPr>
              <w:t>2023 год</w:t>
            </w:r>
          </w:p>
        </w:tc>
        <w:tc>
          <w:tcPr>
            <w:tcW w:w="1052" w:type="dxa"/>
            <w:tcBorders>
              <w:top w:val="nil"/>
              <w:left w:val="nil"/>
              <w:bottom w:val="single" w:sz="4" w:space="0" w:color="auto"/>
              <w:right w:val="single" w:sz="4" w:space="0" w:color="auto"/>
            </w:tcBorders>
            <w:shd w:val="clear" w:color="auto" w:fill="auto"/>
            <w:vAlign w:val="center"/>
            <w:hideMark/>
          </w:tcPr>
          <w:p w14:paraId="798B1BC7" w14:textId="77777777" w:rsidR="00D31DEC" w:rsidRPr="00D31DEC" w:rsidRDefault="00D31DEC" w:rsidP="00D31DEC">
            <w:pPr>
              <w:jc w:val="center"/>
              <w:rPr>
                <w:rFonts w:ascii="Arial CYR" w:hAnsi="Arial CYR" w:cs="Arial CYR"/>
                <w:color w:val="000000"/>
                <w:sz w:val="16"/>
                <w:szCs w:val="16"/>
              </w:rPr>
            </w:pPr>
            <w:r w:rsidRPr="00D31DEC">
              <w:rPr>
                <w:rFonts w:ascii="Arial CYR" w:hAnsi="Arial CYR" w:cs="Arial CYR"/>
                <w:color w:val="000000"/>
                <w:sz w:val="16"/>
                <w:szCs w:val="16"/>
              </w:rPr>
              <w:t>2023 год</w:t>
            </w:r>
          </w:p>
        </w:tc>
        <w:tc>
          <w:tcPr>
            <w:tcW w:w="1052" w:type="dxa"/>
            <w:tcBorders>
              <w:top w:val="nil"/>
              <w:left w:val="nil"/>
              <w:bottom w:val="single" w:sz="4" w:space="0" w:color="auto"/>
              <w:right w:val="single" w:sz="4" w:space="0" w:color="auto"/>
            </w:tcBorders>
            <w:shd w:val="clear" w:color="auto" w:fill="auto"/>
            <w:vAlign w:val="center"/>
            <w:hideMark/>
          </w:tcPr>
          <w:p w14:paraId="68B59368" w14:textId="77777777" w:rsidR="00D31DEC" w:rsidRPr="00D31DEC" w:rsidRDefault="00D31DEC" w:rsidP="00D31DEC">
            <w:pPr>
              <w:jc w:val="center"/>
              <w:rPr>
                <w:rFonts w:ascii="Arial CYR" w:hAnsi="Arial CYR" w:cs="Arial CYR"/>
                <w:color w:val="000000"/>
                <w:sz w:val="16"/>
                <w:szCs w:val="16"/>
              </w:rPr>
            </w:pPr>
            <w:r w:rsidRPr="00D31DEC">
              <w:rPr>
                <w:rFonts w:ascii="Arial CYR" w:hAnsi="Arial CYR" w:cs="Arial CYR"/>
                <w:color w:val="000000"/>
                <w:sz w:val="16"/>
                <w:szCs w:val="16"/>
              </w:rPr>
              <w:t>2024 год</w:t>
            </w:r>
          </w:p>
        </w:tc>
        <w:tc>
          <w:tcPr>
            <w:tcW w:w="1052" w:type="dxa"/>
            <w:tcBorders>
              <w:top w:val="nil"/>
              <w:left w:val="nil"/>
              <w:bottom w:val="single" w:sz="4" w:space="0" w:color="auto"/>
              <w:right w:val="single" w:sz="4" w:space="0" w:color="auto"/>
            </w:tcBorders>
            <w:shd w:val="clear" w:color="auto" w:fill="auto"/>
            <w:vAlign w:val="center"/>
            <w:hideMark/>
          </w:tcPr>
          <w:p w14:paraId="18E4EF33" w14:textId="77777777" w:rsidR="00D31DEC" w:rsidRPr="00D31DEC" w:rsidRDefault="00D31DEC" w:rsidP="00D31DEC">
            <w:pPr>
              <w:jc w:val="center"/>
              <w:rPr>
                <w:rFonts w:ascii="Arial CYR" w:hAnsi="Arial CYR" w:cs="Arial CYR"/>
                <w:color w:val="000000"/>
                <w:sz w:val="16"/>
                <w:szCs w:val="16"/>
              </w:rPr>
            </w:pPr>
            <w:r w:rsidRPr="00D31DEC">
              <w:rPr>
                <w:rFonts w:ascii="Arial CYR" w:hAnsi="Arial CYR" w:cs="Arial CYR"/>
                <w:color w:val="000000"/>
                <w:sz w:val="16"/>
                <w:szCs w:val="16"/>
              </w:rPr>
              <w:t>2025 год</w:t>
            </w:r>
          </w:p>
        </w:tc>
        <w:tc>
          <w:tcPr>
            <w:tcW w:w="1052" w:type="dxa"/>
            <w:tcBorders>
              <w:top w:val="nil"/>
              <w:left w:val="nil"/>
              <w:bottom w:val="single" w:sz="4" w:space="0" w:color="auto"/>
              <w:right w:val="single" w:sz="4" w:space="0" w:color="auto"/>
            </w:tcBorders>
            <w:shd w:val="clear" w:color="auto" w:fill="auto"/>
            <w:vAlign w:val="center"/>
            <w:hideMark/>
          </w:tcPr>
          <w:p w14:paraId="21B93904" w14:textId="77777777" w:rsidR="00D31DEC" w:rsidRPr="00D31DEC" w:rsidRDefault="00D31DEC" w:rsidP="00D31DEC">
            <w:pPr>
              <w:jc w:val="center"/>
              <w:rPr>
                <w:rFonts w:ascii="Arial CYR" w:hAnsi="Arial CYR" w:cs="Arial CYR"/>
                <w:color w:val="000000"/>
                <w:sz w:val="16"/>
                <w:szCs w:val="16"/>
              </w:rPr>
            </w:pPr>
            <w:r w:rsidRPr="00D31DEC">
              <w:rPr>
                <w:rFonts w:ascii="Arial CYR" w:hAnsi="Arial CYR" w:cs="Arial CYR"/>
                <w:color w:val="000000"/>
                <w:sz w:val="16"/>
                <w:szCs w:val="16"/>
              </w:rPr>
              <w:t>2026 год</w:t>
            </w:r>
          </w:p>
        </w:tc>
      </w:tr>
      <w:tr w:rsidR="00D31DEC" w:rsidRPr="00D31DEC" w14:paraId="0CFFE309" w14:textId="77777777" w:rsidTr="001C76E5">
        <w:trPr>
          <w:trHeight w:val="202"/>
        </w:trPr>
        <w:tc>
          <w:tcPr>
            <w:tcW w:w="2964" w:type="dxa"/>
            <w:tcBorders>
              <w:top w:val="nil"/>
              <w:left w:val="single" w:sz="4" w:space="0" w:color="auto"/>
              <w:bottom w:val="single" w:sz="4" w:space="0" w:color="auto"/>
              <w:right w:val="single" w:sz="4" w:space="0" w:color="auto"/>
            </w:tcBorders>
            <w:shd w:val="clear" w:color="auto" w:fill="auto"/>
            <w:noWrap/>
            <w:vAlign w:val="bottom"/>
            <w:hideMark/>
          </w:tcPr>
          <w:p w14:paraId="2D256737" w14:textId="77777777" w:rsidR="00D31DEC" w:rsidRPr="00D31DEC" w:rsidRDefault="00D31DEC" w:rsidP="00D31DEC">
            <w:pPr>
              <w:rPr>
                <w:rFonts w:ascii="Arial CYR" w:hAnsi="Arial CYR" w:cs="Arial CYR"/>
                <w:color w:val="000000"/>
                <w:sz w:val="16"/>
                <w:szCs w:val="16"/>
              </w:rPr>
            </w:pPr>
            <w:r w:rsidRPr="00D31DEC">
              <w:rPr>
                <w:rFonts w:ascii="Arial CYR" w:hAnsi="Arial CYR" w:cs="Arial CYR"/>
                <w:color w:val="000000"/>
                <w:sz w:val="16"/>
                <w:szCs w:val="16"/>
              </w:rPr>
              <w:t>Итого по отчету</w:t>
            </w:r>
          </w:p>
        </w:tc>
        <w:tc>
          <w:tcPr>
            <w:tcW w:w="13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F5708A" w14:textId="77777777" w:rsidR="00D31DEC" w:rsidRPr="00D31DEC" w:rsidRDefault="00D31DEC" w:rsidP="00D31DEC">
            <w:pPr>
              <w:jc w:val="right"/>
              <w:rPr>
                <w:rFonts w:ascii="Arial" w:hAnsi="Arial" w:cs="Arial"/>
                <w:color w:val="000000"/>
                <w:sz w:val="16"/>
                <w:szCs w:val="16"/>
              </w:rPr>
            </w:pPr>
            <w:r w:rsidRPr="00D31DEC">
              <w:rPr>
                <w:rFonts w:ascii="Arial" w:hAnsi="Arial" w:cs="Arial"/>
                <w:color w:val="000000"/>
                <w:sz w:val="16"/>
                <w:szCs w:val="16"/>
              </w:rPr>
              <w:t>5 212 459,88</w:t>
            </w:r>
          </w:p>
        </w:tc>
        <w:tc>
          <w:tcPr>
            <w:tcW w:w="929" w:type="dxa"/>
            <w:tcBorders>
              <w:top w:val="nil"/>
              <w:left w:val="nil"/>
              <w:bottom w:val="single" w:sz="4" w:space="0" w:color="auto"/>
              <w:right w:val="single" w:sz="4" w:space="0" w:color="auto"/>
            </w:tcBorders>
            <w:shd w:val="clear" w:color="auto" w:fill="auto"/>
            <w:noWrap/>
            <w:vAlign w:val="bottom"/>
            <w:hideMark/>
          </w:tcPr>
          <w:p w14:paraId="78EB2383" w14:textId="77777777" w:rsidR="00D31DEC" w:rsidRPr="00D31DEC" w:rsidRDefault="00D31DEC" w:rsidP="00D31DEC">
            <w:pPr>
              <w:jc w:val="right"/>
              <w:rPr>
                <w:rFonts w:ascii="Arial" w:hAnsi="Arial" w:cs="Arial"/>
                <w:color w:val="000000"/>
                <w:sz w:val="16"/>
                <w:szCs w:val="16"/>
              </w:rPr>
            </w:pPr>
            <w:r w:rsidRPr="00D31DEC">
              <w:rPr>
                <w:rFonts w:ascii="Arial" w:hAnsi="Arial" w:cs="Arial"/>
                <w:color w:val="000000"/>
                <w:sz w:val="16"/>
                <w:szCs w:val="16"/>
              </w:rPr>
              <w:t> </w:t>
            </w:r>
          </w:p>
        </w:tc>
        <w:tc>
          <w:tcPr>
            <w:tcW w:w="1052" w:type="dxa"/>
            <w:tcBorders>
              <w:top w:val="nil"/>
              <w:left w:val="nil"/>
              <w:bottom w:val="single" w:sz="4" w:space="0" w:color="auto"/>
              <w:right w:val="single" w:sz="4" w:space="0" w:color="auto"/>
            </w:tcBorders>
            <w:shd w:val="clear" w:color="auto" w:fill="auto"/>
            <w:noWrap/>
            <w:vAlign w:val="bottom"/>
            <w:hideMark/>
          </w:tcPr>
          <w:p w14:paraId="6FBE606F" w14:textId="77777777" w:rsidR="00D31DEC" w:rsidRPr="00D31DEC" w:rsidRDefault="00D31DEC" w:rsidP="00D31DEC">
            <w:pPr>
              <w:jc w:val="right"/>
              <w:rPr>
                <w:rFonts w:ascii="Arial" w:hAnsi="Arial" w:cs="Arial"/>
                <w:color w:val="000000"/>
                <w:sz w:val="16"/>
                <w:szCs w:val="16"/>
              </w:rPr>
            </w:pPr>
            <w:r w:rsidRPr="00D31DEC">
              <w:rPr>
                <w:rFonts w:ascii="Arial" w:hAnsi="Arial" w:cs="Arial"/>
                <w:color w:val="000000"/>
                <w:sz w:val="16"/>
                <w:szCs w:val="16"/>
              </w:rPr>
              <w:t> </w:t>
            </w:r>
          </w:p>
        </w:tc>
        <w:tc>
          <w:tcPr>
            <w:tcW w:w="1052" w:type="dxa"/>
            <w:tcBorders>
              <w:top w:val="nil"/>
              <w:left w:val="nil"/>
              <w:bottom w:val="single" w:sz="4" w:space="0" w:color="auto"/>
              <w:right w:val="single" w:sz="4" w:space="0" w:color="auto"/>
            </w:tcBorders>
            <w:shd w:val="clear" w:color="auto" w:fill="auto"/>
            <w:noWrap/>
            <w:vAlign w:val="bottom"/>
            <w:hideMark/>
          </w:tcPr>
          <w:p w14:paraId="7586684C" w14:textId="77777777" w:rsidR="00D31DEC" w:rsidRPr="00D31DEC" w:rsidRDefault="00D31DEC" w:rsidP="00D31DEC">
            <w:pPr>
              <w:jc w:val="right"/>
              <w:rPr>
                <w:rFonts w:ascii="Arial" w:hAnsi="Arial" w:cs="Arial"/>
                <w:color w:val="000000"/>
                <w:sz w:val="16"/>
                <w:szCs w:val="16"/>
              </w:rPr>
            </w:pPr>
            <w:r w:rsidRPr="00D31DEC">
              <w:rPr>
                <w:rFonts w:ascii="Arial" w:hAnsi="Arial" w:cs="Arial"/>
                <w:color w:val="000000"/>
                <w:sz w:val="16"/>
                <w:szCs w:val="16"/>
              </w:rPr>
              <w:t> </w:t>
            </w:r>
          </w:p>
        </w:tc>
        <w:tc>
          <w:tcPr>
            <w:tcW w:w="1052" w:type="dxa"/>
            <w:tcBorders>
              <w:top w:val="nil"/>
              <w:left w:val="nil"/>
              <w:bottom w:val="single" w:sz="4" w:space="0" w:color="auto"/>
              <w:right w:val="single" w:sz="4" w:space="0" w:color="auto"/>
            </w:tcBorders>
            <w:shd w:val="clear" w:color="auto" w:fill="auto"/>
            <w:noWrap/>
            <w:vAlign w:val="bottom"/>
            <w:hideMark/>
          </w:tcPr>
          <w:p w14:paraId="405C340E" w14:textId="77777777" w:rsidR="00D31DEC" w:rsidRPr="00D31DEC" w:rsidRDefault="00D31DEC" w:rsidP="00D31DEC">
            <w:pPr>
              <w:jc w:val="right"/>
              <w:rPr>
                <w:rFonts w:ascii="Arial" w:hAnsi="Arial" w:cs="Arial"/>
                <w:color w:val="000000"/>
                <w:sz w:val="16"/>
                <w:szCs w:val="16"/>
              </w:rPr>
            </w:pPr>
            <w:r w:rsidRPr="00D31DEC">
              <w:rPr>
                <w:rFonts w:ascii="Arial" w:hAnsi="Arial" w:cs="Arial"/>
                <w:color w:val="000000"/>
                <w:sz w:val="16"/>
                <w:szCs w:val="16"/>
              </w:rPr>
              <w:t> </w:t>
            </w:r>
          </w:p>
        </w:tc>
        <w:tc>
          <w:tcPr>
            <w:tcW w:w="1052" w:type="dxa"/>
            <w:tcBorders>
              <w:top w:val="nil"/>
              <w:left w:val="nil"/>
              <w:bottom w:val="single" w:sz="4" w:space="0" w:color="auto"/>
              <w:right w:val="single" w:sz="4" w:space="0" w:color="auto"/>
            </w:tcBorders>
            <w:shd w:val="clear" w:color="auto" w:fill="auto"/>
            <w:noWrap/>
            <w:vAlign w:val="bottom"/>
            <w:hideMark/>
          </w:tcPr>
          <w:p w14:paraId="2C45CE16" w14:textId="77777777" w:rsidR="00D31DEC" w:rsidRPr="00D31DEC" w:rsidRDefault="00D31DEC" w:rsidP="00D31DEC">
            <w:pPr>
              <w:jc w:val="right"/>
              <w:rPr>
                <w:rFonts w:ascii="Arial" w:hAnsi="Arial" w:cs="Arial"/>
                <w:color w:val="000000"/>
                <w:sz w:val="16"/>
                <w:szCs w:val="16"/>
              </w:rPr>
            </w:pPr>
            <w:r w:rsidRPr="00D31DEC">
              <w:rPr>
                <w:rFonts w:ascii="Arial" w:hAnsi="Arial" w:cs="Arial"/>
                <w:color w:val="000000"/>
                <w:sz w:val="16"/>
                <w:szCs w:val="16"/>
              </w:rPr>
              <w:t> </w:t>
            </w:r>
          </w:p>
        </w:tc>
      </w:tr>
      <w:tr w:rsidR="00D31DEC" w:rsidRPr="00D31DEC" w14:paraId="761495AB" w14:textId="77777777" w:rsidTr="001C76E5">
        <w:trPr>
          <w:trHeight w:val="202"/>
        </w:trPr>
        <w:tc>
          <w:tcPr>
            <w:tcW w:w="2964" w:type="dxa"/>
            <w:tcBorders>
              <w:top w:val="nil"/>
              <w:left w:val="single" w:sz="4" w:space="0" w:color="auto"/>
              <w:bottom w:val="single" w:sz="4" w:space="0" w:color="auto"/>
              <w:right w:val="single" w:sz="4" w:space="0" w:color="auto"/>
            </w:tcBorders>
            <w:shd w:val="clear" w:color="auto" w:fill="auto"/>
            <w:noWrap/>
            <w:vAlign w:val="bottom"/>
            <w:hideMark/>
          </w:tcPr>
          <w:p w14:paraId="4FB576DB" w14:textId="77777777" w:rsidR="00D31DEC" w:rsidRPr="00D31DEC" w:rsidRDefault="00D31DEC" w:rsidP="00D31DEC">
            <w:pPr>
              <w:rPr>
                <w:rFonts w:ascii="Arial CYR" w:hAnsi="Arial CYR" w:cs="Arial CYR"/>
                <w:color w:val="000000"/>
                <w:sz w:val="16"/>
                <w:szCs w:val="16"/>
              </w:rPr>
            </w:pPr>
            <w:r w:rsidRPr="00D31DEC">
              <w:rPr>
                <w:rFonts w:ascii="Arial CYR" w:hAnsi="Arial CYR" w:cs="Arial CYR"/>
                <w:color w:val="000000"/>
                <w:sz w:val="16"/>
                <w:szCs w:val="16"/>
              </w:rPr>
              <w:t xml:space="preserve"> 91 "Прочие доходы и расходы"</w:t>
            </w:r>
          </w:p>
        </w:tc>
        <w:tc>
          <w:tcPr>
            <w:tcW w:w="1361" w:type="dxa"/>
            <w:tcBorders>
              <w:top w:val="nil"/>
              <w:left w:val="single" w:sz="4" w:space="0" w:color="auto"/>
              <w:bottom w:val="single" w:sz="4" w:space="0" w:color="auto"/>
              <w:right w:val="single" w:sz="4" w:space="0" w:color="auto"/>
            </w:tcBorders>
            <w:shd w:val="clear" w:color="auto" w:fill="auto"/>
            <w:noWrap/>
            <w:vAlign w:val="bottom"/>
            <w:hideMark/>
          </w:tcPr>
          <w:p w14:paraId="7F9D9E4D" w14:textId="77777777" w:rsidR="00D31DEC" w:rsidRPr="00D31DEC" w:rsidRDefault="00D31DEC" w:rsidP="00D31DEC">
            <w:pPr>
              <w:jc w:val="right"/>
              <w:rPr>
                <w:rFonts w:ascii="Arial" w:hAnsi="Arial" w:cs="Arial"/>
                <w:color w:val="000000"/>
                <w:sz w:val="16"/>
                <w:szCs w:val="16"/>
              </w:rPr>
            </w:pPr>
            <w:r w:rsidRPr="00D31DEC">
              <w:rPr>
                <w:rFonts w:ascii="Arial" w:hAnsi="Arial" w:cs="Arial"/>
                <w:color w:val="000000"/>
                <w:sz w:val="16"/>
                <w:szCs w:val="16"/>
              </w:rPr>
              <w:t>5 212 459,88</w:t>
            </w:r>
          </w:p>
        </w:tc>
        <w:tc>
          <w:tcPr>
            <w:tcW w:w="929" w:type="dxa"/>
            <w:tcBorders>
              <w:top w:val="nil"/>
              <w:left w:val="nil"/>
              <w:bottom w:val="single" w:sz="4" w:space="0" w:color="auto"/>
              <w:right w:val="single" w:sz="4" w:space="0" w:color="auto"/>
            </w:tcBorders>
            <w:shd w:val="clear" w:color="auto" w:fill="auto"/>
            <w:noWrap/>
            <w:vAlign w:val="bottom"/>
            <w:hideMark/>
          </w:tcPr>
          <w:p w14:paraId="5CCEDBA5" w14:textId="77777777" w:rsidR="00D31DEC" w:rsidRPr="00D31DEC" w:rsidRDefault="00D31DEC" w:rsidP="00D31DEC">
            <w:pPr>
              <w:jc w:val="right"/>
              <w:rPr>
                <w:rFonts w:ascii="Arial" w:hAnsi="Arial" w:cs="Arial"/>
                <w:color w:val="000000"/>
                <w:sz w:val="16"/>
                <w:szCs w:val="16"/>
              </w:rPr>
            </w:pPr>
            <w:r w:rsidRPr="00D31DEC">
              <w:rPr>
                <w:rFonts w:ascii="Arial" w:hAnsi="Arial" w:cs="Arial"/>
                <w:color w:val="000000"/>
                <w:sz w:val="16"/>
                <w:szCs w:val="16"/>
              </w:rPr>
              <w:t> </w:t>
            </w:r>
          </w:p>
        </w:tc>
        <w:tc>
          <w:tcPr>
            <w:tcW w:w="1052" w:type="dxa"/>
            <w:tcBorders>
              <w:top w:val="nil"/>
              <w:left w:val="nil"/>
              <w:bottom w:val="single" w:sz="4" w:space="0" w:color="auto"/>
              <w:right w:val="single" w:sz="4" w:space="0" w:color="auto"/>
            </w:tcBorders>
            <w:shd w:val="clear" w:color="auto" w:fill="auto"/>
            <w:noWrap/>
            <w:vAlign w:val="bottom"/>
            <w:hideMark/>
          </w:tcPr>
          <w:p w14:paraId="06CD2389" w14:textId="77777777" w:rsidR="00D31DEC" w:rsidRPr="00D31DEC" w:rsidRDefault="00D31DEC" w:rsidP="00D31DEC">
            <w:pPr>
              <w:jc w:val="right"/>
              <w:rPr>
                <w:rFonts w:ascii="Arial" w:hAnsi="Arial" w:cs="Arial"/>
                <w:color w:val="000000"/>
                <w:sz w:val="16"/>
                <w:szCs w:val="16"/>
              </w:rPr>
            </w:pPr>
            <w:r w:rsidRPr="00D31DEC">
              <w:rPr>
                <w:rFonts w:ascii="Arial" w:hAnsi="Arial" w:cs="Arial"/>
                <w:color w:val="000000"/>
                <w:sz w:val="16"/>
                <w:szCs w:val="16"/>
              </w:rPr>
              <w:t> </w:t>
            </w:r>
          </w:p>
        </w:tc>
        <w:tc>
          <w:tcPr>
            <w:tcW w:w="1052" w:type="dxa"/>
            <w:tcBorders>
              <w:top w:val="nil"/>
              <w:left w:val="nil"/>
              <w:bottom w:val="single" w:sz="4" w:space="0" w:color="auto"/>
              <w:right w:val="single" w:sz="4" w:space="0" w:color="auto"/>
            </w:tcBorders>
            <w:shd w:val="clear" w:color="auto" w:fill="auto"/>
            <w:noWrap/>
            <w:vAlign w:val="bottom"/>
            <w:hideMark/>
          </w:tcPr>
          <w:p w14:paraId="06D8E30A" w14:textId="77777777" w:rsidR="00D31DEC" w:rsidRPr="00D31DEC" w:rsidRDefault="00D31DEC" w:rsidP="00D31DEC">
            <w:pPr>
              <w:jc w:val="right"/>
              <w:rPr>
                <w:rFonts w:ascii="Arial" w:hAnsi="Arial" w:cs="Arial"/>
                <w:color w:val="000000"/>
                <w:sz w:val="16"/>
                <w:szCs w:val="16"/>
              </w:rPr>
            </w:pPr>
            <w:r w:rsidRPr="00D31DEC">
              <w:rPr>
                <w:rFonts w:ascii="Arial" w:hAnsi="Arial" w:cs="Arial"/>
                <w:color w:val="000000"/>
                <w:sz w:val="16"/>
                <w:szCs w:val="16"/>
              </w:rPr>
              <w:t> </w:t>
            </w:r>
          </w:p>
        </w:tc>
        <w:tc>
          <w:tcPr>
            <w:tcW w:w="1052" w:type="dxa"/>
            <w:tcBorders>
              <w:top w:val="nil"/>
              <w:left w:val="nil"/>
              <w:bottom w:val="single" w:sz="4" w:space="0" w:color="auto"/>
              <w:right w:val="single" w:sz="4" w:space="0" w:color="auto"/>
            </w:tcBorders>
            <w:shd w:val="clear" w:color="auto" w:fill="auto"/>
            <w:noWrap/>
            <w:vAlign w:val="bottom"/>
            <w:hideMark/>
          </w:tcPr>
          <w:p w14:paraId="498AA6D0" w14:textId="77777777" w:rsidR="00D31DEC" w:rsidRPr="00D31DEC" w:rsidRDefault="00D31DEC" w:rsidP="00D31DEC">
            <w:pPr>
              <w:jc w:val="right"/>
              <w:rPr>
                <w:rFonts w:ascii="Arial" w:hAnsi="Arial" w:cs="Arial"/>
                <w:color w:val="000000"/>
                <w:sz w:val="16"/>
                <w:szCs w:val="16"/>
              </w:rPr>
            </w:pPr>
            <w:r w:rsidRPr="00D31DEC">
              <w:rPr>
                <w:rFonts w:ascii="Arial" w:hAnsi="Arial" w:cs="Arial"/>
                <w:color w:val="000000"/>
                <w:sz w:val="16"/>
                <w:szCs w:val="16"/>
              </w:rPr>
              <w:t> </w:t>
            </w:r>
          </w:p>
        </w:tc>
        <w:tc>
          <w:tcPr>
            <w:tcW w:w="1052" w:type="dxa"/>
            <w:tcBorders>
              <w:top w:val="nil"/>
              <w:left w:val="nil"/>
              <w:bottom w:val="single" w:sz="4" w:space="0" w:color="auto"/>
              <w:right w:val="single" w:sz="4" w:space="0" w:color="auto"/>
            </w:tcBorders>
            <w:shd w:val="clear" w:color="auto" w:fill="auto"/>
            <w:noWrap/>
            <w:vAlign w:val="bottom"/>
            <w:hideMark/>
          </w:tcPr>
          <w:p w14:paraId="672E4B88" w14:textId="77777777" w:rsidR="00D31DEC" w:rsidRPr="00D31DEC" w:rsidRDefault="00D31DEC" w:rsidP="00D31DEC">
            <w:pPr>
              <w:jc w:val="right"/>
              <w:rPr>
                <w:rFonts w:ascii="Arial" w:hAnsi="Arial" w:cs="Arial"/>
                <w:color w:val="000000"/>
                <w:sz w:val="16"/>
                <w:szCs w:val="16"/>
              </w:rPr>
            </w:pPr>
            <w:r w:rsidRPr="00D31DEC">
              <w:rPr>
                <w:rFonts w:ascii="Arial" w:hAnsi="Arial" w:cs="Arial"/>
                <w:color w:val="000000"/>
                <w:sz w:val="16"/>
                <w:szCs w:val="16"/>
              </w:rPr>
              <w:t> </w:t>
            </w:r>
          </w:p>
        </w:tc>
      </w:tr>
      <w:tr w:rsidR="00D31DEC" w:rsidRPr="00D31DEC" w14:paraId="6DC8580C" w14:textId="77777777" w:rsidTr="001C76E5">
        <w:trPr>
          <w:trHeight w:val="202"/>
        </w:trPr>
        <w:tc>
          <w:tcPr>
            <w:tcW w:w="2964" w:type="dxa"/>
            <w:tcBorders>
              <w:top w:val="nil"/>
              <w:left w:val="single" w:sz="4" w:space="0" w:color="auto"/>
              <w:bottom w:val="single" w:sz="4" w:space="0" w:color="auto"/>
              <w:right w:val="single" w:sz="4" w:space="0" w:color="auto"/>
            </w:tcBorders>
            <w:shd w:val="clear" w:color="000000" w:fill="FDE9D9"/>
            <w:noWrap/>
            <w:vAlign w:val="bottom"/>
            <w:hideMark/>
          </w:tcPr>
          <w:p w14:paraId="0EBEA53B" w14:textId="77777777" w:rsidR="00D31DEC" w:rsidRPr="00D31DEC" w:rsidRDefault="00D31DEC" w:rsidP="00D31DEC">
            <w:pPr>
              <w:rPr>
                <w:rFonts w:ascii="Arial CYR" w:hAnsi="Arial CYR" w:cs="Arial CYR"/>
                <w:color w:val="000000"/>
                <w:sz w:val="16"/>
                <w:szCs w:val="16"/>
              </w:rPr>
            </w:pPr>
            <w:r w:rsidRPr="00D31DEC">
              <w:rPr>
                <w:rFonts w:ascii="Arial CYR" w:hAnsi="Arial CYR" w:cs="Arial CYR"/>
                <w:color w:val="000000"/>
                <w:sz w:val="16"/>
                <w:szCs w:val="16"/>
              </w:rPr>
              <w:t xml:space="preserve">     Услуги банка, учит. в целях н/о</w:t>
            </w:r>
          </w:p>
        </w:tc>
        <w:tc>
          <w:tcPr>
            <w:tcW w:w="1361" w:type="dxa"/>
            <w:tcBorders>
              <w:top w:val="nil"/>
              <w:left w:val="single" w:sz="4" w:space="0" w:color="auto"/>
              <w:bottom w:val="single" w:sz="4" w:space="0" w:color="auto"/>
              <w:right w:val="single" w:sz="4" w:space="0" w:color="auto"/>
            </w:tcBorders>
            <w:shd w:val="clear" w:color="000000" w:fill="FDE9D9"/>
            <w:noWrap/>
            <w:vAlign w:val="bottom"/>
            <w:hideMark/>
          </w:tcPr>
          <w:p w14:paraId="42D56F52" w14:textId="77777777" w:rsidR="00D31DEC" w:rsidRPr="00D31DEC" w:rsidRDefault="00D31DEC" w:rsidP="00D31DEC">
            <w:pPr>
              <w:jc w:val="right"/>
              <w:rPr>
                <w:rFonts w:ascii="Arial" w:hAnsi="Arial" w:cs="Arial"/>
                <w:color w:val="000000"/>
                <w:sz w:val="16"/>
                <w:szCs w:val="16"/>
              </w:rPr>
            </w:pPr>
            <w:r w:rsidRPr="00D31DEC">
              <w:rPr>
                <w:rFonts w:ascii="Arial" w:hAnsi="Arial" w:cs="Arial"/>
                <w:color w:val="000000"/>
                <w:sz w:val="16"/>
                <w:szCs w:val="16"/>
              </w:rPr>
              <w:t>5 212 459,88</w:t>
            </w:r>
          </w:p>
        </w:tc>
        <w:tc>
          <w:tcPr>
            <w:tcW w:w="929" w:type="dxa"/>
            <w:tcBorders>
              <w:top w:val="nil"/>
              <w:left w:val="nil"/>
              <w:bottom w:val="single" w:sz="4" w:space="0" w:color="auto"/>
              <w:right w:val="single" w:sz="4" w:space="0" w:color="auto"/>
            </w:tcBorders>
            <w:shd w:val="clear" w:color="000000" w:fill="FDE9D9"/>
            <w:noWrap/>
            <w:vAlign w:val="bottom"/>
            <w:hideMark/>
          </w:tcPr>
          <w:p w14:paraId="111C810C" w14:textId="77777777" w:rsidR="00D31DEC" w:rsidRPr="00D31DEC" w:rsidRDefault="00D31DEC" w:rsidP="00D31DEC">
            <w:pPr>
              <w:jc w:val="right"/>
              <w:rPr>
                <w:rFonts w:ascii="Arial" w:hAnsi="Arial" w:cs="Arial"/>
                <w:color w:val="000000"/>
                <w:sz w:val="16"/>
                <w:szCs w:val="16"/>
              </w:rPr>
            </w:pPr>
            <w:r w:rsidRPr="00D31DEC">
              <w:rPr>
                <w:rFonts w:ascii="Arial" w:hAnsi="Arial" w:cs="Arial"/>
                <w:color w:val="000000"/>
                <w:sz w:val="16"/>
                <w:szCs w:val="16"/>
              </w:rPr>
              <w:t> </w:t>
            </w:r>
          </w:p>
        </w:tc>
        <w:tc>
          <w:tcPr>
            <w:tcW w:w="1052" w:type="dxa"/>
            <w:tcBorders>
              <w:top w:val="nil"/>
              <w:left w:val="nil"/>
              <w:bottom w:val="single" w:sz="4" w:space="0" w:color="auto"/>
              <w:right w:val="single" w:sz="4" w:space="0" w:color="auto"/>
            </w:tcBorders>
            <w:shd w:val="clear" w:color="000000" w:fill="FDE9D9"/>
            <w:noWrap/>
            <w:vAlign w:val="bottom"/>
            <w:hideMark/>
          </w:tcPr>
          <w:p w14:paraId="0D8F5E30" w14:textId="77777777" w:rsidR="00D31DEC" w:rsidRPr="00D31DEC" w:rsidRDefault="00D31DEC" w:rsidP="00D31DEC">
            <w:pPr>
              <w:jc w:val="right"/>
              <w:rPr>
                <w:rFonts w:ascii="Arial" w:hAnsi="Arial" w:cs="Arial"/>
                <w:color w:val="000000"/>
                <w:sz w:val="16"/>
                <w:szCs w:val="16"/>
              </w:rPr>
            </w:pPr>
            <w:r w:rsidRPr="00D31DEC">
              <w:rPr>
                <w:rFonts w:ascii="Arial" w:hAnsi="Arial" w:cs="Arial"/>
                <w:color w:val="000000"/>
                <w:sz w:val="16"/>
                <w:szCs w:val="16"/>
              </w:rPr>
              <w:t> </w:t>
            </w:r>
          </w:p>
        </w:tc>
        <w:tc>
          <w:tcPr>
            <w:tcW w:w="1052" w:type="dxa"/>
            <w:tcBorders>
              <w:top w:val="nil"/>
              <w:left w:val="nil"/>
              <w:bottom w:val="single" w:sz="4" w:space="0" w:color="auto"/>
              <w:right w:val="single" w:sz="4" w:space="0" w:color="auto"/>
            </w:tcBorders>
            <w:shd w:val="clear" w:color="000000" w:fill="FDE9D9"/>
            <w:noWrap/>
            <w:vAlign w:val="bottom"/>
            <w:hideMark/>
          </w:tcPr>
          <w:p w14:paraId="501D0D16" w14:textId="77777777" w:rsidR="00D31DEC" w:rsidRPr="00D31DEC" w:rsidRDefault="00D31DEC" w:rsidP="00D31DEC">
            <w:pPr>
              <w:jc w:val="right"/>
              <w:rPr>
                <w:rFonts w:ascii="Arial" w:hAnsi="Arial" w:cs="Arial"/>
                <w:color w:val="000000"/>
                <w:sz w:val="16"/>
                <w:szCs w:val="16"/>
              </w:rPr>
            </w:pPr>
            <w:r w:rsidRPr="00D31DEC">
              <w:rPr>
                <w:rFonts w:ascii="Arial" w:hAnsi="Arial" w:cs="Arial"/>
                <w:color w:val="000000"/>
                <w:sz w:val="16"/>
                <w:szCs w:val="16"/>
              </w:rPr>
              <w:t> </w:t>
            </w:r>
          </w:p>
        </w:tc>
        <w:tc>
          <w:tcPr>
            <w:tcW w:w="1052" w:type="dxa"/>
            <w:tcBorders>
              <w:top w:val="nil"/>
              <w:left w:val="nil"/>
              <w:bottom w:val="single" w:sz="4" w:space="0" w:color="auto"/>
              <w:right w:val="single" w:sz="4" w:space="0" w:color="auto"/>
            </w:tcBorders>
            <w:shd w:val="clear" w:color="000000" w:fill="FDE9D9"/>
            <w:noWrap/>
            <w:vAlign w:val="bottom"/>
            <w:hideMark/>
          </w:tcPr>
          <w:p w14:paraId="058BE0EF" w14:textId="77777777" w:rsidR="00D31DEC" w:rsidRPr="00D31DEC" w:rsidRDefault="00D31DEC" w:rsidP="00D31DEC">
            <w:pPr>
              <w:jc w:val="right"/>
              <w:rPr>
                <w:rFonts w:ascii="Arial" w:hAnsi="Arial" w:cs="Arial"/>
                <w:color w:val="000000"/>
                <w:sz w:val="16"/>
                <w:szCs w:val="16"/>
              </w:rPr>
            </w:pPr>
            <w:r w:rsidRPr="00D31DEC">
              <w:rPr>
                <w:rFonts w:ascii="Arial" w:hAnsi="Arial" w:cs="Arial"/>
                <w:color w:val="000000"/>
                <w:sz w:val="16"/>
                <w:szCs w:val="16"/>
              </w:rPr>
              <w:t> </w:t>
            </w:r>
          </w:p>
        </w:tc>
        <w:tc>
          <w:tcPr>
            <w:tcW w:w="1052" w:type="dxa"/>
            <w:tcBorders>
              <w:top w:val="nil"/>
              <w:left w:val="nil"/>
              <w:bottom w:val="single" w:sz="4" w:space="0" w:color="auto"/>
              <w:right w:val="single" w:sz="4" w:space="0" w:color="auto"/>
            </w:tcBorders>
            <w:shd w:val="clear" w:color="000000" w:fill="FDE9D9"/>
            <w:noWrap/>
            <w:vAlign w:val="bottom"/>
            <w:hideMark/>
          </w:tcPr>
          <w:p w14:paraId="6240DF6E" w14:textId="77777777" w:rsidR="00D31DEC" w:rsidRPr="00D31DEC" w:rsidRDefault="00D31DEC" w:rsidP="00D31DEC">
            <w:pPr>
              <w:jc w:val="right"/>
              <w:rPr>
                <w:rFonts w:ascii="Arial" w:hAnsi="Arial" w:cs="Arial"/>
                <w:color w:val="000000"/>
                <w:sz w:val="16"/>
                <w:szCs w:val="16"/>
              </w:rPr>
            </w:pPr>
            <w:r w:rsidRPr="00D31DEC">
              <w:rPr>
                <w:rFonts w:ascii="Arial" w:hAnsi="Arial" w:cs="Arial"/>
                <w:color w:val="000000"/>
                <w:sz w:val="16"/>
                <w:szCs w:val="16"/>
              </w:rPr>
              <w:t> </w:t>
            </w:r>
          </w:p>
        </w:tc>
      </w:tr>
      <w:tr w:rsidR="00D31DEC" w:rsidRPr="00D31DEC" w14:paraId="429B9B5F" w14:textId="77777777" w:rsidTr="001C76E5">
        <w:trPr>
          <w:trHeight w:val="202"/>
        </w:trPr>
        <w:tc>
          <w:tcPr>
            <w:tcW w:w="2964" w:type="dxa"/>
            <w:tcBorders>
              <w:top w:val="nil"/>
              <w:left w:val="single" w:sz="4" w:space="0" w:color="auto"/>
              <w:bottom w:val="single" w:sz="4" w:space="0" w:color="auto"/>
              <w:right w:val="single" w:sz="4" w:space="0" w:color="auto"/>
            </w:tcBorders>
            <w:shd w:val="clear" w:color="auto" w:fill="auto"/>
            <w:noWrap/>
            <w:vAlign w:val="bottom"/>
            <w:hideMark/>
          </w:tcPr>
          <w:p w14:paraId="39E6C370" w14:textId="77777777" w:rsidR="00D31DEC" w:rsidRPr="00D31DEC" w:rsidRDefault="00D31DEC" w:rsidP="00D31DEC">
            <w:pPr>
              <w:rPr>
                <w:rFonts w:ascii="Arial CYR" w:hAnsi="Arial CYR" w:cs="Arial CYR"/>
                <w:color w:val="000000"/>
                <w:sz w:val="16"/>
                <w:szCs w:val="16"/>
              </w:rPr>
            </w:pPr>
            <w:r w:rsidRPr="00D31DEC">
              <w:rPr>
                <w:rFonts w:ascii="Arial CYR" w:hAnsi="Arial CYR" w:cs="Arial CYR"/>
                <w:color w:val="000000"/>
                <w:sz w:val="16"/>
                <w:szCs w:val="16"/>
              </w:rPr>
              <w:t xml:space="preserve">     Агентское вознаграждение</w:t>
            </w:r>
          </w:p>
        </w:tc>
        <w:tc>
          <w:tcPr>
            <w:tcW w:w="1361" w:type="dxa"/>
            <w:tcBorders>
              <w:top w:val="nil"/>
              <w:left w:val="single" w:sz="4" w:space="0" w:color="auto"/>
              <w:bottom w:val="single" w:sz="4" w:space="0" w:color="auto"/>
              <w:right w:val="single" w:sz="4" w:space="0" w:color="auto"/>
            </w:tcBorders>
            <w:shd w:val="clear" w:color="auto" w:fill="auto"/>
            <w:noWrap/>
            <w:vAlign w:val="bottom"/>
            <w:hideMark/>
          </w:tcPr>
          <w:p w14:paraId="64E47BEC" w14:textId="77777777" w:rsidR="00D31DEC" w:rsidRPr="00D31DEC" w:rsidRDefault="00D31DEC" w:rsidP="00D31DEC">
            <w:pPr>
              <w:jc w:val="right"/>
              <w:rPr>
                <w:rFonts w:ascii="Arial" w:hAnsi="Arial" w:cs="Arial"/>
                <w:color w:val="000000"/>
                <w:sz w:val="16"/>
                <w:szCs w:val="16"/>
              </w:rPr>
            </w:pPr>
            <w:r w:rsidRPr="00D31DEC">
              <w:rPr>
                <w:rFonts w:ascii="Arial" w:hAnsi="Arial" w:cs="Arial"/>
                <w:color w:val="000000"/>
                <w:sz w:val="16"/>
                <w:szCs w:val="16"/>
              </w:rPr>
              <w:t>49 391,87</w:t>
            </w:r>
          </w:p>
        </w:tc>
        <w:tc>
          <w:tcPr>
            <w:tcW w:w="929" w:type="dxa"/>
            <w:tcBorders>
              <w:top w:val="nil"/>
              <w:left w:val="nil"/>
              <w:bottom w:val="single" w:sz="4" w:space="0" w:color="auto"/>
              <w:right w:val="single" w:sz="4" w:space="0" w:color="auto"/>
            </w:tcBorders>
            <w:shd w:val="clear" w:color="auto" w:fill="auto"/>
            <w:noWrap/>
            <w:vAlign w:val="bottom"/>
            <w:hideMark/>
          </w:tcPr>
          <w:p w14:paraId="2C72FD94" w14:textId="77777777" w:rsidR="00D31DEC" w:rsidRPr="00D31DEC" w:rsidRDefault="00D31DEC" w:rsidP="00D31DEC">
            <w:pPr>
              <w:jc w:val="right"/>
              <w:rPr>
                <w:rFonts w:ascii="Arial" w:hAnsi="Arial" w:cs="Arial"/>
                <w:color w:val="000000"/>
                <w:sz w:val="16"/>
                <w:szCs w:val="16"/>
              </w:rPr>
            </w:pPr>
            <w:r w:rsidRPr="00D31DEC">
              <w:rPr>
                <w:rFonts w:ascii="Arial" w:hAnsi="Arial" w:cs="Arial"/>
                <w:color w:val="000000"/>
                <w:sz w:val="16"/>
                <w:szCs w:val="16"/>
              </w:rPr>
              <w:t> </w:t>
            </w:r>
          </w:p>
        </w:tc>
        <w:tc>
          <w:tcPr>
            <w:tcW w:w="1052" w:type="dxa"/>
            <w:tcBorders>
              <w:top w:val="nil"/>
              <w:left w:val="nil"/>
              <w:bottom w:val="single" w:sz="4" w:space="0" w:color="auto"/>
              <w:right w:val="single" w:sz="4" w:space="0" w:color="auto"/>
            </w:tcBorders>
            <w:shd w:val="clear" w:color="auto" w:fill="auto"/>
            <w:noWrap/>
            <w:vAlign w:val="bottom"/>
            <w:hideMark/>
          </w:tcPr>
          <w:p w14:paraId="5276DF5F" w14:textId="77777777" w:rsidR="00D31DEC" w:rsidRPr="00D31DEC" w:rsidRDefault="00D31DEC" w:rsidP="00D31DEC">
            <w:pPr>
              <w:jc w:val="right"/>
              <w:rPr>
                <w:rFonts w:ascii="Arial" w:hAnsi="Arial" w:cs="Arial"/>
                <w:color w:val="000000"/>
                <w:sz w:val="16"/>
                <w:szCs w:val="16"/>
              </w:rPr>
            </w:pPr>
            <w:r w:rsidRPr="00D31DEC">
              <w:rPr>
                <w:rFonts w:ascii="Arial" w:hAnsi="Arial" w:cs="Arial"/>
                <w:color w:val="000000"/>
                <w:sz w:val="16"/>
                <w:szCs w:val="16"/>
              </w:rPr>
              <w:t> </w:t>
            </w:r>
          </w:p>
        </w:tc>
        <w:tc>
          <w:tcPr>
            <w:tcW w:w="1052" w:type="dxa"/>
            <w:tcBorders>
              <w:top w:val="nil"/>
              <w:left w:val="nil"/>
              <w:bottom w:val="single" w:sz="4" w:space="0" w:color="auto"/>
              <w:right w:val="single" w:sz="4" w:space="0" w:color="auto"/>
            </w:tcBorders>
            <w:shd w:val="clear" w:color="auto" w:fill="auto"/>
            <w:noWrap/>
            <w:vAlign w:val="bottom"/>
            <w:hideMark/>
          </w:tcPr>
          <w:p w14:paraId="356419BA" w14:textId="77777777" w:rsidR="00D31DEC" w:rsidRPr="00D31DEC" w:rsidRDefault="00D31DEC" w:rsidP="00D31DEC">
            <w:pPr>
              <w:jc w:val="right"/>
              <w:rPr>
                <w:rFonts w:ascii="Arial" w:hAnsi="Arial" w:cs="Arial"/>
                <w:color w:val="000000"/>
                <w:sz w:val="16"/>
                <w:szCs w:val="16"/>
              </w:rPr>
            </w:pPr>
            <w:r w:rsidRPr="00D31DEC">
              <w:rPr>
                <w:rFonts w:ascii="Arial" w:hAnsi="Arial" w:cs="Arial"/>
                <w:color w:val="000000"/>
                <w:sz w:val="16"/>
                <w:szCs w:val="16"/>
              </w:rPr>
              <w:t> </w:t>
            </w:r>
          </w:p>
        </w:tc>
        <w:tc>
          <w:tcPr>
            <w:tcW w:w="1052" w:type="dxa"/>
            <w:tcBorders>
              <w:top w:val="nil"/>
              <w:left w:val="nil"/>
              <w:bottom w:val="single" w:sz="4" w:space="0" w:color="auto"/>
              <w:right w:val="single" w:sz="4" w:space="0" w:color="auto"/>
            </w:tcBorders>
            <w:shd w:val="clear" w:color="auto" w:fill="auto"/>
            <w:noWrap/>
            <w:vAlign w:val="bottom"/>
            <w:hideMark/>
          </w:tcPr>
          <w:p w14:paraId="5C3BC2B8" w14:textId="77777777" w:rsidR="00D31DEC" w:rsidRPr="00D31DEC" w:rsidRDefault="00D31DEC" w:rsidP="00D31DEC">
            <w:pPr>
              <w:jc w:val="right"/>
              <w:rPr>
                <w:rFonts w:ascii="Arial" w:hAnsi="Arial" w:cs="Arial"/>
                <w:color w:val="000000"/>
                <w:sz w:val="16"/>
                <w:szCs w:val="16"/>
              </w:rPr>
            </w:pPr>
            <w:r w:rsidRPr="00D31DEC">
              <w:rPr>
                <w:rFonts w:ascii="Arial" w:hAnsi="Arial" w:cs="Arial"/>
                <w:color w:val="000000"/>
                <w:sz w:val="16"/>
                <w:szCs w:val="16"/>
              </w:rPr>
              <w:t> </w:t>
            </w:r>
          </w:p>
        </w:tc>
        <w:tc>
          <w:tcPr>
            <w:tcW w:w="1052" w:type="dxa"/>
            <w:tcBorders>
              <w:top w:val="nil"/>
              <w:left w:val="nil"/>
              <w:bottom w:val="single" w:sz="4" w:space="0" w:color="auto"/>
              <w:right w:val="single" w:sz="4" w:space="0" w:color="auto"/>
            </w:tcBorders>
            <w:shd w:val="clear" w:color="auto" w:fill="auto"/>
            <w:noWrap/>
            <w:vAlign w:val="bottom"/>
            <w:hideMark/>
          </w:tcPr>
          <w:p w14:paraId="7BA9F7FD" w14:textId="77777777" w:rsidR="00D31DEC" w:rsidRPr="00D31DEC" w:rsidRDefault="00D31DEC" w:rsidP="00D31DEC">
            <w:pPr>
              <w:jc w:val="right"/>
              <w:rPr>
                <w:rFonts w:ascii="Arial" w:hAnsi="Arial" w:cs="Arial"/>
                <w:color w:val="000000"/>
                <w:sz w:val="16"/>
                <w:szCs w:val="16"/>
              </w:rPr>
            </w:pPr>
            <w:r w:rsidRPr="00D31DEC">
              <w:rPr>
                <w:rFonts w:ascii="Arial" w:hAnsi="Arial" w:cs="Arial"/>
                <w:color w:val="000000"/>
                <w:sz w:val="16"/>
                <w:szCs w:val="16"/>
              </w:rPr>
              <w:t> </w:t>
            </w:r>
          </w:p>
        </w:tc>
      </w:tr>
      <w:tr w:rsidR="00D31DEC" w:rsidRPr="00D31DEC" w14:paraId="01CEAF47" w14:textId="77777777" w:rsidTr="001C76E5">
        <w:trPr>
          <w:trHeight w:val="202"/>
        </w:trPr>
        <w:tc>
          <w:tcPr>
            <w:tcW w:w="2964" w:type="dxa"/>
            <w:tcBorders>
              <w:top w:val="nil"/>
              <w:left w:val="single" w:sz="4" w:space="0" w:color="auto"/>
              <w:bottom w:val="single" w:sz="4" w:space="0" w:color="auto"/>
              <w:right w:val="single" w:sz="4" w:space="0" w:color="auto"/>
            </w:tcBorders>
            <w:shd w:val="clear" w:color="auto" w:fill="auto"/>
            <w:noWrap/>
            <w:vAlign w:val="bottom"/>
            <w:hideMark/>
          </w:tcPr>
          <w:p w14:paraId="66A46C18" w14:textId="77777777" w:rsidR="00D31DEC" w:rsidRPr="00D31DEC" w:rsidRDefault="00D31DEC" w:rsidP="00D31DEC">
            <w:pPr>
              <w:rPr>
                <w:rFonts w:ascii="Arial CYR" w:hAnsi="Arial CYR" w:cs="Arial CYR"/>
                <w:color w:val="000000"/>
                <w:sz w:val="16"/>
                <w:szCs w:val="16"/>
              </w:rPr>
            </w:pPr>
            <w:r w:rsidRPr="00D31DEC">
              <w:rPr>
                <w:rFonts w:ascii="Arial CYR" w:hAnsi="Arial CYR" w:cs="Arial CYR"/>
                <w:color w:val="000000"/>
                <w:sz w:val="16"/>
                <w:szCs w:val="16"/>
              </w:rPr>
              <w:t xml:space="preserve">     Доходы от аренды имущества</w:t>
            </w:r>
          </w:p>
        </w:tc>
        <w:tc>
          <w:tcPr>
            <w:tcW w:w="1361" w:type="dxa"/>
            <w:tcBorders>
              <w:top w:val="nil"/>
              <w:left w:val="single" w:sz="4" w:space="0" w:color="auto"/>
              <w:bottom w:val="single" w:sz="4" w:space="0" w:color="auto"/>
              <w:right w:val="single" w:sz="4" w:space="0" w:color="auto"/>
            </w:tcBorders>
            <w:shd w:val="clear" w:color="auto" w:fill="auto"/>
            <w:noWrap/>
            <w:vAlign w:val="bottom"/>
            <w:hideMark/>
          </w:tcPr>
          <w:p w14:paraId="4CD3B3BA" w14:textId="77777777" w:rsidR="00D31DEC" w:rsidRPr="00D31DEC" w:rsidRDefault="00D31DEC" w:rsidP="00D31DEC">
            <w:pPr>
              <w:jc w:val="right"/>
              <w:rPr>
                <w:rFonts w:ascii="Arial" w:hAnsi="Arial" w:cs="Arial"/>
                <w:color w:val="000000"/>
                <w:sz w:val="16"/>
                <w:szCs w:val="16"/>
              </w:rPr>
            </w:pPr>
            <w:r w:rsidRPr="00D31DEC">
              <w:rPr>
                <w:rFonts w:ascii="Arial" w:hAnsi="Arial" w:cs="Arial"/>
                <w:color w:val="000000"/>
                <w:sz w:val="16"/>
                <w:szCs w:val="16"/>
              </w:rPr>
              <w:t>180 783,38</w:t>
            </w:r>
          </w:p>
        </w:tc>
        <w:tc>
          <w:tcPr>
            <w:tcW w:w="929" w:type="dxa"/>
            <w:tcBorders>
              <w:top w:val="nil"/>
              <w:left w:val="nil"/>
              <w:bottom w:val="single" w:sz="4" w:space="0" w:color="auto"/>
              <w:right w:val="single" w:sz="4" w:space="0" w:color="auto"/>
            </w:tcBorders>
            <w:shd w:val="clear" w:color="auto" w:fill="auto"/>
            <w:noWrap/>
            <w:vAlign w:val="bottom"/>
            <w:hideMark/>
          </w:tcPr>
          <w:p w14:paraId="70A2CCB2" w14:textId="77777777" w:rsidR="00D31DEC" w:rsidRPr="00D31DEC" w:rsidRDefault="00D31DEC" w:rsidP="00D31DEC">
            <w:pPr>
              <w:jc w:val="right"/>
              <w:rPr>
                <w:rFonts w:ascii="Arial" w:hAnsi="Arial" w:cs="Arial"/>
                <w:color w:val="000000"/>
                <w:sz w:val="16"/>
                <w:szCs w:val="16"/>
              </w:rPr>
            </w:pPr>
            <w:r w:rsidRPr="00D31DEC">
              <w:rPr>
                <w:rFonts w:ascii="Arial" w:hAnsi="Arial" w:cs="Arial"/>
                <w:color w:val="000000"/>
                <w:sz w:val="16"/>
                <w:szCs w:val="16"/>
              </w:rPr>
              <w:t> </w:t>
            </w:r>
          </w:p>
        </w:tc>
        <w:tc>
          <w:tcPr>
            <w:tcW w:w="1052" w:type="dxa"/>
            <w:tcBorders>
              <w:top w:val="nil"/>
              <w:left w:val="nil"/>
              <w:bottom w:val="single" w:sz="4" w:space="0" w:color="auto"/>
              <w:right w:val="single" w:sz="4" w:space="0" w:color="auto"/>
            </w:tcBorders>
            <w:shd w:val="clear" w:color="auto" w:fill="auto"/>
            <w:noWrap/>
            <w:vAlign w:val="bottom"/>
            <w:hideMark/>
          </w:tcPr>
          <w:p w14:paraId="3093B89C" w14:textId="77777777" w:rsidR="00D31DEC" w:rsidRPr="00D31DEC" w:rsidRDefault="00D31DEC" w:rsidP="00D31DEC">
            <w:pPr>
              <w:jc w:val="right"/>
              <w:rPr>
                <w:rFonts w:ascii="Arial" w:hAnsi="Arial" w:cs="Arial"/>
                <w:color w:val="000000"/>
                <w:sz w:val="16"/>
                <w:szCs w:val="16"/>
              </w:rPr>
            </w:pPr>
            <w:r w:rsidRPr="00D31DEC">
              <w:rPr>
                <w:rFonts w:ascii="Arial" w:hAnsi="Arial" w:cs="Arial"/>
                <w:color w:val="000000"/>
                <w:sz w:val="16"/>
                <w:szCs w:val="16"/>
              </w:rPr>
              <w:t> </w:t>
            </w:r>
          </w:p>
        </w:tc>
        <w:tc>
          <w:tcPr>
            <w:tcW w:w="1052" w:type="dxa"/>
            <w:tcBorders>
              <w:top w:val="nil"/>
              <w:left w:val="nil"/>
              <w:bottom w:val="single" w:sz="4" w:space="0" w:color="auto"/>
              <w:right w:val="single" w:sz="4" w:space="0" w:color="auto"/>
            </w:tcBorders>
            <w:shd w:val="clear" w:color="auto" w:fill="auto"/>
            <w:noWrap/>
            <w:vAlign w:val="bottom"/>
            <w:hideMark/>
          </w:tcPr>
          <w:p w14:paraId="2E1DFA89" w14:textId="77777777" w:rsidR="00D31DEC" w:rsidRPr="00D31DEC" w:rsidRDefault="00D31DEC" w:rsidP="00D31DEC">
            <w:pPr>
              <w:jc w:val="right"/>
              <w:rPr>
                <w:rFonts w:ascii="Arial" w:hAnsi="Arial" w:cs="Arial"/>
                <w:color w:val="000000"/>
                <w:sz w:val="16"/>
                <w:szCs w:val="16"/>
              </w:rPr>
            </w:pPr>
            <w:r w:rsidRPr="00D31DEC">
              <w:rPr>
                <w:rFonts w:ascii="Arial" w:hAnsi="Arial" w:cs="Arial"/>
                <w:color w:val="000000"/>
                <w:sz w:val="16"/>
                <w:szCs w:val="16"/>
              </w:rPr>
              <w:t> </w:t>
            </w:r>
          </w:p>
        </w:tc>
        <w:tc>
          <w:tcPr>
            <w:tcW w:w="1052" w:type="dxa"/>
            <w:tcBorders>
              <w:top w:val="nil"/>
              <w:left w:val="nil"/>
              <w:bottom w:val="single" w:sz="4" w:space="0" w:color="auto"/>
              <w:right w:val="single" w:sz="4" w:space="0" w:color="auto"/>
            </w:tcBorders>
            <w:shd w:val="clear" w:color="auto" w:fill="auto"/>
            <w:noWrap/>
            <w:vAlign w:val="bottom"/>
            <w:hideMark/>
          </w:tcPr>
          <w:p w14:paraId="4F2126A5" w14:textId="77777777" w:rsidR="00D31DEC" w:rsidRPr="00D31DEC" w:rsidRDefault="00D31DEC" w:rsidP="00D31DEC">
            <w:pPr>
              <w:jc w:val="right"/>
              <w:rPr>
                <w:rFonts w:ascii="Arial" w:hAnsi="Arial" w:cs="Arial"/>
                <w:color w:val="000000"/>
                <w:sz w:val="16"/>
                <w:szCs w:val="16"/>
              </w:rPr>
            </w:pPr>
            <w:r w:rsidRPr="00D31DEC">
              <w:rPr>
                <w:rFonts w:ascii="Arial" w:hAnsi="Arial" w:cs="Arial"/>
                <w:color w:val="000000"/>
                <w:sz w:val="16"/>
                <w:szCs w:val="16"/>
              </w:rPr>
              <w:t> </w:t>
            </w:r>
          </w:p>
        </w:tc>
        <w:tc>
          <w:tcPr>
            <w:tcW w:w="1052" w:type="dxa"/>
            <w:tcBorders>
              <w:top w:val="nil"/>
              <w:left w:val="nil"/>
              <w:bottom w:val="single" w:sz="4" w:space="0" w:color="auto"/>
              <w:right w:val="single" w:sz="4" w:space="0" w:color="auto"/>
            </w:tcBorders>
            <w:shd w:val="clear" w:color="auto" w:fill="auto"/>
            <w:noWrap/>
            <w:vAlign w:val="bottom"/>
            <w:hideMark/>
          </w:tcPr>
          <w:p w14:paraId="45D46FB8" w14:textId="77777777" w:rsidR="00D31DEC" w:rsidRPr="00D31DEC" w:rsidRDefault="00D31DEC" w:rsidP="00D31DEC">
            <w:pPr>
              <w:jc w:val="right"/>
              <w:rPr>
                <w:rFonts w:ascii="Arial" w:hAnsi="Arial" w:cs="Arial"/>
                <w:color w:val="000000"/>
                <w:sz w:val="16"/>
                <w:szCs w:val="16"/>
              </w:rPr>
            </w:pPr>
            <w:r w:rsidRPr="00D31DEC">
              <w:rPr>
                <w:rFonts w:ascii="Arial" w:hAnsi="Arial" w:cs="Arial"/>
                <w:color w:val="000000"/>
                <w:sz w:val="16"/>
                <w:szCs w:val="16"/>
              </w:rPr>
              <w:t> </w:t>
            </w:r>
          </w:p>
        </w:tc>
      </w:tr>
      <w:tr w:rsidR="00D31DEC" w:rsidRPr="00D31DEC" w14:paraId="21D4BA77" w14:textId="77777777" w:rsidTr="001C76E5">
        <w:trPr>
          <w:trHeight w:val="202"/>
        </w:trPr>
        <w:tc>
          <w:tcPr>
            <w:tcW w:w="2964" w:type="dxa"/>
            <w:tcBorders>
              <w:top w:val="nil"/>
              <w:left w:val="single" w:sz="4" w:space="0" w:color="auto"/>
              <w:bottom w:val="single" w:sz="4" w:space="0" w:color="auto"/>
              <w:right w:val="single" w:sz="4" w:space="0" w:color="auto"/>
            </w:tcBorders>
            <w:shd w:val="clear" w:color="auto" w:fill="auto"/>
            <w:noWrap/>
            <w:vAlign w:val="bottom"/>
            <w:hideMark/>
          </w:tcPr>
          <w:p w14:paraId="7126EA91" w14:textId="77777777" w:rsidR="00D31DEC" w:rsidRPr="00D31DEC" w:rsidRDefault="00D31DEC" w:rsidP="00D31DEC">
            <w:pPr>
              <w:rPr>
                <w:rFonts w:ascii="Arial CYR" w:hAnsi="Arial CYR" w:cs="Arial CYR"/>
                <w:color w:val="000000"/>
                <w:sz w:val="16"/>
                <w:szCs w:val="16"/>
              </w:rPr>
            </w:pPr>
            <w:r w:rsidRPr="00D31DEC">
              <w:rPr>
                <w:rFonts w:ascii="Arial CYR" w:hAnsi="Arial CYR" w:cs="Arial CYR"/>
                <w:color w:val="000000"/>
                <w:sz w:val="16"/>
                <w:szCs w:val="16"/>
              </w:rPr>
              <w:lastRenderedPageBreak/>
              <w:t xml:space="preserve">     Прочая реализация</w:t>
            </w:r>
          </w:p>
        </w:tc>
        <w:tc>
          <w:tcPr>
            <w:tcW w:w="1361" w:type="dxa"/>
            <w:tcBorders>
              <w:top w:val="nil"/>
              <w:left w:val="single" w:sz="4" w:space="0" w:color="auto"/>
              <w:bottom w:val="single" w:sz="4" w:space="0" w:color="auto"/>
              <w:right w:val="single" w:sz="4" w:space="0" w:color="auto"/>
            </w:tcBorders>
            <w:shd w:val="clear" w:color="auto" w:fill="auto"/>
            <w:noWrap/>
            <w:hideMark/>
          </w:tcPr>
          <w:p w14:paraId="7D01AA38" w14:textId="77777777" w:rsidR="00D31DEC" w:rsidRPr="00D31DEC" w:rsidRDefault="00D31DEC" w:rsidP="00D31DEC">
            <w:pPr>
              <w:jc w:val="right"/>
              <w:rPr>
                <w:rFonts w:ascii="Arial CYR" w:hAnsi="Arial CYR" w:cs="Arial CYR"/>
                <w:sz w:val="16"/>
                <w:szCs w:val="16"/>
              </w:rPr>
            </w:pPr>
            <w:r w:rsidRPr="00D31DEC">
              <w:rPr>
                <w:rFonts w:ascii="Arial CYR" w:hAnsi="Arial CYR" w:cs="Arial CYR"/>
                <w:sz w:val="16"/>
                <w:szCs w:val="16"/>
              </w:rPr>
              <w:t>0,04</w:t>
            </w:r>
          </w:p>
        </w:tc>
        <w:tc>
          <w:tcPr>
            <w:tcW w:w="929" w:type="dxa"/>
            <w:tcBorders>
              <w:top w:val="nil"/>
              <w:left w:val="nil"/>
              <w:bottom w:val="single" w:sz="4" w:space="0" w:color="auto"/>
              <w:right w:val="single" w:sz="4" w:space="0" w:color="auto"/>
            </w:tcBorders>
            <w:shd w:val="clear" w:color="auto" w:fill="auto"/>
            <w:noWrap/>
            <w:vAlign w:val="bottom"/>
            <w:hideMark/>
          </w:tcPr>
          <w:p w14:paraId="43EC2CB1" w14:textId="77777777" w:rsidR="00D31DEC" w:rsidRPr="00D31DEC" w:rsidRDefault="00D31DEC" w:rsidP="00D31DEC">
            <w:pPr>
              <w:jc w:val="right"/>
              <w:rPr>
                <w:rFonts w:ascii="Arial" w:hAnsi="Arial" w:cs="Arial"/>
                <w:color w:val="000000"/>
                <w:sz w:val="16"/>
                <w:szCs w:val="16"/>
              </w:rPr>
            </w:pPr>
            <w:r w:rsidRPr="00D31DEC">
              <w:rPr>
                <w:rFonts w:ascii="Arial" w:hAnsi="Arial" w:cs="Arial"/>
                <w:color w:val="000000"/>
                <w:sz w:val="16"/>
                <w:szCs w:val="16"/>
              </w:rPr>
              <w:t> </w:t>
            </w:r>
          </w:p>
        </w:tc>
        <w:tc>
          <w:tcPr>
            <w:tcW w:w="1052" w:type="dxa"/>
            <w:tcBorders>
              <w:top w:val="nil"/>
              <w:left w:val="nil"/>
              <w:bottom w:val="single" w:sz="4" w:space="0" w:color="auto"/>
              <w:right w:val="single" w:sz="4" w:space="0" w:color="auto"/>
            </w:tcBorders>
            <w:shd w:val="clear" w:color="auto" w:fill="auto"/>
            <w:noWrap/>
            <w:vAlign w:val="bottom"/>
            <w:hideMark/>
          </w:tcPr>
          <w:p w14:paraId="567B5000" w14:textId="77777777" w:rsidR="00D31DEC" w:rsidRPr="00D31DEC" w:rsidRDefault="00D31DEC" w:rsidP="00D31DEC">
            <w:pPr>
              <w:jc w:val="right"/>
              <w:rPr>
                <w:rFonts w:ascii="Arial" w:hAnsi="Arial" w:cs="Arial"/>
                <w:color w:val="000000"/>
                <w:sz w:val="16"/>
                <w:szCs w:val="16"/>
              </w:rPr>
            </w:pPr>
            <w:r w:rsidRPr="00D31DEC">
              <w:rPr>
                <w:rFonts w:ascii="Arial" w:hAnsi="Arial" w:cs="Arial"/>
                <w:color w:val="000000"/>
                <w:sz w:val="16"/>
                <w:szCs w:val="16"/>
              </w:rPr>
              <w:t> </w:t>
            </w:r>
          </w:p>
        </w:tc>
        <w:tc>
          <w:tcPr>
            <w:tcW w:w="1052" w:type="dxa"/>
            <w:tcBorders>
              <w:top w:val="nil"/>
              <w:left w:val="nil"/>
              <w:bottom w:val="single" w:sz="4" w:space="0" w:color="auto"/>
              <w:right w:val="single" w:sz="4" w:space="0" w:color="auto"/>
            </w:tcBorders>
            <w:shd w:val="clear" w:color="auto" w:fill="auto"/>
            <w:noWrap/>
            <w:vAlign w:val="bottom"/>
            <w:hideMark/>
          </w:tcPr>
          <w:p w14:paraId="53B8F7B3" w14:textId="77777777" w:rsidR="00D31DEC" w:rsidRPr="00D31DEC" w:rsidRDefault="00D31DEC" w:rsidP="00D31DEC">
            <w:pPr>
              <w:jc w:val="right"/>
              <w:rPr>
                <w:rFonts w:ascii="Arial" w:hAnsi="Arial" w:cs="Arial"/>
                <w:color w:val="000000"/>
                <w:sz w:val="16"/>
                <w:szCs w:val="16"/>
              </w:rPr>
            </w:pPr>
            <w:r w:rsidRPr="00D31DEC">
              <w:rPr>
                <w:rFonts w:ascii="Arial" w:hAnsi="Arial" w:cs="Arial"/>
                <w:color w:val="000000"/>
                <w:sz w:val="16"/>
                <w:szCs w:val="16"/>
              </w:rPr>
              <w:t> </w:t>
            </w:r>
          </w:p>
        </w:tc>
        <w:tc>
          <w:tcPr>
            <w:tcW w:w="1052" w:type="dxa"/>
            <w:tcBorders>
              <w:top w:val="nil"/>
              <w:left w:val="nil"/>
              <w:bottom w:val="single" w:sz="4" w:space="0" w:color="auto"/>
              <w:right w:val="single" w:sz="4" w:space="0" w:color="auto"/>
            </w:tcBorders>
            <w:shd w:val="clear" w:color="auto" w:fill="auto"/>
            <w:noWrap/>
            <w:vAlign w:val="bottom"/>
            <w:hideMark/>
          </w:tcPr>
          <w:p w14:paraId="7A0376D9" w14:textId="77777777" w:rsidR="00D31DEC" w:rsidRPr="00D31DEC" w:rsidRDefault="00D31DEC" w:rsidP="00D31DEC">
            <w:pPr>
              <w:jc w:val="right"/>
              <w:rPr>
                <w:rFonts w:ascii="Arial" w:hAnsi="Arial" w:cs="Arial"/>
                <w:color w:val="000000"/>
                <w:sz w:val="16"/>
                <w:szCs w:val="16"/>
              </w:rPr>
            </w:pPr>
            <w:r w:rsidRPr="00D31DEC">
              <w:rPr>
                <w:rFonts w:ascii="Arial" w:hAnsi="Arial" w:cs="Arial"/>
                <w:color w:val="000000"/>
                <w:sz w:val="16"/>
                <w:szCs w:val="16"/>
              </w:rPr>
              <w:t> </w:t>
            </w:r>
          </w:p>
        </w:tc>
        <w:tc>
          <w:tcPr>
            <w:tcW w:w="1052" w:type="dxa"/>
            <w:tcBorders>
              <w:top w:val="nil"/>
              <w:left w:val="nil"/>
              <w:bottom w:val="single" w:sz="4" w:space="0" w:color="auto"/>
              <w:right w:val="single" w:sz="4" w:space="0" w:color="auto"/>
            </w:tcBorders>
            <w:shd w:val="clear" w:color="auto" w:fill="auto"/>
            <w:noWrap/>
            <w:vAlign w:val="bottom"/>
            <w:hideMark/>
          </w:tcPr>
          <w:p w14:paraId="71F36774" w14:textId="77777777" w:rsidR="00D31DEC" w:rsidRPr="00D31DEC" w:rsidRDefault="00D31DEC" w:rsidP="00D31DEC">
            <w:pPr>
              <w:jc w:val="right"/>
              <w:rPr>
                <w:rFonts w:ascii="Arial" w:hAnsi="Arial" w:cs="Arial"/>
                <w:color w:val="000000"/>
                <w:sz w:val="16"/>
                <w:szCs w:val="16"/>
              </w:rPr>
            </w:pPr>
            <w:r w:rsidRPr="00D31DEC">
              <w:rPr>
                <w:rFonts w:ascii="Arial" w:hAnsi="Arial" w:cs="Arial"/>
                <w:color w:val="000000"/>
                <w:sz w:val="16"/>
                <w:szCs w:val="16"/>
              </w:rPr>
              <w:t> </w:t>
            </w:r>
          </w:p>
        </w:tc>
      </w:tr>
      <w:tr w:rsidR="00D31DEC" w:rsidRPr="00D31DEC" w14:paraId="1C6D7037" w14:textId="77777777" w:rsidTr="001C76E5">
        <w:trPr>
          <w:trHeight w:val="202"/>
        </w:trPr>
        <w:tc>
          <w:tcPr>
            <w:tcW w:w="2964" w:type="dxa"/>
            <w:tcBorders>
              <w:top w:val="nil"/>
              <w:left w:val="single" w:sz="4" w:space="0" w:color="auto"/>
              <w:bottom w:val="single" w:sz="4" w:space="0" w:color="auto"/>
              <w:right w:val="single" w:sz="4" w:space="0" w:color="auto"/>
            </w:tcBorders>
            <w:shd w:val="clear" w:color="auto" w:fill="auto"/>
            <w:noWrap/>
          </w:tcPr>
          <w:p w14:paraId="79021B4D" w14:textId="77777777" w:rsidR="00D31DEC" w:rsidRPr="00D31DEC" w:rsidRDefault="00D31DEC" w:rsidP="00D31DEC">
            <w:pPr>
              <w:rPr>
                <w:rFonts w:ascii="Arial CYR" w:hAnsi="Arial CYR" w:cs="Arial CYR"/>
                <w:sz w:val="16"/>
                <w:szCs w:val="16"/>
              </w:rPr>
            </w:pPr>
            <w:r w:rsidRPr="00D31DEC">
              <w:rPr>
                <w:rFonts w:ascii="Arial CYR" w:hAnsi="Arial CYR" w:cs="Arial CYR"/>
                <w:sz w:val="16"/>
                <w:szCs w:val="16"/>
              </w:rPr>
              <w:t xml:space="preserve">     Реализация горячей воды</w:t>
            </w:r>
          </w:p>
        </w:tc>
        <w:tc>
          <w:tcPr>
            <w:tcW w:w="1361" w:type="dxa"/>
            <w:tcBorders>
              <w:top w:val="nil"/>
              <w:left w:val="single" w:sz="4" w:space="0" w:color="auto"/>
              <w:bottom w:val="single" w:sz="4" w:space="0" w:color="auto"/>
              <w:right w:val="single" w:sz="4" w:space="0" w:color="auto"/>
            </w:tcBorders>
            <w:shd w:val="clear" w:color="auto" w:fill="auto"/>
            <w:noWrap/>
          </w:tcPr>
          <w:p w14:paraId="60DE6264" w14:textId="77777777" w:rsidR="00D31DEC" w:rsidRPr="00D31DEC" w:rsidRDefault="00D31DEC" w:rsidP="00D31DEC">
            <w:pPr>
              <w:jc w:val="right"/>
              <w:rPr>
                <w:rFonts w:ascii="Arial CYR" w:hAnsi="Arial CYR" w:cs="Arial CYR"/>
                <w:sz w:val="16"/>
                <w:szCs w:val="16"/>
              </w:rPr>
            </w:pPr>
            <w:r w:rsidRPr="00D31DEC">
              <w:rPr>
                <w:rFonts w:ascii="Arial CYR" w:hAnsi="Arial CYR" w:cs="Arial CYR"/>
                <w:sz w:val="16"/>
                <w:szCs w:val="16"/>
              </w:rPr>
              <w:t>33 411,88</w:t>
            </w:r>
          </w:p>
        </w:tc>
        <w:tc>
          <w:tcPr>
            <w:tcW w:w="929" w:type="dxa"/>
            <w:tcBorders>
              <w:top w:val="nil"/>
              <w:left w:val="nil"/>
              <w:bottom w:val="single" w:sz="4" w:space="0" w:color="auto"/>
              <w:right w:val="single" w:sz="4" w:space="0" w:color="auto"/>
            </w:tcBorders>
            <w:shd w:val="clear" w:color="auto" w:fill="auto"/>
            <w:noWrap/>
            <w:vAlign w:val="bottom"/>
          </w:tcPr>
          <w:p w14:paraId="4E717543" w14:textId="77777777" w:rsidR="00D31DEC" w:rsidRPr="00D31DEC" w:rsidRDefault="00D31DEC" w:rsidP="00D31DEC">
            <w:pPr>
              <w:jc w:val="right"/>
              <w:rPr>
                <w:rFonts w:ascii="Arial" w:hAnsi="Arial" w:cs="Arial"/>
                <w:color w:val="000000"/>
                <w:sz w:val="16"/>
                <w:szCs w:val="16"/>
              </w:rPr>
            </w:pPr>
          </w:p>
        </w:tc>
        <w:tc>
          <w:tcPr>
            <w:tcW w:w="1052" w:type="dxa"/>
            <w:tcBorders>
              <w:top w:val="nil"/>
              <w:left w:val="nil"/>
              <w:bottom w:val="single" w:sz="4" w:space="0" w:color="auto"/>
              <w:right w:val="single" w:sz="4" w:space="0" w:color="auto"/>
            </w:tcBorders>
            <w:shd w:val="clear" w:color="auto" w:fill="auto"/>
            <w:noWrap/>
            <w:vAlign w:val="bottom"/>
          </w:tcPr>
          <w:p w14:paraId="71AC6A7F" w14:textId="77777777" w:rsidR="00D31DEC" w:rsidRPr="00D31DEC" w:rsidRDefault="00D31DEC" w:rsidP="00D31DEC">
            <w:pPr>
              <w:jc w:val="right"/>
              <w:rPr>
                <w:rFonts w:ascii="Arial" w:hAnsi="Arial" w:cs="Arial"/>
                <w:color w:val="000000"/>
                <w:sz w:val="16"/>
                <w:szCs w:val="16"/>
              </w:rPr>
            </w:pPr>
          </w:p>
        </w:tc>
        <w:tc>
          <w:tcPr>
            <w:tcW w:w="1052" w:type="dxa"/>
            <w:tcBorders>
              <w:top w:val="nil"/>
              <w:left w:val="nil"/>
              <w:bottom w:val="single" w:sz="4" w:space="0" w:color="auto"/>
              <w:right w:val="single" w:sz="4" w:space="0" w:color="auto"/>
            </w:tcBorders>
            <w:shd w:val="clear" w:color="auto" w:fill="auto"/>
            <w:noWrap/>
            <w:vAlign w:val="bottom"/>
          </w:tcPr>
          <w:p w14:paraId="7E7E7E32" w14:textId="77777777" w:rsidR="00D31DEC" w:rsidRPr="00D31DEC" w:rsidRDefault="00D31DEC" w:rsidP="00D31DEC">
            <w:pPr>
              <w:jc w:val="right"/>
              <w:rPr>
                <w:rFonts w:ascii="Arial" w:hAnsi="Arial" w:cs="Arial"/>
                <w:color w:val="000000"/>
                <w:sz w:val="16"/>
                <w:szCs w:val="16"/>
              </w:rPr>
            </w:pPr>
          </w:p>
        </w:tc>
        <w:tc>
          <w:tcPr>
            <w:tcW w:w="1052" w:type="dxa"/>
            <w:tcBorders>
              <w:top w:val="nil"/>
              <w:left w:val="nil"/>
              <w:bottom w:val="single" w:sz="4" w:space="0" w:color="auto"/>
              <w:right w:val="single" w:sz="4" w:space="0" w:color="auto"/>
            </w:tcBorders>
            <w:shd w:val="clear" w:color="auto" w:fill="auto"/>
            <w:noWrap/>
            <w:vAlign w:val="bottom"/>
          </w:tcPr>
          <w:p w14:paraId="55BC524D" w14:textId="77777777" w:rsidR="00D31DEC" w:rsidRPr="00D31DEC" w:rsidRDefault="00D31DEC" w:rsidP="00D31DEC">
            <w:pPr>
              <w:jc w:val="right"/>
              <w:rPr>
                <w:rFonts w:ascii="Arial" w:hAnsi="Arial" w:cs="Arial"/>
                <w:color w:val="000000"/>
                <w:sz w:val="16"/>
                <w:szCs w:val="16"/>
              </w:rPr>
            </w:pPr>
          </w:p>
        </w:tc>
        <w:tc>
          <w:tcPr>
            <w:tcW w:w="1052" w:type="dxa"/>
            <w:tcBorders>
              <w:top w:val="nil"/>
              <w:left w:val="nil"/>
              <w:bottom w:val="single" w:sz="4" w:space="0" w:color="auto"/>
              <w:right w:val="single" w:sz="4" w:space="0" w:color="auto"/>
            </w:tcBorders>
            <w:shd w:val="clear" w:color="auto" w:fill="auto"/>
            <w:noWrap/>
            <w:vAlign w:val="bottom"/>
          </w:tcPr>
          <w:p w14:paraId="34AE43D7" w14:textId="77777777" w:rsidR="00D31DEC" w:rsidRPr="00D31DEC" w:rsidRDefault="00D31DEC" w:rsidP="00D31DEC">
            <w:pPr>
              <w:jc w:val="right"/>
              <w:rPr>
                <w:rFonts w:ascii="Arial" w:hAnsi="Arial" w:cs="Arial"/>
                <w:color w:val="000000"/>
                <w:sz w:val="16"/>
                <w:szCs w:val="16"/>
              </w:rPr>
            </w:pPr>
          </w:p>
        </w:tc>
      </w:tr>
      <w:tr w:rsidR="00D31DEC" w:rsidRPr="00D31DEC" w14:paraId="24BB0703" w14:textId="77777777" w:rsidTr="001C76E5">
        <w:trPr>
          <w:trHeight w:val="202"/>
        </w:trPr>
        <w:tc>
          <w:tcPr>
            <w:tcW w:w="2964" w:type="dxa"/>
            <w:tcBorders>
              <w:top w:val="nil"/>
              <w:left w:val="single" w:sz="4" w:space="0" w:color="auto"/>
              <w:bottom w:val="single" w:sz="4" w:space="0" w:color="auto"/>
              <w:right w:val="single" w:sz="4" w:space="0" w:color="auto"/>
            </w:tcBorders>
            <w:shd w:val="clear" w:color="auto" w:fill="auto"/>
            <w:noWrap/>
          </w:tcPr>
          <w:p w14:paraId="2D76B10B" w14:textId="77777777" w:rsidR="00D31DEC" w:rsidRPr="00D31DEC" w:rsidRDefault="00D31DEC" w:rsidP="00D31DEC">
            <w:pPr>
              <w:rPr>
                <w:rFonts w:ascii="Arial CYR" w:hAnsi="Arial CYR" w:cs="Arial CYR"/>
                <w:sz w:val="16"/>
                <w:szCs w:val="16"/>
              </w:rPr>
            </w:pPr>
            <w:r w:rsidRPr="00D31DEC">
              <w:rPr>
                <w:rFonts w:ascii="Arial CYR" w:hAnsi="Arial CYR" w:cs="Arial CYR"/>
                <w:sz w:val="16"/>
                <w:szCs w:val="16"/>
              </w:rPr>
              <w:t xml:space="preserve">     Реализация теплоносителя</w:t>
            </w:r>
          </w:p>
        </w:tc>
        <w:tc>
          <w:tcPr>
            <w:tcW w:w="1361" w:type="dxa"/>
            <w:tcBorders>
              <w:top w:val="nil"/>
              <w:left w:val="single" w:sz="4" w:space="0" w:color="auto"/>
              <w:bottom w:val="single" w:sz="4" w:space="0" w:color="auto"/>
              <w:right w:val="single" w:sz="4" w:space="0" w:color="auto"/>
            </w:tcBorders>
            <w:shd w:val="clear" w:color="auto" w:fill="auto"/>
            <w:noWrap/>
          </w:tcPr>
          <w:p w14:paraId="3D72BC47" w14:textId="77777777" w:rsidR="00D31DEC" w:rsidRPr="00D31DEC" w:rsidRDefault="00D31DEC" w:rsidP="00D31DEC">
            <w:pPr>
              <w:jc w:val="right"/>
              <w:rPr>
                <w:rFonts w:ascii="Arial CYR" w:hAnsi="Arial CYR" w:cs="Arial CYR"/>
                <w:sz w:val="16"/>
                <w:szCs w:val="16"/>
              </w:rPr>
            </w:pPr>
            <w:r w:rsidRPr="00D31DEC">
              <w:rPr>
                <w:rFonts w:ascii="Arial CYR" w:hAnsi="Arial CYR" w:cs="Arial CYR"/>
                <w:sz w:val="16"/>
                <w:szCs w:val="16"/>
              </w:rPr>
              <w:t>3 909,35</w:t>
            </w:r>
          </w:p>
        </w:tc>
        <w:tc>
          <w:tcPr>
            <w:tcW w:w="929" w:type="dxa"/>
            <w:tcBorders>
              <w:top w:val="nil"/>
              <w:left w:val="nil"/>
              <w:bottom w:val="single" w:sz="4" w:space="0" w:color="auto"/>
              <w:right w:val="single" w:sz="4" w:space="0" w:color="auto"/>
            </w:tcBorders>
            <w:shd w:val="clear" w:color="auto" w:fill="auto"/>
            <w:noWrap/>
            <w:vAlign w:val="bottom"/>
          </w:tcPr>
          <w:p w14:paraId="75ADBBFE" w14:textId="77777777" w:rsidR="00D31DEC" w:rsidRPr="00D31DEC" w:rsidRDefault="00D31DEC" w:rsidP="00D31DEC">
            <w:pPr>
              <w:jc w:val="right"/>
              <w:rPr>
                <w:rFonts w:ascii="Arial" w:hAnsi="Arial" w:cs="Arial"/>
                <w:color w:val="000000"/>
                <w:sz w:val="16"/>
                <w:szCs w:val="16"/>
              </w:rPr>
            </w:pPr>
          </w:p>
        </w:tc>
        <w:tc>
          <w:tcPr>
            <w:tcW w:w="1052" w:type="dxa"/>
            <w:tcBorders>
              <w:top w:val="nil"/>
              <w:left w:val="nil"/>
              <w:bottom w:val="single" w:sz="4" w:space="0" w:color="auto"/>
              <w:right w:val="single" w:sz="4" w:space="0" w:color="auto"/>
            </w:tcBorders>
            <w:shd w:val="clear" w:color="auto" w:fill="auto"/>
            <w:noWrap/>
            <w:vAlign w:val="bottom"/>
          </w:tcPr>
          <w:p w14:paraId="2511F510" w14:textId="77777777" w:rsidR="00D31DEC" w:rsidRPr="00D31DEC" w:rsidRDefault="00D31DEC" w:rsidP="00D31DEC">
            <w:pPr>
              <w:jc w:val="right"/>
              <w:rPr>
                <w:rFonts w:ascii="Arial" w:hAnsi="Arial" w:cs="Arial"/>
                <w:color w:val="000000"/>
                <w:sz w:val="16"/>
                <w:szCs w:val="16"/>
              </w:rPr>
            </w:pPr>
          </w:p>
        </w:tc>
        <w:tc>
          <w:tcPr>
            <w:tcW w:w="1052" w:type="dxa"/>
            <w:tcBorders>
              <w:top w:val="nil"/>
              <w:left w:val="nil"/>
              <w:bottom w:val="single" w:sz="4" w:space="0" w:color="auto"/>
              <w:right w:val="single" w:sz="4" w:space="0" w:color="auto"/>
            </w:tcBorders>
            <w:shd w:val="clear" w:color="auto" w:fill="auto"/>
            <w:noWrap/>
            <w:vAlign w:val="bottom"/>
          </w:tcPr>
          <w:p w14:paraId="3CF32EF8" w14:textId="77777777" w:rsidR="00D31DEC" w:rsidRPr="00D31DEC" w:rsidRDefault="00D31DEC" w:rsidP="00D31DEC">
            <w:pPr>
              <w:jc w:val="right"/>
              <w:rPr>
                <w:rFonts w:ascii="Arial" w:hAnsi="Arial" w:cs="Arial"/>
                <w:color w:val="000000"/>
                <w:sz w:val="16"/>
                <w:szCs w:val="16"/>
              </w:rPr>
            </w:pPr>
          </w:p>
        </w:tc>
        <w:tc>
          <w:tcPr>
            <w:tcW w:w="1052" w:type="dxa"/>
            <w:tcBorders>
              <w:top w:val="nil"/>
              <w:left w:val="nil"/>
              <w:bottom w:val="single" w:sz="4" w:space="0" w:color="auto"/>
              <w:right w:val="single" w:sz="4" w:space="0" w:color="auto"/>
            </w:tcBorders>
            <w:shd w:val="clear" w:color="auto" w:fill="auto"/>
            <w:noWrap/>
            <w:vAlign w:val="bottom"/>
          </w:tcPr>
          <w:p w14:paraId="585DB6DC" w14:textId="77777777" w:rsidR="00D31DEC" w:rsidRPr="00D31DEC" w:rsidRDefault="00D31DEC" w:rsidP="00D31DEC">
            <w:pPr>
              <w:jc w:val="right"/>
              <w:rPr>
                <w:rFonts w:ascii="Arial" w:hAnsi="Arial" w:cs="Arial"/>
                <w:color w:val="000000"/>
                <w:sz w:val="16"/>
                <w:szCs w:val="16"/>
              </w:rPr>
            </w:pPr>
          </w:p>
        </w:tc>
        <w:tc>
          <w:tcPr>
            <w:tcW w:w="1052" w:type="dxa"/>
            <w:tcBorders>
              <w:top w:val="nil"/>
              <w:left w:val="nil"/>
              <w:bottom w:val="single" w:sz="4" w:space="0" w:color="auto"/>
              <w:right w:val="single" w:sz="4" w:space="0" w:color="auto"/>
            </w:tcBorders>
            <w:shd w:val="clear" w:color="auto" w:fill="auto"/>
            <w:noWrap/>
            <w:vAlign w:val="bottom"/>
          </w:tcPr>
          <w:p w14:paraId="1E3CFCCD" w14:textId="77777777" w:rsidR="00D31DEC" w:rsidRPr="00D31DEC" w:rsidRDefault="00D31DEC" w:rsidP="00D31DEC">
            <w:pPr>
              <w:jc w:val="right"/>
              <w:rPr>
                <w:rFonts w:ascii="Arial" w:hAnsi="Arial" w:cs="Arial"/>
                <w:color w:val="000000"/>
                <w:sz w:val="16"/>
                <w:szCs w:val="16"/>
              </w:rPr>
            </w:pPr>
          </w:p>
        </w:tc>
      </w:tr>
      <w:tr w:rsidR="00D31DEC" w:rsidRPr="00D31DEC" w14:paraId="0A41299E" w14:textId="77777777" w:rsidTr="001C76E5">
        <w:trPr>
          <w:trHeight w:val="202"/>
        </w:trPr>
        <w:tc>
          <w:tcPr>
            <w:tcW w:w="2964" w:type="dxa"/>
            <w:tcBorders>
              <w:top w:val="nil"/>
              <w:left w:val="single" w:sz="4" w:space="0" w:color="auto"/>
              <w:bottom w:val="single" w:sz="4" w:space="0" w:color="auto"/>
              <w:right w:val="single" w:sz="4" w:space="0" w:color="auto"/>
            </w:tcBorders>
            <w:shd w:val="clear" w:color="auto" w:fill="auto"/>
            <w:noWrap/>
          </w:tcPr>
          <w:p w14:paraId="3608BCF5" w14:textId="77777777" w:rsidR="00D31DEC" w:rsidRPr="00D31DEC" w:rsidRDefault="00D31DEC" w:rsidP="00D31DEC">
            <w:pPr>
              <w:rPr>
                <w:rFonts w:ascii="Arial CYR" w:hAnsi="Arial CYR" w:cs="Arial CYR"/>
                <w:sz w:val="16"/>
                <w:szCs w:val="16"/>
              </w:rPr>
            </w:pPr>
            <w:r w:rsidRPr="00D31DEC">
              <w:rPr>
                <w:rFonts w:ascii="Arial CYR" w:hAnsi="Arial CYR" w:cs="Arial CYR"/>
                <w:sz w:val="16"/>
                <w:szCs w:val="16"/>
              </w:rPr>
              <w:t xml:space="preserve">     Реализация теплоэнергии</w:t>
            </w:r>
          </w:p>
        </w:tc>
        <w:tc>
          <w:tcPr>
            <w:tcW w:w="1361" w:type="dxa"/>
            <w:tcBorders>
              <w:top w:val="nil"/>
              <w:left w:val="single" w:sz="4" w:space="0" w:color="auto"/>
              <w:bottom w:val="single" w:sz="4" w:space="0" w:color="auto"/>
              <w:right w:val="single" w:sz="4" w:space="0" w:color="auto"/>
            </w:tcBorders>
            <w:shd w:val="clear" w:color="auto" w:fill="auto"/>
            <w:noWrap/>
          </w:tcPr>
          <w:p w14:paraId="0845C5B2" w14:textId="77777777" w:rsidR="00D31DEC" w:rsidRPr="00D31DEC" w:rsidRDefault="00D31DEC" w:rsidP="00D31DEC">
            <w:pPr>
              <w:jc w:val="right"/>
              <w:rPr>
                <w:rFonts w:ascii="Arial CYR" w:hAnsi="Arial CYR" w:cs="Arial CYR"/>
                <w:sz w:val="16"/>
                <w:szCs w:val="16"/>
              </w:rPr>
            </w:pPr>
            <w:r w:rsidRPr="00D31DEC">
              <w:rPr>
                <w:rFonts w:ascii="Arial CYR" w:hAnsi="Arial CYR" w:cs="Arial CYR"/>
                <w:sz w:val="16"/>
                <w:szCs w:val="16"/>
              </w:rPr>
              <w:t>951 191,63</w:t>
            </w:r>
          </w:p>
        </w:tc>
        <w:tc>
          <w:tcPr>
            <w:tcW w:w="929" w:type="dxa"/>
            <w:tcBorders>
              <w:top w:val="nil"/>
              <w:left w:val="nil"/>
              <w:bottom w:val="single" w:sz="4" w:space="0" w:color="auto"/>
              <w:right w:val="single" w:sz="4" w:space="0" w:color="auto"/>
            </w:tcBorders>
            <w:shd w:val="clear" w:color="auto" w:fill="auto"/>
            <w:noWrap/>
            <w:vAlign w:val="bottom"/>
          </w:tcPr>
          <w:p w14:paraId="77BDE419" w14:textId="77777777" w:rsidR="00D31DEC" w:rsidRPr="00D31DEC" w:rsidRDefault="00D31DEC" w:rsidP="00D31DEC">
            <w:pPr>
              <w:jc w:val="right"/>
              <w:rPr>
                <w:rFonts w:ascii="Arial" w:hAnsi="Arial" w:cs="Arial"/>
                <w:color w:val="000000"/>
                <w:sz w:val="16"/>
                <w:szCs w:val="16"/>
              </w:rPr>
            </w:pPr>
          </w:p>
        </w:tc>
        <w:tc>
          <w:tcPr>
            <w:tcW w:w="1052" w:type="dxa"/>
            <w:tcBorders>
              <w:top w:val="nil"/>
              <w:left w:val="nil"/>
              <w:bottom w:val="single" w:sz="4" w:space="0" w:color="auto"/>
              <w:right w:val="single" w:sz="4" w:space="0" w:color="auto"/>
            </w:tcBorders>
            <w:shd w:val="clear" w:color="auto" w:fill="auto"/>
            <w:noWrap/>
            <w:vAlign w:val="bottom"/>
          </w:tcPr>
          <w:p w14:paraId="4AE49A41" w14:textId="77777777" w:rsidR="00D31DEC" w:rsidRPr="00D31DEC" w:rsidRDefault="00D31DEC" w:rsidP="00D31DEC">
            <w:pPr>
              <w:jc w:val="right"/>
              <w:rPr>
                <w:rFonts w:ascii="Arial" w:hAnsi="Arial" w:cs="Arial"/>
                <w:color w:val="000000"/>
                <w:sz w:val="16"/>
                <w:szCs w:val="16"/>
              </w:rPr>
            </w:pPr>
          </w:p>
        </w:tc>
        <w:tc>
          <w:tcPr>
            <w:tcW w:w="1052" w:type="dxa"/>
            <w:tcBorders>
              <w:top w:val="nil"/>
              <w:left w:val="nil"/>
              <w:bottom w:val="single" w:sz="4" w:space="0" w:color="auto"/>
              <w:right w:val="single" w:sz="4" w:space="0" w:color="auto"/>
            </w:tcBorders>
            <w:shd w:val="clear" w:color="auto" w:fill="auto"/>
            <w:noWrap/>
            <w:vAlign w:val="bottom"/>
          </w:tcPr>
          <w:p w14:paraId="3EFE7D2A" w14:textId="77777777" w:rsidR="00D31DEC" w:rsidRPr="00D31DEC" w:rsidRDefault="00D31DEC" w:rsidP="00D31DEC">
            <w:pPr>
              <w:jc w:val="right"/>
              <w:rPr>
                <w:rFonts w:ascii="Arial" w:hAnsi="Arial" w:cs="Arial"/>
                <w:color w:val="000000"/>
                <w:sz w:val="16"/>
                <w:szCs w:val="16"/>
              </w:rPr>
            </w:pPr>
          </w:p>
        </w:tc>
        <w:tc>
          <w:tcPr>
            <w:tcW w:w="1052" w:type="dxa"/>
            <w:tcBorders>
              <w:top w:val="nil"/>
              <w:left w:val="nil"/>
              <w:bottom w:val="single" w:sz="4" w:space="0" w:color="auto"/>
              <w:right w:val="single" w:sz="4" w:space="0" w:color="auto"/>
            </w:tcBorders>
            <w:shd w:val="clear" w:color="auto" w:fill="auto"/>
            <w:noWrap/>
            <w:vAlign w:val="bottom"/>
          </w:tcPr>
          <w:p w14:paraId="44148E06" w14:textId="77777777" w:rsidR="00D31DEC" w:rsidRPr="00D31DEC" w:rsidRDefault="00D31DEC" w:rsidP="00D31DEC">
            <w:pPr>
              <w:jc w:val="right"/>
              <w:rPr>
                <w:rFonts w:ascii="Arial" w:hAnsi="Arial" w:cs="Arial"/>
                <w:color w:val="000000"/>
                <w:sz w:val="16"/>
                <w:szCs w:val="16"/>
              </w:rPr>
            </w:pPr>
          </w:p>
        </w:tc>
        <w:tc>
          <w:tcPr>
            <w:tcW w:w="1052" w:type="dxa"/>
            <w:tcBorders>
              <w:top w:val="nil"/>
              <w:left w:val="nil"/>
              <w:bottom w:val="single" w:sz="4" w:space="0" w:color="auto"/>
              <w:right w:val="single" w:sz="4" w:space="0" w:color="auto"/>
            </w:tcBorders>
            <w:shd w:val="clear" w:color="auto" w:fill="auto"/>
            <w:noWrap/>
            <w:vAlign w:val="bottom"/>
          </w:tcPr>
          <w:p w14:paraId="639946E2" w14:textId="77777777" w:rsidR="00D31DEC" w:rsidRPr="00D31DEC" w:rsidRDefault="00D31DEC" w:rsidP="00D31DEC">
            <w:pPr>
              <w:jc w:val="right"/>
              <w:rPr>
                <w:rFonts w:ascii="Arial" w:hAnsi="Arial" w:cs="Arial"/>
                <w:color w:val="000000"/>
                <w:sz w:val="16"/>
                <w:szCs w:val="16"/>
              </w:rPr>
            </w:pPr>
          </w:p>
        </w:tc>
      </w:tr>
      <w:tr w:rsidR="00D31DEC" w:rsidRPr="00D31DEC" w14:paraId="132C4D2C" w14:textId="77777777" w:rsidTr="001C76E5">
        <w:trPr>
          <w:trHeight w:val="202"/>
        </w:trPr>
        <w:tc>
          <w:tcPr>
            <w:tcW w:w="2964" w:type="dxa"/>
            <w:tcBorders>
              <w:top w:val="nil"/>
              <w:left w:val="single" w:sz="4" w:space="0" w:color="auto"/>
              <w:bottom w:val="single" w:sz="4" w:space="0" w:color="auto"/>
              <w:right w:val="single" w:sz="4" w:space="0" w:color="auto"/>
            </w:tcBorders>
            <w:shd w:val="clear" w:color="auto" w:fill="auto"/>
            <w:noWrap/>
          </w:tcPr>
          <w:p w14:paraId="00E639E4" w14:textId="77777777" w:rsidR="00D31DEC" w:rsidRPr="00D31DEC" w:rsidRDefault="00D31DEC" w:rsidP="00D31DEC">
            <w:pPr>
              <w:rPr>
                <w:rFonts w:ascii="Arial CYR" w:hAnsi="Arial CYR" w:cs="Arial CYR"/>
                <w:sz w:val="16"/>
                <w:szCs w:val="16"/>
              </w:rPr>
            </w:pPr>
            <w:r w:rsidRPr="00D31DEC">
              <w:rPr>
                <w:rFonts w:ascii="Arial CYR" w:hAnsi="Arial CYR" w:cs="Arial CYR"/>
                <w:sz w:val="16"/>
                <w:szCs w:val="16"/>
              </w:rPr>
              <w:t xml:space="preserve">     Реализация товаров (обл. НДС по ставке 20%)</w:t>
            </w:r>
          </w:p>
        </w:tc>
        <w:tc>
          <w:tcPr>
            <w:tcW w:w="1361" w:type="dxa"/>
            <w:tcBorders>
              <w:top w:val="nil"/>
              <w:left w:val="single" w:sz="4" w:space="0" w:color="auto"/>
              <w:bottom w:val="single" w:sz="4" w:space="0" w:color="auto"/>
              <w:right w:val="single" w:sz="4" w:space="0" w:color="auto"/>
            </w:tcBorders>
            <w:shd w:val="clear" w:color="auto" w:fill="auto"/>
            <w:noWrap/>
          </w:tcPr>
          <w:p w14:paraId="1B4788BE" w14:textId="77777777" w:rsidR="00D31DEC" w:rsidRPr="00D31DEC" w:rsidRDefault="00D31DEC" w:rsidP="00D31DEC">
            <w:pPr>
              <w:jc w:val="right"/>
              <w:rPr>
                <w:rFonts w:ascii="Arial CYR" w:hAnsi="Arial CYR" w:cs="Arial CYR"/>
                <w:sz w:val="16"/>
                <w:szCs w:val="16"/>
              </w:rPr>
            </w:pPr>
            <w:r w:rsidRPr="00D31DEC">
              <w:rPr>
                <w:rFonts w:ascii="Arial CYR" w:hAnsi="Arial CYR" w:cs="Arial CYR"/>
                <w:sz w:val="16"/>
                <w:szCs w:val="16"/>
              </w:rPr>
              <w:t>156,36</w:t>
            </w:r>
          </w:p>
        </w:tc>
        <w:tc>
          <w:tcPr>
            <w:tcW w:w="929" w:type="dxa"/>
            <w:tcBorders>
              <w:top w:val="nil"/>
              <w:left w:val="nil"/>
              <w:bottom w:val="single" w:sz="4" w:space="0" w:color="auto"/>
              <w:right w:val="single" w:sz="4" w:space="0" w:color="auto"/>
            </w:tcBorders>
            <w:shd w:val="clear" w:color="auto" w:fill="auto"/>
            <w:noWrap/>
            <w:vAlign w:val="bottom"/>
          </w:tcPr>
          <w:p w14:paraId="22559B3F" w14:textId="77777777" w:rsidR="00D31DEC" w:rsidRPr="00D31DEC" w:rsidRDefault="00D31DEC" w:rsidP="00D31DEC">
            <w:pPr>
              <w:jc w:val="right"/>
              <w:rPr>
                <w:rFonts w:ascii="Arial" w:hAnsi="Arial" w:cs="Arial"/>
                <w:color w:val="000000"/>
                <w:sz w:val="16"/>
                <w:szCs w:val="16"/>
              </w:rPr>
            </w:pPr>
          </w:p>
        </w:tc>
        <w:tc>
          <w:tcPr>
            <w:tcW w:w="1052" w:type="dxa"/>
            <w:tcBorders>
              <w:top w:val="nil"/>
              <w:left w:val="nil"/>
              <w:bottom w:val="single" w:sz="4" w:space="0" w:color="auto"/>
              <w:right w:val="single" w:sz="4" w:space="0" w:color="auto"/>
            </w:tcBorders>
            <w:shd w:val="clear" w:color="auto" w:fill="auto"/>
            <w:noWrap/>
            <w:vAlign w:val="bottom"/>
          </w:tcPr>
          <w:p w14:paraId="49318409" w14:textId="77777777" w:rsidR="00D31DEC" w:rsidRPr="00D31DEC" w:rsidRDefault="00D31DEC" w:rsidP="00D31DEC">
            <w:pPr>
              <w:jc w:val="right"/>
              <w:rPr>
                <w:rFonts w:ascii="Arial" w:hAnsi="Arial" w:cs="Arial"/>
                <w:color w:val="000000"/>
                <w:sz w:val="16"/>
                <w:szCs w:val="16"/>
              </w:rPr>
            </w:pPr>
          </w:p>
        </w:tc>
        <w:tc>
          <w:tcPr>
            <w:tcW w:w="1052" w:type="dxa"/>
            <w:tcBorders>
              <w:top w:val="nil"/>
              <w:left w:val="nil"/>
              <w:bottom w:val="single" w:sz="4" w:space="0" w:color="auto"/>
              <w:right w:val="single" w:sz="4" w:space="0" w:color="auto"/>
            </w:tcBorders>
            <w:shd w:val="clear" w:color="auto" w:fill="auto"/>
            <w:noWrap/>
            <w:vAlign w:val="bottom"/>
          </w:tcPr>
          <w:p w14:paraId="0BA31BAF" w14:textId="77777777" w:rsidR="00D31DEC" w:rsidRPr="00D31DEC" w:rsidRDefault="00D31DEC" w:rsidP="00D31DEC">
            <w:pPr>
              <w:jc w:val="right"/>
              <w:rPr>
                <w:rFonts w:ascii="Arial" w:hAnsi="Arial" w:cs="Arial"/>
                <w:color w:val="000000"/>
                <w:sz w:val="16"/>
                <w:szCs w:val="16"/>
              </w:rPr>
            </w:pPr>
          </w:p>
        </w:tc>
        <w:tc>
          <w:tcPr>
            <w:tcW w:w="1052" w:type="dxa"/>
            <w:tcBorders>
              <w:top w:val="nil"/>
              <w:left w:val="nil"/>
              <w:bottom w:val="single" w:sz="4" w:space="0" w:color="auto"/>
              <w:right w:val="single" w:sz="4" w:space="0" w:color="auto"/>
            </w:tcBorders>
            <w:shd w:val="clear" w:color="auto" w:fill="auto"/>
            <w:noWrap/>
            <w:vAlign w:val="bottom"/>
          </w:tcPr>
          <w:p w14:paraId="0B69D29B" w14:textId="77777777" w:rsidR="00D31DEC" w:rsidRPr="00D31DEC" w:rsidRDefault="00D31DEC" w:rsidP="00D31DEC">
            <w:pPr>
              <w:jc w:val="right"/>
              <w:rPr>
                <w:rFonts w:ascii="Arial" w:hAnsi="Arial" w:cs="Arial"/>
                <w:color w:val="000000"/>
                <w:sz w:val="16"/>
                <w:szCs w:val="16"/>
              </w:rPr>
            </w:pPr>
          </w:p>
        </w:tc>
        <w:tc>
          <w:tcPr>
            <w:tcW w:w="1052" w:type="dxa"/>
            <w:tcBorders>
              <w:top w:val="nil"/>
              <w:left w:val="nil"/>
              <w:bottom w:val="single" w:sz="4" w:space="0" w:color="auto"/>
              <w:right w:val="single" w:sz="4" w:space="0" w:color="auto"/>
            </w:tcBorders>
            <w:shd w:val="clear" w:color="auto" w:fill="auto"/>
            <w:noWrap/>
            <w:vAlign w:val="bottom"/>
          </w:tcPr>
          <w:p w14:paraId="75C14977" w14:textId="77777777" w:rsidR="00D31DEC" w:rsidRPr="00D31DEC" w:rsidRDefault="00D31DEC" w:rsidP="00D31DEC">
            <w:pPr>
              <w:jc w:val="right"/>
              <w:rPr>
                <w:rFonts w:ascii="Arial" w:hAnsi="Arial" w:cs="Arial"/>
                <w:color w:val="000000"/>
                <w:sz w:val="16"/>
                <w:szCs w:val="16"/>
              </w:rPr>
            </w:pPr>
          </w:p>
        </w:tc>
      </w:tr>
      <w:tr w:rsidR="00D31DEC" w:rsidRPr="00D31DEC" w14:paraId="76FF2DE7" w14:textId="77777777" w:rsidTr="001C76E5">
        <w:trPr>
          <w:trHeight w:val="202"/>
        </w:trPr>
        <w:tc>
          <w:tcPr>
            <w:tcW w:w="2964" w:type="dxa"/>
            <w:tcBorders>
              <w:top w:val="nil"/>
              <w:left w:val="single" w:sz="4" w:space="0" w:color="auto"/>
              <w:bottom w:val="single" w:sz="4" w:space="0" w:color="auto"/>
              <w:right w:val="single" w:sz="4" w:space="0" w:color="auto"/>
            </w:tcBorders>
            <w:shd w:val="clear" w:color="auto" w:fill="auto"/>
            <w:noWrap/>
          </w:tcPr>
          <w:p w14:paraId="25995D0A" w14:textId="77777777" w:rsidR="00D31DEC" w:rsidRPr="00D31DEC" w:rsidRDefault="00D31DEC" w:rsidP="00D31DEC">
            <w:pPr>
              <w:rPr>
                <w:rFonts w:ascii="Arial CYR" w:hAnsi="Arial CYR" w:cs="Arial CYR"/>
                <w:sz w:val="16"/>
                <w:szCs w:val="16"/>
              </w:rPr>
            </w:pPr>
            <w:r w:rsidRPr="00D31DEC">
              <w:rPr>
                <w:rFonts w:ascii="Arial CYR" w:hAnsi="Arial CYR" w:cs="Arial CYR"/>
                <w:sz w:val="16"/>
                <w:szCs w:val="16"/>
              </w:rPr>
              <w:t xml:space="preserve">     Реализация услуг водоотведения</w:t>
            </w:r>
          </w:p>
        </w:tc>
        <w:tc>
          <w:tcPr>
            <w:tcW w:w="1361" w:type="dxa"/>
            <w:tcBorders>
              <w:top w:val="nil"/>
              <w:left w:val="single" w:sz="4" w:space="0" w:color="auto"/>
              <w:bottom w:val="single" w:sz="4" w:space="0" w:color="auto"/>
              <w:right w:val="single" w:sz="4" w:space="0" w:color="auto"/>
            </w:tcBorders>
            <w:shd w:val="clear" w:color="auto" w:fill="auto"/>
            <w:noWrap/>
          </w:tcPr>
          <w:p w14:paraId="07930A20" w14:textId="77777777" w:rsidR="00D31DEC" w:rsidRPr="00D31DEC" w:rsidRDefault="00D31DEC" w:rsidP="00D31DEC">
            <w:pPr>
              <w:jc w:val="right"/>
              <w:rPr>
                <w:rFonts w:ascii="Arial CYR" w:hAnsi="Arial CYR" w:cs="Arial CYR"/>
                <w:sz w:val="16"/>
                <w:szCs w:val="16"/>
              </w:rPr>
            </w:pPr>
            <w:r w:rsidRPr="00D31DEC">
              <w:rPr>
                <w:rFonts w:ascii="Arial CYR" w:hAnsi="Arial CYR" w:cs="Arial CYR"/>
                <w:sz w:val="16"/>
                <w:szCs w:val="16"/>
              </w:rPr>
              <w:t>300 205,26</w:t>
            </w:r>
          </w:p>
        </w:tc>
        <w:tc>
          <w:tcPr>
            <w:tcW w:w="929" w:type="dxa"/>
            <w:tcBorders>
              <w:top w:val="nil"/>
              <w:left w:val="nil"/>
              <w:bottom w:val="single" w:sz="4" w:space="0" w:color="auto"/>
              <w:right w:val="single" w:sz="4" w:space="0" w:color="auto"/>
            </w:tcBorders>
            <w:shd w:val="clear" w:color="auto" w:fill="auto"/>
            <w:noWrap/>
            <w:vAlign w:val="bottom"/>
          </w:tcPr>
          <w:p w14:paraId="2EF817A9" w14:textId="77777777" w:rsidR="00D31DEC" w:rsidRPr="00D31DEC" w:rsidRDefault="00D31DEC" w:rsidP="00D31DEC">
            <w:pPr>
              <w:jc w:val="right"/>
              <w:rPr>
                <w:rFonts w:ascii="Arial" w:hAnsi="Arial" w:cs="Arial"/>
                <w:color w:val="000000"/>
                <w:sz w:val="16"/>
                <w:szCs w:val="16"/>
              </w:rPr>
            </w:pPr>
          </w:p>
        </w:tc>
        <w:tc>
          <w:tcPr>
            <w:tcW w:w="1052" w:type="dxa"/>
            <w:tcBorders>
              <w:top w:val="nil"/>
              <w:left w:val="nil"/>
              <w:bottom w:val="single" w:sz="4" w:space="0" w:color="auto"/>
              <w:right w:val="single" w:sz="4" w:space="0" w:color="auto"/>
            </w:tcBorders>
            <w:shd w:val="clear" w:color="auto" w:fill="auto"/>
            <w:noWrap/>
            <w:vAlign w:val="bottom"/>
          </w:tcPr>
          <w:p w14:paraId="7EB08469" w14:textId="77777777" w:rsidR="00D31DEC" w:rsidRPr="00D31DEC" w:rsidRDefault="00D31DEC" w:rsidP="00D31DEC">
            <w:pPr>
              <w:jc w:val="right"/>
              <w:rPr>
                <w:rFonts w:ascii="Arial" w:hAnsi="Arial" w:cs="Arial"/>
                <w:color w:val="000000"/>
                <w:sz w:val="16"/>
                <w:szCs w:val="16"/>
              </w:rPr>
            </w:pPr>
          </w:p>
        </w:tc>
        <w:tc>
          <w:tcPr>
            <w:tcW w:w="1052" w:type="dxa"/>
            <w:tcBorders>
              <w:top w:val="nil"/>
              <w:left w:val="nil"/>
              <w:bottom w:val="single" w:sz="4" w:space="0" w:color="auto"/>
              <w:right w:val="single" w:sz="4" w:space="0" w:color="auto"/>
            </w:tcBorders>
            <w:shd w:val="clear" w:color="auto" w:fill="auto"/>
            <w:noWrap/>
            <w:vAlign w:val="bottom"/>
          </w:tcPr>
          <w:p w14:paraId="54D49E10" w14:textId="77777777" w:rsidR="00D31DEC" w:rsidRPr="00D31DEC" w:rsidRDefault="00D31DEC" w:rsidP="00D31DEC">
            <w:pPr>
              <w:jc w:val="right"/>
              <w:rPr>
                <w:rFonts w:ascii="Arial" w:hAnsi="Arial" w:cs="Arial"/>
                <w:color w:val="000000"/>
                <w:sz w:val="16"/>
                <w:szCs w:val="16"/>
              </w:rPr>
            </w:pPr>
          </w:p>
        </w:tc>
        <w:tc>
          <w:tcPr>
            <w:tcW w:w="1052" w:type="dxa"/>
            <w:tcBorders>
              <w:top w:val="nil"/>
              <w:left w:val="nil"/>
              <w:bottom w:val="single" w:sz="4" w:space="0" w:color="auto"/>
              <w:right w:val="single" w:sz="4" w:space="0" w:color="auto"/>
            </w:tcBorders>
            <w:shd w:val="clear" w:color="auto" w:fill="auto"/>
            <w:noWrap/>
            <w:vAlign w:val="bottom"/>
          </w:tcPr>
          <w:p w14:paraId="7BC0B7A2" w14:textId="77777777" w:rsidR="00D31DEC" w:rsidRPr="00D31DEC" w:rsidRDefault="00D31DEC" w:rsidP="00D31DEC">
            <w:pPr>
              <w:jc w:val="right"/>
              <w:rPr>
                <w:rFonts w:ascii="Arial" w:hAnsi="Arial" w:cs="Arial"/>
                <w:color w:val="000000"/>
                <w:sz w:val="16"/>
                <w:szCs w:val="16"/>
              </w:rPr>
            </w:pPr>
          </w:p>
        </w:tc>
        <w:tc>
          <w:tcPr>
            <w:tcW w:w="1052" w:type="dxa"/>
            <w:tcBorders>
              <w:top w:val="nil"/>
              <w:left w:val="nil"/>
              <w:bottom w:val="single" w:sz="4" w:space="0" w:color="auto"/>
              <w:right w:val="single" w:sz="4" w:space="0" w:color="auto"/>
            </w:tcBorders>
            <w:shd w:val="clear" w:color="auto" w:fill="auto"/>
            <w:noWrap/>
            <w:vAlign w:val="bottom"/>
          </w:tcPr>
          <w:p w14:paraId="2B51AA4E" w14:textId="77777777" w:rsidR="00D31DEC" w:rsidRPr="00D31DEC" w:rsidRDefault="00D31DEC" w:rsidP="00D31DEC">
            <w:pPr>
              <w:jc w:val="right"/>
              <w:rPr>
                <w:rFonts w:ascii="Arial" w:hAnsi="Arial" w:cs="Arial"/>
                <w:color w:val="000000"/>
                <w:sz w:val="16"/>
                <w:szCs w:val="16"/>
              </w:rPr>
            </w:pPr>
          </w:p>
        </w:tc>
      </w:tr>
      <w:tr w:rsidR="00D31DEC" w:rsidRPr="00D31DEC" w14:paraId="2C580D52" w14:textId="77777777" w:rsidTr="001C76E5">
        <w:trPr>
          <w:trHeight w:val="202"/>
        </w:trPr>
        <w:tc>
          <w:tcPr>
            <w:tcW w:w="2964" w:type="dxa"/>
            <w:tcBorders>
              <w:top w:val="nil"/>
              <w:left w:val="single" w:sz="4" w:space="0" w:color="auto"/>
              <w:bottom w:val="single" w:sz="4" w:space="0" w:color="auto"/>
              <w:right w:val="single" w:sz="4" w:space="0" w:color="auto"/>
            </w:tcBorders>
            <w:shd w:val="clear" w:color="auto" w:fill="auto"/>
            <w:noWrap/>
          </w:tcPr>
          <w:p w14:paraId="3690E045" w14:textId="77777777" w:rsidR="00D31DEC" w:rsidRPr="00D31DEC" w:rsidRDefault="00D31DEC" w:rsidP="00D31DEC">
            <w:pPr>
              <w:rPr>
                <w:rFonts w:ascii="Arial CYR" w:hAnsi="Arial CYR" w:cs="Arial CYR"/>
                <w:sz w:val="16"/>
                <w:szCs w:val="16"/>
              </w:rPr>
            </w:pPr>
            <w:r w:rsidRPr="00D31DEC">
              <w:rPr>
                <w:rFonts w:ascii="Arial CYR" w:hAnsi="Arial CYR" w:cs="Arial CYR"/>
                <w:sz w:val="16"/>
                <w:szCs w:val="16"/>
              </w:rPr>
              <w:t xml:space="preserve">     Реализация услуг водоотведения ул. Волгоградская</w:t>
            </w:r>
          </w:p>
        </w:tc>
        <w:tc>
          <w:tcPr>
            <w:tcW w:w="1361" w:type="dxa"/>
            <w:tcBorders>
              <w:top w:val="nil"/>
              <w:left w:val="single" w:sz="4" w:space="0" w:color="auto"/>
              <w:bottom w:val="single" w:sz="4" w:space="0" w:color="auto"/>
              <w:right w:val="single" w:sz="4" w:space="0" w:color="auto"/>
            </w:tcBorders>
            <w:shd w:val="clear" w:color="auto" w:fill="auto"/>
            <w:noWrap/>
          </w:tcPr>
          <w:p w14:paraId="6EF87986" w14:textId="77777777" w:rsidR="00D31DEC" w:rsidRPr="00D31DEC" w:rsidRDefault="00D31DEC" w:rsidP="00D31DEC">
            <w:pPr>
              <w:jc w:val="right"/>
              <w:rPr>
                <w:rFonts w:ascii="Arial CYR" w:hAnsi="Arial CYR" w:cs="Arial CYR"/>
                <w:sz w:val="16"/>
                <w:szCs w:val="16"/>
              </w:rPr>
            </w:pPr>
            <w:r w:rsidRPr="00D31DEC">
              <w:rPr>
                <w:rFonts w:ascii="Arial CYR" w:hAnsi="Arial CYR" w:cs="Arial CYR"/>
                <w:sz w:val="16"/>
                <w:szCs w:val="16"/>
              </w:rPr>
              <w:t>5 420,96</w:t>
            </w:r>
          </w:p>
        </w:tc>
        <w:tc>
          <w:tcPr>
            <w:tcW w:w="929" w:type="dxa"/>
            <w:tcBorders>
              <w:top w:val="nil"/>
              <w:left w:val="nil"/>
              <w:bottom w:val="single" w:sz="4" w:space="0" w:color="auto"/>
              <w:right w:val="single" w:sz="4" w:space="0" w:color="auto"/>
            </w:tcBorders>
            <w:shd w:val="clear" w:color="auto" w:fill="auto"/>
            <w:noWrap/>
            <w:vAlign w:val="bottom"/>
          </w:tcPr>
          <w:p w14:paraId="4D5B0E4D" w14:textId="77777777" w:rsidR="00D31DEC" w:rsidRPr="00D31DEC" w:rsidRDefault="00D31DEC" w:rsidP="00D31DEC">
            <w:pPr>
              <w:jc w:val="right"/>
              <w:rPr>
                <w:rFonts w:ascii="Arial" w:hAnsi="Arial" w:cs="Arial"/>
                <w:color w:val="000000"/>
                <w:sz w:val="16"/>
                <w:szCs w:val="16"/>
              </w:rPr>
            </w:pPr>
          </w:p>
        </w:tc>
        <w:tc>
          <w:tcPr>
            <w:tcW w:w="1052" w:type="dxa"/>
            <w:tcBorders>
              <w:top w:val="nil"/>
              <w:left w:val="nil"/>
              <w:bottom w:val="single" w:sz="4" w:space="0" w:color="auto"/>
              <w:right w:val="single" w:sz="4" w:space="0" w:color="auto"/>
            </w:tcBorders>
            <w:shd w:val="clear" w:color="auto" w:fill="auto"/>
            <w:noWrap/>
            <w:vAlign w:val="bottom"/>
          </w:tcPr>
          <w:p w14:paraId="39408D4B" w14:textId="77777777" w:rsidR="00D31DEC" w:rsidRPr="00D31DEC" w:rsidRDefault="00D31DEC" w:rsidP="00D31DEC">
            <w:pPr>
              <w:jc w:val="right"/>
              <w:rPr>
                <w:rFonts w:ascii="Arial" w:hAnsi="Arial" w:cs="Arial"/>
                <w:color w:val="000000"/>
                <w:sz w:val="16"/>
                <w:szCs w:val="16"/>
              </w:rPr>
            </w:pPr>
          </w:p>
        </w:tc>
        <w:tc>
          <w:tcPr>
            <w:tcW w:w="1052" w:type="dxa"/>
            <w:tcBorders>
              <w:top w:val="nil"/>
              <w:left w:val="nil"/>
              <w:bottom w:val="single" w:sz="4" w:space="0" w:color="auto"/>
              <w:right w:val="single" w:sz="4" w:space="0" w:color="auto"/>
            </w:tcBorders>
            <w:shd w:val="clear" w:color="auto" w:fill="auto"/>
            <w:noWrap/>
            <w:vAlign w:val="bottom"/>
          </w:tcPr>
          <w:p w14:paraId="7C79509B" w14:textId="77777777" w:rsidR="00D31DEC" w:rsidRPr="00D31DEC" w:rsidRDefault="00D31DEC" w:rsidP="00D31DEC">
            <w:pPr>
              <w:jc w:val="right"/>
              <w:rPr>
                <w:rFonts w:ascii="Arial" w:hAnsi="Arial" w:cs="Arial"/>
                <w:color w:val="000000"/>
                <w:sz w:val="16"/>
                <w:szCs w:val="16"/>
              </w:rPr>
            </w:pPr>
          </w:p>
        </w:tc>
        <w:tc>
          <w:tcPr>
            <w:tcW w:w="1052" w:type="dxa"/>
            <w:tcBorders>
              <w:top w:val="nil"/>
              <w:left w:val="nil"/>
              <w:bottom w:val="single" w:sz="4" w:space="0" w:color="auto"/>
              <w:right w:val="single" w:sz="4" w:space="0" w:color="auto"/>
            </w:tcBorders>
            <w:shd w:val="clear" w:color="auto" w:fill="auto"/>
            <w:noWrap/>
            <w:vAlign w:val="bottom"/>
          </w:tcPr>
          <w:p w14:paraId="55164CC2" w14:textId="77777777" w:rsidR="00D31DEC" w:rsidRPr="00D31DEC" w:rsidRDefault="00D31DEC" w:rsidP="00D31DEC">
            <w:pPr>
              <w:jc w:val="right"/>
              <w:rPr>
                <w:rFonts w:ascii="Arial" w:hAnsi="Arial" w:cs="Arial"/>
                <w:color w:val="000000"/>
                <w:sz w:val="16"/>
                <w:szCs w:val="16"/>
              </w:rPr>
            </w:pPr>
          </w:p>
        </w:tc>
        <w:tc>
          <w:tcPr>
            <w:tcW w:w="1052" w:type="dxa"/>
            <w:tcBorders>
              <w:top w:val="nil"/>
              <w:left w:val="nil"/>
              <w:bottom w:val="single" w:sz="4" w:space="0" w:color="auto"/>
              <w:right w:val="single" w:sz="4" w:space="0" w:color="auto"/>
            </w:tcBorders>
            <w:shd w:val="clear" w:color="auto" w:fill="auto"/>
            <w:noWrap/>
            <w:vAlign w:val="bottom"/>
          </w:tcPr>
          <w:p w14:paraId="538B9175" w14:textId="77777777" w:rsidR="00D31DEC" w:rsidRPr="00D31DEC" w:rsidRDefault="00D31DEC" w:rsidP="00D31DEC">
            <w:pPr>
              <w:jc w:val="right"/>
              <w:rPr>
                <w:rFonts w:ascii="Arial" w:hAnsi="Arial" w:cs="Arial"/>
                <w:color w:val="000000"/>
                <w:sz w:val="16"/>
                <w:szCs w:val="16"/>
              </w:rPr>
            </w:pPr>
          </w:p>
        </w:tc>
      </w:tr>
      <w:tr w:rsidR="00D31DEC" w:rsidRPr="00D31DEC" w14:paraId="0A2A6E3B" w14:textId="77777777" w:rsidTr="001C76E5">
        <w:trPr>
          <w:trHeight w:val="202"/>
        </w:trPr>
        <w:tc>
          <w:tcPr>
            <w:tcW w:w="2964" w:type="dxa"/>
            <w:tcBorders>
              <w:top w:val="nil"/>
              <w:left w:val="single" w:sz="4" w:space="0" w:color="auto"/>
              <w:bottom w:val="single" w:sz="4" w:space="0" w:color="auto"/>
              <w:right w:val="single" w:sz="4" w:space="0" w:color="auto"/>
            </w:tcBorders>
            <w:shd w:val="clear" w:color="auto" w:fill="auto"/>
            <w:noWrap/>
            <w:hideMark/>
          </w:tcPr>
          <w:p w14:paraId="4903D822" w14:textId="77777777" w:rsidR="00D31DEC" w:rsidRPr="00D31DEC" w:rsidRDefault="00D31DEC" w:rsidP="00D31DEC">
            <w:pPr>
              <w:rPr>
                <w:rFonts w:ascii="Arial CYR" w:hAnsi="Arial CYR" w:cs="Arial CYR"/>
                <w:sz w:val="16"/>
                <w:szCs w:val="16"/>
              </w:rPr>
            </w:pPr>
            <w:r w:rsidRPr="00D31DEC">
              <w:rPr>
                <w:rFonts w:ascii="Arial CYR" w:hAnsi="Arial CYR" w:cs="Arial CYR"/>
                <w:sz w:val="16"/>
                <w:szCs w:val="16"/>
              </w:rPr>
              <w:t xml:space="preserve">     Реализация услуг водоснабжения питьевой водой</w:t>
            </w:r>
          </w:p>
        </w:tc>
        <w:tc>
          <w:tcPr>
            <w:tcW w:w="1361" w:type="dxa"/>
            <w:tcBorders>
              <w:top w:val="nil"/>
              <w:left w:val="single" w:sz="4" w:space="0" w:color="auto"/>
              <w:bottom w:val="single" w:sz="4" w:space="0" w:color="auto"/>
              <w:right w:val="single" w:sz="4" w:space="0" w:color="auto"/>
            </w:tcBorders>
            <w:shd w:val="clear" w:color="auto" w:fill="auto"/>
            <w:noWrap/>
            <w:hideMark/>
          </w:tcPr>
          <w:p w14:paraId="338765EC" w14:textId="77777777" w:rsidR="00D31DEC" w:rsidRPr="00D31DEC" w:rsidRDefault="00D31DEC" w:rsidP="00D31DEC">
            <w:pPr>
              <w:jc w:val="right"/>
              <w:rPr>
                <w:rFonts w:ascii="Arial CYR" w:hAnsi="Arial CYR" w:cs="Arial CYR"/>
                <w:sz w:val="16"/>
                <w:szCs w:val="16"/>
              </w:rPr>
            </w:pPr>
            <w:r w:rsidRPr="00D31DEC">
              <w:rPr>
                <w:rFonts w:ascii="Arial CYR" w:hAnsi="Arial CYR" w:cs="Arial CYR"/>
                <w:sz w:val="16"/>
                <w:szCs w:val="16"/>
              </w:rPr>
              <w:t>452 473,48</w:t>
            </w:r>
          </w:p>
        </w:tc>
        <w:tc>
          <w:tcPr>
            <w:tcW w:w="929" w:type="dxa"/>
            <w:tcBorders>
              <w:top w:val="nil"/>
              <w:left w:val="nil"/>
              <w:bottom w:val="single" w:sz="4" w:space="0" w:color="auto"/>
              <w:right w:val="single" w:sz="4" w:space="0" w:color="auto"/>
            </w:tcBorders>
            <w:shd w:val="clear" w:color="auto" w:fill="auto"/>
            <w:noWrap/>
            <w:vAlign w:val="bottom"/>
            <w:hideMark/>
          </w:tcPr>
          <w:p w14:paraId="6C5DD2D8" w14:textId="77777777" w:rsidR="00D31DEC" w:rsidRPr="00D31DEC" w:rsidRDefault="00D31DEC" w:rsidP="00D31DEC">
            <w:pPr>
              <w:jc w:val="right"/>
              <w:rPr>
                <w:rFonts w:ascii="Arial" w:hAnsi="Arial" w:cs="Arial"/>
                <w:color w:val="000000"/>
                <w:sz w:val="16"/>
                <w:szCs w:val="16"/>
              </w:rPr>
            </w:pPr>
            <w:r w:rsidRPr="00D31DEC">
              <w:rPr>
                <w:rFonts w:ascii="Arial" w:hAnsi="Arial" w:cs="Arial"/>
                <w:color w:val="000000"/>
                <w:sz w:val="16"/>
                <w:szCs w:val="16"/>
              </w:rPr>
              <w:t> </w:t>
            </w:r>
          </w:p>
        </w:tc>
        <w:tc>
          <w:tcPr>
            <w:tcW w:w="1052" w:type="dxa"/>
            <w:tcBorders>
              <w:top w:val="nil"/>
              <w:left w:val="nil"/>
              <w:bottom w:val="single" w:sz="4" w:space="0" w:color="auto"/>
              <w:right w:val="single" w:sz="4" w:space="0" w:color="auto"/>
            </w:tcBorders>
            <w:shd w:val="clear" w:color="auto" w:fill="auto"/>
            <w:noWrap/>
            <w:vAlign w:val="bottom"/>
            <w:hideMark/>
          </w:tcPr>
          <w:p w14:paraId="666E8694" w14:textId="77777777" w:rsidR="00D31DEC" w:rsidRPr="00D31DEC" w:rsidRDefault="00D31DEC" w:rsidP="00D31DEC">
            <w:pPr>
              <w:jc w:val="right"/>
              <w:rPr>
                <w:rFonts w:ascii="Arial" w:hAnsi="Arial" w:cs="Arial"/>
                <w:color w:val="000000"/>
                <w:sz w:val="16"/>
                <w:szCs w:val="16"/>
              </w:rPr>
            </w:pPr>
            <w:r w:rsidRPr="00D31DEC">
              <w:rPr>
                <w:rFonts w:ascii="Arial" w:hAnsi="Arial" w:cs="Arial"/>
                <w:color w:val="000000"/>
                <w:sz w:val="16"/>
                <w:szCs w:val="16"/>
              </w:rPr>
              <w:t> </w:t>
            </w:r>
          </w:p>
        </w:tc>
        <w:tc>
          <w:tcPr>
            <w:tcW w:w="1052" w:type="dxa"/>
            <w:tcBorders>
              <w:top w:val="nil"/>
              <w:left w:val="nil"/>
              <w:bottom w:val="single" w:sz="4" w:space="0" w:color="auto"/>
              <w:right w:val="single" w:sz="4" w:space="0" w:color="auto"/>
            </w:tcBorders>
            <w:shd w:val="clear" w:color="auto" w:fill="auto"/>
            <w:noWrap/>
            <w:vAlign w:val="bottom"/>
            <w:hideMark/>
          </w:tcPr>
          <w:p w14:paraId="392DBB00" w14:textId="77777777" w:rsidR="00D31DEC" w:rsidRPr="00D31DEC" w:rsidRDefault="00D31DEC" w:rsidP="00D31DEC">
            <w:pPr>
              <w:jc w:val="right"/>
              <w:rPr>
                <w:rFonts w:ascii="Arial" w:hAnsi="Arial" w:cs="Arial"/>
                <w:color w:val="000000"/>
                <w:sz w:val="16"/>
                <w:szCs w:val="16"/>
              </w:rPr>
            </w:pPr>
            <w:r w:rsidRPr="00D31DEC">
              <w:rPr>
                <w:rFonts w:ascii="Arial" w:hAnsi="Arial" w:cs="Arial"/>
                <w:color w:val="000000"/>
                <w:sz w:val="16"/>
                <w:szCs w:val="16"/>
              </w:rPr>
              <w:t> </w:t>
            </w:r>
          </w:p>
        </w:tc>
        <w:tc>
          <w:tcPr>
            <w:tcW w:w="1052" w:type="dxa"/>
            <w:tcBorders>
              <w:top w:val="nil"/>
              <w:left w:val="nil"/>
              <w:bottom w:val="single" w:sz="4" w:space="0" w:color="auto"/>
              <w:right w:val="single" w:sz="4" w:space="0" w:color="auto"/>
            </w:tcBorders>
            <w:shd w:val="clear" w:color="auto" w:fill="auto"/>
            <w:noWrap/>
            <w:vAlign w:val="bottom"/>
            <w:hideMark/>
          </w:tcPr>
          <w:p w14:paraId="2A6BC3AC" w14:textId="77777777" w:rsidR="00D31DEC" w:rsidRPr="00D31DEC" w:rsidRDefault="00D31DEC" w:rsidP="00D31DEC">
            <w:pPr>
              <w:jc w:val="right"/>
              <w:rPr>
                <w:rFonts w:ascii="Arial" w:hAnsi="Arial" w:cs="Arial"/>
                <w:color w:val="000000"/>
                <w:sz w:val="16"/>
                <w:szCs w:val="16"/>
              </w:rPr>
            </w:pPr>
            <w:r w:rsidRPr="00D31DEC">
              <w:rPr>
                <w:rFonts w:ascii="Arial" w:hAnsi="Arial" w:cs="Arial"/>
                <w:color w:val="000000"/>
                <w:sz w:val="16"/>
                <w:szCs w:val="16"/>
              </w:rPr>
              <w:t> </w:t>
            </w:r>
          </w:p>
        </w:tc>
        <w:tc>
          <w:tcPr>
            <w:tcW w:w="1052" w:type="dxa"/>
            <w:tcBorders>
              <w:top w:val="nil"/>
              <w:left w:val="nil"/>
              <w:bottom w:val="single" w:sz="4" w:space="0" w:color="auto"/>
              <w:right w:val="single" w:sz="4" w:space="0" w:color="auto"/>
            </w:tcBorders>
            <w:shd w:val="clear" w:color="auto" w:fill="auto"/>
            <w:noWrap/>
            <w:vAlign w:val="bottom"/>
            <w:hideMark/>
          </w:tcPr>
          <w:p w14:paraId="033E5AB4" w14:textId="77777777" w:rsidR="00D31DEC" w:rsidRPr="00D31DEC" w:rsidRDefault="00D31DEC" w:rsidP="00D31DEC">
            <w:pPr>
              <w:jc w:val="right"/>
              <w:rPr>
                <w:rFonts w:ascii="Arial" w:hAnsi="Arial" w:cs="Arial"/>
                <w:color w:val="000000"/>
                <w:sz w:val="16"/>
                <w:szCs w:val="16"/>
              </w:rPr>
            </w:pPr>
            <w:r w:rsidRPr="00D31DEC">
              <w:rPr>
                <w:rFonts w:ascii="Arial" w:hAnsi="Arial" w:cs="Arial"/>
                <w:color w:val="000000"/>
                <w:sz w:val="16"/>
                <w:szCs w:val="16"/>
              </w:rPr>
              <w:t> </w:t>
            </w:r>
          </w:p>
        </w:tc>
      </w:tr>
      <w:tr w:rsidR="00D31DEC" w:rsidRPr="00D31DEC" w14:paraId="24343A42" w14:textId="77777777" w:rsidTr="001C76E5">
        <w:trPr>
          <w:trHeight w:val="202"/>
        </w:trPr>
        <w:tc>
          <w:tcPr>
            <w:tcW w:w="2964" w:type="dxa"/>
            <w:tcBorders>
              <w:top w:val="nil"/>
              <w:left w:val="single" w:sz="4" w:space="0" w:color="auto"/>
              <w:bottom w:val="single" w:sz="4" w:space="0" w:color="auto"/>
              <w:right w:val="single" w:sz="4" w:space="0" w:color="auto"/>
            </w:tcBorders>
            <w:shd w:val="clear" w:color="auto" w:fill="auto"/>
            <w:noWrap/>
            <w:hideMark/>
          </w:tcPr>
          <w:p w14:paraId="18D381D0" w14:textId="77777777" w:rsidR="00D31DEC" w:rsidRPr="00D31DEC" w:rsidRDefault="00D31DEC" w:rsidP="00D31DEC">
            <w:pPr>
              <w:rPr>
                <w:rFonts w:ascii="Arial CYR" w:hAnsi="Arial CYR" w:cs="Arial CYR"/>
                <w:sz w:val="16"/>
                <w:szCs w:val="16"/>
              </w:rPr>
            </w:pPr>
            <w:r w:rsidRPr="00D31DEC">
              <w:rPr>
                <w:rFonts w:ascii="Arial CYR" w:hAnsi="Arial CYR" w:cs="Arial CYR"/>
                <w:sz w:val="16"/>
                <w:szCs w:val="16"/>
              </w:rPr>
              <w:t xml:space="preserve">     Реализация услуг по передаче электрической энергии</w:t>
            </w:r>
          </w:p>
        </w:tc>
        <w:tc>
          <w:tcPr>
            <w:tcW w:w="1361" w:type="dxa"/>
            <w:tcBorders>
              <w:top w:val="nil"/>
              <w:left w:val="single" w:sz="4" w:space="0" w:color="auto"/>
              <w:bottom w:val="single" w:sz="4" w:space="0" w:color="auto"/>
              <w:right w:val="single" w:sz="4" w:space="0" w:color="auto"/>
            </w:tcBorders>
            <w:shd w:val="clear" w:color="auto" w:fill="auto"/>
            <w:noWrap/>
            <w:hideMark/>
          </w:tcPr>
          <w:p w14:paraId="0527D1C3" w14:textId="77777777" w:rsidR="00D31DEC" w:rsidRPr="00D31DEC" w:rsidRDefault="00D31DEC" w:rsidP="00D31DEC">
            <w:pPr>
              <w:jc w:val="right"/>
              <w:rPr>
                <w:rFonts w:ascii="Arial CYR" w:hAnsi="Arial CYR" w:cs="Arial CYR"/>
                <w:sz w:val="16"/>
                <w:szCs w:val="16"/>
              </w:rPr>
            </w:pPr>
            <w:r w:rsidRPr="00D31DEC">
              <w:rPr>
                <w:rFonts w:ascii="Arial CYR" w:hAnsi="Arial CYR" w:cs="Arial CYR"/>
                <w:sz w:val="16"/>
                <w:szCs w:val="16"/>
              </w:rPr>
              <w:t>2 551 453,33</w:t>
            </w:r>
          </w:p>
        </w:tc>
        <w:tc>
          <w:tcPr>
            <w:tcW w:w="929" w:type="dxa"/>
            <w:tcBorders>
              <w:top w:val="nil"/>
              <w:left w:val="nil"/>
              <w:bottom w:val="single" w:sz="4" w:space="0" w:color="auto"/>
              <w:right w:val="single" w:sz="4" w:space="0" w:color="auto"/>
            </w:tcBorders>
            <w:shd w:val="clear" w:color="auto" w:fill="auto"/>
            <w:noWrap/>
            <w:vAlign w:val="bottom"/>
            <w:hideMark/>
          </w:tcPr>
          <w:p w14:paraId="63A6DBD3" w14:textId="77777777" w:rsidR="00D31DEC" w:rsidRPr="00D31DEC" w:rsidRDefault="00D31DEC" w:rsidP="00D31DEC">
            <w:pPr>
              <w:jc w:val="right"/>
              <w:rPr>
                <w:rFonts w:ascii="Arial" w:hAnsi="Arial" w:cs="Arial"/>
                <w:color w:val="000000"/>
                <w:sz w:val="16"/>
                <w:szCs w:val="16"/>
              </w:rPr>
            </w:pPr>
            <w:r w:rsidRPr="00D31DEC">
              <w:rPr>
                <w:rFonts w:ascii="Arial" w:hAnsi="Arial" w:cs="Arial"/>
                <w:color w:val="000000"/>
                <w:sz w:val="16"/>
                <w:szCs w:val="16"/>
              </w:rPr>
              <w:t> </w:t>
            </w:r>
          </w:p>
        </w:tc>
        <w:tc>
          <w:tcPr>
            <w:tcW w:w="1052" w:type="dxa"/>
            <w:tcBorders>
              <w:top w:val="nil"/>
              <w:left w:val="nil"/>
              <w:bottom w:val="single" w:sz="4" w:space="0" w:color="auto"/>
              <w:right w:val="single" w:sz="4" w:space="0" w:color="auto"/>
            </w:tcBorders>
            <w:shd w:val="clear" w:color="auto" w:fill="auto"/>
            <w:noWrap/>
            <w:vAlign w:val="bottom"/>
            <w:hideMark/>
          </w:tcPr>
          <w:p w14:paraId="134C15C5" w14:textId="77777777" w:rsidR="00D31DEC" w:rsidRPr="00D31DEC" w:rsidRDefault="00D31DEC" w:rsidP="00D31DEC">
            <w:pPr>
              <w:jc w:val="right"/>
              <w:rPr>
                <w:rFonts w:ascii="Arial" w:hAnsi="Arial" w:cs="Arial"/>
                <w:color w:val="000000"/>
                <w:sz w:val="16"/>
                <w:szCs w:val="16"/>
              </w:rPr>
            </w:pPr>
            <w:r w:rsidRPr="00D31DEC">
              <w:rPr>
                <w:rFonts w:ascii="Arial" w:hAnsi="Arial" w:cs="Arial"/>
                <w:color w:val="000000"/>
                <w:sz w:val="16"/>
                <w:szCs w:val="16"/>
              </w:rPr>
              <w:t> </w:t>
            </w:r>
          </w:p>
        </w:tc>
        <w:tc>
          <w:tcPr>
            <w:tcW w:w="1052" w:type="dxa"/>
            <w:tcBorders>
              <w:top w:val="nil"/>
              <w:left w:val="nil"/>
              <w:bottom w:val="single" w:sz="4" w:space="0" w:color="auto"/>
              <w:right w:val="single" w:sz="4" w:space="0" w:color="auto"/>
            </w:tcBorders>
            <w:shd w:val="clear" w:color="auto" w:fill="auto"/>
            <w:noWrap/>
            <w:vAlign w:val="bottom"/>
            <w:hideMark/>
          </w:tcPr>
          <w:p w14:paraId="68EBD5C5" w14:textId="77777777" w:rsidR="00D31DEC" w:rsidRPr="00D31DEC" w:rsidRDefault="00D31DEC" w:rsidP="00D31DEC">
            <w:pPr>
              <w:jc w:val="right"/>
              <w:rPr>
                <w:rFonts w:ascii="Arial" w:hAnsi="Arial" w:cs="Arial"/>
                <w:color w:val="000000"/>
                <w:sz w:val="16"/>
                <w:szCs w:val="16"/>
              </w:rPr>
            </w:pPr>
            <w:r w:rsidRPr="00D31DEC">
              <w:rPr>
                <w:rFonts w:ascii="Arial" w:hAnsi="Arial" w:cs="Arial"/>
                <w:color w:val="000000"/>
                <w:sz w:val="16"/>
                <w:szCs w:val="16"/>
              </w:rPr>
              <w:t> </w:t>
            </w:r>
          </w:p>
        </w:tc>
        <w:tc>
          <w:tcPr>
            <w:tcW w:w="1052" w:type="dxa"/>
            <w:tcBorders>
              <w:top w:val="nil"/>
              <w:left w:val="nil"/>
              <w:bottom w:val="single" w:sz="4" w:space="0" w:color="auto"/>
              <w:right w:val="single" w:sz="4" w:space="0" w:color="auto"/>
            </w:tcBorders>
            <w:shd w:val="clear" w:color="auto" w:fill="auto"/>
            <w:noWrap/>
            <w:vAlign w:val="bottom"/>
            <w:hideMark/>
          </w:tcPr>
          <w:p w14:paraId="3A74D10A" w14:textId="77777777" w:rsidR="00D31DEC" w:rsidRPr="00D31DEC" w:rsidRDefault="00D31DEC" w:rsidP="00D31DEC">
            <w:pPr>
              <w:jc w:val="right"/>
              <w:rPr>
                <w:rFonts w:ascii="Arial" w:hAnsi="Arial" w:cs="Arial"/>
                <w:color w:val="000000"/>
                <w:sz w:val="16"/>
                <w:szCs w:val="16"/>
              </w:rPr>
            </w:pPr>
            <w:r w:rsidRPr="00D31DEC">
              <w:rPr>
                <w:rFonts w:ascii="Arial" w:hAnsi="Arial" w:cs="Arial"/>
                <w:color w:val="000000"/>
                <w:sz w:val="16"/>
                <w:szCs w:val="16"/>
              </w:rPr>
              <w:t> </w:t>
            </w:r>
          </w:p>
        </w:tc>
        <w:tc>
          <w:tcPr>
            <w:tcW w:w="1052" w:type="dxa"/>
            <w:tcBorders>
              <w:top w:val="nil"/>
              <w:left w:val="nil"/>
              <w:bottom w:val="single" w:sz="4" w:space="0" w:color="auto"/>
              <w:right w:val="single" w:sz="4" w:space="0" w:color="auto"/>
            </w:tcBorders>
            <w:shd w:val="clear" w:color="auto" w:fill="auto"/>
            <w:noWrap/>
            <w:vAlign w:val="bottom"/>
            <w:hideMark/>
          </w:tcPr>
          <w:p w14:paraId="2E844ABE" w14:textId="77777777" w:rsidR="00D31DEC" w:rsidRPr="00D31DEC" w:rsidRDefault="00D31DEC" w:rsidP="00D31DEC">
            <w:pPr>
              <w:jc w:val="right"/>
              <w:rPr>
                <w:rFonts w:ascii="Arial" w:hAnsi="Arial" w:cs="Arial"/>
                <w:color w:val="000000"/>
                <w:sz w:val="16"/>
                <w:szCs w:val="16"/>
              </w:rPr>
            </w:pPr>
            <w:r w:rsidRPr="00D31DEC">
              <w:rPr>
                <w:rFonts w:ascii="Arial" w:hAnsi="Arial" w:cs="Arial"/>
                <w:color w:val="000000"/>
                <w:sz w:val="16"/>
                <w:szCs w:val="16"/>
              </w:rPr>
              <w:t> </w:t>
            </w:r>
          </w:p>
        </w:tc>
      </w:tr>
      <w:tr w:rsidR="00D31DEC" w:rsidRPr="00D31DEC" w14:paraId="30526324" w14:textId="77777777" w:rsidTr="001C76E5">
        <w:trPr>
          <w:trHeight w:val="202"/>
        </w:trPr>
        <w:tc>
          <w:tcPr>
            <w:tcW w:w="2964" w:type="dxa"/>
            <w:tcBorders>
              <w:top w:val="nil"/>
              <w:left w:val="single" w:sz="4" w:space="0" w:color="auto"/>
              <w:bottom w:val="single" w:sz="4" w:space="0" w:color="auto"/>
              <w:right w:val="single" w:sz="4" w:space="0" w:color="auto"/>
            </w:tcBorders>
            <w:shd w:val="clear" w:color="auto" w:fill="auto"/>
            <w:noWrap/>
            <w:hideMark/>
          </w:tcPr>
          <w:p w14:paraId="02ABCAA6" w14:textId="77777777" w:rsidR="00D31DEC" w:rsidRPr="00D31DEC" w:rsidRDefault="00D31DEC" w:rsidP="00D31DEC">
            <w:pPr>
              <w:rPr>
                <w:rFonts w:ascii="Arial CYR" w:hAnsi="Arial CYR" w:cs="Arial CYR"/>
                <w:sz w:val="16"/>
                <w:szCs w:val="16"/>
              </w:rPr>
            </w:pPr>
            <w:r w:rsidRPr="00D31DEC">
              <w:rPr>
                <w:rFonts w:ascii="Arial CYR" w:hAnsi="Arial CYR" w:cs="Arial CYR"/>
                <w:sz w:val="16"/>
                <w:szCs w:val="16"/>
              </w:rPr>
              <w:t xml:space="preserve">     Реализация услуг по подключению к системам водоснабжения и водоотведения </w:t>
            </w:r>
            <w:proofErr w:type="spellStart"/>
            <w:r w:rsidRPr="00D31DEC">
              <w:rPr>
                <w:rFonts w:ascii="Arial CYR" w:hAnsi="Arial CYR" w:cs="Arial CYR"/>
                <w:sz w:val="16"/>
                <w:szCs w:val="16"/>
              </w:rPr>
              <w:t>г.Кемерово</w:t>
            </w:r>
            <w:proofErr w:type="spellEnd"/>
          </w:p>
        </w:tc>
        <w:tc>
          <w:tcPr>
            <w:tcW w:w="1361" w:type="dxa"/>
            <w:tcBorders>
              <w:top w:val="nil"/>
              <w:left w:val="single" w:sz="4" w:space="0" w:color="auto"/>
              <w:bottom w:val="single" w:sz="4" w:space="0" w:color="auto"/>
              <w:right w:val="single" w:sz="4" w:space="0" w:color="auto"/>
            </w:tcBorders>
            <w:shd w:val="clear" w:color="auto" w:fill="auto"/>
            <w:noWrap/>
            <w:hideMark/>
          </w:tcPr>
          <w:p w14:paraId="1389FF86" w14:textId="77777777" w:rsidR="00D31DEC" w:rsidRPr="00D31DEC" w:rsidRDefault="00D31DEC" w:rsidP="00D31DEC">
            <w:pPr>
              <w:jc w:val="right"/>
              <w:rPr>
                <w:rFonts w:ascii="Arial CYR" w:hAnsi="Arial CYR" w:cs="Arial CYR"/>
                <w:sz w:val="16"/>
                <w:szCs w:val="16"/>
              </w:rPr>
            </w:pPr>
            <w:r w:rsidRPr="00D31DEC">
              <w:rPr>
                <w:rFonts w:ascii="Arial CYR" w:hAnsi="Arial CYR" w:cs="Arial CYR"/>
                <w:sz w:val="16"/>
                <w:szCs w:val="16"/>
              </w:rPr>
              <w:t>350 072,06</w:t>
            </w:r>
          </w:p>
        </w:tc>
        <w:tc>
          <w:tcPr>
            <w:tcW w:w="929" w:type="dxa"/>
            <w:tcBorders>
              <w:top w:val="nil"/>
              <w:left w:val="nil"/>
              <w:bottom w:val="single" w:sz="4" w:space="0" w:color="auto"/>
              <w:right w:val="single" w:sz="4" w:space="0" w:color="auto"/>
            </w:tcBorders>
            <w:shd w:val="clear" w:color="auto" w:fill="auto"/>
            <w:noWrap/>
            <w:vAlign w:val="bottom"/>
            <w:hideMark/>
          </w:tcPr>
          <w:p w14:paraId="301C7A85" w14:textId="77777777" w:rsidR="00D31DEC" w:rsidRPr="00D31DEC" w:rsidRDefault="00D31DEC" w:rsidP="00D31DEC">
            <w:pPr>
              <w:jc w:val="right"/>
              <w:rPr>
                <w:rFonts w:ascii="Arial" w:hAnsi="Arial" w:cs="Arial"/>
                <w:color w:val="000000"/>
                <w:sz w:val="16"/>
                <w:szCs w:val="16"/>
              </w:rPr>
            </w:pPr>
            <w:r w:rsidRPr="00D31DEC">
              <w:rPr>
                <w:rFonts w:ascii="Arial" w:hAnsi="Arial" w:cs="Arial"/>
                <w:color w:val="000000"/>
                <w:sz w:val="16"/>
                <w:szCs w:val="16"/>
              </w:rPr>
              <w:t> </w:t>
            </w:r>
          </w:p>
        </w:tc>
        <w:tc>
          <w:tcPr>
            <w:tcW w:w="1052" w:type="dxa"/>
            <w:tcBorders>
              <w:top w:val="nil"/>
              <w:left w:val="nil"/>
              <w:bottom w:val="single" w:sz="4" w:space="0" w:color="auto"/>
              <w:right w:val="single" w:sz="4" w:space="0" w:color="auto"/>
            </w:tcBorders>
            <w:shd w:val="clear" w:color="auto" w:fill="auto"/>
            <w:noWrap/>
            <w:vAlign w:val="bottom"/>
            <w:hideMark/>
          </w:tcPr>
          <w:p w14:paraId="4F950BB2" w14:textId="77777777" w:rsidR="00D31DEC" w:rsidRPr="00D31DEC" w:rsidRDefault="00D31DEC" w:rsidP="00D31DEC">
            <w:pPr>
              <w:jc w:val="right"/>
              <w:rPr>
                <w:rFonts w:ascii="Arial" w:hAnsi="Arial" w:cs="Arial"/>
                <w:color w:val="000000"/>
                <w:sz w:val="16"/>
                <w:szCs w:val="16"/>
              </w:rPr>
            </w:pPr>
            <w:r w:rsidRPr="00D31DEC">
              <w:rPr>
                <w:rFonts w:ascii="Arial" w:hAnsi="Arial" w:cs="Arial"/>
                <w:color w:val="000000"/>
                <w:sz w:val="16"/>
                <w:szCs w:val="16"/>
              </w:rPr>
              <w:t> </w:t>
            </w:r>
          </w:p>
        </w:tc>
        <w:tc>
          <w:tcPr>
            <w:tcW w:w="1052" w:type="dxa"/>
            <w:tcBorders>
              <w:top w:val="nil"/>
              <w:left w:val="nil"/>
              <w:bottom w:val="single" w:sz="4" w:space="0" w:color="auto"/>
              <w:right w:val="single" w:sz="4" w:space="0" w:color="auto"/>
            </w:tcBorders>
            <w:shd w:val="clear" w:color="auto" w:fill="auto"/>
            <w:noWrap/>
            <w:vAlign w:val="bottom"/>
            <w:hideMark/>
          </w:tcPr>
          <w:p w14:paraId="23EE7B2A" w14:textId="77777777" w:rsidR="00D31DEC" w:rsidRPr="00D31DEC" w:rsidRDefault="00D31DEC" w:rsidP="00D31DEC">
            <w:pPr>
              <w:jc w:val="right"/>
              <w:rPr>
                <w:rFonts w:ascii="Arial" w:hAnsi="Arial" w:cs="Arial"/>
                <w:color w:val="000000"/>
                <w:sz w:val="16"/>
                <w:szCs w:val="16"/>
              </w:rPr>
            </w:pPr>
            <w:r w:rsidRPr="00D31DEC">
              <w:rPr>
                <w:rFonts w:ascii="Arial" w:hAnsi="Arial" w:cs="Arial"/>
                <w:color w:val="000000"/>
                <w:sz w:val="16"/>
                <w:szCs w:val="16"/>
              </w:rPr>
              <w:t> </w:t>
            </w:r>
          </w:p>
        </w:tc>
        <w:tc>
          <w:tcPr>
            <w:tcW w:w="1052" w:type="dxa"/>
            <w:tcBorders>
              <w:top w:val="nil"/>
              <w:left w:val="nil"/>
              <w:bottom w:val="single" w:sz="4" w:space="0" w:color="auto"/>
              <w:right w:val="single" w:sz="4" w:space="0" w:color="auto"/>
            </w:tcBorders>
            <w:shd w:val="clear" w:color="auto" w:fill="auto"/>
            <w:noWrap/>
            <w:vAlign w:val="bottom"/>
            <w:hideMark/>
          </w:tcPr>
          <w:p w14:paraId="0EF7C963" w14:textId="77777777" w:rsidR="00D31DEC" w:rsidRPr="00D31DEC" w:rsidRDefault="00D31DEC" w:rsidP="00D31DEC">
            <w:pPr>
              <w:jc w:val="right"/>
              <w:rPr>
                <w:rFonts w:ascii="Arial" w:hAnsi="Arial" w:cs="Arial"/>
                <w:color w:val="000000"/>
                <w:sz w:val="16"/>
                <w:szCs w:val="16"/>
              </w:rPr>
            </w:pPr>
            <w:r w:rsidRPr="00D31DEC">
              <w:rPr>
                <w:rFonts w:ascii="Arial" w:hAnsi="Arial" w:cs="Arial"/>
                <w:color w:val="000000"/>
                <w:sz w:val="16"/>
                <w:szCs w:val="16"/>
              </w:rPr>
              <w:t> </w:t>
            </w:r>
          </w:p>
        </w:tc>
        <w:tc>
          <w:tcPr>
            <w:tcW w:w="1052" w:type="dxa"/>
            <w:tcBorders>
              <w:top w:val="nil"/>
              <w:left w:val="nil"/>
              <w:bottom w:val="single" w:sz="4" w:space="0" w:color="auto"/>
              <w:right w:val="single" w:sz="4" w:space="0" w:color="auto"/>
            </w:tcBorders>
            <w:shd w:val="clear" w:color="auto" w:fill="auto"/>
            <w:noWrap/>
            <w:vAlign w:val="bottom"/>
            <w:hideMark/>
          </w:tcPr>
          <w:p w14:paraId="52F5873F" w14:textId="77777777" w:rsidR="00D31DEC" w:rsidRPr="00D31DEC" w:rsidRDefault="00D31DEC" w:rsidP="00D31DEC">
            <w:pPr>
              <w:jc w:val="right"/>
              <w:rPr>
                <w:rFonts w:ascii="Arial" w:hAnsi="Arial" w:cs="Arial"/>
                <w:color w:val="000000"/>
                <w:sz w:val="16"/>
                <w:szCs w:val="16"/>
              </w:rPr>
            </w:pPr>
            <w:r w:rsidRPr="00D31DEC">
              <w:rPr>
                <w:rFonts w:ascii="Arial" w:hAnsi="Arial" w:cs="Arial"/>
                <w:color w:val="000000"/>
                <w:sz w:val="16"/>
                <w:szCs w:val="16"/>
              </w:rPr>
              <w:t> </w:t>
            </w:r>
          </w:p>
        </w:tc>
      </w:tr>
      <w:tr w:rsidR="00D31DEC" w:rsidRPr="00D31DEC" w14:paraId="26C64C37" w14:textId="77777777" w:rsidTr="001C76E5">
        <w:trPr>
          <w:trHeight w:val="202"/>
        </w:trPr>
        <w:tc>
          <w:tcPr>
            <w:tcW w:w="2964" w:type="dxa"/>
            <w:tcBorders>
              <w:top w:val="nil"/>
              <w:left w:val="single" w:sz="4" w:space="0" w:color="auto"/>
              <w:bottom w:val="single" w:sz="4" w:space="0" w:color="auto"/>
              <w:right w:val="single" w:sz="4" w:space="0" w:color="auto"/>
            </w:tcBorders>
            <w:shd w:val="clear" w:color="000000" w:fill="FDE9D9"/>
            <w:noWrap/>
            <w:vAlign w:val="bottom"/>
            <w:hideMark/>
          </w:tcPr>
          <w:p w14:paraId="63B21B17" w14:textId="77777777" w:rsidR="00D31DEC" w:rsidRPr="00D31DEC" w:rsidRDefault="00D31DEC" w:rsidP="00D31DEC">
            <w:pPr>
              <w:rPr>
                <w:rFonts w:ascii="Arial CYR" w:hAnsi="Arial CYR" w:cs="Arial CYR"/>
                <w:b/>
                <w:bCs/>
                <w:color w:val="000000"/>
                <w:sz w:val="16"/>
                <w:szCs w:val="16"/>
              </w:rPr>
            </w:pPr>
            <w:r w:rsidRPr="00D31DEC">
              <w:rPr>
                <w:rFonts w:ascii="Arial CYR" w:hAnsi="Arial CYR" w:cs="Arial CYR"/>
                <w:b/>
                <w:bCs/>
                <w:color w:val="000000"/>
                <w:sz w:val="16"/>
                <w:szCs w:val="16"/>
              </w:rPr>
              <w:t xml:space="preserve">      Реализация услуг по подключению к сетям теплоснабжения</w:t>
            </w:r>
          </w:p>
        </w:tc>
        <w:tc>
          <w:tcPr>
            <w:tcW w:w="1361" w:type="dxa"/>
            <w:tcBorders>
              <w:top w:val="nil"/>
              <w:left w:val="single" w:sz="4" w:space="0" w:color="auto"/>
              <w:bottom w:val="single" w:sz="4" w:space="0" w:color="auto"/>
              <w:right w:val="single" w:sz="4" w:space="0" w:color="auto"/>
            </w:tcBorders>
            <w:shd w:val="clear" w:color="000000" w:fill="FDE9D9"/>
            <w:noWrap/>
            <w:vAlign w:val="bottom"/>
            <w:hideMark/>
          </w:tcPr>
          <w:p w14:paraId="42C63857" w14:textId="77777777" w:rsidR="00D31DEC" w:rsidRPr="00D31DEC" w:rsidRDefault="00D31DEC" w:rsidP="00D31DEC">
            <w:pPr>
              <w:jc w:val="right"/>
              <w:rPr>
                <w:rFonts w:ascii="Arial" w:hAnsi="Arial" w:cs="Arial"/>
                <w:color w:val="000000"/>
                <w:sz w:val="16"/>
                <w:szCs w:val="16"/>
              </w:rPr>
            </w:pPr>
            <w:r w:rsidRPr="00D31DEC">
              <w:rPr>
                <w:rFonts w:ascii="Arial" w:hAnsi="Arial" w:cs="Arial"/>
                <w:color w:val="000000"/>
                <w:sz w:val="16"/>
                <w:szCs w:val="16"/>
              </w:rPr>
              <w:t>2 501,98</w:t>
            </w:r>
          </w:p>
        </w:tc>
        <w:tc>
          <w:tcPr>
            <w:tcW w:w="929" w:type="dxa"/>
            <w:tcBorders>
              <w:top w:val="nil"/>
              <w:left w:val="nil"/>
              <w:bottom w:val="single" w:sz="4" w:space="0" w:color="auto"/>
              <w:right w:val="single" w:sz="4" w:space="0" w:color="auto"/>
            </w:tcBorders>
            <w:shd w:val="clear" w:color="000000" w:fill="FDE9D9"/>
            <w:noWrap/>
            <w:vAlign w:val="bottom"/>
            <w:hideMark/>
          </w:tcPr>
          <w:p w14:paraId="496C4C87" w14:textId="77777777" w:rsidR="00D31DEC" w:rsidRPr="00D31DEC" w:rsidRDefault="00D31DEC" w:rsidP="00D31DEC">
            <w:pPr>
              <w:jc w:val="right"/>
              <w:rPr>
                <w:rFonts w:ascii="Arial" w:hAnsi="Arial" w:cs="Arial"/>
                <w:b/>
                <w:bCs/>
                <w:color w:val="000000"/>
                <w:sz w:val="16"/>
                <w:szCs w:val="16"/>
              </w:rPr>
            </w:pPr>
            <w:r w:rsidRPr="00D31DEC">
              <w:rPr>
                <w:rFonts w:ascii="Arial" w:hAnsi="Arial" w:cs="Arial"/>
                <w:b/>
                <w:bCs/>
                <w:color w:val="000000"/>
                <w:sz w:val="16"/>
                <w:szCs w:val="16"/>
              </w:rPr>
              <w:t>579,26</w:t>
            </w:r>
          </w:p>
        </w:tc>
        <w:tc>
          <w:tcPr>
            <w:tcW w:w="1052" w:type="dxa"/>
            <w:tcBorders>
              <w:top w:val="nil"/>
              <w:left w:val="nil"/>
              <w:bottom w:val="single" w:sz="4" w:space="0" w:color="auto"/>
              <w:right w:val="single" w:sz="4" w:space="0" w:color="auto"/>
            </w:tcBorders>
            <w:shd w:val="clear" w:color="000000" w:fill="FDE9D9"/>
            <w:noWrap/>
            <w:vAlign w:val="bottom"/>
            <w:hideMark/>
          </w:tcPr>
          <w:p w14:paraId="5AC0B899" w14:textId="77777777" w:rsidR="00D31DEC" w:rsidRPr="00D31DEC" w:rsidRDefault="00D31DEC" w:rsidP="00D31DEC">
            <w:pPr>
              <w:jc w:val="right"/>
              <w:rPr>
                <w:rFonts w:ascii="Arial" w:hAnsi="Arial" w:cs="Arial"/>
                <w:b/>
                <w:bCs/>
                <w:color w:val="000000"/>
                <w:sz w:val="16"/>
                <w:szCs w:val="16"/>
              </w:rPr>
            </w:pPr>
            <w:r w:rsidRPr="00D31DEC">
              <w:rPr>
                <w:rFonts w:ascii="Arial" w:hAnsi="Arial" w:cs="Arial"/>
                <w:b/>
                <w:bCs/>
                <w:color w:val="000000"/>
                <w:sz w:val="16"/>
                <w:szCs w:val="16"/>
              </w:rPr>
              <w:t>491,62</w:t>
            </w:r>
          </w:p>
        </w:tc>
        <w:tc>
          <w:tcPr>
            <w:tcW w:w="1052" w:type="dxa"/>
            <w:tcBorders>
              <w:top w:val="nil"/>
              <w:left w:val="nil"/>
              <w:bottom w:val="single" w:sz="4" w:space="0" w:color="auto"/>
              <w:right w:val="single" w:sz="4" w:space="0" w:color="auto"/>
            </w:tcBorders>
            <w:shd w:val="clear" w:color="000000" w:fill="FDE9D9"/>
            <w:noWrap/>
            <w:vAlign w:val="bottom"/>
            <w:hideMark/>
          </w:tcPr>
          <w:p w14:paraId="2E76B274" w14:textId="77777777" w:rsidR="00D31DEC" w:rsidRPr="00D31DEC" w:rsidRDefault="00D31DEC" w:rsidP="00D31DEC">
            <w:pPr>
              <w:jc w:val="right"/>
              <w:rPr>
                <w:rFonts w:ascii="Arial" w:hAnsi="Arial" w:cs="Arial"/>
                <w:b/>
                <w:bCs/>
                <w:color w:val="000000"/>
                <w:sz w:val="16"/>
                <w:szCs w:val="16"/>
              </w:rPr>
            </w:pPr>
            <w:r w:rsidRPr="00D31DEC">
              <w:rPr>
                <w:rFonts w:ascii="Arial" w:hAnsi="Arial" w:cs="Arial"/>
                <w:b/>
                <w:bCs/>
                <w:color w:val="000000"/>
                <w:sz w:val="16"/>
                <w:szCs w:val="16"/>
              </w:rPr>
              <w:t>530,95</w:t>
            </w:r>
          </w:p>
        </w:tc>
        <w:tc>
          <w:tcPr>
            <w:tcW w:w="1052" w:type="dxa"/>
            <w:tcBorders>
              <w:top w:val="nil"/>
              <w:left w:val="nil"/>
              <w:bottom w:val="single" w:sz="4" w:space="0" w:color="auto"/>
              <w:right w:val="single" w:sz="4" w:space="0" w:color="auto"/>
            </w:tcBorders>
            <w:shd w:val="clear" w:color="000000" w:fill="FDE9D9"/>
            <w:noWrap/>
            <w:vAlign w:val="bottom"/>
            <w:hideMark/>
          </w:tcPr>
          <w:p w14:paraId="1AA8E30F" w14:textId="77777777" w:rsidR="00D31DEC" w:rsidRPr="00D31DEC" w:rsidRDefault="00D31DEC" w:rsidP="00D31DEC">
            <w:pPr>
              <w:jc w:val="right"/>
              <w:rPr>
                <w:rFonts w:ascii="Arial" w:hAnsi="Arial" w:cs="Arial"/>
                <w:b/>
                <w:bCs/>
                <w:color w:val="000000"/>
                <w:sz w:val="16"/>
                <w:szCs w:val="16"/>
              </w:rPr>
            </w:pPr>
            <w:r w:rsidRPr="00D31DEC">
              <w:rPr>
                <w:rFonts w:ascii="Arial" w:hAnsi="Arial" w:cs="Arial"/>
                <w:b/>
                <w:bCs/>
                <w:color w:val="000000"/>
                <w:sz w:val="16"/>
                <w:szCs w:val="16"/>
              </w:rPr>
              <w:t>561,74</w:t>
            </w:r>
          </w:p>
        </w:tc>
        <w:tc>
          <w:tcPr>
            <w:tcW w:w="1052" w:type="dxa"/>
            <w:tcBorders>
              <w:top w:val="nil"/>
              <w:left w:val="nil"/>
              <w:bottom w:val="single" w:sz="4" w:space="0" w:color="auto"/>
              <w:right w:val="single" w:sz="4" w:space="0" w:color="auto"/>
            </w:tcBorders>
            <w:shd w:val="clear" w:color="000000" w:fill="FDE9D9"/>
            <w:noWrap/>
            <w:vAlign w:val="bottom"/>
            <w:hideMark/>
          </w:tcPr>
          <w:p w14:paraId="5C1B84E6" w14:textId="77777777" w:rsidR="00D31DEC" w:rsidRPr="00D31DEC" w:rsidRDefault="00D31DEC" w:rsidP="00D31DEC">
            <w:pPr>
              <w:jc w:val="right"/>
              <w:rPr>
                <w:rFonts w:ascii="Arial" w:hAnsi="Arial" w:cs="Arial"/>
                <w:b/>
                <w:bCs/>
                <w:color w:val="000000"/>
                <w:sz w:val="16"/>
                <w:szCs w:val="16"/>
              </w:rPr>
            </w:pPr>
            <w:r w:rsidRPr="00D31DEC">
              <w:rPr>
                <w:rFonts w:ascii="Arial" w:hAnsi="Arial" w:cs="Arial"/>
                <w:b/>
                <w:bCs/>
                <w:color w:val="000000"/>
                <w:sz w:val="16"/>
                <w:szCs w:val="16"/>
              </w:rPr>
              <w:t>585,90</w:t>
            </w:r>
          </w:p>
        </w:tc>
      </w:tr>
      <w:tr w:rsidR="00D31DEC" w:rsidRPr="00D31DEC" w14:paraId="1F6C508C" w14:textId="77777777" w:rsidTr="001C76E5">
        <w:trPr>
          <w:trHeight w:val="202"/>
        </w:trPr>
        <w:tc>
          <w:tcPr>
            <w:tcW w:w="2964" w:type="dxa"/>
            <w:tcBorders>
              <w:top w:val="nil"/>
              <w:left w:val="single" w:sz="4" w:space="0" w:color="auto"/>
              <w:bottom w:val="single" w:sz="4" w:space="0" w:color="auto"/>
              <w:right w:val="single" w:sz="4" w:space="0" w:color="auto"/>
            </w:tcBorders>
            <w:shd w:val="clear" w:color="auto" w:fill="auto"/>
            <w:noWrap/>
            <w:hideMark/>
          </w:tcPr>
          <w:p w14:paraId="20669999" w14:textId="77777777" w:rsidR="00D31DEC" w:rsidRPr="00D31DEC" w:rsidRDefault="00D31DEC" w:rsidP="00D31DEC">
            <w:pPr>
              <w:rPr>
                <w:rFonts w:ascii="Arial CYR" w:hAnsi="Arial CYR" w:cs="Arial CYR"/>
                <w:sz w:val="16"/>
                <w:szCs w:val="16"/>
              </w:rPr>
            </w:pPr>
            <w:r w:rsidRPr="00D31DEC">
              <w:rPr>
                <w:rFonts w:ascii="Arial CYR" w:hAnsi="Arial CYR" w:cs="Arial CYR"/>
                <w:sz w:val="16"/>
                <w:szCs w:val="16"/>
              </w:rPr>
              <w:t xml:space="preserve">     Реализация услуг по реконструкции сетей и оборудования</w:t>
            </w:r>
          </w:p>
        </w:tc>
        <w:tc>
          <w:tcPr>
            <w:tcW w:w="1361" w:type="dxa"/>
            <w:tcBorders>
              <w:top w:val="nil"/>
              <w:left w:val="single" w:sz="4" w:space="0" w:color="auto"/>
              <w:bottom w:val="single" w:sz="4" w:space="0" w:color="auto"/>
              <w:right w:val="single" w:sz="4" w:space="0" w:color="auto"/>
            </w:tcBorders>
            <w:shd w:val="clear" w:color="auto" w:fill="auto"/>
            <w:noWrap/>
            <w:hideMark/>
          </w:tcPr>
          <w:p w14:paraId="1B1F3E3A" w14:textId="77777777" w:rsidR="00D31DEC" w:rsidRPr="00D31DEC" w:rsidRDefault="00D31DEC" w:rsidP="00D31DEC">
            <w:pPr>
              <w:jc w:val="right"/>
              <w:rPr>
                <w:rFonts w:ascii="Arial CYR" w:hAnsi="Arial CYR" w:cs="Arial CYR"/>
                <w:sz w:val="16"/>
                <w:szCs w:val="16"/>
              </w:rPr>
            </w:pPr>
            <w:r w:rsidRPr="00D31DEC">
              <w:rPr>
                <w:rFonts w:ascii="Arial CYR" w:hAnsi="Arial CYR" w:cs="Arial CYR"/>
                <w:sz w:val="16"/>
                <w:szCs w:val="16"/>
              </w:rPr>
              <w:t>103 058,82</w:t>
            </w:r>
          </w:p>
        </w:tc>
        <w:tc>
          <w:tcPr>
            <w:tcW w:w="929" w:type="dxa"/>
            <w:tcBorders>
              <w:top w:val="nil"/>
              <w:left w:val="nil"/>
              <w:bottom w:val="single" w:sz="4" w:space="0" w:color="auto"/>
              <w:right w:val="single" w:sz="4" w:space="0" w:color="auto"/>
            </w:tcBorders>
            <w:shd w:val="clear" w:color="auto" w:fill="auto"/>
            <w:noWrap/>
            <w:vAlign w:val="bottom"/>
            <w:hideMark/>
          </w:tcPr>
          <w:p w14:paraId="18A30107" w14:textId="77777777" w:rsidR="00D31DEC" w:rsidRPr="00D31DEC" w:rsidRDefault="00D31DEC" w:rsidP="00D31DEC">
            <w:pPr>
              <w:jc w:val="right"/>
              <w:rPr>
                <w:rFonts w:ascii="Arial" w:hAnsi="Arial" w:cs="Arial"/>
                <w:color w:val="000000"/>
                <w:sz w:val="16"/>
                <w:szCs w:val="16"/>
              </w:rPr>
            </w:pPr>
            <w:r w:rsidRPr="00D31DEC">
              <w:rPr>
                <w:rFonts w:ascii="Arial" w:hAnsi="Arial" w:cs="Arial"/>
                <w:color w:val="000000"/>
                <w:sz w:val="16"/>
                <w:szCs w:val="16"/>
              </w:rPr>
              <w:t> </w:t>
            </w:r>
          </w:p>
        </w:tc>
        <w:tc>
          <w:tcPr>
            <w:tcW w:w="1052" w:type="dxa"/>
            <w:tcBorders>
              <w:top w:val="nil"/>
              <w:left w:val="nil"/>
              <w:bottom w:val="single" w:sz="4" w:space="0" w:color="auto"/>
              <w:right w:val="single" w:sz="4" w:space="0" w:color="auto"/>
            </w:tcBorders>
            <w:shd w:val="clear" w:color="auto" w:fill="auto"/>
            <w:noWrap/>
            <w:vAlign w:val="bottom"/>
            <w:hideMark/>
          </w:tcPr>
          <w:p w14:paraId="406B27BC" w14:textId="77777777" w:rsidR="00D31DEC" w:rsidRPr="00D31DEC" w:rsidRDefault="00D31DEC" w:rsidP="00D31DEC">
            <w:pPr>
              <w:jc w:val="right"/>
              <w:rPr>
                <w:rFonts w:ascii="Arial" w:hAnsi="Arial" w:cs="Arial"/>
                <w:color w:val="000000"/>
                <w:sz w:val="16"/>
                <w:szCs w:val="16"/>
              </w:rPr>
            </w:pPr>
            <w:r w:rsidRPr="00D31DEC">
              <w:rPr>
                <w:rFonts w:ascii="Arial" w:hAnsi="Arial" w:cs="Arial"/>
                <w:color w:val="000000"/>
                <w:sz w:val="16"/>
                <w:szCs w:val="16"/>
              </w:rPr>
              <w:t> </w:t>
            </w:r>
          </w:p>
        </w:tc>
        <w:tc>
          <w:tcPr>
            <w:tcW w:w="1052" w:type="dxa"/>
            <w:tcBorders>
              <w:top w:val="nil"/>
              <w:left w:val="nil"/>
              <w:bottom w:val="single" w:sz="4" w:space="0" w:color="auto"/>
              <w:right w:val="single" w:sz="4" w:space="0" w:color="auto"/>
            </w:tcBorders>
            <w:shd w:val="clear" w:color="auto" w:fill="auto"/>
            <w:noWrap/>
            <w:vAlign w:val="bottom"/>
            <w:hideMark/>
          </w:tcPr>
          <w:p w14:paraId="69E027FE" w14:textId="77777777" w:rsidR="00D31DEC" w:rsidRPr="00D31DEC" w:rsidRDefault="00D31DEC" w:rsidP="00D31DEC">
            <w:pPr>
              <w:jc w:val="right"/>
              <w:rPr>
                <w:rFonts w:ascii="Arial" w:hAnsi="Arial" w:cs="Arial"/>
                <w:color w:val="000000"/>
                <w:sz w:val="16"/>
                <w:szCs w:val="16"/>
              </w:rPr>
            </w:pPr>
            <w:r w:rsidRPr="00D31DEC">
              <w:rPr>
                <w:rFonts w:ascii="Arial" w:hAnsi="Arial" w:cs="Arial"/>
                <w:color w:val="000000"/>
                <w:sz w:val="16"/>
                <w:szCs w:val="16"/>
              </w:rPr>
              <w:t> </w:t>
            </w:r>
          </w:p>
        </w:tc>
        <w:tc>
          <w:tcPr>
            <w:tcW w:w="1052" w:type="dxa"/>
            <w:tcBorders>
              <w:top w:val="nil"/>
              <w:left w:val="nil"/>
              <w:bottom w:val="single" w:sz="4" w:space="0" w:color="auto"/>
              <w:right w:val="single" w:sz="4" w:space="0" w:color="auto"/>
            </w:tcBorders>
            <w:shd w:val="clear" w:color="auto" w:fill="auto"/>
            <w:noWrap/>
            <w:vAlign w:val="bottom"/>
            <w:hideMark/>
          </w:tcPr>
          <w:p w14:paraId="576B2D2A" w14:textId="77777777" w:rsidR="00D31DEC" w:rsidRPr="00D31DEC" w:rsidRDefault="00D31DEC" w:rsidP="00D31DEC">
            <w:pPr>
              <w:jc w:val="right"/>
              <w:rPr>
                <w:rFonts w:ascii="Arial" w:hAnsi="Arial" w:cs="Arial"/>
                <w:color w:val="000000"/>
                <w:sz w:val="16"/>
                <w:szCs w:val="16"/>
              </w:rPr>
            </w:pPr>
            <w:r w:rsidRPr="00D31DEC">
              <w:rPr>
                <w:rFonts w:ascii="Arial" w:hAnsi="Arial" w:cs="Arial"/>
                <w:color w:val="000000"/>
                <w:sz w:val="16"/>
                <w:szCs w:val="16"/>
              </w:rPr>
              <w:t> </w:t>
            </w:r>
          </w:p>
        </w:tc>
        <w:tc>
          <w:tcPr>
            <w:tcW w:w="1052" w:type="dxa"/>
            <w:tcBorders>
              <w:top w:val="nil"/>
              <w:left w:val="nil"/>
              <w:bottom w:val="single" w:sz="4" w:space="0" w:color="auto"/>
              <w:right w:val="single" w:sz="4" w:space="0" w:color="auto"/>
            </w:tcBorders>
            <w:shd w:val="clear" w:color="auto" w:fill="auto"/>
            <w:noWrap/>
            <w:vAlign w:val="bottom"/>
            <w:hideMark/>
          </w:tcPr>
          <w:p w14:paraId="45B081B2" w14:textId="77777777" w:rsidR="00D31DEC" w:rsidRPr="00D31DEC" w:rsidRDefault="00D31DEC" w:rsidP="00D31DEC">
            <w:pPr>
              <w:jc w:val="right"/>
              <w:rPr>
                <w:rFonts w:ascii="Arial" w:hAnsi="Arial" w:cs="Arial"/>
                <w:color w:val="000000"/>
                <w:sz w:val="16"/>
                <w:szCs w:val="16"/>
              </w:rPr>
            </w:pPr>
            <w:r w:rsidRPr="00D31DEC">
              <w:rPr>
                <w:rFonts w:ascii="Arial" w:hAnsi="Arial" w:cs="Arial"/>
                <w:color w:val="000000"/>
                <w:sz w:val="16"/>
                <w:szCs w:val="16"/>
              </w:rPr>
              <w:t> </w:t>
            </w:r>
          </w:p>
        </w:tc>
      </w:tr>
      <w:tr w:rsidR="00D31DEC" w:rsidRPr="00D31DEC" w14:paraId="4ECCB61C" w14:textId="77777777" w:rsidTr="001C76E5">
        <w:trPr>
          <w:trHeight w:val="202"/>
        </w:trPr>
        <w:tc>
          <w:tcPr>
            <w:tcW w:w="2964" w:type="dxa"/>
            <w:tcBorders>
              <w:top w:val="nil"/>
              <w:left w:val="single" w:sz="4" w:space="0" w:color="auto"/>
              <w:bottom w:val="single" w:sz="4" w:space="0" w:color="auto"/>
              <w:right w:val="single" w:sz="4" w:space="0" w:color="auto"/>
            </w:tcBorders>
            <w:shd w:val="clear" w:color="auto" w:fill="auto"/>
            <w:noWrap/>
            <w:hideMark/>
          </w:tcPr>
          <w:p w14:paraId="195ADE42" w14:textId="77777777" w:rsidR="00D31DEC" w:rsidRPr="00D31DEC" w:rsidRDefault="00D31DEC" w:rsidP="00D31DEC">
            <w:pPr>
              <w:rPr>
                <w:rFonts w:ascii="Arial CYR" w:hAnsi="Arial CYR" w:cs="Arial CYR"/>
                <w:sz w:val="16"/>
                <w:szCs w:val="16"/>
              </w:rPr>
            </w:pPr>
            <w:r w:rsidRPr="00D31DEC">
              <w:rPr>
                <w:rFonts w:ascii="Arial CYR" w:hAnsi="Arial CYR" w:cs="Arial CYR"/>
                <w:sz w:val="16"/>
                <w:szCs w:val="16"/>
              </w:rPr>
              <w:t xml:space="preserve">     Реализация услуг по технологическому присоединению электрических сетей </w:t>
            </w:r>
            <w:proofErr w:type="spellStart"/>
            <w:r w:rsidRPr="00D31DEC">
              <w:rPr>
                <w:rFonts w:ascii="Arial CYR" w:hAnsi="Arial CYR" w:cs="Arial CYR"/>
                <w:sz w:val="16"/>
                <w:szCs w:val="16"/>
              </w:rPr>
              <w:t>г.Кемерово</w:t>
            </w:r>
            <w:proofErr w:type="spellEnd"/>
          </w:p>
        </w:tc>
        <w:tc>
          <w:tcPr>
            <w:tcW w:w="1361" w:type="dxa"/>
            <w:tcBorders>
              <w:top w:val="nil"/>
              <w:left w:val="single" w:sz="4" w:space="0" w:color="auto"/>
              <w:bottom w:val="single" w:sz="4" w:space="0" w:color="auto"/>
              <w:right w:val="single" w:sz="4" w:space="0" w:color="auto"/>
            </w:tcBorders>
            <w:shd w:val="clear" w:color="auto" w:fill="auto"/>
            <w:noWrap/>
            <w:hideMark/>
          </w:tcPr>
          <w:p w14:paraId="4E0D43D2" w14:textId="77777777" w:rsidR="00D31DEC" w:rsidRPr="00D31DEC" w:rsidRDefault="00D31DEC" w:rsidP="00D31DEC">
            <w:pPr>
              <w:jc w:val="right"/>
              <w:rPr>
                <w:rFonts w:ascii="Arial CYR" w:hAnsi="Arial CYR" w:cs="Arial CYR"/>
                <w:sz w:val="16"/>
                <w:szCs w:val="16"/>
              </w:rPr>
            </w:pPr>
            <w:r w:rsidRPr="00D31DEC">
              <w:rPr>
                <w:rFonts w:ascii="Arial CYR" w:hAnsi="Arial CYR" w:cs="Arial CYR"/>
                <w:sz w:val="16"/>
                <w:szCs w:val="16"/>
              </w:rPr>
              <w:t>171 347,98</w:t>
            </w:r>
          </w:p>
        </w:tc>
        <w:tc>
          <w:tcPr>
            <w:tcW w:w="929" w:type="dxa"/>
            <w:tcBorders>
              <w:top w:val="nil"/>
              <w:left w:val="nil"/>
              <w:bottom w:val="single" w:sz="4" w:space="0" w:color="auto"/>
              <w:right w:val="single" w:sz="4" w:space="0" w:color="auto"/>
            </w:tcBorders>
            <w:shd w:val="clear" w:color="auto" w:fill="auto"/>
            <w:noWrap/>
            <w:vAlign w:val="bottom"/>
            <w:hideMark/>
          </w:tcPr>
          <w:p w14:paraId="6DEFB1D1" w14:textId="77777777" w:rsidR="00D31DEC" w:rsidRPr="00D31DEC" w:rsidRDefault="00D31DEC" w:rsidP="00D31DEC">
            <w:pPr>
              <w:jc w:val="right"/>
              <w:rPr>
                <w:rFonts w:ascii="Arial" w:hAnsi="Arial" w:cs="Arial"/>
                <w:color w:val="000000"/>
                <w:sz w:val="16"/>
                <w:szCs w:val="16"/>
              </w:rPr>
            </w:pPr>
            <w:r w:rsidRPr="00D31DEC">
              <w:rPr>
                <w:rFonts w:ascii="Arial" w:hAnsi="Arial" w:cs="Arial"/>
                <w:color w:val="000000"/>
                <w:sz w:val="16"/>
                <w:szCs w:val="16"/>
              </w:rPr>
              <w:t> </w:t>
            </w:r>
          </w:p>
        </w:tc>
        <w:tc>
          <w:tcPr>
            <w:tcW w:w="1052" w:type="dxa"/>
            <w:tcBorders>
              <w:top w:val="nil"/>
              <w:left w:val="nil"/>
              <w:bottom w:val="single" w:sz="4" w:space="0" w:color="auto"/>
              <w:right w:val="single" w:sz="4" w:space="0" w:color="auto"/>
            </w:tcBorders>
            <w:shd w:val="clear" w:color="auto" w:fill="auto"/>
            <w:noWrap/>
            <w:vAlign w:val="bottom"/>
            <w:hideMark/>
          </w:tcPr>
          <w:p w14:paraId="1F8599A9" w14:textId="77777777" w:rsidR="00D31DEC" w:rsidRPr="00D31DEC" w:rsidRDefault="00D31DEC" w:rsidP="00D31DEC">
            <w:pPr>
              <w:jc w:val="right"/>
              <w:rPr>
                <w:rFonts w:ascii="Arial" w:hAnsi="Arial" w:cs="Arial"/>
                <w:color w:val="000000"/>
                <w:sz w:val="16"/>
                <w:szCs w:val="16"/>
              </w:rPr>
            </w:pPr>
            <w:r w:rsidRPr="00D31DEC">
              <w:rPr>
                <w:rFonts w:ascii="Arial" w:hAnsi="Arial" w:cs="Arial"/>
                <w:color w:val="000000"/>
                <w:sz w:val="16"/>
                <w:szCs w:val="16"/>
              </w:rPr>
              <w:t> </w:t>
            </w:r>
          </w:p>
        </w:tc>
        <w:tc>
          <w:tcPr>
            <w:tcW w:w="1052" w:type="dxa"/>
            <w:tcBorders>
              <w:top w:val="nil"/>
              <w:left w:val="nil"/>
              <w:bottom w:val="single" w:sz="4" w:space="0" w:color="auto"/>
              <w:right w:val="single" w:sz="4" w:space="0" w:color="auto"/>
            </w:tcBorders>
            <w:shd w:val="clear" w:color="auto" w:fill="auto"/>
            <w:noWrap/>
            <w:vAlign w:val="bottom"/>
            <w:hideMark/>
          </w:tcPr>
          <w:p w14:paraId="6364B040" w14:textId="77777777" w:rsidR="00D31DEC" w:rsidRPr="00D31DEC" w:rsidRDefault="00D31DEC" w:rsidP="00D31DEC">
            <w:pPr>
              <w:jc w:val="right"/>
              <w:rPr>
                <w:rFonts w:ascii="Arial" w:hAnsi="Arial" w:cs="Arial"/>
                <w:color w:val="000000"/>
                <w:sz w:val="16"/>
                <w:szCs w:val="16"/>
              </w:rPr>
            </w:pPr>
            <w:r w:rsidRPr="00D31DEC">
              <w:rPr>
                <w:rFonts w:ascii="Arial" w:hAnsi="Arial" w:cs="Arial"/>
                <w:color w:val="000000"/>
                <w:sz w:val="16"/>
                <w:szCs w:val="16"/>
              </w:rPr>
              <w:t> </w:t>
            </w:r>
          </w:p>
        </w:tc>
        <w:tc>
          <w:tcPr>
            <w:tcW w:w="1052" w:type="dxa"/>
            <w:tcBorders>
              <w:top w:val="nil"/>
              <w:left w:val="nil"/>
              <w:bottom w:val="single" w:sz="4" w:space="0" w:color="auto"/>
              <w:right w:val="single" w:sz="4" w:space="0" w:color="auto"/>
            </w:tcBorders>
            <w:shd w:val="clear" w:color="auto" w:fill="auto"/>
            <w:noWrap/>
            <w:vAlign w:val="bottom"/>
            <w:hideMark/>
          </w:tcPr>
          <w:p w14:paraId="28CA6882" w14:textId="77777777" w:rsidR="00D31DEC" w:rsidRPr="00D31DEC" w:rsidRDefault="00D31DEC" w:rsidP="00D31DEC">
            <w:pPr>
              <w:jc w:val="right"/>
              <w:rPr>
                <w:rFonts w:ascii="Arial" w:hAnsi="Arial" w:cs="Arial"/>
                <w:color w:val="000000"/>
                <w:sz w:val="16"/>
                <w:szCs w:val="16"/>
              </w:rPr>
            </w:pPr>
            <w:r w:rsidRPr="00D31DEC">
              <w:rPr>
                <w:rFonts w:ascii="Arial" w:hAnsi="Arial" w:cs="Arial"/>
                <w:color w:val="000000"/>
                <w:sz w:val="16"/>
                <w:szCs w:val="16"/>
              </w:rPr>
              <w:t> </w:t>
            </w:r>
          </w:p>
        </w:tc>
        <w:tc>
          <w:tcPr>
            <w:tcW w:w="1052" w:type="dxa"/>
            <w:tcBorders>
              <w:top w:val="nil"/>
              <w:left w:val="nil"/>
              <w:bottom w:val="single" w:sz="4" w:space="0" w:color="auto"/>
              <w:right w:val="single" w:sz="4" w:space="0" w:color="auto"/>
            </w:tcBorders>
            <w:shd w:val="clear" w:color="auto" w:fill="auto"/>
            <w:noWrap/>
            <w:vAlign w:val="bottom"/>
            <w:hideMark/>
          </w:tcPr>
          <w:p w14:paraId="78181439" w14:textId="77777777" w:rsidR="00D31DEC" w:rsidRPr="00D31DEC" w:rsidRDefault="00D31DEC" w:rsidP="00D31DEC">
            <w:pPr>
              <w:jc w:val="right"/>
              <w:rPr>
                <w:rFonts w:ascii="Arial" w:hAnsi="Arial" w:cs="Arial"/>
                <w:color w:val="000000"/>
                <w:sz w:val="16"/>
                <w:szCs w:val="16"/>
              </w:rPr>
            </w:pPr>
            <w:r w:rsidRPr="00D31DEC">
              <w:rPr>
                <w:rFonts w:ascii="Arial" w:hAnsi="Arial" w:cs="Arial"/>
                <w:color w:val="000000"/>
                <w:sz w:val="16"/>
                <w:szCs w:val="16"/>
              </w:rPr>
              <w:t> </w:t>
            </w:r>
          </w:p>
        </w:tc>
      </w:tr>
      <w:tr w:rsidR="00D31DEC" w:rsidRPr="00D31DEC" w14:paraId="5F97C7C4" w14:textId="77777777" w:rsidTr="001C76E5">
        <w:trPr>
          <w:trHeight w:val="202"/>
        </w:trPr>
        <w:tc>
          <w:tcPr>
            <w:tcW w:w="2964" w:type="dxa"/>
            <w:tcBorders>
              <w:top w:val="nil"/>
              <w:left w:val="single" w:sz="4" w:space="0" w:color="auto"/>
              <w:bottom w:val="single" w:sz="4" w:space="0" w:color="auto"/>
              <w:right w:val="single" w:sz="4" w:space="0" w:color="auto"/>
            </w:tcBorders>
            <w:shd w:val="clear" w:color="auto" w:fill="auto"/>
            <w:noWrap/>
            <w:hideMark/>
          </w:tcPr>
          <w:p w14:paraId="1E731D20" w14:textId="77777777" w:rsidR="00D31DEC" w:rsidRPr="00D31DEC" w:rsidRDefault="00D31DEC" w:rsidP="00D31DEC">
            <w:pPr>
              <w:rPr>
                <w:rFonts w:ascii="Arial CYR" w:hAnsi="Arial CYR" w:cs="Arial CYR"/>
                <w:sz w:val="16"/>
                <w:szCs w:val="16"/>
              </w:rPr>
            </w:pPr>
            <w:r w:rsidRPr="00D31DEC">
              <w:rPr>
                <w:rFonts w:ascii="Arial CYR" w:hAnsi="Arial CYR" w:cs="Arial CYR"/>
                <w:sz w:val="16"/>
                <w:szCs w:val="16"/>
              </w:rPr>
              <w:t xml:space="preserve">     Реализация услуг УКСа</w:t>
            </w:r>
          </w:p>
        </w:tc>
        <w:tc>
          <w:tcPr>
            <w:tcW w:w="1361" w:type="dxa"/>
            <w:tcBorders>
              <w:top w:val="nil"/>
              <w:left w:val="single" w:sz="4" w:space="0" w:color="auto"/>
              <w:bottom w:val="single" w:sz="4" w:space="0" w:color="auto"/>
              <w:right w:val="single" w:sz="4" w:space="0" w:color="auto"/>
            </w:tcBorders>
            <w:shd w:val="clear" w:color="auto" w:fill="auto"/>
            <w:noWrap/>
            <w:hideMark/>
          </w:tcPr>
          <w:p w14:paraId="41311D02" w14:textId="77777777" w:rsidR="00D31DEC" w:rsidRPr="00D31DEC" w:rsidRDefault="00D31DEC" w:rsidP="00D31DEC">
            <w:pPr>
              <w:jc w:val="right"/>
              <w:rPr>
                <w:rFonts w:ascii="Arial CYR" w:hAnsi="Arial CYR" w:cs="Arial CYR"/>
                <w:sz w:val="16"/>
                <w:szCs w:val="16"/>
              </w:rPr>
            </w:pPr>
            <w:r w:rsidRPr="00D31DEC">
              <w:rPr>
                <w:rFonts w:ascii="Arial CYR" w:hAnsi="Arial CYR" w:cs="Arial CYR"/>
                <w:sz w:val="16"/>
                <w:szCs w:val="16"/>
              </w:rPr>
              <w:t>469,12</w:t>
            </w:r>
          </w:p>
        </w:tc>
        <w:tc>
          <w:tcPr>
            <w:tcW w:w="929" w:type="dxa"/>
            <w:tcBorders>
              <w:top w:val="nil"/>
              <w:left w:val="nil"/>
              <w:bottom w:val="single" w:sz="4" w:space="0" w:color="auto"/>
              <w:right w:val="single" w:sz="4" w:space="0" w:color="auto"/>
            </w:tcBorders>
            <w:shd w:val="clear" w:color="auto" w:fill="auto"/>
            <w:noWrap/>
            <w:vAlign w:val="bottom"/>
            <w:hideMark/>
          </w:tcPr>
          <w:p w14:paraId="14329B0A" w14:textId="77777777" w:rsidR="00D31DEC" w:rsidRPr="00D31DEC" w:rsidRDefault="00D31DEC" w:rsidP="00D31DEC">
            <w:pPr>
              <w:jc w:val="right"/>
              <w:rPr>
                <w:rFonts w:ascii="Arial" w:hAnsi="Arial" w:cs="Arial"/>
                <w:color w:val="000000"/>
                <w:sz w:val="16"/>
                <w:szCs w:val="16"/>
              </w:rPr>
            </w:pPr>
            <w:r w:rsidRPr="00D31DEC">
              <w:rPr>
                <w:rFonts w:ascii="Arial" w:hAnsi="Arial" w:cs="Arial"/>
                <w:color w:val="000000"/>
                <w:sz w:val="16"/>
                <w:szCs w:val="16"/>
              </w:rPr>
              <w:t> </w:t>
            </w:r>
          </w:p>
        </w:tc>
        <w:tc>
          <w:tcPr>
            <w:tcW w:w="1052" w:type="dxa"/>
            <w:tcBorders>
              <w:top w:val="nil"/>
              <w:left w:val="nil"/>
              <w:bottom w:val="single" w:sz="4" w:space="0" w:color="auto"/>
              <w:right w:val="single" w:sz="4" w:space="0" w:color="auto"/>
            </w:tcBorders>
            <w:shd w:val="clear" w:color="auto" w:fill="auto"/>
            <w:noWrap/>
            <w:vAlign w:val="bottom"/>
            <w:hideMark/>
          </w:tcPr>
          <w:p w14:paraId="747282C8" w14:textId="77777777" w:rsidR="00D31DEC" w:rsidRPr="00D31DEC" w:rsidRDefault="00D31DEC" w:rsidP="00D31DEC">
            <w:pPr>
              <w:jc w:val="right"/>
              <w:rPr>
                <w:rFonts w:ascii="Arial" w:hAnsi="Arial" w:cs="Arial"/>
                <w:color w:val="000000"/>
                <w:sz w:val="16"/>
                <w:szCs w:val="16"/>
              </w:rPr>
            </w:pPr>
            <w:r w:rsidRPr="00D31DEC">
              <w:rPr>
                <w:rFonts w:ascii="Arial" w:hAnsi="Arial" w:cs="Arial"/>
                <w:color w:val="000000"/>
                <w:sz w:val="16"/>
                <w:szCs w:val="16"/>
              </w:rPr>
              <w:t> </w:t>
            </w:r>
          </w:p>
        </w:tc>
        <w:tc>
          <w:tcPr>
            <w:tcW w:w="1052" w:type="dxa"/>
            <w:tcBorders>
              <w:top w:val="nil"/>
              <w:left w:val="nil"/>
              <w:bottom w:val="single" w:sz="4" w:space="0" w:color="auto"/>
              <w:right w:val="single" w:sz="4" w:space="0" w:color="auto"/>
            </w:tcBorders>
            <w:shd w:val="clear" w:color="auto" w:fill="auto"/>
            <w:noWrap/>
            <w:vAlign w:val="bottom"/>
            <w:hideMark/>
          </w:tcPr>
          <w:p w14:paraId="68101CAD" w14:textId="77777777" w:rsidR="00D31DEC" w:rsidRPr="00D31DEC" w:rsidRDefault="00D31DEC" w:rsidP="00D31DEC">
            <w:pPr>
              <w:jc w:val="right"/>
              <w:rPr>
                <w:rFonts w:ascii="Arial" w:hAnsi="Arial" w:cs="Arial"/>
                <w:color w:val="000000"/>
                <w:sz w:val="16"/>
                <w:szCs w:val="16"/>
              </w:rPr>
            </w:pPr>
            <w:r w:rsidRPr="00D31DEC">
              <w:rPr>
                <w:rFonts w:ascii="Arial" w:hAnsi="Arial" w:cs="Arial"/>
                <w:color w:val="000000"/>
                <w:sz w:val="16"/>
                <w:szCs w:val="16"/>
              </w:rPr>
              <w:t> </w:t>
            </w:r>
          </w:p>
        </w:tc>
        <w:tc>
          <w:tcPr>
            <w:tcW w:w="1052" w:type="dxa"/>
            <w:tcBorders>
              <w:top w:val="nil"/>
              <w:left w:val="nil"/>
              <w:bottom w:val="single" w:sz="4" w:space="0" w:color="auto"/>
              <w:right w:val="single" w:sz="4" w:space="0" w:color="auto"/>
            </w:tcBorders>
            <w:shd w:val="clear" w:color="auto" w:fill="auto"/>
            <w:noWrap/>
            <w:vAlign w:val="bottom"/>
            <w:hideMark/>
          </w:tcPr>
          <w:p w14:paraId="4D2919F3" w14:textId="77777777" w:rsidR="00D31DEC" w:rsidRPr="00D31DEC" w:rsidRDefault="00D31DEC" w:rsidP="00D31DEC">
            <w:pPr>
              <w:jc w:val="right"/>
              <w:rPr>
                <w:rFonts w:ascii="Arial" w:hAnsi="Arial" w:cs="Arial"/>
                <w:color w:val="000000"/>
                <w:sz w:val="16"/>
                <w:szCs w:val="16"/>
              </w:rPr>
            </w:pPr>
            <w:r w:rsidRPr="00D31DEC">
              <w:rPr>
                <w:rFonts w:ascii="Arial" w:hAnsi="Arial" w:cs="Arial"/>
                <w:color w:val="000000"/>
                <w:sz w:val="16"/>
                <w:szCs w:val="16"/>
              </w:rPr>
              <w:t> </w:t>
            </w:r>
          </w:p>
        </w:tc>
        <w:tc>
          <w:tcPr>
            <w:tcW w:w="1052" w:type="dxa"/>
            <w:tcBorders>
              <w:top w:val="nil"/>
              <w:left w:val="nil"/>
              <w:bottom w:val="single" w:sz="4" w:space="0" w:color="auto"/>
              <w:right w:val="single" w:sz="4" w:space="0" w:color="auto"/>
            </w:tcBorders>
            <w:shd w:val="clear" w:color="auto" w:fill="auto"/>
            <w:noWrap/>
            <w:vAlign w:val="bottom"/>
            <w:hideMark/>
          </w:tcPr>
          <w:p w14:paraId="3CD557D8" w14:textId="77777777" w:rsidR="00D31DEC" w:rsidRPr="00D31DEC" w:rsidRDefault="00D31DEC" w:rsidP="00D31DEC">
            <w:pPr>
              <w:jc w:val="right"/>
              <w:rPr>
                <w:rFonts w:ascii="Arial" w:hAnsi="Arial" w:cs="Arial"/>
                <w:color w:val="000000"/>
                <w:sz w:val="16"/>
                <w:szCs w:val="16"/>
              </w:rPr>
            </w:pPr>
            <w:r w:rsidRPr="00D31DEC">
              <w:rPr>
                <w:rFonts w:ascii="Arial" w:hAnsi="Arial" w:cs="Arial"/>
                <w:color w:val="000000"/>
                <w:sz w:val="16"/>
                <w:szCs w:val="16"/>
              </w:rPr>
              <w:t> </w:t>
            </w:r>
          </w:p>
        </w:tc>
      </w:tr>
      <w:tr w:rsidR="00D31DEC" w:rsidRPr="00D31DEC" w14:paraId="0668F41E" w14:textId="77777777" w:rsidTr="001C76E5">
        <w:trPr>
          <w:trHeight w:val="202"/>
        </w:trPr>
        <w:tc>
          <w:tcPr>
            <w:tcW w:w="2964" w:type="dxa"/>
            <w:tcBorders>
              <w:top w:val="nil"/>
              <w:left w:val="single" w:sz="4" w:space="0" w:color="auto"/>
              <w:bottom w:val="single" w:sz="4" w:space="0" w:color="auto"/>
              <w:right w:val="single" w:sz="4" w:space="0" w:color="auto"/>
            </w:tcBorders>
            <w:shd w:val="clear" w:color="auto" w:fill="auto"/>
            <w:noWrap/>
            <w:hideMark/>
          </w:tcPr>
          <w:p w14:paraId="5CD7A349" w14:textId="77777777" w:rsidR="00D31DEC" w:rsidRPr="00D31DEC" w:rsidRDefault="00D31DEC" w:rsidP="00D31DEC">
            <w:pPr>
              <w:rPr>
                <w:rFonts w:ascii="Arial CYR" w:hAnsi="Arial CYR" w:cs="Arial CYR"/>
                <w:sz w:val="16"/>
                <w:szCs w:val="16"/>
              </w:rPr>
            </w:pPr>
            <w:r w:rsidRPr="00D31DEC">
              <w:rPr>
                <w:rFonts w:ascii="Arial CYR" w:hAnsi="Arial CYR" w:cs="Arial CYR"/>
                <w:sz w:val="16"/>
                <w:szCs w:val="16"/>
              </w:rPr>
              <w:t xml:space="preserve">     Транспортировка стоков Полысаево</w:t>
            </w:r>
          </w:p>
        </w:tc>
        <w:tc>
          <w:tcPr>
            <w:tcW w:w="1361" w:type="dxa"/>
            <w:tcBorders>
              <w:top w:val="nil"/>
              <w:left w:val="single" w:sz="4" w:space="0" w:color="auto"/>
              <w:bottom w:val="single" w:sz="4" w:space="0" w:color="auto"/>
              <w:right w:val="single" w:sz="4" w:space="0" w:color="auto"/>
            </w:tcBorders>
            <w:shd w:val="clear" w:color="auto" w:fill="auto"/>
            <w:noWrap/>
            <w:hideMark/>
          </w:tcPr>
          <w:p w14:paraId="57A015BD" w14:textId="77777777" w:rsidR="00D31DEC" w:rsidRPr="00D31DEC" w:rsidRDefault="00D31DEC" w:rsidP="00D31DEC">
            <w:pPr>
              <w:jc w:val="right"/>
              <w:rPr>
                <w:rFonts w:ascii="Arial CYR" w:hAnsi="Arial CYR" w:cs="Arial CYR"/>
                <w:sz w:val="16"/>
                <w:szCs w:val="16"/>
              </w:rPr>
            </w:pPr>
            <w:r w:rsidRPr="00D31DEC">
              <w:rPr>
                <w:rFonts w:ascii="Arial CYR" w:hAnsi="Arial CYR" w:cs="Arial CYR"/>
                <w:sz w:val="16"/>
                <w:szCs w:val="16"/>
              </w:rPr>
              <w:t>52,12</w:t>
            </w:r>
          </w:p>
        </w:tc>
        <w:tc>
          <w:tcPr>
            <w:tcW w:w="929" w:type="dxa"/>
            <w:tcBorders>
              <w:top w:val="nil"/>
              <w:left w:val="nil"/>
              <w:bottom w:val="single" w:sz="4" w:space="0" w:color="auto"/>
              <w:right w:val="single" w:sz="4" w:space="0" w:color="auto"/>
            </w:tcBorders>
            <w:shd w:val="clear" w:color="auto" w:fill="auto"/>
            <w:noWrap/>
            <w:vAlign w:val="bottom"/>
            <w:hideMark/>
          </w:tcPr>
          <w:p w14:paraId="336ED4EB" w14:textId="77777777" w:rsidR="00D31DEC" w:rsidRPr="00D31DEC" w:rsidRDefault="00D31DEC" w:rsidP="00D31DEC">
            <w:pPr>
              <w:jc w:val="right"/>
              <w:rPr>
                <w:rFonts w:ascii="Arial" w:hAnsi="Arial" w:cs="Arial"/>
                <w:color w:val="000000"/>
                <w:sz w:val="16"/>
                <w:szCs w:val="16"/>
              </w:rPr>
            </w:pPr>
            <w:r w:rsidRPr="00D31DEC">
              <w:rPr>
                <w:rFonts w:ascii="Arial" w:hAnsi="Arial" w:cs="Arial"/>
                <w:color w:val="000000"/>
                <w:sz w:val="16"/>
                <w:szCs w:val="16"/>
              </w:rPr>
              <w:t> </w:t>
            </w:r>
          </w:p>
        </w:tc>
        <w:tc>
          <w:tcPr>
            <w:tcW w:w="1052" w:type="dxa"/>
            <w:tcBorders>
              <w:top w:val="nil"/>
              <w:left w:val="nil"/>
              <w:bottom w:val="single" w:sz="4" w:space="0" w:color="auto"/>
              <w:right w:val="single" w:sz="4" w:space="0" w:color="auto"/>
            </w:tcBorders>
            <w:shd w:val="clear" w:color="auto" w:fill="auto"/>
            <w:noWrap/>
            <w:vAlign w:val="bottom"/>
            <w:hideMark/>
          </w:tcPr>
          <w:p w14:paraId="3DEB0C5E" w14:textId="77777777" w:rsidR="00D31DEC" w:rsidRPr="00D31DEC" w:rsidRDefault="00D31DEC" w:rsidP="00D31DEC">
            <w:pPr>
              <w:jc w:val="right"/>
              <w:rPr>
                <w:rFonts w:ascii="Arial" w:hAnsi="Arial" w:cs="Arial"/>
                <w:color w:val="000000"/>
                <w:sz w:val="16"/>
                <w:szCs w:val="16"/>
              </w:rPr>
            </w:pPr>
            <w:r w:rsidRPr="00D31DEC">
              <w:rPr>
                <w:rFonts w:ascii="Arial" w:hAnsi="Arial" w:cs="Arial"/>
                <w:color w:val="000000"/>
                <w:sz w:val="16"/>
                <w:szCs w:val="16"/>
              </w:rPr>
              <w:t> </w:t>
            </w:r>
          </w:p>
        </w:tc>
        <w:tc>
          <w:tcPr>
            <w:tcW w:w="1052" w:type="dxa"/>
            <w:tcBorders>
              <w:top w:val="nil"/>
              <w:left w:val="nil"/>
              <w:bottom w:val="single" w:sz="4" w:space="0" w:color="auto"/>
              <w:right w:val="single" w:sz="4" w:space="0" w:color="auto"/>
            </w:tcBorders>
            <w:shd w:val="clear" w:color="auto" w:fill="auto"/>
            <w:noWrap/>
            <w:vAlign w:val="bottom"/>
            <w:hideMark/>
          </w:tcPr>
          <w:p w14:paraId="7D46598C" w14:textId="77777777" w:rsidR="00D31DEC" w:rsidRPr="00D31DEC" w:rsidRDefault="00D31DEC" w:rsidP="00D31DEC">
            <w:pPr>
              <w:jc w:val="right"/>
              <w:rPr>
                <w:rFonts w:ascii="Arial" w:hAnsi="Arial" w:cs="Arial"/>
                <w:color w:val="000000"/>
                <w:sz w:val="16"/>
                <w:szCs w:val="16"/>
              </w:rPr>
            </w:pPr>
            <w:r w:rsidRPr="00D31DEC">
              <w:rPr>
                <w:rFonts w:ascii="Arial" w:hAnsi="Arial" w:cs="Arial"/>
                <w:color w:val="000000"/>
                <w:sz w:val="16"/>
                <w:szCs w:val="16"/>
              </w:rPr>
              <w:t> </w:t>
            </w:r>
          </w:p>
        </w:tc>
        <w:tc>
          <w:tcPr>
            <w:tcW w:w="1052" w:type="dxa"/>
            <w:tcBorders>
              <w:top w:val="nil"/>
              <w:left w:val="nil"/>
              <w:bottom w:val="single" w:sz="4" w:space="0" w:color="auto"/>
              <w:right w:val="single" w:sz="4" w:space="0" w:color="auto"/>
            </w:tcBorders>
            <w:shd w:val="clear" w:color="auto" w:fill="auto"/>
            <w:noWrap/>
            <w:vAlign w:val="bottom"/>
            <w:hideMark/>
          </w:tcPr>
          <w:p w14:paraId="0EE6432D" w14:textId="77777777" w:rsidR="00D31DEC" w:rsidRPr="00D31DEC" w:rsidRDefault="00D31DEC" w:rsidP="00D31DEC">
            <w:pPr>
              <w:jc w:val="right"/>
              <w:rPr>
                <w:rFonts w:ascii="Arial" w:hAnsi="Arial" w:cs="Arial"/>
                <w:color w:val="000000"/>
                <w:sz w:val="16"/>
                <w:szCs w:val="16"/>
              </w:rPr>
            </w:pPr>
            <w:r w:rsidRPr="00D31DEC">
              <w:rPr>
                <w:rFonts w:ascii="Arial" w:hAnsi="Arial" w:cs="Arial"/>
                <w:color w:val="000000"/>
                <w:sz w:val="16"/>
                <w:szCs w:val="16"/>
              </w:rPr>
              <w:t> </w:t>
            </w:r>
          </w:p>
        </w:tc>
        <w:tc>
          <w:tcPr>
            <w:tcW w:w="1052" w:type="dxa"/>
            <w:tcBorders>
              <w:top w:val="nil"/>
              <w:left w:val="nil"/>
              <w:bottom w:val="single" w:sz="4" w:space="0" w:color="auto"/>
              <w:right w:val="single" w:sz="4" w:space="0" w:color="auto"/>
            </w:tcBorders>
            <w:shd w:val="clear" w:color="auto" w:fill="auto"/>
            <w:noWrap/>
            <w:vAlign w:val="bottom"/>
            <w:hideMark/>
          </w:tcPr>
          <w:p w14:paraId="32ABDDCE" w14:textId="77777777" w:rsidR="00D31DEC" w:rsidRPr="00D31DEC" w:rsidRDefault="00D31DEC" w:rsidP="00D31DEC">
            <w:pPr>
              <w:jc w:val="right"/>
              <w:rPr>
                <w:rFonts w:ascii="Arial" w:hAnsi="Arial" w:cs="Arial"/>
                <w:color w:val="000000"/>
                <w:sz w:val="16"/>
                <w:szCs w:val="16"/>
              </w:rPr>
            </w:pPr>
            <w:r w:rsidRPr="00D31DEC">
              <w:rPr>
                <w:rFonts w:ascii="Arial" w:hAnsi="Arial" w:cs="Arial"/>
                <w:color w:val="000000"/>
                <w:sz w:val="16"/>
                <w:szCs w:val="16"/>
              </w:rPr>
              <w:t> </w:t>
            </w:r>
          </w:p>
        </w:tc>
      </w:tr>
      <w:tr w:rsidR="00D31DEC" w:rsidRPr="00D31DEC" w14:paraId="5DF550D1" w14:textId="77777777" w:rsidTr="001C76E5">
        <w:trPr>
          <w:trHeight w:val="202"/>
        </w:trPr>
        <w:tc>
          <w:tcPr>
            <w:tcW w:w="2964" w:type="dxa"/>
            <w:tcBorders>
              <w:top w:val="nil"/>
              <w:left w:val="single" w:sz="4" w:space="0" w:color="auto"/>
              <w:bottom w:val="single" w:sz="4" w:space="0" w:color="auto"/>
              <w:right w:val="single" w:sz="4" w:space="0" w:color="auto"/>
            </w:tcBorders>
            <w:shd w:val="clear" w:color="auto" w:fill="auto"/>
            <w:noWrap/>
            <w:hideMark/>
          </w:tcPr>
          <w:p w14:paraId="0369D2EE" w14:textId="77777777" w:rsidR="00D31DEC" w:rsidRPr="00D31DEC" w:rsidRDefault="00D31DEC" w:rsidP="00D31DEC">
            <w:pPr>
              <w:rPr>
                <w:rFonts w:ascii="Arial CYR" w:hAnsi="Arial CYR" w:cs="Arial CYR"/>
                <w:sz w:val="16"/>
                <w:szCs w:val="16"/>
              </w:rPr>
            </w:pPr>
            <w:r w:rsidRPr="00D31DEC">
              <w:rPr>
                <w:rFonts w:ascii="Arial CYR" w:hAnsi="Arial CYR" w:cs="Arial CYR"/>
                <w:sz w:val="16"/>
                <w:szCs w:val="16"/>
              </w:rPr>
              <w:t xml:space="preserve">     УОЦ: Доходы от аренды земли прудового хозяйства</w:t>
            </w:r>
          </w:p>
        </w:tc>
        <w:tc>
          <w:tcPr>
            <w:tcW w:w="1361" w:type="dxa"/>
            <w:tcBorders>
              <w:top w:val="nil"/>
              <w:left w:val="single" w:sz="4" w:space="0" w:color="auto"/>
              <w:bottom w:val="single" w:sz="4" w:space="0" w:color="auto"/>
              <w:right w:val="single" w:sz="4" w:space="0" w:color="auto"/>
            </w:tcBorders>
            <w:shd w:val="clear" w:color="auto" w:fill="auto"/>
            <w:noWrap/>
            <w:hideMark/>
          </w:tcPr>
          <w:p w14:paraId="0DCDB880" w14:textId="77777777" w:rsidR="00D31DEC" w:rsidRPr="00D31DEC" w:rsidRDefault="00D31DEC" w:rsidP="00D31DEC">
            <w:pPr>
              <w:jc w:val="right"/>
              <w:rPr>
                <w:rFonts w:ascii="Arial CYR" w:hAnsi="Arial CYR" w:cs="Arial CYR"/>
                <w:sz w:val="16"/>
                <w:szCs w:val="16"/>
              </w:rPr>
            </w:pPr>
            <w:r w:rsidRPr="00D31DEC">
              <w:rPr>
                <w:rFonts w:ascii="Arial CYR" w:hAnsi="Arial CYR" w:cs="Arial CYR"/>
                <w:sz w:val="16"/>
                <w:szCs w:val="16"/>
              </w:rPr>
              <w:t>1 720,11</w:t>
            </w:r>
          </w:p>
        </w:tc>
        <w:tc>
          <w:tcPr>
            <w:tcW w:w="929" w:type="dxa"/>
            <w:tcBorders>
              <w:top w:val="nil"/>
              <w:left w:val="nil"/>
              <w:bottom w:val="single" w:sz="4" w:space="0" w:color="auto"/>
              <w:right w:val="single" w:sz="4" w:space="0" w:color="auto"/>
            </w:tcBorders>
            <w:shd w:val="clear" w:color="auto" w:fill="auto"/>
            <w:noWrap/>
            <w:vAlign w:val="bottom"/>
            <w:hideMark/>
          </w:tcPr>
          <w:p w14:paraId="282BB748" w14:textId="77777777" w:rsidR="00D31DEC" w:rsidRPr="00D31DEC" w:rsidRDefault="00D31DEC" w:rsidP="00D31DEC">
            <w:pPr>
              <w:jc w:val="right"/>
              <w:rPr>
                <w:rFonts w:ascii="Arial" w:hAnsi="Arial" w:cs="Arial"/>
                <w:color w:val="000000"/>
                <w:sz w:val="16"/>
                <w:szCs w:val="16"/>
              </w:rPr>
            </w:pPr>
            <w:r w:rsidRPr="00D31DEC">
              <w:rPr>
                <w:rFonts w:ascii="Arial" w:hAnsi="Arial" w:cs="Arial"/>
                <w:color w:val="000000"/>
                <w:sz w:val="16"/>
                <w:szCs w:val="16"/>
              </w:rPr>
              <w:t> </w:t>
            </w:r>
          </w:p>
        </w:tc>
        <w:tc>
          <w:tcPr>
            <w:tcW w:w="1052" w:type="dxa"/>
            <w:tcBorders>
              <w:top w:val="nil"/>
              <w:left w:val="nil"/>
              <w:bottom w:val="single" w:sz="4" w:space="0" w:color="auto"/>
              <w:right w:val="single" w:sz="4" w:space="0" w:color="auto"/>
            </w:tcBorders>
            <w:shd w:val="clear" w:color="auto" w:fill="auto"/>
            <w:noWrap/>
            <w:vAlign w:val="bottom"/>
            <w:hideMark/>
          </w:tcPr>
          <w:p w14:paraId="30230226" w14:textId="77777777" w:rsidR="00D31DEC" w:rsidRPr="00D31DEC" w:rsidRDefault="00D31DEC" w:rsidP="00D31DEC">
            <w:pPr>
              <w:jc w:val="right"/>
              <w:rPr>
                <w:rFonts w:ascii="Arial" w:hAnsi="Arial" w:cs="Arial"/>
                <w:color w:val="000000"/>
                <w:sz w:val="16"/>
                <w:szCs w:val="16"/>
              </w:rPr>
            </w:pPr>
            <w:r w:rsidRPr="00D31DEC">
              <w:rPr>
                <w:rFonts w:ascii="Arial" w:hAnsi="Arial" w:cs="Arial"/>
                <w:color w:val="000000"/>
                <w:sz w:val="16"/>
                <w:szCs w:val="16"/>
              </w:rPr>
              <w:t> </w:t>
            </w:r>
          </w:p>
        </w:tc>
        <w:tc>
          <w:tcPr>
            <w:tcW w:w="1052" w:type="dxa"/>
            <w:tcBorders>
              <w:top w:val="nil"/>
              <w:left w:val="nil"/>
              <w:bottom w:val="single" w:sz="4" w:space="0" w:color="auto"/>
              <w:right w:val="single" w:sz="4" w:space="0" w:color="auto"/>
            </w:tcBorders>
            <w:shd w:val="clear" w:color="auto" w:fill="auto"/>
            <w:noWrap/>
            <w:vAlign w:val="bottom"/>
            <w:hideMark/>
          </w:tcPr>
          <w:p w14:paraId="4A164019" w14:textId="77777777" w:rsidR="00D31DEC" w:rsidRPr="00D31DEC" w:rsidRDefault="00D31DEC" w:rsidP="00D31DEC">
            <w:pPr>
              <w:jc w:val="right"/>
              <w:rPr>
                <w:rFonts w:ascii="Arial" w:hAnsi="Arial" w:cs="Arial"/>
                <w:color w:val="000000"/>
                <w:sz w:val="16"/>
                <w:szCs w:val="16"/>
              </w:rPr>
            </w:pPr>
            <w:r w:rsidRPr="00D31DEC">
              <w:rPr>
                <w:rFonts w:ascii="Arial" w:hAnsi="Arial" w:cs="Arial"/>
                <w:color w:val="000000"/>
                <w:sz w:val="16"/>
                <w:szCs w:val="16"/>
              </w:rPr>
              <w:t> </w:t>
            </w:r>
          </w:p>
        </w:tc>
        <w:tc>
          <w:tcPr>
            <w:tcW w:w="1052" w:type="dxa"/>
            <w:tcBorders>
              <w:top w:val="nil"/>
              <w:left w:val="nil"/>
              <w:bottom w:val="single" w:sz="4" w:space="0" w:color="auto"/>
              <w:right w:val="single" w:sz="4" w:space="0" w:color="auto"/>
            </w:tcBorders>
            <w:shd w:val="clear" w:color="auto" w:fill="auto"/>
            <w:noWrap/>
            <w:vAlign w:val="bottom"/>
            <w:hideMark/>
          </w:tcPr>
          <w:p w14:paraId="52A5E62F" w14:textId="77777777" w:rsidR="00D31DEC" w:rsidRPr="00D31DEC" w:rsidRDefault="00D31DEC" w:rsidP="00D31DEC">
            <w:pPr>
              <w:jc w:val="right"/>
              <w:rPr>
                <w:rFonts w:ascii="Arial" w:hAnsi="Arial" w:cs="Arial"/>
                <w:color w:val="000000"/>
                <w:sz w:val="16"/>
                <w:szCs w:val="16"/>
              </w:rPr>
            </w:pPr>
            <w:r w:rsidRPr="00D31DEC">
              <w:rPr>
                <w:rFonts w:ascii="Arial" w:hAnsi="Arial" w:cs="Arial"/>
                <w:color w:val="000000"/>
                <w:sz w:val="16"/>
                <w:szCs w:val="16"/>
              </w:rPr>
              <w:t> </w:t>
            </w:r>
          </w:p>
        </w:tc>
        <w:tc>
          <w:tcPr>
            <w:tcW w:w="1052" w:type="dxa"/>
            <w:tcBorders>
              <w:top w:val="nil"/>
              <w:left w:val="nil"/>
              <w:bottom w:val="single" w:sz="4" w:space="0" w:color="auto"/>
              <w:right w:val="single" w:sz="4" w:space="0" w:color="auto"/>
            </w:tcBorders>
            <w:shd w:val="clear" w:color="auto" w:fill="auto"/>
            <w:noWrap/>
            <w:vAlign w:val="bottom"/>
            <w:hideMark/>
          </w:tcPr>
          <w:p w14:paraId="417C7084" w14:textId="77777777" w:rsidR="00D31DEC" w:rsidRPr="00D31DEC" w:rsidRDefault="00D31DEC" w:rsidP="00D31DEC">
            <w:pPr>
              <w:jc w:val="right"/>
              <w:rPr>
                <w:rFonts w:ascii="Arial" w:hAnsi="Arial" w:cs="Arial"/>
                <w:color w:val="000000"/>
                <w:sz w:val="16"/>
                <w:szCs w:val="16"/>
              </w:rPr>
            </w:pPr>
            <w:r w:rsidRPr="00D31DEC">
              <w:rPr>
                <w:rFonts w:ascii="Arial" w:hAnsi="Arial" w:cs="Arial"/>
                <w:color w:val="000000"/>
                <w:sz w:val="16"/>
                <w:szCs w:val="16"/>
              </w:rPr>
              <w:t> </w:t>
            </w:r>
          </w:p>
        </w:tc>
      </w:tr>
      <w:tr w:rsidR="00D31DEC" w:rsidRPr="00D31DEC" w14:paraId="4A31D1B8" w14:textId="77777777" w:rsidTr="001C76E5">
        <w:trPr>
          <w:trHeight w:val="202"/>
        </w:trPr>
        <w:tc>
          <w:tcPr>
            <w:tcW w:w="2964" w:type="dxa"/>
            <w:tcBorders>
              <w:top w:val="single" w:sz="4" w:space="0" w:color="auto"/>
              <w:left w:val="single" w:sz="4" w:space="0" w:color="auto"/>
              <w:bottom w:val="single" w:sz="4" w:space="0" w:color="auto"/>
              <w:right w:val="single" w:sz="4" w:space="0" w:color="auto"/>
            </w:tcBorders>
            <w:shd w:val="clear" w:color="auto" w:fill="auto"/>
            <w:noWrap/>
            <w:hideMark/>
          </w:tcPr>
          <w:p w14:paraId="272A4C1A" w14:textId="77777777" w:rsidR="00D31DEC" w:rsidRPr="00D31DEC" w:rsidRDefault="00D31DEC" w:rsidP="00D31DEC">
            <w:pPr>
              <w:rPr>
                <w:rFonts w:ascii="Arial CYR" w:hAnsi="Arial CYR" w:cs="Arial CYR"/>
                <w:sz w:val="16"/>
                <w:szCs w:val="16"/>
              </w:rPr>
            </w:pPr>
            <w:r w:rsidRPr="00D31DEC">
              <w:rPr>
                <w:rFonts w:ascii="Arial CYR" w:hAnsi="Arial CYR" w:cs="Arial CYR"/>
                <w:sz w:val="16"/>
                <w:szCs w:val="16"/>
              </w:rPr>
              <w:t xml:space="preserve">     УОЦ: Реализация услуг - прудовое хозяйство (обл. НДС по ставке 20%)</w:t>
            </w:r>
          </w:p>
        </w:tc>
        <w:tc>
          <w:tcPr>
            <w:tcW w:w="1361" w:type="dxa"/>
            <w:tcBorders>
              <w:top w:val="single" w:sz="4" w:space="0" w:color="auto"/>
              <w:left w:val="single" w:sz="4" w:space="0" w:color="auto"/>
              <w:bottom w:val="single" w:sz="4" w:space="0" w:color="auto"/>
              <w:right w:val="single" w:sz="4" w:space="0" w:color="auto"/>
            </w:tcBorders>
            <w:shd w:val="clear" w:color="auto" w:fill="auto"/>
            <w:noWrap/>
            <w:hideMark/>
          </w:tcPr>
          <w:p w14:paraId="1CB643AF" w14:textId="77777777" w:rsidR="00D31DEC" w:rsidRPr="00D31DEC" w:rsidRDefault="00D31DEC" w:rsidP="00D31DEC">
            <w:pPr>
              <w:jc w:val="right"/>
              <w:rPr>
                <w:rFonts w:ascii="Arial CYR" w:hAnsi="Arial CYR" w:cs="Arial CYR"/>
                <w:sz w:val="16"/>
                <w:szCs w:val="16"/>
              </w:rPr>
            </w:pPr>
            <w:r w:rsidRPr="00D31DEC">
              <w:rPr>
                <w:rFonts w:ascii="Arial CYR" w:hAnsi="Arial CYR" w:cs="Arial CYR"/>
                <w:sz w:val="16"/>
                <w:szCs w:val="16"/>
              </w:rPr>
              <w:t>990,37</w:t>
            </w:r>
          </w:p>
        </w:tc>
        <w:tc>
          <w:tcPr>
            <w:tcW w:w="929" w:type="dxa"/>
            <w:tcBorders>
              <w:top w:val="single" w:sz="4" w:space="0" w:color="auto"/>
              <w:left w:val="nil"/>
              <w:bottom w:val="single" w:sz="4" w:space="0" w:color="auto"/>
              <w:right w:val="single" w:sz="4" w:space="0" w:color="auto"/>
            </w:tcBorders>
            <w:shd w:val="clear" w:color="auto" w:fill="auto"/>
            <w:noWrap/>
            <w:vAlign w:val="bottom"/>
            <w:hideMark/>
          </w:tcPr>
          <w:p w14:paraId="174F59EF" w14:textId="77777777" w:rsidR="00D31DEC" w:rsidRPr="00D31DEC" w:rsidRDefault="00D31DEC" w:rsidP="00D31DEC">
            <w:pPr>
              <w:jc w:val="right"/>
              <w:rPr>
                <w:rFonts w:ascii="Arial" w:hAnsi="Arial" w:cs="Arial"/>
                <w:color w:val="000000"/>
                <w:sz w:val="16"/>
                <w:szCs w:val="16"/>
              </w:rPr>
            </w:pPr>
            <w:r w:rsidRPr="00D31DEC">
              <w:rPr>
                <w:rFonts w:ascii="Arial" w:hAnsi="Arial" w:cs="Arial"/>
                <w:color w:val="000000"/>
                <w:sz w:val="16"/>
                <w:szCs w:val="16"/>
              </w:rPr>
              <w:t> </w:t>
            </w:r>
          </w:p>
        </w:tc>
        <w:tc>
          <w:tcPr>
            <w:tcW w:w="1052" w:type="dxa"/>
            <w:tcBorders>
              <w:top w:val="single" w:sz="4" w:space="0" w:color="auto"/>
              <w:left w:val="nil"/>
              <w:bottom w:val="single" w:sz="4" w:space="0" w:color="auto"/>
              <w:right w:val="single" w:sz="4" w:space="0" w:color="auto"/>
            </w:tcBorders>
            <w:shd w:val="clear" w:color="auto" w:fill="auto"/>
            <w:noWrap/>
            <w:vAlign w:val="bottom"/>
            <w:hideMark/>
          </w:tcPr>
          <w:p w14:paraId="5A39D2A1" w14:textId="77777777" w:rsidR="00D31DEC" w:rsidRPr="00D31DEC" w:rsidRDefault="00D31DEC" w:rsidP="00D31DEC">
            <w:pPr>
              <w:jc w:val="right"/>
              <w:rPr>
                <w:rFonts w:ascii="Arial" w:hAnsi="Arial" w:cs="Arial"/>
                <w:color w:val="000000"/>
                <w:sz w:val="16"/>
                <w:szCs w:val="16"/>
              </w:rPr>
            </w:pPr>
            <w:r w:rsidRPr="00D31DEC">
              <w:rPr>
                <w:rFonts w:ascii="Arial" w:hAnsi="Arial" w:cs="Arial"/>
                <w:color w:val="000000"/>
                <w:sz w:val="16"/>
                <w:szCs w:val="16"/>
              </w:rPr>
              <w:t> </w:t>
            </w:r>
          </w:p>
        </w:tc>
        <w:tc>
          <w:tcPr>
            <w:tcW w:w="1052" w:type="dxa"/>
            <w:tcBorders>
              <w:top w:val="single" w:sz="4" w:space="0" w:color="auto"/>
              <w:left w:val="nil"/>
              <w:bottom w:val="single" w:sz="4" w:space="0" w:color="auto"/>
              <w:right w:val="single" w:sz="4" w:space="0" w:color="auto"/>
            </w:tcBorders>
            <w:shd w:val="clear" w:color="auto" w:fill="auto"/>
            <w:noWrap/>
            <w:vAlign w:val="bottom"/>
            <w:hideMark/>
          </w:tcPr>
          <w:p w14:paraId="77525C27" w14:textId="77777777" w:rsidR="00D31DEC" w:rsidRPr="00D31DEC" w:rsidRDefault="00D31DEC" w:rsidP="00D31DEC">
            <w:pPr>
              <w:jc w:val="right"/>
              <w:rPr>
                <w:rFonts w:ascii="Arial" w:hAnsi="Arial" w:cs="Arial"/>
                <w:color w:val="000000"/>
                <w:sz w:val="16"/>
                <w:szCs w:val="16"/>
              </w:rPr>
            </w:pPr>
            <w:r w:rsidRPr="00D31DEC">
              <w:rPr>
                <w:rFonts w:ascii="Arial" w:hAnsi="Arial" w:cs="Arial"/>
                <w:color w:val="000000"/>
                <w:sz w:val="16"/>
                <w:szCs w:val="16"/>
              </w:rPr>
              <w:t> </w:t>
            </w:r>
          </w:p>
        </w:tc>
        <w:tc>
          <w:tcPr>
            <w:tcW w:w="1052" w:type="dxa"/>
            <w:tcBorders>
              <w:top w:val="single" w:sz="4" w:space="0" w:color="auto"/>
              <w:left w:val="nil"/>
              <w:bottom w:val="single" w:sz="4" w:space="0" w:color="auto"/>
              <w:right w:val="single" w:sz="4" w:space="0" w:color="auto"/>
            </w:tcBorders>
            <w:shd w:val="clear" w:color="auto" w:fill="auto"/>
            <w:noWrap/>
            <w:vAlign w:val="bottom"/>
            <w:hideMark/>
          </w:tcPr>
          <w:p w14:paraId="2DA63310" w14:textId="77777777" w:rsidR="00D31DEC" w:rsidRPr="00D31DEC" w:rsidRDefault="00D31DEC" w:rsidP="00D31DEC">
            <w:pPr>
              <w:jc w:val="right"/>
              <w:rPr>
                <w:rFonts w:ascii="Arial" w:hAnsi="Arial" w:cs="Arial"/>
                <w:color w:val="000000"/>
                <w:sz w:val="16"/>
                <w:szCs w:val="16"/>
              </w:rPr>
            </w:pPr>
            <w:r w:rsidRPr="00D31DEC">
              <w:rPr>
                <w:rFonts w:ascii="Arial" w:hAnsi="Arial" w:cs="Arial"/>
                <w:color w:val="000000"/>
                <w:sz w:val="16"/>
                <w:szCs w:val="16"/>
              </w:rPr>
              <w:t> </w:t>
            </w:r>
          </w:p>
        </w:tc>
        <w:tc>
          <w:tcPr>
            <w:tcW w:w="1052" w:type="dxa"/>
            <w:tcBorders>
              <w:top w:val="single" w:sz="4" w:space="0" w:color="auto"/>
              <w:left w:val="nil"/>
              <w:bottom w:val="single" w:sz="4" w:space="0" w:color="auto"/>
              <w:right w:val="single" w:sz="4" w:space="0" w:color="auto"/>
            </w:tcBorders>
            <w:shd w:val="clear" w:color="auto" w:fill="auto"/>
            <w:noWrap/>
            <w:vAlign w:val="bottom"/>
            <w:hideMark/>
          </w:tcPr>
          <w:p w14:paraId="5C01C00E" w14:textId="77777777" w:rsidR="00D31DEC" w:rsidRPr="00D31DEC" w:rsidRDefault="00D31DEC" w:rsidP="00D31DEC">
            <w:pPr>
              <w:jc w:val="right"/>
              <w:rPr>
                <w:rFonts w:ascii="Arial" w:hAnsi="Arial" w:cs="Arial"/>
                <w:color w:val="000000"/>
                <w:sz w:val="16"/>
                <w:szCs w:val="16"/>
              </w:rPr>
            </w:pPr>
            <w:r w:rsidRPr="00D31DEC">
              <w:rPr>
                <w:rFonts w:ascii="Arial" w:hAnsi="Arial" w:cs="Arial"/>
                <w:color w:val="000000"/>
                <w:sz w:val="16"/>
                <w:szCs w:val="16"/>
              </w:rPr>
              <w:t> </w:t>
            </w:r>
          </w:p>
        </w:tc>
      </w:tr>
      <w:tr w:rsidR="00D31DEC" w:rsidRPr="00D31DEC" w14:paraId="14BB59F5" w14:textId="77777777" w:rsidTr="001C76E5">
        <w:trPr>
          <w:trHeight w:val="202"/>
        </w:trPr>
        <w:tc>
          <w:tcPr>
            <w:tcW w:w="2964" w:type="dxa"/>
            <w:tcBorders>
              <w:top w:val="nil"/>
              <w:left w:val="single" w:sz="4" w:space="0" w:color="auto"/>
              <w:bottom w:val="single" w:sz="4" w:space="0" w:color="auto"/>
              <w:right w:val="single" w:sz="4" w:space="0" w:color="auto"/>
            </w:tcBorders>
            <w:shd w:val="clear" w:color="auto" w:fill="auto"/>
            <w:noWrap/>
            <w:hideMark/>
          </w:tcPr>
          <w:p w14:paraId="74476A9D" w14:textId="77777777" w:rsidR="00D31DEC" w:rsidRPr="00D31DEC" w:rsidRDefault="00D31DEC" w:rsidP="00D31DEC">
            <w:pPr>
              <w:rPr>
                <w:rFonts w:ascii="Arial CYR" w:hAnsi="Arial CYR" w:cs="Arial CYR"/>
                <w:sz w:val="16"/>
                <w:szCs w:val="16"/>
              </w:rPr>
            </w:pPr>
            <w:r w:rsidRPr="00D31DEC">
              <w:rPr>
                <w:rFonts w:ascii="Arial CYR" w:hAnsi="Arial CYR" w:cs="Arial CYR"/>
                <w:sz w:val="16"/>
                <w:szCs w:val="16"/>
              </w:rPr>
              <w:t xml:space="preserve">     УОЦ: Реализация услуг - питание (обл. НДС по ставке 20%)</w:t>
            </w:r>
          </w:p>
        </w:tc>
        <w:tc>
          <w:tcPr>
            <w:tcW w:w="1361" w:type="dxa"/>
            <w:tcBorders>
              <w:top w:val="nil"/>
              <w:left w:val="single" w:sz="4" w:space="0" w:color="auto"/>
              <w:bottom w:val="single" w:sz="4" w:space="0" w:color="auto"/>
              <w:right w:val="single" w:sz="4" w:space="0" w:color="auto"/>
            </w:tcBorders>
            <w:shd w:val="clear" w:color="auto" w:fill="auto"/>
            <w:noWrap/>
            <w:hideMark/>
          </w:tcPr>
          <w:p w14:paraId="72D20304" w14:textId="77777777" w:rsidR="00D31DEC" w:rsidRPr="00D31DEC" w:rsidRDefault="00D31DEC" w:rsidP="00D31DEC">
            <w:pPr>
              <w:jc w:val="right"/>
              <w:rPr>
                <w:rFonts w:ascii="Arial CYR" w:hAnsi="Arial CYR" w:cs="Arial CYR"/>
                <w:sz w:val="16"/>
                <w:szCs w:val="16"/>
              </w:rPr>
            </w:pPr>
            <w:r w:rsidRPr="00D31DEC">
              <w:rPr>
                <w:rFonts w:ascii="Arial CYR" w:hAnsi="Arial CYR" w:cs="Arial CYR"/>
                <w:sz w:val="16"/>
                <w:szCs w:val="16"/>
              </w:rPr>
              <w:t>11 780,16</w:t>
            </w:r>
          </w:p>
        </w:tc>
        <w:tc>
          <w:tcPr>
            <w:tcW w:w="929" w:type="dxa"/>
            <w:tcBorders>
              <w:top w:val="nil"/>
              <w:left w:val="nil"/>
              <w:bottom w:val="single" w:sz="4" w:space="0" w:color="auto"/>
              <w:right w:val="single" w:sz="4" w:space="0" w:color="auto"/>
            </w:tcBorders>
            <w:shd w:val="clear" w:color="auto" w:fill="auto"/>
            <w:noWrap/>
            <w:vAlign w:val="bottom"/>
            <w:hideMark/>
          </w:tcPr>
          <w:p w14:paraId="7DCAA590" w14:textId="77777777" w:rsidR="00D31DEC" w:rsidRPr="00D31DEC" w:rsidRDefault="00D31DEC" w:rsidP="00D31DEC">
            <w:pPr>
              <w:jc w:val="right"/>
              <w:rPr>
                <w:rFonts w:ascii="Arial" w:hAnsi="Arial" w:cs="Arial"/>
                <w:color w:val="000000"/>
                <w:sz w:val="16"/>
                <w:szCs w:val="16"/>
              </w:rPr>
            </w:pPr>
            <w:r w:rsidRPr="00D31DEC">
              <w:rPr>
                <w:rFonts w:ascii="Arial" w:hAnsi="Arial" w:cs="Arial"/>
                <w:color w:val="000000"/>
                <w:sz w:val="16"/>
                <w:szCs w:val="16"/>
              </w:rPr>
              <w:t> </w:t>
            </w:r>
          </w:p>
        </w:tc>
        <w:tc>
          <w:tcPr>
            <w:tcW w:w="1052" w:type="dxa"/>
            <w:tcBorders>
              <w:top w:val="nil"/>
              <w:left w:val="nil"/>
              <w:bottom w:val="single" w:sz="4" w:space="0" w:color="auto"/>
              <w:right w:val="single" w:sz="4" w:space="0" w:color="auto"/>
            </w:tcBorders>
            <w:shd w:val="clear" w:color="auto" w:fill="auto"/>
            <w:noWrap/>
            <w:vAlign w:val="bottom"/>
            <w:hideMark/>
          </w:tcPr>
          <w:p w14:paraId="623E81EB" w14:textId="77777777" w:rsidR="00D31DEC" w:rsidRPr="00D31DEC" w:rsidRDefault="00D31DEC" w:rsidP="00D31DEC">
            <w:pPr>
              <w:jc w:val="right"/>
              <w:rPr>
                <w:rFonts w:ascii="Arial" w:hAnsi="Arial" w:cs="Arial"/>
                <w:color w:val="000000"/>
                <w:sz w:val="16"/>
                <w:szCs w:val="16"/>
              </w:rPr>
            </w:pPr>
            <w:r w:rsidRPr="00D31DEC">
              <w:rPr>
                <w:rFonts w:ascii="Arial" w:hAnsi="Arial" w:cs="Arial"/>
                <w:color w:val="000000"/>
                <w:sz w:val="16"/>
                <w:szCs w:val="16"/>
              </w:rPr>
              <w:t> </w:t>
            </w:r>
          </w:p>
        </w:tc>
        <w:tc>
          <w:tcPr>
            <w:tcW w:w="1052" w:type="dxa"/>
            <w:tcBorders>
              <w:top w:val="nil"/>
              <w:left w:val="nil"/>
              <w:bottom w:val="single" w:sz="4" w:space="0" w:color="auto"/>
              <w:right w:val="single" w:sz="4" w:space="0" w:color="auto"/>
            </w:tcBorders>
            <w:shd w:val="clear" w:color="auto" w:fill="auto"/>
            <w:noWrap/>
            <w:vAlign w:val="bottom"/>
            <w:hideMark/>
          </w:tcPr>
          <w:p w14:paraId="130AF0E9" w14:textId="77777777" w:rsidR="00D31DEC" w:rsidRPr="00D31DEC" w:rsidRDefault="00D31DEC" w:rsidP="00D31DEC">
            <w:pPr>
              <w:jc w:val="right"/>
              <w:rPr>
                <w:rFonts w:ascii="Arial" w:hAnsi="Arial" w:cs="Arial"/>
                <w:color w:val="000000"/>
                <w:sz w:val="16"/>
                <w:szCs w:val="16"/>
              </w:rPr>
            </w:pPr>
            <w:r w:rsidRPr="00D31DEC">
              <w:rPr>
                <w:rFonts w:ascii="Arial" w:hAnsi="Arial" w:cs="Arial"/>
                <w:color w:val="000000"/>
                <w:sz w:val="16"/>
                <w:szCs w:val="16"/>
              </w:rPr>
              <w:t> </w:t>
            </w:r>
          </w:p>
        </w:tc>
        <w:tc>
          <w:tcPr>
            <w:tcW w:w="1052" w:type="dxa"/>
            <w:tcBorders>
              <w:top w:val="nil"/>
              <w:left w:val="nil"/>
              <w:bottom w:val="single" w:sz="4" w:space="0" w:color="auto"/>
              <w:right w:val="single" w:sz="4" w:space="0" w:color="auto"/>
            </w:tcBorders>
            <w:shd w:val="clear" w:color="auto" w:fill="auto"/>
            <w:noWrap/>
            <w:vAlign w:val="bottom"/>
            <w:hideMark/>
          </w:tcPr>
          <w:p w14:paraId="25C8DAA3" w14:textId="77777777" w:rsidR="00D31DEC" w:rsidRPr="00D31DEC" w:rsidRDefault="00D31DEC" w:rsidP="00D31DEC">
            <w:pPr>
              <w:jc w:val="right"/>
              <w:rPr>
                <w:rFonts w:ascii="Arial" w:hAnsi="Arial" w:cs="Arial"/>
                <w:color w:val="000000"/>
                <w:sz w:val="16"/>
                <w:szCs w:val="16"/>
              </w:rPr>
            </w:pPr>
            <w:r w:rsidRPr="00D31DEC">
              <w:rPr>
                <w:rFonts w:ascii="Arial" w:hAnsi="Arial" w:cs="Arial"/>
                <w:color w:val="000000"/>
                <w:sz w:val="16"/>
                <w:szCs w:val="16"/>
              </w:rPr>
              <w:t> </w:t>
            </w:r>
          </w:p>
        </w:tc>
        <w:tc>
          <w:tcPr>
            <w:tcW w:w="1052" w:type="dxa"/>
            <w:tcBorders>
              <w:top w:val="nil"/>
              <w:left w:val="nil"/>
              <w:bottom w:val="single" w:sz="4" w:space="0" w:color="auto"/>
              <w:right w:val="single" w:sz="4" w:space="0" w:color="auto"/>
            </w:tcBorders>
            <w:shd w:val="clear" w:color="auto" w:fill="auto"/>
            <w:noWrap/>
            <w:vAlign w:val="bottom"/>
            <w:hideMark/>
          </w:tcPr>
          <w:p w14:paraId="25785757" w14:textId="77777777" w:rsidR="00D31DEC" w:rsidRPr="00D31DEC" w:rsidRDefault="00D31DEC" w:rsidP="00D31DEC">
            <w:pPr>
              <w:jc w:val="right"/>
              <w:rPr>
                <w:rFonts w:ascii="Arial" w:hAnsi="Arial" w:cs="Arial"/>
                <w:color w:val="000000"/>
                <w:sz w:val="16"/>
                <w:szCs w:val="16"/>
              </w:rPr>
            </w:pPr>
            <w:r w:rsidRPr="00D31DEC">
              <w:rPr>
                <w:rFonts w:ascii="Arial" w:hAnsi="Arial" w:cs="Arial"/>
                <w:color w:val="000000"/>
                <w:sz w:val="16"/>
                <w:szCs w:val="16"/>
              </w:rPr>
              <w:t> </w:t>
            </w:r>
          </w:p>
        </w:tc>
      </w:tr>
      <w:tr w:rsidR="00D31DEC" w:rsidRPr="00D31DEC" w14:paraId="64CBD4F9" w14:textId="77777777" w:rsidTr="001C76E5">
        <w:trPr>
          <w:trHeight w:val="202"/>
        </w:trPr>
        <w:tc>
          <w:tcPr>
            <w:tcW w:w="2964" w:type="dxa"/>
            <w:tcBorders>
              <w:top w:val="single" w:sz="4" w:space="0" w:color="auto"/>
              <w:left w:val="single" w:sz="4" w:space="0" w:color="auto"/>
              <w:bottom w:val="single" w:sz="4" w:space="0" w:color="auto"/>
              <w:right w:val="single" w:sz="4" w:space="0" w:color="auto"/>
            </w:tcBorders>
            <w:shd w:val="clear" w:color="auto" w:fill="auto"/>
            <w:noWrap/>
            <w:hideMark/>
          </w:tcPr>
          <w:p w14:paraId="7276CC11" w14:textId="77777777" w:rsidR="00D31DEC" w:rsidRPr="00D31DEC" w:rsidRDefault="00D31DEC" w:rsidP="00D31DEC">
            <w:pPr>
              <w:rPr>
                <w:rFonts w:ascii="Arial CYR" w:hAnsi="Arial CYR" w:cs="Arial CYR"/>
                <w:sz w:val="16"/>
                <w:szCs w:val="16"/>
              </w:rPr>
            </w:pPr>
            <w:r w:rsidRPr="00D31DEC">
              <w:rPr>
                <w:rFonts w:ascii="Arial CYR" w:hAnsi="Arial CYR" w:cs="Arial CYR"/>
                <w:sz w:val="16"/>
                <w:szCs w:val="16"/>
              </w:rPr>
              <w:t xml:space="preserve">     УОЦ: Реализация услуг - бар (обл. НДС по ставке 20%)</w:t>
            </w:r>
          </w:p>
        </w:tc>
        <w:tc>
          <w:tcPr>
            <w:tcW w:w="1361" w:type="dxa"/>
            <w:tcBorders>
              <w:top w:val="single" w:sz="4" w:space="0" w:color="auto"/>
              <w:left w:val="single" w:sz="4" w:space="0" w:color="auto"/>
              <w:bottom w:val="single" w:sz="4" w:space="0" w:color="auto"/>
              <w:right w:val="single" w:sz="4" w:space="0" w:color="auto"/>
            </w:tcBorders>
            <w:shd w:val="clear" w:color="auto" w:fill="auto"/>
            <w:noWrap/>
            <w:hideMark/>
          </w:tcPr>
          <w:p w14:paraId="527F8DA1" w14:textId="77777777" w:rsidR="00D31DEC" w:rsidRPr="00D31DEC" w:rsidRDefault="00D31DEC" w:rsidP="00D31DEC">
            <w:pPr>
              <w:jc w:val="right"/>
              <w:rPr>
                <w:rFonts w:ascii="Arial CYR" w:hAnsi="Arial CYR" w:cs="Arial CYR"/>
                <w:sz w:val="16"/>
                <w:szCs w:val="16"/>
              </w:rPr>
            </w:pPr>
            <w:r w:rsidRPr="00D31DEC">
              <w:rPr>
                <w:rFonts w:ascii="Arial CYR" w:hAnsi="Arial CYR" w:cs="Arial CYR"/>
                <w:sz w:val="16"/>
                <w:szCs w:val="16"/>
              </w:rPr>
              <w:t>781,86</w:t>
            </w:r>
          </w:p>
        </w:tc>
        <w:tc>
          <w:tcPr>
            <w:tcW w:w="929" w:type="dxa"/>
            <w:tcBorders>
              <w:top w:val="single" w:sz="4" w:space="0" w:color="auto"/>
              <w:left w:val="nil"/>
              <w:bottom w:val="single" w:sz="4" w:space="0" w:color="auto"/>
              <w:right w:val="single" w:sz="4" w:space="0" w:color="auto"/>
            </w:tcBorders>
            <w:shd w:val="clear" w:color="auto" w:fill="auto"/>
            <w:noWrap/>
            <w:vAlign w:val="bottom"/>
            <w:hideMark/>
          </w:tcPr>
          <w:p w14:paraId="0269313C" w14:textId="77777777" w:rsidR="00D31DEC" w:rsidRPr="00D31DEC" w:rsidRDefault="00D31DEC" w:rsidP="00D31DEC">
            <w:pPr>
              <w:jc w:val="right"/>
              <w:rPr>
                <w:rFonts w:ascii="Arial" w:hAnsi="Arial" w:cs="Arial"/>
                <w:color w:val="000000"/>
                <w:sz w:val="16"/>
                <w:szCs w:val="16"/>
              </w:rPr>
            </w:pPr>
            <w:r w:rsidRPr="00D31DEC">
              <w:rPr>
                <w:rFonts w:ascii="Arial" w:hAnsi="Arial" w:cs="Arial"/>
                <w:color w:val="000000"/>
                <w:sz w:val="16"/>
                <w:szCs w:val="16"/>
              </w:rPr>
              <w:t> </w:t>
            </w:r>
          </w:p>
        </w:tc>
        <w:tc>
          <w:tcPr>
            <w:tcW w:w="1052" w:type="dxa"/>
            <w:tcBorders>
              <w:top w:val="single" w:sz="4" w:space="0" w:color="auto"/>
              <w:left w:val="nil"/>
              <w:bottom w:val="single" w:sz="4" w:space="0" w:color="auto"/>
              <w:right w:val="single" w:sz="4" w:space="0" w:color="auto"/>
            </w:tcBorders>
            <w:shd w:val="clear" w:color="auto" w:fill="auto"/>
            <w:noWrap/>
            <w:vAlign w:val="bottom"/>
            <w:hideMark/>
          </w:tcPr>
          <w:p w14:paraId="189272D0" w14:textId="77777777" w:rsidR="00D31DEC" w:rsidRPr="00D31DEC" w:rsidRDefault="00D31DEC" w:rsidP="00D31DEC">
            <w:pPr>
              <w:jc w:val="right"/>
              <w:rPr>
                <w:rFonts w:ascii="Arial" w:hAnsi="Arial" w:cs="Arial"/>
                <w:color w:val="000000"/>
                <w:sz w:val="16"/>
                <w:szCs w:val="16"/>
              </w:rPr>
            </w:pPr>
            <w:r w:rsidRPr="00D31DEC">
              <w:rPr>
                <w:rFonts w:ascii="Arial" w:hAnsi="Arial" w:cs="Arial"/>
                <w:color w:val="000000"/>
                <w:sz w:val="16"/>
                <w:szCs w:val="16"/>
              </w:rPr>
              <w:t> </w:t>
            </w:r>
          </w:p>
        </w:tc>
        <w:tc>
          <w:tcPr>
            <w:tcW w:w="1052" w:type="dxa"/>
            <w:tcBorders>
              <w:top w:val="single" w:sz="4" w:space="0" w:color="auto"/>
              <w:left w:val="nil"/>
              <w:bottom w:val="single" w:sz="4" w:space="0" w:color="auto"/>
              <w:right w:val="single" w:sz="4" w:space="0" w:color="auto"/>
            </w:tcBorders>
            <w:shd w:val="clear" w:color="auto" w:fill="auto"/>
            <w:noWrap/>
            <w:vAlign w:val="bottom"/>
            <w:hideMark/>
          </w:tcPr>
          <w:p w14:paraId="454B48E4" w14:textId="77777777" w:rsidR="00D31DEC" w:rsidRPr="00D31DEC" w:rsidRDefault="00D31DEC" w:rsidP="00D31DEC">
            <w:pPr>
              <w:jc w:val="right"/>
              <w:rPr>
                <w:rFonts w:ascii="Arial" w:hAnsi="Arial" w:cs="Arial"/>
                <w:color w:val="000000"/>
                <w:sz w:val="16"/>
                <w:szCs w:val="16"/>
              </w:rPr>
            </w:pPr>
            <w:r w:rsidRPr="00D31DEC">
              <w:rPr>
                <w:rFonts w:ascii="Arial" w:hAnsi="Arial" w:cs="Arial"/>
                <w:color w:val="000000"/>
                <w:sz w:val="16"/>
                <w:szCs w:val="16"/>
              </w:rPr>
              <w:t> </w:t>
            </w:r>
          </w:p>
        </w:tc>
        <w:tc>
          <w:tcPr>
            <w:tcW w:w="1052" w:type="dxa"/>
            <w:tcBorders>
              <w:top w:val="single" w:sz="4" w:space="0" w:color="auto"/>
              <w:left w:val="nil"/>
              <w:bottom w:val="single" w:sz="4" w:space="0" w:color="auto"/>
              <w:right w:val="single" w:sz="4" w:space="0" w:color="auto"/>
            </w:tcBorders>
            <w:shd w:val="clear" w:color="auto" w:fill="auto"/>
            <w:noWrap/>
            <w:vAlign w:val="bottom"/>
            <w:hideMark/>
          </w:tcPr>
          <w:p w14:paraId="74382D90" w14:textId="77777777" w:rsidR="00D31DEC" w:rsidRPr="00D31DEC" w:rsidRDefault="00D31DEC" w:rsidP="00D31DEC">
            <w:pPr>
              <w:jc w:val="right"/>
              <w:rPr>
                <w:rFonts w:ascii="Arial" w:hAnsi="Arial" w:cs="Arial"/>
                <w:color w:val="000000"/>
                <w:sz w:val="16"/>
                <w:szCs w:val="16"/>
              </w:rPr>
            </w:pPr>
            <w:r w:rsidRPr="00D31DEC">
              <w:rPr>
                <w:rFonts w:ascii="Arial" w:hAnsi="Arial" w:cs="Arial"/>
                <w:color w:val="000000"/>
                <w:sz w:val="16"/>
                <w:szCs w:val="16"/>
              </w:rPr>
              <w:t> </w:t>
            </w:r>
          </w:p>
        </w:tc>
        <w:tc>
          <w:tcPr>
            <w:tcW w:w="1052" w:type="dxa"/>
            <w:tcBorders>
              <w:top w:val="single" w:sz="4" w:space="0" w:color="auto"/>
              <w:left w:val="nil"/>
              <w:bottom w:val="single" w:sz="4" w:space="0" w:color="auto"/>
              <w:right w:val="single" w:sz="4" w:space="0" w:color="auto"/>
            </w:tcBorders>
            <w:shd w:val="clear" w:color="auto" w:fill="auto"/>
            <w:noWrap/>
            <w:vAlign w:val="bottom"/>
            <w:hideMark/>
          </w:tcPr>
          <w:p w14:paraId="2A38EC3E" w14:textId="77777777" w:rsidR="00D31DEC" w:rsidRPr="00D31DEC" w:rsidRDefault="00D31DEC" w:rsidP="00D31DEC">
            <w:pPr>
              <w:jc w:val="right"/>
              <w:rPr>
                <w:rFonts w:ascii="Arial" w:hAnsi="Arial" w:cs="Arial"/>
                <w:color w:val="000000"/>
                <w:sz w:val="16"/>
                <w:szCs w:val="16"/>
              </w:rPr>
            </w:pPr>
            <w:r w:rsidRPr="00D31DEC">
              <w:rPr>
                <w:rFonts w:ascii="Arial" w:hAnsi="Arial" w:cs="Arial"/>
                <w:color w:val="000000"/>
                <w:sz w:val="16"/>
                <w:szCs w:val="16"/>
              </w:rPr>
              <w:t> </w:t>
            </w:r>
          </w:p>
        </w:tc>
      </w:tr>
      <w:tr w:rsidR="00D31DEC" w:rsidRPr="00D31DEC" w14:paraId="5A6D724F" w14:textId="77777777" w:rsidTr="001C76E5">
        <w:trPr>
          <w:trHeight w:val="202"/>
        </w:trPr>
        <w:tc>
          <w:tcPr>
            <w:tcW w:w="2964" w:type="dxa"/>
            <w:tcBorders>
              <w:top w:val="nil"/>
              <w:left w:val="single" w:sz="4" w:space="0" w:color="auto"/>
              <w:bottom w:val="single" w:sz="4" w:space="0" w:color="auto"/>
              <w:right w:val="single" w:sz="4" w:space="0" w:color="auto"/>
            </w:tcBorders>
            <w:shd w:val="clear" w:color="auto" w:fill="auto"/>
            <w:noWrap/>
            <w:hideMark/>
          </w:tcPr>
          <w:p w14:paraId="7AB6351C" w14:textId="77777777" w:rsidR="00D31DEC" w:rsidRPr="00D31DEC" w:rsidRDefault="00D31DEC" w:rsidP="00D31DEC">
            <w:pPr>
              <w:rPr>
                <w:rFonts w:ascii="Arial CYR" w:hAnsi="Arial CYR" w:cs="Arial CYR"/>
                <w:sz w:val="16"/>
                <w:szCs w:val="16"/>
              </w:rPr>
            </w:pPr>
            <w:r w:rsidRPr="00D31DEC">
              <w:rPr>
                <w:rFonts w:ascii="Arial CYR" w:hAnsi="Arial CYR" w:cs="Arial CYR"/>
                <w:sz w:val="16"/>
                <w:szCs w:val="16"/>
              </w:rPr>
              <w:t xml:space="preserve">     УОЦ: Реализация услуг - проживание и доп. услуги (обл. НДС по ставке 20%)</w:t>
            </w:r>
          </w:p>
        </w:tc>
        <w:tc>
          <w:tcPr>
            <w:tcW w:w="1361" w:type="dxa"/>
            <w:tcBorders>
              <w:top w:val="nil"/>
              <w:left w:val="single" w:sz="4" w:space="0" w:color="auto"/>
              <w:bottom w:val="single" w:sz="4" w:space="0" w:color="auto"/>
              <w:right w:val="single" w:sz="4" w:space="0" w:color="auto"/>
            </w:tcBorders>
            <w:shd w:val="clear" w:color="auto" w:fill="auto"/>
            <w:noWrap/>
            <w:hideMark/>
          </w:tcPr>
          <w:p w14:paraId="3B207F83" w14:textId="77777777" w:rsidR="00D31DEC" w:rsidRPr="00D31DEC" w:rsidRDefault="00D31DEC" w:rsidP="00D31DEC">
            <w:pPr>
              <w:jc w:val="right"/>
              <w:rPr>
                <w:rFonts w:ascii="Arial CYR" w:hAnsi="Arial CYR" w:cs="Arial CYR"/>
                <w:sz w:val="16"/>
                <w:szCs w:val="16"/>
              </w:rPr>
            </w:pPr>
            <w:r w:rsidRPr="00D31DEC">
              <w:rPr>
                <w:rFonts w:ascii="Arial CYR" w:hAnsi="Arial CYR" w:cs="Arial CYR"/>
                <w:sz w:val="16"/>
                <w:szCs w:val="16"/>
              </w:rPr>
              <w:t>17 205,36</w:t>
            </w:r>
          </w:p>
        </w:tc>
        <w:tc>
          <w:tcPr>
            <w:tcW w:w="929" w:type="dxa"/>
            <w:tcBorders>
              <w:top w:val="nil"/>
              <w:left w:val="nil"/>
              <w:bottom w:val="single" w:sz="4" w:space="0" w:color="auto"/>
              <w:right w:val="single" w:sz="4" w:space="0" w:color="auto"/>
            </w:tcBorders>
            <w:shd w:val="clear" w:color="auto" w:fill="auto"/>
            <w:noWrap/>
            <w:vAlign w:val="bottom"/>
            <w:hideMark/>
          </w:tcPr>
          <w:p w14:paraId="68C8A6AB" w14:textId="77777777" w:rsidR="00D31DEC" w:rsidRPr="00D31DEC" w:rsidRDefault="00D31DEC" w:rsidP="00D31DEC">
            <w:pPr>
              <w:jc w:val="right"/>
              <w:rPr>
                <w:rFonts w:ascii="Arial" w:hAnsi="Arial" w:cs="Arial"/>
                <w:color w:val="000000"/>
                <w:sz w:val="16"/>
                <w:szCs w:val="16"/>
              </w:rPr>
            </w:pPr>
            <w:r w:rsidRPr="00D31DEC">
              <w:rPr>
                <w:rFonts w:ascii="Arial" w:hAnsi="Arial" w:cs="Arial"/>
                <w:color w:val="000000"/>
                <w:sz w:val="16"/>
                <w:szCs w:val="16"/>
              </w:rPr>
              <w:t> </w:t>
            </w:r>
          </w:p>
        </w:tc>
        <w:tc>
          <w:tcPr>
            <w:tcW w:w="1052" w:type="dxa"/>
            <w:tcBorders>
              <w:top w:val="nil"/>
              <w:left w:val="nil"/>
              <w:bottom w:val="single" w:sz="4" w:space="0" w:color="auto"/>
              <w:right w:val="single" w:sz="4" w:space="0" w:color="auto"/>
            </w:tcBorders>
            <w:shd w:val="clear" w:color="auto" w:fill="auto"/>
            <w:noWrap/>
            <w:vAlign w:val="bottom"/>
            <w:hideMark/>
          </w:tcPr>
          <w:p w14:paraId="74AEE567" w14:textId="77777777" w:rsidR="00D31DEC" w:rsidRPr="00D31DEC" w:rsidRDefault="00D31DEC" w:rsidP="00D31DEC">
            <w:pPr>
              <w:jc w:val="right"/>
              <w:rPr>
                <w:rFonts w:ascii="Arial" w:hAnsi="Arial" w:cs="Arial"/>
                <w:color w:val="000000"/>
                <w:sz w:val="16"/>
                <w:szCs w:val="16"/>
              </w:rPr>
            </w:pPr>
            <w:r w:rsidRPr="00D31DEC">
              <w:rPr>
                <w:rFonts w:ascii="Arial" w:hAnsi="Arial" w:cs="Arial"/>
                <w:color w:val="000000"/>
                <w:sz w:val="16"/>
                <w:szCs w:val="16"/>
              </w:rPr>
              <w:t> </w:t>
            </w:r>
          </w:p>
        </w:tc>
        <w:tc>
          <w:tcPr>
            <w:tcW w:w="1052" w:type="dxa"/>
            <w:tcBorders>
              <w:top w:val="nil"/>
              <w:left w:val="nil"/>
              <w:bottom w:val="single" w:sz="4" w:space="0" w:color="auto"/>
              <w:right w:val="single" w:sz="4" w:space="0" w:color="auto"/>
            </w:tcBorders>
            <w:shd w:val="clear" w:color="auto" w:fill="auto"/>
            <w:noWrap/>
            <w:vAlign w:val="bottom"/>
            <w:hideMark/>
          </w:tcPr>
          <w:p w14:paraId="74A3A736" w14:textId="77777777" w:rsidR="00D31DEC" w:rsidRPr="00D31DEC" w:rsidRDefault="00D31DEC" w:rsidP="00D31DEC">
            <w:pPr>
              <w:jc w:val="right"/>
              <w:rPr>
                <w:rFonts w:ascii="Arial" w:hAnsi="Arial" w:cs="Arial"/>
                <w:color w:val="000000"/>
                <w:sz w:val="16"/>
                <w:szCs w:val="16"/>
              </w:rPr>
            </w:pPr>
            <w:r w:rsidRPr="00D31DEC">
              <w:rPr>
                <w:rFonts w:ascii="Arial" w:hAnsi="Arial" w:cs="Arial"/>
                <w:color w:val="000000"/>
                <w:sz w:val="16"/>
                <w:szCs w:val="16"/>
              </w:rPr>
              <w:t> </w:t>
            </w:r>
          </w:p>
        </w:tc>
        <w:tc>
          <w:tcPr>
            <w:tcW w:w="1052" w:type="dxa"/>
            <w:tcBorders>
              <w:top w:val="nil"/>
              <w:left w:val="nil"/>
              <w:bottom w:val="single" w:sz="4" w:space="0" w:color="auto"/>
              <w:right w:val="single" w:sz="4" w:space="0" w:color="auto"/>
            </w:tcBorders>
            <w:shd w:val="clear" w:color="auto" w:fill="auto"/>
            <w:noWrap/>
            <w:vAlign w:val="bottom"/>
            <w:hideMark/>
          </w:tcPr>
          <w:p w14:paraId="4552BA21" w14:textId="77777777" w:rsidR="00D31DEC" w:rsidRPr="00D31DEC" w:rsidRDefault="00D31DEC" w:rsidP="00D31DEC">
            <w:pPr>
              <w:jc w:val="right"/>
              <w:rPr>
                <w:rFonts w:ascii="Arial" w:hAnsi="Arial" w:cs="Arial"/>
                <w:color w:val="000000"/>
                <w:sz w:val="16"/>
                <w:szCs w:val="16"/>
              </w:rPr>
            </w:pPr>
            <w:r w:rsidRPr="00D31DEC">
              <w:rPr>
                <w:rFonts w:ascii="Arial" w:hAnsi="Arial" w:cs="Arial"/>
                <w:color w:val="000000"/>
                <w:sz w:val="16"/>
                <w:szCs w:val="16"/>
              </w:rPr>
              <w:t> </w:t>
            </w:r>
          </w:p>
        </w:tc>
        <w:tc>
          <w:tcPr>
            <w:tcW w:w="1052" w:type="dxa"/>
            <w:tcBorders>
              <w:top w:val="nil"/>
              <w:left w:val="nil"/>
              <w:bottom w:val="single" w:sz="4" w:space="0" w:color="auto"/>
              <w:right w:val="single" w:sz="4" w:space="0" w:color="auto"/>
            </w:tcBorders>
            <w:shd w:val="clear" w:color="auto" w:fill="auto"/>
            <w:noWrap/>
            <w:vAlign w:val="bottom"/>
            <w:hideMark/>
          </w:tcPr>
          <w:p w14:paraId="11BB530A" w14:textId="77777777" w:rsidR="00D31DEC" w:rsidRPr="00D31DEC" w:rsidRDefault="00D31DEC" w:rsidP="00D31DEC">
            <w:pPr>
              <w:jc w:val="right"/>
              <w:rPr>
                <w:rFonts w:ascii="Arial" w:hAnsi="Arial" w:cs="Arial"/>
                <w:color w:val="000000"/>
                <w:sz w:val="16"/>
                <w:szCs w:val="16"/>
              </w:rPr>
            </w:pPr>
            <w:r w:rsidRPr="00D31DEC">
              <w:rPr>
                <w:rFonts w:ascii="Arial" w:hAnsi="Arial" w:cs="Arial"/>
                <w:color w:val="000000"/>
                <w:sz w:val="16"/>
                <w:szCs w:val="16"/>
              </w:rPr>
              <w:t> </w:t>
            </w:r>
          </w:p>
        </w:tc>
      </w:tr>
      <w:tr w:rsidR="00D31DEC" w:rsidRPr="00D31DEC" w14:paraId="0C6AD81B" w14:textId="77777777" w:rsidTr="001C76E5">
        <w:trPr>
          <w:trHeight w:val="202"/>
        </w:trPr>
        <w:tc>
          <w:tcPr>
            <w:tcW w:w="2964" w:type="dxa"/>
            <w:tcBorders>
              <w:top w:val="single" w:sz="4" w:space="0" w:color="auto"/>
              <w:left w:val="single" w:sz="4" w:space="0" w:color="auto"/>
              <w:bottom w:val="single" w:sz="4" w:space="0" w:color="auto"/>
              <w:right w:val="single" w:sz="4" w:space="0" w:color="auto"/>
            </w:tcBorders>
            <w:shd w:val="clear" w:color="auto" w:fill="auto"/>
            <w:noWrap/>
            <w:hideMark/>
          </w:tcPr>
          <w:p w14:paraId="33C72C13" w14:textId="77777777" w:rsidR="00D31DEC" w:rsidRPr="00D31DEC" w:rsidRDefault="00D31DEC" w:rsidP="00D31DEC">
            <w:pPr>
              <w:rPr>
                <w:rFonts w:ascii="Arial CYR" w:hAnsi="Arial CYR" w:cs="Arial CYR"/>
                <w:sz w:val="16"/>
                <w:szCs w:val="16"/>
              </w:rPr>
            </w:pPr>
            <w:r w:rsidRPr="00D31DEC">
              <w:rPr>
                <w:rFonts w:ascii="Arial CYR" w:hAnsi="Arial CYR" w:cs="Arial CYR"/>
                <w:sz w:val="16"/>
                <w:szCs w:val="16"/>
              </w:rPr>
              <w:t xml:space="preserve">     УОЦ: Реализация услуг - </w:t>
            </w:r>
            <w:proofErr w:type="spellStart"/>
            <w:r w:rsidRPr="00D31DEC">
              <w:rPr>
                <w:rFonts w:ascii="Arial CYR" w:hAnsi="Arial CYR" w:cs="Arial CYR"/>
                <w:sz w:val="16"/>
                <w:szCs w:val="16"/>
              </w:rPr>
              <w:t>фитосеанс</w:t>
            </w:r>
            <w:proofErr w:type="spellEnd"/>
            <w:r w:rsidRPr="00D31DEC">
              <w:rPr>
                <w:rFonts w:ascii="Arial CYR" w:hAnsi="Arial CYR" w:cs="Arial CYR"/>
                <w:sz w:val="16"/>
                <w:szCs w:val="16"/>
              </w:rPr>
              <w:t xml:space="preserve"> (обл. НДС по ставке 20%)</w:t>
            </w:r>
          </w:p>
        </w:tc>
        <w:tc>
          <w:tcPr>
            <w:tcW w:w="1361" w:type="dxa"/>
            <w:tcBorders>
              <w:top w:val="single" w:sz="4" w:space="0" w:color="auto"/>
              <w:left w:val="single" w:sz="4" w:space="0" w:color="auto"/>
              <w:bottom w:val="single" w:sz="4" w:space="0" w:color="auto"/>
              <w:right w:val="single" w:sz="4" w:space="0" w:color="auto"/>
            </w:tcBorders>
            <w:shd w:val="clear" w:color="auto" w:fill="auto"/>
            <w:noWrap/>
            <w:hideMark/>
          </w:tcPr>
          <w:p w14:paraId="7AF2938A" w14:textId="77777777" w:rsidR="00D31DEC" w:rsidRPr="00D31DEC" w:rsidRDefault="00D31DEC" w:rsidP="00D31DEC">
            <w:pPr>
              <w:jc w:val="right"/>
              <w:rPr>
                <w:rFonts w:ascii="Arial CYR" w:hAnsi="Arial CYR" w:cs="Arial CYR"/>
                <w:sz w:val="16"/>
                <w:szCs w:val="16"/>
              </w:rPr>
            </w:pPr>
            <w:r w:rsidRPr="00D31DEC">
              <w:rPr>
                <w:rFonts w:ascii="Arial CYR" w:hAnsi="Arial CYR" w:cs="Arial CYR"/>
                <w:sz w:val="16"/>
                <w:szCs w:val="16"/>
              </w:rPr>
              <w:t>15 611,75</w:t>
            </w:r>
          </w:p>
        </w:tc>
        <w:tc>
          <w:tcPr>
            <w:tcW w:w="929" w:type="dxa"/>
            <w:tcBorders>
              <w:top w:val="single" w:sz="4" w:space="0" w:color="auto"/>
              <w:left w:val="nil"/>
              <w:bottom w:val="single" w:sz="4" w:space="0" w:color="auto"/>
              <w:right w:val="single" w:sz="4" w:space="0" w:color="auto"/>
            </w:tcBorders>
            <w:shd w:val="clear" w:color="auto" w:fill="auto"/>
            <w:noWrap/>
            <w:vAlign w:val="bottom"/>
            <w:hideMark/>
          </w:tcPr>
          <w:p w14:paraId="47130FA4" w14:textId="77777777" w:rsidR="00D31DEC" w:rsidRPr="00D31DEC" w:rsidRDefault="00D31DEC" w:rsidP="00D31DEC">
            <w:pPr>
              <w:jc w:val="right"/>
              <w:rPr>
                <w:rFonts w:ascii="Arial" w:hAnsi="Arial" w:cs="Arial"/>
                <w:color w:val="000000"/>
                <w:sz w:val="16"/>
                <w:szCs w:val="16"/>
              </w:rPr>
            </w:pPr>
            <w:r w:rsidRPr="00D31DEC">
              <w:rPr>
                <w:rFonts w:ascii="Arial" w:hAnsi="Arial" w:cs="Arial"/>
                <w:color w:val="000000"/>
                <w:sz w:val="16"/>
                <w:szCs w:val="16"/>
              </w:rPr>
              <w:t> </w:t>
            </w:r>
          </w:p>
        </w:tc>
        <w:tc>
          <w:tcPr>
            <w:tcW w:w="1052" w:type="dxa"/>
            <w:tcBorders>
              <w:top w:val="single" w:sz="4" w:space="0" w:color="auto"/>
              <w:left w:val="nil"/>
              <w:bottom w:val="single" w:sz="4" w:space="0" w:color="auto"/>
              <w:right w:val="single" w:sz="4" w:space="0" w:color="auto"/>
            </w:tcBorders>
            <w:shd w:val="clear" w:color="auto" w:fill="auto"/>
            <w:noWrap/>
            <w:vAlign w:val="bottom"/>
            <w:hideMark/>
          </w:tcPr>
          <w:p w14:paraId="414BDFD1" w14:textId="77777777" w:rsidR="00D31DEC" w:rsidRPr="00D31DEC" w:rsidRDefault="00D31DEC" w:rsidP="00D31DEC">
            <w:pPr>
              <w:jc w:val="right"/>
              <w:rPr>
                <w:rFonts w:ascii="Arial" w:hAnsi="Arial" w:cs="Arial"/>
                <w:color w:val="000000"/>
                <w:sz w:val="16"/>
                <w:szCs w:val="16"/>
              </w:rPr>
            </w:pPr>
            <w:r w:rsidRPr="00D31DEC">
              <w:rPr>
                <w:rFonts w:ascii="Arial" w:hAnsi="Arial" w:cs="Arial"/>
                <w:color w:val="000000"/>
                <w:sz w:val="16"/>
                <w:szCs w:val="16"/>
              </w:rPr>
              <w:t> </w:t>
            </w:r>
          </w:p>
        </w:tc>
        <w:tc>
          <w:tcPr>
            <w:tcW w:w="1052" w:type="dxa"/>
            <w:tcBorders>
              <w:top w:val="single" w:sz="4" w:space="0" w:color="auto"/>
              <w:left w:val="nil"/>
              <w:bottom w:val="single" w:sz="4" w:space="0" w:color="auto"/>
              <w:right w:val="single" w:sz="4" w:space="0" w:color="auto"/>
            </w:tcBorders>
            <w:shd w:val="clear" w:color="auto" w:fill="auto"/>
            <w:noWrap/>
            <w:vAlign w:val="bottom"/>
            <w:hideMark/>
          </w:tcPr>
          <w:p w14:paraId="16D63B95" w14:textId="77777777" w:rsidR="00D31DEC" w:rsidRPr="00D31DEC" w:rsidRDefault="00D31DEC" w:rsidP="00D31DEC">
            <w:pPr>
              <w:jc w:val="right"/>
              <w:rPr>
                <w:rFonts w:ascii="Arial" w:hAnsi="Arial" w:cs="Arial"/>
                <w:color w:val="000000"/>
                <w:sz w:val="16"/>
                <w:szCs w:val="16"/>
              </w:rPr>
            </w:pPr>
            <w:r w:rsidRPr="00D31DEC">
              <w:rPr>
                <w:rFonts w:ascii="Arial" w:hAnsi="Arial" w:cs="Arial"/>
                <w:color w:val="000000"/>
                <w:sz w:val="16"/>
                <w:szCs w:val="16"/>
              </w:rPr>
              <w:t> </w:t>
            </w:r>
          </w:p>
        </w:tc>
        <w:tc>
          <w:tcPr>
            <w:tcW w:w="1052" w:type="dxa"/>
            <w:tcBorders>
              <w:top w:val="single" w:sz="4" w:space="0" w:color="auto"/>
              <w:left w:val="nil"/>
              <w:bottom w:val="single" w:sz="4" w:space="0" w:color="auto"/>
              <w:right w:val="single" w:sz="4" w:space="0" w:color="auto"/>
            </w:tcBorders>
            <w:shd w:val="clear" w:color="auto" w:fill="auto"/>
            <w:noWrap/>
            <w:vAlign w:val="bottom"/>
            <w:hideMark/>
          </w:tcPr>
          <w:p w14:paraId="33B870C3" w14:textId="77777777" w:rsidR="00D31DEC" w:rsidRPr="00D31DEC" w:rsidRDefault="00D31DEC" w:rsidP="00D31DEC">
            <w:pPr>
              <w:jc w:val="right"/>
              <w:rPr>
                <w:rFonts w:ascii="Arial" w:hAnsi="Arial" w:cs="Arial"/>
                <w:color w:val="000000"/>
                <w:sz w:val="16"/>
                <w:szCs w:val="16"/>
              </w:rPr>
            </w:pPr>
            <w:r w:rsidRPr="00D31DEC">
              <w:rPr>
                <w:rFonts w:ascii="Arial" w:hAnsi="Arial" w:cs="Arial"/>
                <w:color w:val="000000"/>
                <w:sz w:val="16"/>
                <w:szCs w:val="16"/>
              </w:rPr>
              <w:t> </w:t>
            </w:r>
          </w:p>
        </w:tc>
        <w:tc>
          <w:tcPr>
            <w:tcW w:w="1052" w:type="dxa"/>
            <w:tcBorders>
              <w:top w:val="single" w:sz="4" w:space="0" w:color="auto"/>
              <w:left w:val="nil"/>
              <w:bottom w:val="single" w:sz="4" w:space="0" w:color="auto"/>
              <w:right w:val="single" w:sz="4" w:space="0" w:color="auto"/>
            </w:tcBorders>
            <w:shd w:val="clear" w:color="auto" w:fill="auto"/>
            <w:noWrap/>
            <w:vAlign w:val="bottom"/>
            <w:hideMark/>
          </w:tcPr>
          <w:p w14:paraId="45CAB411" w14:textId="77777777" w:rsidR="00D31DEC" w:rsidRPr="00D31DEC" w:rsidRDefault="00D31DEC" w:rsidP="00D31DEC">
            <w:pPr>
              <w:jc w:val="right"/>
              <w:rPr>
                <w:rFonts w:ascii="Arial" w:hAnsi="Arial" w:cs="Arial"/>
                <w:color w:val="000000"/>
                <w:sz w:val="16"/>
                <w:szCs w:val="16"/>
              </w:rPr>
            </w:pPr>
            <w:r w:rsidRPr="00D31DEC">
              <w:rPr>
                <w:rFonts w:ascii="Arial" w:hAnsi="Arial" w:cs="Arial"/>
                <w:color w:val="000000"/>
                <w:sz w:val="16"/>
                <w:szCs w:val="16"/>
              </w:rPr>
              <w:t> </w:t>
            </w:r>
          </w:p>
        </w:tc>
      </w:tr>
      <w:tr w:rsidR="00D31DEC" w:rsidRPr="00D31DEC" w14:paraId="3BAA35D7" w14:textId="77777777" w:rsidTr="001C76E5">
        <w:trPr>
          <w:trHeight w:val="202"/>
        </w:trPr>
        <w:tc>
          <w:tcPr>
            <w:tcW w:w="2964" w:type="dxa"/>
            <w:tcBorders>
              <w:top w:val="nil"/>
              <w:left w:val="single" w:sz="4" w:space="0" w:color="auto"/>
              <w:bottom w:val="single" w:sz="4" w:space="0" w:color="auto"/>
              <w:right w:val="single" w:sz="4" w:space="0" w:color="auto"/>
            </w:tcBorders>
            <w:shd w:val="clear" w:color="auto" w:fill="auto"/>
            <w:noWrap/>
            <w:hideMark/>
          </w:tcPr>
          <w:p w14:paraId="79F134CF" w14:textId="77777777" w:rsidR="00D31DEC" w:rsidRPr="00D31DEC" w:rsidRDefault="00D31DEC" w:rsidP="00D31DEC">
            <w:pPr>
              <w:rPr>
                <w:rFonts w:ascii="Arial CYR" w:hAnsi="Arial CYR" w:cs="Arial CYR"/>
                <w:sz w:val="16"/>
                <w:szCs w:val="16"/>
              </w:rPr>
            </w:pPr>
            <w:r w:rsidRPr="00D31DEC">
              <w:rPr>
                <w:rFonts w:ascii="Arial CYR" w:hAnsi="Arial CYR" w:cs="Arial CYR"/>
                <w:sz w:val="16"/>
                <w:szCs w:val="16"/>
              </w:rPr>
              <w:t xml:space="preserve">     УОЦ: Реализация услуг - прочие услуги (обл. НДС по ставке 20%)</w:t>
            </w:r>
          </w:p>
        </w:tc>
        <w:tc>
          <w:tcPr>
            <w:tcW w:w="1361" w:type="dxa"/>
            <w:tcBorders>
              <w:top w:val="nil"/>
              <w:left w:val="single" w:sz="4" w:space="0" w:color="auto"/>
              <w:bottom w:val="single" w:sz="4" w:space="0" w:color="auto"/>
              <w:right w:val="single" w:sz="4" w:space="0" w:color="auto"/>
            </w:tcBorders>
            <w:shd w:val="clear" w:color="auto" w:fill="auto"/>
            <w:noWrap/>
            <w:hideMark/>
          </w:tcPr>
          <w:p w14:paraId="3583E176" w14:textId="77777777" w:rsidR="00D31DEC" w:rsidRPr="00D31DEC" w:rsidRDefault="00D31DEC" w:rsidP="00D31DEC">
            <w:pPr>
              <w:jc w:val="right"/>
              <w:rPr>
                <w:rFonts w:ascii="Arial CYR" w:hAnsi="Arial CYR" w:cs="Arial CYR"/>
                <w:sz w:val="16"/>
                <w:szCs w:val="16"/>
              </w:rPr>
            </w:pPr>
            <w:r w:rsidRPr="00D31DEC">
              <w:rPr>
                <w:rFonts w:ascii="Arial CYR" w:hAnsi="Arial CYR" w:cs="Arial CYR"/>
                <w:sz w:val="16"/>
                <w:szCs w:val="16"/>
              </w:rPr>
              <w:t>5 733,70</w:t>
            </w:r>
          </w:p>
        </w:tc>
        <w:tc>
          <w:tcPr>
            <w:tcW w:w="929" w:type="dxa"/>
            <w:tcBorders>
              <w:top w:val="nil"/>
              <w:left w:val="nil"/>
              <w:bottom w:val="single" w:sz="4" w:space="0" w:color="auto"/>
              <w:right w:val="single" w:sz="4" w:space="0" w:color="auto"/>
            </w:tcBorders>
            <w:shd w:val="clear" w:color="auto" w:fill="auto"/>
            <w:noWrap/>
            <w:vAlign w:val="bottom"/>
            <w:hideMark/>
          </w:tcPr>
          <w:p w14:paraId="1F6D33E0" w14:textId="77777777" w:rsidR="00D31DEC" w:rsidRPr="00D31DEC" w:rsidRDefault="00D31DEC" w:rsidP="00D31DEC">
            <w:pPr>
              <w:jc w:val="right"/>
              <w:rPr>
                <w:rFonts w:ascii="Arial" w:hAnsi="Arial" w:cs="Arial"/>
                <w:color w:val="000000"/>
                <w:sz w:val="16"/>
                <w:szCs w:val="16"/>
              </w:rPr>
            </w:pPr>
            <w:r w:rsidRPr="00D31DEC">
              <w:rPr>
                <w:rFonts w:ascii="Arial" w:hAnsi="Arial" w:cs="Arial"/>
                <w:color w:val="000000"/>
                <w:sz w:val="16"/>
                <w:szCs w:val="16"/>
              </w:rPr>
              <w:t> </w:t>
            </w:r>
          </w:p>
        </w:tc>
        <w:tc>
          <w:tcPr>
            <w:tcW w:w="1052" w:type="dxa"/>
            <w:tcBorders>
              <w:top w:val="nil"/>
              <w:left w:val="nil"/>
              <w:bottom w:val="single" w:sz="4" w:space="0" w:color="auto"/>
              <w:right w:val="single" w:sz="4" w:space="0" w:color="auto"/>
            </w:tcBorders>
            <w:shd w:val="clear" w:color="auto" w:fill="auto"/>
            <w:noWrap/>
            <w:vAlign w:val="bottom"/>
            <w:hideMark/>
          </w:tcPr>
          <w:p w14:paraId="3B6BE135" w14:textId="77777777" w:rsidR="00D31DEC" w:rsidRPr="00D31DEC" w:rsidRDefault="00D31DEC" w:rsidP="00D31DEC">
            <w:pPr>
              <w:jc w:val="right"/>
              <w:rPr>
                <w:rFonts w:ascii="Arial" w:hAnsi="Arial" w:cs="Arial"/>
                <w:color w:val="000000"/>
                <w:sz w:val="16"/>
                <w:szCs w:val="16"/>
              </w:rPr>
            </w:pPr>
            <w:r w:rsidRPr="00D31DEC">
              <w:rPr>
                <w:rFonts w:ascii="Arial" w:hAnsi="Arial" w:cs="Arial"/>
                <w:color w:val="000000"/>
                <w:sz w:val="16"/>
                <w:szCs w:val="16"/>
              </w:rPr>
              <w:t> </w:t>
            </w:r>
          </w:p>
        </w:tc>
        <w:tc>
          <w:tcPr>
            <w:tcW w:w="1052" w:type="dxa"/>
            <w:tcBorders>
              <w:top w:val="nil"/>
              <w:left w:val="nil"/>
              <w:bottom w:val="single" w:sz="4" w:space="0" w:color="auto"/>
              <w:right w:val="single" w:sz="4" w:space="0" w:color="auto"/>
            </w:tcBorders>
            <w:shd w:val="clear" w:color="auto" w:fill="auto"/>
            <w:noWrap/>
            <w:vAlign w:val="bottom"/>
            <w:hideMark/>
          </w:tcPr>
          <w:p w14:paraId="34AB7703" w14:textId="77777777" w:rsidR="00D31DEC" w:rsidRPr="00D31DEC" w:rsidRDefault="00D31DEC" w:rsidP="00D31DEC">
            <w:pPr>
              <w:jc w:val="right"/>
              <w:rPr>
                <w:rFonts w:ascii="Arial" w:hAnsi="Arial" w:cs="Arial"/>
                <w:color w:val="000000"/>
                <w:sz w:val="16"/>
                <w:szCs w:val="16"/>
              </w:rPr>
            </w:pPr>
            <w:r w:rsidRPr="00D31DEC">
              <w:rPr>
                <w:rFonts w:ascii="Arial" w:hAnsi="Arial" w:cs="Arial"/>
                <w:color w:val="000000"/>
                <w:sz w:val="16"/>
                <w:szCs w:val="16"/>
              </w:rPr>
              <w:t> </w:t>
            </w:r>
          </w:p>
        </w:tc>
        <w:tc>
          <w:tcPr>
            <w:tcW w:w="1052" w:type="dxa"/>
            <w:tcBorders>
              <w:top w:val="nil"/>
              <w:left w:val="nil"/>
              <w:bottom w:val="single" w:sz="4" w:space="0" w:color="auto"/>
              <w:right w:val="single" w:sz="4" w:space="0" w:color="auto"/>
            </w:tcBorders>
            <w:shd w:val="clear" w:color="auto" w:fill="auto"/>
            <w:noWrap/>
            <w:vAlign w:val="bottom"/>
            <w:hideMark/>
          </w:tcPr>
          <w:p w14:paraId="31016FE1" w14:textId="77777777" w:rsidR="00D31DEC" w:rsidRPr="00D31DEC" w:rsidRDefault="00D31DEC" w:rsidP="00D31DEC">
            <w:pPr>
              <w:jc w:val="right"/>
              <w:rPr>
                <w:rFonts w:ascii="Arial" w:hAnsi="Arial" w:cs="Arial"/>
                <w:color w:val="000000"/>
                <w:sz w:val="16"/>
                <w:szCs w:val="16"/>
              </w:rPr>
            </w:pPr>
            <w:r w:rsidRPr="00D31DEC">
              <w:rPr>
                <w:rFonts w:ascii="Arial" w:hAnsi="Arial" w:cs="Arial"/>
                <w:color w:val="000000"/>
                <w:sz w:val="16"/>
                <w:szCs w:val="16"/>
              </w:rPr>
              <w:t> </w:t>
            </w:r>
          </w:p>
        </w:tc>
        <w:tc>
          <w:tcPr>
            <w:tcW w:w="1052" w:type="dxa"/>
            <w:tcBorders>
              <w:top w:val="nil"/>
              <w:left w:val="nil"/>
              <w:bottom w:val="single" w:sz="4" w:space="0" w:color="auto"/>
              <w:right w:val="single" w:sz="4" w:space="0" w:color="auto"/>
            </w:tcBorders>
            <w:shd w:val="clear" w:color="auto" w:fill="auto"/>
            <w:noWrap/>
            <w:vAlign w:val="bottom"/>
            <w:hideMark/>
          </w:tcPr>
          <w:p w14:paraId="1F2DD0A6" w14:textId="77777777" w:rsidR="00D31DEC" w:rsidRPr="00D31DEC" w:rsidRDefault="00D31DEC" w:rsidP="00D31DEC">
            <w:pPr>
              <w:jc w:val="right"/>
              <w:rPr>
                <w:rFonts w:ascii="Arial" w:hAnsi="Arial" w:cs="Arial"/>
                <w:color w:val="000000"/>
                <w:sz w:val="16"/>
                <w:szCs w:val="16"/>
              </w:rPr>
            </w:pPr>
            <w:r w:rsidRPr="00D31DEC">
              <w:rPr>
                <w:rFonts w:ascii="Arial" w:hAnsi="Arial" w:cs="Arial"/>
                <w:color w:val="000000"/>
                <w:sz w:val="16"/>
                <w:szCs w:val="16"/>
              </w:rPr>
              <w:t> </w:t>
            </w:r>
          </w:p>
        </w:tc>
      </w:tr>
    </w:tbl>
    <w:p w14:paraId="0BE0422A" w14:textId="77777777" w:rsidR="00D31DEC" w:rsidRPr="00D31DEC" w:rsidRDefault="00D31DEC" w:rsidP="00D31DEC">
      <w:pPr>
        <w:tabs>
          <w:tab w:val="left" w:pos="284"/>
          <w:tab w:val="left" w:pos="1512"/>
        </w:tabs>
        <w:spacing w:line="276" w:lineRule="auto"/>
        <w:ind w:firstLine="567"/>
        <w:jc w:val="both"/>
        <w:rPr>
          <w:color w:val="000000"/>
          <w:sz w:val="28"/>
          <w:szCs w:val="28"/>
        </w:rPr>
      </w:pPr>
    </w:p>
    <w:p w14:paraId="3556FC8E" w14:textId="77777777" w:rsidR="00D31DEC" w:rsidRPr="00D31DEC" w:rsidRDefault="00D31DEC" w:rsidP="00D31DEC">
      <w:pPr>
        <w:tabs>
          <w:tab w:val="left" w:pos="284"/>
          <w:tab w:val="left" w:pos="1512"/>
        </w:tabs>
        <w:spacing w:line="276" w:lineRule="auto"/>
        <w:ind w:firstLine="567"/>
        <w:jc w:val="both"/>
        <w:rPr>
          <w:sz w:val="28"/>
          <w:szCs w:val="28"/>
        </w:rPr>
      </w:pPr>
      <w:r w:rsidRPr="00D31DEC">
        <w:rPr>
          <w:sz w:val="28"/>
          <w:szCs w:val="28"/>
        </w:rPr>
        <w:t xml:space="preserve">Затраты на услуги банка на 2026 год на заявленную нагрузку </w:t>
      </w:r>
      <w:r w:rsidRPr="00D31DEC">
        <w:rPr>
          <w:sz w:val="28"/>
          <w:szCs w:val="28"/>
        </w:rPr>
        <w:br/>
        <w:t>0,8487 Гкал/ч эксперты предлагают принять в сумме 585,90 тыс. руб.</w:t>
      </w:r>
    </w:p>
    <w:p w14:paraId="6523AF5F" w14:textId="77777777" w:rsidR="00D31DEC" w:rsidRPr="00D31DEC" w:rsidRDefault="00D31DEC" w:rsidP="00D31DEC">
      <w:pPr>
        <w:tabs>
          <w:tab w:val="left" w:pos="284"/>
          <w:tab w:val="left" w:pos="1512"/>
        </w:tabs>
        <w:spacing w:line="276" w:lineRule="auto"/>
        <w:ind w:firstLine="709"/>
        <w:jc w:val="both"/>
        <w:rPr>
          <w:sz w:val="28"/>
          <w:szCs w:val="28"/>
        </w:rPr>
      </w:pPr>
      <w:r w:rsidRPr="00D31DEC">
        <w:rPr>
          <w:sz w:val="28"/>
          <w:szCs w:val="28"/>
        </w:rPr>
        <w:t xml:space="preserve">Сумма общехозяйственных расходов, относимая на плату </w:t>
      </w:r>
      <w:r w:rsidRPr="00D31DEC">
        <w:rPr>
          <w:sz w:val="28"/>
          <w:szCs w:val="28"/>
        </w:rPr>
        <w:br/>
        <w:t xml:space="preserve">за подключение, по данным предприятия, составляет 99,60 тыс. руб. в ценах 2026 года. Эксперты предлагают данную сумму принять в расчеты </w:t>
      </w:r>
      <w:r w:rsidRPr="00D31DEC">
        <w:rPr>
          <w:sz w:val="28"/>
          <w:szCs w:val="28"/>
        </w:rPr>
        <w:br/>
        <w:t xml:space="preserve">с учетом изменений, внесенных в Приложение №1 (приказ от 31.12.2023 </w:t>
      </w:r>
      <w:r w:rsidRPr="00D31DEC">
        <w:rPr>
          <w:sz w:val="28"/>
          <w:szCs w:val="28"/>
        </w:rPr>
        <w:br/>
        <w:t xml:space="preserve">№ 375) учетной политики предприятия (раздел 6), утвержденной приказом </w:t>
      </w:r>
      <w:r w:rsidRPr="00D31DEC">
        <w:rPr>
          <w:sz w:val="28"/>
          <w:szCs w:val="28"/>
        </w:rPr>
        <w:br/>
        <w:t>от 29.12.2017 № 324.</w:t>
      </w:r>
    </w:p>
    <w:p w14:paraId="250BBCE9" w14:textId="77777777" w:rsidR="00D31DEC" w:rsidRPr="00D31DEC" w:rsidRDefault="00D31DEC" w:rsidP="00D31DEC">
      <w:pPr>
        <w:tabs>
          <w:tab w:val="left" w:pos="284"/>
          <w:tab w:val="left" w:pos="1512"/>
        </w:tabs>
        <w:spacing w:line="276" w:lineRule="auto"/>
        <w:ind w:firstLine="709"/>
        <w:jc w:val="both"/>
        <w:rPr>
          <w:sz w:val="28"/>
          <w:szCs w:val="28"/>
        </w:rPr>
      </w:pPr>
      <w:r w:rsidRPr="00D31DEC">
        <w:rPr>
          <w:sz w:val="28"/>
          <w:szCs w:val="28"/>
        </w:rPr>
        <w:t xml:space="preserve">Таким образом, расходы на проведение мероприятий по подключению объектов заявителя (П1) на суммарную подключаемую тепловую нагрузку объектов заявителей 0,8487 Гкал/час составят 691,31 тыс. руб. </w:t>
      </w:r>
    </w:p>
    <w:p w14:paraId="4E5AF19D" w14:textId="77777777" w:rsidR="00D31DEC" w:rsidRPr="00D31DEC" w:rsidRDefault="00D31DEC" w:rsidP="00D31DEC">
      <w:pPr>
        <w:tabs>
          <w:tab w:val="left" w:pos="284"/>
          <w:tab w:val="left" w:pos="1512"/>
        </w:tabs>
        <w:spacing w:line="276" w:lineRule="auto"/>
        <w:ind w:firstLine="709"/>
        <w:jc w:val="both"/>
        <w:rPr>
          <w:sz w:val="28"/>
          <w:szCs w:val="28"/>
        </w:rPr>
      </w:pPr>
      <w:r w:rsidRPr="00D31DEC">
        <w:rPr>
          <w:sz w:val="28"/>
          <w:szCs w:val="28"/>
        </w:rPr>
        <w:t xml:space="preserve">Расходы на проведение мероприятий по подключению объектов заявителей (П1) из расчета на Гкал/час составят 814,55 тыс. руб./Гкал/ч. </w:t>
      </w:r>
      <w:r w:rsidRPr="00D31DEC">
        <w:rPr>
          <w:sz w:val="28"/>
          <w:szCs w:val="28"/>
        </w:rPr>
        <w:br/>
        <w:t>в ценах 2026 года.</w:t>
      </w:r>
    </w:p>
    <w:p w14:paraId="11F3EC01" w14:textId="77777777" w:rsidR="00D31DEC" w:rsidRPr="00D31DEC" w:rsidRDefault="00D31DEC" w:rsidP="00D31DEC">
      <w:pPr>
        <w:tabs>
          <w:tab w:val="left" w:pos="284"/>
          <w:tab w:val="left" w:pos="1512"/>
        </w:tabs>
        <w:spacing w:line="276" w:lineRule="auto"/>
        <w:ind w:firstLine="709"/>
        <w:jc w:val="both"/>
        <w:rPr>
          <w:sz w:val="28"/>
          <w:szCs w:val="28"/>
        </w:rPr>
      </w:pPr>
      <w:r w:rsidRPr="00D31DEC">
        <w:rPr>
          <w:sz w:val="28"/>
          <w:szCs w:val="28"/>
        </w:rPr>
        <w:t>691,31/0,8487 = 814,55 тыс. руб./Гкал/ч.</w:t>
      </w:r>
    </w:p>
    <w:p w14:paraId="55B19F47" w14:textId="77777777" w:rsidR="00D31DEC" w:rsidRPr="00D31DEC" w:rsidRDefault="00D31DEC" w:rsidP="00D31DEC">
      <w:pPr>
        <w:tabs>
          <w:tab w:val="left" w:pos="284"/>
          <w:tab w:val="left" w:pos="1512"/>
        </w:tabs>
        <w:spacing w:line="276" w:lineRule="auto"/>
        <w:ind w:firstLine="709"/>
        <w:jc w:val="both"/>
        <w:rPr>
          <w:sz w:val="28"/>
          <w:szCs w:val="28"/>
        </w:rPr>
      </w:pPr>
      <w:r w:rsidRPr="00D31DEC">
        <w:rPr>
          <w:sz w:val="28"/>
          <w:szCs w:val="28"/>
        </w:rPr>
        <w:lastRenderedPageBreak/>
        <w:t xml:space="preserve">Расчет расходов на проведение мероприятий по подключению </w:t>
      </w:r>
      <w:r w:rsidRPr="00D31DEC">
        <w:rPr>
          <w:sz w:val="28"/>
          <w:szCs w:val="28"/>
        </w:rPr>
        <w:br/>
        <w:t xml:space="preserve">к системе теплоснабжения ОАО «СКЭК» объектов заявителей, представлен </w:t>
      </w:r>
      <w:r w:rsidRPr="00D31DEC">
        <w:rPr>
          <w:sz w:val="28"/>
          <w:szCs w:val="28"/>
        </w:rPr>
        <w:br/>
        <w:t>в таблице 5.</w:t>
      </w:r>
    </w:p>
    <w:p w14:paraId="1A385A7C" w14:textId="77777777" w:rsidR="00D31DEC" w:rsidRPr="00D31DEC" w:rsidRDefault="00D31DEC" w:rsidP="00D31DEC">
      <w:pPr>
        <w:tabs>
          <w:tab w:val="left" w:pos="993"/>
          <w:tab w:val="left" w:pos="1512"/>
        </w:tabs>
        <w:ind w:firstLine="709"/>
        <w:jc w:val="right"/>
        <w:rPr>
          <w:color w:val="000000"/>
          <w:sz w:val="28"/>
          <w:szCs w:val="28"/>
        </w:rPr>
      </w:pPr>
      <w:r w:rsidRPr="00D31DEC">
        <w:rPr>
          <w:color w:val="000000"/>
          <w:sz w:val="28"/>
          <w:szCs w:val="28"/>
        </w:rPr>
        <w:t xml:space="preserve">Таблица 5 </w:t>
      </w:r>
    </w:p>
    <w:p w14:paraId="7EF40BE7" w14:textId="77777777" w:rsidR="00D31DEC" w:rsidRPr="00D31DEC" w:rsidRDefault="00D31DEC" w:rsidP="00D31DEC">
      <w:pPr>
        <w:tabs>
          <w:tab w:val="left" w:pos="993"/>
          <w:tab w:val="left" w:pos="1512"/>
        </w:tabs>
        <w:ind w:firstLine="709"/>
        <w:jc w:val="right"/>
        <w:rPr>
          <w:color w:val="000000"/>
          <w:sz w:val="22"/>
          <w:szCs w:val="22"/>
        </w:rPr>
      </w:pPr>
      <w:r w:rsidRPr="00D31DEC">
        <w:rPr>
          <w:color w:val="000000"/>
          <w:sz w:val="22"/>
          <w:szCs w:val="22"/>
        </w:rPr>
        <w:t>(Приложение 7.1 к Методическим указаниям)</w:t>
      </w:r>
    </w:p>
    <w:p w14:paraId="73799A58" w14:textId="77777777" w:rsidR="00D31DEC" w:rsidRPr="00D31DEC" w:rsidRDefault="00D31DEC" w:rsidP="00D31DEC">
      <w:pPr>
        <w:tabs>
          <w:tab w:val="left" w:pos="993"/>
          <w:tab w:val="left" w:pos="1512"/>
        </w:tabs>
        <w:jc w:val="center"/>
        <w:rPr>
          <w:b/>
          <w:color w:val="000000"/>
          <w:sz w:val="28"/>
          <w:szCs w:val="28"/>
        </w:rPr>
      </w:pPr>
    </w:p>
    <w:p w14:paraId="1B2324DF" w14:textId="77777777" w:rsidR="00D31DEC" w:rsidRPr="00D31DEC" w:rsidRDefault="00D31DEC" w:rsidP="00D31DEC">
      <w:pPr>
        <w:tabs>
          <w:tab w:val="left" w:pos="993"/>
          <w:tab w:val="left" w:pos="1512"/>
        </w:tabs>
        <w:jc w:val="center"/>
        <w:rPr>
          <w:b/>
          <w:color w:val="000000"/>
          <w:sz w:val="28"/>
          <w:szCs w:val="28"/>
        </w:rPr>
      </w:pPr>
      <w:r w:rsidRPr="00D31DEC">
        <w:rPr>
          <w:b/>
          <w:color w:val="000000"/>
          <w:sz w:val="28"/>
          <w:szCs w:val="28"/>
        </w:rPr>
        <w:t>Расчет расходов на проведение мероприятий по подключению объектов заявителей (П1) к расчету индивидуальной платы за подключение к сетям теплоснабжения ОАО «СКЭК» объекта по адресу: Кемеровская область – Кузбасс, пгт. Яя, ул. Озерная, д. 3 (МБОУ «Яйская основная общеобразовательная школа № 3»)</w:t>
      </w:r>
    </w:p>
    <w:p w14:paraId="2E4A3F14" w14:textId="77777777" w:rsidR="00D31DEC" w:rsidRPr="00D31DEC" w:rsidRDefault="00D31DEC" w:rsidP="00D31DEC">
      <w:pPr>
        <w:tabs>
          <w:tab w:val="left" w:pos="993"/>
          <w:tab w:val="left" w:pos="1512"/>
        </w:tabs>
        <w:jc w:val="center"/>
        <w:rPr>
          <w:b/>
          <w:color w:val="000000"/>
          <w:sz w:val="16"/>
          <w:szCs w:val="16"/>
        </w:rPr>
      </w:pPr>
    </w:p>
    <w:tbl>
      <w:tblPr>
        <w:tblW w:w="501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8"/>
        <w:gridCol w:w="3342"/>
        <w:gridCol w:w="1196"/>
        <w:gridCol w:w="1491"/>
        <w:gridCol w:w="1491"/>
        <w:gridCol w:w="1628"/>
      </w:tblGrid>
      <w:tr w:rsidR="00D31DEC" w:rsidRPr="00D31DEC" w14:paraId="1B518751" w14:textId="77777777" w:rsidTr="001C76E5">
        <w:trPr>
          <w:trHeight w:val="322"/>
          <w:tblHeader/>
        </w:trPr>
        <w:tc>
          <w:tcPr>
            <w:tcW w:w="336" w:type="pct"/>
            <w:tcBorders>
              <w:top w:val="single" w:sz="4" w:space="0" w:color="auto"/>
              <w:left w:val="single" w:sz="4" w:space="0" w:color="auto"/>
              <w:bottom w:val="single" w:sz="4" w:space="0" w:color="auto"/>
              <w:right w:val="single" w:sz="4" w:space="0" w:color="auto"/>
            </w:tcBorders>
            <w:vAlign w:val="center"/>
            <w:hideMark/>
          </w:tcPr>
          <w:p w14:paraId="7162A15A" w14:textId="77777777" w:rsidR="00D31DEC" w:rsidRPr="00D31DEC" w:rsidRDefault="00D31DEC" w:rsidP="00D31DEC">
            <w:pPr>
              <w:tabs>
                <w:tab w:val="left" w:pos="993"/>
                <w:tab w:val="left" w:pos="1512"/>
              </w:tabs>
              <w:jc w:val="center"/>
              <w:rPr>
                <w:color w:val="000000"/>
                <w:sz w:val="21"/>
                <w:szCs w:val="21"/>
              </w:rPr>
            </w:pPr>
            <w:r w:rsidRPr="00D31DEC">
              <w:rPr>
                <w:color w:val="000000"/>
                <w:sz w:val="21"/>
                <w:szCs w:val="21"/>
              </w:rPr>
              <w:t>№ п/п</w:t>
            </w:r>
          </w:p>
        </w:tc>
        <w:tc>
          <w:tcPr>
            <w:tcW w:w="1704" w:type="pct"/>
            <w:tcBorders>
              <w:top w:val="single" w:sz="4" w:space="0" w:color="auto"/>
              <w:left w:val="single" w:sz="4" w:space="0" w:color="auto"/>
              <w:bottom w:val="single" w:sz="4" w:space="0" w:color="auto"/>
              <w:right w:val="single" w:sz="4" w:space="0" w:color="auto"/>
            </w:tcBorders>
            <w:vAlign w:val="center"/>
            <w:hideMark/>
          </w:tcPr>
          <w:p w14:paraId="6FD4F7A6" w14:textId="77777777" w:rsidR="00D31DEC" w:rsidRPr="00D31DEC" w:rsidRDefault="00D31DEC" w:rsidP="00D31DEC">
            <w:pPr>
              <w:tabs>
                <w:tab w:val="left" w:pos="993"/>
                <w:tab w:val="left" w:pos="1512"/>
              </w:tabs>
              <w:jc w:val="center"/>
              <w:rPr>
                <w:color w:val="000000"/>
                <w:sz w:val="21"/>
                <w:szCs w:val="21"/>
              </w:rPr>
            </w:pPr>
            <w:r w:rsidRPr="00D31DEC">
              <w:rPr>
                <w:color w:val="000000"/>
                <w:sz w:val="21"/>
                <w:szCs w:val="21"/>
              </w:rPr>
              <w:t>Показатели</w:t>
            </w:r>
          </w:p>
        </w:tc>
        <w:tc>
          <w:tcPr>
            <w:tcW w:w="610" w:type="pct"/>
            <w:tcBorders>
              <w:top w:val="single" w:sz="4" w:space="0" w:color="auto"/>
              <w:left w:val="single" w:sz="4" w:space="0" w:color="auto"/>
              <w:bottom w:val="single" w:sz="4" w:space="0" w:color="auto"/>
              <w:right w:val="single" w:sz="4" w:space="0" w:color="auto"/>
            </w:tcBorders>
            <w:vAlign w:val="center"/>
            <w:hideMark/>
          </w:tcPr>
          <w:p w14:paraId="582D822E" w14:textId="77777777" w:rsidR="00D31DEC" w:rsidRPr="00D31DEC" w:rsidRDefault="00D31DEC" w:rsidP="00D31DEC">
            <w:pPr>
              <w:tabs>
                <w:tab w:val="left" w:pos="993"/>
                <w:tab w:val="left" w:pos="1512"/>
              </w:tabs>
              <w:jc w:val="center"/>
              <w:rPr>
                <w:color w:val="000000"/>
                <w:sz w:val="21"/>
                <w:szCs w:val="21"/>
              </w:rPr>
            </w:pPr>
            <w:r w:rsidRPr="00D31DEC">
              <w:rPr>
                <w:color w:val="000000"/>
                <w:sz w:val="21"/>
                <w:szCs w:val="21"/>
              </w:rPr>
              <w:t>Ед. измерения</w:t>
            </w:r>
          </w:p>
        </w:tc>
        <w:tc>
          <w:tcPr>
            <w:tcW w:w="760" w:type="pct"/>
            <w:tcBorders>
              <w:top w:val="single" w:sz="4" w:space="0" w:color="auto"/>
              <w:left w:val="single" w:sz="4" w:space="0" w:color="auto"/>
              <w:bottom w:val="single" w:sz="4" w:space="0" w:color="auto"/>
              <w:right w:val="single" w:sz="4" w:space="0" w:color="auto"/>
            </w:tcBorders>
            <w:vAlign w:val="center"/>
            <w:hideMark/>
          </w:tcPr>
          <w:p w14:paraId="64E807AF" w14:textId="77777777" w:rsidR="00D31DEC" w:rsidRPr="00D31DEC" w:rsidRDefault="00D31DEC" w:rsidP="00D31DEC">
            <w:pPr>
              <w:tabs>
                <w:tab w:val="left" w:pos="993"/>
                <w:tab w:val="left" w:pos="1512"/>
              </w:tabs>
              <w:jc w:val="center"/>
              <w:rPr>
                <w:color w:val="000000"/>
                <w:sz w:val="21"/>
                <w:szCs w:val="21"/>
              </w:rPr>
            </w:pPr>
            <w:r w:rsidRPr="00D31DEC">
              <w:rPr>
                <w:color w:val="000000"/>
                <w:sz w:val="21"/>
                <w:szCs w:val="21"/>
              </w:rPr>
              <w:t>Предложения предприятия</w:t>
            </w:r>
          </w:p>
        </w:tc>
        <w:tc>
          <w:tcPr>
            <w:tcW w:w="760" w:type="pct"/>
            <w:tcBorders>
              <w:top w:val="single" w:sz="4" w:space="0" w:color="auto"/>
              <w:left w:val="single" w:sz="4" w:space="0" w:color="auto"/>
              <w:bottom w:val="single" w:sz="4" w:space="0" w:color="auto"/>
              <w:right w:val="single" w:sz="4" w:space="0" w:color="auto"/>
            </w:tcBorders>
            <w:vAlign w:val="center"/>
            <w:hideMark/>
          </w:tcPr>
          <w:p w14:paraId="347BB0C6" w14:textId="77777777" w:rsidR="00D31DEC" w:rsidRPr="00D31DEC" w:rsidRDefault="00D31DEC" w:rsidP="00D31DEC">
            <w:pPr>
              <w:tabs>
                <w:tab w:val="left" w:pos="993"/>
                <w:tab w:val="left" w:pos="1512"/>
              </w:tabs>
              <w:jc w:val="center"/>
              <w:rPr>
                <w:color w:val="000000"/>
                <w:sz w:val="21"/>
                <w:szCs w:val="21"/>
              </w:rPr>
            </w:pPr>
            <w:r w:rsidRPr="00D31DEC">
              <w:rPr>
                <w:color w:val="000000"/>
                <w:sz w:val="21"/>
                <w:szCs w:val="21"/>
              </w:rPr>
              <w:t>Предложения экспертов</w:t>
            </w:r>
          </w:p>
        </w:tc>
        <w:tc>
          <w:tcPr>
            <w:tcW w:w="830" w:type="pct"/>
            <w:tcBorders>
              <w:top w:val="single" w:sz="4" w:space="0" w:color="auto"/>
              <w:left w:val="single" w:sz="4" w:space="0" w:color="auto"/>
              <w:bottom w:val="single" w:sz="4" w:space="0" w:color="auto"/>
              <w:right w:val="single" w:sz="4" w:space="0" w:color="auto"/>
            </w:tcBorders>
            <w:vAlign w:val="center"/>
            <w:hideMark/>
          </w:tcPr>
          <w:p w14:paraId="08395A80" w14:textId="77777777" w:rsidR="00D31DEC" w:rsidRPr="00D31DEC" w:rsidRDefault="00D31DEC" w:rsidP="00D31DEC">
            <w:pPr>
              <w:tabs>
                <w:tab w:val="left" w:pos="993"/>
                <w:tab w:val="left" w:pos="1512"/>
              </w:tabs>
              <w:jc w:val="center"/>
              <w:rPr>
                <w:color w:val="000000"/>
                <w:sz w:val="21"/>
                <w:szCs w:val="21"/>
              </w:rPr>
            </w:pPr>
            <w:r w:rsidRPr="00D31DEC">
              <w:rPr>
                <w:color w:val="000000"/>
                <w:sz w:val="21"/>
                <w:szCs w:val="21"/>
              </w:rPr>
              <w:t>Корректировка</w:t>
            </w:r>
          </w:p>
        </w:tc>
      </w:tr>
      <w:tr w:rsidR="00D31DEC" w:rsidRPr="00D31DEC" w14:paraId="72C1B9EA" w14:textId="77777777" w:rsidTr="001C76E5">
        <w:trPr>
          <w:trHeight w:val="114"/>
          <w:tblHeader/>
        </w:trPr>
        <w:tc>
          <w:tcPr>
            <w:tcW w:w="336" w:type="pct"/>
            <w:tcBorders>
              <w:top w:val="single" w:sz="4" w:space="0" w:color="auto"/>
              <w:left w:val="single" w:sz="4" w:space="0" w:color="auto"/>
              <w:bottom w:val="single" w:sz="4" w:space="0" w:color="auto"/>
              <w:right w:val="single" w:sz="4" w:space="0" w:color="auto"/>
            </w:tcBorders>
            <w:vAlign w:val="center"/>
          </w:tcPr>
          <w:p w14:paraId="21C0E55A" w14:textId="77777777" w:rsidR="00D31DEC" w:rsidRPr="00D31DEC" w:rsidRDefault="00D31DEC" w:rsidP="00D31DEC">
            <w:pPr>
              <w:tabs>
                <w:tab w:val="left" w:pos="993"/>
                <w:tab w:val="left" w:pos="1512"/>
              </w:tabs>
              <w:jc w:val="center"/>
              <w:rPr>
                <w:color w:val="000000"/>
                <w:sz w:val="21"/>
                <w:szCs w:val="21"/>
              </w:rPr>
            </w:pPr>
            <w:r w:rsidRPr="00D31DEC">
              <w:rPr>
                <w:color w:val="000000"/>
                <w:sz w:val="21"/>
                <w:szCs w:val="21"/>
              </w:rPr>
              <w:t>1</w:t>
            </w:r>
          </w:p>
        </w:tc>
        <w:tc>
          <w:tcPr>
            <w:tcW w:w="1704" w:type="pct"/>
            <w:tcBorders>
              <w:top w:val="single" w:sz="4" w:space="0" w:color="auto"/>
              <w:left w:val="single" w:sz="4" w:space="0" w:color="auto"/>
              <w:bottom w:val="single" w:sz="4" w:space="0" w:color="auto"/>
              <w:right w:val="single" w:sz="4" w:space="0" w:color="auto"/>
            </w:tcBorders>
            <w:vAlign w:val="center"/>
          </w:tcPr>
          <w:p w14:paraId="002B66A5" w14:textId="77777777" w:rsidR="00D31DEC" w:rsidRPr="00D31DEC" w:rsidRDefault="00D31DEC" w:rsidP="00D31DEC">
            <w:pPr>
              <w:tabs>
                <w:tab w:val="left" w:pos="993"/>
                <w:tab w:val="left" w:pos="1512"/>
              </w:tabs>
              <w:jc w:val="center"/>
              <w:rPr>
                <w:color w:val="000000"/>
                <w:sz w:val="21"/>
                <w:szCs w:val="21"/>
              </w:rPr>
            </w:pPr>
            <w:r w:rsidRPr="00D31DEC">
              <w:rPr>
                <w:color w:val="000000"/>
                <w:sz w:val="21"/>
                <w:szCs w:val="21"/>
              </w:rPr>
              <w:t>2</w:t>
            </w:r>
          </w:p>
        </w:tc>
        <w:tc>
          <w:tcPr>
            <w:tcW w:w="610" w:type="pct"/>
            <w:tcBorders>
              <w:top w:val="single" w:sz="4" w:space="0" w:color="auto"/>
              <w:left w:val="single" w:sz="4" w:space="0" w:color="auto"/>
              <w:bottom w:val="single" w:sz="4" w:space="0" w:color="auto"/>
              <w:right w:val="single" w:sz="4" w:space="0" w:color="auto"/>
            </w:tcBorders>
            <w:vAlign w:val="center"/>
          </w:tcPr>
          <w:p w14:paraId="1C0D7D38" w14:textId="77777777" w:rsidR="00D31DEC" w:rsidRPr="00D31DEC" w:rsidRDefault="00D31DEC" w:rsidP="00D31DEC">
            <w:pPr>
              <w:tabs>
                <w:tab w:val="left" w:pos="993"/>
                <w:tab w:val="left" w:pos="1512"/>
              </w:tabs>
              <w:jc w:val="center"/>
              <w:rPr>
                <w:color w:val="000000"/>
                <w:sz w:val="21"/>
                <w:szCs w:val="21"/>
              </w:rPr>
            </w:pPr>
            <w:r w:rsidRPr="00D31DEC">
              <w:rPr>
                <w:color w:val="000000"/>
                <w:sz w:val="21"/>
                <w:szCs w:val="21"/>
              </w:rPr>
              <w:t>3</w:t>
            </w:r>
          </w:p>
        </w:tc>
        <w:tc>
          <w:tcPr>
            <w:tcW w:w="760" w:type="pct"/>
            <w:tcBorders>
              <w:top w:val="single" w:sz="4" w:space="0" w:color="auto"/>
              <w:left w:val="single" w:sz="4" w:space="0" w:color="auto"/>
              <w:bottom w:val="single" w:sz="4" w:space="0" w:color="auto"/>
              <w:right w:val="single" w:sz="4" w:space="0" w:color="auto"/>
            </w:tcBorders>
            <w:vAlign w:val="center"/>
          </w:tcPr>
          <w:p w14:paraId="4C898671" w14:textId="77777777" w:rsidR="00D31DEC" w:rsidRPr="00D31DEC" w:rsidRDefault="00D31DEC" w:rsidP="00D31DEC">
            <w:pPr>
              <w:jc w:val="center"/>
              <w:rPr>
                <w:sz w:val="21"/>
                <w:szCs w:val="21"/>
              </w:rPr>
            </w:pPr>
            <w:r w:rsidRPr="00D31DEC">
              <w:rPr>
                <w:sz w:val="21"/>
                <w:szCs w:val="21"/>
              </w:rPr>
              <w:t>4</w:t>
            </w:r>
          </w:p>
        </w:tc>
        <w:tc>
          <w:tcPr>
            <w:tcW w:w="760" w:type="pct"/>
            <w:tcBorders>
              <w:top w:val="single" w:sz="4" w:space="0" w:color="auto"/>
              <w:left w:val="single" w:sz="4" w:space="0" w:color="auto"/>
              <w:bottom w:val="single" w:sz="4" w:space="0" w:color="auto"/>
              <w:right w:val="single" w:sz="4" w:space="0" w:color="auto"/>
            </w:tcBorders>
            <w:vAlign w:val="center"/>
          </w:tcPr>
          <w:p w14:paraId="52F76EA6" w14:textId="77777777" w:rsidR="00D31DEC" w:rsidRPr="00D31DEC" w:rsidRDefault="00D31DEC" w:rsidP="00D31DEC">
            <w:pPr>
              <w:jc w:val="center"/>
              <w:rPr>
                <w:sz w:val="21"/>
                <w:szCs w:val="21"/>
              </w:rPr>
            </w:pPr>
            <w:r w:rsidRPr="00D31DEC">
              <w:rPr>
                <w:sz w:val="21"/>
                <w:szCs w:val="21"/>
              </w:rPr>
              <w:t>5</w:t>
            </w:r>
          </w:p>
        </w:tc>
        <w:tc>
          <w:tcPr>
            <w:tcW w:w="830" w:type="pct"/>
            <w:tcBorders>
              <w:top w:val="single" w:sz="4" w:space="0" w:color="auto"/>
              <w:left w:val="single" w:sz="4" w:space="0" w:color="auto"/>
              <w:bottom w:val="single" w:sz="4" w:space="0" w:color="auto"/>
              <w:right w:val="single" w:sz="4" w:space="0" w:color="auto"/>
            </w:tcBorders>
            <w:vAlign w:val="center"/>
          </w:tcPr>
          <w:p w14:paraId="795CA8B9" w14:textId="77777777" w:rsidR="00D31DEC" w:rsidRPr="00D31DEC" w:rsidRDefault="00D31DEC" w:rsidP="00D31DEC">
            <w:pPr>
              <w:jc w:val="center"/>
              <w:rPr>
                <w:sz w:val="21"/>
                <w:szCs w:val="21"/>
              </w:rPr>
            </w:pPr>
            <w:r w:rsidRPr="00D31DEC">
              <w:rPr>
                <w:sz w:val="21"/>
                <w:szCs w:val="21"/>
              </w:rPr>
              <w:t>6</w:t>
            </w:r>
          </w:p>
        </w:tc>
      </w:tr>
      <w:tr w:rsidR="00D31DEC" w:rsidRPr="00D31DEC" w14:paraId="73A652A8" w14:textId="77777777" w:rsidTr="001C76E5">
        <w:trPr>
          <w:trHeight w:val="342"/>
        </w:trPr>
        <w:tc>
          <w:tcPr>
            <w:tcW w:w="336" w:type="pct"/>
            <w:tcBorders>
              <w:top w:val="single" w:sz="4" w:space="0" w:color="auto"/>
              <w:left w:val="single" w:sz="4" w:space="0" w:color="auto"/>
              <w:bottom w:val="single" w:sz="4" w:space="0" w:color="auto"/>
              <w:right w:val="single" w:sz="4" w:space="0" w:color="auto"/>
            </w:tcBorders>
            <w:vAlign w:val="center"/>
          </w:tcPr>
          <w:p w14:paraId="0D0637D4" w14:textId="77777777" w:rsidR="00D31DEC" w:rsidRPr="00D31DEC" w:rsidRDefault="00D31DEC" w:rsidP="00D31DEC">
            <w:pPr>
              <w:tabs>
                <w:tab w:val="left" w:pos="993"/>
                <w:tab w:val="left" w:pos="1512"/>
              </w:tabs>
              <w:jc w:val="center"/>
              <w:rPr>
                <w:color w:val="000000"/>
                <w:sz w:val="21"/>
                <w:szCs w:val="21"/>
              </w:rPr>
            </w:pPr>
            <w:r w:rsidRPr="00D31DEC">
              <w:rPr>
                <w:color w:val="000000"/>
                <w:sz w:val="21"/>
                <w:szCs w:val="21"/>
              </w:rPr>
              <w:t>1</w:t>
            </w:r>
          </w:p>
        </w:tc>
        <w:tc>
          <w:tcPr>
            <w:tcW w:w="1704" w:type="pct"/>
            <w:tcBorders>
              <w:top w:val="single" w:sz="4" w:space="0" w:color="auto"/>
              <w:left w:val="single" w:sz="4" w:space="0" w:color="auto"/>
              <w:bottom w:val="single" w:sz="4" w:space="0" w:color="auto"/>
              <w:right w:val="single" w:sz="4" w:space="0" w:color="auto"/>
            </w:tcBorders>
            <w:vAlign w:val="center"/>
            <w:hideMark/>
          </w:tcPr>
          <w:p w14:paraId="42987032" w14:textId="77777777" w:rsidR="00D31DEC" w:rsidRPr="00D31DEC" w:rsidRDefault="00D31DEC" w:rsidP="00D31DEC">
            <w:pPr>
              <w:tabs>
                <w:tab w:val="left" w:pos="993"/>
                <w:tab w:val="left" w:pos="1512"/>
              </w:tabs>
              <w:rPr>
                <w:color w:val="000000"/>
                <w:sz w:val="21"/>
                <w:szCs w:val="21"/>
              </w:rPr>
            </w:pPr>
            <w:r w:rsidRPr="00D31DEC">
              <w:rPr>
                <w:color w:val="000000"/>
                <w:sz w:val="21"/>
                <w:szCs w:val="21"/>
              </w:rPr>
              <w:t>Расходы на проведение мероприятий по подключению объектов заявителей, всего</w:t>
            </w:r>
          </w:p>
        </w:tc>
        <w:tc>
          <w:tcPr>
            <w:tcW w:w="610" w:type="pct"/>
            <w:tcBorders>
              <w:top w:val="single" w:sz="4" w:space="0" w:color="auto"/>
              <w:left w:val="single" w:sz="4" w:space="0" w:color="auto"/>
              <w:bottom w:val="single" w:sz="4" w:space="0" w:color="auto"/>
              <w:right w:val="single" w:sz="4" w:space="0" w:color="auto"/>
            </w:tcBorders>
            <w:vAlign w:val="center"/>
            <w:hideMark/>
          </w:tcPr>
          <w:p w14:paraId="6D150022" w14:textId="77777777" w:rsidR="00D31DEC" w:rsidRPr="00D31DEC" w:rsidRDefault="00D31DEC" w:rsidP="00D31DEC">
            <w:pPr>
              <w:tabs>
                <w:tab w:val="left" w:pos="993"/>
                <w:tab w:val="left" w:pos="1512"/>
              </w:tabs>
              <w:jc w:val="center"/>
              <w:rPr>
                <w:color w:val="000000"/>
                <w:sz w:val="21"/>
                <w:szCs w:val="21"/>
              </w:rPr>
            </w:pPr>
            <w:r w:rsidRPr="00D31DEC">
              <w:rPr>
                <w:color w:val="000000"/>
                <w:sz w:val="21"/>
                <w:szCs w:val="21"/>
              </w:rPr>
              <w:t>тыс. руб.</w:t>
            </w:r>
          </w:p>
        </w:tc>
        <w:tc>
          <w:tcPr>
            <w:tcW w:w="760" w:type="pct"/>
            <w:tcBorders>
              <w:top w:val="single" w:sz="4" w:space="0" w:color="auto"/>
              <w:left w:val="single" w:sz="4" w:space="0" w:color="auto"/>
              <w:bottom w:val="single" w:sz="4" w:space="0" w:color="auto"/>
              <w:right w:val="single" w:sz="4" w:space="0" w:color="auto"/>
            </w:tcBorders>
            <w:vAlign w:val="center"/>
          </w:tcPr>
          <w:p w14:paraId="59B30D9D" w14:textId="77777777" w:rsidR="00D31DEC" w:rsidRPr="00D31DEC" w:rsidRDefault="00D31DEC" w:rsidP="00D31DEC">
            <w:pPr>
              <w:jc w:val="center"/>
            </w:pPr>
            <w:r w:rsidRPr="00D31DEC">
              <w:t>766,50</w:t>
            </w:r>
          </w:p>
        </w:tc>
        <w:tc>
          <w:tcPr>
            <w:tcW w:w="760" w:type="pct"/>
            <w:tcBorders>
              <w:top w:val="single" w:sz="4" w:space="0" w:color="auto"/>
              <w:left w:val="single" w:sz="4" w:space="0" w:color="auto"/>
              <w:bottom w:val="single" w:sz="4" w:space="0" w:color="auto"/>
              <w:right w:val="single" w:sz="4" w:space="0" w:color="auto"/>
            </w:tcBorders>
            <w:vAlign w:val="center"/>
          </w:tcPr>
          <w:p w14:paraId="451E2437" w14:textId="77777777" w:rsidR="00D31DEC" w:rsidRPr="00D31DEC" w:rsidRDefault="00D31DEC" w:rsidP="00D31DEC">
            <w:pPr>
              <w:jc w:val="center"/>
            </w:pPr>
            <w:r w:rsidRPr="00D31DEC">
              <w:t>713,23</w:t>
            </w:r>
          </w:p>
        </w:tc>
        <w:tc>
          <w:tcPr>
            <w:tcW w:w="830" w:type="pct"/>
            <w:tcBorders>
              <w:top w:val="single" w:sz="4" w:space="0" w:color="auto"/>
              <w:left w:val="single" w:sz="4" w:space="0" w:color="auto"/>
              <w:bottom w:val="single" w:sz="4" w:space="0" w:color="auto"/>
              <w:right w:val="single" w:sz="4" w:space="0" w:color="auto"/>
            </w:tcBorders>
            <w:vAlign w:val="center"/>
          </w:tcPr>
          <w:p w14:paraId="30602633" w14:textId="77777777" w:rsidR="00D31DEC" w:rsidRPr="00D31DEC" w:rsidRDefault="00D31DEC" w:rsidP="00D31DEC">
            <w:pPr>
              <w:jc w:val="center"/>
            </w:pPr>
            <w:r w:rsidRPr="00D31DEC">
              <w:t>-53,27</w:t>
            </w:r>
          </w:p>
        </w:tc>
      </w:tr>
      <w:tr w:rsidR="00D31DEC" w:rsidRPr="00D31DEC" w14:paraId="055D205D" w14:textId="77777777" w:rsidTr="001C76E5">
        <w:trPr>
          <w:trHeight w:val="97"/>
        </w:trPr>
        <w:tc>
          <w:tcPr>
            <w:tcW w:w="336" w:type="pct"/>
            <w:tcBorders>
              <w:top w:val="single" w:sz="4" w:space="0" w:color="auto"/>
              <w:left w:val="single" w:sz="4" w:space="0" w:color="auto"/>
              <w:bottom w:val="single" w:sz="4" w:space="0" w:color="auto"/>
              <w:right w:val="single" w:sz="4" w:space="0" w:color="auto"/>
            </w:tcBorders>
            <w:vAlign w:val="center"/>
            <w:hideMark/>
          </w:tcPr>
          <w:p w14:paraId="4EBDF8F5" w14:textId="77777777" w:rsidR="00D31DEC" w:rsidRPr="00D31DEC" w:rsidRDefault="00D31DEC" w:rsidP="00D31DEC">
            <w:pPr>
              <w:tabs>
                <w:tab w:val="left" w:pos="993"/>
                <w:tab w:val="left" w:pos="1512"/>
              </w:tabs>
              <w:jc w:val="center"/>
              <w:rPr>
                <w:color w:val="000000"/>
                <w:sz w:val="21"/>
                <w:szCs w:val="21"/>
              </w:rPr>
            </w:pPr>
            <w:r w:rsidRPr="00D31DEC">
              <w:rPr>
                <w:color w:val="000000"/>
                <w:sz w:val="21"/>
                <w:szCs w:val="21"/>
              </w:rPr>
              <w:t>1.1</w:t>
            </w:r>
          </w:p>
        </w:tc>
        <w:tc>
          <w:tcPr>
            <w:tcW w:w="1704" w:type="pct"/>
            <w:tcBorders>
              <w:top w:val="single" w:sz="4" w:space="0" w:color="auto"/>
              <w:left w:val="single" w:sz="4" w:space="0" w:color="auto"/>
              <w:bottom w:val="single" w:sz="4" w:space="0" w:color="auto"/>
              <w:right w:val="single" w:sz="4" w:space="0" w:color="auto"/>
            </w:tcBorders>
            <w:vAlign w:val="center"/>
            <w:hideMark/>
          </w:tcPr>
          <w:p w14:paraId="6904A7A4" w14:textId="77777777" w:rsidR="00D31DEC" w:rsidRPr="00D31DEC" w:rsidRDefault="00D31DEC" w:rsidP="00D31DEC">
            <w:pPr>
              <w:tabs>
                <w:tab w:val="left" w:pos="993"/>
                <w:tab w:val="left" w:pos="1512"/>
              </w:tabs>
              <w:rPr>
                <w:color w:val="000000"/>
                <w:sz w:val="21"/>
                <w:szCs w:val="21"/>
              </w:rPr>
            </w:pPr>
            <w:r w:rsidRPr="00D31DEC">
              <w:rPr>
                <w:color w:val="000000"/>
                <w:sz w:val="21"/>
                <w:szCs w:val="21"/>
              </w:rPr>
              <w:t>расходы на сырье и материалы</w:t>
            </w:r>
          </w:p>
        </w:tc>
        <w:tc>
          <w:tcPr>
            <w:tcW w:w="610" w:type="pct"/>
            <w:tcBorders>
              <w:top w:val="single" w:sz="4" w:space="0" w:color="auto"/>
              <w:left w:val="single" w:sz="4" w:space="0" w:color="auto"/>
              <w:bottom w:val="single" w:sz="4" w:space="0" w:color="auto"/>
              <w:right w:val="single" w:sz="4" w:space="0" w:color="auto"/>
            </w:tcBorders>
            <w:vAlign w:val="center"/>
            <w:hideMark/>
          </w:tcPr>
          <w:p w14:paraId="72A03A35" w14:textId="77777777" w:rsidR="00D31DEC" w:rsidRPr="00D31DEC" w:rsidRDefault="00D31DEC" w:rsidP="00D31DEC">
            <w:pPr>
              <w:tabs>
                <w:tab w:val="left" w:pos="993"/>
                <w:tab w:val="left" w:pos="1512"/>
              </w:tabs>
              <w:jc w:val="center"/>
              <w:rPr>
                <w:color w:val="000000"/>
                <w:sz w:val="21"/>
                <w:szCs w:val="21"/>
              </w:rPr>
            </w:pPr>
            <w:r w:rsidRPr="00D31DEC">
              <w:rPr>
                <w:color w:val="000000"/>
                <w:sz w:val="21"/>
                <w:szCs w:val="21"/>
              </w:rPr>
              <w:t>тыс. руб.</w:t>
            </w:r>
          </w:p>
        </w:tc>
        <w:tc>
          <w:tcPr>
            <w:tcW w:w="760" w:type="pct"/>
            <w:tcBorders>
              <w:top w:val="single" w:sz="4" w:space="0" w:color="auto"/>
              <w:left w:val="single" w:sz="4" w:space="0" w:color="auto"/>
              <w:bottom w:val="single" w:sz="4" w:space="0" w:color="auto"/>
              <w:right w:val="single" w:sz="4" w:space="0" w:color="auto"/>
            </w:tcBorders>
            <w:vAlign w:val="center"/>
          </w:tcPr>
          <w:p w14:paraId="07E5F839" w14:textId="77777777" w:rsidR="00D31DEC" w:rsidRPr="00D31DEC" w:rsidRDefault="00D31DEC" w:rsidP="00D31DEC">
            <w:pPr>
              <w:jc w:val="center"/>
            </w:pPr>
            <w:r w:rsidRPr="00D31DEC">
              <w:t>1,47</w:t>
            </w:r>
          </w:p>
        </w:tc>
        <w:tc>
          <w:tcPr>
            <w:tcW w:w="760" w:type="pct"/>
            <w:tcBorders>
              <w:top w:val="single" w:sz="4" w:space="0" w:color="auto"/>
              <w:left w:val="single" w:sz="4" w:space="0" w:color="auto"/>
              <w:bottom w:val="single" w:sz="4" w:space="0" w:color="auto"/>
              <w:right w:val="single" w:sz="4" w:space="0" w:color="auto"/>
            </w:tcBorders>
            <w:vAlign w:val="center"/>
          </w:tcPr>
          <w:p w14:paraId="1C7044A7" w14:textId="77777777" w:rsidR="00D31DEC" w:rsidRPr="00D31DEC" w:rsidRDefault="00D31DEC" w:rsidP="00D31DEC">
            <w:pPr>
              <w:jc w:val="center"/>
            </w:pPr>
            <w:r w:rsidRPr="00D31DEC">
              <w:t>0,70</w:t>
            </w:r>
          </w:p>
        </w:tc>
        <w:tc>
          <w:tcPr>
            <w:tcW w:w="830" w:type="pct"/>
            <w:tcBorders>
              <w:top w:val="single" w:sz="4" w:space="0" w:color="auto"/>
              <w:left w:val="single" w:sz="4" w:space="0" w:color="auto"/>
              <w:bottom w:val="single" w:sz="4" w:space="0" w:color="auto"/>
              <w:right w:val="single" w:sz="4" w:space="0" w:color="auto"/>
            </w:tcBorders>
            <w:vAlign w:val="center"/>
          </w:tcPr>
          <w:p w14:paraId="1A067903" w14:textId="77777777" w:rsidR="00D31DEC" w:rsidRPr="00D31DEC" w:rsidRDefault="00D31DEC" w:rsidP="00D31DEC">
            <w:pPr>
              <w:jc w:val="center"/>
            </w:pPr>
            <w:r w:rsidRPr="00D31DEC">
              <w:t>-0,77</w:t>
            </w:r>
          </w:p>
        </w:tc>
      </w:tr>
      <w:tr w:rsidR="00D31DEC" w:rsidRPr="00D31DEC" w14:paraId="4B862A1F" w14:textId="77777777" w:rsidTr="001C76E5">
        <w:trPr>
          <w:trHeight w:val="221"/>
        </w:trPr>
        <w:tc>
          <w:tcPr>
            <w:tcW w:w="336" w:type="pct"/>
            <w:tcBorders>
              <w:top w:val="single" w:sz="4" w:space="0" w:color="auto"/>
              <w:left w:val="single" w:sz="4" w:space="0" w:color="auto"/>
              <w:bottom w:val="single" w:sz="4" w:space="0" w:color="auto"/>
              <w:right w:val="single" w:sz="4" w:space="0" w:color="auto"/>
            </w:tcBorders>
            <w:vAlign w:val="center"/>
            <w:hideMark/>
          </w:tcPr>
          <w:p w14:paraId="60AF5312" w14:textId="77777777" w:rsidR="00D31DEC" w:rsidRPr="00D31DEC" w:rsidRDefault="00D31DEC" w:rsidP="00D31DEC">
            <w:pPr>
              <w:tabs>
                <w:tab w:val="left" w:pos="993"/>
                <w:tab w:val="left" w:pos="1512"/>
              </w:tabs>
              <w:jc w:val="center"/>
              <w:rPr>
                <w:color w:val="000000"/>
                <w:sz w:val="21"/>
                <w:szCs w:val="21"/>
              </w:rPr>
            </w:pPr>
            <w:r w:rsidRPr="00D31DEC">
              <w:rPr>
                <w:color w:val="000000"/>
                <w:sz w:val="21"/>
                <w:szCs w:val="21"/>
              </w:rPr>
              <w:t>1.2</w:t>
            </w:r>
          </w:p>
        </w:tc>
        <w:tc>
          <w:tcPr>
            <w:tcW w:w="1704" w:type="pct"/>
            <w:tcBorders>
              <w:top w:val="single" w:sz="4" w:space="0" w:color="auto"/>
              <w:left w:val="single" w:sz="4" w:space="0" w:color="auto"/>
              <w:bottom w:val="single" w:sz="4" w:space="0" w:color="auto"/>
              <w:right w:val="single" w:sz="4" w:space="0" w:color="auto"/>
            </w:tcBorders>
            <w:vAlign w:val="center"/>
            <w:hideMark/>
          </w:tcPr>
          <w:p w14:paraId="4112B7B9" w14:textId="77777777" w:rsidR="00D31DEC" w:rsidRPr="00D31DEC" w:rsidRDefault="00D31DEC" w:rsidP="00D31DEC">
            <w:pPr>
              <w:tabs>
                <w:tab w:val="left" w:pos="993"/>
                <w:tab w:val="left" w:pos="1512"/>
              </w:tabs>
              <w:rPr>
                <w:color w:val="000000"/>
                <w:sz w:val="21"/>
                <w:szCs w:val="21"/>
              </w:rPr>
            </w:pPr>
            <w:r w:rsidRPr="00D31DEC">
              <w:rPr>
                <w:color w:val="000000"/>
                <w:sz w:val="21"/>
                <w:szCs w:val="21"/>
              </w:rPr>
              <w:t>расходы на прочие покупаемые энергетические ресурсы</w:t>
            </w:r>
          </w:p>
        </w:tc>
        <w:tc>
          <w:tcPr>
            <w:tcW w:w="610" w:type="pct"/>
            <w:tcBorders>
              <w:top w:val="single" w:sz="4" w:space="0" w:color="auto"/>
              <w:left w:val="single" w:sz="4" w:space="0" w:color="auto"/>
              <w:bottom w:val="single" w:sz="4" w:space="0" w:color="auto"/>
              <w:right w:val="single" w:sz="4" w:space="0" w:color="auto"/>
            </w:tcBorders>
            <w:vAlign w:val="center"/>
            <w:hideMark/>
          </w:tcPr>
          <w:p w14:paraId="061F1A6A" w14:textId="77777777" w:rsidR="00D31DEC" w:rsidRPr="00D31DEC" w:rsidRDefault="00D31DEC" w:rsidP="00D31DEC">
            <w:pPr>
              <w:tabs>
                <w:tab w:val="left" w:pos="993"/>
                <w:tab w:val="left" w:pos="1512"/>
              </w:tabs>
              <w:jc w:val="center"/>
              <w:rPr>
                <w:color w:val="000000"/>
                <w:sz w:val="21"/>
                <w:szCs w:val="21"/>
              </w:rPr>
            </w:pPr>
            <w:r w:rsidRPr="00D31DEC">
              <w:rPr>
                <w:color w:val="000000"/>
                <w:sz w:val="21"/>
                <w:szCs w:val="21"/>
              </w:rPr>
              <w:t>тыс. руб.</w:t>
            </w:r>
          </w:p>
        </w:tc>
        <w:tc>
          <w:tcPr>
            <w:tcW w:w="760" w:type="pct"/>
            <w:tcBorders>
              <w:top w:val="single" w:sz="4" w:space="0" w:color="auto"/>
              <w:left w:val="single" w:sz="4" w:space="0" w:color="auto"/>
              <w:bottom w:val="single" w:sz="4" w:space="0" w:color="auto"/>
              <w:right w:val="single" w:sz="4" w:space="0" w:color="auto"/>
            </w:tcBorders>
            <w:vAlign w:val="center"/>
          </w:tcPr>
          <w:p w14:paraId="7244FEB1" w14:textId="77777777" w:rsidR="00D31DEC" w:rsidRPr="00D31DEC" w:rsidRDefault="00D31DEC" w:rsidP="00D31DEC">
            <w:pPr>
              <w:jc w:val="center"/>
            </w:pPr>
            <w:r w:rsidRPr="00D31DEC">
              <w:t>0,53</w:t>
            </w:r>
          </w:p>
        </w:tc>
        <w:tc>
          <w:tcPr>
            <w:tcW w:w="760" w:type="pct"/>
            <w:tcBorders>
              <w:top w:val="single" w:sz="4" w:space="0" w:color="auto"/>
              <w:left w:val="single" w:sz="4" w:space="0" w:color="auto"/>
              <w:bottom w:val="single" w:sz="4" w:space="0" w:color="auto"/>
              <w:right w:val="single" w:sz="4" w:space="0" w:color="auto"/>
            </w:tcBorders>
            <w:vAlign w:val="center"/>
          </w:tcPr>
          <w:p w14:paraId="5BEBB041" w14:textId="77777777" w:rsidR="00D31DEC" w:rsidRPr="00D31DEC" w:rsidRDefault="00D31DEC" w:rsidP="00D31DEC">
            <w:pPr>
              <w:jc w:val="center"/>
            </w:pPr>
            <w:r w:rsidRPr="00D31DEC">
              <w:t>0,25</w:t>
            </w:r>
          </w:p>
        </w:tc>
        <w:tc>
          <w:tcPr>
            <w:tcW w:w="830" w:type="pct"/>
            <w:tcBorders>
              <w:top w:val="single" w:sz="4" w:space="0" w:color="auto"/>
              <w:left w:val="single" w:sz="4" w:space="0" w:color="auto"/>
              <w:bottom w:val="single" w:sz="4" w:space="0" w:color="auto"/>
              <w:right w:val="single" w:sz="4" w:space="0" w:color="auto"/>
            </w:tcBorders>
            <w:vAlign w:val="center"/>
          </w:tcPr>
          <w:p w14:paraId="7BD59370" w14:textId="77777777" w:rsidR="00D31DEC" w:rsidRPr="00D31DEC" w:rsidRDefault="00D31DEC" w:rsidP="00D31DEC">
            <w:pPr>
              <w:jc w:val="center"/>
            </w:pPr>
            <w:r w:rsidRPr="00D31DEC">
              <w:t>-0,28</w:t>
            </w:r>
          </w:p>
        </w:tc>
      </w:tr>
      <w:tr w:rsidR="00D31DEC" w:rsidRPr="00D31DEC" w14:paraId="5A6DA313" w14:textId="77777777" w:rsidTr="001C76E5">
        <w:trPr>
          <w:trHeight w:val="148"/>
        </w:trPr>
        <w:tc>
          <w:tcPr>
            <w:tcW w:w="336" w:type="pct"/>
            <w:tcBorders>
              <w:top w:val="single" w:sz="4" w:space="0" w:color="auto"/>
              <w:left w:val="single" w:sz="4" w:space="0" w:color="auto"/>
              <w:bottom w:val="single" w:sz="4" w:space="0" w:color="auto"/>
              <w:right w:val="single" w:sz="4" w:space="0" w:color="auto"/>
            </w:tcBorders>
            <w:vAlign w:val="center"/>
          </w:tcPr>
          <w:p w14:paraId="750AB99B" w14:textId="77777777" w:rsidR="00D31DEC" w:rsidRPr="00D31DEC" w:rsidRDefault="00D31DEC" w:rsidP="00D31DEC">
            <w:pPr>
              <w:tabs>
                <w:tab w:val="left" w:pos="993"/>
                <w:tab w:val="left" w:pos="1512"/>
              </w:tabs>
              <w:jc w:val="center"/>
              <w:rPr>
                <w:color w:val="000000"/>
                <w:sz w:val="21"/>
                <w:szCs w:val="21"/>
              </w:rPr>
            </w:pPr>
            <w:r w:rsidRPr="00D31DEC">
              <w:rPr>
                <w:color w:val="000000"/>
                <w:sz w:val="21"/>
                <w:szCs w:val="21"/>
              </w:rPr>
              <w:t>1.3</w:t>
            </w:r>
          </w:p>
        </w:tc>
        <w:tc>
          <w:tcPr>
            <w:tcW w:w="1704" w:type="pct"/>
            <w:tcBorders>
              <w:top w:val="single" w:sz="4" w:space="0" w:color="auto"/>
              <w:left w:val="single" w:sz="4" w:space="0" w:color="auto"/>
              <w:bottom w:val="single" w:sz="4" w:space="0" w:color="auto"/>
              <w:right w:val="single" w:sz="4" w:space="0" w:color="auto"/>
            </w:tcBorders>
            <w:vAlign w:val="center"/>
          </w:tcPr>
          <w:p w14:paraId="377F610D" w14:textId="77777777" w:rsidR="00D31DEC" w:rsidRPr="00D31DEC" w:rsidRDefault="00D31DEC" w:rsidP="00D31DEC">
            <w:pPr>
              <w:tabs>
                <w:tab w:val="left" w:pos="993"/>
                <w:tab w:val="left" w:pos="1512"/>
              </w:tabs>
              <w:rPr>
                <w:color w:val="000000"/>
                <w:sz w:val="21"/>
                <w:szCs w:val="21"/>
              </w:rPr>
            </w:pPr>
            <w:r w:rsidRPr="00D31DEC">
              <w:rPr>
                <w:color w:val="000000"/>
                <w:sz w:val="21"/>
                <w:szCs w:val="21"/>
              </w:rPr>
              <w:t xml:space="preserve">оплата труда с отчислениями на </w:t>
            </w:r>
            <w:proofErr w:type="spellStart"/>
            <w:proofErr w:type="gramStart"/>
            <w:r w:rsidRPr="00D31DEC">
              <w:rPr>
                <w:color w:val="000000"/>
                <w:sz w:val="21"/>
                <w:szCs w:val="21"/>
              </w:rPr>
              <w:t>соц.нужды</w:t>
            </w:r>
            <w:proofErr w:type="spellEnd"/>
            <w:proofErr w:type="gramEnd"/>
          </w:p>
        </w:tc>
        <w:tc>
          <w:tcPr>
            <w:tcW w:w="610" w:type="pct"/>
            <w:tcBorders>
              <w:top w:val="single" w:sz="4" w:space="0" w:color="auto"/>
              <w:left w:val="single" w:sz="4" w:space="0" w:color="auto"/>
              <w:bottom w:val="single" w:sz="4" w:space="0" w:color="auto"/>
              <w:right w:val="single" w:sz="4" w:space="0" w:color="auto"/>
            </w:tcBorders>
            <w:vAlign w:val="center"/>
          </w:tcPr>
          <w:p w14:paraId="2CBAFF5F" w14:textId="77777777" w:rsidR="00D31DEC" w:rsidRPr="00D31DEC" w:rsidRDefault="00D31DEC" w:rsidP="00D31DEC">
            <w:pPr>
              <w:tabs>
                <w:tab w:val="left" w:pos="993"/>
                <w:tab w:val="left" w:pos="1512"/>
              </w:tabs>
              <w:jc w:val="center"/>
              <w:rPr>
                <w:color w:val="000000"/>
                <w:sz w:val="21"/>
                <w:szCs w:val="21"/>
              </w:rPr>
            </w:pPr>
          </w:p>
        </w:tc>
        <w:tc>
          <w:tcPr>
            <w:tcW w:w="760" w:type="pct"/>
            <w:tcBorders>
              <w:top w:val="single" w:sz="4" w:space="0" w:color="auto"/>
              <w:left w:val="single" w:sz="4" w:space="0" w:color="auto"/>
              <w:bottom w:val="single" w:sz="4" w:space="0" w:color="auto"/>
              <w:right w:val="single" w:sz="4" w:space="0" w:color="auto"/>
            </w:tcBorders>
            <w:vAlign w:val="center"/>
          </w:tcPr>
          <w:p w14:paraId="1CE3BC93" w14:textId="77777777" w:rsidR="00D31DEC" w:rsidRPr="00D31DEC" w:rsidRDefault="00D31DEC" w:rsidP="00D31DEC">
            <w:pPr>
              <w:jc w:val="center"/>
            </w:pPr>
            <w:r w:rsidRPr="00D31DEC">
              <w:t>736,17</w:t>
            </w:r>
          </w:p>
        </w:tc>
        <w:tc>
          <w:tcPr>
            <w:tcW w:w="760" w:type="pct"/>
            <w:tcBorders>
              <w:top w:val="single" w:sz="4" w:space="0" w:color="auto"/>
              <w:left w:val="single" w:sz="4" w:space="0" w:color="auto"/>
              <w:bottom w:val="single" w:sz="4" w:space="0" w:color="auto"/>
              <w:right w:val="single" w:sz="4" w:space="0" w:color="auto"/>
            </w:tcBorders>
            <w:vAlign w:val="center"/>
          </w:tcPr>
          <w:p w14:paraId="67C61DCE" w14:textId="77777777" w:rsidR="00D31DEC" w:rsidRPr="00D31DEC" w:rsidRDefault="00D31DEC" w:rsidP="00D31DEC">
            <w:pPr>
              <w:jc w:val="center"/>
            </w:pPr>
            <w:r w:rsidRPr="00D31DEC">
              <w:t>698,28</w:t>
            </w:r>
          </w:p>
        </w:tc>
        <w:tc>
          <w:tcPr>
            <w:tcW w:w="830" w:type="pct"/>
            <w:tcBorders>
              <w:top w:val="single" w:sz="4" w:space="0" w:color="auto"/>
              <w:left w:val="single" w:sz="4" w:space="0" w:color="auto"/>
              <w:bottom w:val="single" w:sz="4" w:space="0" w:color="auto"/>
              <w:right w:val="single" w:sz="4" w:space="0" w:color="auto"/>
            </w:tcBorders>
            <w:vAlign w:val="center"/>
          </w:tcPr>
          <w:p w14:paraId="36724FD6" w14:textId="77777777" w:rsidR="00D31DEC" w:rsidRPr="00D31DEC" w:rsidRDefault="00D31DEC" w:rsidP="00D31DEC">
            <w:pPr>
              <w:jc w:val="center"/>
            </w:pPr>
            <w:r w:rsidRPr="00D31DEC">
              <w:t>-37,89</w:t>
            </w:r>
          </w:p>
        </w:tc>
      </w:tr>
      <w:tr w:rsidR="00D31DEC" w:rsidRPr="00D31DEC" w14:paraId="580AB203" w14:textId="77777777" w:rsidTr="001C76E5">
        <w:trPr>
          <w:trHeight w:val="148"/>
        </w:trPr>
        <w:tc>
          <w:tcPr>
            <w:tcW w:w="336" w:type="pct"/>
            <w:tcBorders>
              <w:top w:val="single" w:sz="4" w:space="0" w:color="auto"/>
              <w:left w:val="single" w:sz="4" w:space="0" w:color="auto"/>
              <w:bottom w:val="single" w:sz="4" w:space="0" w:color="auto"/>
              <w:right w:val="single" w:sz="4" w:space="0" w:color="auto"/>
            </w:tcBorders>
            <w:vAlign w:val="center"/>
            <w:hideMark/>
          </w:tcPr>
          <w:p w14:paraId="3B16040B" w14:textId="77777777" w:rsidR="00D31DEC" w:rsidRPr="00D31DEC" w:rsidRDefault="00D31DEC" w:rsidP="00D31DEC">
            <w:pPr>
              <w:tabs>
                <w:tab w:val="left" w:pos="993"/>
                <w:tab w:val="left" w:pos="1512"/>
              </w:tabs>
              <w:jc w:val="center"/>
              <w:rPr>
                <w:color w:val="000000"/>
                <w:sz w:val="21"/>
                <w:szCs w:val="21"/>
              </w:rPr>
            </w:pPr>
            <w:r w:rsidRPr="00D31DEC">
              <w:rPr>
                <w:color w:val="000000"/>
                <w:sz w:val="21"/>
                <w:szCs w:val="21"/>
              </w:rPr>
              <w:t>1.3.1</w:t>
            </w:r>
          </w:p>
        </w:tc>
        <w:tc>
          <w:tcPr>
            <w:tcW w:w="1704" w:type="pct"/>
            <w:tcBorders>
              <w:top w:val="single" w:sz="4" w:space="0" w:color="auto"/>
              <w:left w:val="single" w:sz="4" w:space="0" w:color="auto"/>
              <w:bottom w:val="single" w:sz="4" w:space="0" w:color="auto"/>
              <w:right w:val="single" w:sz="4" w:space="0" w:color="auto"/>
            </w:tcBorders>
            <w:vAlign w:val="center"/>
            <w:hideMark/>
          </w:tcPr>
          <w:p w14:paraId="56A5E24D" w14:textId="77777777" w:rsidR="00D31DEC" w:rsidRPr="00D31DEC" w:rsidRDefault="00D31DEC" w:rsidP="00D31DEC">
            <w:pPr>
              <w:tabs>
                <w:tab w:val="left" w:pos="993"/>
                <w:tab w:val="left" w:pos="1512"/>
              </w:tabs>
              <w:rPr>
                <w:color w:val="000000"/>
                <w:sz w:val="21"/>
                <w:szCs w:val="21"/>
              </w:rPr>
            </w:pPr>
            <w:r w:rsidRPr="00D31DEC">
              <w:rPr>
                <w:color w:val="000000"/>
                <w:sz w:val="21"/>
                <w:szCs w:val="21"/>
              </w:rPr>
              <w:t>оплата труда</w:t>
            </w:r>
          </w:p>
        </w:tc>
        <w:tc>
          <w:tcPr>
            <w:tcW w:w="610" w:type="pct"/>
            <w:tcBorders>
              <w:top w:val="single" w:sz="4" w:space="0" w:color="auto"/>
              <w:left w:val="single" w:sz="4" w:space="0" w:color="auto"/>
              <w:bottom w:val="single" w:sz="4" w:space="0" w:color="auto"/>
              <w:right w:val="single" w:sz="4" w:space="0" w:color="auto"/>
            </w:tcBorders>
            <w:vAlign w:val="center"/>
            <w:hideMark/>
          </w:tcPr>
          <w:p w14:paraId="34E788AD" w14:textId="77777777" w:rsidR="00D31DEC" w:rsidRPr="00D31DEC" w:rsidRDefault="00D31DEC" w:rsidP="00D31DEC">
            <w:pPr>
              <w:tabs>
                <w:tab w:val="left" w:pos="993"/>
                <w:tab w:val="left" w:pos="1512"/>
              </w:tabs>
              <w:jc w:val="center"/>
              <w:rPr>
                <w:color w:val="000000"/>
                <w:sz w:val="21"/>
                <w:szCs w:val="21"/>
              </w:rPr>
            </w:pPr>
            <w:r w:rsidRPr="00D31DEC">
              <w:rPr>
                <w:color w:val="000000"/>
                <w:sz w:val="21"/>
                <w:szCs w:val="21"/>
              </w:rPr>
              <w:t>тыс. руб.</w:t>
            </w:r>
          </w:p>
        </w:tc>
        <w:tc>
          <w:tcPr>
            <w:tcW w:w="760" w:type="pct"/>
            <w:tcBorders>
              <w:top w:val="single" w:sz="4" w:space="0" w:color="auto"/>
              <w:left w:val="single" w:sz="4" w:space="0" w:color="auto"/>
              <w:bottom w:val="single" w:sz="4" w:space="0" w:color="auto"/>
              <w:right w:val="single" w:sz="4" w:space="0" w:color="auto"/>
            </w:tcBorders>
            <w:vAlign w:val="center"/>
          </w:tcPr>
          <w:p w14:paraId="3173337C" w14:textId="77777777" w:rsidR="00D31DEC" w:rsidRPr="00D31DEC" w:rsidRDefault="00D31DEC" w:rsidP="00D31DEC">
            <w:pPr>
              <w:jc w:val="center"/>
            </w:pPr>
            <w:r w:rsidRPr="00D31DEC">
              <w:t>568,29</w:t>
            </w:r>
          </w:p>
        </w:tc>
        <w:tc>
          <w:tcPr>
            <w:tcW w:w="760" w:type="pct"/>
            <w:tcBorders>
              <w:top w:val="single" w:sz="4" w:space="0" w:color="auto"/>
              <w:left w:val="single" w:sz="4" w:space="0" w:color="auto"/>
              <w:bottom w:val="single" w:sz="4" w:space="0" w:color="auto"/>
              <w:right w:val="single" w:sz="4" w:space="0" w:color="auto"/>
            </w:tcBorders>
            <w:shd w:val="clear" w:color="000000" w:fill="FFFFFF"/>
            <w:vAlign w:val="center"/>
          </w:tcPr>
          <w:p w14:paraId="2B8ADF56" w14:textId="77777777" w:rsidR="00D31DEC" w:rsidRPr="00D31DEC" w:rsidRDefault="00D31DEC" w:rsidP="00D31DEC">
            <w:pPr>
              <w:jc w:val="center"/>
              <w:rPr>
                <w:sz w:val="22"/>
                <w:szCs w:val="22"/>
              </w:rPr>
            </w:pPr>
            <w:r w:rsidRPr="00D31DEC">
              <w:rPr>
                <w:sz w:val="22"/>
                <w:szCs w:val="22"/>
              </w:rPr>
              <w:t>538,28</w:t>
            </w:r>
          </w:p>
        </w:tc>
        <w:tc>
          <w:tcPr>
            <w:tcW w:w="830" w:type="pct"/>
            <w:tcBorders>
              <w:top w:val="single" w:sz="4" w:space="0" w:color="auto"/>
              <w:left w:val="single" w:sz="4" w:space="0" w:color="auto"/>
              <w:bottom w:val="single" w:sz="4" w:space="0" w:color="auto"/>
              <w:right w:val="single" w:sz="4" w:space="0" w:color="auto"/>
            </w:tcBorders>
            <w:shd w:val="clear" w:color="auto" w:fill="auto"/>
            <w:vAlign w:val="center"/>
          </w:tcPr>
          <w:p w14:paraId="09A69E11" w14:textId="77777777" w:rsidR="00D31DEC" w:rsidRPr="00D31DEC" w:rsidRDefault="00D31DEC" w:rsidP="00D31DEC">
            <w:pPr>
              <w:jc w:val="center"/>
              <w:rPr>
                <w:sz w:val="22"/>
                <w:szCs w:val="22"/>
              </w:rPr>
            </w:pPr>
            <w:r w:rsidRPr="00D31DEC">
              <w:rPr>
                <w:sz w:val="22"/>
                <w:szCs w:val="22"/>
              </w:rPr>
              <w:t>-30,01</w:t>
            </w:r>
          </w:p>
        </w:tc>
      </w:tr>
      <w:tr w:rsidR="00D31DEC" w:rsidRPr="00D31DEC" w14:paraId="4F88C16B" w14:textId="77777777" w:rsidTr="001C76E5">
        <w:trPr>
          <w:trHeight w:val="37"/>
        </w:trPr>
        <w:tc>
          <w:tcPr>
            <w:tcW w:w="336" w:type="pct"/>
            <w:tcBorders>
              <w:top w:val="single" w:sz="4" w:space="0" w:color="auto"/>
              <w:left w:val="single" w:sz="4" w:space="0" w:color="auto"/>
              <w:bottom w:val="single" w:sz="4" w:space="0" w:color="auto"/>
              <w:right w:val="single" w:sz="4" w:space="0" w:color="auto"/>
            </w:tcBorders>
            <w:vAlign w:val="center"/>
            <w:hideMark/>
          </w:tcPr>
          <w:p w14:paraId="2D5C1401" w14:textId="77777777" w:rsidR="00D31DEC" w:rsidRPr="00D31DEC" w:rsidRDefault="00D31DEC" w:rsidP="00D31DEC">
            <w:pPr>
              <w:tabs>
                <w:tab w:val="left" w:pos="993"/>
                <w:tab w:val="left" w:pos="1512"/>
              </w:tabs>
              <w:jc w:val="center"/>
              <w:rPr>
                <w:color w:val="000000"/>
                <w:sz w:val="21"/>
                <w:szCs w:val="21"/>
              </w:rPr>
            </w:pPr>
            <w:r w:rsidRPr="00D31DEC">
              <w:rPr>
                <w:color w:val="000000"/>
                <w:sz w:val="21"/>
                <w:szCs w:val="21"/>
              </w:rPr>
              <w:t>1.3.2</w:t>
            </w:r>
          </w:p>
        </w:tc>
        <w:tc>
          <w:tcPr>
            <w:tcW w:w="1704" w:type="pct"/>
            <w:tcBorders>
              <w:top w:val="single" w:sz="4" w:space="0" w:color="auto"/>
              <w:left w:val="single" w:sz="4" w:space="0" w:color="auto"/>
              <w:bottom w:val="single" w:sz="4" w:space="0" w:color="auto"/>
              <w:right w:val="single" w:sz="4" w:space="0" w:color="auto"/>
            </w:tcBorders>
            <w:vAlign w:val="center"/>
            <w:hideMark/>
          </w:tcPr>
          <w:p w14:paraId="407827F4" w14:textId="77777777" w:rsidR="00D31DEC" w:rsidRPr="00D31DEC" w:rsidRDefault="00D31DEC" w:rsidP="00D31DEC">
            <w:pPr>
              <w:tabs>
                <w:tab w:val="left" w:pos="993"/>
                <w:tab w:val="left" w:pos="1512"/>
              </w:tabs>
              <w:rPr>
                <w:color w:val="000000"/>
                <w:sz w:val="21"/>
                <w:szCs w:val="21"/>
              </w:rPr>
            </w:pPr>
            <w:r w:rsidRPr="00D31DEC">
              <w:rPr>
                <w:color w:val="000000"/>
                <w:sz w:val="21"/>
                <w:szCs w:val="21"/>
              </w:rPr>
              <w:t>отчисления на социальные нужды</w:t>
            </w:r>
          </w:p>
        </w:tc>
        <w:tc>
          <w:tcPr>
            <w:tcW w:w="610" w:type="pct"/>
            <w:tcBorders>
              <w:top w:val="single" w:sz="4" w:space="0" w:color="auto"/>
              <w:left w:val="single" w:sz="4" w:space="0" w:color="auto"/>
              <w:bottom w:val="single" w:sz="4" w:space="0" w:color="auto"/>
              <w:right w:val="single" w:sz="4" w:space="0" w:color="auto"/>
            </w:tcBorders>
            <w:vAlign w:val="center"/>
            <w:hideMark/>
          </w:tcPr>
          <w:p w14:paraId="5CA1A151" w14:textId="77777777" w:rsidR="00D31DEC" w:rsidRPr="00D31DEC" w:rsidRDefault="00D31DEC" w:rsidP="00D31DEC">
            <w:pPr>
              <w:tabs>
                <w:tab w:val="left" w:pos="993"/>
                <w:tab w:val="left" w:pos="1512"/>
              </w:tabs>
              <w:jc w:val="center"/>
              <w:rPr>
                <w:color w:val="000000"/>
                <w:sz w:val="21"/>
                <w:szCs w:val="21"/>
              </w:rPr>
            </w:pPr>
            <w:r w:rsidRPr="00D31DEC">
              <w:rPr>
                <w:color w:val="000000"/>
                <w:sz w:val="21"/>
                <w:szCs w:val="21"/>
              </w:rPr>
              <w:t>тыс. руб.</w:t>
            </w:r>
          </w:p>
        </w:tc>
        <w:tc>
          <w:tcPr>
            <w:tcW w:w="760" w:type="pct"/>
            <w:tcBorders>
              <w:top w:val="single" w:sz="4" w:space="0" w:color="auto"/>
              <w:left w:val="single" w:sz="4" w:space="0" w:color="auto"/>
              <w:bottom w:val="single" w:sz="4" w:space="0" w:color="auto"/>
              <w:right w:val="single" w:sz="4" w:space="0" w:color="auto"/>
            </w:tcBorders>
            <w:vAlign w:val="center"/>
          </w:tcPr>
          <w:p w14:paraId="3FB68CEC" w14:textId="77777777" w:rsidR="00D31DEC" w:rsidRPr="00D31DEC" w:rsidRDefault="00D31DEC" w:rsidP="00D31DEC">
            <w:pPr>
              <w:jc w:val="center"/>
            </w:pPr>
            <w:r w:rsidRPr="00D31DEC">
              <w:t>167,88</w:t>
            </w:r>
          </w:p>
        </w:tc>
        <w:tc>
          <w:tcPr>
            <w:tcW w:w="760" w:type="pct"/>
            <w:tcBorders>
              <w:top w:val="nil"/>
              <w:left w:val="single" w:sz="4" w:space="0" w:color="auto"/>
              <w:bottom w:val="single" w:sz="4" w:space="0" w:color="auto"/>
              <w:right w:val="single" w:sz="4" w:space="0" w:color="auto"/>
            </w:tcBorders>
            <w:shd w:val="clear" w:color="000000" w:fill="FFFFFF"/>
            <w:vAlign w:val="center"/>
          </w:tcPr>
          <w:p w14:paraId="5949142C" w14:textId="77777777" w:rsidR="00D31DEC" w:rsidRPr="00D31DEC" w:rsidRDefault="00D31DEC" w:rsidP="00D31DEC">
            <w:pPr>
              <w:jc w:val="center"/>
              <w:rPr>
                <w:sz w:val="22"/>
                <w:szCs w:val="22"/>
              </w:rPr>
            </w:pPr>
            <w:r w:rsidRPr="00D31DEC">
              <w:rPr>
                <w:sz w:val="22"/>
                <w:szCs w:val="22"/>
              </w:rPr>
              <w:t>160,00</w:t>
            </w:r>
          </w:p>
        </w:tc>
        <w:tc>
          <w:tcPr>
            <w:tcW w:w="830" w:type="pct"/>
            <w:tcBorders>
              <w:top w:val="nil"/>
              <w:left w:val="single" w:sz="4" w:space="0" w:color="auto"/>
              <w:bottom w:val="single" w:sz="4" w:space="0" w:color="auto"/>
              <w:right w:val="single" w:sz="4" w:space="0" w:color="auto"/>
            </w:tcBorders>
            <w:shd w:val="clear" w:color="auto" w:fill="auto"/>
            <w:vAlign w:val="center"/>
          </w:tcPr>
          <w:p w14:paraId="6397BF0A" w14:textId="77777777" w:rsidR="00D31DEC" w:rsidRPr="00D31DEC" w:rsidRDefault="00D31DEC" w:rsidP="00D31DEC">
            <w:pPr>
              <w:jc w:val="center"/>
              <w:rPr>
                <w:sz w:val="22"/>
                <w:szCs w:val="22"/>
              </w:rPr>
            </w:pPr>
            <w:r w:rsidRPr="00D31DEC">
              <w:rPr>
                <w:sz w:val="22"/>
                <w:szCs w:val="22"/>
              </w:rPr>
              <w:t>-7,88</w:t>
            </w:r>
          </w:p>
        </w:tc>
      </w:tr>
      <w:tr w:rsidR="00D31DEC" w:rsidRPr="00D31DEC" w14:paraId="09DB8F43" w14:textId="77777777" w:rsidTr="001C76E5">
        <w:trPr>
          <w:trHeight w:val="33"/>
        </w:trPr>
        <w:tc>
          <w:tcPr>
            <w:tcW w:w="336" w:type="pct"/>
            <w:tcBorders>
              <w:top w:val="single" w:sz="4" w:space="0" w:color="auto"/>
              <w:left w:val="single" w:sz="4" w:space="0" w:color="auto"/>
              <w:bottom w:val="single" w:sz="4" w:space="0" w:color="auto"/>
              <w:right w:val="single" w:sz="4" w:space="0" w:color="auto"/>
            </w:tcBorders>
            <w:vAlign w:val="center"/>
            <w:hideMark/>
          </w:tcPr>
          <w:p w14:paraId="4C70F718" w14:textId="77777777" w:rsidR="00D31DEC" w:rsidRPr="00D31DEC" w:rsidRDefault="00D31DEC" w:rsidP="00D31DEC">
            <w:pPr>
              <w:tabs>
                <w:tab w:val="left" w:pos="993"/>
                <w:tab w:val="left" w:pos="1512"/>
              </w:tabs>
              <w:jc w:val="center"/>
              <w:rPr>
                <w:color w:val="000000"/>
                <w:sz w:val="21"/>
                <w:szCs w:val="21"/>
              </w:rPr>
            </w:pPr>
            <w:r w:rsidRPr="00D31DEC">
              <w:rPr>
                <w:color w:val="000000"/>
                <w:sz w:val="21"/>
                <w:szCs w:val="21"/>
              </w:rPr>
              <w:t>1.4</w:t>
            </w:r>
          </w:p>
        </w:tc>
        <w:tc>
          <w:tcPr>
            <w:tcW w:w="1704" w:type="pct"/>
            <w:tcBorders>
              <w:top w:val="single" w:sz="4" w:space="0" w:color="auto"/>
              <w:left w:val="single" w:sz="4" w:space="0" w:color="auto"/>
              <w:bottom w:val="single" w:sz="4" w:space="0" w:color="auto"/>
              <w:right w:val="single" w:sz="4" w:space="0" w:color="auto"/>
            </w:tcBorders>
            <w:vAlign w:val="center"/>
            <w:hideMark/>
          </w:tcPr>
          <w:p w14:paraId="24C429AA" w14:textId="77777777" w:rsidR="00D31DEC" w:rsidRPr="00D31DEC" w:rsidRDefault="00D31DEC" w:rsidP="00D31DEC">
            <w:pPr>
              <w:tabs>
                <w:tab w:val="left" w:pos="993"/>
                <w:tab w:val="left" w:pos="1512"/>
              </w:tabs>
              <w:rPr>
                <w:color w:val="000000"/>
                <w:sz w:val="21"/>
                <w:szCs w:val="21"/>
              </w:rPr>
            </w:pPr>
            <w:r w:rsidRPr="00D31DEC">
              <w:rPr>
                <w:color w:val="000000"/>
                <w:sz w:val="21"/>
                <w:szCs w:val="21"/>
              </w:rPr>
              <w:t>прочие расходы, в том числе:</w:t>
            </w:r>
          </w:p>
        </w:tc>
        <w:tc>
          <w:tcPr>
            <w:tcW w:w="610" w:type="pct"/>
            <w:tcBorders>
              <w:top w:val="single" w:sz="4" w:space="0" w:color="auto"/>
              <w:left w:val="single" w:sz="4" w:space="0" w:color="auto"/>
              <w:bottom w:val="single" w:sz="4" w:space="0" w:color="auto"/>
              <w:right w:val="single" w:sz="4" w:space="0" w:color="auto"/>
            </w:tcBorders>
            <w:vAlign w:val="center"/>
            <w:hideMark/>
          </w:tcPr>
          <w:p w14:paraId="147F1F59" w14:textId="77777777" w:rsidR="00D31DEC" w:rsidRPr="00D31DEC" w:rsidRDefault="00D31DEC" w:rsidP="00D31DEC">
            <w:pPr>
              <w:tabs>
                <w:tab w:val="left" w:pos="993"/>
                <w:tab w:val="left" w:pos="1512"/>
              </w:tabs>
              <w:jc w:val="center"/>
              <w:rPr>
                <w:color w:val="000000"/>
                <w:sz w:val="21"/>
                <w:szCs w:val="21"/>
              </w:rPr>
            </w:pPr>
            <w:r w:rsidRPr="00D31DEC">
              <w:rPr>
                <w:color w:val="000000"/>
                <w:sz w:val="21"/>
                <w:szCs w:val="21"/>
              </w:rPr>
              <w:t>тыс. руб.</w:t>
            </w:r>
          </w:p>
        </w:tc>
        <w:tc>
          <w:tcPr>
            <w:tcW w:w="760" w:type="pct"/>
            <w:tcBorders>
              <w:top w:val="single" w:sz="4" w:space="0" w:color="auto"/>
              <w:left w:val="single" w:sz="4" w:space="0" w:color="auto"/>
              <w:bottom w:val="single" w:sz="4" w:space="0" w:color="auto"/>
              <w:right w:val="single" w:sz="4" w:space="0" w:color="auto"/>
            </w:tcBorders>
            <w:vAlign w:val="center"/>
          </w:tcPr>
          <w:p w14:paraId="6BE262D6" w14:textId="77777777" w:rsidR="00D31DEC" w:rsidRPr="00D31DEC" w:rsidRDefault="00D31DEC" w:rsidP="00D31DEC">
            <w:pPr>
              <w:jc w:val="center"/>
            </w:pPr>
            <w:r w:rsidRPr="00D31DEC">
              <w:t>27,10</w:t>
            </w:r>
          </w:p>
        </w:tc>
        <w:tc>
          <w:tcPr>
            <w:tcW w:w="760" w:type="pct"/>
            <w:tcBorders>
              <w:top w:val="nil"/>
              <w:left w:val="single" w:sz="4" w:space="0" w:color="auto"/>
              <w:bottom w:val="single" w:sz="4" w:space="0" w:color="auto"/>
              <w:right w:val="single" w:sz="4" w:space="0" w:color="auto"/>
            </w:tcBorders>
            <w:shd w:val="clear" w:color="000000" w:fill="FFFFFF"/>
            <w:vAlign w:val="center"/>
          </w:tcPr>
          <w:p w14:paraId="66F68CD9" w14:textId="77777777" w:rsidR="00D31DEC" w:rsidRPr="00D31DEC" w:rsidRDefault="00D31DEC" w:rsidP="00D31DEC">
            <w:pPr>
              <w:jc w:val="center"/>
              <w:rPr>
                <w:sz w:val="22"/>
                <w:szCs w:val="22"/>
              </w:rPr>
            </w:pPr>
            <w:r w:rsidRPr="00D31DEC">
              <w:rPr>
                <w:sz w:val="22"/>
                <w:szCs w:val="22"/>
              </w:rPr>
              <w:t>13,41</w:t>
            </w:r>
          </w:p>
        </w:tc>
        <w:tc>
          <w:tcPr>
            <w:tcW w:w="830" w:type="pct"/>
            <w:tcBorders>
              <w:top w:val="nil"/>
              <w:left w:val="single" w:sz="4" w:space="0" w:color="auto"/>
              <w:bottom w:val="single" w:sz="4" w:space="0" w:color="auto"/>
              <w:right w:val="single" w:sz="4" w:space="0" w:color="auto"/>
            </w:tcBorders>
            <w:shd w:val="clear" w:color="auto" w:fill="auto"/>
            <w:vAlign w:val="center"/>
          </w:tcPr>
          <w:p w14:paraId="1B864A42" w14:textId="77777777" w:rsidR="00D31DEC" w:rsidRPr="00D31DEC" w:rsidRDefault="00D31DEC" w:rsidP="00D31DEC">
            <w:pPr>
              <w:jc w:val="center"/>
              <w:rPr>
                <w:sz w:val="22"/>
                <w:szCs w:val="22"/>
              </w:rPr>
            </w:pPr>
            <w:r w:rsidRPr="00D31DEC">
              <w:rPr>
                <w:sz w:val="22"/>
                <w:szCs w:val="22"/>
              </w:rPr>
              <w:t>-13,69</w:t>
            </w:r>
          </w:p>
        </w:tc>
      </w:tr>
      <w:tr w:rsidR="00D31DEC" w:rsidRPr="00D31DEC" w14:paraId="043D808C" w14:textId="77777777" w:rsidTr="001C76E5">
        <w:trPr>
          <w:trHeight w:val="800"/>
        </w:trPr>
        <w:tc>
          <w:tcPr>
            <w:tcW w:w="336" w:type="pct"/>
            <w:tcBorders>
              <w:top w:val="single" w:sz="4" w:space="0" w:color="auto"/>
              <w:left w:val="single" w:sz="4" w:space="0" w:color="auto"/>
              <w:bottom w:val="single" w:sz="4" w:space="0" w:color="auto"/>
              <w:right w:val="single" w:sz="4" w:space="0" w:color="auto"/>
            </w:tcBorders>
            <w:vAlign w:val="center"/>
            <w:hideMark/>
          </w:tcPr>
          <w:p w14:paraId="4713A32E" w14:textId="77777777" w:rsidR="00D31DEC" w:rsidRPr="00D31DEC" w:rsidRDefault="00D31DEC" w:rsidP="00D31DEC">
            <w:pPr>
              <w:tabs>
                <w:tab w:val="left" w:pos="993"/>
                <w:tab w:val="left" w:pos="1512"/>
              </w:tabs>
              <w:jc w:val="center"/>
              <w:rPr>
                <w:color w:val="000000"/>
                <w:sz w:val="21"/>
                <w:szCs w:val="21"/>
              </w:rPr>
            </w:pPr>
            <w:r w:rsidRPr="00D31DEC">
              <w:rPr>
                <w:color w:val="000000"/>
                <w:sz w:val="21"/>
                <w:szCs w:val="21"/>
              </w:rPr>
              <w:t>1.4.1</w:t>
            </w:r>
          </w:p>
        </w:tc>
        <w:tc>
          <w:tcPr>
            <w:tcW w:w="1704" w:type="pct"/>
            <w:tcBorders>
              <w:top w:val="single" w:sz="4" w:space="0" w:color="auto"/>
              <w:left w:val="single" w:sz="4" w:space="0" w:color="auto"/>
              <w:bottom w:val="single" w:sz="4" w:space="0" w:color="auto"/>
              <w:right w:val="single" w:sz="4" w:space="0" w:color="auto"/>
            </w:tcBorders>
            <w:vAlign w:val="center"/>
            <w:hideMark/>
          </w:tcPr>
          <w:p w14:paraId="5767EB22" w14:textId="77777777" w:rsidR="00D31DEC" w:rsidRPr="00D31DEC" w:rsidRDefault="00D31DEC" w:rsidP="00D31DEC">
            <w:pPr>
              <w:tabs>
                <w:tab w:val="left" w:pos="993"/>
                <w:tab w:val="left" w:pos="1512"/>
              </w:tabs>
              <w:rPr>
                <w:color w:val="000000"/>
                <w:sz w:val="21"/>
                <w:szCs w:val="21"/>
              </w:rPr>
            </w:pPr>
            <w:r w:rsidRPr="00D31DEC">
              <w:rPr>
                <w:color w:val="000000"/>
                <w:sz w:val="21"/>
                <w:szCs w:val="21"/>
              </w:rPr>
              <w:t>расходы на выполнение работ и услуг производственного характера, выполняемых по договорам со сторонними организациями или индивидуальными предпринимателями</w:t>
            </w:r>
          </w:p>
        </w:tc>
        <w:tc>
          <w:tcPr>
            <w:tcW w:w="610" w:type="pct"/>
            <w:tcBorders>
              <w:top w:val="single" w:sz="4" w:space="0" w:color="auto"/>
              <w:left w:val="single" w:sz="4" w:space="0" w:color="auto"/>
              <w:bottom w:val="single" w:sz="4" w:space="0" w:color="auto"/>
              <w:right w:val="single" w:sz="4" w:space="0" w:color="auto"/>
            </w:tcBorders>
            <w:vAlign w:val="center"/>
            <w:hideMark/>
          </w:tcPr>
          <w:p w14:paraId="48B465DF" w14:textId="77777777" w:rsidR="00D31DEC" w:rsidRPr="00D31DEC" w:rsidRDefault="00D31DEC" w:rsidP="00D31DEC">
            <w:pPr>
              <w:tabs>
                <w:tab w:val="left" w:pos="993"/>
                <w:tab w:val="left" w:pos="1512"/>
              </w:tabs>
              <w:jc w:val="center"/>
              <w:rPr>
                <w:color w:val="000000"/>
                <w:sz w:val="21"/>
                <w:szCs w:val="21"/>
              </w:rPr>
            </w:pPr>
            <w:r w:rsidRPr="00D31DEC">
              <w:rPr>
                <w:color w:val="000000"/>
                <w:sz w:val="21"/>
                <w:szCs w:val="21"/>
              </w:rPr>
              <w:t>тыс. руб.</w:t>
            </w:r>
          </w:p>
        </w:tc>
        <w:tc>
          <w:tcPr>
            <w:tcW w:w="760" w:type="pct"/>
            <w:tcBorders>
              <w:top w:val="single" w:sz="4" w:space="0" w:color="auto"/>
              <w:left w:val="single" w:sz="4" w:space="0" w:color="auto"/>
              <w:bottom w:val="single" w:sz="4" w:space="0" w:color="auto"/>
              <w:right w:val="single" w:sz="4" w:space="0" w:color="auto"/>
            </w:tcBorders>
            <w:vAlign w:val="center"/>
          </w:tcPr>
          <w:p w14:paraId="4BB4F2C7" w14:textId="77777777" w:rsidR="00D31DEC" w:rsidRPr="00D31DEC" w:rsidRDefault="00D31DEC" w:rsidP="00D31DEC">
            <w:pPr>
              <w:jc w:val="center"/>
            </w:pPr>
            <w:r w:rsidRPr="00D31DEC">
              <w:t>0,39</w:t>
            </w:r>
          </w:p>
        </w:tc>
        <w:tc>
          <w:tcPr>
            <w:tcW w:w="760" w:type="pct"/>
            <w:tcBorders>
              <w:top w:val="nil"/>
              <w:left w:val="single" w:sz="4" w:space="0" w:color="auto"/>
              <w:bottom w:val="single" w:sz="4" w:space="0" w:color="auto"/>
              <w:right w:val="single" w:sz="4" w:space="0" w:color="auto"/>
            </w:tcBorders>
            <w:shd w:val="clear" w:color="000000" w:fill="FFFFFF"/>
            <w:vAlign w:val="center"/>
          </w:tcPr>
          <w:p w14:paraId="77D2A32B" w14:textId="77777777" w:rsidR="00D31DEC" w:rsidRPr="00D31DEC" w:rsidRDefault="00D31DEC" w:rsidP="00D31DEC">
            <w:pPr>
              <w:jc w:val="center"/>
              <w:rPr>
                <w:sz w:val="22"/>
                <w:szCs w:val="22"/>
              </w:rPr>
            </w:pPr>
            <w:r w:rsidRPr="00D31DEC">
              <w:rPr>
                <w:sz w:val="22"/>
                <w:szCs w:val="22"/>
              </w:rPr>
              <w:t>0,18</w:t>
            </w:r>
          </w:p>
        </w:tc>
        <w:tc>
          <w:tcPr>
            <w:tcW w:w="830" w:type="pct"/>
            <w:tcBorders>
              <w:top w:val="nil"/>
              <w:left w:val="single" w:sz="4" w:space="0" w:color="auto"/>
              <w:bottom w:val="single" w:sz="4" w:space="0" w:color="auto"/>
              <w:right w:val="single" w:sz="4" w:space="0" w:color="auto"/>
            </w:tcBorders>
            <w:shd w:val="clear" w:color="auto" w:fill="auto"/>
            <w:vAlign w:val="center"/>
          </w:tcPr>
          <w:p w14:paraId="66CA9185" w14:textId="77777777" w:rsidR="00D31DEC" w:rsidRPr="00D31DEC" w:rsidRDefault="00D31DEC" w:rsidP="00D31DEC">
            <w:pPr>
              <w:jc w:val="center"/>
              <w:rPr>
                <w:sz w:val="22"/>
                <w:szCs w:val="22"/>
              </w:rPr>
            </w:pPr>
            <w:r w:rsidRPr="00D31DEC">
              <w:rPr>
                <w:sz w:val="22"/>
                <w:szCs w:val="22"/>
              </w:rPr>
              <w:t>-0,21</w:t>
            </w:r>
          </w:p>
        </w:tc>
      </w:tr>
      <w:tr w:rsidR="00D31DEC" w:rsidRPr="00D31DEC" w14:paraId="3770CE00" w14:textId="77777777" w:rsidTr="001C76E5">
        <w:trPr>
          <w:trHeight w:val="1035"/>
        </w:trPr>
        <w:tc>
          <w:tcPr>
            <w:tcW w:w="336" w:type="pct"/>
            <w:tcBorders>
              <w:top w:val="single" w:sz="4" w:space="0" w:color="auto"/>
              <w:left w:val="single" w:sz="4" w:space="0" w:color="auto"/>
              <w:bottom w:val="single" w:sz="4" w:space="0" w:color="auto"/>
              <w:right w:val="single" w:sz="4" w:space="0" w:color="auto"/>
            </w:tcBorders>
            <w:vAlign w:val="center"/>
            <w:hideMark/>
          </w:tcPr>
          <w:p w14:paraId="46793D8C" w14:textId="77777777" w:rsidR="00D31DEC" w:rsidRPr="00D31DEC" w:rsidRDefault="00D31DEC" w:rsidP="00D31DEC">
            <w:pPr>
              <w:tabs>
                <w:tab w:val="left" w:pos="993"/>
                <w:tab w:val="left" w:pos="1512"/>
              </w:tabs>
              <w:jc w:val="center"/>
              <w:rPr>
                <w:color w:val="000000"/>
                <w:sz w:val="21"/>
                <w:szCs w:val="21"/>
              </w:rPr>
            </w:pPr>
            <w:r w:rsidRPr="00D31DEC">
              <w:rPr>
                <w:color w:val="000000"/>
                <w:sz w:val="21"/>
                <w:szCs w:val="21"/>
              </w:rPr>
              <w:t>1.4.2</w:t>
            </w:r>
          </w:p>
        </w:tc>
        <w:tc>
          <w:tcPr>
            <w:tcW w:w="1704" w:type="pct"/>
            <w:tcBorders>
              <w:top w:val="single" w:sz="4" w:space="0" w:color="auto"/>
              <w:left w:val="single" w:sz="4" w:space="0" w:color="auto"/>
              <w:bottom w:val="single" w:sz="4" w:space="0" w:color="auto"/>
              <w:right w:val="single" w:sz="4" w:space="0" w:color="auto"/>
            </w:tcBorders>
            <w:vAlign w:val="center"/>
            <w:hideMark/>
          </w:tcPr>
          <w:p w14:paraId="343AF0A9" w14:textId="77777777" w:rsidR="00D31DEC" w:rsidRPr="00D31DEC" w:rsidRDefault="00D31DEC" w:rsidP="00D31DEC">
            <w:pPr>
              <w:tabs>
                <w:tab w:val="left" w:pos="993"/>
                <w:tab w:val="left" w:pos="1512"/>
              </w:tabs>
              <w:rPr>
                <w:color w:val="000000"/>
                <w:sz w:val="21"/>
                <w:szCs w:val="21"/>
              </w:rPr>
            </w:pPr>
            <w:r w:rsidRPr="00D31DEC">
              <w:rPr>
                <w:color w:val="000000"/>
                <w:sz w:val="21"/>
                <w:szCs w:val="21"/>
              </w:rPr>
              <w:t>расходы на оплату иных работ и услуг, выполняемых по договорам с организациями, включая расходы на оплату услуг связи, вневедомственной охраны, коммунальных услуг, юридических, информационных, аудиторских и консультационных услуг</w:t>
            </w:r>
          </w:p>
        </w:tc>
        <w:tc>
          <w:tcPr>
            <w:tcW w:w="610" w:type="pct"/>
            <w:tcBorders>
              <w:top w:val="single" w:sz="4" w:space="0" w:color="auto"/>
              <w:left w:val="single" w:sz="4" w:space="0" w:color="auto"/>
              <w:bottom w:val="single" w:sz="4" w:space="0" w:color="auto"/>
              <w:right w:val="single" w:sz="4" w:space="0" w:color="auto"/>
            </w:tcBorders>
            <w:vAlign w:val="center"/>
            <w:hideMark/>
          </w:tcPr>
          <w:p w14:paraId="542F6433" w14:textId="77777777" w:rsidR="00D31DEC" w:rsidRPr="00D31DEC" w:rsidRDefault="00D31DEC" w:rsidP="00D31DEC">
            <w:pPr>
              <w:tabs>
                <w:tab w:val="left" w:pos="993"/>
                <w:tab w:val="left" w:pos="1512"/>
              </w:tabs>
              <w:jc w:val="center"/>
              <w:rPr>
                <w:color w:val="000000"/>
                <w:sz w:val="21"/>
                <w:szCs w:val="21"/>
              </w:rPr>
            </w:pPr>
            <w:r w:rsidRPr="00D31DEC">
              <w:rPr>
                <w:color w:val="000000"/>
                <w:sz w:val="21"/>
                <w:szCs w:val="21"/>
              </w:rPr>
              <w:t>тыс. руб.</w:t>
            </w:r>
          </w:p>
        </w:tc>
        <w:tc>
          <w:tcPr>
            <w:tcW w:w="760" w:type="pct"/>
            <w:tcBorders>
              <w:top w:val="single" w:sz="4" w:space="0" w:color="auto"/>
              <w:left w:val="single" w:sz="4" w:space="0" w:color="auto"/>
              <w:bottom w:val="single" w:sz="4" w:space="0" w:color="auto"/>
              <w:right w:val="single" w:sz="4" w:space="0" w:color="auto"/>
            </w:tcBorders>
            <w:vAlign w:val="center"/>
          </w:tcPr>
          <w:p w14:paraId="3923EC71" w14:textId="77777777" w:rsidR="00D31DEC" w:rsidRPr="00D31DEC" w:rsidRDefault="00D31DEC" w:rsidP="00D31DEC">
            <w:pPr>
              <w:jc w:val="center"/>
            </w:pPr>
            <w:r w:rsidRPr="00D31DEC">
              <w:t>10,64</w:t>
            </w:r>
          </w:p>
        </w:tc>
        <w:tc>
          <w:tcPr>
            <w:tcW w:w="760" w:type="pct"/>
            <w:tcBorders>
              <w:top w:val="nil"/>
              <w:left w:val="single" w:sz="4" w:space="0" w:color="auto"/>
              <w:bottom w:val="single" w:sz="4" w:space="0" w:color="auto"/>
              <w:right w:val="single" w:sz="4" w:space="0" w:color="auto"/>
            </w:tcBorders>
            <w:shd w:val="clear" w:color="000000" w:fill="FFFFFF"/>
            <w:vAlign w:val="center"/>
          </w:tcPr>
          <w:p w14:paraId="323284D1" w14:textId="77777777" w:rsidR="00D31DEC" w:rsidRPr="00D31DEC" w:rsidRDefault="00D31DEC" w:rsidP="00D31DEC">
            <w:pPr>
              <w:jc w:val="center"/>
              <w:rPr>
                <w:sz w:val="22"/>
                <w:szCs w:val="22"/>
              </w:rPr>
            </w:pPr>
            <w:r w:rsidRPr="00D31DEC">
              <w:rPr>
                <w:sz w:val="22"/>
                <w:szCs w:val="22"/>
              </w:rPr>
              <w:t>5,08</w:t>
            </w:r>
          </w:p>
        </w:tc>
        <w:tc>
          <w:tcPr>
            <w:tcW w:w="830" w:type="pct"/>
            <w:tcBorders>
              <w:top w:val="nil"/>
              <w:left w:val="single" w:sz="4" w:space="0" w:color="auto"/>
              <w:bottom w:val="single" w:sz="4" w:space="0" w:color="auto"/>
              <w:right w:val="single" w:sz="4" w:space="0" w:color="auto"/>
            </w:tcBorders>
            <w:shd w:val="clear" w:color="auto" w:fill="auto"/>
            <w:vAlign w:val="center"/>
          </w:tcPr>
          <w:p w14:paraId="571E10A1" w14:textId="77777777" w:rsidR="00D31DEC" w:rsidRPr="00D31DEC" w:rsidRDefault="00D31DEC" w:rsidP="00D31DEC">
            <w:pPr>
              <w:jc w:val="center"/>
              <w:rPr>
                <w:sz w:val="22"/>
                <w:szCs w:val="22"/>
              </w:rPr>
            </w:pPr>
            <w:r w:rsidRPr="00D31DEC">
              <w:rPr>
                <w:sz w:val="22"/>
                <w:szCs w:val="22"/>
              </w:rPr>
              <w:t>-5,56</w:t>
            </w:r>
          </w:p>
        </w:tc>
      </w:tr>
      <w:tr w:rsidR="00D31DEC" w:rsidRPr="00D31DEC" w14:paraId="3DE27A44" w14:textId="77777777" w:rsidTr="001C76E5">
        <w:trPr>
          <w:trHeight w:val="228"/>
        </w:trPr>
        <w:tc>
          <w:tcPr>
            <w:tcW w:w="336" w:type="pct"/>
            <w:tcBorders>
              <w:top w:val="single" w:sz="4" w:space="0" w:color="auto"/>
              <w:left w:val="single" w:sz="4" w:space="0" w:color="auto"/>
              <w:bottom w:val="single" w:sz="4" w:space="0" w:color="auto"/>
              <w:right w:val="single" w:sz="4" w:space="0" w:color="auto"/>
            </w:tcBorders>
            <w:vAlign w:val="center"/>
          </w:tcPr>
          <w:p w14:paraId="7D9BA3D9" w14:textId="77777777" w:rsidR="00D31DEC" w:rsidRPr="00D31DEC" w:rsidRDefault="00D31DEC" w:rsidP="00D31DEC">
            <w:pPr>
              <w:tabs>
                <w:tab w:val="left" w:pos="993"/>
                <w:tab w:val="left" w:pos="1512"/>
              </w:tabs>
              <w:jc w:val="center"/>
              <w:rPr>
                <w:color w:val="000000"/>
                <w:sz w:val="21"/>
                <w:szCs w:val="21"/>
              </w:rPr>
            </w:pPr>
            <w:r w:rsidRPr="00D31DEC">
              <w:rPr>
                <w:color w:val="000000"/>
                <w:sz w:val="21"/>
                <w:szCs w:val="21"/>
              </w:rPr>
              <w:t>1.4.3</w:t>
            </w:r>
          </w:p>
        </w:tc>
        <w:tc>
          <w:tcPr>
            <w:tcW w:w="1704" w:type="pct"/>
            <w:tcBorders>
              <w:top w:val="single" w:sz="4" w:space="0" w:color="auto"/>
              <w:left w:val="single" w:sz="4" w:space="0" w:color="auto"/>
              <w:bottom w:val="single" w:sz="4" w:space="0" w:color="auto"/>
              <w:right w:val="single" w:sz="4" w:space="0" w:color="auto"/>
            </w:tcBorders>
            <w:vAlign w:val="center"/>
          </w:tcPr>
          <w:p w14:paraId="56E9B178" w14:textId="77777777" w:rsidR="00D31DEC" w:rsidRPr="00D31DEC" w:rsidRDefault="00D31DEC" w:rsidP="00D31DEC">
            <w:pPr>
              <w:tabs>
                <w:tab w:val="left" w:pos="993"/>
                <w:tab w:val="left" w:pos="1512"/>
              </w:tabs>
              <w:rPr>
                <w:color w:val="000000"/>
                <w:sz w:val="21"/>
                <w:szCs w:val="21"/>
              </w:rPr>
            </w:pPr>
            <w:r w:rsidRPr="00D31DEC">
              <w:rPr>
                <w:color w:val="000000"/>
                <w:sz w:val="21"/>
                <w:szCs w:val="21"/>
              </w:rPr>
              <w:t>арендная плата, концессионная плата, лизинговые платежи</w:t>
            </w:r>
          </w:p>
        </w:tc>
        <w:tc>
          <w:tcPr>
            <w:tcW w:w="610" w:type="pct"/>
            <w:tcBorders>
              <w:top w:val="single" w:sz="4" w:space="0" w:color="auto"/>
              <w:left w:val="single" w:sz="4" w:space="0" w:color="auto"/>
              <w:bottom w:val="single" w:sz="4" w:space="0" w:color="auto"/>
              <w:right w:val="single" w:sz="4" w:space="0" w:color="auto"/>
            </w:tcBorders>
            <w:vAlign w:val="center"/>
          </w:tcPr>
          <w:p w14:paraId="5E4A2953" w14:textId="77777777" w:rsidR="00D31DEC" w:rsidRPr="00D31DEC" w:rsidRDefault="00D31DEC" w:rsidP="00D31DEC">
            <w:pPr>
              <w:tabs>
                <w:tab w:val="left" w:pos="993"/>
                <w:tab w:val="left" w:pos="1512"/>
              </w:tabs>
              <w:jc w:val="center"/>
              <w:rPr>
                <w:color w:val="000000"/>
                <w:sz w:val="21"/>
                <w:szCs w:val="21"/>
              </w:rPr>
            </w:pPr>
            <w:r w:rsidRPr="00D31DEC">
              <w:rPr>
                <w:color w:val="000000"/>
                <w:sz w:val="21"/>
                <w:szCs w:val="21"/>
              </w:rPr>
              <w:t>тыс. руб.</w:t>
            </w:r>
          </w:p>
        </w:tc>
        <w:tc>
          <w:tcPr>
            <w:tcW w:w="760" w:type="pct"/>
            <w:tcBorders>
              <w:top w:val="single" w:sz="4" w:space="0" w:color="auto"/>
              <w:left w:val="single" w:sz="4" w:space="0" w:color="auto"/>
              <w:bottom w:val="single" w:sz="4" w:space="0" w:color="auto"/>
              <w:right w:val="single" w:sz="4" w:space="0" w:color="auto"/>
            </w:tcBorders>
            <w:vAlign w:val="center"/>
          </w:tcPr>
          <w:p w14:paraId="5E204219" w14:textId="77777777" w:rsidR="00D31DEC" w:rsidRPr="00D31DEC" w:rsidRDefault="00D31DEC" w:rsidP="00D31DEC">
            <w:pPr>
              <w:jc w:val="center"/>
            </w:pPr>
            <w:r w:rsidRPr="00D31DEC">
              <w:t>0,00</w:t>
            </w:r>
          </w:p>
        </w:tc>
        <w:tc>
          <w:tcPr>
            <w:tcW w:w="760" w:type="pct"/>
            <w:tcBorders>
              <w:top w:val="nil"/>
              <w:left w:val="single" w:sz="4" w:space="0" w:color="auto"/>
              <w:bottom w:val="single" w:sz="4" w:space="0" w:color="auto"/>
              <w:right w:val="single" w:sz="4" w:space="0" w:color="auto"/>
            </w:tcBorders>
            <w:shd w:val="clear" w:color="000000" w:fill="FFFFFF"/>
            <w:vAlign w:val="center"/>
          </w:tcPr>
          <w:p w14:paraId="169496F8" w14:textId="77777777" w:rsidR="00D31DEC" w:rsidRPr="00D31DEC" w:rsidRDefault="00D31DEC" w:rsidP="00D31DEC">
            <w:pPr>
              <w:jc w:val="center"/>
              <w:rPr>
                <w:sz w:val="22"/>
                <w:szCs w:val="22"/>
              </w:rPr>
            </w:pPr>
            <w:r w:rsidRPr="00D31DEC">
              <w:rPr>
                <w:sz w:val="22"/>
                <w:szCs w:val="22"/>
              </w:rPr>
              <w:t>0,00</w:t>
            </w:r>
          </w:p>
        </w:tc>
        <w:tc>
          <w:tcPr>
            <w:tcW w:w="830" w:type="pct"/>
            <w:tcBorders>
              <w:top w:val="nil"/>
              <w:left w:val="single" w:sz="4" w:space="0" w:color="auto"/>
              <w:bottom w:val="single" w:sz="4" w:space="0" w:color="auto"/>
              <w:right w:val="single" w:sz="4" w:space="0" w:color="auto"/>
            </w:tcBorders>
            <w:shd w:val="clear" w:color="auto" w:fill="auto"/>
            <w:vAlign w:val="center"/>
          </w:tcPr>
          <w:p w14:paraId="5D70726C" w14:textId="77777777" w:rsidR="00D31DEC" w:rsidRPr="00D31DEC" w:rsidRDefault="00D31DEC" w:rsidP="00D31DEC">
            <w:pPr>
              <w:jc w:val="center"/>
              <w:rPr>
                <w:sz w:val="22"/>
                <w:szCs w:val="22"/>
              </w:rPr>
            </w:pPr>
            <w:r w:rsidRPr="00D31DEC">
              <w:rPr>
                <w:sz w:val="22"/>
                <w:szCs w:val="22"/>
              </w:rPr>
              <w:t>0,00</w:t>
            </w:r>
          </w:p>
        </w:tc>
      </w:tr>
      <w:tr w:rsidR="00D31DEC" w:rsidRPr="00D31DEC" w14:paraId="77B09D57" w14:textId="77777777" w:rsidTr="001C76E5">
        <w:trPr>
          <w:trHeight w:val="221"/>
        </w:trPr>
        <w:tc>
          <w:tcPr>
            <w:tcW w:w="336" w:type="pct"/>
            <w:tcBorders>
              <w:top w:val="single" w:sz="4" w:space="0" w:color="auto"/>
              <w:left w:val="single" w:sz="4" w:space="0" w:color="auto"/>
              <w:bottom w:val="single" w:sz="4" w:space="0" w:color="auto"/>
              <w:right w:val="single" w:sz="4" w:space="0" w:color="auto"/>
            </w:tcBorders>
            <w:vAlign w:val="center"/>
          </w:tcPr>
          <w:p w14:paraId="34796529" w14:textId="77777777" w:rsidR="00D31DEC" w:rsidRPr="00D31DEC" w:rsidRDefault="00D31DEC" w:rsidP="00D31DEC">
            <w:pPr>
              <w:tabs>
                <w:tab w:val="left" w:pos="993"/>
                <w:tab w:val="left" w:pos="1512"/>
              </w:tabs>
              <w:jc w:val="center"/>
              <w:rPr>
                <w:color w:val="000000"/>
                <w:sz w:val="21"/>
                <w:szCs w:val="21"/>
              </w:rPr>
            </w:pPr>
            <w:r w:rsidRPr="00D31DEC">
              <w:rPr>
                <w:color w:val="000000"/>
                <w:sz w:val="21"/>
                <w:szCs w:val="21"/>
              </w:rPr>
              <w:t>1.4.4</w:t>
            </w:r>
          </w:p>
        </w:tc>
        <w:tc>
          <w:tcPr>
            <w:tcW w:w="1704" w:type="pct"/>
            <w:tcBorders>
              <w:top w:val="single" w:sz="4" w:space="0" w:color="auto"/>
              <w:left w:val="single" w:sz="4" w:space="0" w:color="auto"/>
              <w:bottom w:val="single" w:sz="4" w:space="0" w:color="auto"/>
              <w:right w:val="single" w:sz="4" w:space="0" w:color="auto"/>
            </w:tcBorders>
            <w:vAlign w:val="center"/>
          </w:tcPr>
          <w:p w14:paraId="302AA34C" w14:textId="77777777" w:rsidR="00D31DEC" w:rsidRPr="00D31DEC" w:rsidRDefault="00D31DEC" w:rsidP="00D31DEC">
            <w:pPr>
              <w:tabs>
                <w:tab w:val="left" w:pos="993"/>
                <w:tab w:val="left" w:pos="1512"/>
              </w:tabs>
              <w:rPr>
                <w:color w:val="000000"/>
                <w:sz w:val="21"/>
                <w:szCs w:val="21"/>
              </w:rPr>
            </w:pPr>
            <w:r w:rsidRPr="00D31DEC">
              <w:rPr>
                <w:color w:val="000000"/>
                <w:sz w:val="21"/>
                <w:szCs w:val="21"/>
              </w:rPr>
              <w:t>расходы на служебные командировки</w:t>
            </w:r>
          </w:p>
        </w:tc>
        <w:tc>
          <w:tcPr>
            <w:tcW w:w="610" w:type="pct"/>
            <w:tcBorders>
              <w:top w:val="single" w:sz="4" w:space="0" w:color="auto"/>
              <w:left w:val="single" w:sz="4" w:space="0" w:color="auto"/>
              <w:bottom w:val="single" w:sz="4" w:space="0" w:color="auto"/>
              <w:right w:val="single" w:sz="4" w:space="0" w:color="auto"/>
            </w:tcBorders>
            <w:vAlign w:val="center"/>
          </w:tcPr>
          <w:p w14:paraId="6EC7666F" w14:textId="77777777" w:rsidR="00D31DEC" w:rsidRPr="00D31DEC" w:rsidRDefault="00D31DEC" w:rsidP="00D31DEC">
            <w:pPr>
              <w:tabs>
                <w:tab w:val="left" w:pos="993"/>
                <w:tab w:val="left" w:pos="1512"/>
              </w:tabs>
              <w:jc w:val="center"/>
              <w:rPr>
                <w:color w:val="000000"/>
                <w:sz w:val="21"/>
                <w:szCs w:val="21"/>
              </w:rPr>
            </w:pPr>
            <w:r w:rsidRPr="00D31DEC">
              <w:rPr>
                <w:color w:val="000000"/>
                <w:sz w:val="21"/>
                <w:szCs w:val="21"/>
              </w:rPr>
              <w:t>тыс. руб.</w:t>
            </w:r>
          </w:p>
        </w:tc>
        <w:tc>
          <w:tcPr>
            <w:tcW w:w="760" w:type="pct"/>
            <w:tcBorders>
              <w:top w:val="single" w:sz="4" w:space="0" w:color="auto"/>
              <w:left w:val="single" w:sz="4" w:space="0" w:color="auto"/>
              <w:bottom w:val="single" w:sz="4" w:space="0" w:color="auto"/>
              <w:right w:val="single" w:sz="4" w:space="0" w:color="auto"/>
            </w:tcBorders>
            <w:vAlign w:val="center"/>
          </w:tcPr>
          <w:p w14:paraId="72B1A9A1" w14:textId="77777777" w:rsidR="00D31DEC" w:rsidRPr="00D31DEC" w:rsidRDefault="00D31DEC" w:rsidP="00D31DEC">
            <w:pPr>
              <w:jc w:val="center"/>
            </w:pPr>
            <w:r w:rsidRPr="00D31DEC">
              <w:t>0,28</w:t>
            </w:r>
          </w:p>
        </w:tc>
        <w:tc>
          <w:tcPr>
            <w:tcW w:w="760" w:type="pct"/>
            <w:tcBorders>
              <w:top w:val="nil"/>
              <w:left w:val="single" w:sz="4" w:space="0" w:color="auto"/>
              <w:bottom w:val="single" w:sz="4" w:space="0" w:color="auto"/>
              <w:right w:val="single" w:sz="4" w:space="0" w:color="auto"/>
            </w:tcBorders>
            <w:shd w:val="clear" w:color="000000" w:fill="FFFFFF"/>
            <w:vAlign w:val="center"/>
          </w:tcPr>
          <w:p w14:paraId="24C588B1" w14:textId="77777777" w:rsidR="00D31DEC" w:rsidRPr="00D31DEC" w:rsidRDefault="00D31DEC" w:rsidP="00D31DEC">
            <w:pPr>
              <w:jc w:val="center"/>
              <w:rPr>
                <w:sz w:val="22"/>
                <w:szCs w:val="22"/>
              </w:rPr>
            </w:pPr>
            <w:r w:rsidRPr="00D31DEC">
              <w:rPr>
                <w:sz w:val="22"/>
                <w:szCs w:val="22"/>
              </w:rPr>
              <w:t>0,13</w:t>
            </w:r>
          </w:p>
        </w:tc>
        <w:tc>
          <w:tcPr>
            <w:tcW w:w="830" w:type="pct"/>
            <w:tcBorders>
              <w:top w:val="nil"/>
              <w:left w:val="single" w:sz="4" w:space="0" w:color="auto"/>
              <w:bottom w:val="single" w:sz="4" w:space="0" w:color="auto"/>
              <w:right w:val="single" w:sz="4" w:space="0" w:color="auto"/>
            </w:tcBorders>
            <w:shd w:val="clear" w:color="auto" w:fill="auto"/>
            <w:vAlign w:val="center"/>
          </w:tcPr>
          <w:p w14:paraId="4919A3E0" w14:textId="77777777" w:rsidR="00D31DEC" w:rsidRPr="00D31DEC" w:rsidRDefault="00D31DEC" w:rsidP="00D31DEC">
            <w:pPr>
              <w:jc w:val="center"/>
              <w:rPr>
                <w:sz w:val="22"/>
                <w:szCs w:val="22"/>
              </w:rPr>
            </w:pPr>
            <w:r w:rsidRPr="00D31DEC">
              <w:rPr>
                <w:sz w:val="22"/>
                <w:szCs w:val="22"/>
              </w:rPr>
              <w:t>-0,15</w:t>
            </w:r>
          </w:p>
        </w:tc>
      </w:tr>
      <w:tr w:rsidR="00D31DEC" w:rsidRPr="00D31DEC" w14:paraId="5167CFD2" w14:textId="77777777" w:rsidTr="001C76E5">
        <w:trPr>
          <w:trHeight w:val="135"/>
        </w:trPr>
        <w:tc>
          <w:tcPr>
            <w:tcW w:w="336" w:type="pct"/>
            <w:tcBorders>
              <w:top w:val="single" w:sz="4" w:space="0" w:color="auto"/>
              <w:left w:val="single" w:sz="4" w:space="0" w:color="auto"/>
              <w:bottom w:val="single" w:sz="4" w:space="0" w:color="auto"/>
              <w:right w:val="single" w:sz="4" w:space="0" w:color="auto"/>
            </w:tcBorders>
            <w:vAlign w:val="center"/>
          </w:tcPr>
          <w:p w14:paraId="4D91120F" w14:textId="77777777" w:rsidR="00D31DEC" w:rsidRPr="00D31DEC" w:rsidRDefault="00D31DEC" w:rsidP="00D31DEC">
            <w:pPr>
              <w:tabs>
                <w:tab w:val="left" w:pos="993"/>
                <w:tab w:val="left" w:pos="1512"/>
              </w:tabs>
              <w:jc w:val="center"/>
              <w:rPr>
                <w:color w:val="000000"/>
                <w:sz w:val="21"/>
                <w:szCs w:val="21"/>
              </w:rPr>
            </w:pPr>
            <w:r w:rsidRPr="00D31DEC">
              <w:rPr>
                <w:color w:val="000000"/>
                <w:sz w:val="21"/>
                <w:szCs w:val="21"/>
              </w:rPr>
              <w:t>1.4.5</w:t>
            </w:r>
          </w:p>
        </w:tc>
        <w:tc>
          <w:tcPr>
            <w:tcW w:w="1704" w:type="pct"/>
            <w:tcBorders>
              <w:top w:val="single" w:sz="4" w:space="0" w:color="auto"/>
              <w:left w:val="single" w:sz="4" w:space="0" w:color="auto"/>
              <w:bottom w:val="single" w:sz="4" w:space="0" w:color="auto"/>
              <w:right w:val="single" w:sz="4" w:space="0" w:color="auto"/>
            </w:tcBorders>
            <w:vAlign w:val="center"/>
          </w:tcPr>
          <w:p w14:paraId="516EA23D" w14:textId="77777777" w:rsidR="00D31DEC" w:rsidRPr="00D31DEC" w:rsidRDefault="00D31DEC" w:rsidP="00D31DEC">
            <w:pPr>
              <w:tabs>
                <w:tab w:val="left" w:pos="993"/>
                <w:tab w:val="left" w:pos="1512"/>
              </w:tabs>
              <w:rPr>
                <w:color w:val="000000"/>
                <w:sz w:val="21"/>
                <w:szCs w:val="21"/>
              </w:rPr>
            </w:pPr>
            <w:r w:rsidRPr="00D31DEC">
              <w:rPr>
                <w:color w:val="000000"/>
                <w:sz w:val="21"/>
                <w:szCs w:val="21"/>
              </w:rPr>
              <w:t>расходы на обучение персонала</w:t>
            </w:r>
          </w:p>
        </w:tc>
        <w:tc>
          <w:tcPr>
            <w:tcW w:w="610" w:type="pct"/>
            <w:tcBorders>
              <w:top w:val="single" w:sz="4" w:space="0" w:color="auto"/>
              <w:left w:val="single" w:sz="4" w:space="0" w:color="auto"/>
              <w:bottom w:val="single" w:sz="4" w:space="0" w:color="auto"/>
              <w:right w:val="single" w:sz="4" w:space="0" w:color="auto"/>
            </w:tcBorders>
            <w:vAlign w:val="center"/>
          </w:tcPr>
          <w:p w14:paraId="1C52E15E" w14:textId="77777777" w:rsidR="00D31DEC" w:rsidRPr="00D31DEC" w:rsidRDefault="00D31DEC" w:rsidP="00D31DEC">
            <w:pPr>
              <w:tabs>
                <w:tab w:val="left" w:pos="993"/>
                <w:tab w:val="left" w:pos="1512"/>
              </w:tabs>
              <w:jc w:val="center"/>
              <w:rPr>
                <w:color w:val="000000"/>
                <w:sz w:val="21"/>
                <w:szCs w:val="21"/>
              </w:rPr>
            </w:pPr>
            <w:r w:rsidRPr="00D31DEC">
              <w:rPr>
                <w:color w:val="000000"/>
                <w:sz w:val="21"/>
                <w:szCs w:val="21"/>
              </w:rPr>
              <w:t>тыс. руб.</w:t>
            </w:r>
          </w:p>
        </w:tc>
        <w:tc>
          <w:tcPr>
            <w:tcW w:w="760" w:type="pct"/>
            <w:tcBorders>
              <w:top w:val="single" w:sz="4" w:space="0" w:color="auto"/>
              <w:left w:val="single" w:sz="4" w:space="0" w:color="auto"/>
              <w:bottom w:val="single" w:sz="4" w:space="0" w:color="auto"/>
              <w:right w:val="single" w:sz="4" w:space="0" w:color="auto"/>
            </w:tcBorders>
            <w:vAlign w:val="center"/>
          </w:tcPr>
          <w:p w14:paraId="329C9982" w14:textId="77777777" w:rsidR="00D31DEC" w:rsidRPr="00D31DEC" w:rsidRDefault="00D31DEC" w:rsidP="00D31DEC">
            <w:pPr>
              <w:jc w:val="center"/>
            </w:pPr>
            <w:r w:rsidRPr="00D31DEC">
              <w:t>0,23</w:t>
            </w:r>
          </w:p>
        </w:tc>
        <w:tc>
          <w:tcPr>
            <w:tcW w:w="760" w:type="pct"/>
            <w:tcBorders>
              <w:top w:val="nil"/>
              <w:left w:val="single" w:sz="4" w:space="0" w:color="auto"/>
              <w:bottom w:val="single" w:sz="4" w:space="0" w:color="auto"/>
              <w:right w:val="single" w:sz="4" w:space="0" w:color="auto"/>
            </w:tcBorders>
            <w:shd w:val="clear" w:color="000000" w:fill="FFFFFF"/>
            <w:vAlign w:val="center"/>
          </w:tcPr>
          <w:p w14:paraId="3CB9D935" w14:textId="77777777" w:rsidR="00D31DEC" w:rsidRPr="00D31DEC" w:rsidRDefault="00D31DEC" w:rsidP="00D31DEC">
            <w:pPr>
              <w:jc w:val="center"/>
              <w:rPr>
                <w:sz w:val="22"/>
                <w:szCs w:val="22"/>
              </w:rPr>
            </w:pPr>
            <w:r w:rsidRPr="00D31DEC">
              <w:rPr>
                <w:sz w:val="22"/>
                <w:szCs w:val="22"/>
              </w:rPr>
              <w:t>0,11</w:t>
            </w:r>
          </w:p>
        </w:tc>
        <w:tc>
          <w:tcPr>
            <w:tcW w:w="830" w:type="pct"/>
            <w:tcBorders>
              <w:top w:val="nil"/>
              <w:left w:val="single" w:sz="4" w:space="0" w:color="auto"/>
              <w:bottom w:val="single" w:sz="4" w:space="0" w:color="auto"/>
              <w:right w:val="single" w:sz="4" w:space="0" w:color="auto"/>
            </w:tcBorders>
            <w:shd w:val="clear" w:color="auto" w:fill="auto"/>
            <w:vAlign w:val="center"/>
          </w:tcPr>
          <w:p w14:paraId="40CE9CF2" w14:textId="77777777" w:rsidR="00D31DEC" w:rsidRPr="00D31DEC" w:rsidRDefault="00D31DEC" w:rsidP="00D31DEC">
            <w:pPr>
              <w:jc w:val="center"/>
              <w:rPr>
                <w:sz w:val="22"/>
                <w:szCs w:val="22"/>
              </w:rPr>
            </w:pPr>
            <w:r w:rsidRPr="00D31DEC">
              <w:rPr>
                <w:sz w:val="22"/>
                <w:szCs w:val="22"/>
              </w:rPr>
              <w:t>-0,12</w:t>
            </w:r>
          </w:p>
        </w:tc>
      </w:tr>
      <w:tr w:rsidR="00D31DEC" w:rsidRPr="00D31DEC" w14:paraId="182C0029" w14:textId="77777777" w:rsidTr="001C76E5">
        <w:trPr>
          <w:trHeight w:val="342"/>
        </w:trPr>
        <w:tc>
          <w:tcPr>
            <w:tcW w:w="336" w:type="pct"/>
            <w:tcBorders>
              <w:top w:val="single" w:sz="4" w:space="0" w:color="auto"/>
              <w:left w:val="single" w:sz="4" w:space="0" w:color="auto"/>
              <w:bottom w:val="single" w:sz="4" w:space="0" w:color="auto"/>
              <w:right w:val="single" w:sz="4" w:space="0" w:color="auto"/>
            </w:tcBorders>
            <w:vAlign w:val="center"/>
          </w:tcPr>
          <w:p w14:paraId="169C9850" w14:textId="77777777" w:rsidR="00D31DEC" w:rsidRPr="00D31DEC" w:rsidRDefault="00D31DEC" w:rsidP="00D31DEC">
            <w:pPr>
              <w:tabs>
                <w:tab w:val="left" w:pos="993"/>
                <w:tab w:val="left" w:pos="1512"/>
              </w:tabs>
              <w:jc w:val="center"/>
              <w:rPr>
                <w:color w:val="000000"/>
                <w:sz w:val="21"/>
                <w:szCs w:val="21"/>
              </w:rPr>
            </w:pPr>
            <w:r w:rsidRPr="00D31DEC">
              <w:rPr>
                <w:color w:val="000000"/>
                <w:sz w:val="21"/>
                <w:szCs w:val="21"/>
              </w:rPr>
              <w:t>1.4.6</w:t>
            </w:r>
          </w:p>
        </w:tc>
        <w:tc>
          <w:tcPr>
            <w:tcW w:w="1704" w:type="pct"/>
            <w:tcBorders>
              <w:top w:val="single" w:sz="4" w:space="0" w:color="auto"/>
              <w:left w:val="single" w:sz="4" w:space="0" w:color="auto"/>
              <w:bottom w:val="single" w:sz="4" w:space="0" w:color="auto"/>
              <w:right w:val="single" w:sz="4" w:space="0" w:color="auto"/>
            </w:tcBorders>
            <w:vAlign w:val="center"/>
          </w:tcPr>
          <w:p w14:paraId="108BF38E" w14:textId="77777777" w:rsidR="00D31DEC" w:rsidRPr="00D31DEC" w:rsidRDefault="00D31DEC" w:rsidP="00D31DEC">
            <w:pPr>
              <w:tabs>
                <w:tab w:val="left" w:pos="993"/>
                <w:tab w:val="left" w:pos="1512"/>
              </w:tabs>
              <w:rPr>
                <w:color w:val="000000"/>
                <w:sz w:val="21"/>
                <w:szCs w:val="21"/>
              </w:rPr>
            </w:pPr>
            <w:r w:rsidRPr="00D31DEC">
              <w:rPr>
                <w:color w:val="000000"/>
                <w:sz w:val="21"/>
                <w:szCs w:val="21"/>
              </w:rPr>
              <w:t>другие расходы, связанные с производством и (или) реализацией продукции</w:t>
            </w:r>
          </w:p>
        </w:tc>
        <w:tc>
          <w:tcPr>
            <w:tcW w:w="610" w:type="pct"/>
            <w:tcBorders>
              <w:top w:val="single" w:sz="4" w:space="0" w:color="auto"/>
              <w:left w:val="single" w:sz="4" w:space="0" w:color="auto"/>
              <w:bottom w:val="single" w:sz="4" w:space="0" w:color="auto"/>
              <w:right w:val="single" w:sz="4" w:space="0" w:color="auto"/>
            </w:tcBorders>
            <w:vAlign w:val="center"/>
          </w:tcPr>
          <w:p w14:paraId="640B54CB" w14:textId="77777777" w:rsidR="00D31DEC" w:rsidRPr="00D31DEC" w:rsidRDefault="00D31DEC" w:rsidP="00D31DEC">
            <w:pPr>
              <w:tabs>
                <w:tab w:val="left" w:pos="993"/>
                <w:tab w:val="left" w:pos="1512"/>
              </w:tabs>
              <w:jc w:val="center"/>
              <w:rPr>
                <w:color w:val="000000"/>
                <w:sz w:val="21"/>
                <w:szCs w:val="21"/>
              </w:rPr>
            </w:pPr>
            <w:r w:rsidRPr="00D31DEC">
              <w:rPr>
                <w:color w:val="000000"/>
                <w:sz w:val="21"/>
                <w:szCs w:val="21"/>
              </w:rPr>
              <w:t>тыс. руб.</w:t>
            </w:r>
          </w:p>
        </w:tc>
        <w:tc>
          <w:tcPr>
            <w:tcW w:w="760" w:type="pct"/>
            <w:tcBorders>
              <w:top w:val="single" w:sz="4" w:space="0" w:color="auto"/>
              <w:left w:val="single" w:sz="4" w:space="0" w:color="auto"/>
              <w:bottom w:val="single" w:sz="4" w:space="0" w:color="auto"/>
              <w:right w:val="single" w:sz="4" w:space="0" w:color="auto"/>
            </w:tcBorders>
            <w:vAlign w:val="center"/>
          </w:tcPr>
          <w:p w14:paraId="21C0D128" w14:textId="77777777" w:rsidR="00D31DEC" w:rsidRPr="00D31DEC" w:rsidRDefault="00D31DEC" w:rsidP="00D31DEC">
            <w:pPr>
              <w:jc w:val="center"/>
            </w:pPr>
            <w:r w:rsidRPr="00D31DEC">
              <w:t>15,56</w:t>
            </w:r>
          </w:p>
        </w:tc>
        <w:tc>
          <w:tcPr>
            <w:tcW w:w="760" w:type="pct"/>
            <w:tcBorders>
              <w:top w:val="nil"/>
              <w:left w:val="single" w:sz="4" w:space="0" w:color="auto"/>
              <w:bottom w:val="single" w:sz="4" w:space="0" w:color="auto"/>
              <w:right w:val="single" w:sz="4" w:space="0" w:color="auto"/>
            </w:tcBorders>
            <w:shd w:val="clear" w:color="000000" w:fill="FFFFFF"/>
            <w:vAlign w:val="center"/>
          </w:tcPr>
          <w:p w14:paraId="7D24A419" w14:textId="77777777" w:rsidR="00D31DEC" w:rsidRPr="00D31DEC" w:rsidRDefault="00D31DEC" w:rsidP="00D31DEC">
            <w:pPr>
              <w:jc w:val="center"/>
              <w:rPr>
                <w:sz w:val="22"/>
                <w:szCs w:val="22"/>
              </w:rPr>
            </w:pPr>
            <w:r w:rsidRPr="00D31DEC">
              <w:rPr>
                <w:sz w:val="22"/>
                <w:szCs w:val="22"/>
              </w:rPr>
              <w:t>7,91</w:t>
            </w:r>
          </w:p>
        </w:tc>
        <w:tc>
          <w:tcPr>
            <w:tcW w:w="830" w:type="pct"/>
            <w:tcBorders>
              <w:top w:val="nil"/>
              <w:left w:val="single" w:sz="4" w:space="0" w:color="auto"/>
              <w:bottom w:val="single" w:sz="4" w:space="0" w:color="auto"/>
              <w:right w:val="single" w:sz="4" w:space="0" w:color="auto"/>
            </w:tcBorders>
            <w:shd w:val="clear" w:color="auto" w:fill="auto"/>
            <w:vAlign w:val="center"/>
          </w:tcPr>
          <w:p w14:paraId="01B8589C" w14:textId="77777777" w:rsidR="00D31DEC" w:rsidRPr="00D31DEC" w:rsidRDefault="00D31DEC" w:rsidP="00D31DEC">
            <w:pPr>
              <w:jc w:val="center"/>
              <w:rPr>
                <w:sz w:val="22"/>
                <w:szCs w:val="22"/>
              </w:rPr>
            </w:pPr>
            <w:r w:rsidRPr="00D31DEC">
              <w:rPr>
                <w:sz w:val="22"/>
                <w:szCs w:val="22"/>
              </w:rPr>
              <w:t>-7,65</w:t>
            </w:r>
          </w:p>
        </w:tc>
      </w:tr>
      <w:tr w:rsidR="00D31DEC" w:rsidRPr="00D31DEC" w14:paraId="5BAFE2E2" w14:textId="77777777" w:rsidTr="001C76E5">
        <w:trPr>
          <w:trHeight w:val="274"/>
        </w:trPr>
        <w:tc>
          <w:tcPr>
            <w:tcW w:w="336" w:type="pct"/>
            <w:tcBorders>
              <w:top w:val="single" w:sz="4" w:space="0" w:color="auto"/>
              <w:left w:val="single" w:sz="4" w:space="0" w:color="auto"/>
              <w:bottom w:val="single" w:sz="4" w:space="0" w:color="auto"/>
              <w:right w:val="single" w:sz="4" w:space="0" w:color="auto"/>
            </w:tcBorders>
            <w:vAlign w:val="center"/>
          </w:tcPr>
          <w:p w14:paraId="6B0EF42B" w14:textId="77777777" w:rsidR="00D31DEC" w:rsidRPr="00D31DEC" w:rsidRDefault="00D31DEC" w:rsidP="00D31DEC">
            <w:pPr>
              <w:tabs>
                <w:tab w:val="left" w:pos="993"/>
                <w:tab w:val="left" w:pos="1512"/>
              </w:tabs>
              <w:jc w:val="center"/>
              <w:rPr>
                <w:color w:val="000000"/>
                <w:sz w:val="21"/>
                <w:szCs w:val="21"/>
              </w:rPr>
            </w:pPr>
            <w:r w:rsidRPr="00D31DEC">
              <w:rPr>
                <w:color w:val="000000"/>
                <w:sz w:val="21"/>
                <w:szCs w:val="21"/>
              </w:rPr>
              <w:t>1.5</w:t>
            </w:r>
          </w:p>
        </w:tc>
        <w:tc>
          <w:tcPr>
            <w:tcW w:w="1704" w:type="pct"/>
            <w:tcBorders>
              <w:top w:val="single" w:sz="4" w:space="0" w:color="auto"/>
              <w:left w:val="single" w:sz="4" w:space="0" w:color="auto"/>
              <w:bottom w:val="single" w:sz="4" w:space="0" w:color="auto"/>
              <w:right w:val="single" w:sz="4" w:space="0" w:color="auto"/>
            </w:tcBorders>
            <w:vAlign w:val="center"/>
          </w:tcPr>
          <w:p w14:paraId="37BA0D35" w14:textId="77777777" w:rsidR="00D31DEC" w:rsidRPr="00D31DEC" w:rsidRDefault="00D31DEC" w:rsidP="00D31DEC">
            <w:pPr>
              <w:tabs>
                <w:tab w:val="left" w:pos="993"/>
                <w:tab w:val="left" w:pos="1512"/>
              </w:tabs>
              <w:rPr>
                <w:color w:val="000000"/>
                <w:sz w:val="21"/>
                <w:szCs w:val="21"/>
              </w:rPr>
            </w:pPr>
            <w:r w:rsidRPr="00D31DEC">
              <w:rPr>
                <w:color w:val="000000"/>
                <w:sz w:val="21"/>
                <w:szCs w:val="21"/>
              </w:rPr>
              <w:t>Внереализационные расходы, всего</w:t>
            </w:r>
          </w:p>
        </w:tc>
        <w:tc>
          <w:tcPr>
            <w:tcW w:w="610" w:type="pct"/>
            <w:tcBorders>
              <w:top w:val="single" w:sz="4" w:space="0" w:color="auto"/>
              <w:left w:val="single" w:sz="4" w:space="0" w:color="auto"/>
              <w:bottom w:val="single" w:sz="4" w:space="0" w:color="auto"/>
              <w:right w:val="single" w:sz="4" w:space="0" w:color="auto"/>
            </w:tcBorders>
            <w:vAlign w:val="center"/>
          </w:tcPr>
          <w:p w14:paraId="77998032" w14:textId="77777777" w:rsidR="00D31DEC" w:rsidRPr="00D31DEC" w:rsidRDefault="00D31DEC" w:rsidP="00D31DEC">
            <w:pPr>
              <w:tabs>
                <w:tab w:val="left" w:pos="993"/>
                <w:tab w:val="left" w:pos="1512"/>
              </w:tabs>
              <w:jc w:val="center"/>
              <w:rPr>
                <w:color w:val="000000"/>
                <w:sz w:val="21"/>
                <w:szCs w:val="21"/>
              </w:rPr>
            </w:pPr>
            <w:r w:rsidRPr="00D31DEC">
              <w:rPr>
                <w:color w:val="000000"/>
                <w:sz w:val="21"/>
                <w:szCs w:val="21"/>
              </w:rPr>
              <w:t>тыс. руб.</w:t>
            </w:r>
          </w:p>
        </w:tc>
        <w:tc>
          <w:tcPr>
            <w:tcW w:w="760" w:type="pct"/>
            <w:tcBorders>
              <w:top w:val="single" w:sz="4" w:space="0" w:color="auto"/>
              <w:left w:val="single" w:sz="4" w:space="0" w:color="auto"/>
              <w:bottom w:val="single" w:sz="4" w:space="0" w:color="auto"/>
              <w:right w:val="single" w:sz="4" w:space="0" w:color="auto"/>
            </w:tcBorders>
            <w:vAlign w:val="center"/>
          </w:tcPr>
          <w:p w14:paraId="56D7E51D" w14:textId="77777777" w:rsidR="00D31DEC" w:rsidRPr="00D31DEC" w:rsidRDefault="00D31DEC" w:rsidP="00D31DEC">
            <w:pPr>
              <w:jc w:val="center"/>
            </w:pPr>
            <w:r w:rsidRPr="00D31DEC">
              <w:t>1,23</w:t>
            </w:r>
          </w:p>
        </w:tc>
        <w:tc>
          <w:tcPr>
            <w:tcW w:w="760" w:type="pct"/>
            <w:tcBorders>
              <w:top w:val="single" w:sz="4" w:space="0" w:color="auto"/>
              <w:left w:val="single" w:sz="4" w:space="0" w:color="auto"/>
              <w:bottom w:val="single" w:sz="4" w:space="0" w:color="auto"/>
              <w:right w:val="single" w:sz="4" w:space="0" w:color="auto"/>
            </w:tcBorders>
            <w:vAlign w:val="center"/>
          </w:tcPr>
          <w:p w14:paraId="337D798E" w14:textId="77777777" w:rsidR="00D31DEC" w:rsidRPr="00D31DEC" w:rsidRDefault="00D31DEC" w:rsidP="00D31DEC">
            <w:pPr>
              <w:jc w:val="center"/>
            </w:pPr>
            <w:r w:rsidRPr="00D31DEC">
              <w:t>0,59</w:t>
            </w:r>
          </w:p>
        </w:tc>
        <w:tc>
          <w:tcPr>
            <w:tcW w:w="830" w:type="pct"/>
            <w:tcBorders>
              <w:top w:val="single" w:sz="4" w:space="0" w:color="auto"/>
              <w:left w:val="single" w:sz="4" w:space="0" w:color="auto"/>
              <w:bottom w:val="single" w:sz="4" w:space="0" w:color="auto"/>
              <w:right w:val="single" w:sz="4" w:space="0" w:color="auto"/>
            </w:tcBorders>
            <w:vAlign w:val="center"/>
          </w:tcPr>
          <w:p w14:paraId="6FAD0544" w14:textId="77777777" w:rsidR="00D31DEC" w:rsidRPr="00D31DEC" w:rsidRDefault="00D31DEC" w:rsidP="00D31DEC">
            <w:pPr>
              <w:jc w:val="center"/>
            </w:pPr>
            <w:r w:rsidRPr="00D31DEC">
              <w:t>-0,64</w:t>
            </w:r>
          </w:p>
        </w:tc>
      </w:tr>
      <w:tr w:rsidR="00D31DEC" w:rsidRPr="00D31DEC" w14:paraId="63B2076D" w14:textId="77777777" w:rsidTr="001C76E5">
        <w:trPr>
          <w:trHeight w:val="128"/>
        </w:trPr>
        <w:tc>
          <w:tcPr>
            <w:tcW w:w="336" w:type="pct"/>
            <w:tcBorders>
              <w:top w:val="single" w:sz="4" w:space="0" w:color="auto"/>
              <w:left w:val="single" w:sz="4" w:space="0" w:color="auto"/>
              <w:bottom w:val="single" w:sz="4" w:space="0" w:color="auto"/>
              <w:right w:val="single" w:sz="4" w:space="0" w:color="auto"/>
            </w:tcBorders>
            <w:vAlign w:val="center"/>
          </w:tcPr>
          <w:p w14:paraId="059FE893" w14:textId="77777777" w:rsidR="00D31DEC" w:rsidRPr="00D31DEC" w:rsidRDefault="00D31DEC" w:rsidP="00D31DEC">
            <w:pPr>
              <w:tabs>
                <w:tab w:val="left" w:pos="993"/>
                <w:tab w:val="left" w:pos="1512"/>
              </w:tabs>
              <w:jc w:val="center"/>
              <w:rPr>
                <w:color w:val="000000"/>
                <w:sz w:val="21"/>
                <w:szCs w:val="21"/>
              </w:rPr>
            </w:pPr>
            <w:r w:rsidRPr="00D31DEC">
              <w:rPr>
                <w:color w:val="000000"/>
                <w:sz w:val="21"/>
                <w:szCs w:val="21"/>
              </w:rPr>
              <w:t>1.5.1</w:t>
            </w:r>
          </w:p>
        </w:tc>
        <w:tc>
          <w:tcPr>
            <w:tcW w:w="1704" w:type="pct"/>
            <w:tcBorders>
              <w:top w:val="single" w:sz="4" w:space="0" w:color="auto"/>
              <w:left w:val="single" w:sz="4" w:space="0" w:color="auto"/>
              <w:bottom w:val="single" w:sz="4" w:space="0" w:color="auto"/>
              <w:right w:val="single" w:sz="4" w:space="0" w:color="auto"/>
            </w:tcBorders>
            <w:vAlign w:val="center"/>
          </w:tcPr>
          <w:p w14:paraId="62A9F52A" w14:textId="77777777" w:rsidR="00D31DEC" w:rsidRPr="00D31DEC" w:rsidRDefault="00D31DEC" w:rsidP="00D31DEC">
            <w:pPr>
              <w:tabs>
                <w:tab w:val="left" w:pos="993"/>
                <w:tab w:val="left" w:pos="1512"/>
              </w:tabs>
              <w:rPr>
                <w:color w:val="000000"/>
                <w:sz w:val="21"/>
                <w:szCs w:val="21"/>
              </w:rPr>
            </w:pPr>
            <w:r w:rsidRPr="00D31DEC">
              <w:rPr>
                <w:color w:val="000000"/>
                <w:sz w:val="21"/>
                <w:szCs w:val="21"/>
              </w:rPr>
              <w:t>расходы на услуги банков</w:t>
            </w:r>
          </w:p>
        </w:tc>
        <w:tc>
          <w:tcPr>
            <w:tcW w:w="610" w:type="pct"/>
            <w:tcBorders>
              <w:top w:val="single" w:sz="4" w:space="0" w:color="auto"/>
              <w:left w:val="single" w:sz="4" w:space="0" w:color="auto"/>
              <w:bottom w:val="single" w:sz="4" w:space="0" w:color="auto"/>
              <w:right w:val="single" w:sz="4" w:space="0" w:color="auto"/>
            </w:tcBorders>
            <w:vAlign w:val="center"/>
          </w:tcPr>
          <w:p w14:paraId="2D2F3B14" w14:textId="77777777" w:rsidR="00D31DEC" w:rsidRPr="00D31DEC" w:rsidRDefault="00D31DEC" w:rsidP="00D31DEC">
            <w:pPr>
              <w:tabs>
                <w:tab w:val="left" w:pos="993"/>
                <w:tab w:val="left" w:pos="1512"/>
              </w:tabs>
              <w:jc w:val="center"/>
              <w:rPr>
                <w:color w:val="000000"/>
                <w:sz w:val="21"/>
                <w:szCs w:val="21"/>
              </w:rPr>
            </w:pPr>
            <w:r w:rsidRPr="00D31DEC">
              <w:rPr>
                <w:color w:val="000000"/>
                <w:sz w:val="21"/>
                <w:szCs w:val="21"/>
              </w:rPr>
              <w:t>тыс. руб.</w:t>
            </w:r>
          </w:p>
        </w:tc>
        <w:tc>
          <w:tcPr>
            <w:tcW w:w="760" w:type="pct"/>
            <w:tcBorders>
              <w:top w:val="single" w:sz="4" w:space="0" w:color="auto"/>
              <w:left w:val="single" w:sz="4" w:space="0" w:color="auto"/>
              <w:bottom w:val="single" w:sz="4" w:space="0" w:color="auto"/>
              <w:right w:val="single" w:sz="4" w:space="0" w:color="auto"/>
            </w:tcBorders>
            <w:vAlign w:val="center"/>
          </w:tcPr>
          <w:p w14:paraId="07FA3A8C" w14:textId="77777777" w:rsidR="00D31DEC" w:rsidRPr="00D31DEC" w:rsidRDefault="00D31DEC" w:rsidP="00D31DEC">
            <w:pPr>
              <w:spacing w:line="276" w:lineRule="auto"/>
              <w:jc w:val="center"/>
            </w:pPr>
            <w:r w:rsidRPr="00D31DEC">
              <w:t>1,23</w:t>
            </w:r>
          </w:p>
        </w:tc>
        <w:tc>
          <w:tcPr>
            <w:tcW w:w="760" w:type="pct"/>
            <w:tcBorders>
              <w:top w:val="single" w:sz="4" w:space="0" w:color="auto"/>
              <w:left w:val="single" w:sz="4" w:space="0" w:color="auto"/>
              <w:bottom w:val="single" w:sz="4" w:space="0" w:color="auto"/>
              <w:right w:val="single" w:sz="4" w:space="0" w:color="auto"/>
            </w:tcBorders>
            <w:vAlign w:val="center"/>
          </w:tcPr>
          <w:p w14:paraId="25A4BCE4" w14:textId="77777777" w:rsidR="00D31DEC" w:rsidRPr="00D31DEC" w:rsidRDefault="00D31DEC" w:rsidP="00D31DEC">
            <w:pPr>
              <w:spacing w:line="276" w:lineRule="auto"/>
              <w:jc w:val="center"/>
            </w:pPr>
            <w:r w:rsidRPr="00D31DEC">
              <w:t>0,59</w:t>
            </w:r>
          </w:p>
        </w:tc>
        <w:tc>
          <w:tcPr>
            <w:tcW w:w="830" w:type="pct"/>
            <w:tcBorders>
              <w:top w:val="single" w:sz="4" w:space="0" w:color="auto"/>
              <w:left w:val="single" w:sz="4" w:space="0" w:color="auto"/>
              <w:bottom w:val="single" w:sz="4" w:space="0" w:color="auto"/>
              <w:right w:val="single" w:sz="4" w:space="0" w:color="auto"/>
            </w:tcBorders>
            <w:vAlign w:val="center"/>
          </w:tcPr>
          <w:p w14:paraId="3BEF3ADD" w14:textId="77777777" w:rsidR="00D31DEC" w:rsidRPr="00D31DEC" w:rsidRDefault="00D31DEC" w:rsidP="00D31DEC">
            <w:pPr>
              <w:jc w:val="center"/>
            </w:pPr>
            <w:r w:rsidRPr="00D31DEC">
              <w:t>-0,64</w:t>
            </w:r>
          </w:p>
        </w:tc>
      </w:tr>
      <w:tr w:rsidR="00D31DEC" w:rsidRPr="00D31DEC" w14:paraId="1A7690CD" w14:textId="77777777" w:rsidTr="001C76E5">
        <w:trPr>
          <w:trHeight w:val="228"/>
        </w:trPr>
        <w:tc>
          <w:tcPr>
            <w:tcW w:w="336" w:type="pct"/>
            <w:tcBorders>
              <w:top w:val="single" w:sz="4" w:space="0" w:color="auto"/>
              <w:left w:val="single" w:sz="4" w:space="0" w:color="auto"/>
              <w:bottom w:val="single" w:sz="4" w:space="0" w:color="auto"/>
              <w:right w:val="single" w:sz="4" w:space="0" w:color="auto"/>
            </w:tcBorders>
            <w:vAlign w:val="center"/>
          </w:tcPr>
          <w:p w14:paraId="3FD3C3F4" w14:textId="77777777" w:rsidR="00D31DEC" w:rsidRPr="00D31DEC" w:rsidRDefault="00D31DEC" w:rsidP="00D31DEC">
            <w:pPr>
              <w:tabs>
                <w:tab w:val="left" w:pos="993"/>
                <w:tab w:val="left" w:pos="1512"/>
              </w:tabs>
              <w:jc w:val="center"/>
              <w:rPr>
                <w:color w:val="000000"/>
                <w:sz w:val="21"/>
                <w:szCs w:val="21"/>
              </w:rPr>
            </w:pPr>
            <w:r w:rsidRPr="00D31DEC">
              <w:rPr>
                <w:color w:val="000000"/>
                <w:sz w:val="21"/>
                <w:szCs w:val="21"/>
              </w:rPr>
              <w:t>1.5.2</w:t>
            </w:r>
          </w:p>
        </w:tc>
        <w:tc>
          <w:tcPr>
            <w:tcW w:w="1704" w:type="pct"/>
            <w:tcBorders>
              <w:top w:val="single" w:sz="4" w:space="0" w:color="auto"/>
              <w:left w:val="single" w:sz="4" w:space="0" w:color="auto"/>
              <w:bottom w:val="single" w:sz="4" w:space="0" w:color="auto"/>
              <w:right w:val="single" w:sz="4" w:space="0" w:color="auto"/>
            </w:tcBorders>
            <w:vAlign w:val="center"/>
          </w:tcPr>
          <w:p w14:paraId="3A113BF0" w14:textId="77777777" w:rsidR="00D31DEC" w:rsidRPr="00D31DEC" w:rsidRDefault="00D31DEC" w:rsidP="00D31DEC">
            <w:pPr>
              <w:tabs>
                <w:tab w:val="left" w:pos="993"/>
                <w:tab w:val="left" w:pos="1512"/>
              </w:tabs>
              <w:rPr>
                <w:color w:val="000000"/>
                <w:sz w:val="21"/>
                <w:szCs w:val="21"/>
              </w:rPr>
            </w:pPr>
            <w:r w:rsidRPr="00D31DEC">
              <w:rPr>
                <w:color w:val="000000"/>
                <w:sz w:val="21"/>
                <w:szCs w:val="21"/>
              </w:rPr>
              <w:t>расходы на обслуживание заемных средств</w:t>
            </w:r>
          </w:p>
        </w:tc>
        <w:tc>
          <w:tcPr>
            <w:tcW w:w="610" w:type="pct"/>
            <w:tcBorders>
              <w:top w:val="single" w:sz="4" w:space="0" w:color="auto"/>
              <w:left w:val="single" w:sz="4" w:space="0" w:color="auto"/>
              <w:bottom w:val="single" w:sz="4" w:space="0" w:color="auto"/>
              <w:right w:val="single" w:sz="4" w:space="0" w:color="auto"/>
            </w:tcBorders>
            <w:vAlign w:val="center"/>
          </w:tcPr>
          <w:p w14:paraId="423526ED" w14:textId="77777777" w:rsidR="00D31DEC" w:rsidRPr="00D31DEC" w:rsidRDefault="00D31DEC" w:rsidP="00D31DEC">
            <w:pPr>
              <w:tabs>
                <w:tab w:val="left" w:pos="993"/>
                <w:tab w:val="left" w:pos="1512"/>
              </w:tabs>
              <w:jc w:val="center"/>
              <w:rPr>
                <w:color w:val="000000"/>
                <w:sz w:val="21"/>
                <w:szCs w:val="21"/>
              </w:rPr>
            </w:pPr>
            <w:r w:rsidRPr="00D31DEC">
              <w:rPr>
                <w:color w:val="000000"/>
                <w:sz w:val="21"/>
                <w:szCs w:val="21"/>
              </w:rPr>
              <w:t>тыс. руб.</w:t>
            </w:r>
          </w:p>
        </w:tc>
        <w:tc>
          <w:tcPr>
            <w:tcW w:w="760" w:type="pct"/>
            <w:tcBorders>
              <w:top w:val="single" w:sz="4" w:space="0" w:color="auto"/>
              <w:left w:val="single" w:sz="4" w:space="0" w:color="auto"/>
              <w:bottom w:val="single" w:sz="4" w:space="0" w:color="auto"/>
              <w:right w:val="single" w:sz="4" w:space="0" w:color="auto"/>
            </w:tcBorders>
            <w:vAlign w:val="center"/>
          </w:tcPr>
          <w:p w14:paraId="0C23298B" w14:textId="77777777" w:rsidR="00D31DEC" w:rsidRPr="00D31DEC" w:rsidRDefault="00D31DEC" w:rsidP="00D31DEC">
            <w:pPr>
              <w:spacing w:line="276" w:lineRule="auto"/>
              <w:jc w:val="center"/>
            </w:pPr>
            <w:r w:rsidRPr="00D31DEC">
              <w:t>0,00</w:t>
            </w:r>
          </w:p>
        </w:tc>
        <w:tc>
          <w:tcPr>
            <w:tcW w:w="760" w:type="pct"/>
            <w:tcBorders>
              <w:top w:val="single" w:sz="4" w:space="0" w:color="auto"/>
              <w:left w:val="single" w:sz="4" w:space="0" w:color="auto"/>
              <w:bottom w:val="single" w:sz="4" w:space="0" w:color="auto"/>
              <w:right w:val="single" w:sz="4" w:space="0" w:color="auto"/>
            </w:tcBorders>
            <w:vAlign w:val="center"/>
          </w:tcPr>
          <w:p w14:paraId="3BFD6C00" w14:textId="77777777" w:rsidR="00D31DEC" w:rsidRPr="00D31DEC" w:rsidRDefault="00D31DEC" w:rsidP="00D31DEC">
            <w:pPr>
              <w:spacing w:line="276" w:lineRule="auto"/>
              <w:jc w:val="center"/>
            </w:pPr>
            <w:r w:rsidRPr="00D31DEC">
              <w:t>0,00</w:t>
            </w:r>
          </w:p>
        </w:tc>
        <w:tc>
          <w:tcPr>
            <w:tcW w:w="830" w:type="pct"/>
            <w:tcBorders>
              <w:top w:val="single" w:sz="4" w:space="0" w:color="auto"/>
              <w:left w:val="single" w:sz="4" w:space="0" w:color="auto"/>
              <w:bottom w:val="single" w:sz="4" w:space="0" w:color="auto"/>
              <w:right w:val="single" w:sz="4" w:space="0" w:color="auto"/>
            </w:tcBorders>
            <w:vAlign w:val="center"/>
          </w:tcPr>
          <w:p w14:paraId="0424FFD0" w14:textId="77777777" w:rsidR="00D31DEC" w:rsidRPr="00D31DEC" w:rsidRDefault="00D31DEC" w:rsidP="00D31DEC">
            <w:pPr>
              <w:jc w:val="center"/>
            </w:pPr>
            <w:r w:rsidRPr="00D31DEC">
              <w:t>0,00</w:t>
            </w:r>
          </w:p>
        </w:tc>
      </w:tr>
      <w:tr w:rsidR="00D31DEC" w:rsidRPr="00D31DEC" w14:paraId="79DA0013" w14:textId="77777777" w:rsidTr="001C76E5">
        <w:trPr>
          <w:trHeight w:val="128"/>
        </w:trPr>
        <w:tc>
          <w:tcPr>
            <w:tcW w:w="336" w:type="pct"/>
            <w:tcBorders>
              <w:top w:val="single" w:sz="4" w:space="0" w:color="auto"/>
              <w:left w:val="single" w:sz="4" w:space="0" w:color="auto"/>
              <w:bottom w:val="single" w:sz="4" w:space="0" w:color="auto"/>
              <w:right w:val="single" w:sz="4" w:space="0" w:color="auto"/>
            </w:tcBorders>
            <w:vAlign w:val="center"/>
          </w:tcPr>
          <w:p w14:paraId="519DD1D4" w14:textId="77777777" w:rsidR="00D31DEC" w:rsidRPr="00D31DEC" w:rsidRDefault="00D31DEC" w:rsidP="00D31DEC">
            <w:pPr>
              <w:tabs>
                <w:tab w:val="left" w:pos="993"/>
                <w:tab w:val="left" w:pos="1512"/>
              </w:tabs>
              <w:jc w:val="center"/>
              <w:rPr>
                <w:color w:val="000000"/>
                <w:sz w:val="21"/>
                <w:szCs w:val="21"/>
              </w:rPr>
            </w:pPr>
            <w:r w:rsidRPr="00D31DEC">
              <w:rPr>
                <w:color w:val="000000"/>
                <w:sz w:val="21"/>
                <w:szCs w:val="21"/>
              </w:rPr>
              <w:t>1.5.3</w:t>
            </w:r>
          </w:p>
        </w:tc>
        <w:tc>
          <w:tcPr>
            <w:tcW w:w="1704" w:type="pct"/>
            <w:tcBorders>
              <w:top w:val="single" w:sz="4" w:space="0" w:color="auto"/>
              <w:left w:val="single" w:sz="4" w:space="0" w:color="auto"/>
              <w:bottom w:val="single" w:sz="4" w:space="0" w:color="auto"/>
              <w:right w:val="single" w:sz="4" w:space="0" w:color="auto"/>
            </w:tcBorders>
            <w:vAlign w:val="center"/>
          </w:tcPr>
          <w:p w14:paraId="2E878530" w14:textId="77777777" w:rsidR="00D31DEC" w:rsidRPr="00D31DEC" w:rsidRDefault="00D31DEC" w:rsidP="00D31DEC">
            <w:pPr>
              <w:tabs>
                <w:tab w:val="left" w:pos="993"/>
                <w:tab w:val="left" w:pos="1512"/>
              </w:tabs>
              <w:rPr>
                <w:color w:val="000000"/>
                <w:sz w:val="21"/>
                <w:szCs w:val="21"/>
              </w:rPr>
            </w:pPr>
            <w:r w:rsidRPr="00D31DEC">
              <w:rPr>
                <w:color w:val="000000"/>
                <w:sz w:val="21"/>
                <w:szCs w:val="21"/>
              </w:rPr>
              <w:t>прочие обоснованные расходы</w:t>
            </w:r>
          </w:p>
        </w:tc>
        <w:tc>
          <w:tcPr>
            <w:tcW w:w="610" w:type="pct"/>
            <w:tcBorders>
              <w:top w:val="single" w:sz="4" w:space="0" w:color="auto"/>
              <w:left w:val="single" w:sz="4" w:space="0" w:color="auto"/>
              <w:bottom w:val="single" w:sz="4" w:space="0" w:color="auto"/>
              <w:right w:val="single" w:sz="4" w:space="0" w:color="auto"/>
            </w:tcBorders>
            <w:vAlign w:val="center"/>
          </w:tcPr>
          <w:p w14:paraId="200D4DBE" w14:textId="77777777" w:rsidR="00D31DEC" w:rsidRPr="00D31DEC" w:rsidRDefault="00D31DEC" w:rsidP="00D31DEC">
            <w:pPr>
              <w:tabs>
                <w:tab w:val="left" w:pos="993"/>
                <w:tab w:val="left" w:pos="1512"/>
              </w:tabs>
              <w:jc w:val="center"/>
              <w:rPr>
                <w:color w:val="000000"/>
                <w:sz w:val="21"/>
                <w:szCs w:val="21"/>
              </w:rPr>
            </w:pPr>
            <w:r w:rsidRPr="00D31DEC">
              <w:rPr>
                <w:color w:val="000000"/>
                <w:sz w:val="21"/>
                <w:szCs w:val="21"/>
              </w:rPr>
              <w:t>тыс. руб.</w:t>
            </w:r>
          </w:p>
        </w:tc>
        <w:tc>
          <w:tcPr>
            <w:tcW w:w="760" w:type="pct"/>
            <w:tcBorders>
              <w:top w:val="single" w:sz="4" w:space="0" w:color="auto"/>
              <w:left w:val="single" w:sz="4" w:space="0" w:color="auto"/>
              <w:bottom w:val="single" w:sz="4" w:space="0" w:color="auto"/>
              <w:right w:val="single" w:sz="4" w:space="0" w:color="auto"/>
            </w:tcBorders>
            <w:vAlign w:val="center"/>
          </w:tcPr>
          <w:p w14:paraId="396C3A8E" w14:textId="77777777" w:rsidR="00D31DEC" w:rsidRPr="00D31DEC" w:rsidRDefault="00D31DEC" w:rsidP="00D31DEC">
            <w:pPr>
              <w:spacing w:line="276" w:lineRule="auto"/>
              <w:jc w:val="center"/>
            </w:pPr>
            <w:r w:rsidRPr="00D31DEC">
              <w:t>0,00</w:t>
            </w:r>
          </w:p>
        </w:tc>
        <w:tc>
          <w:tcPr>
            <w:tcW w:w="760" w:type="pct"/>
            <w:tcBorders>
              <w:top w:val="single" w:sz="4" w:space="0" w:color="auto"/>
              <w:left w:val="single" w:sz="4" w:space="0" w:color="auto"/>
              <w:bottom w:val="single" w:sz="4" w:space="0" w:color="auto"/>
              <w:right w:val="single" w:sz="4" w:space="0" w:color="auto"/>
            </w:tcBorders>
            <w:vAlign w:val="center"/>
          </w:tcPr>
          <w:p w14:paraId="080F2CD6" w14:textId="77777777" w:rsidR="00D31DEC" w:rsidRPr="00D31DEC" w:rsidRDefault="00D31DEC" w:rsidP="00D31DEC">
            <w:pPr>
              <w:spacing w:line="276" w:lineRule="auto"/>
              <w:jc w:val="center"/>
            </w:pPr>
            <w:r w:rsidRPr="00D31DEC">
              <w:t>0,00</w:t>
            </w:r>
          </w:p>
        </w:tc>
        <w:tc>
          <w:tcPr>
            <w:tcW w:w="830" w:type="pct"/>
            <w:tcBorders>
              <w:top w:val="single" w:sz="4" w:space="0" w:color="auto"/>
              <w:left w:val="single" w:sz="4" w:space="0" w:color="auto"/>
              <w:bottom w:val="single" w:sz="4" w:space="0" w:color="auto"/>
              <w:right w:val="single" w:sz="4" w:space="0" w:color="auto"/>
            </w:tcBorders>
            <w:vAlign w:val="center"/>
          </w:tcPr>
          <w:p w14:paraId="4937B9A6" w14:textId="77777777" w:rsidR="00D31DEC" w:rsidRPr="00D31DEC" w:rsidRDefault="00D31DEC" w:rsidP="00D31DEC">
            <w:pPr>
              <w:jc w:val="center"/>
            </w:pPr>
            <w:r w:rsidRPr="00D31DEC">
              <w:t>0,00</w:t>
            </w:r>
          </w:p>
        </w:tc>
      </w:tr>
      <w:tr w:rsidR="00D31DEC" w:rsidRPr="00D31DEC" w14:paraId="5CF3DF10" w14:textId="77777777" w:rsidTr="001C76E5">
        <w:trPr>
          <w:trHeight w:val="228"/>
        </w:trPr>
        <w:tc>
          <w:tcPr>
            <w:tcW w:w="336" w:type="pct"/>
            <w:tcBorders>
              <w:top w:val="single" w:sz="4" w:space="0" w:color="auto"/>
              <w:left w:val="single" w:sz="4" w:space="0" w:color="auto"/>
              <w:bottom w:val="single" w:sz="4" w:space="0" w:color="auto"/>
              <w:right w:val="single" w:sz="4" w:space="0" w:color="auto"/>
            </w:tcBorders>
            <w:vAlign w:val="center"/>
          </w:tcPr>
          <w:p w14:paraId="3B41D2E3" w14:textId="77777777" w:rsidR="00D31DEC" w:rsidRPr="00D31DEC" w:rsidRDefault="00D31DEC" w:rsidP="00D31DEC">
            <w:pPr>
              <w:tabs>
                <w:tab w:val="left" w:pos="993"/>
                <w:tab w:val="left" w:pos="1512"/>
              </w:tabs>
              <w:jc w:val="center"/>
              <w:rPr>
                <w:color w:val="000000"/>
                <w:sz w:val="21"/>
                <w:szCs w:val="21"/>
              </w:rPr>
            </w:pPr>
            <w:r w:rsidRPr="00D31DEC">
              <w:rPr>
                <w:color w:val="000000"/>
                <w:sz w:val="21"/>
                <w:szCs w:val="21"/>
              </w:rPr>
              <w:lastRenderedPageBreak/>
              <w:t>1.6</w:t>
            </w:r>
          </w:p>
        </w:tc>
        <w:tc>
          <w:tcPr>
            <w:tcW w:w="1704" w:type="pct"/>
            <w:tcBorders>
              <w:top w:val="single" w:sz="4" w:space="0" w:color="auto"/>
              <w:left w:val="single" w:sz="4" w:space="0" w:color="auto"/>
              <w:bottom w:val="single" w:sz="4" w:space="0" w:color="auto"/>
              <w:right w:val="single" w:sz="4" w:space="0" w:color="auto"/>
            </w:tcBorders>
            <w:vAlign w:val="center"/>
          </w:tcPr>
          <w:p w14:paraId="67441D36" w14:textId="77777777" w:rsidR="00D31DEC" w:rsidRPr="00D31DEC" w:rsidRDefault="00D31DEC" w:rsidP="00D31DEC">
            <w:pPr>
              <w:tabs>
                <w:tab w:val="left" w:pos="993"/>
                <w:tab w:val="left" w:pos="1512"/>
              </w:tabs>
              <w:rPr>
                <w:color w:val="000000"/>
                <w:sz w:val="21"/>
                <w:szCs w:val="21"/>
              </w:rPr>
            </w:pPr>
            <w:r w:rsidRPr="00D31DEC">
              <w:rPr>
                <w:color w:val="000000"/>
                <w:sz w:val="21"/>
                <w:szCs w:val="21"/>
              </w:rPr>
              <w:t>Расходы, не учитываемые в целях налогообложения, всего:</w:t>
            </w:r>
          </w:p>
        </w:tc>
        <w:tc>
          <w:tcPr>
            <w:tcW w:w="610" w:type="pct"/>
            <w:tcBorders>
              <w:top w:val="single" w:sz="4" w:space="0" w:color="auto"/>
              <w:left w:val="single" w:sz="4" w:space="0" w:color="auto"/>
              <w:bottom w:val="single" w:sz="4" w:space="0" w:color="auto"/>
              <w:right w:val="single" w:sz="4" w:space="0" w:color="auto"/>
            </w:tcBorders>
            <w:vAlign w:val="center"/>
          </w:tcPr>
          <w:p w14:paraId="3B219D26" w14:textId="77777777" w:rsidR="00D31DEC" w:rsidRPr="00D31DEC" w:rsidRDefault="00D31DEC" w:rsidP="00D31DEC">
            <w:pPr>
              <w:tabs>
                <w:tab w:val="left" w:pos="993"/>
                <w:tab w:val="left" w:pos="1512"/>
              </w:tabs>
              <w:jc w:val="center"/>
              <w:rPr>
                <w:color w:val="000000"/>
                <w:sz w:val="21"/>
                <w:szCs w:val="21"/>
              </w:rPr>
            </w:pPr>
            <w:r w:rsidRPr="00D31DEC">
              <w:rPr>
                <w:color w:val="000000"/>
                <w:sz w:val="21"/>
                <w:szCs w:val="21"/>
              </w:rPr>
              <w:t>тыс. руб.</w:t>
            </w:r>
          </w:p>
        </w:tc>
        <w:tc>
          <w:tcPr>
            <w:tcW w:w="760" w:type="pct"/>
            <w:tcBorders>
              <w:top w:val="single" w:sz="4" w:space="0" w:color="auto"/>
              <w:left w:val="single" w:sz="4" w:space="0" w:color="auto"/>
              <w:bottom w:val="single" w:sz="4" w:space="0" w:color="auto"/>
              <w:right w:val="single" w:sz="4" w:space="0" w:color="auto"/>
            </w:tcBorders>
            <w:vAlign w:val="center"/>
          </w:tcPr>
          <w:p w14:paraId="1396904D" w14:textId="77777777" w:rsidR="00D31DEC" w:rsidRPr="00D31DEC" w:rsidRDefault="00D31DEC" w:rsidP="00D31DEC">
            <w:pPr>
              <w:spacing w:line="276" w:lineRule="auto"/>
              <w:jc w:val="center"/>
            </w:pPr>
            <w:r w:rsidRPr="00D31DEC">
              <w:t>0,00</w:t>
            </w:r>
          </w:p>
        </w:tc>
        <w:tc>
          <w:tcPr>
            <w:tcW w:w="760" w:type="pct"/>
            <w:tcBorders>
              <w:top w:val="single" w:sz="4" w:space="0" w:color="auto"/>
              <w:left w:val="single" w:sz="4" w:space="0" w:color="auto"/>
              <w:bottom w:val="single" w:sz="4" w:space="0" w:color="auto"/>
              <w:right w:val="single" w:sz="4" w:space="0" w:color="auto"/>
            </w:tcBorders>
            <w:vAlign w:val="center"/>
          </w:tcPr>
          <w:p w14:paraId="122A971E" w14:textId="77777777" w:rsidR="00D31DEC" w:rsidRPr="00D31DEC" w:rsidRDefault="00D31DEC" w:rsidP="00D31DEC">
            <w:pPr>
              <w:spacing w:line="276" w:lineRule="auto"/>
              <w:jc w:val="center"/>
            </w:pPr>
            <w:r w:rsidRPr="00D31DEC">
              <w:t>0,00</w:t>
            </w:r>
          </w:p>
        </w:tc>
        <w:tc>
          <w:tcPr>
            <w:tcW w:w="830" w:type="pct"/>
            <w:tcBorders>
              <w:top w:val="single" w:sz="4" w:space="0" w:color="auto"/>
              <w:left w:val="single" w:sz="4" w:space="0" w:color="auto"/>
              <w:bottom w:val="single" w:sz="4" w:space="0" w:color="auto"/>
              <w:right w:val="single" w:sz="4" w:space="0" w:color="auto"/>
            </w:tcBorders>
            <w:vAlign w:val="center"/>
          </w:tcPr>
          <w:p w14:paraId="06F415C5" w14:textId="77777777" w:rsidR="00D31DEC" w:rsidRPr="00D31DEC" w:rsidRDefault="00D31DEC" w:rsidP="00D31DEC">
            <w:pPr>
              <w:jc w:val="center"/>
            </w:pPr>
            <w:r w:rsidRPr="00D31DEC">
              <w:t>0,00</w:t>
            </w:r>
          </w:p>
        </w:tc>
      </w:tr>
      <w:tr w:rsidR="00D31DEC" w:rsidRPr="00D31DEC" w14:paraId="27D4B728" w14:textId="77777777" w:rsidTr="001C76E5">
        <w:trPr>
          <w:trHeight w:val="342"/>
        </w:trPr>
        <w:tc>
          <w:tcPr>
            <w:tcW w:w="336" w:type="pct"/>
            <w:tcBorders>
              <w:top w:val="single" w:sz="4" w:space="0" w:color="auto"/>
              <w:left w:val="single" w:sz="4" w:space="0" w:color="auto"/>
              <w:bottom w:val="single" w:sz="4" w:space="0" w:color="auto"/>
              <w:right w:val="single" w:sz="4" w:space="0" w:color="auto"/>
            </w:tcBorders>
            <w:vAlign w:val="center"/>
          </w:tcPr>
          <w:p w14:paraId="12C14102" w14:textId="77777777" w:rsidR="00D31DEC" w:rsidRPr="00D31DEC" w:rsidRDefault="00D31DEC" w:rsidP="00D31DEC">
            <w:pPr>
              <w:tabs>
                <w:tab w:val="left" w:pos="993"/>
                <w:tab w:val="left" w:pos="1512"/>
              </w:tabs>
              <w:jc w:val="center"/>
              <w:rPr>
                <w:color w:val="000000"/>
                <w:sz w:val="21"/>
                <w:szCs w:val="21"/>
              </w:rPr>
            </w:pPr>
            <w:r w:rsidRPr="00D31DEC">
              <w:rPr>
                <w:color w:val="000000"/>
                <w:sz w:val="21"/>
                <w:szCs w:val="21"/>
              </w:rPr>
              <w:t>1.6.1</w:t>
            </w:r>
          </w:p>
        </w:tc>
        <w:tc>
          <w:tcPr>
            <w:tcW w:w="1704" w:type="pct"/>
            <w:tcBorders>
              <w:top w:val="single" w:sz="4" w:space="0" w:color="auto"/>
              <w:left w:val="single" w:sz="4" w:space="0" w:color="auto"/>
              <w:bottom w:val="single" w:sz="4" w:space="0" w:color="auto"/>
              <w:right w:val="single" w:sz="4" w:space="0" w:color="auto"/>
            </w:tcBorders>
            <w:vAlign w:val="center"/>
          </w:tcPr>
          <w:p w14:paraId="1AE79530" w14:textId="77777777" w:rsidR="00D31DEC" w:rsidRPr="00D31DEC" w:rsidRDefault="00D31DEC" w:rsidP="00D31DEC">
            <w:pPr>
              <w:tabs>
                <w:tab w:val="left" w:pos="993"/>
                <w:tab w:val="left" w:pos="1512"/>
              </w:tabs>
              <w:rPr>
                <w:color w:val="000000"/>
                <w:sz w:val="21"/>
                <w:szCs w:val="21"/>
              </w:rPr>
            </w:pPr>
            <w:r w:rsidRPr="00D31DEC">
              <w:rPr>
                <w:color w:val="000000"/>
                <w:sz w:val="21"/>
                <w:szCs w:val="21"/>
              </w:rPr>
              <w:t>-денежные выплаты социального характера (по Коллективному договору)</w:t>
            </w:r>
          </w:p>
        </w:tc>
        <w:tc>
          <w:tcPr>
            <w:tcW w:w="610" w:type="pct"/>
            <w:tcBorders>
              <w:top w:val="single" w:sz="4" w:space="0" w:color="auto"/>
              <w:left w:val="single" w:sz="4" w:space="0" w:color="auto"/>
              <w:bottom w:val="single" w:sz="4" w:space="0" w:color="auto"/>
              <w:right w:val="single" w:sz="4" w:space="0" w:color="auto"/>
            </w:tcBorders>
            <w:vAlign w:val="center"/>
          </w:tcPr>
          <w:p w14:paraId="41531367" w14:textId="77777777" w:rsidR="00D31DEC" w:rsidRPr="00D31DEC" w:rsidRDefault="00D31DEC" w:rsidP="00D31DEC">
            <w:pPr>
              <w:tabs>
                <w:tab w:val="left" w:pos="993"/>
                <w:tab w:val="left" w:pos="1512"/>
              </w:tabs>
              <w:jc w:val="center"/>
              <w:rPr>
                <w:color w:val="000000"/>
                <w:sz w:val="21"/>
                <w:szCs w:val="21"/>
              </w:rPr>
            </w:pPr>
            <w:r w:rsidRPr="00D31DEC">
              <w:rPr>
                <w:color w:val="000000"/>
                <w:sz w:val="21"/>
                <w:szCs w:val="21"/>
              </w:rPr>
              <w:t>тыс. руб.</w:t>
            </w:r>
          </w:p>
        </w:tc>
        <w:tc>
          <w:tcPr>
            <w:tcW w:w="760" w:type="pct"/>
            <w:tcBorders>
              <w:top w:val="single" w:sz="4" w:space="0" w:color="auto"/>
              <w:left w:val="single" w:sz="4" w:space="0" w:color="auto"/>
              <w:bottom w:val="single" w:sz="4" w:space="0" w:color="auto"/>
              <w:right w:val="single" w:sz="4" w:space="0" w:color="auto"/>
            </w:tcBorders>
            <w:vAlign w:val="center"/>
          </w:tcPr>
          <w:p w14:paraId="2B1C1C67" w14:textId="77777777" w:rsidR="00D31DEC" w:rsidRPr="00D31DEC" w:rsidRDefault="00D31DEC" w:rsidP="00D31DEC">
            <w:pPr>
              <w:spacing w:line="276" w:lineRule="auto"/>
              <w:jc w:val="center"/>
            </w:pPr>
            <w:r w:rsidRPr="00D31DEC">
              <w:t>0,00</w:t>
            </w:r>
          </w:p>
        </w:tc>
        <w:tc>
          <w:tcPr>
            <w:tcW w:w="760" w:type="pct"/>
            <w:tcBorders>
              <w:top w:val="single" w:sz="4" w:space="0" w:color="auto"/>
              <w:left w:val="single" w:sz="4" w:space="0" w:color="auto"/>
              <w:bottom w:val="single" w:sz="4" w:space="0" w:color="auto"/>
              <w:right w:val="single" w:sz="4" w:space="0" w:color="auto"/>
            </w:tcBorders>
            <w:vAlign w:val="center"/>
          </w:tcPr>
          <w:p w14:paraId="707A67EB" w14:textId="77777777" w:rsidR="00D31DEC" w:rsidRPr="00D31DEC" w:rsidRDefault="00D31DEC" w:rsidP="00D31DEC">
            <w:pPr>
              <w:spacing w:line="276" w:lineRule="auto"/>
              <w:jc w:val="center"/>
            </w:pPr>
            <w:r w:rsidRPr="00D31DEC">
              <w:t>0,00</w:t>
            </w:r>
          </w:p>
        </w:tc>
        <w:tc>
          <w:tcPr>
            <w:tcW w:w="830" w:type="pct"/>
            <w:tcBorders>
              <w:top w:val="single" w:sz="4" w:space="0" w:color="auto"/>
              <w:left w:val="single" w:sz="4" w:space="0" w:color="auto"/>
              <w:bottom w:val="single" w:sz="4" w:space="0" w:color="auto"/>
              <w:right w:val="single" w:sz="4" w:space="0" w:color="auto"/>
            </w:tcBorders>
            <w:vAlign w:val="center"/>
          </w:tcPr>
          <w:p w14:paraId="22F18DAC" w14:textId="77777777" w:rsidR="00D31DEC" w:rsidRPr="00D31DEC" w:rsidRDefault="00D31DEC" w:rsidP="00D31DEC">
            <w:pPr>
              <w:jc w:val="center"/>
            </w:pPr>
            <w:r w:rsidRPr="00D31DEC">
              <w:t>0,00</w:t>
            </w:r>
          </w:p>
        </w:tc>
      </w:tr>
      <w:tr w:rsidR="00D31DEC" w:rsidRPr="00D31DEC" w14:paraId="0E0A9948" w14:textId="77777777" w:rsidTr="001C76E5">
        <w:trPr>
          <w:trHeight w:val="128"/>
        </w:trPr>
        <w:tc>
          <w:tcPr>
            <w:tcW w:w="336" w:type="pct"/>
            <w:tcBorders>
              <w:top w:val="single" w:sz="4" w:space="0" w:color="auto"/>
              <w:left w:val="single" w:sz="4" w:space="0" w:color="auto"/>
              <w:bottom w:val="single" w:sz="4" w:space="0" w:color="auto"/>
              <w:right w:val="single" w:sz="4" w:space="0" w:color="auto"/>
            </w:tcBorders>
            <w:vAlign w:val="center"/>
          </w:tcPr>
          <w:p w14:paraId="268351CC" w14:textId="77777777" w:rsidR="00D31DEC" w:rsidRPr="00D31DEC" w:rsidRDefault="00D31DEC" w:rsidP="00D31DEC">
            <w:pPr>
              <w:tabs>
                <w:tab w:val="left" w:pos="993"/>
                <w:tab w:val="left" w:pos="1512"/>
              </w:tabs>
              <w:jc w:val="center"/>
              <w:rPr>
                <w:color w:val="000000"/>
                <w:sz w:val="21"/>
                <w:szCs w:val="21"/>
              </w:rPr>
            </w:pPr>
            <w:r w:rsidRPr="00D31DEC">
              <w:rPr>
                <w:color w:val="000000"/>
                <w:sz w:val="21"/>
                <w:szCs w:val="21"/>
              </w:rPr>
              <w:t>1.6.2</w:t>
            </w:r>
          </w:p>
        </w:tc>
        <w:tc>
          <w:tcPr>
            <w:tcW w:w="1704" w:type="pct"/>
            <w:tcBorders>
              <w:top w:val="single" w:sz="4" w:space="0" w:color="auto"/>
              <w:left w:val="single" w:sz="4" w:space="0" w:color="auto"/>
              <w:bottom w:val="single" w:sz="4" w:space="0" w:color="auto"/>
              <w:right w:val="single" w:sz="4" w:space="0" w:color="auto"/>
            </w:tcBorders>
            <w:vAlign w:val="center"/>
          </w:tcPr>
          <w:p w14:paraId="16E5D7E7" w14:textId="77777777" w:rsidR="00D31DEC" w:rsidRPr="00D31DEC" w:rsidRDefault="00D31DEC" w:rsidP="00D31DEC">
            <w:pPr>
              <w:tabs>
                <w:tab w:val="left" w:pos="993"/>
                <w:tab w:val="left" w:pos="1512"/>
              </w:tabs>
              <w:rPr>
                <w:color w:val="000000"/>
                <w:sz w:val="21"/>
                <w:szCs w:val="21"/>
              </w:rPr>
            </w:pPr>
            <w:r w:rsidRPr="00D31DEC">
              <w:rPr>
                <w:color w:val="000000"/>
                <w:sz w:val="21"/>
                <w:szCs w:val="21"/>
              </w:rPr>
              <w:t>-прочие расходы</w:t>
            </w:r>
          </w:p>
        </w:tc>
        <w:tc>
          <w:tcPr>
            <w:tcW w:w="610" w:type="pct"/>
            <w:tcBorders>
              <w:top w:val="single" w:sz="4" w:space="0" w:color="auto"/>
              <w:left w:val="single" w:sz="4" w:space="0" w:color="auto"/>
              <w:bottom w:val="single" w:sz="4" w:space="0" w:color="auto"/>
              <w:right w:val="single" w:sz="4" w:space="0" w:color="auto"/>
            </w:tcBorders>
            <w:vAlign w:val="center"/>
          </w:tcPr>
          <w:p w14:paraId="0A9875C3" w14:textId="77777777" w:rsidR="00D31DEC" w:rsidRPr="00D31DEC" w:rsidRDefault="00D31DEC" w:rsidP="00D31DEC">
            <w:pPr>
              <w:tabs>
                <w:tab w:val="left" w:pos="993"/>
                <w:tab w:val="left" w:pos="1512"/>
              </w:tabs>
              <w:jc w:val="center"/>
              <w:rPr>
                <w:color w:val="000000"/>
                <w:sz w:val="21"/>
                <w:szCs w:val="21"/>
              </w:rPr>
            </w:pPr>
            <w:r w:rsidRPr="00D31DEC">
              <w:rPr>
                <w:color w:val="000000"/>
                <w:sz w:val="21"/>
                <w:szCs w:val="21"/>
              </w:rPr>
              <w:t>тыс. руб.</w:t>
            </w:r>
          </w:p>
        </w:tc>
        <w:tc>
          <w:tcPr>
            <w:tcW w:w="760" w:type="pct"/>
            <w:tcBorders>
              <w:top w:val="single" w:sz="4" w:space="0" w:color="auto"/>
              <w:left w:val="single" w:sz="4" w:space="0" w:color="auto"/>
              <w:bottom w:val="single" w:sz="4" w:space="0" w:color="auto"/>
              <w:right w:val="single" w:sz="4" w:space="0" w:color="auto"/>
            </w:tcBorders>
            <w:vAlign w:val="center"/>
          </w:tcPr>
          <w:p w14:paraId="15EA8033" w14:textId="77777777" w:rsidR="00D31DEC" w:rsidRPr="00D31DEC" w:rsidRDefault="00D31DEC" w:rsidP="00D31DEC">
            <w:pPr>
              <w:spacing w:line="276" w:lineRule="auto"/>
              <w:jc w:val="center"/>
            </w:pPr>
            <w:r w:rsidRPr="00D31DEC">
              <w:t>0,00</w:t>
            </w:r>
          </w:p>
        </w:tc>
        <w:tc>
          <w:tcPr>
            <w:tcW w:w="760" w:type="pct"/>
            <w:tcBorders>
              <w:top w:val="single" w:sz="4" w:space="0" w:color="auto"/>
              <w:left w:val="single" w:sz="4" w:space="0" w:color="auto"/>
              <w:bottom w:val="single" w:sz="4" w:space="0" w:color="auto"/>
              <w:right w:val="single" w:sz="4" w:space="0" w:color="auto"/>
            </w:tcBorders>
            <w:vAlign w:val="center"/>
          </w:tcPr>
          <w:p w14:paraId="6044ED81" w14:textId="77777777" w:rsidR="00D31DEC" w:rsidRPr="00D31DEC" w:rsidRDefault="00D31DEC" w:rsidP="00D31DEC">
            <w:pPr>
              <w:spacing w:line="276" w:lineRule="auto"/>
              <w:jc w:val="center"/>
            </w:pPr>
            <w:r w:rsidRPr="00D31DEC">
              <w:t>0,00</w:t>
            </w:r>
          </w:p>
        </w:tc>
        <w:tc>
          <w:tcPr>
            <w:tcW w:w="830" w:type="pct"/>
            <w:tcBorders>
              <w:top w:val="single" w:sz="4" w:space="0" w:color="auto"/>
              <w:left w:val="single" w:sz="4" w:space="0" w:color="auto"/>
              <w:bottom w:val="single" w:sz="4" w:space="0" w:color="auto"/>
              <w:right w:val="single" w:sz="4" w:space="0" w:color="auto"/>
            </w:tcBorders>
            <w:vAlign w:val="center"/>
          </w:tcPr>
          <w:p w14:paraId="4F586AEB" w14:textId="77777777" w:rsidR="00D31DEC" w:rsidRPr="00D31DEC" w:rsidRDefault="00D31DEC" w:rsidP="00D31DEC">
            <w:pPr>
              <w:jc w:val="center"/>
            </w:pPr>
            <w:r w:rsidRPr="00D31DEC">
              <w:t>0,00</w:t>
            </w:r>
          </w:p>
        </w:tc>
      </w:tr>
      <w:tr w:rsidR="00D31DEC" w:rsidRPr="00D31DEC" w14:paraId="487E08D0" w14:textId="77777777" w:rsidTr="001C76E5">
        <w:trPr>
          <w:trHeight w:val="228"/>
        </w:trPr>
        <w:tc>
          <w:tcPr>
            <w:tcW w:w="336" w:type="pct"/>
            <w:tcBorders>
              <w:top w:val="single" w:sz="4" w:space="0" w:color="auto"/>
              <w:left w:val="single" w:sz="4" w:space="0" w:color="auto"/>
              <w:bottom w:val="single" w:sz="4" w:space="0" w:color="auto"/>
              <w:right w:val="single" w:sz="4" w:space="0" w:color="auto"/>
            </w:tcBorders>
            <w:vAlign w:val="center"/>
          </w:tcPr>
          <w:p w14:paraId="47A725D0" w14:textId="77777777" w:rsidR="00D31DEC" w:rsidRPr="00D31DEC" w:rsidRDefault="00D31DEC" w:rsidP="00D31DEC">
            <w:pPr>
              <w:tabs>
                <w:tab w:val="left" w:pos="993"/>
                <w:tab w:val="left" w:pos="1512"/>
              </w:tabs>
              <w:jc w:val="center"/>
              <w:rPr>
                <w:color w:val="000000"/>
                <w:sz w:val="21"/>
                <w:szCs w:val="21"/>
              </w:rPr>
            </w:pPr>
            <w:r w:rsidRPr="00D31DEC">
              <w:rPr>
                <w:color w:val="000000"/>
                <w:sz w:val="21"/>
                <w:szCs w:val="21"/>
              </w:rPr>
              <w:t>2</w:t>
            </w:r>
          </w:p>
        </w:tc>
        <w:tc>
          <w:tcPr>
            <w:tcW w:w="1704" w:type="pct"/>
            <w:tcBorders>
              <w:top w:val="single" w:sz="4" w:space="0" w:color="auto"/>
              <w:left w:val="single" w:sz="4" w:space="0" w:color="auto"/>
              <w:bottom w:val="single" w:sz="4" w:space="0" w:color="auto"/>
              <w:right w:val="single" w:sz="4" w:space="0" w:color="auto"/>
            </w:tcBorders>
            <w:vAlign w:val="center"/>
          </w:tcPr>
          <w:p w14:paraId="7262816A" w14:textId="77777777" w:rsidR="00D31DEC" w:rsidRPr="00D31DEC" w:rsidRDefault="00D31DEC" w:rsidP="00D31DEC">
            <w:pPr>
              <w:tabs>
                <w:tab w:val="left" w:pos="993"/>
                <w:tab w:val="left" w:pos="1512"/>
              </w:tabs>
              <w:rPr>
                <w:color w:val="000000"/>
                <w:sz w:val="21"/>
                <w:szCs w:val="21"/>
              </w:rPr>
            </w:pPr>
            <w:r w:rsidRPr="00D31DEC">
              <w:rPr>
                <w:color w:val="000000"/>
                <w:sz w:val="21"/>
                <w:szCs w:val="21"/>
              </w:rPr>
              <w:t>Выпадающие доходы/экономия средств</w:t>
            </w:r>
          </w:p>
        </w:tc>
        <w:tc>
          <w:tcPr>
            <w:tcW w:w="610" w:type="pct"/>
            <w:tcBorders>
              <w:top w:val="single" w:sz="4" w:space="0" w:color="auto"/>
              <w:left w:val="single" w:sz="4" w:space="0" w:color="auto"/>
              <w:bottom w:val="single" w:sz="4" w:space="0" w:color="auto"/>
              <w:right w:val="single" w:sz="4" w:space="0" w:color="auto"/>
            </w:tcBorders>
            <w:vAlign w:val="center"/>
          </w:tcPr>
          <w:p w14:paraId="480BAC14" w14:textId="77777777" w:rsidR="00D31DEC" w:rsidRPr="00D31DEC" w:rsidRDefault="00D31DEC" w:rsidP="00D31DEC">
            <w:pPr>
              <w:tabs>
                <w:tab w:val="left" w:pos="993"/>
                <w:tab w:val="left" w:pos="1512"/>
              </w:tabs>
              <w:jc w:val="center"/>
              <w:rPr>
                <w:color w:val="000000"/>
                <w:sz w:val="21"/>
                <w:szCs w:val="21"/>
              </w:rPr>
            </w:pPr>
            <w:r w:rsidRPr="00D31DEC">
              <w:rPr>
                <w:color w:val="000000"/>
                <w:sz w:val="21"/>
                <w:szCs w:val="21"/>
              </w:rPr>
              <w:t>тыс. руб.</w:t>
            </w:r>
          </w:p>
        </w:tc>
        <w:tc>
          <w:tcPr>
            <w:tcW w:w="760" w:type="pct"/>
            <w:tcBorders>
              <w:top w:val="single" w:sz="4" w:space="0" w:color="auto"/>
              <w:left w:val="single" w:sz="4" w:space="0" w:color="auto"/>
              <w:bottom w:val="single" w:sz="4" w:space="0" w:color="auto"/>
              <w:right w:val="single" w:sz="4" w:space="0" w:color="auto"/>
            </w:tcBorders>
            <w:vAlign w:val="center"/>
          </w:tcPr>
          <w:p w14:paraId="02D55CC0" w14:textId="77777777" w:rsidR="00D31DEC" w:rsidRPr="00D31DEC" w:rsidRDefault="00D31DEC" w:rsidP="00D31DEC">
            <w:pPr>
              <w:spacing w:line="276" w:lineRule="auto"/>
              <w:jc w:val="center"/>
            </w:pPr>
          </w:p>
        </w:tc>
        <w:tc>
          <w:tcPr>
            <w:tcW w:w="760" w:type="pct"/>
            <w:tcBorders>
              <w:top w:val="single" w:sz="4" w:space="0" w:color="auto"/>
              <w:left w:val="single" w:sz="4" w:space="0" w:color="auto"/>
              <w:bottom w:val="single" w:sz="4" w:space="0" w:color="auto"/>
              <w:right w:val="single" w:sz="4" w:space="0" w:color="auto"/>
            </w:tcBorders>
            <w:vAlign w:val="center"/>
          </w:tcPr>
          <w:p w14:paraId="4E53F14A" w14:textId="77777777" w:rsidR="00D31DEC" w:rsidRPr="00D31DEC" w:rsidRDefault="00D31DEC" w:rsidP="00D31DEC">
            <w:pPr>
              <w:spacing w:line="276" w:lineRule="auto"/>
              <w:jc w:val="center"/>
            </w:pPr>
          </w:p>
        </w:tc>
        <w:tc>
          <w:tcPr>
            <w:tcW w:w="830" w:type="pct"/>
            <w:tcBorders>
              <w:top w:val="single" w:sz="4" w:space="0" w:color="auto"/>
              <w:left w:val="single" w:sz="4" w:space="0" w:color="auto"/>
              <w:bottom w:val="single" w:sz="4" w:space="0" w:color="auto"/>
              <w:right w:val="single" w:sz="4" w:space="0" w:color="auto"/>
            </w:tcBorders>
            <w:vAlign w:val="center"/>
          </w:tcPr>
          <w:p w14:paraId="055C7EED" w14:textId="77777777" w:rsidR="00D31DEC" w:rsidRPr="00D31DEC" w:rsidRDefault="00D31DEC" w:rsidP="00D31DEC">
            <w:pPr>
              <w:jc w:val="center"/>
            </w:pPr>
          </w:p>
        </w:tc>
      </w:tr>
      <w:tr w:rsidR="00D31DEC" w:rsidRPr="00D31DEC" w14:paraId="0587867D" w14:textId="77777777" w:rsidTr="001C76E5">
        <w:trPr>
          <w:trHeight w:val="342"/>
        </w:trPr>
        <w:tc>
          <w:tcPr>
            <w:tcW w:w="336" w:type="pct"/>
            <w:tcBorders>
              <w:top w:val="single" w:sz="4" w:space="0" w:color="auto"/>
              <w:left w:val="single" w:sz="4" w:space="0" w:color="auto"/>
              <w:bottom w:val="single" w:sz="4" w:space="0" w:color="auto"/>
              <w:right w:val="single" w:sz="4" w:space="0" w:color="auto"/>
            </w:tcBorders>
            <w:vAlign w:val="center"/>
          </w:tcPr>
          <w:p w14:paraId="2624EEAD" w14:textId="77777777" w:rsidR="00D31DEC" w:rsidRPr="00D31DEC" w:rsidRDefault="00D31DEC" w:rsidP="00D31DEC">
            <w:pPr>
              <w:tabs>
                <w:tab w:val="left" w:pos="993"/>
                <w:tab w:val="left" w:pos="1512"/>
              </w:tabs>
              <w:jc w:val="center"/>
              <w:rPr>
                <w:color w:val="000000"/>
                <w:sz w:val="21"/>
                <w:szCs w:val="21"/>
              </w:rPr>
            </w:pPr>
            <w:r w:rsidRPr="00D31DEC">
              <w:rPr>
                <w:color w:val="000000"/>
                <w:sz w:val="21"/>
                <w:szCs w:val="21"/>
              </w:rPr>
              <w:t>3</w:t>
            </w:r>
          </w:p>
        </w:tc>
        <w:tc>
          <w:tcPr>
            <w:tcW w:w="1704" w:type="pct"/>
            <w:tcBorders>
              <w:top w:val="single" w:sz="4" w:space="0" w:color="auto"/>
              <w:left w:val="single" w:sz="4" w:space="0" w:color="auto"/>
              <w:bottom w:val="single" w:sz="4" w:space="0" w:color="auto"/>
              <w:right w:val="single" w:sz="4" w:space="0" w:color="auto"/>
            </w:tcBorders>
            <w:vAlign w:val="center"/>
          </w:tcPr>
          <w:p w14:paraId="71E537E3" w14:textId="77777777" w:rsidR="00D31DEC" w:rsidRPr="00D31DEC" w:rsidRDefault="00D31DEC" w:rsidP="00D31DEC">
            <w:pPr>
              <w:tabs>
                <w:tab w:val="left" w:pos="993"/>
                <w:tab w:val="left" w:pos="1512"/>
              </w:tabs>
              <w:rPr>
                <w:color w:val="000000"/>
                <w:sz w:val="21"/>
                <w:szCs w:val="21"/>
              </w:rPr>
            </w:pPr>
            <w:r w:rsidRPr="00D31DEC">
              <w:rPr>
                <w:color w:val="000000"/>
                <w:sz w:val="21"/>
                <w:szCs w:val="21"/>
              </w:rPr>
              <w:t>Суммарная подключаемая тепловая нагрузка объектов заявителей</w:t>
            </w:r>
          </w:p>
        </w:tc>
        <w:tc>
          <w:tcPr>
            <w:tcW w:w="610" w:type="pct"/>
            <w:tcBorders>
              <w:top w:val="single" w:sz="4" w:space="0" w:color="auto"/>
              <w:left w:val="single" w:sz="4" w:space="0" w:color="auto"/>
              <w:bottom w:val="single" w:sz="4" w:space="0" w:color="auto"/>
              <w:right w:val="single" w:sz="4" w:space="0" w:color="auto"/>
            </w:tcBorders>
            <w:vAlign w:val="center"/>
          </w:tcPr>
          <w:p w14:paraId="019E05E4" w14:textId="77777777" w:rsidR="00D31DEC" w:rsidRPr="00D31DEC" w:rsidRDefault="00D31DEC" w:rsidP="00D31DEC">
            <w:pPr>
              <w:tabs>
                <w:tab w:val="left" w:pos="993"/>
                <w:tab w:val="left" w:pos="1512"/>
              </w:tabs>
              <w:jc w:val="center"/>
              <w:rPr>
                <w:color w:val="000000"/>
                <w:sz w:val="21"/>
                <w:szCs w:val="21"/>
              </w:rPr>
            </w:pPr>
            <w:r w:rsidRPr="00D31DEC">
              <w:rPr>
                <w:color w:val="000000"/>
                <w:sz w:val="21"/>
                <w:szCs w:val="21"/>
              </w:rPr>
              <w:t>Гкал/ч</w:t>
            </w:r>
          </w:p>
        </w:tc>
        <w:tc>
          <w:tcPr>
            <w:tcW w:w="760" w:type="pct"/>
            <w:tcBorders>
              <w:top w:val="single" w:sz="4" w:space="0" w:color="auto"/>
              <w:left w:val="single" w:sz="4" w:space="0" w:color="auto"/>
              <w:bottom w:val="single" w:sz="4" w:space="0" w:color="auto"/>
              <w:right w:val="single" w:sz="4" w:space="0" w:color="auto"/>
            </w:tcBorders>
            <w:vAlign w:val="center"/>
          </w:tcPr>
          <w:p w14:paraId="2654AA36" w14:textId="77777777" w:rsidR="00D31DEC" w:rsidRPr="00D31DEC" w:rsidRDefault="00D31DEC" w:rsidP="00D31DEC">
            <w:pPr>
              <w:spacing w:line="276" w:lineRule="auto"/>
              <w:jc w:val="center"/>
            </w:pPr>
            <w:r w:rsidRPr="00D31DEC">
              <w:t>0,8487</w:t>
            </w:r>
          </w:p>
        </w:tc>
        <w:tc>
          <w:tcPr>
            <w:tcW w:w="760" w:type="pct"/>
            <w:tcBorders>
              <w:top w:val="single" w:sz="4" w:space="0" w:color="auto"/>
              <w:left w:val="single" w:sz="4" w:space="0" w:color="auto"/>
              <w:bottom w:val="single" w:sz="4" w:space="0" w:color="auto"/>
              <w:right w:val="single" w:sz="4" w:space="0" w:color="auto"/>
            </w:tcBorders>
            <w:vAlign w:val="center"/>
          </w:tcPr>
          <w:p w14:paraId="19129DCE" w14:textId="77777777" w:rsidR="00D31DEC" w:rsidRPr="00D31DEC" w:rsidRDefault="00D31DEC" w:rsidP="00D31DEC">
            <w:pPr>
              <w:spacing w:line="276" w:lineRule="auto"/>
              <w:jc w:val="center"/>
            </w:pPr>
            <w:r w:rsidRPr="00D31DEC">
              <w:t>0,8487</w:t>
            </w:r>
          </w:p>
        </w:tc>
        <w:tc>
          <w:tcPr>
            <w:tcW w:w="830" w:type="pct"/>
            <w:tcBorders>
              <w:top w:val="single" w:sz="4" w:space="0" w:color="auto"/>
              <w:left w:val="single" w:sz="4" w:space="0" w:color="auto"/>
              <w:bottom w:val="single" w:sz="4" w:space="0" w:color="auto"/>
              <w:right w:val="single" w:sz="4" w:space="0" w:color="auto"/>
            </w:tcBorders>
            <w:vAlign w:val="center"/>
          </w:tcPr>
          <w:p w14:paraId="7A3CB20D" w14:textId="77777777" w:rsidR="00D31DEC" w:rsidRPr="00D31DEC" w:rsidRDefault="00D31DEC" w:rsidP="00D31DEC">
            <w:pPr>
              <w:jc w:val="center"/>
            </w:pPr>
            <w:r w:rsidRPr="00D31DEC">
              <w:t>0,00</w:t>
            </w:r>
          </w:p>
        </w:tc>
      </w:tr>
      <w:tr w:rsidR="00D31DEC" w:rsidRPr="00D31DEC" w14:paraId="069F5F47" w14:textId="77777777" w:rsidTr="001C76E5">
        <w:trPr>
          <w:trHeight w:val="395"/>
        </w:trPr>
        <w:tc>
          <w:tcPr>
            <w:tcW w:w="336" w:type="pct"/>
            <w:tcBorders>
              <w:top w:val="single" w:sz="4" w:space="0" w:color="auto"/>
              <w:left w:val="single" w:sz="4" w:space="0" w:color="auto"/>
              <w:bottom w:val="single" w:sz="4" w:space="0" w:color="auto"/>
              <w:right w:val="single" w:sz="4" w:space="0" w:color="auto"/>
            </w:tcBorders>
            <w:vAlign w:val="center"/>
          </w:tcPr>
          <w:p w14:paraId="3B3F188A" w14:textId="77777777" w:rsidR="00D31DEC" w:rsidRPr="00D31DEC" w:rsidRDefault="00D31DEC" w:rsidP="00D31DEC">
            <w:pPr>
              <w:tabs>
                <w:tab w:val="left" w:pos="993"/>
                <w:tab w:val="left" w:pos="1512"/>
              </w:tabs>
              <w:jc w:val="center"/>
              <w:rPr>
                <w:color w:val="000000"/>
                <w:sz w:val="21"/>
                <w:szCs w:val="21"/>
              </w:rPr>
            </w:pPr>
            <w:r w:rsidRPr="00D31DEC">
              <w:rPr>
                <w:color w:val="000000"/>
                <w:sz w:val="21"/>
                <w:szCs w:val="21"/>
              </w:rPr>
              <w:t>4</w:t>
            </w:r>
          </w:p>
        </w:tc>
        <w:tc>
          <w:tcPr>
            <w:tcW w:w="1704" w:type="pct"/>
            <w:tcBorders>
              <w:top w:val="single" w:sz="4" w:space="0" w:color="auto"/>
              <w:left w:val="single" w:sz="4" w:space="0" w:color="auto"/>
              <w:bottom w:val="single" w:sz="4" w:space="0" w:color="auto"/>
              <w:right w:val="single" w:sz="4" w:space="0" w:color="auto"/>
            </w:tcBorders>
            <w:vAlign w:val="center"/>
          </w:tcPr>
          <w:p w14:paraId="7E9D49A2" w14:textId="77777777" w:rsidR="00D31DEC" w:rsidRPr="00D31DEC" w:rsidRDefault="00D31DEC" w:rsidP="00D31DEC">
            <w:pPr>
              <w:tabs>
                <w:tab w:val="left" w:pos="993"/>
                <w:tab w:val="left" w:pos="1512"/>
              </w:tabs>
              <w:rPr>
                <w:color w:val="000000"/>
                <w:sz w:val="21"/>
                <w:szCs w:val="21"/>
              </w:rPr>
            </w:pPr>
            <w:r w:rsidRPr="00D31DEC">
              <w:rPr>
                <w:color w:val="000000"/>
                <w:sz w:val="21"/>
                <w:szCs w:val="21"/>
              </w:rPr>
              <w:t>Расходы на проведение мероприятий по подключению объектов заявителей (П1)</w:t>
            </w:r>
          </w:p>
        </w:tc>
        <w:tc>
          <w:tcPr>
            <w:tcW w:w="610" w:type="pct"/>
            <w:tcBorders>
              <w:top w:val="single" w:sz="4" w:space="0" w:color="auto"/>
              <w:left w:val="single" w:sz="4" w:space="0" w:color="auto"/>
              <w:bottom w:val="single" w:sz="4" w:space="0" w:color="auto"/>
              <w:right w:val="single" w:sz="4" w:space="0" w:color="auto"/>
            </w:tcBorders>
            <w:vAlign w:val="center"/>
          </w:tcPr>
          <w:p w14:paraId="731ED471" w14:textId="77777777" w:rsidR="00D31DEC" w:rsidRPr="00D31DEC" w:rsidRDefault="00D31DEC" w:rsidP="00D31DEC">
            <w:pPr>
              <w:tabs>
                <w:tab w:val="left" w:pos="993"/>
                <w:tab w:val="left" w:pos="1512"/>
              </w:tabs>
              <w:jc w:val="center"/>
              <w:rPr>
                <w:color w:val="000000"/>
                <w:sz w:val="21"/>
                <w:szCs w:val="21"/>
              </w:rPr>
            </w:pPr>
            <w:r w:rsidRPr="00D31DEC">
              <w:rPr>
                <w:color w:val="000000"/>
                <w:sz w:val="21"/>
                <w:szCs w:val="21"/>
              </w:rPr>
              <w:t>тыс. руб./</w:t>
            </w:r>
          </w:p>
          <w:p w14:paraId="00C8F85A" w14:textId="77777777" w:rsidR="00D31DEC" w:rsidRPr="00D31DEC" w:rsidRDefault="00D31DEC" w:rsidP="00D31DEC">
            <w:pPr>
              <w:tabs>
                <w:tab w:val="left" w:pos="993"/>
                <w:tab w:val="left" w:pos="1512"/>
              </w:tabs>
              <w:jc w:val="center"/>
              <w:rPr>
                <w:color w:val="000000"/>
                <w:sz w:val="21"/>
                <w:szCs w:val="21"/>
              </w:rPr>
            </w:pPr>
            <w:r w:rsidRPr="00D31DEC">
              <w:rPr>
                <w:color w:val="000000"/>
                <w:sz w:val="21"/>
                <w:szCs w:val="21"/>
              </w:rPr>
              <w:t>Гкал/ч</w:t>
            </w:r>
          </w:p>
        </w:tc>
        <w:tc>
          <w:tcPr>
            <w:tcW w:w="760" w:type="pct"/>
            <w:tcBorders>
              <w:top w:val="single" w:sz="4" w:space="0" w:color="auto"/>
              <w:left w:val="single" w:sz="4" w:space="0" w:color="auto"/>
              <w:bottom w:val="single" w:sz="4" w:space="0" w:color="auto"/>
              <w:right w:val="single" w:sz="4" w:space="0" w:color="auto"/>
            </w:tcBorders>
            <w:vAlign w:val="center"/>
          </w:tcPr>
          <w:p w14:paraId="38EC4D91" w14:textId="77777777" w:rsidR="00D31DEC" w:rsidRPr="00D31DEC" w:rsidRDefault="00D31DEC" w:rsidP="00D31DEC">
            <w:pPr>
              <w:spacing w:line="276" w:lineRule="auto"/>
              <w:jc w:val="center"/>
            </w:pPr>
            <w:r w:rsidRPr="00D31DEC">
              <w:t>903,15</w:t>
            </w:r>
          </w:p>
        </w:tc>
        <w:tc>
          <w:tcPr>
            <w:tcW w:w="760" w:type="pct"/>
            <w:tcBorders>
              <w:top w:val="single" w:sz="4" w:space="0" w:color="auto"/>
              <w:left w:val="single" w:sz="4" w:space="0" w:color="auto"/>
              <w:bottom w:val="single" w:sz="4" w:space="0" w:color="auto"/>
              <w:right w:val="single" w:sz="4" w:space="0" w:color="auto"/>
            </w:tcBorders>
            <w:shd w:val="clear" w:color="auto" w:fill="auto"/>
            <w:vAlign w:val="center"/>
          </w:tcPr>
          <w:p w14:paraId="5C688858" w14:textId="77777777" w:rsidR="00D31DEC" w:rsidRPr="00D31DEC" w:rsidRDefault="00D31DEC" w:rsidP="00D31DEC">
            <w:pPr>
              <w:jc w:val="center"/>
              <w:rPr>
                <w:sz w:val="22"/>
                <w:szCs w:val="22"/>
              </w:rPr>
            </w:pPr>
            <w:r w:rsidRPr="00D31DEC">
              <w:rPr>
                <w:sz w:val="22"/>
                <w:szCs w:val="22"/>
              </w:rPr>
              <w:t>840,37</w:t>
            </w:r>
          </w:p>
        </w:tc>
        <w:tc>
          <w:tcPr>
            <w:tcW w:w="830" w:type="pct"/>
            <w:tcBorders>
              <w:top w:val="single" w:sz="4" w:space="0" w:color="auto"/>
              <w:left w:val="nil"/>
              <w:bottom w:val="single" w:sz="4" w:space="0" w:color="auto"/>
              <w:right w:val="single" w:sz="4" w:space="0" w:color="auto"/>
            </w:tcBorders>
            <w:shd w:val="clear" w:color="auto" w:fill="auto"/>
            <w:vAlign w:val="center"/>
          </w:tcPr>
          <w:p w14:paraId="31438704" w14:textId="77777777" w:rsidR="00D31DEC" w:rsidRPr="00D31DEC" w:rsidRDefault="00D31DEC" w:rsidP="00D31DEC">
            <w:pPr>
              <w:jc w:val="center"/>
              <w:rPr>
                <w:sz w:val="22"/>
                <w:szCs w:val="22"/>
              </w:rPr>
            </w:pPr>
            <w:r w:rsidRPr="00D31DEC">
              <w:rPr>
                <w:sz w:val="22"/>
                <w:szCs w:val="22"/>
              </w:rPr>
              <w:t>-62,77</w:t>
            </w:r>
          </w:p>
        </w:tc>
      </w:tr>
    </w:tbl>
    <w:p w14:paraId="2B16CA76" w14:textId="77777777" w:rsidR="00D31DEC" w:rsidRPr="00D31DEC" w:rsidRDefault="00D31DEC" w:rsidP="00D31DEC">
      <w:pPr>
        <w:tabs>
          <w:tab w:val="left" w:pos="993"/>
          <w:tab w:val="left" w:pos="1512"/>
        </w:tabs>
        <w:spacing w:line="276" w:lineRule="auto"/>
        <w:ind w:firstLine="709"/>
        <w:jc w:val="center"/>
        <w:rPr>
          <w:b/>
          <w:sz w:val="28"/>
          <w:szCs w:val="28"/>
        </w:rPr>
      </w:pPr>
    </w:p>
    <w:p w14:paraId="2461D607" w14:textId="77777777" w:rsidR="00D31DEC" w:rsidRPr="00D31DEC" w:rsidRDefault="00D31DEC" w:rsidP="00D31DEC">
      <w:pPr>
        <w:tabs>
          <w:tab w:val="left" w:pos="993"/>
          <w:tab w:val="left" w:pos="1512"/>
        </w:tabs>
        <w:spacing w:line="276" w:lineRule="auto"/>
        <w:ind w:firstLine="709"/>
        <w:jc w:val="center"/>
        <w:rPr>
          <w:sz w:val="28"/>
          <w:szCs w:val="28"/>
        </w:rPr>
      </w:pPr>
      <w:r w:rsidRPr="00D31DEC">
        <w:rPr>
          <w:b/>
          <w:sz w:val="28"/>
          <w:szCs w:val="28"/>
        </w:rPr>
        <w:t>Расчет налога на прибыль</w:t>
      </w:r>
    </w:p>
    <w:p w14:paraId="585C971E" w14:textId="77777777" w:rsidR="00D31DEC" w:rsidRPr="00D31DEC" w:rsidRDefault="00D31DEC" w:rsidP="00D31DEC">
      <w:pPr>
        <w:tabs>
          <w:tab w:val="left" w:pos="993"/>
          <w:tab w:val="left" w:pos="1512"/>
        </w:tabs>
        <w:spacing w:line="276" w:lineRule="auto"/>
        <w:ind w:firstLine="709"/>
        <w:jc w:val="both"/>
        <w:rPr>
          <w:sz w:val="28"/>
          <w:szCs w:val="28"/>
        </w:rPr>
      </w:pPr>
    </w:p>
    <w:p w14:paraId="731E4C29" w14:textId="77777777" w:rsidR="00D31DEC" w:rsidRPr="00D31DEC" w:rsidRDefault="00D31DEC" w:rsidP="00D31DEC">
      <w:pPr>
        <w:tabs>
          <w:tab w:val="left" w:pos="1512"/>
        </w:tabs>
        <w:autoSpaceDE w:val="0"/>
        <w:autoSpaceDN w:val="0"/>
        <w:adjustRightInd w:val="0"/>
        <w:spacing w:line="276" w:lineRule="auto"/>
        <w:ind w:firstLine="709"/>
        <w:jc w:val="both"/>
        <w:rPr>
          <w:sz w:val="28"/>
          <w:szCs w:val="28"/>
        </w:rPr>
      </w:pPr>
      <w:r w:rsidRPr="00D31DEC">
        <w:rPr>
          <w:sz w:val="28"/>
          <w:szCs w:val="28"/>
        </w:rPr>
        <w:t xml:space="preserve">Согласно п.171 Методических указаний, утвержденных Приказом ФСТ России от 13.06.2013 № 760-э налог на прибыль - </w:t>
      </w:r>
      <w:r w:rsidRPr="00D31DEC">
        <w:rPr>
          <w:i/>
          <w:sz w:val="28"/>
          <w:szCs w:val="28"/>
        </w:rPr>
        <w:t>Н</w:t>
      </w:r>
      <w:r w:rsidRPr="00D31DEC">
        <w:rPr>
          <w:sz w:val="28"/>
          <w:szCs w:val="28"/>
        </w:rPr>
        <w:t xml:space="preserve">, отнесенный к плате </w:t>
      </w:r>
      <w:r w:rsidRPr="00D31DEC">
        <w:rPr>
          <w:sz w:val="28"/>
          <w:szCs w:val="28"/>
        </w:rPr>
        <w:br/>
        <w:t>за подключение, рассчитывается по формуле (120.1):</w:t>
      </w:r>
    </w:p>
    <w:p w14:paraId="6C5CC12B" w14:textId="60BD53F9" w:rsidR="00D31DEC" w:rsidRPr="00D31DEC" w:rsidRDefault="00D31DEC" w:rsidP="00D31DEC">
      <w:pPr>
        <w:tabs>
          <w:tab w:val="left" w:pos="1512"/>
        </w:tabs>
        <w:autoSpaceDE w:val="0"/>
        <w:autoSpaceDN w:val="0"/>
        <w:adjustRightInd w:val="0"/>
        <w:spacing w:line="276" w:lineRule="auto"/>
        <w:ind w:firstLine="709"/>
        <w:jc w:val="center"/>
        <w:rPr>
          <w:sz w:val="28"/>
          <w:szCs w:val="28"/>
        </w:rPr>
      </w:pPr>
      <w:r w:rsidRPr="00D31DEC">
        <w:rPr>
          <w:noProof/>
          <w:position w:val="-24"/>
          <w:sz w:val="28"/>
          <w:szCs w:val="28"/>
        </w:rPr>
        <w:drawing>
          <wp:inline distT="0" distB="0" distL="0" distR="0" wp14:anchorId="01DADED1" wp14:editId="75C6A538">
            <wp:extent cx="1152525" cy="600075"/>
            <wp:effectExtent l="0" t="0" r="9525" b="0"/>
            <wp:docPr id="975575692"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52525" cy="600075"/>
                    </a:xfrm>
                    <a:prstGeom prst="rect">
                      <a:avLst/>
                    </a:prstGeom>
                    <a:noFill/>
                    <a:ln>
                      <a:noFill/>
                    </a:ln>
                  </pic:spPr>
                </pic:pic>
              </a:graphicData>
            </a:graphic>
          </wp:inline>
        </w:drawing>
      </w:r>
      <w:r w:rsidRPr="00D31DEC">
        <w:rPr>
          <w:sz w:val="28"/>
          <w:szCs w:val="28"/>
        </w:rPr>
        <w:t xml:space="preserve"> (тыс. руб./Гкал/</w:t>
      </w:r>
      <w:proofErr w:type="gramStart"/>
      <w:r w:rsidRPr="00D31DEC">
        <w:rPr>
          <w:sz w:val="28"/>
          <w:szCs w:val="28"/>
        </w:rPr>
        <w:t>ч)</w:t>
      </w:r>
      <w:r w:rsidRPr="00D31DEC">
        <w:t xml:space="preserve"> </w:t>
      </w:r>
      <w:r w:rsidRPr="00D31DEC">
        <w:rPr>
          <w:sz w:val="28"/>
          <w:szCs w:val="28"/>
        </w:rPr>
        <w:t xml:space="preserve"> (</w:t>
      </w:r>
      <w:proofErr w:type="gramEnd"/>
      <w:r w:rsidRPr="00D31DEC">
        <w:rPr>
          <w:sz w:val="28"/>
          <w:szCs w:val="28"/>
        </w:rPr>
        <w:t>120.1)</w:t>
      </w:r>
    </w:p>
    <w:p w14:paraId="3D6B8DA0" w14:textId="77777777" w:rsidR="00D31DEC" w:rsidRPr="00D31DEC" w:rsidRDefault="00D31DEC" w:rsidP="00D31DEC">
      <w:pPr>
        <w:tabs>
          <w:tab w:val="left" w:pos="1512"/>
        </w:tabs>
        <w:autoSpaceDE w:val="0"/>
        <w:autoSpaceDN w:val="0"/>
        <w:adjustRightInd w:val="0"/>
        <w:spacing w:line="276" w:lineRule="auto"/>
        <w:jc w:val="both"/>
        <w:rPr>
          <w:sz w:val="28"/>
          <w:szCs w:val="28"/>
        </w:rPr>
      </w:pPr>
      <w:r w:rsidRPr="00D31DEC">
        <w:rPr>
          <w:sz w:val="28"/>
          <w:szCs w:val="28"/>
        </w:rPr>
        <w:t>где:</w:t>
      </w:r>
    </w:p>
    <w:p w14:paraId="62250877" w14:textId="7521D2F3" w:rsidR="00D31DEC" w:rsidRPr="00D31DEC" w:rsidRDefault="00D31DEC" w:rsidP="00D31DEC">
      <w:pPr>
        <w:autoSpaceDE w:val="0"/>
        <w:autoSpaceDN w:val="0"/>
        <w:adjustRightInd w:val="0"/>
        <w:ind w:firstLine="540"/>
        <w:jc w:val="both"/>
        <w:rPr>
          <w:sz w:val="28"/>
          <w:szCs w:val="28"/>
        </w:rPr>
      </w:pPr>
      <w:r w:rsidRPr="00D31DEC">
        <w:rPr>
          <w:noProof/>
          <w:position w:val="-6"/>
          <w:sz w:val="28"/>
          <w:szCs w:val="28"/>
        </w:rPr>
        <w:drawing>
          <wp:inline distT="0" distB="0" distL="0" distR="0" wp14:anchorId="44A2B8D0" wp14:editId="7C3E17BE">
            <wp:extent cx="676275" cy="276225"/>
            <wp:effectExtent l="0" t="0" r="9525" b="0"/>
            <wp:docPr id="589741198"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76275" cy="276225"/>
                    </a:xfrm>
                    <a:prstGeom prst="rect">
                      <a:avLst/>
                    </a:prstGeom>
                    <a:noFill/>
                    <a:ln>
                      <a:noFill/>
                    </a:ln>
                  </pic:spPr>
                </pic:pic>
              </a:graphicData>
            </a:graphic>
          </wp:inline>
        </w:drawing>
      </w:r>
      <w:r w:rsidRPr="00D31DEC">
        <w:rPr>
          <w:sz w:val="28"/>
          <w:szCs w:val="28"/>
        </w:rPr>
        <w:t>- плановые на очередной период регулирования расходы на уплату налога на прибыль, относимые на деятельность по подключению к системе теплоснабжения для подключаемых объектов, определяемые в соответствии с налоговым законодательством, тыс. руб.;</w:t>
      </w:r>
    </w:p>
    <w:p w14:paraId="41C2B929" w14:textId="2BD55DF0" w:rsidR="00D31DEC" w:rsidRPr="00D31DEC" w:rsidRDefault="00D31DEC" w:rsidP="00D31DEC">
      <w:pPr>
        <w:tabs>
          <w:tab w:val="left" w:pos="1512"/>
        </w:tabs>
        <w:autoSpaceDE w:val="0"/>
        <w:autoSpaceDN w:val="0"/>
        <w:adjustRightInd w:val="0"/>
        <w:spacing w:line="276" w:lineRule="auto"/>
        <w:ind w:firstLine="709"/>
        <w:jc w:val="both"/>
        <w:rPr>
          <w:sz w:val="28"/>
          <w:szCs w:val="28"/>
        </w:rPr>
      </w:pPr>
      <w:r w:rsidRPr="00D31DEC">
        <w:rPr>
          <w:noProof/>
          <w:position w:val="-4"/>
          <w:sz w:val="28"/>
          <w:szCs w:val="28"/>
        </w:rPr>
        <w:drawing>
          <wp:inline distT="0" distB="0" distL="0" distR="0" wp14:anchorId="3198E8F2" wp14:editId="5D76A644">
            <wp:extent cx="704850" cy="276225"/>
            <wp:effectExtent l="0" t="0" r="0" b="9525"/>
            <wp:docPr id="1080925618"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04850" cy="276225"/>
                    </a:xfrm>
                    <a:prstGeom prst="rect">
                      <a:avLst/>
                    </a:prstGeom>
                    <a:noFill/>
                    <a:ln>
                      <a:noFill/>
                    </a:ln>
                  </pic:spPr>
                </pic:pic>
              </a:graphicData>
            </a:graphic>
          </wp:inline>
        </w:drawing>
      </w:r>
      <w:r w:rsidRPr="00D31DEC">
        <w:rPr>
          <w:sz w:val="28"/>
          <w:szCs w:val="28"/>
        </w:rPr>
        <w:t xml:space="preserve"> - плановая на очередной расчетный период регулирования суммарная подключаемая тепловая нагрузка объектов заявителей, Гкал/ч.</w:t>
      </w:r>
    </w:p>
    <w:p w14:paraId="6646445E" w14:textId="77777777" w:rsidR="00D31DEC" w:rsidRPr="00D31DEC" w:rsidRDefault="00D31DEC" w:rsidP="00D31DEC">
      <w:pPr>
        <w:tabs>
          <w:tab w:val="left" w:pos="993"/>
          <w:tab w:val="left" w:pos="1512"/>
        </w:tabs>
        <w:spacing w:line="276" w:lineRule="auto"/>
        <w:ind w:firstLine="709"/>
        <w:jc w:val="both"/>
        <w:rPr>
          <w:sz w:val="28"/>
          <w:szCs w:val="28"/>
        </w:rPr>
      </w:pPr>
    </w:p>
    <w:p w14:paraId="30B9A842" w14:textId="77777777" w:rsidR="00D31DEC" w:rsidRPr="00D31DEC" w:rsidRDefault="00D31DEC" w:rsidP="00D31DEC">
      <w:pPr>
        <w:tabs>
          <w:tab w:val="left" w:pos="993"/>
          <w:tab w:val="left" w:pos="1512"/>
        </w:tabs>
        <w:spacing w:line="276" w:lineRule="auto"/>
        <w:ind w:firstLine="709"/>
        <w:jc w:val="both"/>
        <w:rPr>
          <w:sz w:val="28"/>
          <w:szCs w:val="28"/>
        </w:rPr>
      </w:pPr>
      <w:r w:rsidRPr="00D31DEC">
        <w:rPr>
          <w:sz w:val="28"/>
          <w:szCs w:val="28"/>
        </w:rPr>
        <w:t xml:space="preserve">Согласно предложению предприятия, налог на прибыль </w:t>
      </w:r>
      <w:r w:rsidRPr="00D31DEC">
        <w:rPr>
          <w:sz w:val="28"/>
          <w:szCs w:val="28"/>
        </w:rPr>
        <w:br/>
        <w:t>составляет 9 355,02 тыс. руб./Гкал/ч.</w:t>
      </w:r>
    </w:p>
    <w:p w14:paraId="5D78CB35" w14:textId="77777777" w:rsidR="00D31DEC" w:rsidRPr="00D31DEC" w:rsidRDefault="00D31DEC" w:rsidP="00D31DEC">
      <w:pPr>
        <w:tabs>
          <w:tab w:val="left" w:pos="993"/>
          <w:tab w:val="left" w:pos="1512"/>
        </w:tabs>
        <w:spacing w:line="276" w:lineRule="auto"/>
        <w:ind w:firstLine="709"/>
        <w:jc w:val="both"/>
        <w:rPr>
          <w:sz w:val="28"/>
          <w:szCs w:val="28"/>
        </w:rPr>
      </w:pPr>
      <w:r w:rsidRPr="00D31DEC">
        <w:rPr>
          <w:sz w:val="28"/>
          <w:szCs w:val="28"/>
        </w:rPr>
        <w:t>По оценке специалистов РЭК Кузбасса, расчетный налог на прибыль ОАО «СКЭК», отнесенный на деятельность по подключению к системе теплоснабжения по мероприятиям, описанным выше, с учетом подключаемой нагрузки 0,8487 Гкал/ч составил:</w:t>
      </w:r>
    </w:p>
    <w:p w14:paraId="7E18AB48" w14:textId="77777777" w:rsidR="00D31DEC" w:rsidRPr="00D31DEC" w:rsidRDefault="00D31DEC" w:rsidP="00D31DEC">
      <w:pPr>
        <w:tabs>
          <w:tab w:val="left" w:pos="993"/>
          <w:tab w:val="left" w:pos="1512"/>
        </w:tabs>
        <w:spacing w:line="276" w:lineRule="auto"/>
        <w:ind w:firstLine="709"/>
        <w:jc w:val="both"/>
        <w:rPr>
          <w:sz w:val="28"/>
          <w:szCs w:val="28"/>
        </w:rPr>
      </w:pPr>
      <w:r w:rsidRPr="00D31DEC">
        <w:rPr>
          <w:sz w:val="28"/>
          <w:szCs w:val="28"/>
        </w:rPr>
        <w:t xml:space="preserve">11 022,76 тыс. руб./Гкал/ч (28 065,06/ 0,75 * 0,25 / 0,8487), </w:t>
      </w:r>
      <w:r w:rsidRPr="00D31DEC">
        <w:rPr>
          <w:sz w:val="28"/>
          <w:szCs w:val="28"/>
        </w:rPr>
        <w:br/>
        <w:t xml:space="preserve">где 28 065,06 тыс. руб. – стоимость мероприятий. </w:t>
      </w:r>
    </w:p>
    <w:p w14:paraId="136FF31A" w14:textId="77777777" w:rsidR="00D31DEC" w:rsidRPr="00D31DEC" w:rsidRDefault="00D31DEC" w:rsidP="00D31DEC">
      <w:pPr>
        <w:tabs>
          <w:tab w:val="left" w:pos="993"/>
          <w:tab w:val="left" w:pos="1512"/>
        </w:tabs>
        <w:spacing w:line="276" w:lineRule="auto"/>
        <w:ind w:firstLine="709"/>
        <w:jc w:val="both"/>
        <w:rPr>
          <w:sz w:val="28"/>
          <w:szCs w:val="28"/>
        </w:rPr>
      </w:pPr>
      <w:r w:rsidRPr="00D31DEC">
        <w:rPr>
          <w:sz w:val="28"/>
          <w:szCs w:val="28"/>
        </w:rPr>
        <w:t>Плановая суммарная подключаемая нагрузка на 2026 год составляет 0,8487 Гкал/ч. Таким образом, налог на прибыль, отнесенный к плате за подключение, составляет:</w:t>
      </w:r>
    </w:p>
    <w:p w14:paraId="48CDEF5B" w14:textId="77777777" w:rsidR="00D31DEC" w:rsidRPr="00D31DEC" w:rsidRDefault="00D31DEC" w:rsidP="00D31DEC">
      <w:pPr>
        <w:tabs>
          <w:tab w:val="left" w:pos="993"/>
          <w:tab w:val="left" w:pos="1512"/>
        </w:tabs>
        <w:spacing w:line="276" w:lineRule="auto"/>
        <w:ind w:firstLine="709"/>
        <w:jc w:val="both"/>
        <w:rPr>
          <w:sz w:val="28"/>
          <w:szCs w:val="28"/>
        </w:rPr>
      </w:pPr>
      <w:r w:rsidRPr="00D31DEC">
        <w:rPr>
          <w:sz w:val="28"/>
          <w:szCs w:val="28"/>
        </w:rPr>
        <w:t>11 022,76 * 0,8487 = 9 355,02 тыс. руб.</w:t>
      </w:r>
    </w:p>
    <w:p w14:paraId="1F6457C4" w14:textId="77777777" w:rsidR="00D31DEC" w:rsidRPr="00D31DEC" w:rsidRDefault="00D31DEC" w:rsidP="00D31DEC">
      <w:pPr>
        <w:tabs>
          <w:tab w:val="left" w:pos="1512"/>
        </w:tabs>
        <w:spacing w:line="276" w:lineRule="auto"/>
        <w:ind w:firstLine="680"/>
        <w:jc w:val="both"/>
        <w:rPr>
          <w:bCs/>
          <w:sz w:val="28"/>
          <w:szCs w:val="28"/>
        </w:rPr>
      </w:pPr>
      <w:r w:rsidRPr="00D31DEC">
        <w:rPr>
          <w:sz w:val="28"/>
          <w:szCs w:val="28"/>
        </w:rPr>
        <w:lastRenderedPageBreak/>
        <w:t xml:space="preserve">Таким образом, по результатам анализа, </w:t>
      </w:r>
      <w:r w:rsidRPr="00D31DEC">
        <w:rPr>
          <w:bCs/>
          <w:sz w:val="28"/>
          <w:szCs w:val="28"/>
        </w:rPr>
        <w:t xml:space="preserve">эксперты предлагают для расчета уровня общей платы за подключение к системе теплоснабжения </w:t>
      </w:r>
      <w:r w:rsidRPr="00D31DEC">
        <w:rPr>
          <w:bCs/>
          <w:sz w:val="28"/>
          <w:szCs w:val="28"/>
        </w:rPr>
        <w:br/>
        <w:t xml:space="preserve">ООО «СКЭК» на потребительском рынке Яйского муниципального округа, </w:t>
      </w:r>
      <w:r w:rsidRPr="00D31DEC">
        <w:rPr>
          <w:bCs/>
          <w:sz w:val="28"/>
          <w:szCs w:val="28"/>
        </w:rPr>
        <w:br/>
        <w:t>по адресу Кемеровская область – Кузбасс, пгт. Яя, ул. Озерная, д. 3 (МБОУ «Яйская основная общеобразовательная школа № 3») применять расходы, согласно Таблице 6.</w:t>
      </w:r>
    </w:p>
    <w:p w14:paraId="6787CEA5" w14:textId="77777777" w:rsidR="00D31DEC" w:rsidRPr="00D31DEC" w:rsidRDefault="00D31DEC" w:rsidP="00D31DEC">
      <w:pPr>
        <w:tabs>
          <w:tab w:val="left" w:pos="1512"/>
        </w:tabs>
        <w:spacing w:line="276" w:lineRule="auto"/>
        <w:ind w:firstLine="680"/>
        <w:jc w:val="both"/>
        <w:rPr>
          <w:bCs/>
          <w:sz w:val="28"/>
          <w:szCs w:val="28"/>
        </w:rPr>
      </w:pPr>
      <w:r w:rsidRPr="00D31DEC">
        <w:rPr>
          <w:bCs/>
          <w:sz w:val="28"/>
          <w:szCs w:val="28"/>
        </w:rPr>
        <w:br w:type="page"/>
      </w:r>
    </w:p>
    <w:p w14:paraId="600F84FA" w14:textId="77777777" w:rsidR="00D31DEC" w:rsidRPr="00D31DEC" w:rsidRDefault="00D31DEC" w:rsidP="00D31DEC">
      <w:pPr>
        <w:tabs>
          <w:tab w:val="left" w:pos="993"/>
          <w:tab w:val="left" w:pos="1512"/>
        </w:tabs>
        <w:ind w:firstLine="709"/>
        <w:jc w:val="right"/>
        <w:rPr>
          <w:color w:val="000000"/>
          <w:sz w:val="28"/>
          <w:szCs w:val="28"/>
        </w:rPr>
      </w:pPr>
      <w:r w:rsidRPr="00D31DEC">
        <w:rPr>
          <w:color w:val="000000"/>
          <w:sz w:val="28"/>
          <w:szCs w:val="28"/>
        </w:rPr>
        <w:lastRenderedPageBreak/>
        <w:t xml:space="preserve">Таблица 6 </w:t>
      </w:r>
    </w:p>
    <w:p w14:paraId="4E6D6062" w14:textId="77777777" w:rsidR="00D31DEC" w:rsidRPr="00D31DEC" w:rsidRDefault="00D31DEC" w:rsidP="00D31DEC">
      <w:pPr>
        <w:tabs>
          <w:tab w:val="left" w:pos="993"/>
          <w:tab w:val="left" w:pos="1512"/>
        </w:tabs>
        <w:jc w:val="center"/>
        <w:rPr>
          <w:b/>
          <w:color w:val="000000"/>
          <w:sz w:val="28"/>
          <w:szCs w:val="28"/>
        </w:rPr>
      </w:pPr>
    </w:p>
    <w:p w14:paraId="55176937" w14:textId="77777777" w:rsidR="00D31DEC" w:rsidRPr="00D31DEC" w:rsidRDefault="00D31DEC" w:rsidP="00D31DEC">
      <w:pPr>
        <w:tabs>
          <w:tab w:val="left" w:pos="993"/>
          <w:tab w:val="left" w:pos="1512"/>
        </w:tabs>
        <w:jc w:val="center"/>
        <w:rPr>
          <w:b/>
          <w:color w:val="000000"/>
          <w:sz w:val="28"/>
          <w:szCs w:val="28"/>
        </w:rPr>
      </w:pPr>
      <w:r w:rsidRPr="00D31DEC">
        <w:rPr>
          <w:b/>
          <w:color w:val="000000"/>
          <w:sz w:val="28"/>
          <w:szCs w:val="28"/>
        </w:rPr>
        <w:t xml:space="preserve">Расчет платы за подключение объекта заявителя при отсутствии технической возможности подключения к системе теплоснабжения </w:t>
      </w:r>
      <w:r w:rsidRPr="00D31DEC">
        <w:rPr>
          <w:b/>
          <w:color w:val="000000"/>
          <w:sz w:val="28"/>
          <w:szCs w:val="28"/>
        </w:rPr>
        <w:br/>
        <w:t xml:space="preserve">(к расчету индивидуальной платы за подключение к сетям теплоснабжения ОАО «СКЭК» объекта по адресу: Кемеровская </w:t>
      </w:r>
      <w:r w:rsidRPr="00D31DEC">
        <w:rPr>
          <w:b/>
          <w:color w:val="000000"/>
          <w:sz w:val="28"/>
          <w:szCs w:val="28"/>
        </w:rPr>
        <w:br/>
        <w:t xml:space="preserve">область – Кузбасс, пгт. Яя, ул. Озерная, д. 3 (МБОУ «Яйская </w:t>
      </w:r>
      <w:r w:rsidRPr="00D31DEC">
        <w:rPr>
          <w:b/>
          <w:color w:val="000000"/>
          <w:sz w:val="28"/>
          <w:szCs w:val="28"/>
        </w:rPr>
        <w:br/>
        <w:t>основная общеобразовательная школа № 3»)</w:t>
      </w:r>
    </w:p>
    <w:p w14:paraId="7E2C461B" w14:textId="77777777" w:rsidR="00D31DEC" w:rsidRPr="00D31DEC" w:rsidRDefault="00D31DEC" w:rsidP="00D31DEC">
      <w:pPr>
        <w:tabs>
          <w:tab w:val="left" w:pos="993"/>
          <w:tab w:val="left" w:pos="1512"/>
        </w:tabs>
        <w:jc w:val="center"/>
        <w:rPr>
          <w:color w:val="000000"/>
          <w:sz w:val="28"/>
          <w:szCs w:val="28"/>
        </w:rPr>
      </w:pPr>
    </w:p>
    <w:tbl>
      <w:tblPr>
        <w:tblW w:w="5000" w:type="pct"/>
        <w:tblCellMar>
          <w:left w:w="0" w:type="dxa"/>
          <w:right w:w="0" w:type="dxa"/>
        </w:tblCellMar>
        <w:tblLook w:val="0000" w:firstRow="0" w:lastRow="0" w:firstColumn="0" w:lastColumn="0" w:noHBand="0" w:noVBand="0"/>
      </w:tblPr>
      <w:tblGrid>
        <w:gridCol w:w="511"/>
        <w:gridCol w:w="3758"/>
        <w:gridCol w:w="1341"/>
        <w:gridCol w:w="1341"/>
        <w:gridCol w:w="1401"/>
        <w:gridCol w:w="1419"/>
      </w:tblGrid>
      <w:tr w:rsidR="00D31DEC" w:rsidRPr="00D31DEC" w14:paraId="46994B35" w14:textId="77777777" w:rsidTr="001C76E5">
        <w:trPr>
          <w:trHeight w:val="214"/>
          <w:tblHeader/>
        </w:trPr>
        <w:tc>
          <w:tcPr>
            <w:tcW w:w="26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038A85EE" w14:textId="77777777" w:rsidR="00D31DEC" w:rsidRPr="00D31DEC" w:rsidRDefault="00D31DEC" w:rsidP="00D31DEC">
            <w:pPr>
              <w:tabs>
                <w:tab w:val="left" w:pos="993"/>
                <w:tab w:val="left" w:pos="1512"/>
              </w:tabs>
              <w:jc w:val="center"/>
              <w:rPr>
                <w:color w:val="000000"/>
                <w:sz w:val="21"/>
                <w:szCs w:val="21"/>
              </w:rPr>
            </w:pPr>
            <w:r w:rsidRPr="00D31DEC">
              <w:rPr>
                <w:color w:val="000000"/>
                <w:sz w:val="21"/>
                <w:szCs w:val="21"/>
              </w:rPr>
              <w:t>№ п/п</w:t>
            </w:r>
          </w:p>
        </w:tc>
        <w:tc>
          <w:tcPr>
            <w:tcW w:w="192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7440A259" w14:textId="77777777" w:rsidR="00D31DEC" w:rsidRPr="00D31DEC" w:rsidRDefault="00D31DEC" w:rsidP="00D31DEC">
            <w:pPr>
              <w:tabs>
                <w:tab w:val="left" w:pos="993"/>
                <w:tab w:val="left" w:pos="1512"/>
              </w:tabs>
              <w:jc w:val="center"/>
              <w:rPr>
                <w:color w:val="000000"/>
                <w:sz w:val="21"/>
                <w:szCs w:val="21"/>
              </w:rPr>
            </w:pPr>
            <w:r w:rsidRPr="00D31DEC">
              <w:rPr>
                <w:color w:val="000000"/>
                <w:sz w:val="21"/>
                <w:szCs w:val="21"/>
              </w:rPr>
              <w:t>Наименование</w:t>
            </w:r>
          </w:p>
        </w:tc>
        <w:tc>
          <w:tcPr>
            <w:tcW w:w="686" w:type="pct"/>
            <w:tcBorders>
              <w:top w:val="single" w:sz="4" w:space="0" w:color="auto"/>
              <w:left w:val="single" w:sz="4" w:space="0" w:color="auto"/>
              <w:bottom w:val="single" w:sz="4" w:space="0" w:color="auto"/>
              <w:right w:val="single" w:sz="4" w:space="0" w:color="auto"/>
            </w:tcBorders>
            <w:vAlign w:val="center"/>
          </w:tcPr>
          <w:p w14:paraId="6EA11495" w14:textId="77777777" w:rsidR="00D31DEC" w:rsidRPr="00D31DEC" w:rsidRDefault="00D31DEC" w:rsidP="00D31DEC">
            <w:pPr>
              <w:tabs>
                <w:tab w:val="left" w:pos="993"/>
                <w:tab w:val="left" w:pos="1512"/>
              </w:tabs>
              <w:jc w:val="center"/>
              <w:rPr>
                <w:color w:val="000000"/>
                <w:sz w:val="21"/>
                <w:szCs w:val="21"/>
              </w:rPr>
            </w:pPr>
            <w:r w:rsidRPr="00D31DEC">
              <w:rPr>
                <w:color w:val="000000"/>
                <w:sz w:val="21"/>
                <w:szCs w:val="21"/>
              </w:rPr>
              <w:t>Ед. изм</w:t>
            </w:r>
          </w:p>
        </w:tc>
        <w:tc>
          <w:tcPr>
            <w:tcW w:w="686" w:type="pct"/>
            <w:tcBorders>
              <w:top w:val="single" w:sz="4" w:space="0" w:color="auto"/>
              <w:left w:val="single" w:sz="4" w:space="0" w:color="auto"/>
              <w:bottom w:val="single" w:sz="4" w:space="0" w:color="auto"/>
              <w:right w:val="single" w:sz="4" w:space="0" w:color="auto"/>
            </w:tcBorders>
            <w:vAlign w:val="center"/>
          </w:tcPr>
          <w:p w14:paraId="349F99D5" w14:textId="77777777" w:rsidR="00D31DEC" w:rsidRPr="00D31DEC" w:rsidRDefault="00D31DEC" w:rsidP="00D31DEC">
            <w:pPr>
              <w:tabs>
                <w:tab w:val="left" w:pos="993"/>
                <w:tab w:val="left" w:pos="1512"/>
              </w:tabs>
              <w:jc w:val="center"/>
              <w:rPr>
                <w:color w:val="000000"/>
                <w:sz w:val="21"/>
                <w:szCs w:val="21"/>
              </w:rPr>
            </w:pPr>
            <w:r w:rsidRPr="00D31DEC">
              <w:rPr>
                <w:color w:val="000000"/>
                <w:sz w:val="21"/>
                <w:szCs w:val="21"/>
              </w:rPr>
              <w:t>Предложения предприятия</w:t>
            </w:r>
          </w:p>
        </w:tc>
        <w:tc>
          <w:tcPr>
            <w:tcW w:w="717"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69DD4409" w14:textId="77777777" w:rsidR="00D31DEC" w:rsidRPr="00D31DEC" w:rsidRDefault="00D31DEC" w:rsidP="00D31DEC">
            <w:pPr>
              <w:tabs>
                <w:tab w:val="left" w:pos="993"/>
                <w:tab w:val="left" w:pos="1512"/>
              </w:tabs>
              <w:jc w:val="center"/>
              <w:rPr>
                <w:color w:val="000000"/>
                <w:sz w:val="21"/>
                <w:szCs w:val="21"/>
              </w:rPr>
            </w:pPr>
            <w:r w:rsidRPr="00D31DEC">
              <w:rPr>
                <w:color w:val="000000"/>
                <w:sz w:val="21"/>
                <w:szCs w:val="21"/>
              </w:rPr>
              <w:t>Предложения экспертов</w:t>
            </w:r>
          </w:p>
        </w:tc>
        <w:tc>
          <w:tcPr>
            <w:tcW w:w="726" w:type="pct"/>
            <w:tcBorders>
              <w:top w:val="single" w:sz="4" w:space="0" w:color="auto"/>
              <w:left w:val="single" w:sz="4" w:space="0" w:color="auto"/>
              <w:bottom w:val="single" w:sz="4" w:space="0" w:color="auto"/>
              <w:right w:val="single" w:sz="4" w:space="0" w:color="auto"/>
            </w:tcBorders>
            <w:vAlign w:val="center"/>
          </w:tcPr>
          <w:p w14:paraId="68880E4B" w14:textId="77777777" w:rsidR="00D31DEC" w:rsidRPr="00D31DEC" w:rsidRDefault="00D31DEC" w:rsidP="00D31DEC">
            <w:pPr>
              <w:tabs>
                <w:tab w:val="left" w:pos="993"/>
                <w:tab w:val="left" w:pos="1512"/>
              </w:tabs>
              <w:jc w:val="center"/>
              <w:rPr>
                <w:color w:val="000000"/>
                <w:sz w:val="21"/>
                <w:szCs w:val="21"/>
              </w:rPr>
            </w:pPr>
            <w:r w:rsidRPr="00D31DEC">
              <w:rPr>
                <w:color w:val="000000"/>
                <w:sz w:val="21"/>
                <w:szCs w:val="21"/>
              </w:rPr>
              <w:t>Корректировка</w:t>
            </w:r>
          </w:p>
        </w:tc>
      </w:tr>
      <w:tr w:rsidR="00D31DEC" w:rsidRPr="00D31DEC" w14:paraId="4D8C638C" w14:textId="77777777" w:rsidTr="001C76E5">
        <w:trPr>
          <w:trHeight w:val="423"/>
        </w:trPr>
        <w:tc>
          <w:tcPr>
            <w:tcW w:w="26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01E702AE" w14:textId="77777777" w:rsidR="00D31DEC" w:rsidRPr="00D31DEC" w:rsidRDefault="00D31DEC" w:rsidP="00D31DEC">
            <w:pPr>
              <w:tabs>
                <w:tab w:val="left" w:pos="1512"/>
              </w:tabs>
              <w:autoSpaceDE w:val="0"/>
              <w:autoSpaceDN w:val="0"/>
              <w:adjustRightInd w:val="0"/>
              <w:jc w:val="center"/>
              <w:rPr>
                <w:color w:val="000000"/>
                <w:sz w:val="21"/>
                <w:szCs w:val="21"/>
              </w:rPr>
            </w:pPr>
            <w:r w:rsidRPr="00D31DEC">
              <w:rPr>
                <w:color w:val="000000"/>
                <w:sz w:val="21"/>
                <w:szCs w:val="21"/>
              </w:rPr>
              <w:t>1</w:t>
            </w:r>
          </w:p>
        </w:tc>
        <w:tc>
          <w:tcPr>
            <w:tcW w:w="192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165E7932" w14:textId="77777777" w:rsidR="00D31DEC" w:rsidRPr="00D31DEC" w:rsidRDefault="00D31DEC" w:rsidP="00D31DEC">
            <w:pPr>
              <w:tabs>
                <w:tab w:val="left" w:pos="1512"/>
              </w:tabs>
              <w:autoSpaceDE w:val="0"/>
              <w:autoSpaceDN w:val="0"/>
              <w:adjustRightInd w:val="0"/>
              <w:outlineLvl w:val="0"/>
              <w:rPr>
                <w:color w:val="000000"/>
                <w:sz w:val="20"/>
                <w:szCs w:val="20"/>
              </w:rPr>
            </w:pPr>
            <w:r w:rsidRPr="00D31DEC">
              <w:rPr>
                <w:color w:val="000000"/>
                <w:sz w:val="20"/>
                <w:szCs w:val="20"/>
              </w:rPr>
              <w:t>Плата за подключение объектов заявителей, при отсутствии технической возможности подключения, в том числе:</w:t>
            </w:r>
          </w:p>
        </w:tc>
        <w:tc>
          <w:tcPr>
            <w:tcW w:w="686" w:type="pct"/>
            <w:tcBorders>
              <w:top w:val="single" w:sz="4" w:space="0" w:color="auto"/>
              <w:left w:val="single" w:sz="4" w:space="0" w:color="auto"/>
              <w:bottom w:val="single" w:sz="4" w:space="0" w:color="auto"/>
              <w:right w:val="single" w:sz="4" w:space="0" w:color="auto"/>
            </w:tcBorders>
            <w:vAlign w:val="center"/>
          </w:tcPr>
          <w:p w14:paraId="415C3E8B" w14:textId="77777777" w:rsidR="00D31DEC" w:rsidRPr="00D31DEC" w:rsidRDefault="00D31DEC" w:rsidP="00D31DEC">
            <w:pPr>
              <w:jc w:val="center"/>
              <w:rPr>
                <w:sz w:val="20"/>
                <w:szCs w:val="20"/>
              </w:rPr>
            </w:pPr>
            <w:r w:rsidRPr="00D31DEC">
              <w:rPr>
                <w:sz w:val="20"/>
                <w:szCs w:val="20"/>
              </w:rPr>
              <w:t>Тыс. руб./</w:t>
            </w:r>
            <w:r w:rsidRPr="00D31DEC">
              <w:rPr>
                <w:sz w:val="20"/>
                <w:szCs w:val="20"/>
              </w:rPr>
              <w:br/>
              <w:t>Гкал/ч</w:t>
            </w:r>
          </w:p>
        </w:tc>
        <w:tc>
          <w:tcPr>
            <w:tcW w:w="686" w:type="pct"/>
            <w:tcBorders>
              <w:top w:val="single" w:sz="4" w:space="0" w:color="auto"/>
              <w:left w:val="single" w:sz="4" w:space="0" w:color="auto"/>
              <w:bottom w:val="single" w:sz="4" w:space="0" w:color="auto"/>
              <w:right w:val="single" w:sz="4" w:space="0" w:color="auto"/>
            </w:tcBorders>
            <w:vAlign w:val="center"/>
          </w:tcPr>
          <w:p w14:paraId="0AD84100" w14:textId="77777777" w:rsidR="00D31DEC" w:rsidRPr="00D31DEC" w:rsidRDefault="00D31DEC" w:rsidP="00D31DEC">
            <w:pPr>
              <w:jc w:val="center"/>
              <w:rPr>
                <w:sz w:val="20"/>
                <w:szCs w:val="20"/>
              </w:rPr>
            </w:pPr>
            <w:r w:rsidRPr="00D31DEC">
              <w:rPr>
                <w:sz w:val="20"/>
                <w:szCs w:val="20"/>
              </w:rPr>
              <w:t>36 771,17</w:t>
            </w:r>
          </w:p>
        </w:tc>
        <w:tc>
          <w:tcPr>
            <w:tcW w:w="717" w:type="pct"/>
            <w:tcBorders>
              <w:top w:val="single" w:sz="4" w:space="0" w:color="auto"/>
              <w:left w:val="single" w:sz="4" w:space="0" w:color="auto"/>
              <w:bottom w:val="single" w:sz="4" w:space="0" w:color="auto"/>
              <w:right w:val="single" w:sz="4" w:space="0" w:color="auto"/>
            </w:tcBorders>
            <w:shd w:val="clear" w:color="auto" w:fill="auto"/>
            <w:vAlign w:val="center"/>
          </w:tcPr>
          <w:p w14:paraId="2542630F" w14:textId="77777777" w:rsidR="00D31DEC" w:rsidRPr="00D31DEC" w:rsidRDefault="00D31DEC" w:rsidP="00D31DEC">
            <w:pPr>
              <w:jc w:val="center"/>
              <w:rPr>
                <w:sz w:val="20"/>
                <w:szCs w:val="20"/>
              </w:rPr>
            </w:pPr>
            <w:r w:rsidRPr="00D31DEC">
              <w:rPr>
                <w:sz w:val="20"/>
                <w:szCs w:val="20"/>
              </w:rPr>
              <w:t>36 717,90</w:t>
            </w:r>
          </w:p>
        </w:tc>
        <w:tc>
          <w:tcPr>
            <w:tcW w:w="726" w:type="pct"/>
            <w:tcBorders>
              <w:top w:val="single" w:sz="4" w:space="0" w:color="auto"/>
              <w:left w:val="nil"/>
              <w:bottom w:val="single" w:sz="4" w:space="0" w:color="auto"/>
              <w:right w:val="single" w:sz="4" w:space="0" w:color="auto"/>
            </w:tcBorders>
            <w:shd w:val="clear" w:color="auto" w:fill="auto"/>
            <w:vAlign w:val="center"/>
          </w:tcPr>
          <w:p w14:paraId="7EDF09EA" w14:textId="77777777" w:rsidR="00D31DEC" w:rsidRPr="00D31DEC" w:rsidRDefault="00D31DEC" w:rsidP="00D31DEC">
            <w:pPr>
              <w:jc w:val="center"/>
              <w:rPr>
                <w:sz w:val="20"/>
                <w:szCs w:val="20"/>
              </w:rPr>
            </w:pPr>
            <w:r w:rsidRPr="00D31DEC">
              <w:rPr>
                <w:sz w:val="20"/>
                <w:szCs w:val="20"/>
              </w:rPr>
              <w:t>-53,27</w:t>
            </w:r>
          </w:p>
        </w:tc>
      </w:tr>
      <w:tr w:rsidR="00D31DEC" w:rsidRPr="00D31DEC" w14:paraId="720BC62C" w14:textId="77777777" w:rsidTr="001C76E5">
        <w:trPr>
          <w:trHeight w:val="423"/>
        </w:trPr>
        <w:tc>
          <w:tcPr>
            <w:tcW w:w="26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1DD3D059" w14:textId="77777777" w:rsidR="00D31DEC" w:rsidRPr="00D31DEC" w:rsidRDefault="00D31DEC" w:rsidP="00D31DEC">
            <w:pPr>
              <w:tabs>
                <w:tab w:val="left" w:pos="1512"/>
              </w:tabs>
              <w:autoSpaceDE w:val="0"/>
              <w:autoSpaceDN w:val="0"/>
              <w:adjustRightInd w:val="0"/>
              <w:jc w:val="center"/>
              <w:rPr>
                <w:color w:val="000000"/>
                <w:sz w:val="21"/>
                <w:szCs w:val="21"/>
              </w:rPr>
            </w:pPr>
            <w:r w:rsidRPr="00D31DEC">
              <w:rPr>
                <w:color w:val="000000"/>
                <w:sz w:val="21"/>
                <w:szCs w:val="21"/>
              </w:rPr>
              <w:t>2</w:t>
            </w:r>
          </w:p>
        </w:tc>
        <w:tc>
          <w:tcPr>
            <w:tcW w:w="192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61EC9BAE" w14:textId="77777777" w:rsidR="00D31DEC" w:rsidRPr="00D31DEC" w:rsidRDefault="00D31DEC" w:rsidP="00D31DEC">
            <w:pPr>
              <w:tabs>
                <w:tab w:val="left" w:pos="1512"/>
              </w:tabs>
              <w:autoSpaceDE w:val="0"/>
              <w:autoSpaceDN w:val="0"/>
              <w:adjustRightInd w:val="0"/>
              <w:outlineLvl w:val="0"/>
              <w:rPr>
                <w:color w:val="000000"/>
                <w:sz w:val="20"/>
                <w:szCs w:val="20"/>
              </w:rPr>
            </w:pPr>
            <w:r w:rsidRPr="00D31DEC">
              <w:rPr>
                <w:color w:val="000000"/>
                <w:sz w:val="20"/>
                <w:szCs w:val="20"/>
              </w:rPr>
              <w:t>Расходы на проведение мероприятий по подключению объектов заявителей</w:t>
            </w:r>
          </w:p>
        </w:tc>
        <w:tc>
          <w:tcPr>
            <w:tcW w:w="686" w:type="pct"/>
            <w:tcBorders>
              <w:top w:val="single" w:sz="4" w:space="0" w:color="auto"/>
              <w:left w:val="single" w:sz="4" w:space="0" w:color="auto"/>
              <w:bottom w:val="single" w:sz="4" w:space="0" w:color="auto"/>
              <w:right w:val="single" w:sz="4" w:space="0" w:color="auto"/>
            </w:tcBorders>
            <w:vAlign w:val="center"/>
          </w:tcPr>
          <w:p w14:paraId="4D1D48A3" w14:textId="77777777" w:rsidR="00D31DEC" w:rsidRPr="00D31DEC" w:rsidRDefault="00D31DEC" w:rsidP="00D31DEC">
            <w:pPr>
              <w:jc w:val="center"/>
              <w:rPr>
                <w:sz w:val="20"/>
                <w:szCs w:val="20"/>
              </w:rPr>
            </w:pPr>
            <w:r w:rsidRPr="00D31DEC">
              <w:rPr>
                <w:sz w:val="20"/>
                <w:szCs w:val="20"/>
              </w:rPr>
              <w:t>Тыс. руб.</w:t>
            </w:r>
          </w:p>
        </w:tc>
        <w:tc>
          <w:tcPr>
            <w:tcW w:w="686" w:type="pct"/>
            <w:tcBorders>
              <w:top w:val="single" w:sz="4" w:space="0" w:color="auto"/>
              <w:left w:val="single" w:sz="4" w:space="0" w:color="auto"/>
              <w:bottom w:val="single" w:sz="4" w:space="0" w:color="auto"/>
              <w:right w:val="single" w:sz="4" w:space="0" w:color="auto"/>
            </w:tcBorders>
            <w:vAlign w:val="center"/>
          </w:tcPr>
          <w:p w14:paraId="77787AAA" w14:textId="77777777" w:rsidR="00D31DEC" w:rsidRPr="00D31DEC" w:rsidRDefault="00D31DEC" w:rsidP="00D31DEC">
            <w:pPr>
              <w:jc w:val="center"/>
              <w:rPr>
                <w:sz w:val="20"/>
                <w:szCs w:val="20"/>
              </w:rPr>
            </w:pPr>
            <w:r w:rsidRPr="00D31DEC">
              <w:rPr>
                <w:sz w:val="20"/>
                <w:szCs w:val="20"/>
              </w:rPr>
              <w:t>766,50</w:t>
            </w:r>
          </w:p>
        </w:tc>
        <w:tc>
          <w:tcPr>
            <w:tcW w:w="717" w:type="pct"/>
            <w:tcBorders>
              <w:top w:val="nil"/>
              <w:left w:val="single" w:sz="4" w:space="0" w:color="auto"/>
              <w:bottom w:val="single" w:sz="4" w:space="0" w:color="auto"/>
              <w:right w:val="single" w:sz="4" w:space="0" w:color="auto"/>
            </w:tcBorders>
            <w:shd w:val="clear" w:color="auto" w:fill="auto"/>
            <w:vAlign w:val="center"/>
          </w:tcPr>
          <w:p w14:paraId="6406C9B6" w14:textId="77777777" w:rsidR="00D31DEC" w:rsidRPr="00D31DEC" w:rsidRDefault="00D31DEC" w:rsidP="00D31DEC">
            <w:pPr>
              <w:jc w:val="center"/>
              <w:rPr>
                <w:sz w:val="20"/>
                <w:szCs w:val="20"/>
              </w:rPr>
            </w:pPr>
            <w:r w:rsidRPr="00D31DEC">
              <w:rPr>
                <w:sz w:val="20"/>
                <w:szCs w:val="20"/>
              </w:rPr>
              <w:t>713,23</w:t>
            </w:r>
          </w:p>
        </w:tc>
        <w:tc>
          <w:tcPr>
            <w:tcW w:w="726" w:type="pct"/>
            <w:tcBorders>
              <w:top w:val="single" w:sz="4" w:space="0" w:color="auto"/>
              <w:left w:val="nil"/>
              <w:bottom w:val="single" w:sz="4" w:space="0" w:color="auto"/>
              <w:right w:val="single" w:sz="4" w:space="0" w:color="auto"/>
            </w:tcBorders>
            <w:shd w:val="clear" w:color="auto" w:fill="auto"/>
            <w:vAlign w:val="center"/>
          </w:tcPr>
          <w:p w14:paraId="737531FE" w14:textId="77777777" w:rsidR="00D31DEC" w:rsidRPr="00D31DEC" w:rsidRDefault="00D31DEC" w:rsidP="00D31DEC">
            <w:pPr>
              <w:jc w:val="center"/>
              <w:rPr>
                <w:sz w:val="20"/>
                <w:szCs w:val="20"/>
              </w:rPr>
            </w:pPr>
            <w:r w:rsidRPr="00D31DEC">
              <w:rPr>
                <w:sz w:val="20"/>
                <w:szCs w:val="20"/>
              </w:rPr>
              <w:t>-53,27</w:t>
            </w:r>
          </w:p>
        </w:tc>
      </w:tr>
      <w:tr w:rsidR="00D31DEC" w:rsidRPr="00D31DEC" w14:paraId="3D9D2E3C" w14:textId="77777777" w:rsidTr="001C76E5">
        <w:trPr>
          <w:trHeight w:val="57"/>
        </w:trPr>
        <w:tc>
          <w:tcPr>
            <w:tcW w:w="26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48BE6B36" w14:textId="77777777" w:rsidR="00D31DEC" w:rsidRPr="00D31DEC" w:rsidRDefault="00D31DEC" w:rsidP="00D31DEC">
            <w:pPr>
              <w:tabs>
                <w:tab w:val="left" w:pos="1512"/>
              </w:tabs>
              <w:autoSpaceDE w:val="0"/>
              <w:autoSpaceDN w:val="0"/>
              <w:adjustRightInd w:val="0"/>
              <w:jc w:val="center"/>
              <w:rPr>
                <w:color w:val="000000"/>
                <w:sz w:val="21"/>
                <w:szCs w:val="21"/>
              </w:rPr>
            </w:pPr>
            <w:r w:rsidRPr="00D31DEC">
              <w:rPr>
                <w:color w:val="000000"/>
                <w:sz w:val="21"/>
                <w:szCs w:val="21"/>
              </w:rPr>
              <w:t>2.1</w:t>
            </w:r>
          </w:p>
        </w:tc>
        <w:tc>
          <w:tcPr>
            <w:tcW w:w="192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4C23DFBE" w14:textId="77777777" w:rsidR="00D31DEC" w:rsidRPr="00D31DEC" w:rsidRDefault="00D31DEC" w:rsidP="00D31DEC">
            <w:pPr>
              <w:tabs>
                <w:tab w:val="left" w:pos="1512"/>
              </w:tabs>
              <w:autoSpaceDE w:val="0"/>
              <w:autoSpaceDN w:val="0"/>
              <w:adjustRightInd w:val="0"/>
              <w:rPr>
                <w:color w:val="000000"/>
                <w:sz w:val="20"/>
                <w:szCs w:val="20"/>
              </w:rPr>
            </w:pPr>
            <w:r w:rsidRPr="00D31DEC">
              <w:rPr>
                <w:color w:val="000000"/>
                <w:sz w:val="20"/>
                <w:szCs w:val="20"/>
              </w:rPr>
              <w:t>Расходы на проведение мероприятий по подключению объектов заявителей (П1)</w:t>
            </w:r>
          </w:p>
        </w:tc>
        <w:tc>
          <w:tcPr>
            <w:tcW w:w="686" w:type="pct"/>
            <w:tcBorders>
              <w:top w:val="single" w:sz="4" w:space="0" w:color="auto"/>
              <w:left w:val="single" w:sz="4" w:space="0" w:color="auto"/>
              <w:bottom w:val="single" w:sz="4" w:space="0" w:color="auto"/>
              <w:right w:val="single" w:sz="4" w:space="0" w:color="auto"/>
            </w:tcBorders>
            <w:vAlign w:val="center"/>
          </w:tcPr>
          <w:p w14:paraId="174B4FCC" w14:textId="77777777" w:rsidR="00D31DEC" w:rsidRPr="00D31DEC" w:rsidRDefault="00D31DEC" w:rsidP="00D31DEC">
            <w:pPr>
              <w:jc w:val="center"/>
              <w:rPr>
                <w:sz w:val="20"/>
                <w:szCs w:val="20"/>
              </w:rPr>
            </w:pPr>
            <w:r w:rsidRPr="00D31DEC">
              <w:rPr>
                <w:sz w:val="20"/>
                <w:szCs w:val="20"/>
              </w:rPr>
              <w:t>Тыс. руб.</w:t>
            </w:r>
          </w:p>
        </w:tc>
        <w:tc>
          <w:tcPr>
            <w:tcW w:w="686" w:type="pct"/>
            <w:tcBorders>
              <w:top w:val="single" w:sz="4" w:space="0" w:color="auto"/>
              <w:left w:val="single" w:sz="4" w:space="0" w:color="auto"/>
              <w:bottom w:val="single" w:sz="4" w:space="0" w:color="auto"/>
              <w:right w:val="single" w:sz="4" w:space="0" w:color="auto"/>
            </w:tcBorders>
            <w:vAlign w:val="center"/>
          </w:tcPr>
          <w:p w14:paraId="3F40FB6F" w14:textId="77777777" w:rsidR="00D31DEC" w:rsidRPr="00D31DEC" w:rsidRDefault="00D31DEC" w:rsidP="00D31DEC">
            <w:pPr>
              <w:jc w:val="center"/>
              <w:rPr>
                <w:sz w:val="20"/>
                <w:szCs w:val="20"/>
              </w:rPr>
            </w:pPr>
            <w:r w:rsidRPr="00D31DEC">
              <w:rPr>
                <w:sz w:val="20"/>
                <w:szCs w:val="20"/>
              </w:rPr>
              <w:t>903,15</w:t>
            </w:r>
          </w:p>
        </w:tc>
        <w:tc>
          <w:tcPr>
            <w:tcW w:w="717" w:type="pct"/>
            <w:tcBorders>
              <w:top w:val="nil"/>
              <w:left w:val="single" w:sz="4" w:space="0" w:color="auto"/>
              <w:bottom w:val="single" w:sz="4" w:space="0" w:color="auto"/>
              <w:right w:val="single" w:sz="4" w:space="0" w:color="auto"/>
            </w:tcBorders>
            <w:shd w:val="clear" w:color="auto" w:fill="auto"/>
            <w:tcMar>
              <w:top w:w="102" w:type="dxa"/>
              <w:left w:w="62" w:type="dxa"/>
              <w:bottom w:w="102" w:type="dxa"/>
              <w:right w:w="62" w:type="dxa"/>
            </w:tcMar>
            <w:vAlign w:val="center"/>
          </w:tcPr>
          <w:p w14:paraId="3AFA9F40" w14:textId="77777777" w:rsidR="00D31DEC" w:rsidRPr="00D31DEC" w:rsidRDefault="00D31DEC" w:rsidP="00D31DEC">
            <w:pPr>
              <w:jc w:val="center"/>
              <w:rPr>
                <w:sz w:val="20"/>
                <w:szCs w:val="20"/>
              </w:rPr>
            </w:pPr>
            <w:r w:rsidRPr="00D31DEC">
              <w:rPr>
                <w:sz w:val="20"/>
                <w:szCs w:val="20"/>
              </w:rPr>
              <w:t>840,38</w:t>
            </w:r>
          </w:p>
        </w:tc>
        <w:tc>
          <w:tcPr>
            <w:tcW w:w="726" w:type="pct"/>
            <w:tcBorders>
              <w:top w:val="single" w:sz="4" w:space="0" w:color="auto"/>
              <w:left w:val="nil"/>
              <w:bottom w:val="single" w:sz="4" w:space="0" w:color="auto"/>
              <w:right w:val="single" w:sz="4" w:space="0" w:color="auto"/>
            </w:tcBorders>
            <w:shd w:val="clear" w:color="auto" w:fill="auto"/>
            <w:vAlign w:val="center"/>
          </w:tcPr>
          <w:p w14:paraId="3BBC307E" w14:textId="77777777" w:rsidR="00D31DEC" w:rsidRPr="00D31DEC" w:rsidRDefault="00D31DEC" w:rsidP="00D31DEC">
            <w:pPr>
              <w:jc w:val="center"/>
              <w:rPr>
                <w:sz w:val="20"/>
                <w:szCs w:val="20"/>
              </w:rPr>
            </w:pPr>
            <w:r w:rsidRPr="00D31DEC">
              <w:rPr>
                <w:sz w:val="20"/>
                <w:szCs w:val="20"/>
              </w:rPr>
              <w:t>-62,77</w:t>
            </w:r>
          </w:p>
        </w:tc>
      </w:tr>
      <w:tr w:rsidR="00D31DEC" w:rsidRPr="00D31DEC" w14:paraId="223B28CC" w14:textId="77777777" w:rsidTr="001C76E5">
        <w:trPr>
          <w:trHeight w:val="57"/>
        </w:trPr>
        <w:tc>
          <w:tcPr>
            <w:tcW w:w="26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5203932E" w14:textId="77777777" w:rsidR="00D31DEC" w:rsidRPr="00D31DEC" w:rsidRDefault="00D31DEC" w:rsidP="00D31DEC">
            <w:pPr>
              <w:tabs>
                <w:tab w:val="left" w:pos="1512"/>
              </w:tabs>
              <w:autoSpaceDE w:val="0"/>
              <w:autoSpaceDN w:val="0"/>
              <w:adjustRightInd w:val="0"/>
              <w:jc w:val="center"/>
              <w:rPr>
                <w:color w:val="000000"/>
                <w:sz w:val="21"/>
                <w:szCs w:val="21"/>
              </w:rPr>
            </w:pPr>
            <w:r w:rsidRPr="00D31DEC">
              <w:rPr>
                <w:color w:val="000000"/>
                <w:sz w:val="21"/>
                <w:szCs w:val="21"/>
              </w:rPr>
              <w:t>2.2</w:t>
            </w:r>
          </w:p>
        </w:tc>
        <w:tc>
          <w:tcPr>
            <w:tcW w:w="192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6E322E50" w14:textId="77777777" w:rsidR="00D31DEC" w:rsidRPr="00D31DEC" w:rsidRDefault="00D31DEC" w:rsidP="00D31DEC">
            <w:pPr>
              <w:tabs>
                <w:tab w:val="left" w:pos="1512"/>
              </w:tabs>
              <w:autoSpaceDE w:val="0"/>
              <w:autoSpaceDN w:val="0"/>
              <w:adjustRightInd w:val="0"/>
              <w:rPr>
                <w:color w:val="000000"/>
                <w:sz w:val="20"/>
                <w:szCs w:val="20"/>
              </w:rPr>
            </w:pPr>
            <w:r w:rsidRPr="00D31DEC">
              <w:rPr>
                <w:color w:val="000000"/>
                <w:sz w:val="20"/>
                <w:szCs w:val="20"/>
              </w:rPr>
              <w:t>Подключаемая тепловая нагрузка объекта заявителя</w:t>
            </w:r>
          </w:p>
        </w:tc>
        <w:tc>
          <w:tcPr>
            <w:tcW w:w="686" w:type="pct"/>
            <w:tcBorders>
              <w:top w:val="single" w:sz="4" w:space="0" w:color="auto"/>
              <w:left w:val="single" w:sz="4" w:space="0" w:color="auto"/>
              <w:bottom w:val="single" w:sz="4" w:space="0" w:color="auto"/>
              <w:right w:val="single" w:sz="4" w:space="0" w:color="auto"/>
            </w:tcBorders>
            <w:vAlign w:val="center"/>
          </w:tcPr>
          <w:p w14:paraId="1627B4C4" w14:textId="77777777" w:rsidR="00D31DEC" w:rsidRPr="00D31DEC" w:rsidRDefault="00D31DEC" w:rsidP="00D31DEC">
            <w:pPr>
              <w:jc w:val="center"/>
              <w:rPr>
                <w:sz w:val="20"/>
                <w:szCs w:val="20"/>
              </w:rPr>
            </w:pPr>
            <w:r w:rsidRPr="00D31DEC">
              <w:rPr>
                <w:sz w:val="20"/>
                <w:szCs w:val="20"/>
              </w:rPr>
              <w:t>Гкал/ч.</w:t>
            </w:r>
          </w:p>
        </w:tc>
        <w:tc>
          <w:tcPr>
            <w:tcW w:w="686" w:type="pct"/>
            <w:tcBorders>
              <w:top w:val="single" w:sz="4" w:space="0" w:color="auto"/>
              <w:left w:val="single" w:sz="4" w:space="0" w:color="auto"/>
              <w:bottom w:val="single" w:sz="4" w:space="0" w:color="auto"/>
              <w:right w:val="single" w:sz="4" w:space="0" w:color="auto"/>
            </w:tcBorders>
            <w:vAlign w:val="center"/>
          </w:tcPr>
          <w:p w14:paraId="0C4E86DE" w14:textId="77777777" w:rsidR="00D31DEC" w:rsidRPr="00D31DEC" w:rsidRDefault="00D31DEC" w:rsidP="00D31DEC">
            <w:pPr>
              <w:jc w:val="center"/>
              <w:rPr>
                <w:sz w:val="21"/>
                <w:szCs w:val="21"/>
              </w:rPr>
            </w:pPr>
            <w:r w:rsidRPr="00D31DEC">
              <w:rPr>
                <w:sz w:val="21"/>
                <w:szCs w:val="21"/>
              </w:rPr>
              <w:t>0,8487</w:t>
            </w:r>
          </w:p>
        </w:tc>
        <w:tc>
          <w:tcPr>
            <w:tcW w:w="717" w:type="pct"/>
            <w:tcBorders>
              <w:top w:val="nil"/>
              <w:left w:val="single" w:sz="4" w:space="0" w:color="auto"/>
              <w:bottom w:val="single" w:sz="4" w:space="0" w:color="auto"/>
              <w:right w:val="single" w:sz="4" w:space="0" w:color="auto"/>
            </w:tcBorders>
            <w:shd w:val="clear" w:color="auto" w:fill="auto"/>
            <w:tcMar>
              <w:top w:w="102" w:type="dxa"/>
              <w:left w:w="62" w:type="dxa"/>
              <w:bottom w:w="102" w:type="dxa"/>
              <w:right w:w="62" w:type="dxa"/>
            </w:tcMar>
            <w:vAlign w:val="center"/>
          </w:tcPr>
          <w:p w14:paraId="3B98A6F3" w14:textId="77777777" w:rsidR="00D31DEC" w:rsidRPr="00D31DEC" w:rsidRDefault="00D31DEC" w:rsidP="00D31DEC">
            <w:pPr>
              <w:jc w:val="center"/>
              <w:rPr>
                <w:sz w:val="20"/>
                <w:szCs w:val="20"/>
              </w:rPr>
            </w:pPr>
            <w:r w:rsidRPr="00D31DEC">
              <w:rPr>
                <w:sz w:val="20"/>
                <w:szCs w:val="20"/>
              </w:rPr>
              <w:t>0,8487</w:t>
            </w:r>
          </w:p>
        </w:tc>
        <w:tc>
          <w:tcPr>
            <w:tcW w:w="726" w:type="pct"/>
            <w:tcBorders>
              <w:top w:val="single" w:sz="4" w:space="0" w:color="auto"/>
              <w:left w:val="single" w:sz="4" w:space="0" w:color="auto"/>
              <w:bottom w:val="single" w:sz="4" w:space="0" w:color="auto"/>
              <w:right w:val="single" w:sz="4" w:space="0" w:color="auto"/>
            </w:tcBorders>
            <w:vAlign w:val="center"/>
          </w:tcPr>
          <w:p w14:paraId="6A4989DF" w14:textId="77777777" w:rsidR="00D31DEC" w:rsidRPr="00D31DEC" w:rsidRDefault="00D31DEC" w:rsidP="00D31DEC">
            <w:pPr>
              <w:tabs>
                <w:tab w:val="left" w:pos="1512"/>
              </w:tabs>
              <w:autoSpaceDE w:val="0"/>
              <w:autoSpaceDN w:val="0"/>
              <w:adjustRightInd w:val="0"/>
              <w:jc w:val="center"/>
              <w:rPr>
                <w:color w:val="000000"/>
                <w:sz w:val="21"/>
                <w:szCs w:val="21"/>
              </w:rPr>
            </w:pPr>
            <w:r w:rsidRPr="00D31DEC">
              <w:rPr>
                <w:color w:val="000000"/>
                <w:sz w:val="21"/>
                <w:szCs w:val="21"/>
              </w:rPr>
              <w:t>0,00</w:t>
            </w:r>
          </w:p>
        </w:tc>
      </w:tr>
      <w:tr w:rsidR="00D31DEC" w:rsidRPr="00D31DEC" w14:paraId="501C3B88" w14:textId="77777777" w:rsidTr="001C76E5">
        <w:trPr>
          <w:trHeight w:val="1727"/>
        </w:trPr>
        <w:tc>
          <w:tcPr>
            <w:tcW w:w="26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5298EC74" w14:textId="77777777" w:rsidR="00D31DEC" w:rsidRPr="00D31DEC" w:rsidRDefault="00D31DEC" w:rsidP="00D31DEC">
            <w:pPr>
              <w:tabs>
                <w:tab w:val="left" w:pos="1512"/>
              </w:tabs>
              <w:autoSpaceDE w:val="0"/>
              <w:autoSpaceDN w:val="0"/>
              <w:adjustRightInd w:val="0"/>
              <w:jc w:val="center"/>
              <w:rPr>
                <w:color w:val="000000"/>
                <w:sz w:val="21"/>
                <w:szCs w:val="21"/>
              </w:rPr>
            </w:pPr>
            <w:r w:rsidRPr="00D31DEC">
              <w:rPr>
                <w:color w:val="000000"/>
                <w:sz w:val="21"/>
                <w:szCs w:val="21"/>
              </w:rPr>
              <w:t>3</w:t>
            </w:r>
          </w:p>
        </w:tc>
        <w:tc>
          <w:tcPr>
            <w:tcW w:w="192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4FB40FE2" w14:textId="77777777" w:rsidR="00D31DEC" w:rsidRPr="00D31DEC" w:rsidRDefault="00D31DEC" w:rsidP="00D31DEC">
            <w:pPr>
              <w:tabs>
                <w:tab w:val="left" w:pos="1512"/>
              </w:tabs>
              <w:autoSpaceDE w:val="0"/>
              <w:autoSpaceDN w:val="0"/>
              <w:adjustRightInd w:val="0"/>
              <w:rPr>
                <w:color w:val="000000"/>
                <w:sz w:val="20"/>
                <w:szCs w:val="20"/>
              </w:rPr>
            </w:pPr>
            <w:r w:rsidRPr="00D31DEC">
              <w:rPr>
                <w:color w:val="000000"/>
                <w:sz w:val="20"/>
                <w:szCs w:val="20"/>
              </w:rPr>
              <w:t>Расходы на создание (реконструкцию) тепловых сетей (за исключением создания (реконструкции) тепловых пунктов) от существующих тепловых сетей или источников тепловой энергии до точек подключения объектов заявителей, при отсутствии технической возможности подключения (П2.1), в том числе:</w:t>
            </w:r>
          </w:p>
        </w:tc>
        <w:tc>
          <w:tcPr>
            <w:tcW w:w="686" w:type="pct"/>
            <w:tcBorders>
              <w:top w:val="single" w:sz="4" w:space="0" w:color="auto"/>
              <w:left w:val="single" w:sz="4" w:space="0" w:color="auto"/>
              <w:bottom w:val="single" w:sz="4" w:space="0" w:color="auto"/>
              <w:right w:val="single" w:sz="4" w:space="0" w:color="auto"/>
            </w:tcBorders>
            <w:vAlign w:val="center"/>
          </w:tcPr>
          <w:p w14:paraId="49D2209A" w14:textId="77777777" w:rsidR="00D31DEC" w:rsidRPr="00D31DEC" w:rsidRDefault="00D31DEC" w:rsidP="00D31DEC">
            <w:pPr>
              <w:jc w:val="center"/>
              <w:rPr>
                <w:sz w:val="20"/>
                <w:szCs w:val="20"/>
              </w:rPr>
            </w:pPr>
            <w:r w:rsidRPr="00D31DEC">
              <w:rPr>
                <w:sz w:val="20"/>
                <w:szCs w:val="20"/>
              </w:rPr>
              <w:t>Тыс. руб.</w:t>
            </w:r>
          </w:p>
        </w:tc>
        <w:tc>
          <w:tcPr>
            <w:tcW w:w="686" w:type="pct"/>
            <w:tcBorders>
              <w:top w:val="single" w:sz="4" w:space="0" w:color="auto"/>
              <w:left w:val="single" w:sz="4" w:space="0" w:color="auto"/>
              <w:bottom w:val="single" w:sz="4" w:space="0" w:color="auto"/>
              <w:right w:val="single" w:sz="4" w:space="0" w:color="auto"/>
            </w:tcBorders>
            <w:vAlign w:val="center"/>
          </w:tcPr>
          <w:p w14:paraId="1D398312" w14:textId="77777777" w:rsidR="00D31DEC" w:rsidRPr="00D31DEC" w:rsidRDefault="00D31DEC" w:rsidP="00D31DEC">
            <w:pPr>
              <w:tabs>
                <w:tab w:val="left" w:pos="993"/>
                <w:tab w:val="left" w:pos="1512"/>
              </w:tabs>
              <w:jc w:val="center"/>
              <w:rPr>
                <w:color w:val="000000"/>
                <w:sz w:val="21"/>
                <w:szCs w:val="21"/>
              </w:rPr>
            </w:pPr>
            <w:r w:rsidRPr="00D31DEC">
              <w:rPr>
                <w:color w:val="000000"/>
                <w:sz w:val="21"/>
                <w:szCs w:val="21"/>
              </w:rPr>
              <w:t>28 065,06</w:t>
            </w:r>
          </w:p>
        </w:tc>
        <w:tc>
          <w:tcPr>
            <w:tcW w:w="717" w:type="pct"/>
            <w:tcBorders>
              <w:top w:val="nil"/>
              <w:left w:val="single" w:sz="4" w:space="0" w:color="auto"/>
              <w:bottom w:val="single" w:sz="4" w:space="0" w:color="auto"/>
              <w:right w:val="single" w:sz="4" w:space="0" w:color="auto"/>
            </w:tcBorders>
            <w:shd w:val="clear" w:color="auto" w:fill="auto"/>
            <w:tcMar>
              <w:top w:w="102" w:type="dxa"/>
              <w:left w:w="62" w:type="dxa"/>
              <w:bottom w:w="102" w:type="dxa"/>
              <w:right w:w="62" w:type="dxa"/>
            </w:tcMar>
            <w:vAlign w:val="center"/>
          </w:tcPr>
          <w:p w14:paraId="42661C2F" w14:textId="77777777" w:rsidR="00D31DEC" w:rsidRPr="00D31DEC" w:rsidRDefault="00D31DEC" w:rsidP="00D31DEC">
            <w:pPr>
              <w:jc w:val="center"/>
              <w:rPr>
                <w:sz w:val="20"/>
                <w:szCs w:val="20"/>
              </w:rPr>
            </w:pPr>
            <w:r w:rsidRPr="00D31DEC">
              <w:rPr>
                <w:sz w:val="20"/>
                <w:szCs w:val="20"/>
              </w:rPr>
              <w:t>28 065,06</w:t>
            </w:r>
          </w:p>
        </w:tc>
        <w:tc>
          <w:tcPr>
            <w:tcW w:w="726" w:type="pct"/>
            <w:tcBorders>
              <w:top w:val="single" w:sz="4" w:space="0" w:color="auto"/>
              <w:left w:val="single" w:sz="4" w:space="0" w:color="auto"/>
              <w:bottom w:val="single" w:sz="4" w:space="0" w:color="auto"/>
              <w:right w:val="single" w:sz="4" w:space="0" w:color="auto"/>
            </w:tcBorders>
            <w:vAlign w:val="center"/>
          </w:tcPr>
          <w:p w14:paraId="62541E53" w14:textId="77777777" w:rsidR="00D31DEC" w:rsidRPr="00D31DEC" w:rsidRDefault="00D31DEC" w:rsidP="00D31DEC">
            <w:pPr>
              <w:tabs>
                <w:tab w:val="left" w:pos="1512"/>
              </w:tabs>
              <w:autoSpaceDE w:val="0"/>
              <w:autoSpaceDN w:val="0"/>
              <w:adjustRightInd w:val="0"/>
              <w:jc w:val="center"/>
              <w:rPr>
                <w:color w:val="000000"/>
                <w:sz w:val="21"/>
                <w:szCs w:val="21"/>
              </w:rPr>
            </w:pPr>
            <w:r w:rsidRPr="00D31DEC">
              <w:rPr>
                <w:color w:val="000000"/>
                <w:sz w:val="21"/>
                <w:szCs w:val="21"/>
              </w:rPr>
              <w:t>0,00</w:t>
            </w:r>
          </w:p>
        </w:tc>
      </w:tr>
      <w:tr w:rsidR="00D31DEC" w:rsidRPr="00D31DEC" w14:paraId="737D8566" w14:textId="77777777" w:rsidTr="001C76E5">
        <w:tblPrEx>
          <w:tblCellMar>
            <w:top w:w="75" w:type="dxa"/>
            <w:bottom w:w="75" w:type="dxa"/>
          </w:tblCellMar>
        </w:tblPrEx>
        <w:tc>
          <w:tcPr>
            <w:tcW w:w="26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6624A107" w14:textId="77777777" w:rsidR="00D31DEC" w:rsidRPr="00D31DEC" w:rsidRDefault="00D31DEC" w:rsidP="00D31DEC">
            <w:pPr>
              <w:tabs>
                <w:tab w:val="left" w:pos="1512"/>
              </w:tabs>
              <w:autoSpaceDE w:val="0"/>
              <w:autoSpaceDN w:val="0"/>
              <w:adjustRightInd w:val="0"/>
              <w:jc w:val="center"/>
              <w:rPr>
                <w:color w:val="000000"/>
                <w:sz w:val="21"/>
                <w:szCs w:val="21"/>
              </w:rPr>
            </w:pPr>
            <w:r w:rsidRPr="00D31DEC">
              <w:rPr>
                <w:color w:val="000000"/>
                <w:sz w:val="21"/>
                <w:szCs w:val="21"/>
              </w:rPr>
              <w:t>4</w:t>
            </w:r>
          </w:p>
        </w:tc>
        <w:tc>
          <w:tcPr>
            <w:tcW w:w="192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26427478" w14:textId="77777777" w:rsidR="00D31DEC" w:rsidRPr="00D31DEC" w:rsidRDefault="00D31DEC" w:rsidP="00D31DEC">
            <w:pPr>
              <w:tabs>
                <w:tab w:val="left" w:pos="1512"/>
              </w:tabs>
              <w:autoSpaceDE w:val="0"/>
              <w:autoSpaceDN w:val="0"/>
              <w:adjustRightInd w:val="0"/>
              <w:rPr>
                <w:color w:val="000000"/>
                <w:sz w:val="20"/>
                <w:szCs w:val="20"/>
              </w:rPr>
            </w:pPr>
            <w:r w:rsidRPr="00D31DEC">
              <w:rPr>
                <w:color w:val="000000"/>
                <w:sz w:val="20"/>
                <w:szCs w:val="20"/>
              </w:rPr>
              <w:t>Расходы на создание (реконструкцию) источников тепловой энергии и (или) развитие существующих источников тепловой энергии и (или) тепловых сетей (П2.2), в том числе:</w:t>
            </w:r>
          </w:p>
        </w:tc>
        <w:tc>
          <w:tcPr>
            <w:tcW w:w="686" w:type="pct"/>
            <w:tcBorders>
              <w:top w:val="single" w:sz="4" w:space="0" w:color="auto"/>
              <w:left w:val="single" w:sz="4" w:space="0" w:color="auto"/>
              <w:bottom w:val="single" w:sz="4" w:space="0" w:color="auto"/>
              <w:right w:val="single" w:sz="4" w:space="0" w:color="auto"/>
            </w:tcBorders>
            <w:vAlign w:val="center"/>
          </w:tcPr>
          <w:p w14:paraId="5E7ADAC9" w14:textId="77777777" w:rsidR="00D31DEC" w:rsidRPr="00D31DEC" w:rsidRDefault="00D31DEC" w:rsidP="00D31DEC">
            <w:pPr>
              <w:jc w:val="center"/>
              <w:rPr>
                <w:sz w:val="20"/>
                <w:szCs w:val="20"/>
              </w:rPr>
            </w:pPr>
            <w:r w:rsidRPr="00D31DEC">
              <w:rPr>
                <w:sz w:val="20"/>
                <w:szCs w:val="20"/>
              </w:rPr>
              <w:t>Тыс. руб.</w:t>
            </w:r>
          </w:p>
        </w:tc>
        <w:tc>
          <w:tcPr>
            <w:tcW w:w="686" w:type="pct"/>
            <w:tcBorders>
              <w:top w:val="single" w:sz="4" w:space="0" w:color="auto"/>
              <w:left w:val="single" w:sz="4" w:space="0" w:color="auto"/>
              <w:bottom w:val="single" w:sz="4" w:space="0" w:color="auto"/>
              <w:right w:val="single" w:sz="4" w:space="0" w:color="auto"/>
            </w:tcBorders>
            <w:vAlign w:val="center"/>
          </w:tcPr>
          <w:p w14:paraId="2A283DE4" w14:textId="77777777" w:rsidR="00D31DEC" w:rsidRPr="00D31DEC" w:rsidRDefault="00D31DEC" w:rsidP="00D31DEC">
            <w:pPr>
              <w:tabs>
                <w:tab w:val="left" w:pos="1512"/>
              </w:tabs>
              <w:autoSpaceDE w:val="0"/>
              <w:autoSpaceDN w:val="0"/>
              <w:adjustRightInd w:val="0"/>
              <w:jc w:val="center"/>
              <w:rPr>
                <w:color w:val="000000"/>
                <w:sz w:val="21"/>
                <w:szCs w:val="21"/>
              </w:rPr>
            </w:pPr>
            <w:r w:rsidRPr="00D31DEC">
              <w:rPr>
                <w:color w:val="000000"/>
                <w:sz w:val="21"/>
                <w:szCs w:val="21"/>
              </w:rPr>
              <w:t>28 065,06</w:t>
            </w:r>
          </w:p>
        </w:tc>
        <w:tc>
          <w:tcPr>
            <w:tcW w:w="717" w:type="pct"/>
            <w:tcBorders>
              <w:top w:val="nil"/>
              <w:left w:val="single" w:sz="4" w:space="0" w:color="auto"/>
              <w:bottom w:val="single" w:sz="4" w:space="0" w:color="auto"/>
              <w:right w:val="single" w:sz="4" w:space="0" w:color="auto"/>
            </w:tcBorders>
            <w:shd w:val="clear" w:color="auto" w:fill="auto"/>
            <w:tcMar>
              <w:top w:w="102" w:type="dxa"/>
              <w:left w:w="62" w:type="dxa"/>
              <w:bottom w:w="102" w:type="dxa"/>
              <w:right w:w="62" w:type="dxa"/>
            </w:tcMar>
            <w:vAlign w:val="center"/>
          </w:tcPr>
          <w:p w14:paraId="64DB2ABE" w14:textId="77777777" w:rsidR="00D31DEC" w:rsidRPr="00D31DEC" w:rsidRDefault="00D31DEC" w:rsidP="00D31DEC">
            <w:pPr>
              <w:jc w:val="center"/>
              <w:rPr>
                <w:sz w:val="20"/>
                <w:szCs w:val="20"/>
              </w:rPr>
            </w:pPr>
            <w:r w:rsidRPr="00D31DEC">
              <w:rPr>
                <w:sz w:val="20"/>
                <w:szCs w:val="20"/>
              </w:rPr>
              <w:t>28 065,06</w:t>
            </w:r>
          </w:p>
        </w:tc>
        <w:tc>
          <w:tcPr>
            <w:tcW w:w="726" w:type="pct"/>
            <w:tcBorders>
              <w:top w:val="single" w:sz="4" w:space="0" w:color="auto"/>
              <w:left w:val="single" w:sz="4" w:space="0" w:color="auto"/>
              <w:bottom w:val="single" w:sz="4" w:space="0" w:color="auto"/>
              <w:right w:val="single" w:sz="4" w:space="0" w:color="auto"/>
            </w:tcBorders>
            <w:vAlign w:val="center"/>
          </w:tcPr>
          <w:p w14:paraId="4703AFD6" w14:textId="77777777" w:rsidR="00D31DEC" w:rsidRPr="00D31DEC" w:rsidRDefault="00D31DEC" w:rsidP="00D31DEC">
            <w:pPr>
              <w:tabs>
                <w:tab w:val="left" w:pos="1512"/>
              </w:tabs>
              <w:autoSpaceDE w:val="0"/>
              <w:autoSpaceDN w:val="0"/>
              <w:adjustRightInd w:val="0"/>
              <w:jc w:val="center"/>
              <w:rPr>
                <w:color w:val="000000"/>
                <w:sz w:val="21"/>
                <w:szCs w:val="21"/>
              </w:rPr>
            </w:pPr>
            <w:r w:rsidRPr="00D31DEC">
              <w:rPr>
                <w:color w:val="000000"/>
                <w:sz w:val="21"/>
                <w:szCs w:val="21"/>
              </w:rPr>
              <w:t>0,00</w:t>
            </w:r>
          </w:p>
        </w:tc>
      </w:tr>
      <w:tr w:rsidR="00D31DEC" w:rsidRPr="00D31DEC" w14:paraId="2BC4458A" w14:textId="77777777" w:rsidTr="001C76E5">
        <w:tblPrEx>
          <w:tblCellMar>
            <w:top w:w="75" w:type="dxa"/>
            <w:bottom w:w="75" w:type="dxa"/>
          </w:tblCellMar>
        </w:tblPrEx>
        <w:trPr>
          <w:trHeight w:val="13"/>
        </w:trPr>
        <w:tc>
          <w:tcPr>
            <w:tcW w:w="26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31738009" w14:textId="77777777" w:rsidR="00D31DEC" w:rsidRPr="00D31DEC" w:rsidRDefault="00D31DEC" w:rsidP="00D31DEC">
            <w:pPr>
              <w:tabs>
                <w:tab w:val="left" w:pos="1512"/>
              </w:tabs>
              <w:autoSpaceDE w:val="0"/>
              <w:autoSpaceDN w:val="0"/>
              <w:adjustRightInd w:val="0"/>
              <w:jc w:val="center"/>
              <w:rPr>
                <w:color w:val="000000"/>
                <w:sz w:val="21"/>
                <w:szCs w:val="21"/>
              </w:rPr>
            </w:pPr>
            <w:r w:rsidRPr="00D31DEC">
              <w:rPr>
                <w:color w:val="000000"/>
                <w:sz w:val="21"/>
                <w:szCs w:val="21"/>
              </w:rPr>
              <w:t>5</w:t>
            </w:r>
          </w:p>
        </w:tc>
        <w:tc>
          <w:tcPr>
            <w:tcW w:w="192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370394FD" w14:textId="77777777" w:rsidR="00D31DEC" w:rsidRPr="00D31DEC" w:rsidRDefault="00D31DEC" w:rsidP="00D31DEC">
            <w:pPr>
              <w:tabs>
                <w:tab w:val="left" w:pos="1512"/>
              </w:tabs>
              <w:autoSpaceDE w:val="0"/>
              <w:autoSpaceDN w:val="0"/>
              <w:adjustRightInd w:val="0"/>
              <w:rPr>
                <w:color w:val="000000"/>
                <w:sz w:val="20"/>
                <w:szCs w:val="20"/>
              </w:rPr>
            </w:pPr>
            <w:r w:rsidRPr="00D31DEC">
              <w:rPr>
                <w:color w:val="000000"/>
                <w:sz w:val="20"/>
                <w:szCs w:val="20"/>
              </w:rPr>
              <w:t>Налог на прибыль</w:t>
            </w:r>
          </w:p>
        </w:tc>
        <w:tc>
          <w:tcPr>
            <w:tcW w:w="686" w:type="pct"/>
            <w:tcBorders>
              <w:top w:val="single" w:sz="4" w:space="0" w:color="auto"/>
              <w:left w:val="single" w:sz="4" w:space="0" w:color="auto"/>
              <w:bottom w:val="single" w:sz="4" w:space="0" w:color="auto"/>
              <w:right w:val="single" w:sz="4" w:space="0" w:color="auto"/>
            </w:tcBorders>
            <w:vAlign w:val="center"/>
          </w:tcPr>
          <w:p w14:paraId="1F777ED6" w14:textId="77777777" w:rsidR="00D31DEC" w:rsidRPr="00D31DEC" w:rsidRDefault="00D31DEC" w:rsidP="00D31DEC">
            <w:pPr>
              <w:jc w:val="center"/>
              <w:rPr>
                <w:sz w:val="20"/>
                <w:szCs w:val="20"/>
              </w:rPr>
            </w:pPr>
            <w:r w:rsidRPr="00D31DEC">
              <w:rPr>
                <w:sz w:val="20"/>
                <w:szCs w:val="20"/>
              </w:rPr>
              <w:t>Тыс. руб./</w:t>
            </w:r>
            <w:r w:rsidRPr="00D31DEC">
              <w:rPr>
                <w:sz w:val="20"/>
                <w:szCs w:val="20"/>
              </w:rPr>
              <w:br/>
              <w:t>Гкал/</w:t>
            </w:r>
            <w:proofErr w:type="gramStart"/>
            <w:r w:rsidRPr="00D31DEC">
              <w:rPr>
                <w:sz w:val="20"/>
                <w:szCs w:val="20"/>
              </w:rPr>
              <w:t>ч .</w:t>
            </w:r>
            <w:proofErr w:type="gramEnd"/>
          </w:p>
        </w:tc>
        <w:tc>
          <w:tcPr>
            <w:tcW w:w="686" w:type="pct"/>
            <w:tcBorders>
              <w:top w:val="single" w:sz="4" w:space="0" w:color="auto"/>
              <w:left w:val="single" w:sz="4" w:space="0" w:color="auto"/>
              <w:bottom w:val="single" w:sz="4" w:space="0" w:color="auto"/>
              <w:right w:val="single" w:sz="4" w:space="0" w:color="auto"/>
            </w:tcBorders>
            <w:vAlign w:val="center"/>
          </w:tcPr>
          <w:p w14:paraId="464991D0" w14:textId="77777777" w:rsidR="00D31DEC" w:rsidRPr="00D31DEC" w:rsidRDefault="00D31DEC" w:rsidP="00D31DEC">
            <w:pPr>
              <w:jc w:val="center"/>
              <w:rPr>
                <w:sz w:val="20"/>
                <w:szCs w:val="20"/>
              </w:rPr>
            </w:pPr>
            <w:r w:rsidRPr="00D31DEC">
              <w:rPr>
                <w:sz w:val="20"/>
                <w:szCs w:val="20"/>
              </w:rPr>
              <w:t>9 355,02</w:t>
            </w:r>
          </w:p>
        </w:tc>
        <w:tc>
          <w:tcPr>
            <w:tcW w:w="717" w:type="pct"/>
            <w:tcBorders>
              <w:top w:val="single" w:sz="4" w:space="0" w:color="auto"/>
              <w:left w:val="nil"/>
              <w:bottom w:val="single" w:sz="4" w:space="0" w:color="auto"/>
              <w:right w:val="single" w:sz="4" w:space="0" w:color="auto"/>
            </w:tcBorders>
            <w:shd w:val="clear" w:color="auto" w:fill="auto"/>
            <w:tcMar>
              <w:top w:w="102" w:type="dxa"/>
              <w:left w:w="62" w:type="dxa"/>
              <w:bottom w:w="102" w:type="dxa"/>
              <w:right w:w="62" w:type="dxa"/>
            </w:tcMar>
            <w:vAlign w:val="center"/>
          </w:tcPr>
          <w:p w14:paraId="0F6BA9A3" w14:textId="77777777" w:rsidR="00D31DEC" w:rsidRPr="00D31DEC" w:rsidRDefault="00D31DEC" w:rsidP="00D31DEC">
            <w:pPr>
              <w:jc w:val="center"/>
              <w:rPr>
                <w:color w:val="000000"/>
                <w:sz w:val="20"/>
                <w:szCs w:val="20"/>
              </w:rPr>
            </w:pPr>
            <w:r w:rsidRPr="00D31DEC">
              <w:rPr>
                <w:color w:val="000000"/>
                <w:sz w:val="20"/>
                <w:szCs w:val="20"/>
              </w:rPr>
              <w:t>9 355,02</w:t>
            </w:r>
          </w:p>
        </w:tc>
        <w:tc>
          <w:tcPr>
            <w:tcW w:w="726" w:type="pct"/>
            <w:tcBorders>
              <w:top w:val="single" w:sz="4" w:space="0" w:color="auto"/>
              <w:left w:val="single" w:sz="4" w:space="0" w:color="auto"/>
              <w:bottom w:val="single" w:sz="4" w:space="0" w:color="auto"/>
              <w:right w:val="single" w:sz="4" w:space="0" w:color="auto"/>
            </w:tcBorders>
            <w:shd w:val="clear" w:color="auto" w:fill="auto"/>
            <w:vAlign w:val="center"/>
          </w:tcPr>
          <w:p w14:paraId="30579A39" w14:textId="77777777" w:rsidR="00D31DEC" w:rsidRPr="00D31DEC" w:rsidRDefault="00D31DEC" w:rsidP="00D31DEC">
            <w:pPr>
              <w:jc w:val="center"/>
              <w:rPr>
                <w:color w:val="000000"/>
                <w:sz w:val="20"/>
                <w:szCs w:val="20"/>
              </w:rPr>
            </w:pPr>
            <w:r w:rsidRPr="00D31DEC">
              <w:rPr>
                <w:color w:val="000000"/>
                <w:sz w:val="20"/>
                <w:szCs w:val="20"/>
              </w:rPr>
              <w:t>0,00</w:t>
            </w:r>
          </w:p>
        </w:tc>
      </w:tr>
    </w:tbl>
    <w:p w14:paraId="23AC87E4" w14:textId="77777777" w:rsidR="00D31DEC" w:rsidRPr="00D31DEC" w:rsidRDefault="00D31DEC" w:rsidP="00D31DEC">
      <w:pPr>
        <w:tabs>
          <w:tab w:val="left" w:pos="1512"/>
        </w:tabs>
        <w:autoSpaceDE w:val="0"/>
        <w:autoSpaceDN w:val="0"/>
        <w:adjustRightInd w:val="0"/>
        <w:spacing w:line="276" w:lineRule="auto"/>
        <w:ind w:firstLine="709"/>
        <w:jc w:val="both"/>
        <w:rPr>
          <w:color w:val="000000"/>
          <w:sz w:val="28"/>
          <w:szCs w:val="28"/>
        </w:rPr>
      </w:pPr>
    </w:p>
    <w:p w14:paraId="2CE5F79E" w14:textId="1681ED63" w:rsidR="00D31DEC" w:rsidRPr="00D31DEC" w:rsidRDefault="00D31DEC" w:rsidP="00D31DEC">
      <w:pPr>
        <w:tabs>
          <w:tab w:val="left" w:pos="1512"/>
        </w:tabs>
        <w:spacing w:line="276" w:lineRule="auto"/>
        <w:ind w:firstLine="680"/>
        <w:jc w:val="both"/>
        <w:rPr>
          <w:bCs/>
          <w:color w:val="000000"/>
          <w:sz w:val="28"/>
          <w:szCs w:val="28"/>
        </w:rPr>
      </w:pPr>
      <w:r w:rsidRPr="00D31DEC">
        <w:rPr>
          <w:color w:val="000000"/>
          <w:sz w:val="28"/>
          <w:szCs w:val="28"/>
        </w:rPr>
        <w:t xml:space="preserve">По итогам анализа, представленного ОАО «СКЭК» </w:t>
      </w:r>
      <w:r w:rsidRPr="00D31DEC">
        <w:rPr>
          <w:bCs/>
          <w:color w:val="000000"/>
          <w:sz w:val="28"/>
          <w:szCs w:val="28"/>
        </w:rPr>
        <w:t xml:space="preserve">предложения по </w:t>
      </w:r>
      <w:r w:rsidRPr="00D31DEC">
        <w:rPr>
          <w:color w:val="000000"/>
          <w:sz w:val="28"/>
          <w:szCs w:val="28"/>
        </w:rPr>
        <w:t xml:space="preserve">расчету платы за подключение к системе теплоснабжения, </w:t>
      </w:r>
      <w:r w:rsidRPr="00D31DEC">
        <w:rPr>
          <w:bCs/>
          <w:color w:val="000000"/>
          <w:sz w:val="28"/>
          <w:szCs w:val="28"/>
        </w:rPr>
        <w:t xml:space="preserve">эксперты предлагают принять плату за подключение к тепловым сетям </w:t>
      </w:r>
      <w:r w:rsidRPr="00D31DEC">
        <w:rPr>
          <w:color w:val="000000"/>
          <w:sz w:val="28"/>
          <w:szCs w:val="28"/>
        </w:rPr>
        <w:t xml:space="preserve">ОАО «СКЭК» в индивидуальном порядке объекта по адресу: Кемеровская область – Кузбасс, пгт. Яя, ул. Озерная, д. 3 (МБОУ «Яйская основная общеобразовательная школа № 3»), </w:t>
      </w:r>
      <w:r w:rsidRPr="00D31DEC">
        <w:rPr>
          <w:bCs/>
          <w:color w:val="000000"/>
          <w:sz w:val="28"/>
          <w:szCs w:val="28"/>
        </w:rPr>
        <w:t>согласно таблице 7.</w:t>
      </w:r>
    </w:p>
    <w:p w14:paraId="0D592E4F" w14:textId="77777777" w:rsidR="00D31DEC" w:rsidRPr="00D31DEC" w:rsidRDefault="00D31DEC" w:rsidP="00D31DEC">
      <w:pPr>
        <w:tabs>
          <w:tab w:val="left" w:pos="1512"/>
        </w:tabs>
        <w:spacing w:line="276" w:lineRule="auto"/>
        <w:ind w:firstLine="680"/>
        <w:jc w:val="right"/>
        <w:rPr>
          <w:bCs/>
          <w:color w:val="000000"/>
          <w:sz w:val="28"/>
          <w:szCs w:val="28"/>
        </w:rPr>
      </w:pPr>
    </w:p>
    <w:p w14:paraId="27F5BD0B" w14:textId="77777777" w:rsidR="00D31DEC" w:rsidRDefault="00D31DEC" w:rsidP="00D31DEC">
      <w:pPr>
        <w:tabs>
          <w:tab w:val="left" w:pos="1512"/>
        </w:tabs>
        <w:spacing w:line="276" w:lineRule="auto"/>
        <w:ind w:firstLine="680"/>
        <w:jc w:val="right"/>
        <w:rPr>
          <w:bCs/>
          <w:color w:val="000000"/>
          <w:sz w:val="28"/>
          <w:szCs w:val="28"/>
        </w:rPr>
        <w:sectPr w:rsidR="00D31DEC" w:rsidSect="00D31DEC">
          <w:pgSz w:w="11906" w:h="16838"/>
          <w:pgMar w:top="709" w:right="849" w:bottom="709" w:left="1276" w:header="709" w:footer="709" w:gutter="0"/>
          <w:cols w:space="708"/>
          <w:titlePg/>
          <w:docGrid w:linePitch="360"/>
        </w:sectPr>
      </w:pPr>
    </w:p>
    <w:p w14:paraId="3152523C" w14:textId="77777777" w:rsidR="00D31DEC" w:rsidRPr="00D31DEC" w:rsidRDefault="00D31DEC" w:rsidP="00D31DEC">
      <w:pPr>
        <w:tabs>
          <w:tab w:val="left" w:pos="1512"/>
        </w:tabs>
        <w:spacing w:line="276" w:lineRule="auto"/>
        <w:ind w:firstLine="680"/>
        <w:jc w:val="right"/>
        <w:rPr>
          <w:bCs/>
          <w:color w:val="000000"/>
          <w:sz w:val="28"/>
          <w:szCs w:val="28"/>
        </w:rPr>
      </w:pPr>
    </w:p>
    <w:p w14:paraId="3E2990DA" w14:textId="77777777" w:rsidR="00D31DEC" w:rsidRPr="00D31DEC" w:rsidRDefault="00D31DEC" w:rsidP="00D31DEC">
      <w:pPr>
        <w:tabs>
          <w:tab w:val="left" w:pos="1512"/>
        </w:tabs>
        <w:spacing w:line="276" w:lineRule="auto"/>
        <w:ind w:firstLine="680"/>
        <w:jc w:val="right"/>
        <w:rPr>
          <w:bCs/>
          <w:color w:val="000000"/>
          <w:sz w:val="28"/>
          <w:szCs w:val="28"/>
        </w:rPr>
      </w:pPr>
      <w:r w:rsidRPr="00D31DEC">
        <w:rPr>
          <w:bCs/>
          <w:color w:val="000000"/>
          <w:sz w:val="28"/>
          <w:szCs w:val="28"/>
        </w:rPr>
        <w:t>Таблица 7</w:t>
      </w:r>
    </w:p>
    <w:p w14:paraId="5BA6D8DB" w14:textId="77777777" w:rsidR="00D31DEC" w:rsidRPr="00D31DEC" w:rsidRDefault="00D31DEC" w:rsidP="00D31DEC">
      <w:pPr>
        <w:tabs>
          <w:tab w:val="left" w:pos="993"/>
          <w:tab w:val="left" w:pos="1512"/>
        </w:tabs>
        <w:jc w:val="center"/>
        <w:rPr>
          <w:b/>
          <w:bCs/>
          <w:kern w:val="32"/>
          <w:sz w:val="28"/>
          <w:szCs w:val="28"/>
        </w:rPr>
      </w:pPr>
      <w:r w:rsidRPr="00D31DEC">
        <w:rPr>
          <w:b/>
          <w:bCs/>
          <w:kern w:val="32"/>
          <w:sz w:val="28"/>
          <w:szCs w:val="28"/>
        </w:rPr>
        <w:t xml:space="preserve">Плата за подключение в индивидуальном порядке к системе теплоснабжения ОАО «СКЭК» в индивидуальном порядке объекта </w:t>
      </w:r>
      <w:r w:rsidRPr="00D31DEC">
        <w:rPr>
          <w:b/>
          <w:bCs/>
          <w:kern w:val="32"/>
          <w:sz w:val="28"/>
          <w:szCs w:val="28"/>
        </w:rPr>
        <w:br/>
        <w:t>по адресу: Кемеровская область – Кузбасс, пгт. Яя, ул. Озерная, д. 3 (МБОУ «Яйская основная общеобразовательная школа № 3»)</w:t>
      </w:r>
    </w:p>
    <w:p w14:paraId="2ADA2559" w14:textId="77777777" w:rsidR="00D31DEC" w:rsidRPr="00D31DEC" w:rsidRDefault="00D31DEC" w:rsidP="00D31DEC">
      <w:pPr>
        <w:jc w:val="center"/>
        <w:rPr>
          <w:b/>
          <w:bCs/>
          <w:kern w:val="32"/>
          <w:sz w:val="28"/>
          <w:szCs w:val="28"/>
        </w:rPr>
      </w:pPr>
    </w:p>
    <w:p w14:paraId="0DD78E5E" w14:textId="77777777" w:rsidR="00D31DEC" w:rsidRPr="00D31DEC" w:rsidRDefault="00D31DEC" w:rsidP="00D31DEC">
      <w:pPr>
        <w:jc w:val="center"/>
        <w:rPr>
          <w:b/>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49"/>
        <w:gridCol w:w="2635"/>
        <w:gridCol w:w="4387"/>
      </w:tblGrid>
      <w:tr w:rsidR="00D31DEC" w:rsidRPr="00D31DEC" w14:paraId="0B046E01" w14:textId="77777777" w:rsidTr="001C76E5">
        <w:trPr>
          <w:trHeight w:val="20"/>
        </w:trPr>
        <w:tc>
          <w:tcPr>
            <w:tcW w:w="1406" w:type="pct"/>
            <w:vAlign w:val="center"/>
          </w:tcPr>
          <w:p w14:paraId="217D671F" w14:textId="77777777" w:rsidR="00D31DEC" w:rsidRPr="00D31DEC" w:rsidRDefault="00D31DEC" w:rsidP="00D31DEC">
            <w:pPr>
              <w:jc w:val="center"/>
              <w:rPr>
                <w:sz w:val="22"/>
                <w:szCs w:val="22"/>
              </w:rPr>
            </w:pPr>
            <w:r w:rsidRPr="00D31DEC">
              <w:rPr>
                <w:sz w:val="22"/>
                <w:szCs w:val="22"/>
              </w:rPr>
              <w:t>Объект заявителя</w:t>
            </w:r>
          </w:p>
        </w:tc>
        <w:tc>
          <w:tcPr>
            <w:tcW w:w="1348" w:type="pct"/>
            <w:shd w:val="clear" w:color="auto" w:fill="auto"/>
            <w:vAlign w:val="center"/>
          </w:tcPr>
          <w:p w14:paraId="62E9C1DD" w14:textId="77777777" w:rsidR="00D31DEC" w:rsidRPr="00D31DEC" w:rsidRDefault="00D31DEC" w:rsidP="00D31DEC">
            <w:pPr>
              <w:jc w:val="center"/>
              <w:rPr>
                <w:sz w:val="22"/>
                <w:szCs w:val="22"/>
              </w:rPr>
            </w:pPr>
            <w:r w:rsidRPr="00D31DEC">
              <w:rPr>
                <w:sz w:val="22"/>
                <w:szCs w:val="22"/>
              </w:rPr>
              <w:t>Объём присоединяемой мощности, Гкал/ч</w:t>
            </w:r>
          </w:p>
        </w:tc>
        <w:tc>
          <w:tcPr>
            <w:tcW w:w="2245" w:type="pct"/>
            <w:vAlign w:val="center"/>
          </w:tcPr>
          <w:p w14:paraId="3CBF1E91" w14:textId="77777777" w:rsidR="00D31DEC" w:rsidRPr="00D31DEC" w:rsidRDefault="00D31DEC" w:rsidP="00D31DEC">
            <w:pPr>
              <w:jc w:val="center"/>
              <w:rPr>
                <w:sz w:val="22"/>
                <w:szCs w:val="22"/>
              </w:rPr>
            </w:pPr>
            <w:r w:rsidRPr="00D31DEC">
              <w:rPr>
                <w:sz w:val="22"/>
                <w:szCs w:val="22"/>
              </w:rPr>
              <w:t>Плата за подключение к системе теплоснабжения, тыс. руб. (без учёта НДС)</w:t>
            </w:r>
          </w:p>
        </w:tc>
      </w:tr>
      <w:tr w:rsidR="00D31DEC" w:rsidRPr="00D31DEC" w14:paraId="697CABD4" w14:textId="77777777" w:rsidTr="001C76E5">
        <w:trPr>
          <w:trHeight w:val="20"/>
        </w:trPr>
        <w:tc>
          <w:tcPr>
            <w:tcW w:w="1406" w:type="pct"/>
            <w:vAlign w:val="center"/>
          </w:tcPr>
          <w:p w14:paraId="43FCE139" w14:textId="77777777" w:rsidR="00D31DEC" w:rsidRPr="00D31DEC" w:rsidRDefault="00D31DEC" w:rsidP="00D31DEC">
            <w:pPr>
              <w:jc w:val="center"/>
              <w:rPr>
                <w:sz w:val="22"/>
                <w:szCs w:val="22"/>
              </w:rPr>
            </w:pPr>
            <w:r w:rsidRPr="00D31DEC">
              <w:rPr>
                <w:sz w:val="22"/>
                <w:szCs w:val="22"/>
              </w:rPr>
              <w:t xml:space="preserve">Основная общеобразовательная школа № 3», расположенного по адресу: Кемеровская область-Кузбасс, пгт. Яя, </w:t>
            </w:r>
          </w:p>
          <w:p w14:paraId="57591EC6" w14:textId="77777777" w:rsidR="00D31DEC" w:rsidRPr="00D31DEC" w:rsidRDefault="00D31DEC" w:rsidP="00D31DEC">
            <w:pPr>
              <w:jc w:val="center"/>
              <w:rPr>
                <w:sz w:val="22"/>
                <w:szCs w:val="22"/>
              </w:rPr>
            </w:pPr>
            <w:r w:rsidRPr="00D31DEC">
              <w:rPr>
                <w:sz w:val="22"/>
                <w:szCs w:val="22"/>
              </w:rPr>
              <w:t>ул. Озерная, 3</w:t>
            </w:r>
          </w:p>
        </w:tc>
        <w:tc>
          <w:tcPr>
            <w:tcW w:w="1348" w:type="pct"/>
            <w:shd w:val="clear" w:color="auto" w:fill="auto"/>
            <w:vAlign w:val="center"/>
          </w:tcPr>
          <w:p w14:paraId="10FE6E52" w14:textId="77777777" w:rsidR="00D31DEC" w:rsidRPr="00D31DEC" w:rsidRDefault="00D31DEC" w:rsidP="00D31DEC">
            <w:pPr>
              <w:jc w:val="center"/>
              <w:rPr>
                <w:sz w:val="22"/>
                <w:szCs w:val="22"/>
              </w:rPr>
            </w:pPr>
            <w:r w:rsidRPr="00D31DEC">
              <w:t>0,8487</w:t>
            </w:r>
          </w:p>
        </w:tc>
        <w:tc>
          <w:tcPr>
            <w:tcW w:w="2245" w:type="pct"/>
            <w:vAlign w:val="center"/>
          </w:tcPr>
          <w:p w14:paraId="0BDAF1D8" w14:textId="77777777" w:rsidR="00D31DEC" w:rsidRPr="00D31DEC" w:rsidRDefault="00D31DEC" w:rsidP="00D31DEC">
            <w:pPr>
              <w:jc w:val="center"/>
              <w:rPr>
                <w:sz w:val="22"/>
                <w:szCs w:val="22"/>
              </w:rPr>
            </w:pPr>
            <w:r w:rsidRPr="00D31DEC">
              <w:rPr>
                <w:szCs w:val="22"/>
              </w:rPr>
              <w:t>36 717,90</w:t>
            </w:r>
          </w:p>
        </w:tc>
      </w:tr>
    </w:tbl>
    <w:p w14:paraId="50A7D5EA" w14:textId="77777777" w:rsidR="00265FF7" w:rsidRDefault="00265FF7" w:rsidP="00D31DEC">
      <w:pPr>
        <w:tabs>
          <w:tab w:val="left" w:pos="1512"/>
        </w:tabs>
        <w:spacing w:line="276" w:lineRule="auto"/>
        <w:ind w:firstLine="680"/>
        <w:jc w:val="both"/>
        <w:rPr>
          <w:color w:val="000000"/>
          <w:sz w:val="28"/>
          <w:szCs w:val="28"/>
        </w:rPr>
        <w:sectPr w:rsidR="00265FF7" w:rsidSect="00D31DEC">
          <w:pgSz w:w="11906" w:h="16838"/>
          <w:pgMar w:top="709" w:right="849" w:bottom="709" w:left="1276" w:header="709" w:footer="709" w:gutter="0"/>
          <w:cols w:space="708"/>
          <w:titlePg/>
          <w:docGrid w:linePitch="360"/>
        </w:sectPr>
      </w:pPr>
    </w:p>
    <w:p w14:paraId="6D3C4F8B" w14:textId="77777777" w:rsidR="00E37B99" w:rsidRPr="00131899" w:rsidRDefault="00E37B99" w:rsidP="00E37B99">
      <w:pPr>
        <w:tabs>
          <w:tab w:val="left" w:pos="9214"/>
        </w:tabs>
        <w:ind w:right="-739" w:firstLine="11340"/>
        <w:rPr>
          <w:lang w:val="en-US"/>
        </w:rPr>
      </w:pPr>
    </w:p>
    <w:p w14:paraId="3DC485AD" w14:textId="16843F7F" w:rsidR="00E37B99" w:rsidRPr="009675EF" w:rsidRDefault="00E37B99" w:rsidP="00E37B99">
      <w:pPr>
        <w:tabs>
          <w:tab w:val="left" w:pos="9214"/>
        </w:tabs>
        <w:ind w:left="-1075" w:right="-739" w:firstLine="6887"/>
      </w:pPr>
      <w:bookmarkStart w:id="7" w:name="_Hlk200973125"/>
      <w:r w:rsidRPr="009675EF">
        <w:t xml:space="preserve">Приложение № </w:t>
      </w:r>
      <w:r>
        <w:t xml:space="preserve">2 </w:t>
      </w:r>
      <w:r w:rsidRPr="009675EF">
        <w:t xml:space="preserve">к </w:t>
      </w:r>
      <w:r>
        <w:t>протоколу</w:t>
      </w:r>
      <w:r w:rsidRPr="009675EF">
        <w:t xml:space="preserve"> № </w:t>
      </w:r>
      <w:r>
        <w:t>43</w:t>
      </w:r>
    </w:p>
    <w:p w14:paraId="37491331" w14:textId="77777777" w:rsidR="00E37B99" w:rsidRPr="009675EF" w:rsidRDefault="00E37B99" w:rsidP="00E37B99">
      <w:pPr>
        <w:tabs>
          <w:tab w:val="left" w:pos="9214"/>
        </w:tabs>
        <w:ind w:left="-1075" w:right="-739" w:firstLine="6887"/>
      </w:pPr>
      <w:r w:rsidRPr="009675EF">
        <w:t>заседания правления Региональной</w:t>
      </w:r>
    </w:p>
    <w:p w14:paraId="0972145F" w14:textId="77777777" w:rsidR="00E37B99" w:rsidRPr="009675EF" w:rsidRDefault="00E37B99" w:rsidP="00E37B99">
      <w:pPr>
        <w:tabs>
          <w:tab w:val="left" w:pos="9214"/>
        </w:tabs>
        <w:ind w:left="-1075" w:right="-739" w:firstLine="6887"/>
      </w:pPr>
      <w:r w:rsidRPr="009675EF">
        <w:t>энергетической комиссии</w:t>
      </w:r>
    </w:p>
    <w:p w14:paraId="7884449E" w14:textId="77777777" w:rsidR="00E37B99" w:rsidRDefault="00E37B99" w:rsidP="00E37B99">
      <w:pPr>
        <w:tabs>
          <w:tab w:val="left" w:pos="9214"/>
        </w:tabs>
        <w:ind w:left="-1075" w:right="-739" w:firstLine="6887"/>
      </w:pPr>
      <w:r w:rsidRPr="009675EF">
        <w:t xml:space="preserve">Кузбасса от </w:t>
      </w:r>
      <w:r>
        <w:t>10</w:t>
      </w:r>
      <w:r w:rsidRPr="009675EF">
        <w:t>.</w:t>
      </w:r>
      <w:r>
        <w:t>06</w:t>
      </w:r>
      <w:r w:rsidRPr="009675EF">
        <w:t>.202</w:t>
      </w:r>
      <w:r>
        <w:t>5</w:t>
      </w:r>
    </w:p>
    <w:p w14:paraId="6ED8E557" w14:textId="77777777" w:rsidR="00D31DEC" w:rsidRDefault="00D31DEC" w:rsidP="00D31DEC">
      <w:pPr>
        <w:tabs>
          <w:tab w:val="left" w:pos="1512"/>
        </w:tabs>
        <w:spacing w:line="276" w:lineRule="auto"/>
        <w:ind w:firstLine="680"/>
        <w:jc w:val="both"/>
        <w:rPr>
          <w:color w:val="000000"/>
          <w:sz w:val="28"/>
          <w:szCs w:val="28"/>
        </w:rPr>
      </w:pPr>
    </w:p>
    <w:p w14:paraId="0A20A176" w14:textId="5FEC9587" w:rsidR="00265FF7" w:rsidRPr="00265FF7" w:rsidRDefault="00265FF7" w:rsidP="00265FF7">
      <w:pPr>
        <w:jc w:val="center"/>
        <w:rPr>
          <w:b/>
          <w:color w:val="000000"/>
          <w:sz w:val="28"/>
          <w:szCs w:val="28"/>
        </w:rPr>
      </w:pPr>
      <w:r w:rsidRPr="00265FF7">
        <w:rPr>
          <w:b/>
          <w:sz w:val="28"/>
        </w:rPr>
        <w:t xml:space="preserve">Экспертное заключение </w:t>
      </w:r>
      <w:r w:rsidRPr="00265FF7">
        <w:rPr>
          <w:b/>
          <w:color w:val="000000"/>
          <w:sz w:val="28"/>
          <w:szCs w:val="28"/>
        </w:rPr>
        <w:t xml:space="preserve">Региональной энергетической комиссии Кузбасса по утверждению платы за подключение к системе теплоснабжения </w:t>
      </w:r>
      <w:r w:rsidR="005533AE">
        <w:rPr>
          <w:b/>
          <w:color w:val="000000"/>
          <w:sz w:val="28"/>
          <w:szCs w:val="28"/>
        </w:rPr>
        <w:br/>
      </w:r>
      <w:r w:rsidRPr="00265FF7">
        <w:rPr>
          <w:b/>
          <w:color w:val="000000"/>
          <w:sz w:val="28"/>
          <w:szCs w:val="28"/>
        </w:rPr>
        <w:t>ООО «</w:t>
      </w:r>
      <w:proofErr w:type="spellStart"/>
      <w:r w:rsidRPr="00265FF7">
        <w:rPr>
          <w:b/>
          <w:color w:val="000000"/>
          <w:sz w:val="28"/>
          <w:szCs w:val="28"/>
        </w:rPr>
        <w:t>Южно</w:t>
      </w:r>
      <w:proofErr w:type="spellEnd"/>
      <w:r w:rsidRPr="00265FF7">
        <w:rPr>
          <w:b/>
          <w:color w:val="000000"/>
          <w:sz w:val="28"/>
          <w:szCs w:val="28"/>
        </w:rPr>
        <w:t xml:space="preserve"> – Кузбасская энергетическая компания» в индивидуальном порядке объекта ООО «Кузбасская энергосетевая компания», расположенного по адресу: Кемеровская область – Кузбасс, Таштагольский район, пгт. Темиртау, </w:t>
      </w:r>
      <w:r w:rsidRPr="00265FF7">
        <w:rPr>
          <w:b/>
          <w:color w:val="000000"/>
          <w:sz w:val="28"/>
          <w:szCs w:val="28"/>
        </w:rPr>
        <w:br/>
        <w:t>ул. Шоссейная, 2</w:t>
      </w:r>
    </w:p>
    <w:p w14:paraId="13FA253E" w14:textId="77777777" w:rsidR="00265FF7" w:rsidRPr="00265FF7" w:rsidRDefault="00265FF7" w:rsidP="00E37B99">
      <w:pPr>
        <w:spacing w:line="24" w:lineRule="atLeast"/>
        <w:jc w:val="both"/>
        <w:rPr>
          <w:color w:val="000000"/>
          <w:sz w:val="28"/>
          <w:szCs w:val="28"/>
        </w:rPr>
      </w:pPr>
    </w:p>
    <w:p w14:paraId="7E7382B4" w14:textId="77777777" w:rsidR="00265FF7" w:rsidRPr="00265FF7" w:rsidRDefault="00265FF7" w:rsidP="00265FF7">
      <w:pPr>
        <w:spacing w:line="276" w:lineRule="auto"/>
        <w:ind w:firstLine="709"/>
        <w:jc w:val="both"/>
        <w:rPr>
          <w:sz w:val="28"/>
          <w:szCs w:val="28"/>
        </w:rPr>
      </w:pPr>
      <w:r w:rsidRPr="00265FF7">
        <w:rPr>
          <w:sz w:val="28"/>
          <w:szCs w:val="28"/>
        </w:rPr>
        <w:t>ООО «</w:t>
      </w:r>
      <w:proofErr w:type="spellStart"/>
      <w:r w:rsidRPr="00265FF7">
        <w:rPr>
          <w:sz w:val="28"/>
          <w:szCs w:val="28"/>
        </w:rPr>
        <w:t>Южно</w:t>
      </w:r>
      <w:proofErr w:type="spellEnd"/>
      <w:r w:rsidRPr="00265FF7">
        <w:rPr>
          <w:sz w:val="28"/>
          <w:szCs w:val="28"/>
        </w:rPr>
        <w:t xml:space="preserve"> – Кузбасская энергетическая компания» обратилось в адрес Региональной энергетической комиссии Кузбасса (далее РЭК Кузбасса) с заявлением об установлении индивидуальной платы за подключение к системе теплоснабжения ООО «</w:t>
      </w:r>
      <w:proofErr w:type="spellStart"/>
      <w:r w:rsidRPr="00265FF7">
        <w:rPr>
          <w:sz w:val="28"/>
          <w:szCs w:val="28"/>
        </w:rPr>
        <w:t>Южно</w:t>
      </w:r>
      <w:proofErr w:type="spellEnd"/>
      <w:r w:rsidRPr="00265FF7">
        <w:rPr>
          <w:sz w:val="28"/>
          <w:szCs w:val="28"/>
        </w:rPr>
        <w:t xml:space="preserve"> – Кузбасская энергетическая компания» в индивидуальном порядке объекта: ООО «Кузбасская энергосетевая компания», расположенного по адресу: Кемеровская область – Кузбасс, Таштагольский район, пгт. Темиртау, ул. Шоссейная, 2</w:t>
      </w:r>
    </w:p>
    <w:p w14:paraId="306A22A9" w14:textId="77777777" w:rsidR="00265FF7" w:rsidRPr="00265FF7" w:rsidRDefault="00265FF7" w:rsidP="00265FF7">
      <w:pPr>
        <w:numPr>
          <w:ilvl w:val="1"/>
          <w:numId w:val="5"/>
        </w:numPr>
        <w:tabs>
          <w:tab w:val="num" w:pos="0"/>
          <w:tab w:val="left" w:pos="993"/>
        </w:tabs>
        <w:spacing w:line="276" w:lineRule="auto"/>
        <w:ind w:left="0" w:firstLine="709"/>
        <w:jc w:val="both"/>
        <w:rPr>
          <w:sz w:val="28"/>
          <w:szCs w:val="28"/>
        </w:rPr>
      </w:pPr>
      <w:r w:rsidRPr="00265FF7">
        <w:rPr>
          <w:sz w:val="28"/>
          <w:szCs w:val="28"/>
        </w:rPr>
        <w:t>Нормативно-методической основой проведения анализа материалов, являются:</w:t>
      </w:r>
    </w:p>
    <w:p w14:paraId="72C07D31" w14:textId="77777777" w:rsidR="00265FF7" w:rsidRPr="00265FF7" w:rsidRDefault="00265FF7" w:rsidP="00265FF7">
      <w:pPr>
        <w:numPr>
          <w:ilvl w:val="1"/>
          <w:numId w:val="5"/>
        </w:numPr>
        <w:tabs>
          <w:tab w:val="num" w:pos="0"/>
          <w:tab w:val="left" w:pos="993"/>
        </w:tabs>
        <w:spacing w:line="276" w:lineRule="auto"/>
        <w:ind w:left="0" w:firstLine="709"/>
        <w:jc w:val="both"/>
        <w:rPr>
          <w:sz w:val="28"/>
          <w:szCs w:val="28"/>
        </w:rPr>
      </w:pPr>
      <w:r w:rsidRPr="00265FF7">
        <w:rPr>
          <w:sz w:val="28"/>
          <w:szCs w:val="28"/>
        </w:rPr>
        <w:t>Гражданский кодекс Российской Федерации;</w:t>
      </w:r>
    </w:p>
    <w:p w14:paraId="5D8FABCC" w14:textId="77777777" w:rsidR="00265FF7" w:rsidRPr="00265FF7" w:rsidRDefault="00265FF7" w:rsidP="00265FF7">
      <w:pPr>
        <w:numPr>
          <w:ilvl w:val="1"/>
          <w:numId w:val="5"/>
        </w:numPr>
        <w:tabs>
          <w:tab w:val="num" w:pos="0"/>
          <w:tab w:val="left" w:pos="993"/>
        </w:tabs>
        <w:spacing w:line="276" w:lineRule="auto"/>
        <w:ind w:left="0" w:firstLine="709"/>
        <w:jc w:val="both"/>
        <w:rPr>
          <w:sz w:val="28"/>
          <w:szCs w:val="28"/>
        </w:rPr>
      </w:pPr>
      <w:r w:rsidRPr="00265FF7">
        <w:rPr>
          <w:sz w:val="28"/>
          <w:szCs w:val="28"/>
        </w:rPr>
        <w:t>Приказ ФСТ России от 13.06.2013 № 760-э «Об утверждении методических указаний по расчету регулируемых цен (тарифов) в сфере теплоснабжения»;</w:t>
      </w:r>
    </w:p>
    <w:p w14:paraId="6BBE99A2" w14:textId="77777777" w:rsidR="00265FF7" w:rsidRPr="00265FF7" w:rsidRDefault="00265FF7" w:rsidP="00265FF7">
      <w:pPr>
        <w:numPr>
          <w:ilvl w:val="1"/>
          <w:numId w:val="5"/>
        </w:numPr>
        <w:tabs>
          <w:tab w:val="num" w:pos="0"/>
          <w:tab w:val="left" w:pos="993"/>
        </w:tabs>
        <w:spacing w:line="276" w:lineRule="auto"/>
        <w:ind w:left="0" w:firstLine="709"/>
        <w:jc w:val="both"/>
        <w:rPr>
          <w:sz w:val="28"/>
          <w:szCs w:val="28"/>
        </w:rPr>
      </w:pPr>
      <w:r w:rsidRPr="00265FF7">
        <w:rPr>
          <w:sz w:val="28"/>
          <w:szCs w:val="28"/>
        </w:rPr>
        <w:t>Налоговый кодекс Российской Федерации (в дальнейшем НК РФ);</w:t>
      </w:r>
    </w:p>
    <w:p w14:paraId="0A18C49B" w14:textId="77777777" w:rsidR="00265FF7" w:rsidRPr="00265FF7" w:rsidRDefault="00265FF7" w:rsidP="00265FF7">
      <w:pPr>
        <w:numPr>
          <w:ilvl w:val="1"/>
          <w:numId w:val="5"/>
        </w:numPr>
        <w:tabs>
          <w:tab w:val="num" w:pos="0"/>
          <w:tab w:val="left" w:pos="993"/>
        </w:tabs>
        <w:spacing w:line="276" w:lineRule="auto"/>
        <w:ind w:left="0" w:firstLine="709"/>
        <w:jc w:val="both"/>
        <w:rPr>
          <w:sz w:val="28"/>
          <w:szCs w:val="28"/>
        </w:rPr>
      </w:pPr>
      <w:r w:rsidRPr="00265FF7">
        <w:rPr>
          <w:sz w:val="28"/>
          <w:szCs w:val="28"/>
        </w:rPr>
        <w:t>Трудовой Кодекс Российской Федерации (в дальнейшем ТК РФ);</w:t>
      </w:r>
    </w:p>
    <w:p w14:paraId="733B1F62" w14:textId="77777777" w:rsidR="00265FF7" w:rsidRPr="00265FF7" w:rsidRDefault="00265FF7" w:rsidP="00265FF7">
      <w:pPr>
        <w:numPr>
          <w:ilvl w:val="1"/>
          <w:numId w:val="5"/>
        </w:numPr>
        <w:tabs>
          <w:tab w:val="num" w:pos="0"/>
          <w:tab w:val="left" w:pos="993"/>
        </w:tabs>
        <w:spacing w:line="276" w:lineRule="auto"/>
        <w:ind w:left="0" w:firstLine="709"/>
        <w:jc w:val="both"/>
        <w:rPr>
          <w:sz w:val="28"/>
          <w:szCs w:val="28"/>
        </w:rPr>
      </w:pPr>
      <w:r w:rsidRPr="00265FF7">
        <w:rPr>
          <w:sz w:val="28"/>
          <w:szCs w:val="28"/>
        </w:rPr>
        <w:t>Федеральный закон от 27.07.2010 № 190-ФЗ «О теплоснабжении»;</w:t>
      </w:r>
    </w:p>
    <w:p w14:paraId="3E2FF1D5" w14:textId="77777777" w:rsidR="00265FF7" w:rsidRPr="00265FF7" w:rsidRDefault="00265FF7" w:rsidP="00265FF7">
      <w:pPr>
        <w:numPr>
          <w:ilvl w:val="1"/>
          <w:numId w:val="5"/>
        </w:numPr>
        <w:tabs>
          <w:tab w:val="num" w:pos="0"/>
          <w:tab w:val="left" w:pos="993"/>
        </w:tabs>
        <w:spacing w:line="276" w:lineRule="auto"/>
        <w:ind w:left="0" w:firstLine="709"/>
        <w:jc w:val="both"/>
        <w:rPr>
          <w:sz w:val="28"/>
          <w:szCs w:val="28"/>
        </w:rPr>
      </w:pPr>
      <w:r w:rsidRPr="00265FF7">
        <w:rPr>
          <w:sz w:val="28"/>
          <w:szCs w:val="28"/>
        </w:rPr>
        <w:t>Федеральный Закон от 17.08.1995 № 147-ФЗ «О естественных монополиях»;</w:t>
      </w:r>
    </w:p>
    <w:p w14:paraId="505D3C57" w14:textId="77777777" w:rsidR="00265FF7" w:rsidRPr="00265FF7" w:rsidRDefault="00265FF7" w:rsidP="00265FF7">
      <w:pPr>
        <w:numPr>
          <w:ilvl w:val="1"/>
          <w:numId w:val="5"/>
        </w:numPr>
        <w:tabs>
          <w:tab w:val="num" w:pos="0"/>
          <w:tab w:val="left" w:pos="993"/>
        </w:tabs>
        <w:spacing w:line="276" w:lineRule="auto"/>
        <w:ind w:left="0" w:firstLine="709"/>
        <w:jc w:val="both"/>
        <w:rPr>
          <w:sz w:val="28"/>
          <w:szCs w:val="28"/>
        </w:rPr>
      </w:pPr>
      <w:r w:rsidRPr="00265FF7">
        <w:rPr>
          <w:sz w:val="28"/>
          <w:szCs w:val="28"/>
        </w:rPr>
        <w:t>Постановление Правительства РФ от 30.11.2021 № 2115 «Об утверждении правил подключения (технологического присоединения) к системам теплоснабжения, включая правила недискриминационного доступа к услугам по подключению (технологическому присоединению) к системе теплоснабжения, правил недискриминационного доступа к услугам по передаче тепловой энергии, теплоносителя, а также об изменении и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w:t>
      </w:r>
    </w:p>
    <w:p w14:paraId="23E0A5C8" w14:textId="77777777" w:rsidR="00265FF7" w:rsidRPr="00265FF7" w:rsidRDefault="00265FF7" w:rsidP="00265FF7">
      <w:pPr>
        <w:numPr>
          <w:ilvl w:val="1"/>
          <w:numId w:val="5"/>
        </w:numPr>
        <w:tabs>
          <w:tab w:val="num" w:pos="0"/>
          <w:tab w:val="left" w:pos="993"/>
        </w:tabs>
        <w:spacing w:line="276" w:lineRule="auto"/>
        <w:ind w:left="0" w:firstLine="709"/>
        <w:jc w:val="both"/>
        <w:rPr>
          <w:sz w:val="28"/>
          <w:szCs w:val="28"/>
        </w:rPr>
      </w:pPr>
      <w:r w:rsidRPr="00265FF7">
        <w:rPr>
          <w:sz w:val="28"/>
          <w:szCs w:val="28"/>
        </w:rPr>
        <w:t>Постановление Правительства РФ от 06.07.1998 № 700 «О введении раздельного учета затрат по регулируемым видам деятельности в энергетике»;</w:t>
      </w:r>
    </w:p>
    <w:p w14:paraId="7C44AAC4" w14:textId="77777777" w:rsidR="00265FF7" w:rsidRPr="00265FF7" w:rsidRDefault="00265FF7" w:rsidP="00265FF7">
      <w:pPr>
        <w:numPr>
          <w:ilvl w:val="1"/>
          <w:numId w:val="5"/>
        </w:numPr>
        <w:tabs>
          <w:tab w:val="num" w:pos="0"/>
          <w:tab w:val="left" w:pos="993"/>
        </w:tabs>
        <w:spacing w:line="276" w:lineRule="auto"/>
        <w:ind w:left="0" w:firstLine="709"/>
        <w:jc w:val="both"/>
        <w:rPr>
          <w:sz w:val="28"/>
          <w:szCs w:val="28"/>
        </w:rPr>
      </w:pPr>
      <w:r w:rsidRPr="00265FF7">
        <w:rPr>
          <w:sz w:val="28"/>
          <w:szCs w:val="28"/>
        </w:rPr>
        <w:lastRenderedPageBreak/>
        <w:t>Постановление Правительства Российской Федерации 22.10.2012 №1075 «О ценообразовании в сфере теплоснабжения»;</w:t>
      </w:r>
    </w:p>
    <w:p w14:paraId="71581B7C" w14:textId="77777777" w:rsidR="00265FF7" w:rsidRPr="00265FF7" w:rsidRDefault="00265FF7" w:rsidP="00265FF7">
      <w:pPr>
        <w:numPr>
          <w:ilvl w:val="1"/>
          <w:numId w:val="5"/>
        </w:numPr>
        <w:tabs>
          <w:tab w:val="num" w:pos="0"/>
          <w:tab w:val="left" w:pos="993"/>
        </w:tabs>
        <w:spacing w:line="276" w:lineRule="auto"/>
        <w:ind w:left="0" w:firstLine="709"/>
        <w:jc w:val="both"/>
        <w:rPr>
          <w:sz w:val="28"/>
          <w:szCs w:val="28"/>
        </w:rPr>
      </w:pPr>
      <w:r w:rsidRPr="00265FF7">
        <w:rPr>
          <w:sz w:val="28"/>
          <w:szCs w:val="28"/>
        </w:rPr>
        <w:t>Приказ Министерства строительства и жилищно-коммунального хозяйства Российской Федерации от 28.08.2014 № 506/</w:t>
      </w:r>
      <w:proofErr w:type="spellStart"/>
      <w:r w:rsidRPr="00265FF7">
        <w:rPr>
          <w:sz w:val="28"/>
          <w:szCs w:val="28"/>
        </w:rPr>
        <w:t>пр</w:t>
      </w:r>
      <w:proofErr w:type="spellEnd"/>
      <w:r w:rsidRPr="00265FF7">
        <w:rPr>
          <w:sz w:val="28"/>
          <w:szCs w:val="28"/>
        </w:rPr>
        <w:t xml:space="preserve"> «О внесении в федеральный реестр сметных нормативов, подлежащих применению при определении сметной стоимости объектов капитального строительства, строительство которых финансируется с привлечением средств федерального бюджета, укрупненных сметных нормативов цены строительства для объектов непроизводственного назначения и инженерной инфраструктуры»;</w:t>
      </w:r>
    </w:p>
    <w:p w14:paraId="5C234EAB" w14:textId="77777777" w:rsidR="00265FF7" w:rsidRPr="00265FF7" w:rsidRDefault="00265FF7" w:rsidP="00265FF7">
      <w:pPr>
        <w:numPr>
          <w:ilvl w:val="1"/>
          <w:numId w:val="5"/>
        </w:numPr>
        <w:tabs>
          <w:tab w:val="num" w:pos="0"/>
          <w:tab w:val="left" w:pos="993"/>
        </w:tabs>
        <w:spacing w:line="276" w:lineRule="auto"/>
        <w:ind w:left="0" w:firstLine="709"/>
        <w:jc w:val="both"/>
        <w:rPr>
          <w:sz w:val="28"/>
          <w:szCs w:val="28"/>
        </w:rPr>
      </w:pPr>
      <w:r w:rsidRPr="00265FF7">
        <w:rPr>
          <w:sz w:val="28"/>
          <w:szCs w:val="28"/>
        </w:rPr>
        <w:t>Прочие законы и подзаконные акты, методические разработки и подходы, действующие в отношении сферы и предмета государственного регулирования тарифов на продукцию (услуги) в энергетической отрасли.</w:t>
      </w:r>
    </w:p>
    <w:p w14:paraId="518DE23E" w14:textId="77777777" w:rsidR="00265FF7" w:rsidRPr="00265FF7" w:rsidRDefault="00265FF7" w:rsidP="00265FF7">
      <w:pPr>
        <w:spacing w:line="276" w:lineRule="auto"/>
        <w:jc w:val="center"/>
        <w:rPr>
          <w:b/>
          <w:color w:val="000000"/>
          <w:sz w:val="28"/>
          <w:szCs w:val="28"/>
        </w:rPr>
      </w:pPr>
    </w:p>
    <w:p w14:paraId="4B2D427C" w14:textId="77777777" w:rsidR="00265FF7" w:rsidRPr="00265FF7" w:rsidRDefault="00265FF7" w:rsidP="00265FF7">
      <w:pPr>
        <w:spacing w:line="276" w:lineRule="auto"/>
        <w:jc w:val="center"/>
        <w:rPr>
          <w:b/>
          <w:color w:val="000000"/>
          <w:sz w:val="28"/>
          <w:szCs w:val="28"/>
        </w:rPr>
      </w:pPr>
      <w:r w:rsidRPr="00265FF7">
        <w:rPr>
          <w:b/>
          <w:color w:val="000000"/>
          <w:sz w:val="28"/>
          <w:szCs w:val="28"/>
        </w:rPr>
        <w:t>Перечень представленных материалов</w:t>
      </w:r>
    </w:p>
    <w:p w14:paraId="225C6059" w14:textId="77777777" w:rsidR="00265FF7" w:rsidRPr="00265FF7" w:rsidRDefault="00265FF7" w:rsidP="00265FF7">
      <w:pPr>
        <w:spacing w:line="276" w:lineRule="auto"/>
        <w:ind w:firstLine="709"/>
        <w:jc w:val="both"/>
        <w:rPr>
          <w:color w:val="000000"/>
          <w:sz w:val="28"/>
          <w:szCs w:val="28"/>
        </w:rPr>
      </w:pPr>
    </w:p>
    <w:p w14:paraId="4CE8ECE1" w14:textId="77777777" w:rsidR="00265FF7" w:rsidRPr="00265FF7" w:rsidRDefault="00265FF7" w:rsidP="00265FF7">
      <w:pPr>
        <w:spacing w:line="276" w:lineRule="auto"/>
        <w:ind w:firstLine="709"/>
        <w:jc w:val="both"/>
        <w:rPr>
          <w:color w:val="000000"/>
          <w:sz w:val="28"/>
          <w:szCs w:val="28"/>
        </w:rPr>
      </w:pPr>
      <w:r w:rsidRPr="00265FF7">
        <w:rPr>
          <w:color w:val="000000"/>
          <w:sz w:val="28"/>
          <w:szCs w:val="28"/>
        </w:rPr>
        <w:t xml:space="preserve">Предприятием представлены обосновывающие материалы </w:t>
      </w:r>
      <w:r w:rsidRPr="00265FF7">
        <w:rPr>
          <w:color w:val="000000"/>
          <w:sz w:val="28"/>
          <w:szCs w:val="28"/>
        </w:rPr>
        <w:br/>
        <w:t xml:space="preserve">для установления индивидуальной платы за подключение объекта </w:t>
      </w:r>
      <w:r w:rsidRPr="00265FF7">
        <w:rPr>
          <w:color w:val="000000"/>
          <w:sz w:val="28"/>
          <w:szCs w:val="28"/>
        </w:rPr>
        <w:br/>
      </w:r>
      <w:r w:rsidRPr="00265FF7">
        <w:rPr>
          <w:sz w:val="28"/>
          <w:szCs w:val="28"/>
        </w:rPr>
        <w:t>ООО «</w:t>
      </w:r>
      <w:proofErr w:type="spellStart"/>
      <w:r w:rsidRPr="00265FF7">
        <w:rPr>
          <w:sz w:val="28"/>
          <w:szCs w:val="28"/>
        </w:rPr>
        <w:t>Южно</w:t>
      </w:r>
      <w:proofErr w:type="spellEnd"/>
      <w:r w:rsidRPr="00265FF7">
        <w:rPr>
          <w:sz w:val="28"/>
          <w:szCs w:val="28"/>
        </w:rPr>
        <w:t xml:space="preserve"> – Кузбасская энергетическая компания» в индивидуальном порядке объекта: ООО «Кузбасская энергосетевая компания», расположенного по адресу: Кемеровская область – Кузбасс, Таштагольский район, пгт. Темиртау, ул. Шоссейная, 2</w:t>
      </w:r>
      <w:r w:rsidRPr="00265FF7">
        <w:rPr>
          <w:color w:val="000000"/>
          <w:sz w:val="28"/>
          <w:szCs w:val="28"/>
        </w:rPr>
        <w:t>, которые содержат:</w:t>
      </w:r>
    </w:p>
    <w:p w14:paraId="1ED45692" w14:textId="77777777" w:rsidR="00265FF7" w:rsidRPr="00265FF7" w:rsidRDefault="00265FF7" w:rsidP="00265FF7">
      <w:pPr>
        <w:numPr>
          <w:ilvl w:val="0"/>
          <w:numId w:val="7"/>
        </w:numPr>
        <w:tabs>
          <w:tab w:val="left" w:pos="1134"/>
        </w:tabs>
        <w:spacing w:line="276" w:lineRule="auto"/>
        <w:ind w:left="0" w:firstLine="709"/>
        <w:jc w:val="both"/>
        <w:rPr>
          <w:color w:val="000000"/>
          <w:sz w:val="28"/>
          <w:szCs w:val="28"/>
        </w:rPr>
      </w:pPr>
      <w:r w:rsidRPr="00265FF7">
        <w:rPr>
          <w:color w:val="000000"/>
          <w:sz w:val="28"/>
          <w:szCs w:val="28"/>
        </w:rPr>
        <w:t>Заявление об открытии дела об установлении платы за подключение к системе теплоснабжения.</w:t>
      </w:r>
    </w:p>
    <w:p w14:paraId="5309E8EB" w14:textId="77777777" w:rsidR="00265FF7" w:rsidRPr="00265FF7" w:rsidRDefault="00265FF7" w:rsidP="00265FF7">
      <w:pPr>
        <w:numPr>
          <w:ilvl w:val="0"/>
          <w:numId w:val="7"/>
        </w:numPr>
        <w:tabs>
          <w:tab w:val="left" w:pos="1134"/>
        </w:tabs>
        <w:spacing w:line="276" w:lineRule="auto"/>
        <w:ind w:left="0" w:firstLine="709"/>
        <w:jc w:val="both"/>
        <w:rPr>
          <w:color w:val="000000"/>
          <w:sz w:val="28"/>
          <w:szCs w:val="28"/>
        </w:rPr>
      </w:pPr>
      <w:r w:rsidRPr="00265FF7">
        <w:rPr>
          <w:color w:val="000000"/>
          <w:sz w:val="28"/>
          <w:szCs w:val="28"/>
        </w:rPr>
        <w:t>Правоустанавливающие документы.</w:t>
      </w:r>
    </w:p>
    <w:p w14:paraId="3E395CF5" w14:textId="77777777" w:rsidR="00265FF7" w:rsidRPr="00265FF7" w:rsidRDefault="00265FF7" w:rsidP="00265FF7">
      <w:pPr>
        <w:numPr>
          <w:ilvl w:val="0"/>
          <w:numId w:val="7"/>
        </w:numPr>
        <w:tabs>
          <w:tab w:val="left" w:pos="1134"/>
        </w:tabs>
        <w:spacing w:line="276" w:lineRule="auto"/>
        <w:ind w:left="0" w:firstLine="709"/>
        <w:jc w:val="both"/>
        <w:rPr>
          <w:color w:val="000000"/>
          <w:sz w:val="28"/>
          <w:szCs w:val="28"/>
        </w:rPr>
      </w:pPr>
      <w:r w:rsidRPr="00265FF7">
        <w:rPr>
          <w:color w:val="000000"/>
          <w:sz w:val="28"/>
          <w:szCs w:val="28"/>
        </w:rPr>
        <w:t>Приложение 7.1 Расчет расходов на проведение мероприятий по подключению объектов заявителей.</w:t>
      </w:r>
    </w:p>
    <w:p w14:paraId="39AFF7D3" w14:textId="77777777" w:rsidR="00265FF7" w:rsidRPr="00265FF7" w:rsidRDefault="00265FF7" w:rsidP="00265FF7">
      <w:pPr>
        <w:numPr>
          <w:ilvl w:val="0"/>
          <w:numId w:val="7"/>
        </w:numPr>
        <w:tabs>
          <w:tab w:val="left" w:pos="1134"/>
        </w:tabs>
        <w:spacing w:line="276" w:lineRule="auto"/>
        <w:ind w:left="0" w:firstLine="709"/>
        <w:jc w:val="both"/>
        <w:rPr>
          <w:color w:val="000000"/>
          <w:sz w:val="28"/>
          <w:szCs w:val="28"/>
        </w:rPr>
      </w:pPr>
      <w:r w:rsidRPr="00265FF7">
        <w:rPr>
          <w:color w:val="000000"/>
          <w:sz w:val="28"/>
          <w:szCs w:val="28"/>
        </w:rPr>
        <w:t>Приложение 7.6. Расчет платы за подключение объекта заявителя при отсутствии технической возможности подключения к системе теплоснабжения.</w:t>
      </w:r>
    </w:p>
    <w:p w14:paraId="2EC324CF" w14:textId="77777777" w:rsidR="00265FF7" w:rsidRPr="00265FF7" w:rsidRDefault="00265FF7" w:rsidP="00265FF7">
      <w:pPr>
        <w:numPr>
          <w:ilvl w:val="0"/>
          <w:numId w:val="7"/>
        </w:numPr>
        <w:tabs>
          <w:tab w:val="left" w:pos="1134"/>
        </w:tabs>
        <w:spacing w:line="276" w:lineRule="auto"/>
        <w:ind w:left="0" w:firstLine="709"/>
        <w:jc w:val="both"/>
        <w:rPr>
          <w:color w:val="000000"/>
          <w:sz w:val="28"/>
          <w:szCs w:val="28"/>
        </w:rPr>
      </w:pPr>
      <w:r w:rsidRPr="00265FF7">
        <w:rPr>
          <w:color w:val="000000"/>
          <w:sz w:val="28"/>
          <w:szCs w:val="28"/>
        </w:rPr>
        <w:t>Заявку на подключение к сетям теплоснабжения с приложением учредительных документов от заявителя.</w:t>
      </w:r>
    </w:p>
    <w:p w14:paraId="0F67D3CC" w14:textId="77777777" w:rsidR="00265FF7" w:rsidRPr="00265FF7" w:rsidRDefault="00265FF7" w:rsidP="00265FF7">
      <w:pPr>
        <w:numPr>
          <w:ilvl w:val="0"/>
          <w:numId w:val="7"/>
        </w:numPr>
        <w:tabs>
          <w:tab w:val="left" w:pos="1134"/>
        </w:tabs>
        <w:spacing w:line="276" w:lineRule="auto"/>
        <w:ind w:left="0" w:firstLine="709"/>
        <w:jc w:val="both"/>
        <w:rPr>
          <w:color w:val="000000"/>
          <w:sz w:val="28"/>
          <w:szCs w:val="28"/>
        </w:rPr>
      </w:pPr>
      <w:r w:rsidRPr="00265FF7">
        <w:rPr>
          <w:color w:val="000000"/>
          <w:sz w:val="28"/>
          <w:szCs w:val="28"/>
        </w:rPr>
        <w:t>Ответ от заявителя о выборе варианта подключения к сетям теплоснабжения.</w:t>
      </w:r>
    </w:p>
    <w:p w14:paraId="1D34EE3C" w14:textId="77777777" w:rsidR="00265FF7" w:rsidRPr="00265FF7" w:rsidRDefault="00265FF7" w:rsidP="00265FF7">
      <w:pPr>
        <w:numPr>
          <w:ilvl w:val="0"/>
          <w:numId w:val="7"/>
        </w:numPr>
        <w:tabs>
          <w:tab w:val="left" w:pos="1134"/>
        </w:tabs>
        <w:spacing w:line="276" w:lineRule="auto"/>
        <w:ind w:left="0" w:firstLine="709"/>
        <w:jc w:val="both"/>
        <w:rPr>
          <w:color w:val="000000"/>
          <w:sz w:val="28"/>
          <w:szCs w:val="28"/>
        </w:rPr>
      </w:pPr>
      <w:r w:rsidRPr="00265FF7">
        <w:rPr>
          <w:color w:val="000000"/>
          <w:sz w:val="28"/>
          <w:szCs w:val="28"/>
        </w:rPr>
        <w:t>Технические условия подключения к системе теплоснабжения.</w:t>
      </w:r>
    </w:p>
    <w:p w14:paraId="12A44552" w14:textId="77777777" w:rsidR="00265FF7" w:rsidRPr="00265FF7" w:rsidRDefault="00265FF7" w:rsidP="00265FF7">
      <w:pPr>
        <w:numPr>
          <w:ilvl w:val="0"/>
          <w:numId w:val="7"/>
        </w:numPr>
        <w:tabs>
          <w:tab w:val="left" w:pos="1134"/>
        </w:tabs>
        <w:spacing w:line="276" w:lineRule="auto"/>
        <w:ind w:left="0" w:firstLine="709"/>
        <w:jc w:val="both"/>
        <w:rPr>
          <w:color w:val="000000"/>
          <w:sz w:val="28"/>
          <w:szCs w:val="28"/>
        </w:rPr>
      </w:pPr>
      <w:r w:rsidRPr="00265FF7">
        <w:rPr>
          <w:color w:val="000000"/>
          <w:sz w:val="28"/>
          <w:szCs w:val="28"/>
        </w:rPr>
        <w:t>Локальные сметные расчеты.</w:t>
      </w:r>
    </w:p>
    <w:p w14:paraId="4304263E" w14:textId="77777777" w:rsidR="00265FF7" w:rsidRPr="00265FF7" w:rsidRDefault="00265FF7" w:rsidP="00265FF7">
      <w:pPr>
        <w:numPr>
          <w:ilvl w:val="0"/>
          <w:numId w:val="7"/>
        </w:numPr>
        <w:tabs>
          <w:tab w:val="left" w:pos="1134"/>
        </w:tabs>
        <w:spacing w:line="276" w:lineRule="auto"/>
        <w:ind w:left="0" w:firstLine="709"/>
        <w:jc w:val="both"/>
        <w:rPr>
          <w:color w:val="000000"/>
          <w:sz w:val="28"/>
          <w:szCs w:val="28"/>
        </w:rPr>
      </w:pPr>
      <w:r w:rsidRPr="00265FF7">
        <w:rPr>
          <w:color w:val="000000"/>
          <w:sz w:val="28"/>
          <w:szCs w:val="28"/>
        </w:rPr>
        <w:t>Сводный сметный расчет</w:t>
      </w:r>
    </w:p>
    <w:p w14:paraId="113BEEFE" w14:textId="77777777" w:rsidR="00265FF7" w:rsidRPr="00265FF7" w:rsidRDefault="00265FF7" w:rsidP="00265FF7">
      <w:pPr>
        <w:numPr>
          <w:ilvl w:val="0"/>
          <w:numId w:val="7"/>
        </w:numPr>
        <w:tabs>
          <w:tab w:val="left" w:pos="1134"/>
        </w:tabs>
        <w:spacing w:line="276" w:lineRule="auto"/>
        <w:ind w:left="0" w:firstLine="709"/>
        <w:jc w:val="both"/>
        <w:rPr>
          <w:color w:val="000000"/>
          <w:sz w:val="28"/>
          <w:szCs w:val="28"/>
        </w:rPr>
      </w:pPr>
      <w:r w:rsidRPr="00265FF7">
        <w:rPr>
          <w:color w:val="000000"/>
          <w:sz w:val="28"/>
          <w:szCs w:val="28"/>
        </w:rPr>
        <w:t>Рабочую документацию.</w:t>
      </w:r>
    </w:p>
    <w:p w14:paraId="434C5147" w14:textId="77777777" w:rsidR="00265FF7" w:rsidRPr="00265FF7" w:rsidRDefault="00265FF7" w:rsidP="00265FF7">
      <w:pPr>
        <w:tabs>
          <w:tab w:val="left" w:pos="1134"/>
        </w:tabs>
        <w:spacing w:line="276" w:lineRule="auto"/>
        <w:ind w:firstLine="709"/>
        <w:jc w:val="both"/>
        <w:rPr>
          <w:color w:val="000000"/>
          <w:sz w:val="28"/>
          <w:szCs w:val="28"/>
        </w:rPr>
      </w:pPr>
    </w:p>
    <w:p w14:paraId="61D6E3D0" w14:textId="77777777" w:rsidR="00265FF7" w:rsidRPr="00265FF7" w:rsidRDefault="00265FF7" w:rsidP="00265FF7">
      <w:pPr>
        <w:spacing w:line="26" w:lineRule="atLeast"/>
        <w:jc w:val="center"/>
        <w:rPr>
          <w:b/>
          <w:color w:val="000000"/>
          <w:sz w:val="28"/>
          <w:szCs w:val="28"/>
        </w:rPr>
      </w:pPr>
      <w:r w:rsidRPr="00265FF7">
        <w:rPr>
          <w:b/>
          <w:color w:val="000000"/>
          <w:sz w:val="28"/>
          <w:szCs w:val="28"/>
        </w:rPr>
        <w:t xml:space="preserve">Анализ величины максимальной мощности для утверждения платы за подключение </w:t>
      </w:r>
    </w:p>
    <w:p w14:paraId="0BEE864C" w14:textId="77777777" w:rsidR="00265FF7" w:rsidRPr="00265FF7" w:rsidRDefault="00265FF7" w:rsidP="00265FF7">
      <w:pPr>
        <w:spacing w:line="26" w:lineRule="atLeast"/>
        <w:jc w:val="center"/>
        <w:rPr>
          <w:color w:val="000000"/>
          <w:sz w:val="28"/>
          <w:szCs w:val="28"/>
        </w:rPr>
      </w:pPr>
    </w:p>
    <w:p w14:paraId="58A2BC05" w14:textId="77777777" w:rsidR="00265FF7" w:rsidRPr="00265FF7" w:rsidRDefault="00265FF7" w:rsidP="00265FF7">
      <w:pPr>
        <w:spacing w:line="276" w:lineRule="auto"/>
        <w:ind w:firstLine="680"/>
        <w:jc w:val="both"/>
        <w:rPr>
          <w:color w:val="000000"/>
          <w:sz w:val="28"/>
          <w:szCs w:val="28"/>
        </w:rPr>
      </w:pPr>
      <w:r w:rsidRPr="00265FF7">
        <w:rPr>
          <w:color w:val="000000"/>
          <w:sz w:val="28"/>
          <w:szCs w:val="28"/>
        </w:rPr>
        <w:t xml:space="preserve">В соответствии с представленными документами планируется присоединить </w:t>
      </w:r>
      <w:r w:rsidRPr="00265FF7">
        <w:rPr>
          <w:sz w:val="28"/>
          <w:szCs w:val="28"/>
        </w:rPr>
        <w:t xml:space="preserve">объект: ООО «Кузбасская энергосетевая компания», расположенного по адресу: </w:t>
      </w:r>
      <w:r w:rsidRPr="00265FF7">
        <w:rPr>
          <w:sz w:val="28"/>
          <w:szCs w:val="28"/>
        </w:rPr>
        <w:lastRenderedPageBreak/>
        <w:t>Кемеровская область – Кузбасс, Таштагольский район, пгт. Темиртау, ул. Шоссейная, 2</w:t>
      </w:r>
      <w:r w:rsidRPr="00265FF7">
        <w:rPr>
          <w:color w:val="000000"/>
          <w:sz w:val="28"/>
          <w:szCs w:val="28"/>
        </w:rPr>
        <w:t>, подключаемый к ООО «</w:t>
      </w:r>
      <w:proofErr w:type="spellStart"/>
      <w:r w:rsidRPr="00265FF7">
        <w:rPr>
          <w:sz w:val="28"/>
          <w:szCs w:val="28"/>
        </w:rPr>
        <w:t>Южно</w:t>
      </w:r>
      <w:proofErr w:type="spellEnd"/>
      <w:r w:rsidRPr="00265FF7">
        <w:rPr>
          <w:sz w:val="28"/>
          <w:szCs w:val="28"/>
        </w:rPr>
        <w:t xml:space="preserve"> – Кузбасская энергетическая компания</w:t>
      </w:r>
      <w:r w:rsidRPr="00265FF7">
        <w:rPr>
          <w:color w:val="000000"/>
          <w:sz w:val="28"/>
          <w:szCs w:val="28"/>
        </w:rPr>
        <w:t>» с максимальной тепловой нагрузкой 0,12 Гкал/ч.</w:t>
      </w:r>
    </w:p>
    <w:p w14:paraId="7613DE4F" w14:textId="77777777" w:rsidR="00265FF7" w:rsidRPr="00265FF7" w:rsidRDefault="00265FF7" w:rsidP="00265FF7">
      <w:pPr>
        <w:spacing w:line="276" w:lineRule="auto"/>
        <w:ind w:firstLine="680"/>
        <w:jc w:val="both"/>
        <w:rPr>
          <w:color w:val="000000"/>
          <w:sz w:val="28"/>
          <w:szCs w:val="28"/>
        </w:rPr>
      </w:pPr>
      <w:r w:rsidRPr="00265FF7">
        <w:rPr>
          <w:color w:val="000000"/>
          <w:sz w:val="28"/>
          <w:szCs w:val="28"/>
        </w:rPr>
        <w:t xml:space="preserve">Необходимость подключения подтверждается заявкой на подключение от </w:t>
      </w:r>
      <w:r w:rsidRPr="00265FF7">
        <w:rPr>
          <w:sz w:val="28"/>
          <w:szCs w:val="28"/>
        </w:rPr>
        <w:t>ООО «Кузбасская энергосетевая компания»</w:t>
      </w:r>
      <w:r w:rsidRPr="00265FF7">
        <w:rPr>
          <w:color w:val="000000"/>
          <w:sz w:val="28"/>
          <w:szCs w:val="28"/>
        </w:rPr>
        <w:t xml:space="preserve"> тепловая нагрузка подключаемого объекта составляет 0,12 Гкал/ч на отопление.</w:t>
      </w:r>
    </w:p>
    <w:p w14:paraId="73447C60" w14:textId="77777777" w:rsidR="00265FF7" w:rsidRPr="00265FF7" w:rsidRDefault="00265FF7" w:rsidP="00265FF7">
      <w:pPr>
        <w:spacing w:line="276" w:lineRule="auto"/>
        <w:ind w:firstLine="680"/>
        <w:jc w:val="both"/>
        <w:rPr>
          <w:color w:val="000000"/>
          <w:sz w:val="28"/>
          <w:szCs w:val="28"/>
        </w:rPr>
      </w:pPr>
      <w:r w:rsidRPr="00265FF7">
        <w:rPr>
          <w:color w:val="000000"/>
          <w:sz w:val="28"/>
          <w:szCs w:val="28"/>
        </w:rPr>
        <w:t>На основе представленных в РЭК Кузбасса материалов, подтверждающих объём заявленной мощности, предлагается согласиться с предлагаемой предприятием тепловой нагрузкой объекта подключения.</w:t>
      </w:r>
    </w:p>
    <w:p w14:paraId="25645C7F" w14:textId="77777777" w:rsidR="00265FF7" w:rsidRPr="00265FF7" w:rsidRDefault="00265FF7" w:rsidP="00265FF7">
      <w:pPr>
        <w:tabs>
          <w:tab w:val="left" w:pos="2835"/>
          <w:tab w:val="left" w:pos="3119"/>
        </w:tabs>
        <w:spacing w:line="26" w:lineRule="atLeast"/>
        <w:jc w:val="center"/>
        <w:rPr>
          <w:b/>
          <w:color w:val="000000"/>
          <w:sz w:val="28"/>
          <w:szCs w:val="28"/>
        </w:rPr>
      </w:pPr>
    </w:p>
    <w:p w14:paraId="163D4417" w14:textId="77777777" w:rsidR="00265FF7" w:rsidRPr="00265FF7" w:rsidRDefault="00265FF7" w:rsidP="00265FF7">
      <w:pPr>
        <w:tabs>
          <w:tab w:val="left" w:pos="2835"/>
          <w:tab w:val="left" w:pos="3119"/>
        </w:tabs>
        <w:spacing w:line="26" w:lineRule="atLeast"/>
        <w:jc w:val="center"/>
        <w:rPr>
          <w:b/>
          <w:color w:val="000000"/>
          <w:sz w:val="28"/>
          <w:szCs w:val="28"/>
        </w:rPr>
      </w:pPr>
      <w:r w:rsidRPr="00265FF7">
        <w:rPr>
          <w:b/>
          <w:color w:val="000000"/>
          <w:sz w:val="28"/>
          <w:szCs w:val="28"/>
        </w:rPr>
        <w:t xml:space="preserve">Физический объём работ по подключению </w:t>
      </w:r>
    </w:p>
    <w:p w14:paraId="4769D290" w14:textId="77777777" w:rsidR="00265FF7" w:rsidRPr="00265FF7" w:rsidRDefault="00265FF7" w:rsidP="00265FF7">
      <w:pPr>
        <w:spacing w:line="276" w:lineRule="auto"/>
        <w:ind w:firstLine="680"/>
        <w:jc w:val="both"/>
        <w:rPr>
          <w:bCs/>
          <w:color w:val="000000"/>
          <w:sz w:val="28"/>
        </w:rPr>
      </w:pPr>
      <w:r w:rsidRPr="00265FF7">
        <w:rPr>
          <w:bCs/>
          <w:color w:val="000000"/>
          <w:sz w:val="28"/>
        </w:rPr>
        <w:t xml:space="preserve">В соответствии с представленными материалами, в целях обеспечения дальнейшего гарантированного теплоснабжения без ущерба для существующих потребителей теплоэнергии, запитанных от предприятия, необходимо выполнить мероприятия по техническому перевооружению котельной: реконструкция насосной группы с установкой насосных агрегатов </w:t>
      </w:r>
      <w:r w:rsidRPr="00265FF7">
        <w:rPr>
          <w:bCs/>
          <w:color w:val="000000"/>
          <w:sz w:val="28"/>
          <w:lang w:val="en-US"/>
        </w:rPr>
        <w:t>CNP</w:t>
      </w:r>
      <w:r w:rsidRPr="00265FF7">
        <w:rPr>
          <w:bCs/>
          <w:color w:val="000000"/>
          <w:sz w:val="28"/>
        </w:rPr>
        <w:t xml:space="preserve"> серии TD50-24G/2SWHCJ (2 шт.)</w:t>
      </w:r>
    </w:p>
    <w:p w14:paraId="41BFBE98" w14:textId="77777777" w:rsidR="00265FF7" w:rsidRPr="00265FF7" w:rsidRDefault="00265FF7" w:rsidP="00265FF7">
      <w:pPr>
        <w:widowControl w:val="0"/>
        <w:autoSpaceDE w:val="0"/>
        <w:autoSpaceDN w:val="0"/>
        <w:adjustRightInd w:val="0"/>
        <w:spacing w:line="276" w:lineRule="auto"/>
        <w:ind w:firstLine="709"/>
        <w:jc w:val="both"/>
        <w:outlineLvl w:val="0"/>
        <w:rPr>
          <w:color w:val="000000"/>
          <w:sz w:val="28"/>
          <w:szCs w:val="28"/>
        </w:rPr>
      </w:pPr>
      <w:r w:rsidRPr="00265FF7">
        <w:rPr>
          <w:color w:val="000000"/>
          <w:sz w:val="28"/>
          <w:szCs w:val="28"/>
        </w:rPr>
        <w:t>В соответствии с представленными материалами, в целях обеспечения подключения объекта заявителя необходимо строительство тепловой сети (2480 м в однотрубном исчислении): от существующей производственно-отопительной котельной № 10 до границы земельного участка заявителя.</w:t>
      </w:r>
    </w:p>
    <w:p w14:paraId="73FFB6B7" w14:textId="77777777" w:rsidR="00265FF7" w:rsidRPr="00265FF7" w:rsidRDefault="00265FF7" w:rsidP="00265FF7">
      <w:pPr>
        <w:widowControl w:val="0"/>
        <w:autoSpaceDE w:val="0"/>
        <w:autoSpaceDN w:val="0"/>
        <w:adjustRightInd w:val="0"/>
        <w:spacing w:line="276" w:lineRule="auto"/>
        <w:ind w:firstLine="709"/>
        <w:jc w:val="both"/>
        <w:outlineLvl w:val="0"/>
        <w:rPr>
          <w:color w:val="000000"/>
          <w:sz w:val="28"/>
          <w:szCs w:val="28"/>
        </w:rPr>
      </w:pPr>
      <w:r w:rsidRPr="00265FF7">
        <w:rPr>
          <w:color w:val="000000"/>
          <w:sz w:val="28"/>
          <w:szCs w:val="28"/>
        </w:rPr>
        <w:t>В качестве обосновывающего материала, представлена информация о возможности подключения объекта заявителя, пояснительная записка.</w:t>
      </w:r>
    </w:p>
    <w:p w14:paraId="34118118" w14:textId="77777777" w:rsidR="00265FF7" w:rsidRPr="00265FF7" w:rsidRDefault="00265FF7" w:rsidP="00265FF7">
      <w:pPr>
        <w:autoSpaceDE w:val="0"/>
        <w:autoSpaceDN w:val="0"/>
        <w:adjustRightInd w:val="0"/>
        <w:spacing w:line="276" w:lineRule="auto"/>
        <w:ind w:firstLine="540"/>
        <w:jc w:val="both"/>
        <w:rPr>
          <w:bCs/>
          <w:color w:val="000000"/>
          <w:sz w:val="28"/>
          <w:szCs w:val="28"/>
        </w:rPr>
      </w:pPr>
      <w:r w:rsidRPr="00265FF7">
        <w:rPr>
          <w:bCs/>
          <w:color w:val="000000"/>
          <w:sz w:val="28"/>
          <w:szCs w:val="28"/>
        </w:rPr>
        <w:t>Экспертная группа, рассмотрев представленные обосновывающие материалы, учитывая их объем и качество, считает необходимость проведения заявленных мероприятий, обоснованной.</w:t>
      </w:r>
    </w:p>
    <w:p w14:paraId="1E923DE1" w14:textId="77777777" w:rsidR="00265FF7" w:rsidRPr="00265FF7" w:rsidRDefault="00265FF7" w:rsidP="00265FF7">
      <w:pPr>
        <w:autoSpaceDE w:val="0"/>
        <w:autoSpaceDN w:val="0"/>
        <w:adjustRightInd w:val="0"/>
        <w:spacing w:line="276" w:lineRule="auto"/>
        <w:ind w:firstLine="540"/>
        <w:jc w:val="both"/>
        <w:rPr>
          <w:bCs/>
          <w:color w:val="000000"/>
          <w:sz w:val="28"/>
          <w:szCs w:val="28"/>
        </w:rPr>
      </w:pPr>
    </w:p>
    <w:p w14:paraId="79B3919D" w14:textId="77777777" w:rsidR="00265FF7" w:rsidRPr="00265FF7" w:rsidRDefault="00265FF7" w:rsidP="00265FF7">
      <w:pPr>
        <w:autoSpaceDE w:val="0"/>
        <w:autoSpaceDN w:val="0"/>
        <w:adjustRightInd w:val="0"/>
        <w:spacing w:line="276" w:lineRule="auto"/>
        <w:ind w:firstLine="540"/>
        <w:jc w:val="both"/>
        <w:rPr>
          <w:bCs/>
          <w:color w:val="000000"/>
          <w:sz w:val="28"/>
          <w:szCs w:val="28"/>
        </w:rPr>
      </w:pPr>
    </w:p>
    <w:p w14:paraId="78E6203A" w14:textId="77777777" w:rsidR="00265FF7" w:rsidRPr="00265FF7" w:rsidRDefault="00265FF7" w:rsidP="00265FF7">
      <w:pPr>
        <w:tabs>
          <w:tab w:val="left" w:pos="2835"/>
          <w:tab w:val="left" w:pos="3119"/>
        </w:tabs>
        <w:spacing w:line="26" w:lineRule="atLeast"/>
        <w:jc w:val="center"/>
        <w:rPr>
          <w:b/>
          <w:color w:val="000000"/>
          <w:sz w:val="28"/>
          <w:szCs w:val="28"/>
        </w:rPr>
      </w:pPr>
      <w:r w:rsidRPr="00265FF7">
        <w:rPr>
          <w:b/>
          <w:color w:val="000000"/>
          <w:sz w:val="28"/>
          <w:szCs w:val="28"/>
        </w:rPr>
        <w:t xml:space="preserve">Объём капитальных вложений необходимый для подключения </w:t>
      </w:r>
    </w:p>
    <w:p w14:paraId="2F6F5C5D" w14:textId="77777777" w:rsidR="00265FF7" w:rsidRPr="00265FF7" w:rsidRDefault="00265FF7" w:rsidP="00265FF7">
      <w:pPr>
        <w:spacing w:line="276" w:lineRule="auto"/>
        <w:ind w:firstLine="680"/>
        <w:jc w:val="both"/>
        <w:rPr>
          <w:bCs/>
          <w:color w:val="000000"/>
          <w:sz w:val="28"/>
        </w:rPr>
      </w:pPr>
      <w:r w:rsidRPr="00265FF7">
        <w:rPr>
          <w:bCs/>
          <w:color w:val="000000"/>
          <w:sz w:val="28"/>
        </w:rPr>
        <w:t xml:space="preserve">Суммарный объем капвложений по предложению предприятия составляет 41 681,28 тыс. руб. (без НДС). </w:t>
      </w:r>
    </w:p>
    <w:p w14:paraId="5E372909" w14:textId="77777777" w:rsidR="00265FF7" w:rsidRPr="00265FF7" w:rsidRDefault="00265FF7" w:rsidP="00265FF7">
      <w:pPr>
        <w:spacing w:line="276" w:lineRule="auto"/>
        <w:ind w:firstLine="680"/>
        <w:jc w:val="both"/>
        <w:rPr>
          <w:bCs/>
          <w:color w:val="000000"/>
          <w:sz w:val="28"/>
        </w:rPr>
      </w:pPr>
      <w:r w:rsidRPr="00265FF7">
        <w:rPr>
          <w:bCs/>
          <w:color w:val="000000"/>
          <w:sz w:val="28"/>
        </w:rPr>
        <w:t>В качестве обосновывающего материала, представлен сводный сметный расчет и локальные сметные расчеты на реконструкцию котельной, а также строительство тепловых сетей.</w:t>
      </w:r>
    </w:p>
    <w:p w14:paraId="052E2287" w14:textId="77777777" w:rsidR="00265FF7" w:rsidRPr="00265FF7" w:rsidRDefault="00265FF7" w:rsidP="00265FF7">
      <w:pPr>
        <w:spacing w:line="276" w:lineRule="auto"/>
        <w:ind w:firstLine="680"/>
        <w:jc w:val="both"/>
        <w:rPr>
          <w:bCs/>
          <w:color w:val="000000"/>
          <w:sz w:val="28"/>
          <w:szCs w:val="28"/>
        </w:rPr>
      </w:pPr>
      <w:r w:rsidRPr="00265FF7">
        <w:rPr>
          <w:bCs/>
          <w:color w:val="000000"/>
          <w:sz w:val="28"/>
          <w:szCs w:val="28"/>
        </w:rPr>
        <w:t xml:space="preserve">Специалисты РЭК Кузбасса, проанализировав представленные обосновывающие материалы считают заявленный объем капитальных вложений обоснованным в полном объеме, при этом отмечают, что согласно п. 172 </w:t>
      </w:r>
      <w:r w:rsidRPr="00265FF7">
        <w:rPr>
          <w:sz w:val="28"/>
          <w:szCs w:val="28"/>
        </w:rPr>
        <w:t>Методических указаний по расчету регулируемых цен (тарифов) в сфере теплоснабжения расходы на капитальные вложения не превышают стоимость, определенную с применением укрупненных нормативов цены строительства и поправочных коэффициентов, необходимых для учета региональных особенностей.</w:t>
      </w:r>
    </w:p>
    <w:p w14:paraId="55EF49DE" w14:textId="77777777" w:rsidR="00265FF7" w:rsidRPr="00265FF7" w:rsidRDefault="00265FF7" w:rsidP="00265FF7">
      <w:pPr>
        <w:spacing w:line="30" w:lineRule="atLeast"/>
        <w:ind w:left="1040"/>
        <w:jc w:val="right"/>
        <w:rPr>
          <w:bCs/>
          <w:color w:val="000000"/>
          <w:sz w:val="28"/>
        </w:rPr>
      </w:pPr>
      <w:r w:rsidRPr="00265FF7">
        <w:rPr>
          <w:bCs/>
          <w:color w:val="000000"/>
          <w:sz w:val="28"/>
        </w:rPr>
        <w:lastRenderedPageBreak/>
        <w:t>Таблица 1.</w:t>
      </w:r>
    </w:p>
    <w:p w14:paraId="57F1A5A9" w14:textId="77777777" w:rsidR="00265FF7" w:rsidRPr="00265FF7" w:rsidRDefault="00265FF7" w:rsidP="00265FF7">
      <w:pPr>
        <w:tabs>
          <w:tab w:val="left" w:pos="1276"/>
        </w:tabs>
        <w:spacing w:line="30" w:lineRule="atLeast"/>
        <w:jc w:val="center"/>
        <w:rPr>
          <w:color w:val="000000"/>
          <w:sz w:val="28"/>
          <w:szCs w:val="28"/>
        </w:rPr>
      </w:pPr>
      <w:r w:rsidRPr="00265FF7">
        <w:rPr>
          <w:color w:val="000000"/>
          <w:sz w:val="28"/>
          <w:szCs w:val="28"/>
        </w:rPr>
        <w:t>Предложение по величине капитальных вложений</w:t>
      </w:r>
    </w:p>
    <w:p w14:paraId="6C6D2054" w14:textId="77777777" w:rsidR="00265FF7" w:rsidRPr="00265FF7" w:rsidRDefault="00265FF7" w:rsidP="00265FF7">
      <w:pPr>
        <w:spacing w:line="276" w:lineRule="auto"/>
        <w:ind w:left="709"/>
        <w:jc w:val="both"/>
        <w:rPr>
          <w:bCs/>
          <w:color w:val="000000"/>
          <w:sz w:val="28"/>
        </w:rPr>
      </w:pPr>
    </w:p>
    <w:tbl>
      <w:tblPr>
        <w:tblW w:w="95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55"/>
        <w:gridCol w:w="3273"/>
        <w:gridCol w:w="3211"/>
      </w:tblGrid>
      <w:tr w:rsidR="00265FF7" w:rsidRPr="00265FF7" w14:paraId="283883CC" w14:textId="77777777" w:rsidTr="001C76E5">
        <w:trPr>
          <w:trHeight w:val="259"/>
          <w:jc w:val="center"/>
        </w:trPr>
        <w:tc>
          <w:tcPr>
            <w:tcW w:w="3055" w:type="dxa"/>
            <w:shd w:val="clear" w:color="auto" w:fill="auto"/>
            <w:vAlign w:val="center"/>
          </w:tcPr>
          <w:p w14:paraId="317E31D9" w14:textId="77777777" w:rsidR="00265FF7" w:rsidRPr="00265FF7" w:rsidRDefault="00265FF7" w:rsidP="00265FF7">
            <w:pPr>
              <w:spacing w:line="30" w:lineRule="atLeast"/>
              <w:jc w:val="center"/>
              <w:rPr>
                <w:color w:val="000000"/>
                <w:sz w:val="22"/>
                <w:szCs w:val="22"/>
              </w:rPr>
            </w:pPr>
            <w:r w:rsidRPr="00265FF7">
              <w:rPr>
                <w:color w:val="000000"/>
                <w:sz w:val="22"/>
                <w:szCs w:val="22"/>
              </w:rPr>
              <w:t>Предложение предприятия, тыс. руб.</w:t>
            </w:r>
          </w:p>
        </w:tc>
        <w:tc>
          <w:tcPr>
            <w:tcW w:w="3273" w:type="dxa"/>
            <w:shd w:val="clear" w:color="auto" w:fill="auto"/>
            <w:vAlign w:val="center"/>
          </w:tcPr>
          <w:p w14:paraId="514B2B12" w14:textId="77777777" w:rsidR="00265FF7" w:rsidRPr="00265FF7" w:rsidRDefault="00265FF7" w:rsidP="00265FF7">
            <w:pPr>
              <w:spacing w:line="30" w:lineRule="atLeast"/>
              <w:jc w:val="center"/>
              <w:rPr>
                <w:color w:val="000000"/>
                <w:sz w:val="22"/>
                <w:szCs w:val="22"/>
              </w:rPr>
            </w:pPr>
            <w:r w:rsidRPr="00265FF7">
              <w:rPr>
                <w:color w:val="000000"/>
                <w:sz w:val="22"/>
                <w:szCs w:val="22"/>
              </w:rPr>
              <w:t>Предложение экспертной группы, тыс. руб.</w:t>
            </w:r>
          </w:p>
        </w:tc>
        <w:tc>
          <w:tcPr>
            <w:tcW w:w="3211" w:type="dxa"/>
            <w:shd w:val="clear" w:color="auto" w:fill="auto"/>
            <w:vAlign w:val="center"/>
          </w:tcPr>
          <w:p w14:paraId="4BC03831" w14:textId="77777777" w:rsidR="00265FF7" w:rsidRPr="00265FF7" w:rsidRDefault="00265FF7" w:rsidP="00265FF7">
            <w:pPr>
              <w:spacing w:line="30" w:lineRule="atLeast"/>
              <w:jc w:val="center"/>
              <w:rPr>
                <w:color w:val="000000"/>
                <w:sz w:val="22"/>
                <w:szCs w:val="22"/>
              </w:rPr>
            </w:pPr>
            <w:r w:rsidRPr="00265FF7">
              <w:rPr>
                <w:color w:val="000000"/>
                <w:sz w:val="22"/>
                <w:szCs w:val="22"/>
              </w:rPr>
              <w:t>Корректировка в сторону снижения, тыс. руб.</w:t>
            </w:r>
          </w:p>
        </w:tc>
      </w:tr>
      <w:tr w:rsidR="00265FF7" w:rsidRPr="00265FF7" w14:paraId="175C0AF6" w14:textId="77777777" w:rsidTr="001C76E5">
        <w:trPr>
          <w:trHeight w:val="320"/>
          <w:jc w:val="center"/>
        </w:trPr>
        <w:tc>
          <w:tcPr>
            <w:tcW w:w="3055" w:type="dxa"/>
            <w:shd w:val="clear" w:color="auto" w:fill="auto"/>
            <w:vAlign w:val="bottom"/>
          </w:tcPr>
          <w:p w14:paraId="1B24F457" w14:textId="77777777" w:rsidR="00265FF7" w:rsidRPr="00265FF7" w:rsidRDefault="00265FF7" w:rsidP="00265FF7">
            <w:pPr>
              <w:spacing w:line="30" w:lineRule="atLeast"/>
              <w:jc w:val="center"/>
              <w:rPr>
                <w:color w:val="000000"/>
                <w:sz w:val="22"/>
                <w:szCs w:val="22"/>
              </w:rPr>
            </w:pPr>
            <w:r w:rsidRPr="00265FF7">
              <w:rPr>
                <w:color w:val="000000"/>
                <w:sz w:val="22"/>
                <w:szCs w:val="22"/>
              </w:rPr>
              <w:t>41 681,28</w:t>
            </w:r>
          </w:p>
        </w:tc>
        <w:tc>
          <w:tcPr>
            <w:tcW w:w="3273" w:type="dxa"/>
            <w:shd w:val="clear" w:color="auto" w:fill="auto"/>
            <w:vAlign w:val="bottom"/>
          </w:tcPr>
          <w:p w14:paraId="73BE6F2A" w14:textId="77777777" w:rsidR="00265FF7" w:rsidRPr="00265FF7" w:rsidRDefault="00265FF7" w:rsidP="00265FF7">
            <w:pPr>
              <w:spacing w:line="30" w:lineRule="atLeast"/>
              <w:jc w:val="center"/>
              <w:rPr>
                <w:color w:val="000000"/>
                <w:sz w:val="22"/>
                <w:szCs w:val="22"/>
              </w:rPr>
            </w:pPr>
            <w:r w:rsidRPr="00265FF7">
              <w:rPr>
                <w:color w:val="000000"/>
                <w:sz w:val="22"/>
                <w:szCs w:val="22"/>
              </w:rPr>
              <w:t>41 681,28</w:t>
            </w:r>
          </w:p>
        </w:tc>
        <w:tc>
          <w:tcPr>
            <w:tcW w:w="3211" w:type="dxa"/>
            <w:shd w:val="clear" w:color="auto" w:fill="auto"/>
            <w:vAlign w:val="bottom"/>
          </w:tcPr>
          <w:p w14:paraId="6BBB9BFC" w14:textId="77777777" w:rsidR="00265FF7" w:rsidRPr="00265FF7" w:rsidRDefault="00265FF7" w:rsidP="00265FF7">
            <w:pPr>
              <w:jc w:val="center"/>
              <w:rPr>
                <w:color w:val="000000"/>
                <w:sz w:val="22"/>
                <w:szCs w:val="22"/>
              </w:rPr>
            </w:pPr>
            <w:r w:rsidRPr="00265FF7">
              <w:rPr>
                <w:color w:val="000000"/>
                <w:sz w:val="22"/>
                <w:szCs w:val="22"/>
              </w:rPr>
              <w:t>0,00</w:t>
            </w:r>
          </w:p>
        </w:tc>
      </w:tr>
    </w:tbl>
    <w:p w14:paraId="411D2EF2" w14:textId="77777777" w:rsidR="00265FF7" w:rsidRPr="00265FF7" w:rsidRDefault="00265FF7" w:rsidP="00265FF7">
      <w:pPr>
        <w:tabs>
          <w:tab w:val="left" w:pos="0"/>
          <w:tab w:val="left" w:pos="284"/>
        </w:tabs>
        <w:spacing w:line="276" w:lineRule="auto"/>
        <w:jc w:val="center"/>
        <w:rPr>
          <w:b/>
          <w:color w:val="000000"/>
          <w:sz w:val="28"/>
          <w:szCs w:val="28"/>
        </w:rPr>
      </w:pPr>
    </w:p>
    <w:p w14:paraId="179EE0DE" w14:textId="77777777" w:rsidR="00265FF7" w:rsidRPr="00265FF7" w:rsidRDefault="00265FF7" w:rsidP="00265FF7">
      <w:pPr>
        <w:tabs>
          <w:tab w:val="left" w:pos="0"/>
          <w:tab w:val="left" w:pos="284"/>
        </w:tabs>
        <w:spacing w:line="276" w:lineRule="auto"/>
        <w:jc w:val="center"/>
        <w:rPr>
          <w:b/>
          <w:sz w:val="28"/>
          <w:szCs w:val="28"/>
        </w:rPr>
      </w:pPr>
      <w:r w:rsidRPr="00265FF7">
        <w:rPr>
          <w:b/>
          <w:sz w:val="28"/>
          <w:szCs w:val="28"/>
        </w:rPr>
        <w:t>(П1) Расходы на выполнение теплоснабжающей организацией мероприятий, по подключению объектов заявителей</w:t>
      </w:r>
    </w:p>
    <w:p w14:paraId="45256E27" w14:textId="77777777" w:rsidR="00265FF7" w:rsidRPr="00265FF7" w:rsidRDefault="00265FF7" w:rsidP="00265FF7">
      <w:pPr>
        <w:tabs>
          <w:tab w:val="left" w:pos="0"/>
          <w:tab w:val="left" w:pos="284"/>
          <w:tab w:val="left" w:pos="1512"/>
        </w:tabs>
        <w:ind w:firstLine="709"/>
        <w:jc w:val="center"/>
        <w:rPr>
          <w:b/>
          <w:sz w:val="28"/>
          <w:szCs w:val="28"/>
        </w:rPr>
      </w:pPr>
    </w:p>
    <w:p w14:paraId="47FFAF46" w14:textId="77777777" w:rsidR="00265FF7" w:rsidRPr="00265FF7" w:rsidRDefault="00265FF7" w:rsidP="00265FF7">
      <w:pPr>
        <w:tabs>
          <w:tab w:val="left" w:pos="993"/>
          <w:tab w:val="left" w:pos="1512"/>
        </w:tabs>
        <w:rPr>
          <w:sz w:val="28"/>
          <w:szCs w:val="28"/>
          <w:lang w:eastAsia="x-none"/>
        </w:rPr>
      </w:pPr>
      <w:r w:rsidRPr="00265FF7">
        <w:rPr>
          <w:sz w:val="28"/>
          <w:szCs w:val="28"/>
          <w:lang w:eastAsia="x-none"/>
        </w:rPr>
        <w:t>Предприятием расходы по статье не заявлены.</w:t>
      </w:r>
    </w:p>
    <w:p w14:paraId="36F3F9DB" w14:textId="77777777" w:rsidR="00265FF7" w:rsidRPr="00265FF7" w:rsidRDefault="00265FF7" w:rsidP="00265FF7">
      <w:pPr>
        <w:tabs>
          <w:tab w:val="left" w:pos="993"/>
          <w:tab w:val="left" w:pos="1512"/>
        </w:tabs>
        <w:ind w:firstLine="709"/>
        <w:jc w:val="right"/>
        <w:rPr>
          <w:color w:val="000000"/>
          <w:sz w:val="28"/>
          <w:szCs w:val="28"/>
        </w:rPr>
      </w:pPr>
    </w:p>
    <w:p w14:paraId="48C50FD7" w14:textId="77777777" w:rsidR="00265FF7" w:rsidRPr="00265FF7" w:rsidRDefault="00265FF7" w:rsidP="00265FF7">
      <w:pPr>
        <w:tabs>
          <w:tab w:val="left" w:pos="993"/>
          <w:tab w:val="left" w:pos="1512"/>
        </w:tabs>
        <w:ind w:firstLine="709"/>
        <w:jc w:val="right"/>
        <w:rPr>
          <w:color w:val="000000"/>
          <w:sz w:val="28"/>
          <w:szCs w:val="28"/>
        </w:rPr>
      </w:pPr>
      <w:r w:rsidRPr="00265FF7">
        <w:rPr>
          <w:color w:val="000000"/>
          <w:sz w:val="28"/>
          <w:szCs w:val="28"/>
        </w:rPr>
        <w:t>Таблица 3 (Приложение 7.6 Методических указаний)</w:t>
      </w:r>
    </w:p>
    <w:p w14:paraId="4AFD774F" w14:textId="77777777" w:rsidR="00265FF7" w:rsidRPr="00265FF7" w:rsidRDefault="00265FF7" w:rsidP="00265FF7">
      <w:pPr>
        <w:tabs>
          <w:tab w:val="left" w:pos="993"/>
          <w:tab w:val="left" w:pos="1512"/>
        </w:tabs>
        <w:jc w:val="center"/>
        <w:rPr>
          <w:b/>
          <w:color w:val="000000"/>
          <w:sz w:val="28"/>
          <w:szCs w:val="28"/>
        </w:rPr>
      </w:pPr>
    </w:p>
    <w:p w14:paraId="78D6E11F" w14:textId="77777777" w:rsidR="00265FF7" w:rsidRPr="00265FF7" w:rsidRDefault="00265FF7" w:rsidP="00265FF7">
      <w:pPr>
        <w:jc w:val="center"/>
        <w:rPr>
          <w:b/>
          <w:color w:val="000000"/>
          <w:sz w:val="28"/>
          <w:szCs w:val="28"/>
        </w:rPr>
      </w:pPr>
      <w:r w:rsidRPr="00265FF7">
        <w:rPr>
          <w:b/>
          <w:color w:val="000000"/>
          <w:sz w:val="28"/>
          <w:szCs w:val="28"/>
        </w:rPr>
        <w:t>Расчет индивидуальной платы за подключение к системе теплоснабжения ООО «</w:t>
      </w:r>
      <w:proofErr w:type="spellStart"/>
      <w:r w:rsidRPr="00265FF7">
        <w:rPr>
          <w:b/>
          <w:color w:val="000000"/>
          <w:sz w:val="28"/>
          <w:szCs w:val="28"/>
        </w:rPr>
        <w:t>Южно</w:t>
      </w:r>
      <w:proofErr w:type="spellEnd"/>
      <w:r w:rsidRPr="00265FF7">
        <w:rPr>
          <w:b/>
          <w:color w:val="000000"/>
          <w:sz w:val="28"/>
          <w:szCs w:val="28"/>
        </w:rPr>
        <w:t xml:space="preserve"> – Кузбасская энергетическая компания» в индивидуальном порядке объекта ООО «Кузбасская энергосетевая компания», расположенного по адресу: Кемеровская область – Кузбасс, Таштагольский район, пгт. Темиртау, </w:t>
      </w:r>
      <w:r w:rsidRPr="00265FF7">
        <w:rPr>
          <w:b/>
          <w:color w:val="000000"/>
          <w:sz w:val="28"/>
          <w:szCs w:val="28"/>
        </w:rPr>
        <w:br/>
        <w:t>ул. Шоссейная, 2</w:t>
      </w:r>
    </w:p>
    <w:p w14:paraId="668750C7" w14:textId="77777777" w:rsidR="00265FF7" w:rsidRPr="00265FF7" w:rsidRDefault="00265FF7" w:rsidP="00265FF7">
      <w:pPr>
        <w:tabs>
          <w:tab w:val="left" w:pos="1512"/>
        </w:tabs>
        <w:autoSpaceDE w:val="0"/>
        <w:autoSpaceDN w:val="0"/>
        <w:adjustRightInd w:val="0"/>
        <w:spacing w:line="276" w:lineRule="auto"/>
        <w:ind w:firstLine="709"/>
        <w:jc w:val="both"/>
        <w:rPr>
          <w:color w:val="000000"/>
          <w:sz w:val="28"/>
          <w:szCs w:val="28"/>
        </w:rPr>
      </w:pPr>
    </w:p>
    <w:tbl>
      <w:tblPr>
        <w:tblW w:w="9336" w:type="dxa"/>
        <w:tblInd w:w="113" w:type="dxa"/>
        <w:tblLook w:val="04A0" w:firstRow="1" w:lastRow="0" w:firstColumn="1" w:lastColumn="0" w:noHBand="0" w:noVBand="1"/>
      </w:tblPr>
      <w:tblGrid>
        <w:gridCol w:w="616"/>
        <w:gridCol w:w="4598"/>
        <w:gridCol w:w="1113"/>
        <w:gridCol w:w="1511"/>
        <w:gridCol w:w="1498"/>
      </w:tblGrid>
      <w:tr w:rsidR="00265FF7" w:rsidRPr="00265FF7" w14:paraId="02BD14BB" w14:textId="77777777" w:rsidTr="001C76E5">
        <w:trPr>
          <w:trHeight w:val="522"/>
        </w:trPr>
        <w:tc>
          <w:tcPr>
            <w:tcW w:w="61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32DF7F" w14:textId="77777777" w:rsidR="00265FF7" w:rsidRPr="00265FF7" w:rsidRDefault="00265FF7" w:rsidP="00265FF7">
            <w:pPr>
              <w:jc w:val="center"/>
              <w:rPr>
                <w:sz w:val="20"/>
                <w:szCs w:val="20"/>
              </w:rPr>
            </w:pPr>
            <w:r w:rsidRPr="00265FF7">
              <w:rPr>
                <w:sz w:val="20"/>
                <w:szCs w:val="20"/>
              </w:rPr>
              <w:t>№ п/п</w:t>
            </w:r>
          </w:p>
        </w:tc>
        <w:tc>
          <w:tcPr>
            <w:tcW w:w="4598" w:type="dxa"/>
            <w:tcBorders>
              <w:top w:val="single" w:sz="4" w:space="0" w:color="auto"/>
              <w:left w:val="nil"/>
              <w:bottom w:val="single" w:sz="4" w:space="0" w:color="auto"/>
              <w:right w:val="single" w:sz="4" w:space="0" w:color="auto"/>
            </w:tcBorders>
            <w:shd w:val="clear" w:color="auto" w:fill="auto"/>
            <w:vAlign w:val="center"/>
            <w:hideMark/>
          </w:tcPr>
          <w:p w14:paraId="6AB4F8FB" w14:textId="77777777" w:rsidR="00265FF7" w:rsidRPr="00265FF7" w:rsidRDefault="00265FF7" w:rsidP="00265FF7">
            <w:pPr>
              <w:jc w:val="center"/>
              <w:rPr>
                <w:sz w:val="20"/>
                <w:szCs w:val="20"/>
              </w:rPr>
            </w:pPr>
            <w:r w:rsidRPr="00265FF7">
              <w:rPr>
                <w:sz w:val="20"/>
                <w:szCs w:val="20"/>
              </w:rPr>
              <w:t>Наименование</w:t>
            </w:r>
          </w:p>
        </w:tc>
        <w:tc>
          <w:tcPr>
            <w:tcW w:w="1113" w:type="dxa"/>
            <w:tcBorders>
              <w:top w:val="single" w:sz="4" w:space="0" w:color="auto"/>
              <w:left w:val="nil"/>
              <w:bottom w:val="single" w:sz="4" w:space="0" w:color="auto"/>
              <w:right w:val="single" w:sz="4" w:space="0" w:color="auto"/>
            </w:tcBorders>
            <w:shd w:val="clear" w:color="auto" w:fill="auto"/>
            <w:vAlign w:val="center"/>
            <w:hideMark/>
          </w:tcPr>
          <w:p w14:paraId="3BC09A1D" w14:textId="77777777" w:rsidR="00265FF7" w:rsidRPr="00265FF7" w:rsidRDefault="00265FF7" w:rsidP="00265FF7">
            <w:pPr>
              <w:jc w:val="center"/>
              <w:rPr>
                <w:sz w:val="20"/>
                <w:szCs w:val="20"/>
              </w:rPr>
            </w:pPr>
            <w:r w:rsidRPr="00265FF7">
              <w:rPr>
                <w:sz w:val="20"/>
                <w:szCs w:val="20"/>
              </w:rPr>
              <w:t>Единица измерения</w:t>
            </w:r>
          </w:p>
        </w:tc>
        <w:tc>
          <w:tcPr>
            <w:tcW w:w="1511" w:type="dxa"/>
            <w:tcBorders>
              <w:top w:val="single" w:sz="4" w:space="0" w:color="auto"/>
              <w:left w:val="nil"/>
              <w:bottom w:val="single" w:sz="4" w:space="0" w:color="auto"/>
              <w:right w:val="single" w:sz="4" w:space="0" w:color="auto"/>
            </w:tcBorders>
            <w:shd w:val="clear" w:color="auto" w:fill="auto"/>
            <w:vAlign w:val="center"/>
            <w:hideMark/>
          </w:tcPr>
          <w:p w14:paraId="66E517B6" w14:textId="77777777" w:rsidR="00265FF7" w:rsidRPr="00265FF7" w:rsidRDefault="00265FF7" w:rsidP="00265FF7">
            <w:pPr>
              <w:jc w:val="center"/>
              <w:rPr>
                <w:sz w:val="22"/>
                <w:szCs w:val="22"/>
              </w:rPr>
            </w:pPr>
            <w:r w:rsidRPr="00265FF7">
              <w:rPr>
                <w:sz w:val="22"/>
                <w:szCs w:val="22"/>
              </w:rPr>
              <w:t>Предложение предприятия</w:t>
            </w:r>
          </w:p>
        </w:tc>
        <w:tc>
          <w:tcPr>
            <w:tcW w:w="1498" w:type="dxa"/>
            <w:tcBorders>
              <w:top w:val="single" w:sz="4" w:space="0" w:color="auto"/>
              <w:left w:val="nil"/>
              <w:bottom w:val="single" w:sz="4" w:space="0" w:color="auto"/>
              <w:right w:val="single" w:sz="4" w:space="0" w:color="auto"/>
            </w:tcBorders>
            <w:shd w:val="clear" w:color="auto" w:fill="auto"/>
            <w:vAlign w:val="center"/>
            <w:hideMark/>
          </w:tcPr>
          <w:p w14:paraId="7DCB7E66" w14:textId="77777777" w:rsidR="00265FF7" w:rsidRPr="00265FF7" w:rsidRDefault="00265FF7" w:rsidP="00265FF7">
            <w:pPr>
              <w:jc w:val="center"/>
              <w:rPr>
                <w:sz w:val="22"/>
                <w:szCs w:val="22"/>
              </w:rPr>
            </w:pPr>
            <w:r w:rsidRPr="00265FF7">
              <w:rPr>
                <w:sz w:val="22"/>
                <w:szCs w:val="22"/>
              </w:rPr>
              <w:t>Предложение экспертов</w:t>
            </w:r>
          </w:p>
        </w:tc>
      </w:tr>
      <w:tr w:rsidR="00265FF7" w:rsidRPr="00265FF7" w14:paraId="1F681F38" w14:textId="77777777" w:rsidTr="001C76E5">
        <w:trPr>
          <w:trHeight w:val="255"/>
        </w:trPr>
        <w:tc>
          <w:tcPr>
            <w:tcW w:w="616" w:type="dxa"/>
            <w:tcBorders>
              <w:top w:val="nil"/>
              <w:left w:val="single" w:sz="4" w:space="0" w:color="auto"/>
              <w:bottom w:val="single" w:sz="4" w:space="0" w:color="auto"/>
              <w:right w:val="single" w:sz="4" w:space="0" w:color="auto"/>
            </w:tcBorders>
            <w:shd w:val="clear" w:color="auto" w:fill="auto"/>
            <w:noWrap/>
            <w:hideMark/>
          </w:tcPr>
          <w:p w14:paraId="2AD0FF36" w14:textId="77777777" w:rsidR="00265FF7" w:rsidRPr="00265FF7" w:rsidRDefault="00265FF7" w:rsidP="00265FF7">
            <w:pPr>
              <w:jc w:val="center"/>
              <w:rPr>
                <w:sz w:val="20"/>
                <w:szCs w:val="20"/>
              </w:rPr>
            </w:pPr>
            <w:r w:rsidRPr="00265FF7">
              <w:rPr>
                <w:sz w:val="20"/>
                <w:szCs w:val="20"/>
              </w:rPr>
              <w:t>1</w:t>
            </w:r>
          </w:p>
        </w:tc>
        <w:tc>
          <w:tcPr>
            <w:tcW w:w="4598" w:type="dxa"/>
            <w:tcBorders>
              <w:top w:val="nil"/>
              <w:left w:val="nil"/>
              <w:bottom w:val="single" w:sz="4" w:space="0" w:color="auto"/>
              <w:right w:val="single" w:sz="4" w:space="0" w:color="auto"/>
            </w:tcBorders>
            <w:shd w:val="clear" w:color="auto" w:fill="auto"/>
            <w:noWrap/>
            <w:hideMark/>
          </w:tcPr>
          <w:p w14:paraId="2EDB73B7" w14:textId="77777777" w:rsidR="00265FF7" w:rsidRPr="00265FF7" w:rsidRDefault="00265FF7" w:rsidP="00265FF7">
            <w:pPr>
              <w:jc w:val="center"/>
              <w:rPr>
                <w:sz w:val="20"/>
                <w:szCs w:val="20"/>
              </w:rPr>
            </w:pPr>
            <w:r w:rsidRPr="00265FF7">
              <w:rPr>
                <w:sz w:val="20"/>
                <w:szCs w:val="20"/>
              </w:rPr>
              <w:t>2</w:t>
            </w:r>
          </w:p>
        </w:tc>
        <w:tc>
          <w:tcPr>
            <w:tcW w:w="1113" w:type="dxa"/>
            <w:tcBorders>
              <w:top w:val="nil"/>
              <w:left w:val="nil"/>
              <w:bottom w:val="single" w:sz="4" w:space="0" w:color="auto"/>
              <w:right w:val="single" w:sz="4" w:space="0" w:color="auto"/>
            </w:tcBorders>
            <w:shd w:val="clear" w:color="auto" w:fill="auto"/>
            <w:noWrap/>
            <w:hideMark/>
          </w:tcPr>
          <w:p w14:paraId="33F30DB2" w14:textId="77777777" w:rsidR="00265FF7" w:rsidRPr="00265FF7" w:rsidRDefault="00265FF7" w:rsidP="00265FF7">
            <w:pPr>
              <w:jc w:val="center"/>
              <w:rPr>
                <w:sz w:val="20"/>
                <w:szCs w:val="20"/>
              </w:rPr>
            </w:pPr>
            <w:r w:rsidRPr="00265FF7">
              <w:rPr>
                <w:sz w:val="20"/>
                <w:szCs w:val="20"/>
              </w:rPr>
              <w:t>3</w:t>
            </w:r>
          </w:p>
        </w:tc>
        <w:tc>
          <w:tcPr>
            <w:tcW w:w="1511" w:type="dxa"/>
            <w:tcBorders>
              <w:top w:val="nil"/>
              <w:left w:val="nil"/>
              <w:bottom w:val="single" w:sz="4" w:space="0" w:color="auto"/>
              <w:right w:val="single" w:sz="4" w:space="0" w:color="auto"/>
            </w:tcBorders>
            <w:shd w:val="clear" w:color="auto" w:fill="auto"/>
            <w:noWrap/>
            <w:hideMark/>
          </w:tcPr>
          <w:p w14:paraId="0E6133D1" w14:textId="77777777" w:rsidR="00265FF7" w:rsidRPr="00265FF7" w:rsidRDefault="00265FF7" w:rsidP="00265FF7">
            <w:pPr>
              <w:jc w:val="center"/>
              <w:rPr>
                <w:sz w:val="20"/>
                <w:szCs w:val="20"/>
              </w:rPr>
            </w:pPr>
            <w:r w:rsidRPr="00265FF7">
              <w:rPr>
                <w:sz w:val="20"/>
                <w:szCs w:val="20"/>
              </w:rPr>
              <w:t>4</w:t>
            </w:r>
          </w:p>
        </w:tc>
        <w:tc>
          <w:tcPr>
            <w:tcW w:w="1498" w:type="dxa"/>
            <w:tcBorders>
              <w:top w:val="nil"/>
              <w:left w:val="nil"/>
              <w:bottom w:val="single" w:sz="4" w:space="0" w:color="auto"/>
              <w:right w:val="single" w:sz="4" w:space="0" w:color="auto"/>
            </w:tcBorders>
            <w:shd w:val="clear" w:color="auto" w:fill="auto"/>
            <w:noWrap/>
            <w:hideMark/>
          </w:tcPr>
          <w:p w14:paraId="420D9DB6" w14:textId="77777777" w:rsidR="00265FF7" w:rsidRPr="00265FF7" w:rsidRDefault="00265FF7" w:rsidP="00265FF7">
            <w:pPr>
              <w:jc w:val="center"/>
              <w:rPr>
                <w:sz w:val="20"/>
                <w:szCs w:val="20"/>
              </w:rPr>
            </w:pPr>
            <w:r w:rsidRPr="00265FF7">
              <w:rPr>
                <w:sz w:val="20"/>
                <w:szCs w:val="20"/>
              </w:rPr>
              <w:t>5</w:t>
            </w:r>
          </w:p>
        </w:tc>
      </w:tr>
      <w:tr w:rsidR="00265FF7" w:rsidRPr="00265FF7" w14:paraId="6451D44B" w14:textId="77777777" w:rsidTr="001C76E5">
        <w:trPr>
          <w:trHeight w:val="510"/>
        </w:trPr>
        <w:tc>
          <w:tcPr>
            <w:tcW w:w="616" w:type="dxa"/>
            <w:tcBorders>
              <w:top w:val="nil"/>
              <w:left w:val="single" w:sz="4" w:space="0" w:color="auto"/>
              <w:bottom w:val="single" w:sz="4" w:space="0" w:color="auto"/>
              <w:right w:val="single" w:sz="4" w:space="0" w:color="auto"/>
            </w:tcBorders>
            <w:shd w:val="clear" w:color="auto" w:fill="auto"/>
            <w:noWrap/>
            <w:vAlign w:val="center"/>
            <w:hideMark/>
          </w:tcPr>
          <w:p w14:paraId="7882617C" w14:textId="77777777" w:rsidR="00265FF7" w:rsidRPr="00265FF7" w:rsidRDefault="00265FF7" w:rsidP="00265FF7">
            <w:pPr>
              <w:jc w:val="center"/>
              <w:rPr>
                <w:sz w:val="20"/>
                <w:szCs w:val="20"/>
              </w:rPr>
            </w:pPr>
            <w:r w:rsidRPr="00265FF7">
              <w:rPr>
                <w:sz w:val="20"/>
                <w:szCs w:val="20"/>
              </w:rPr>
              <w:t>1</w:t>
            </w:r>
          </w:p>
        </w:tc>
        <w:tc>
          <w:tcPr>
            <w:tcW w:w="4598" w:type="dxa"/>
            <w:tcBorders>
              <w:top w:val="nil"/>
              <w:left w:val="nil"/>
              <w:bottom w:val="single" w:sz="4" w:space="0" w:color="auto"/>
              <w:right w:val="single" w:sz="4" w:space="0" w:color="auto"/>
            </w:tcBorders>
            <w:shd w:val="clear" w:color="auto" w:fill="auto"/>
            <w:vAlign w:val="center"/>
            <w:hideMark/>
          </w:tcPr>
          <w:p w14:paraId="3CE2D074" w14:textId="77777777" w:rsidR="00265FF7" w:rsidRPr="00265FF7" w:rsidRDefault="00265FF7" w:rsidP="00265FF7">
            <w:pPr>
              <w:jc w:val="both"/>
              <w:rPr>
                <w:sz w:val="20"/>
                <w:szCs w:val="20"/>
              </w:rPr>
            </w:pPr>
            <w:r w:rsidRPr="00265FF7">
              <w:rPr>
                <w:sz w:val="20"/>
                <w:szCs w:val="20"/>
              </w:rPr>
              <w:t xml:space="preserve">Плата за подключение объекта заявителя при отсутствии технической возможности (определяется как произведение </w:t>
            </w:r>
            <w:hyperlink r:id="rId12" w:history="1">
              <w:r w:rsidRPr="00265FF7">
                <w:rPr>
                  <w:sz w:val="20"/>
                  <w:szCs w:val="20"/>
                </w:rPr>
                <w:t>строки 5</w:t>
              </w:r>
            </w:hyperlink>
            <w:r w:rsidRPr="00265FF7">
              <w:rPr>
                <w:sz w:val="20"/>
                <w:szCs w:val="20"/>
              </w:rPr>
              <w:t xml:space="preserve"> на </w:t>
            </w:r>
            <w:hyperlink r:id="rId13" w:history="1">
              <w:r w:rsidRPr="00265FF7">
                <w:rPr>
                  <w:sz w:val="20"/>
                  <w:szCs w:val="20"/>
                </w:rPr>
                <w:t>строку 2.2</w:t>
              </w:r>
            </w:hyperlink>
            <w:r w:rsidRPr="00265FF7">
              <w:rPr>
                <w:sz w:val="20"/>
                <w:szCs w:val="20"/>
              </w:rPr>
              <w:t xml:space="preserve"> с последующим суммированием </w:t>
            </w:r>
            <w:hyperlink r:id="rId14" w:history="1">
              <w:r w:rsidRPr="00265FF7">
                <w:rPr>
                  <w:sz w:val="20"/>
                  <w:szCs w:val="20"/>
                </w:rPr>
                <w:t>строк 2</w:t>
              </w:r>
            </w:hyperlink>
            <w:r w:rsidRPr="00265FF7">
              <w:rPr>
                <w:sz w:val="20"/>
                <w:szCs w:val="20"/>
              </w:rPr>
              <w:t xml:space="preserve">, </w:t>
            </w:r>
            <w:hyperlink r:id="rId15" w:history="1">
              <w:r w:rsidRPr="00265FF7">
                <w:rPr>
                  <w:sz w:val="20"/>
                  <w:szCs w:val="20"/>
                </w:rPr>
                <w:t>3</w:t>
              </w:r>
            </w:hyperlink>
            <w:r w:rsidRPr="00265FF7">
              <w:rPr>
                <w:sz w:val="20"/>
                <w:szCs w:val="20"/>
              </w:rPr>
              <w:t xml:space="preserve"> и </w:t>
            </w:r>
            <w:hyperlink r:id="rId16" w:history="1">
              <w:r w:rsidRPr="00265FF7">
                <w:rPr>
                  <w:sz w:val="20"/>
                  <w:szCs w:val="20"/>
                </w:rPr>
                <w:t>строки 4</w:t>
              </w:r>
            </w:hyperlink>
            <w:r w:rsidRPr="00265FF7">
              <w:rPr>
                <w:sz w:val="20"/>
                <w:szCs w:val="20"/>
              </w:rPr>
              <w:t>), в том числе:</w:t>
            </w:r>
          </w:p>
        </w:tc>
        <w:tc>
          <w:tcPr>
            <w:tcW w:w="1113" w:type="dxa"/>
            <w:tcBorders>
              <w:top w:val="nil"/>
              <w:left w:val="nil"/>
              <w:bottom w:val="single" w:sz="4" w:space="0" w:color="auto"/>
              <w:right w:val="single" w:sz="4" w:space="0" w:color="auto"/>
            </w:tcBorders>
            <w:shd w:val="clear" w:color="auto" w:fill="auto"/>
            <w:noWrap/>
            <w:vAlign w:val="center"/>
            <w:hideMark/>
          </w:tcPr>
          <w:p w14:paraId="6463B619" w14:textId="77777777" w:rsidR="00265FF7" w:rsidRPr="00265FF7" w:rsidRDefault="00265FF7" w:rsidP="00265FF7">
            <w:pPr>
              <w:jc w:val="center"/>
              <w:rPr>
                <w:sz w:val="20"/>
                <w:szCs w:val="20"/>
              </w:rPr>
            </w:pPr>
            <w:r w:rsidRPr="00265FF7">
              <w:rPr>
                <w:sz w:val="20"/>
                <w:szCs w:val="20"/>
              </w:rPr>
              <w:t>тыс. руб.</w:t>
            </w:r>
          </w:p>
        </w:tc>
        <w:tc>
          <w:tcPr>
            <w:tcW w:w="1511" w:type="dxa"/>
            <w:tcBorders>
              <w:top w:val="nil"/>
              <w:left w:val="nil"/>
              <w:bottom w:val="single" w:sz="4" w:space="0" w:color="auto"/>
              <w:right w:val="single" w:sz="4" w:space="0" w:color="auto"/>
            </w:tcBorders>
            <w:shd w:val="clear" w:color="auto" w:fill="auto"/>
            <w:noWrap/>
            <w:vAlign w:val="center"/>
          </w:tcPr>
          <w:p w14:paraId="604DD39E" w14:textId="77777777" w:rsidR="00265FF7" w:rsidRPr="00265FF7" w:rsidRDefault="00265FF7" w:rsidP="00265FF7">
            <w:pPr>
              <w:jc w:val="center"/>
              <w:rPr>
                <w:color w:val="000000"/>
                <w:sz w:val="20"/>
                <w:szCs w:val="20"/>
              </w:rPr>
            </w:pPr>
            <w:r w:rsidRPr="00265FF7">
              <w:rPr>
                <w:color w:val="000000"/>
                <w:sz w:val="20"/>
                <w:szCs w:val="20"/>
              </w:rPr>
              <w:t>55575,04</w:t>
            </w:r>
          </w:p>
        </w:tc>
        <w:tc>
          <w:tcPr>
            <w:tcW w:w="1498" w:type="dxa"/>
            <w:tcBorders>
              <w:top w:val="nil"/>
              <w:left w:val="nil"/>
              <w:bottom w:val="single" w:sz="4" w:space="0" w:color="auto"/>
              <w:right w:val="single" w:sz="4" w:space="0" w:color="auto"/>
            </w:tcBorders>
            <w:shd w:val="clear" w:color="auto" w:fill="auto"/>
            <w:noWrap/>
            <w:vAlign w:val="center"/>
          </w:tcPr>
          <w:p w14:paraId="24BC3BE0" w14:textId="77777777" w:rsidR="00265FF7" w:rsidRPr="00265FF7" w:rsidRDefault="00265FF7" w:rsidP="00265FF7">
            <w:pPr>
              <w:jc w:val="center"/>
              <w:rPr>
                <w:color w:val="000000"/>
                <w:sz w:val="20"/>
                <w:szCs w:val="20"/>
              </w:rPr>
            </w:pPr>
            <w:r w:rsidRPr="00265FF7">
              <w:rPr>
                <w:color w:val="000000"/>
                <w:sz w:val="20"/>
                <w:szCs w:val="20"/>
              </w:rPr>
              <w:t>55575,04</w:t>
            </w:r>
          </w:p>
        </w:tc>
      </w:tr>
    </w:tbl>
    <w:p w14:paraId="324A2BDF" w14:textId="77777777" w:rsidR="00265FF7" w:rsidRPr="00265FF7" w:rsidRDefault="00265FF7" w:rsidP="00265FF7"/>
    <w:tbl>
      <w:tblPr>
        <w:tblW w:w="9336" w:type="dxa"/>
        <w:tblInd w:w="113" w:type="dxa"/>
        <w:tblLook w:val="04A0" w:firstRow="1" w:lastRow="0" w:firstColumn="1" w:lastColumn="0" w:noHBand="0" w:noVBand="1"/>
      </w:tblPr>
      <w:tblGrid>
        <w:gridCol w:w="616"/>
        <w:gridCol w:w="4598"/>
        <w:gridCol w:w="1113"/>
        <w:gridCol w:w="1511"/>
        <w:gridCol w:w="1498"/>
      </w:tblGrid>
      <w:tr w:rsidR="00265FF7" w:rsidRPr="00265FF7" w14:paraId="17AA8FDE" w14:textId="77777777" w:rsidTr="001C76E5">
        <w:trPr>
          <w:trHeight w:val="292"/>
        </w:trPr>
        <w:tc>
          <w:tcPr>
            <w:tcW w:w="616" w:type="dxa"/>
            <w:tcBorders>
              <w:top w:val="single" w:sz="4" w:space="0" w:color="auto"/>
              <w:left w:val="single" w:sz="4" w:space="0" w:color="auto"/>
              <w:bottom w:val="single" w:sz="4" w:space="0" w:color="auto"/>
              <w:right w:val="single" w:sz="4" w:space="0" w:color="auto"/>
            </w:tcBorders>
            <w:shd w:val="clear" w:color="auto" w:fill="auto"/>
            <w:noWrap/>
          </w:tcPr>
          <w:p w14:paraId="6281CFB1" w14:textId="77777777" w:rsidR="00265FF7" w:rsidRPr="00265FF7" w:rsidRDefault="00265FF7" w:rsidP="00265FF7">
            <w:pPr>
              <w:jc w:val="center"/>
              <w:rPr>
                <w:sz w:val="20"/>
                <w:szCs w:val="20"/>
              </w:rPr>
            </w:pPr>
            <w:r w:rsidRPr="00265FF7">
              <w:rPr>
                <w:sz w:val="20"/>
                <w:szCs w:val="20"/>
              </w:rPr>
              <w:t>1</w:t>
            </w:r>
          </w:p>
        </w:tc>
        <w:tc>
          <w:tcPr>
            <w:tcW w:w="4598" w:type="dxa"/>
            <w:tcBorders>
              <w:top w:val="single" w:sz="4" w:space="0" w:color="auto"/>
              <w:left w:val="single" w:sz="4" w:space="0" w:color="auto"/>
              <w:bottom w:val="single" w:sz="4" w:space="0" w:color="auto"/>
              <w:right w:val="single" w:sz="4" w:space="0" w:color="auto"/>
            </w:tcBorders>
            <w:shd w:val="clear" w:color="auto" w:fill="auto"/>
          </w:tcPr>
          <w:p w14:paraId="2909B6A8" w14:textId="77777777" w:rsidR="00265FF7" w:rsidRPr="00265FF7" w:rsidRDefault="00265FF7" w:rsidP="00265FF7">
            <w:pPr>
              <w:jc w:val="center"/>
              <w:rPr>
                <w:sz w:val="20"/>
                <w:szCs w:val="20"/>
              </w:rPr>
            </w:pPr>
            <w:r w:rsidRPr="00265FF7">
              <w:rPr>
                <w:sz w:val="20"/>
                <w:szCs w:val="20"/>
              </w:rPr>
              <w:t>2</w:t>
            </w:r>
          </w:p>
        </w:tc>
        <w:tc>
          <w:tcPr>
            <w:tcW w:w="1113" w:type="dxa"/>
            <w:tcBorders>
              <w:top w:val="single" w:sz="4" w:space="0" w:color="auto"/>
              <w:left w:val="single" w:sz="4" w:space="0" w:color="auto"/>
              <w:bottom w:val="single" w:sz="4" w:space="0" w:color="auto"/>
              <w:right w:val="single" w:sz="4" w:space="0" w:color="auto"/>
            </w:tcBorders>
            <w:shd w:val="clear" w:color="auto" w:fill="auto"/>
            <w:noWrap/>
          </w:tcPr>
          <w:p w14:paraId="74B12072" w14:textId="77777777" w:rsidR="00265FF7" w:rsidRPr="00265FF7" w:rsidRDefault="00265FF7" w:rsidP="00265FF7">
            <w:pPr>
              <w:jc w:val="center"/>
              <w:rPr>
                <w:sz w:val="20"/>
                <w:szCs w:val="20"/>
              </w:rPr>
            </w:pPr>
            <w:r w:rsidRPr="00265FF7">
              <w:rPr>
                <w:sz w:val="20"/>
                <w:szCs w:val="20"/>
              </w:rPr>
              <w:t>3</w:t>
            </w:r>
          </w:p>
        </w:tc>
        <w:tc>
          <w:tcPr>
            <w:tcW w:w="1511" w:type="dxa"/>
            <w:tcBorders>
              <w:top w:val="single" w:sz="4" w:space="0" w:color="auto"/>
              <w:left w:val="single" w:sz="4" w:space="0" w:color="auto"/>
              <w:bottom w:val="single" w:sz="4" w:space="0" w:color="auto"/>
              <w:right w:val="single" w:sz="4" w:space="0" w:color="auto"/>
            </w:tcBorders>
            <w:shd w:val="clear" w:color="auto" w:fill="auto"/>
            <w:noWrap/>
          </w:tcPr>
          <w:p w14:paraId="4A36B850" w14:textId="77777777" w:rsidR="00265FF7" w:rsidRPr="00265FF7" w:rsidRDefault="00265FF7" w:rsidP="00265FF7">
            <w:pPr>
              <w:jc w:val="center"/>
              <w:rPr>
                <w:sz w:val="20"/>
                <w:szCs w:val="20"/>
              </w:rPr>
            </w:pPr>
            <w:r w:rsidRPr="00265FF7">
              <w:rPr>
                <w:sz w:val="20"/>
                <w:szCs w:val="20"/>
              </w:rPr>
              <w:t>4</w:t>
            </w:r>
          </w:p>
        </w:tc>
        <w:tc>
          <w:tcPr>
            <w:tcW w:w="1498" w:type="dxa"/>
            <w:tcBorders>
              <w:top w:val="single" w:sz="4" w:space="0" w:color="auto"/>
              <w:left w:val="single" w:sz="4" w:space="0" w:color="auto"/>
              <w:bottom w:val="single" w:sz="4" w:space="0" w:color="auto"/>
              <w:right w:val="single" w:sz="4" w:space="0" w:color="auto"/>
            </w:tcBorders>
            <w:shd w:val="clear" w:color="auto" w:fill="auto"/>
            <w:noWrap/>
          </w:tcPr>
          <w:p w14:paraId="3049BB7E" w14:textId="77777777" w:rsidR="00265FF7" w:rsidRPr="00265FF7" w:rsidRDefault="00265FF7" w:rsidP="00265FF7">
            <w:pPr>
              <w:jc w:val="center"/>
              <w:rPr>
                <w:sz w:val="20"/>
                <w:szCs w:val="20"/>
              </w:rPr>
            </w:pPr>
            <w:r w:rsidRPr="00265FF7">
              <w:rPr>
                <w:sz w:val="20"/>
                <w:szCs w:val="20"/>
              </w:rPr>
              <w:t>5</w:t>
            </w:r>
          </w:p>
        </w:tc>
      </w:tr>
      <w:tr w:rsidR="00265FF7" w:rsidRPr="00265FF7" w14:paraId="3004B454" w14:textId="77777777" w:rsidTr="001C76E5">
        <w:trPr>
          <w:trHeight w:val="765"/>
        </w:trPr>
        <w:tc>
          <w:tcPr>
            <w:tcW w:w="61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55DE8E1" w14:textId="77777777" w:rsidR="00265FF7" w:rsidRPr="00265FF7" w:rsidRDefault="00265FF7" w:rsidP="00265FF7">
            <w:pPr>
              <w:jc w:val="center"/>
              <w:rPr>
                <w:sz w:val="20"/>
                <w:szCs w:val="20"/>
              </w:rPr>
            </w:pPr>
            <w:r w:rsidRPr="00265FF7">
              <w:rPr>
                <w:sz w:val="20"/>
                <w:szCs w:val="20"/>
              </w:rPr>
              <w:t>2</w:t>
            </w:r>
          </w:p>
        </w:tc>
        <w:tc>
          <w:tcPr>
            <w:tcW w:w="4598" w:type="dxa"/>
            <w:tcBorders>
              <w:top w:val="single" w:sz="4" w:space="0" w:color="auto"/>
              <w:left w:val="single" w:sz="4" w:space="0" w:color="auto"/>
              <w:bottom w:val="single" w:sz="4" w:space="0" w:color="auto"/>
              <w:right w:val="single" w:sz="4" w:space="0" w:color="auto"/>
            </w:tcBorders>
            <w:shd w:val="clear" w:color="auto" w:fill="auto"/>
            <w:vAlign w:val="center"/>
          </w:tcPr>
          <w:p w14:paraId="7EBBC02C" w14:textId="77777777" w:rsidR="00265FF7" w:rsidRPr="00265FF7" w:rsidRDefault="00265FF7" w:rsidP="00265FF7">
            <w:pPr>
              <w:jc w:val="both"/>
              <w:rPr>
                <w:sz w:val="20"/>
                <w:szCs w:val="20"/>
              </w:rPr>
            </w:pPr>
            <w:r w:rsidRPr="00265FF7">
              <w:rPr>
                <w:sz w:val="20"/>
                <w:szCs w:val="20"/>
              </w:rPr>
              <w:t>Расходы на проведение мероприятий по подключению объектов заявителей (определяется как произведение строки 2.1 и строки 2.2)</w:t>
            </w:r>
          </w:p>
        </w:tc>
        <w:tc>
          <w:tcPr>
            <w:tcW w:w="11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3C86048" w14:textId="77777777" w:rsidR="00265FF7" w:rsidRPr="00265FF7" w:rsidRDefault="00265FF7" w:rsidP="00265FF7">
            <w:pPr>
              <w:jc w:val="center"/>
              <w:rPr>
                <w:sz w:val="20"/>
                <w:szCs w:val="20"/>
              </w:rPr>
            </w:pPr>
            <w:r w:rsidRPr="00265FF7">
              <w:rPr>
                <w:sz w:val="20"/>
                <w:szCs w:val="20"/>
              </w:rPr>
              <w:t>тыс. руб.</w:t>
            </w:r>
          </w:p>
        </w:tc>
        <w:tc>
          <w:tcPr>
            <w:tcW w:w="15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9226D38" w14:textId="77777777" w:rsidR="00265FF7" w:rsidRPr="00265FF7" w:rsidRDefault="00265FF7" w:rsidP="00265FF7">
            <w:pPr>
              <w:jc w:val="center"/>
              <w:rPr>
                <w:color w:val="000000"/>
                <w:sz w:val="20"/>
                <w:szCs w:val="20"/>
              </w:rPr>
            </w:pPr>
            <w:r w:rsidRPr="00265FF7">
              <w:rPr>
                <w:color w:val="000000"/>
                <w:sz w:val="20"/>
                <w:szCs w:val="20"/>
              </w:rPr>
              <w:t>-</w:t>
            </w:r>
          </w:p>
        </w:tc>
        <w:tc>
          <w:tcPr>
            <w:tcW w:w="149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8C4C69F" w14:textId="77777777" w:rsidR="00265FF7" w:rsidRPr="00265FF7" w:rsidRDefault="00265FF7" w:rsidP="00265FF7">
            <w:pPr>
              <w:jc w:val="center"/>
              <w:rPr>
                <w:color w:val="000000"/>
                <w:sz w:val="20"/>
                <w:szCs w:val="20"/>
              </w:rPr>
            </w:pPr>
            <w:r w:rsidRPr="00265FF7">
              <w:rPr>
                <w:color w:val="000000"/>
                <w:sz w:val="20"/>
                <w:szCs w:val="20"/>
              </w:rPr>
              <w:t>-</w:t>
            </w:r>
          </w:p>
        </w:tc>
      </w:tr>
      <w:tr w:rsidR="00265FF7" w:rsidRPr="00265FF7" w14:paraId="1ADB503D" w14:textId="77777777" w:rsidTr="001C76E5">
        <w:trPr>
          <w:trHeight w:val="559"/>
        </w:trPr>
        <w:tc>
          <w:tcPr>
            <w:tcW w:w="6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86CA04" w14:textId="77777777" w:rsidR="00265FF7" w:rsidRPr="00265FF7" w:rsidRDefault="00265FF7" w:rsidP="00265FF7">
            <w:pPr>
              <w:jc w:val="center"/>
              <w:rPr>
                <w:sz w:val="20"/>
                <w:szCs w:val="20"/>
              </w:rPr>
            </w:pPr>
            <w:r w:rsidRPr="00265FF7">
              <w:rPr>
                <w:sz w:val="20"/>
                <w:szCs w:val="20"/>
              </w:rPr>
              <w:t>2.1</w:t>
            </w:r>
          </w:p>
        </w:tc>
        <w:tc>
          <w:tcPr>
            <w:tcW w:w="459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00CA94" w14:textId="77777777" w:rsidR="00265FF7" w:rsidRPr="00265FF7" w:rsidRDefault="00265FF7" w:rsidP="00265FF7">
            <w:pPr>
              <w:jc w:val="both"/>
              <w:rPr>
                <w:sz w:val="20"/>
                <w:szCs w:val="20"/>
              </w:rPr>
            </w:pPr>
            <w:r w:rsidRPr="00265FF7">
              <w:rPr>
                <w:sz w:val="20"/>
                <w:szCs w:val="20"/>
              </w:rPr>
              <w:t>Расходы на проведение мероприятий по подключению объектов заявителей (П1)</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68626A" w14:textId="77777777" w:rsidR="00265FF7" w:rsidRPr="00265FF7" w:rsidRDefault="00265FF7" w:rsidP="00265FF7">
            <w:pPr>
              <w:jc w:val="center"/>
              <w:rPr>
                <w:sz w:val="20"/>
                <w:szCs w:val="20"/>
              </w:rPr>
            </w:pPr>
            <w:r w:rsidRPr="00265FF7">
              <w:rPr>
                <w:sz w:val="20"/>
                <w:szCs w:val="20"/>
              </w:rPr>
              <w:t>тыс. руб./</w:t>
            </w:r>
            <w:r w:rsidRPr="00265FF7">
              <w:rPr>
                <w:sz w:val="20"/>
                <w:szCs w:val="20"/>
              </w:rPr>
              <w:br/>
              <w:t>Гкал/ч</w:t>
            </w:r>
          </w:p>
        </w:tc>
        <w:tc>
          <w:tcPr>
            <w:tcW w:w="15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D943D65" w14:textId="77777777" w:rsidR="00265FF7" w:rsidRPr="00265FF7" w:rsidRDefault="00265FF7" w:rsidP="00265FF7">
            <w:pPr>
              <w:jc w:val="center"/>
              <w:rPr>
                <w:color w:val="000000"/>
                <w:sz w:val="20"/>
                <w:szCs w:val="20"/>
              </w:rPr>
            </w:pPr>
            <w:r w:rsidRPr="00265FF7">
              <w:rPr>
                <w:color w:val="000000"/>
                <w:sz w:val="20"/>
                <w:szCs w:val="20"/>
              </w:rPr>
              <w:t>-</w:t>
            </w:r>
          </w:p>
        </w:tc>
        <w:tc>
          <w:tcPr>
            <w:tcW w:w="149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B043111" w14:textId="77777777" w:rsidR="00265FF7" w:rsidRPr="00265FF7" w:rsidRDefault="00265FF7" w:rsidP="00265FF7">
            <w:pPr>
              <w:jc w:val="center"/>
              <w:rPr>
                <w:color w:val="000000"/>
                <w:sz w:val="20"/>
                <w:szCs w:val="20"/>
              </w:rPr>
            </w:pPr>
            <w:r w:rsidRPr="00265FF7">
              <w:rPr>
                <w:color w:val="000000"/>
                <w:sz w:val="20"/>
                <w:szCs w:val="20"/>
              </w:rPr>
              <w:t>-</w:t>
            </w:r>
          </w:p>
        </w:tc>
      </w:tr>
      <w:tr w:rsidR="00265FF7" w:rsidRPr="00265FF7" w14:paraId="5FC542C7" w14:textId="77777777" w:rsidTr="001C76E5">
        <w:trPr>
          <w:trHeight w:val="270"/>
        </w:trPr>
        <w:tc>
          <w:tcPr>
            <w:tcW w:w="6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A1FFC3" w14:textId="77777777" w:rsidR="00265FF7" w:rsidRPr="00265FF7" w:rsidRDefault="00265FF7" w:rsidP="00265FF7">
            <w:pPr>
              <w:jc w:val="center"/>
              <w:rPr>
                <w:sz w:val="20"/>
                <w:szCs w:val="20"/>
              </w:rPr>
            </w:pPr>
            <w:r w:rsidRPr="00265FF7">
              <w:rPr>
                <w:sz w:val="20"/>
                <w:szCs w:val="20"/>
              </w:rPr>
              <w:t>2.2</w:t>
            </w:r>
          </w:p>
        </w:tc>
        <w:tc>
          <w:tcPr>
            <w:tcW w:w="4598" w:type="dxa"/>
            <w:tcBorders>
              <w:top w:val="single" w:sz="4" w:space="0" w:color="auto"/>
              <w:left w:val="nil"/>
              <w:bottom w:val="single" w:sz="4" w:space="0" w:color="auto"/>
              <w:right w:val="single" w:sz="4" w:space="0" w:color="auto"/>
            </w:tcBorders>
            <w:shd w:val="clear" w:color="auto" w:fill="auto"/>
            <w:noWrap/>
            <w:vAlign w:val="center"/>
            <w:hideMark/>
          </w:tcPr>
          <w:p w14:paraId="63DDC03E" w14:textId="77777777" w:rsidR="00265FF7" w:rsidRPr="00265FF7" w:rsidRDefault="00265FF7" w:rsidP="00265FF7">
            <w:pPr>
              <w:rPr>
                <w:sz w:val="20"/>
                <w:szCs w:val="20"/>
              </w:rPr>
            </w:pPr>
            <w:r w:rsidRPr="00265FF7">
              <w:rPr>
                <w:sz w:val="20"/>
                <w:szCs w:val="20"/>
              </w:rPr>
              <w:t>Подключаемая тепловая нагрузка объекта заявителя</w:t>
            </w:r>
          </w:p>
        </w:tc>
        <w:tc>
          <w:tcPr>
            <w:tcW w:w="1113" w:type="dxa"/>
            <w:tcBorders>
              <w:top w:val="single" w:sz="4" w:space="0" w:color="auto"/>
              <w:left w:val="nil"/>
              <w:bottom w:val="single" w:sz="4" w:space="0" w:color="auto"/>
              <w:right w:val="single" w:sz="4" w:space="0" w:color="auto"/>
            </w:tcBorders>
            <w:shd w:val="clear" w:color="auto" w:fill="auto"/>
            <w:noWrap/>
            <w:vAlign w:val="center"/>
            <w:hideMark/>
          </w:tcPr>
          <w:p w14:paraId="4D24F3A6" w14:textId="77777777" w:rsidR="00265FF7" w:rsidRPr="00265FF7" w:rsidRDefault="00265FF7" w:rsidP="00265FF7">
            <w:pPr>
              <w:jc w:val="center"/>
              <w:rPr>
                <w:sz w:val="20"/>
                <w:szCs w:val="20"/>
              </w:rPr>
            </w:pPr>
            <w:r w:rsidRPr="00265FF7">
              <w:rPr>
                <w:sz w:val="20"/>
                <w:szCs w:val="20"/>
              </w:rPr>
              <w:t>Гкал/ч</w:t>
            </w:r>
          </w:p>
        </w:tc>
        <w:tc>
          <w:tcPr>
            <w:tcW w:w="1511" w:type="dxa"/>
            <w:tcBorders>
              <w:top w:val="single" w:sz="4" w:space="0" w:color="auto"/>
              <w:left w:val="nil"/>
              <w:bottom w:val="single" w:sz="4" w:space="0" w:color="auto"/>
              <w:right w:val="single" w:sz="4" w:space="0" w:color="auto"/>
            </w:tcBorders>
            <w:shd w:val="clear" w:color="auto" w:fill="auto"/>
            <w:noWrap/>
            <w:vAlign w:val="center"/>
          </w:tcPr>
          <w:p w14:paraId="1DA3FB14" w14:textId="77777777" w:rsidR="00265FF7" w:rsidRPr="00265FF7" w:rsidRDefault="00265FF7" w:rsidP="00265FF7">
            <w:pPr>
              <w:jc w:val="center"/>
              <w:rPr>
                <w:color w:val="000000"/>
                <w:sz w:val="20"/>
                <w:szCs w:val="20"/>
              </w:rPr>
            </w:pPr>
            <w:r w:rsidRPr="00265FF7">
              <w:rPr>
                <w:color w:val="000000"/>
                <w:sz w:val="20"/>
                <w:szCs w:val="20"/>
              </w:rPr>
              <w:t>0,12</w:t>
            </w:r>
          </w:p>
        </w:tc>
        <w:tc>
          <w:tcPr>
            <w:tcW w:w="1498" w:type="dxa"/>
            <w:tcBorders>
              <w:top w:val="single" w:sz="4" w:space="0" w:color="auto"/>
              <w:left w:val="nil"/>
              <w:bottom w:val="single" w:sz="4" w:space="0" w:color="auto"/>
              <w:right w:val="single" w:sz="4" w:space="0" w:color="auto"/>
            </w:tcBorders>
            <w:shd w:val="clear" w:color="auto" w:fill="auto"/>
            <w:noWrap/>
            <w:vAlign w:val="center"/>
          </w:tcPr>
          <w:p w14:paraId="36E3E497" w14:textId="77777777" w:rsidR="00265FF7" w:rsidRPr="00265FF7" w:rsidRDefault="00265FF7" w:rsidP="00265FF7">
            <w:pPr>
              <w:jc w:val="center"/>
              <w:rPr>
                <w:color w:val="000000"/>
                <w:sz w:val="20"/>
                <w:szCs w:val="20"/>
              </w:rPr>
            </w:pPr>
            <w:r w:rsidRPr="00265FF7">
              <w:rPr>
                <w:color w:val="000000"/>
                <w:sz w:val="20"/>
                <w:szCs w:val="20"/>
              </w:rPr>
              <w:t>0,12</w:t>
            </w:r>
          </w:p>
        </w:tc>
      </w:tr>
      <w:tr w:rsidR="00265FF7" w:rsidRPr="00265FF7" w14:paraId="1E9F1613" w14:textId="77777777" w:rsidTr="001C76E5">
        <w:trPr>
          <w:trHeight w:val="1039"/>
        </w:trPr>
        <w:tc>
          <w:tcPr>
            <w:tcW w:w="616" w:type="dxa"/>
            <w:tcBorders>
              <w:top w:val="nil"/>
              <w:left w:val="single" w:sz="4" w:space="0" w:color="auto"/>
              <w:bottom w:val="single" w:sz="4" w:space="0" w:color="auto"/>
              <w:right w:val="single" w:sz="4" w:space="0" w:color="auto"/>
            </w:tcBorders>
            <w:shd w:val="clear" w:color="auto" w:fill="auto"/>
            <w:noWrap/>
            <w:vAlign w:val="center"/>
            <w:hideMark/>
          </w:tcPr>
          <w:p w14:paraId="2D9FC8E6" w14:textId="77777777" w:rsidR="00265FF7" w:rsidRPr="00265FF7" w:rsidRDefault="00265FF7" w:rsidP="00265FF7">
            <w:pPr>
              <w:jc w:val="center"/>
              <w:rPr>
                <w:sz w:val="20"/>
                <w:szCs w:val="20"/>
              </w:rPr>
            </w:pPr>
            <w:r w:rsidRPr="00265FF7">
              <w:rPr>
                <w:sz w:val="20"/>
                <w:szCs w:val="20"/>
              </w:rPr>
              <w:t>3</w:t>
            </w:r>
          </w:p>
        </w:tc>
        <w:tc>
          <w:tcPr>
            <w:tcW w:w="4598" w:type="dxa"/>
            <w:tcBorders>
              <w:top w:val="nil"/>
              <w:left w:val="nil"/>
              <w:bottom w:val="single" w:sz="4" w:space="0" w:color="auto"/>
              <w:right w:val="single" w:sz="4" w:space="0" w:color="auto"/>
            </w:tcBorders>
            <w:shd w:val="clear" w:color="auto" w:fill="auto"/>
            <w:vAlign w:val="center"/>
            <w:hideMark/>
          </w:tcPr>
          <w:p w14:paraId="65EAFC04" w14:textId="77777777" w:rsidR="00265FF7" w:rsidRPr="00265FF7" w:rsidRDefault="00265FF7" w:rsidP="00265FF7">
            <w:pPr>
              <w:jc w:val="both"/>
              <w:rPr>
                <w:sz w:val="20"/>
                <w:szCs w:val="20"/>
              </w:rPr>
            </w:pPr>
            <w:r w:rsidRPr="00265FF7">
              <w:rPr>
                <w:sz w:val="20"/>
                <w:szCs w:val="20"/>
              </w:rPr>
              <w:t>Расходы на создание (реконструкцию) тепловых сетей от существующих тепловых сетей или источников тепловой энергии до точки подключения объекта заявителя (включая проектирование), в том числе:</w:t>
            </w:r>
          </w:p>
        </w:tc>
        <w:tc>
          <w:tcPr>
            <w:tcW w:w="1113" w:type="dxa"/>
            <w:tcBorders>
              <w:top w:val="nil"/>
              <w:left w:val="nil"/>
              <w:bottom w:val="single" w:sz="4" w:space="0" w:color="auto"/>
              <w:right w:val="single" w:sz="4" w:space="0" w:color="auto"/>
            </w:tcBorders>
            <w:shd w:val="clear" w:color="auto" w:fill="auto"/>
            <w:noWrap/>
            <w:vAlign w:val="center"/>
            <w:hideMark/>
          </w:tcPr>
          <w:p w14:paraId="02D304D7" w14:textId="77777777" w:rsidR="00265FF7" w:rsidRPr="00265FF7" w:rsidRDefault="00265FF7" w:rsidP="00265FF7">
            <w:pPr>
              <w:jc w:val="center"/>
              <w:rPr>
                <w:sz w:val="20"/>
                <w:szCs w:val="20"/>
              </w:rPr>
            </w:pPr>
            <w:r w:rsidRPr="00265FF7">
              <w:rPr>
                <w:sz w:val="20"/>
                <w:szCs w:val="20"/>
              </w:rPr>
              <w:t>тыс. руб.</w:t>
            </w:r>
          </w:p>
        </w:tc>
        <w:tc>
          <w:tcPr>
            <w:tcW w:w="1511" w:type="dxa"/>
            <w:tcBorders>
              <w:top w:val="nil"/>
              <w:left w:val="nil"/>
              <w:bottom w:val="single" w:sz="4" w:space="0" w:color="auto"/>
              <w:right w:val="single" w:sz="4" w:space="0" w:color="auto"/>
            </w:tcBorders>
            <w:shd w:val="clear" w:color="auto" w:fill="auto"/>
            <w:noWrap/>
            <w:vAlign w:val="center"/>
          </w:tcPr>
          <w:p w14:paraId="746D6858" w14:textId="77777777" w:rsidR="00265FF7" w:rsidRPr="00265FF7" w:rsidRDefault="00265FF7" w:rsidP="00265FF7">
            <w:pPr>
              <w:jc w:val="center"/>
              <w:rPr>
                <w:color w:val="000000"/>
                <w:sz w:val="20"/>
                <w:szCs w:val="20"/>
              </w:rPr>
            </w:pPr>
            <w:r w:rsidRPr="00265FF7">
              <w:rPr>
                <w:color w:val="000000"/>
                <w:sz w:val="20"/>
                <w:szCs w:val="20"/>
              </w:rPr>
              <w:t>40996,69</w:t>
            </w:r>
          </w:p>
        </w:tc>
        <w:tc>
          <w:tcPr>
            <w:tcW w:w="1498" w:type="dxa"/>
            <w:tcBorders>
              <w:top w:val="nil"/>
              <w:left w:val="nil"/>
              <w:bottom w:val="single" w:sz="4" w:space="0" w:color="auto"/>
              <w:right w:val="single" w:sz="4" w:space="0" w:color="auto"/>
            </w:tcBorders>
            <w:shd w:val="clear" w:color="auto" w:fill="auto"/>
            <w:noWrap/>
            <w:vAlign w:val="center"/>
          </w:tcPr>
          <w:p w14:paraId="2448F9AD" w14:textId="77777777" w:rsidR="00265FF7" w:rsidRPr="00265FF7" w:rsidRDefault="00265FF7" w:rsidP="00265FF7">
            <w:pPr>
              <w:jc w:val="center"/>
              <w:rPr>
                <w:color w:val="000000"/>
                <w:sz w:val="20"/>
                <w:szCs w:val="20"/>
              </w:rPr>
            </w:pPr>
            <w:r w:rsidRPr="00265FF7">
              <w:rPr>
                <w:color w:val="000000"/>
                <w:sz w:val="20"/>
                <w:szCs w:val="20"/>
              </w:rPr>
              <w:t>40996,69</w:t>
            </w:r>
          </w:p>
        </w:tc>
      </w:tr>
      <w:tr w:rsidR="00265FF7" w:rsidRPr="00265FF7" w14:paraId="719E0EE5" w14:textId="77777777" w:rsidTr="001C76E5">
        <w:trPr>
          <w:trHeight w:val="1039"/>
        </w:trPr>
        <w:tc>
          <w:tcPr>
            <w:tcW w:w="616" w:type="dxa"/>
            <w:tcBorders>
              <w:top w:val="nil"/>
              <w:left w:val="single" w:sz="4" w:space="0" w:color="auto"/>
              <w:bottom w:val="single" w:sz="4" w:space="0" w:color="auto"/>
              <w:right w:val="single" w:sz="4" w:space="0" w:color="auto"/>
            </w:tcBorders>
            <w:shd w:val="clear" w:color="auto" w:fill="auto"/>
            <w:noWrap/>
            <w:vAlign w:val="center"/>
            <w:hideMark/>
          </w:tcPr>
          <w:p w14:paraId="581EA188" w14:textId="77777777" w:rsidR="00265FF7" w:rsidRPr="00265FF7" w:rsidRDefault="00265FF7" w:rsidP="00265FF7">
            <w:pPr>
              <w:jc w:val="center"/>
              <w:rPr>
                <w:sz w:val="20"/>
                <w:szCs w:val="20"/>
              </w:rPr>
            </w:pPr>
            <w:r w:rsidRPr="00265FF7">
              <w:rPr>
                <w:sz w:val="20"/>
                <w:szCs w:val="20"/>
              </w:rPr>
              <w:t>4</w:t>
            </w:r>
          </w:p>
        </w:tc>
        <w:tc>
          <w:tcPr>
            <w:tcW w:w="4598" w:type="dxa"/>
            <w:tcBorders>
              <w:top w:val="nil"/>
              <w:left w:val="nil"/>
              <w:bottom w:val="single" w:sz="4" w:space="0" w:color="auto"/>
              <w:right w:val="single" w:sz="4" w:space="0" w:color="auto"/>
            </w:tcBorders>
            <w:shd w:val="clear" w:color="auto" w:fill="auto"/>
            <w:vAlign w:val="center"/>
            <w:hideMark/>
          </w:tcPr>
          <w:p w14:paraId="2A27B4F3" w14:textId="77777777" w:rsidR="00265FF7" w:rsidRPr="00265FF7" w:rsidRDefault="00265FF7" w:rsidP="00265FF7">
            <w:pPr>
              <w:jc w:val="both"/>
              <w:rPr>
                <w:sz w:val="20"/>
                <w:szCs w:val="20"/>
              </w:rPr>
            </w:pPr>
            <w:r w:rsidRPr="00265FF7">
              <w:rPr>
                <w:sz w:val="20"/>
                <w:szCs w:val="20"/>
              </w:rPr>
              <w:t xml:space="preserve">Расходы на создание (реконструкцию) источников тепловой энергии и (или) развитие существующих источников тепловой энергии и (или) тепловых </w:t>
            </w:r>
            <w:proofErr w:type="gramStart"/>
            <w:r w:rsidRPr="00265FF7">
              <w:rPr>
                <w:sz w:val="20"/>
                <w:szCs w:val="20"/>
              </w:rPr>
              <w:t>сетей ,</w:t>
            </w:r>
            <w:proofErr w:type="gramEnd"/>
            <w:r w:rsidRPr="00265FF7">
              <w:rPr>
                <w:sz w:val="20"/>
                <w:szCs w:val="20"/>
              </w:rPr>
              <w:t xml:space="preserve"> в том числе:</w:t>
            </w:r>
          </w:p>
        </w:tc>
        <w:tc>
          <w:tcPr>
            <w:tcW w:w="1113" w:type="dxa"/>
            <w:tcBorders>
              <w:top w:val="nil"/>
              <w:left w:val="nil"/>
              <w:bottom w:val="single" w:sz="4" w:space="0" w:color="auto"/>
              <w:right w:val="single" w:sz="4" w:space="0" w:color="auto"/>
            </w:tcBorders>
            <w:shd w:val="clear" w:color="auto" w:fill="auto"/>
            <w:vAlign w:val="center"/>
            <w:hideMark/>
          </w:tcPr>
          <w:p w14:paraId="5055A040" w14:textId="77777777" w:rsidR="00265FF7" w:rsidRPr="00265FF7" w:rsidRDefault="00265FF7" w:rsidP="00265FF7">
            <w:pPr>
              <w:jc w:val="center"/>
              <w:rPr>
                <w:sz w:val="20"/>
                <w:szCs w:val="20"/>
              </w:rPr>
            </w:pPr>
            <w:r w:rsidRPr="00265FF7">
              <w:rPr>
                <w:sz w:val="20"/>
                <w:szCs w:val="20"/>
              </w:rPr>
              <w:t>тыс. руб.</w:t>
            </w:r>
          </w:p>
        </w:tc>
        <w:tc>
          <w:tcPr>
            <w:tcW w:w="1511" w:type="dxa"/>
            <w:tcBorders>
              <w:top w:val="nil"/>
              <w:left w:val="nil"/>
              <w:bottom w:val="single" w:sz="4" w:space="0" w:color="auto"/>
              <w:right w:val="single" w:sz="4" w:space="0" w:color="auto"/>
            </w:tcBorders>
            <w:shd w:val="clear" w:color="auto" w:fill="auto"/>
            <w:noWrap/>
            <w:vAlign w:val="center"/>
          </w:tcPr>
          <w:p w14:paraId="7FF18625" w14:textId="77777777" w:rsidR="00265FF7" w:rsidRPr="00265FF7" w:rsidRDefault="00265FF7" w:rsidP="00265FF7">
            <w:pPr>
              <w:jc w:val="center"/>
              <w:rPr>
                <w:color w:val="000000"/>
                <w:sz w:val="20"/>
                <w:szCs w:val="20"/>
              </w:rPr>
            </w:pPr>
            <w:r w:rsidRPr="00265FF7">
              <w:rPr>
                <w:color w:val="000000"/>
                <w:sz w:val="20"/>
                <w:szCs w:val="20"/>
              </w:rPr>
              <w:t>684,59</w:t>
            </w:r>
          </w:p>
        </w:tc>
        <w:tc>
          <w:tcPr>
            <w:tcW w:w="1498" w:type="dxa"/>
            <w:tcBorders>
              <w:top w:val="nil"/>
              <w:left w:val="nil"/>
              <w:bottom w:val="single" w:sz="4" w:space="0" w:color="auto"/>
              <w:right w:val="single" w:sz="4" w:space="0" w:color="auto"/>
            </w:tcBorders>
            <w:shd w:val="clear" w:color="auto" w:fill="auto"/>
            <w:noWrap/>
            <w:vAlign w:val="center"/>
          </w:tcPr>
          <w:p w14:paraId="6FB443E8" w14:textId="77777777" w:rsidR="00265FF7" w:rsidRPr="00265FF7" w:rsidRDefault="00265FF7" w:rsidP="00265FF7">
            <w:pPr>
              <w:jc w:val="center"/>
              <w:rPr>
                <w:color w:val="000000"/>
                <w:sz w:val="20"/>
                <w:szCs w:val="20"/>
              </w:rPr>
            </w:pPr>
            <w:r w:rsidRPr="00265FF7">
              <w:rPr>
                <w:color w:val="000000"/>
                <w:sz w:val="20"/>
                <w:szCs w:val="20"/>
              </w:rPr>
              <w:t>684,59</w:t>
            </w:r>
          </w:p>
        </w:tc>
      </w:tr>
      <w:tr w:rsidR="00265FF7" w:rsidRPr="00265FF7" w14:paraId="5B6D77AE" w14:textId="77777777" w:rsidTr="001C76E5">
        <w:trPr>
          <w:trHeight w:val="70"/>
        </w:trPr>
        <w:tc>
          <w:tcPr>
            <w:tcW w:w="616" w:type="dxa"/>
            <w:tcBorders>
              <w:top w:val="nil"/>
              <w:left w:val="single" w:sz="4" w:space="0" w:color="auto"/>
              <w:bottom w:val="single" w:sz="4" w:space="0" w:color="auto"/>
              <w:right w:val="single" w:sz="4" w:space="0" w:color="auto"/>
            </w:tcBorders>
            <w:shd w:val="clear" w:color="auto" w:fill="auto"/>
            <w:noWrap/>
            <w:vAlign w:val="center"/>
            <w:hideMark/>
          </w:tcPr>
          <w:p w14:paraId="57AE4B85" w14:textId="77777777" w:rsidR="00265FF7" w:rsidRPr="00265FF7" w:rsidRDefault="00265FF7" w:rsidP="00265FF7">
            <w:pPr>
              <w:jc w:val="center"/>
              <w:rPr>
                <w:sz w:val="20"/>
                <w:szCs w:val="20"/>
              </w:rPr>
            </w:pPr>
            <w:r w:rsidRPr="00265FF7">
              <w:rPr>
                <w:sz w:val="20"/>
                <w:szCs w:val="20"/>
              </w:rPr>
              <w:t>5</w:t>
            </w:r>
          </w:p>
        </w:tc>
        <w:tc>
          <w:tcPr>
            <w:tcW w:w="4598" w:type="dxa"/>
            <w:tcBorders>
              <w:top w:val="nil"/>
              <w:left w:val="nil"/>
              <w:bottom w:val="single" w:sz="4" w:space="0" w:color="auto"/>
              <w:right w:val="single" w:sz="4" w:space="0" w:color="auto"/>
            </w:tcBorders>
            <w:shd w:val="clear" w:color="auto" w:fill="auto"/>
            <w:vAlign w:val="center"/>
            <w:hideMark/>
          </w:tcPr>
          <w:p w14:paraId="54940F8C" w14:textId="77777777" w:rsidR="00265FF7" w:rsidRPr="00265FF7" w:rsidRDefault="00265FF7" w:rsidP="00265FF7">
            <w:pPr>
              <w:jc w:val="both"/>
              <w:rPr>
                <w:sz w:val="20"/>
                <w:szCs w:val="20"/>
              </w:rPr>
            </w:pPr>
            <w:r w:rsidRPr="00265FF7">
              <w:rPr>
                <w:sz w:val="20"/>
                <w:szCs w:val="20"/>
              </w:rPr>
              <w:t xml:space="preserve">Налог на прибыль </w:t>
            </w:r>
          </w:p>
        </w:tc>
        <w:tc>
          <w:tcPr>
            <w:tcW w:w="1113" w:type="dxa"/>
            <w:tcBorders>
              <w:top w:val="nil"/>
              <w:left w:val="nil"/>
              <w:bottom w:val="single" w:sz="4" w:space="0" w:color="auto"/>
              <w:right w:val="single" w:sz="4" w:space="0" w:color="auto"/>
            </w:tcBorders>
            <w:shd w:val="clear" w:color="auto" w:fill="auto"/>
            <w:vAlign w:val="center"/>
            <w:hideMark/>
          </w:tcPr>
          <w:p w14:paraId="4F254CB8" w14:textId="77777777" w:rsidR="00265FF7" w:rsidRPr="00265FF7" w:rsidRDefault="00265FF7" w:rsidP="00265FF7">
            <w:pPr>
              <w:jc w:val="center"/>
              <w:rPr>
                <w:sz w:val="20"/>
                <w:szCs w:val="20"/>
              </w:rPr>
            </w:pPr>
            <w:r w:rsidRPr="00265FF7">
              <w:rPr>
                <w:sz w:val="20"/>
                <w:szCs w:val="20"/>
              </w:rPr>
              <w:t>тыс. руб./</w:t>
            </w:r>
            <w:r w:rsidRPr="00265FF7">
              <w:rPr>
                <w:sz w:val="20"/>
                <w:szCs w:val="20"/>
              </w:rPr>
              <w:br/>
              <w:t>Гкал/ч</w:t>
            </w:r>
          </w:p>
        </w:tc>
        <w:tc>
          <w:tcPr>
            <w:tcW w:w="1511" w:type="dxa"/>
            <w:tcBorders>
              <w:top w:val="nil"/>
              <w:left w:val="nil"/>
              <w:bottom w:val="single" w:sz="4" w:space="0" w:color="auto"/>
              <w:right w:val="single" w:sz="4" w:space="0" w:color="auto"/>
            </w:tcBorders>
            <w:shd w:val="clear" w:color="auto" w:fill="auto"/>
            <w:noWrap/>
            <w:vAlign w:val="center"/>
          </w:tcPr>
          <w:p w14:paraId="64FD0708" w14:textId="77777777" w:rsidR="00265FF7" w:rsidRPr="00265FF7" w:rsidRDefault="00265FF7" w:rsidP="00265FF7">
            <w:pPr>
              <w:jc w:val="center"/>
              <w:rPr>
                <w:color w:val="000000"/>
                <w:sz w:val="20"/>
                <w:szCs w:val="20"/>
              </w:rPr>
            </w:pPr>
            <w:r w:rsidRPr="00265FF7">
              <w:rPr>
                <w:color w:val="000000"/>
                <w:sz w:val="20"/>
                <w:szCs w:val="20"/>
              </w:rPr>
              <w:t>115781,3</w:t>
            </w:r>
          </w:p>
        </w:tc>
        <w:tc>
          <w:tcPr>
            <w:tcW w:w="1498" w:type="dxa"/>
            <w:tcBorders>
              <w:top w:val="nil"/>
              <w:left w:val="nil"/>
              <w:bottom w:val="single" w:sz="4" w:space="0" w:color="auto"/>
              <w:right w:val="single" w:sz="4" w:space="0" w:color="auto"/>
            </w:tcBorders>
            <w:shd w:val="clear" w:color="auto" w:fill="auto"/>
            <w:noWrap/>
            <w:vAlign w:val="center"/>
          </w:tcPr>
          <w:p w14:paraId="5A03B617" w14:textId="77777777" w:rsidR="00265FF7" w:rsidRPr="00265FF7" w:rsidRDefault="00265FF7" w:rsidP="00265FF7">
            <w:pPr>
              <w:jc w:val="center"/>
              <w:rPr>
                <w:color w:val="000000"/>
                <w:sz w:val="20"/>
                <w:szCs w:val="20"/>
              </w:rPr>
            </w:pPr>
            <w:r w:rsidRPr="00265FF7">
              <w:rPr>
                <w:color w:val="000000"/>
                <w:sz w:val="20"/>
                <w:szCs w:val="20"/>
              </w:rPr>
              <w:t>115781,3</w:t>
            </w:r>
          </w:p>
        </w:tc>
      </w:tr>
    </w:tbl>
    <w:p w14:paraId="11953A8F" w14:textId="77777777" w:rsidR="00265FF7" w:rsidRPr="00265FF7" w:rsidRDefault="00265FF7" w:rsidP="00265FF7">
      <w:pPr>
        <w:tabs>
          <w:tab w:val="left" w:pos="1512"/>
        </w:tabs>
        <w:autoSpaceDE w:val="0"/>
        <w:autoSpaceDN w:val="0"/>
        <w:adjustRightInd w:val="0"/>
        <w:spacing w:line="276" w:lineRule="auto"/>
        <w:ind w:firstLine="709"/>
        <w:jc w:val="both"/>
        <w:rPr>
          <w:color w:val="000000"/>
          <w:sz w:val="28"/>
          <w:szCs w:val="28"/>
        </w:rPr>
      </w:pPr>
    </w:p>
    <w:p w14:paraId="24F44C74" w14:textId="77777777" w:rsidR="00265FF7" w:rsidRPr="00265FF7" w:rsidRDefault="00265FF7" w:rsidP="00265FF7">
      <w:pPr>
        <w:tabs>
          <w:tab w:val="left" w:pos="1512"/>
        </w:tabs>
        <w:autoSpaceDE w:val="0"/>
        <w:autoSpaceDN w:val="0"/>
        <w:adjustRightInd w:val="0"/>
        <w:spacing w:line="276" w:lineRule="auto"/>
        <w:ind w:firstLine="709"/>
        <w:jc w:val="both"/>
        <w:rPr>
          <w:color w:val="000000"/>
          <w:sz w:val="28"/>
          <w:szCs w:val="28"/>
        </w:rPr>
      </w:pPr>
      <w:r w:rsidRPr="00265FF7">
        <w:rPr>
          <w:color w:val="000000"/>
          <w:sz w:val="28"/>
          <w:szCs w:val="28"/>
        </w:rPr>
        <w:t xml:space="preserve">Согласно п.171 Методических указаний, утвержденных Приказом ФСТ России от 13.06.2013 №760-э для заявителей, при отсутствии технической </w:t>
      </w:r>
      <w:r w:rsidRPr="00265FF7">
        <w:rPr>
          <w:color w:val="000000"/>
          <w:sz w:val="28"/>
          <w:szCs w:val="28"/>
        </w:rPr>
        <w:lastRenderedPageBreak/>
        <w:t>возможности подключения, налог на прибыль, отнесенный к плате за подключение, по формуле (120.1):</w:t>
      </w:r>
    </w:p>
    <w:p w14:paraId="4B25C313" w14:textId="560830B0" w:rsidR="00265FF7" w:rsidRPr="00265FF7" w:rsidRDefault="00265FF7" w:rsidP="00265FF7">
      <w:pPr>
        <w:tabs>
          <w:tab w:val="left" w:pos="1512"/>
        </w:tabs>
        <w:autoSpaceDE w:val="0"/>
        <w:autoSpaceDN w:val="0"/>
        <w:adjustRightInd w:val="0"/>
        <w:spacing w:line="276" w:lineRule="auto"/>
        <w:ind w:firstLine="709"/>
        <w:jc w:val="center"/>
        <w:rPr>
          <w:color w:val="000000"/>
          <w:sz w:val="28"/>
          <w:szCs w:val="28"/>
        </w:rPr>
      </w:pPr>
      <w:r w:rsidRPr="00265FF7">
        <w:rPr>
          <w:noProof/>
          <w:color w:val="000000"/>
          <w:position w:val="-24"/>
          <w:sz w:val="28"/>
          <w:szCs w:val="28"/>
        </w:rPr>
        <w:drawing>
          <wp:inline distT="0" distB="0" distL="0" distR="0" wp14:anchorId="4D0F9C2C" wp14:editId="4D3A70DA">
            <wp:extent cx="1152525" cy="600075"/>
            <wp:effectExtent l="0" t="0" r="9525" b="0"/>
            <wp:docPr id="1241750951"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52525" cy="600075"/>
                    </a:xfrm>
                    <a:prstGeom prst="rect">
                      <a:avLst/>
                    </a:prstGeom>
                    <a:noFill/>
                    <a:ln>
                      <a:noFill/>
                    </a:ln>
                  </pic:spPr>
                </pic:pic>
              </a:graphicData>
            </a:graphic>
          </wp:inline>
        </w:drawing>
      </w:r>
      <w:r w:rsidRPr="00265FF7">
        <w:rPr>
          <w:color w:val="000000"/>
          <w:sz w:val="28"/>
          <w:szCs w:val="28"/>
        </w:rPr>
        <w:t xml:space="preserve"> (тыс. руб./Гкал/ч)</w:t>
      </w:r>
    </w:p>
    <w:p w14:paraId="02B98DF1" w14:textId="77777777" w:rsidR="00265FF7" w:rsidRPr="00265FF7" w:rsidRDefault="00265FF7" w:rsidP="00265FF7">
      <w:pPr>
        <w:tabs>
          <w:tab w:val="left" w:pos="1512"/>
        </w:tabs>
        <w:autoSpaceDE w:val="0"/>
        <w:autoSpaceDN w:val="0"/>
        <w:adjustRightInd w:val="0"/>
        <w:spacing w:line="276" w:lineRule="auto"/>
        <w:jc w:val="both"/>
        <w:rPr>
          <w:color w:val="000000"/>
          <w:sz w:val="28"/>
          <w:szCs w:val="28"/>
        </w:rPr>
      </w:pPr>
      <w:r w:rsidRPr="00265FF7">
        <w:rPr>
          <w:color w:val="000000"/>
          <w:sz w:val="28"/>
          <w:szCs w:val="28"/>
        </w:rPr>
        <w:t>где:</w:t>
      </w:r>
    </w:p>
    <w:p w14:paraId="23870875" w14:textId="4A10331A" w:rsidR="00265FF7" w:rsidRPr="00265FF7" w:rsidRDefault="00265FF7" w:rsidP="00265FF7">
      <w:pPr>
        <w:tabs>
          <w:tab w:val="left" w:pos="1512"/>
        </w:tabs>
        <w:autoSpaceDE w:val="0"/>
        <w:autoSpaceDN w:val="0"/>
        <w:adjustRightInd w:val="0"/>
        <w:spacing w:line="276" w:lineRule="auto"/>
        <w:ind w:firstLine="709"/>
        <w:jc w:val="both"/>
        <w:rPr>
          <w:sz w:val="28"/>
          <w:szCs w:val="28"/>
        </w:rPr>
      </w:pPr>
      <w:r w:rsidRPr="00265FF7">
        <w:rPr>
          <w:noProof/>
          <w:color w:val="000000"/>
          <w:position w:val="-6"/>
          <w:sz w:val="28"/>
          <w:szCs w:val="28"/>
        </w:rPr>
        <w:drawing>
          <wp:inline distT="0" distB="0" distL="0" distR="0" wp14:anchorId="6AE7332D" wp14:editId="13088CDA">
            <wp:extent cx="676275" cy="276225"/>
            <wp:effectExtent l="0" t="0" r="9525" b="0"/>
            <wp:docPr id="1112944959"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76275" cy="276225"/>
                    </a:xfrm>
                    <a:prstGeom prst="rect">
                      <a:avLst/>
                    </a:prstGeom>
                    <a:noFill/>
                    <a:ln>
                      <a:noFill/>
                    </a:ln>
                  </pic:spPr>
                </pic:pic>
              </a:graphicData>
            </a:graphic>
          </wp:inline>
        </w:drawing>
      </w:r>
      <w:r w:rsidRPr="00265FF7">
        <w:rPr>
          <w:color w:val="000000"/>
          <w:sz w:val="28"/>
          <w:szCs w:val="28"/>
        </w:rPr>
        <w:t xml:space="preserve"> - плановые</w:t>
      </w:r>
      <w:r w:rsidRPr="00265FF7">
        <w:rPr>
          <w:sz w:val="28"/>
          <w:szCs w:val="28"/>
        </w:rPr>
        <w:t xml:space="preserve"> на очередной период регулирования расходы на уплату налога на прибыль, относимые на деятельность по подключению к системе теплоснабжения для подключаемых объектов, определяемые в соответствии с налоговым законодательством, тыс. руб.;</w:t>
      </w:r>
    </w:p>
    <w:p w14:paraId="0E5C22F0" w14:textId="6074C83F" w:rsidR="00265FF7" w:rsidRPr="00265FF7" w:rsidRDefault="00265FF7" w:rsidP="00265FF7">
      <w:pPr>
        <w:tabs>
          <w:tab w:val="left" w:pos="1512"/>
        </w:tabs>
        <w:autoSpaceDE w:val="0"/>
        <w:autoSpaceDN w:val="0"/>
        <w:adjustRightInd w:val="0"/>
        <w:spacing w:line="276" w:lineRule="auto"/>
        <w:ind w:firstLine="709"/>
        <w:jc w:val="both"/>
        <w:rPr>
          <w:color w:val="000000"/>
          <w:sz w:val="28"/>
          <w:szCs w:val="28"/>
        </w:rPr>
      </w:pPr>
      <w:r w:rsidRPr="00265FF7">
        <w:rPr>
          <w:noProof/>
          <w:color w:val="000000"/>
          <w:position w:val="-4"/>
          <w:sz w:val="28"/>
          <w:szCs w:val="28"/>
        </w:rPr>
        <w:drawing>
          <wp:inline distT="0" distB="0" distL="0" distR="0" wp14:anchorId="42A33477" wp14:editId="326ED1D6">
            <wp:extent cx="704850" cy="276225"/>
            <wp:effectExtent l="0" t="0" r="0" b="9525"/>
            <wp:docPr id="101381508"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04850" cy="276225"/>
                    </a:xfrm>
                    <a:prstGeom prst="rect">
                      <a:avLst/>
                    </a:prstGeom>
                    <a:noFill/>
                    <a:ln>
                      <a:noFill/>
                    </a:ln>
                  </pic:spPr>
                </pic:pic>
              </a:graphicData>
            </a:graphic>
          </wp:inline>
        </w:drawing>
      </w:r>
      <w:r w:rsidRPr="00265FF7">
        <w:rPr>
          <w:color w:val="000000"/>
          <w:sz w:val="28"/>
          <w:szCs w:val="28"/>
        </w:rPr>
        <w:t xml:space="preserve"> - плановая на очередной расчетный период регулирования суммарная подключаемая тепловая нагрузка объектов заявителей, Гкал/ч.</w:t>
      </w:r>
    </w:p>
    <w:p w14:paraId="7FB4FEAA" w14:textId="77777777" w:rsidR="00265FF7" w:rsidRPr="00265FF7" w:rsidRDefault="00265FF7" w:rsidP="00265FF7">
      <w:pPr>
        <w:tabs>
          <w:tab w:val="left" w:pos="993"/>
          <w:tab w:val="left" w:pos="1512"/>
        </w:tabs>
        <w:spacing w:line="276" w:lineRule="auto"/>
        <w:ind w:firstLine="709"/>
        <w:jc w:val="both"/>
        <w:rPr>
          <w:color w:val="000000"/>
          <w:sz w:val="28"/>
          <w:szCs w:val="28"/>
        </w:rPr>
      </w:pPr>
    </w:p>
    <w:p w14:paraId="7283FF7F" w14:textId="77777777" w:rsidR="00265FF7" w:rsidRPr="00265FF7" w:rsidRDefault="00265FF7" w:rsidP="00265FF7">
      <w:pPr>
        <w:tabs>
          <w:tab w:val="left" w:pos="993"/>
          <w:tab w:val="left" w:pos="1512"/>
        </w:tabs>
        <w:jc w:val="center"/>
        <w:rPr>
          <w:b/>
          <w:color w:val="000000"/>
          <w:sz w:val="28"/>
          <w:szCs w:val="28"/>
        </w:rPr>
      </w:pPr>
    </w:p>
    <w:p w14:paraId="4CED8DAB" w14:textId="77777777" w:rsidR="00265FF7" w:rsidRPr="00265FF7" w:rsidRDefault="00265FF7" w:rsidP="00265FF7">
      <w:pPr>
        <w:jc w:val="center"/>
        <w:rPr>
          <w:b/>
          <w:color w:val="000000"/>
          <w:sz w:val="28"/>
          <w:szCs w:val="28"/>
        </w:rPr>
      </w:pPr>
      <w:r w:rsidRPr="00265FF7">
        <w:rPr>
          <w:b/>
          <w:color w:val="000000"/>
          <w:sz w:val="28"/>
          <w:szCs w:val="28"/>
        </w:rPr>
        <w:t xml:space="preserve">Индивидуальная плата за подключение к системе теплоснабжения </w:t>
      </w:r>
      <w:r w:rsidRPr="00265FF7">
        <w:rPr>
          <w:b/>
          <w:color w:val="000000"/>
          <w:sz w:val="28"/>
          <w:szCs w:val="28"/>
        </w:rPr>
        <w:br/>
        <w:t>ООО «</w:t>
      </w:r>
      <w:proofErr w:type="spellStart"/>
      <w:r w:rsidRPr="00265FF7">
        <w:rPr>
          <w:b/>
          <w:color w:val="000000"/>
          <w:sz w:val="28"/>
          <w:szCs w:val="28"/>
        </w:rPr>
        <w:t>Южно</w:t>
      </w:r>
      <w:proofErr w:type="spellEnd"/>
      <w:r w:rsidRPr="00265FF7">
        <w:rPr>
          <w:b/>
          <w:color w:val="000000"/>
          <w:sz w:val="28"/>
          <w:szCs w:val="28"/>
        </w:rPr>
        <w:t xml:space="preserve"> – Кузбасская энергетическая компания» в индивидуальном порядке объекта ООО «Кузбасская энергосетевая компания», расположенного по адресу: Кемеровская область – Кузбасс, Таштагольский район, пгт. Темиртау, </w:t>
      </w:r>
      <w:r w:rsidRPr="00265FF7">
        <w:rPr>
          <w:b/>
          <w:color w:val="000000"/>
          <w:sz w:val="28"/>
          <w:szCs w:val="28"/>
        </w:rPr>
        <w:br/>
        <w:t>ул. Шоссейная, 2</w:t>
      </w:r>
    </w:p>
    <w:p w14:paraId="5060AD91" w14:textId="77777777" w:rsidR="00265FF7" w:rsidRPr="00265FF7" w:rsidRDefault="00265FF7" w:rsidP="00265FF7">
      <w:pPr>
        <w:jc w:val="center"/>
        <w:rPr>
          <w:b/>
          <w:color w:val="000000"/>
          <w:sz w:val="28"/>
          <w:szCs w:val="28"/>
        </w:rPr>
      </w:pPr>
    </w:p>
    <w:p w14:paraId="27EF625A" w14:textId="77777777" w:rsidR="00265FF7" w:rsidRPr="00265FF7" w:rsidRDefault="00265FF7" w:rsidP="00265FF7">
      <w:pPr>
        <w:tabs>
          <w:tab w:val="left" w:pos="1512"/>
        </w:tabs>
        <w:spacing w:line="276" w:lineRule="auto"/>
        <w:ind w:firstLine="680"/>
        <w:jc w:val="both"/>
        <w:rPr>
          <w:color w:val="000000"/>
          <w:sz w:val="28"/>
          <w:szCs w:val="28"/>
        </w:rPr>
      </w:pPr>
    </w:p>
    <w:p w14:paraId="259CE5E5" w14:textId="77777777" w:rsidR="00265FF7" w:rsidRPr="00265FF7" w:rsidRDefault="00265FF7" w:rsidP="00265FF7">
      <w:pPr>
        <w:tabs>
          <w:tab w:val="left" w:pos="1512"/>
        </w:tabs>
        <w:autoSpaceDE w:val="0"/>
        <w:autoSpaceDN w:val="0"/>
        <w:adjustRightInd w:val="0"/>
        <w:spacing w:line="276" w:lineRule="auto"/>
        <w:ind w:firstLine="709"/>
        <w:jc w:val="both"/>
        <w:rPr>
          <w:color w:val="000000"/>
          <w:sz w:val="28"/>
          <w:szCs w:val="28"/>
        </w:rPr>
      </w:pPr>
      <w:r w:rsidRPr="00265FF7">
        <w:rPr>
          <w:color w:val="000000"/>
          <w:sz w:val="28"/>
          <w:szCs w:val="28"/>
        </w:rPr>
        <w:t>По итогам анализа, представленного ООО «</w:t>
      </w:r>
      <w:proofErr w:type="spellStart"/>
      <w:r w:rsidRPr="00265FF7">
        <w:rPr>
          <w:color w:val="000000"/>
          <w:sz w:val="28"/>
          <w:szCs w:val="28"/>
        </w:rPr>
        <w:t>Южно</w:t>
      </w:r>
      <w:proofErr w:type="spellEnd"/>
      <w:r w:rsidRPr="00265FF7">
        <w:rPr>
          <w:color w:val="000000"/>
          <w:sz w:val="28"/>
          <w:szCs w:val="28"/>
        </w:rPr>
        <w:t xml:space="preserve"> – Кузбасская энергетическая компания» предложения по расчету платы за подключение к системе теплоснабжения, эксперты предлагают принять плату за подключение к тепловым сетям ООО «</w:t>
      </w:r>
      <w:proofErr w:type="spellStart"/>
      <w:r w:rsidRPr="00265FF7">
        <w:rPr>
          <w:color w:val="000000"/>
          <w:sz w:val="28"/>
          <w:szCs w:val="28"/>
        </w:rPr>
        <w:t>Южно</w:t>
      </w:r>
      <w:proofErr w:type="spellEnd"/>
      <w:r w:rsidRPr="00265FF7">
        <w:rPr>
          <w:color w:val="000000"/>
          <w:sz w:val="28"/>
          <w:szCs w:val="28"/>
        </w:rPr>
        <w:t xml:space="preserve"> – Кузбасская энергетическая компания» в индивидуальном порядке объекта ООО «Кузбасская энергосетевая компания», расположенного по адресу: Кемеровская область – Кузбасс, Таштагольский район, пгт. Темиртау, ул. Шоссейная, 2 в размере 55 575,04 тыс. руб.</w:t>
      </w:r>
    </w:p>
    <w:p w14:paraId="0F2C5BCF" w14:textId="77777777" w:rsidR="00265FF7" w:rsidRPr="00265FF7" w:rsidRDefault="00265FF7" w:rsidP="00265FF7">
      <w:pPr>
        <w:tabs>
          <w:tab w:val="left" w:pos="1512"/>
        </w:tabs>
        <w:spacing w:line="276" w:lineRule="auto"/>
        <w:ind w:firstLine="680"/>
        <w:jc w:val="right"/>
        <w:rPr>
          <w:bCs/>
          <w:color w:val="000000"/>
          <w:sz w:val="28"/>
          <w:szCs w:val="28"/>
        </w:rPr>
      </w:pPr>
      <w:r w:rsidRPr="00265FF7">
        <w:rPr>
          <w:bCs/>
          <w:color w:val="000000"/>
          <w:sz w:val="28"/>
          <w:szCs w:val="28"/>
        </w:rPr>
        <w:br w:type="page"/>
      </w:r>
      <w:r w:rsidRPr="00265FF7">
        <w:rPr>
          <w:bCs/>
          <w:color w:val="000000"/>
          <w:sz w:val="28"/>
          <w:szCs w:val="28"/>
        </w:rPr>
        <w:lastRenderedPageBreak/>
        <w:t>Таблица 4</w:t>
      </w:r>
    </w:p>
    <w:p w14:paraId="33CAD0F8" w14:textId="77777777" w:rsidR="00265FF7" w:rsidRPr="00265FF7" w:rsidRDefault="00265FF7" w:rsidP="00265FF7">
      <w:pPr>
        <w:keepNext/>
        <w:tabs>
          <w:tab w:val="left" w:pos="7513"/>
        </w:tabs>
        <w:ind w:right="-2"/>
        <w:contextualSpacing/>
        <w:jc w:val="center"/>
        <w:outlineLvl w:val="3"/>
        <w:rPr>
          <w:b/>
          <w:sz w:val="28"/>
          <w:szCs w:val="28"/>
          <w:lang w:eastAsia="x-none"/>
        </w:rPr>
      </w:pPr>
      <w:r w:rsidRPr="00265FF7">
        <w:rPr>
          <w:b/>
          <w:sz w:val="28"/>
          <w:szCs w:val="28"/>
          <w:lang w:eastAsia="x-none"/>
        </w:rPr>
        <w:t xml:space="preserve">Плата за подключение к системе теплоснабжения </w:t>
      </w:r>
      <w:r w:rsidRPr="00265FF7">
        <w:rPr>
          <w:b/>
          <w:sz w:val="28"/>
          <w:szCs w:val="28"/>
          <w:lang w:eastAsia="x-none"/>
        </w:rPr>
        <w:br/>
        <w:t>ООО «</w:t>
      </w:r>
      <w:proofErr w:type="spellStart"/>
      <w:r w:rsidRPr="00265FF7">
        <w:rPr>
          <w:b/>
          <w:sz w:val="28"/>
          <w:szCs w:val="28"/>
          <w:lang w:eastAsia="x-none"/>
        </w:rPr>
        <w:t>Южно</w:t>
      </w:r>
      <w:proofErr w:type="spellEnd"/>
      <w:r w:rsidRPr="00265FF7">
        <w:rPr>
          <w:b/>
          <w:sz w:val="28"/>
          <w:szCs w:val="28"/>
          <w:lang w:eastAsia="x-none"/>
        </w:rPr>
        <w:t xml:space="preserve"> – Кузбасская энергетическая компания» в индивидуальном порядке объекта ООО «Кузбасская энергосетевая компания», расположенного по адресу: Кемеровская область – Кузбасс, Таштагольский район, пгт. Темиртау, </w:t>
      </w:r>
      <w:r w:rsidRPr="00265FF7">
        <w:rPr>
          <w:b/>
          <w:sz w:val="28"/>
          <w:szCs w:val="28"/>
          <w:lang w:eastAsia="x-none"/>
        </w:rPr>
        <w:br/>
        <w:t>ул. Шоссейная, 2</w:t>
      </w:r>
    </w:p>
    <w:p w14:paraId="06BF797D" w14:textId="77777777" w:rsidR="00265FF7" w:rsidRPr="00265FF7" w:rsidRDefault="00265FF7" w:rsidP="00265FF7">
      <w:pPr>
        <w:jc w:val="center"/>
        <w:rPr>
          <w:b/>
          <w:bCs/>
          <w:kern w:val="32"/>
          <w:sz w:val="28"/>
          <w:szCs w:val="28"/>
        </w:rPr>
      </w:pPr>
    </w:p>
    <w:p w14:paraId="7AA45725" w14:textId="77777777" w:rsidR="00265FF7" w:rsidRPr="00265FF7" w:rsidRDefault="00265FF7" w:rsidP="00265FF7">
      <w:pPr>
        <w:jc w:val="center"/>
        <w:rPr>
          <w:b/>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28"/>
        <w:gridCol w:w="2919"/>
        <w:gridCol w:w="2044"/>
        <w:gridCol w:w="2480"/>
      </w:tblGrid>
      <w:tr w:rsidR="00265FF7" w:rsidRPr="00265FF7" w14:paraId="1448B424" w14:textId="77777777" w:rsidTr="001C76E5">
        <w:tc>
          <w:tcPr>
            <w:tcW w:w="1191" w:type="pct"/>
            <w:tcMar>
              <w:left w:w="28" w:type="dxa"/>
              <w:right w:w="28" w:type="dxa"/>
            </w:tcMar>
            <w:vAlign w:val="center"/>
          </w:tcPr>
          <w:p w14:paraId="0DB02320" w14:textId="77777777" w:rsidR="00265FF7" w:rsidRPr="00265FF7" w:rsidRDefault="00265FF7" w:rsidP="00265FF7">
            <w:pPr>
              <w:jc w:val="center"/>
              <w:rPr>
                <w:sz w:val="28"/>
                <w:szCs w:val="28"/>
              </w:rPr>
            </w:pPr>
            <w:r w:rsidRPr="00265FF7">
              <w:rPr>
                <w:sz w:val="28"/>
                <w:szCs w:val="28"/>
              </w:rPr>
              <w:t>Заявитель</w:t>
            </w:r>
          </w:p>
        </w:tc>
        <w:tc>
          <w:tcPr>
            <w:tcW w:w="1493" w:type="pct"/>
            <w:tcMar>
              <w:left w:w="28" w:type="dxa"/>
              <w:right w:w="28" w:type="dxa"/>
            </w:tcMar>
            <w:vAlign w:val="center"/>
          </w:tcPr>
          <w:p w14:paraId="39403FB1" w14:textId="77777777" w:rsidR="00265FF7" w:rsidRPr="00265FF7" w:rsidRDefault="00265FF7" w:rsidP="00265FF7">
            <w:pPr>
              <w:jc w:val="center"/>
              <w:rPr>
                <w:sz w:val="28"/>
                <w:szCs w:val="28"/>
              </w:rPr>
            </w:pPr>
            <w:r w:rsidRPr="00265FF7">
              <w:rPr>
                <w:sz w:val="28"/>
                <w:szCs w:val="28"/>
              </w:rPr>
              <w:t>Адрес подключаемого объекта</w:t>
            </w:r>
          </w:p>
        </w:tc>
        <w:tc>
          <w:tcPr>
            <w:tcW w:w="1046" w:type="pct"/>
            <w:shd w:val="clear" w:color="auto" w:fill="auto"/>
            <w:tcMar>
              <w:left w:w="28" w:type="dxa"/>
              <w:right w:w="28" w:type="dxa"/>
            </w:tcMar>
            <w:vAlign w:val="center"/>
          </w:tcPr>
          <w:p w14:paraId="70D84490" w14:textId="77777777" w:rsidR="00265FF7" w:rsidRPr="00265FF7" w:rsidRDefault="00265FF7" w:rsidP="00265FF7">
            <w:pPr>
              <w:ind w:left="-57" w:right="-57"/>
              <w:jc w:val="center"/>
              <w:rPr>
                <w:sz w:val="28"/>
                <w:szCs w:val="28"/>
              </w:rPr>
            </w:pPr>
            <w:r w:rsidRPr="00265FF7">
              <w:rPr>
                <w:sz w:val="28"/>
                <w:szCs w:val="28"/>
              </w:rPr>
              <w:t>Объём присоединяемой мощности, Гкал/ч</w:t>
            </w:r>
          </w:p>
        </w:tc>
        <w:tc>
          <w:tcPr>
            <w:tcW w:w="1269" w:type="pct"/>
            <w:tcMar>
              <w:left w:w="28" w:type="dxa"/>
              <w:right w:w="28" w:type="dxa"/>
            </w:tcMar>
            <w:vAlign w:val="center"/>
          </w:tcPr>
          <w:p w14:paraId="33CB2B4B" w14:textId="77777777" w:rsidR="00265FF7" w:rsidRPr="00265FF7" w:rsidRDefault="00265FF7" w:rsidP="00265FF7">
            <w:pPr>
              <w:jc w:val="center"/>
              <w:rPr>
                <w:sz w:val="28"/>
                <w:szCs w:val="28"/>
              </w:rPr>
            </w:pPr>
            <w:r w:rsidRPr="00265FF7">
              <w:rPr>
                <w:sz w:val="28"/>
                <w:szCs w:val="28"/>
              </w:rPr>
              <w:t>Плата за подключение к системе теплоснабжения, тыс. руб. (без учёта НДС)</w:t>
            </w:r>
          </w:p>
        </w:tc>
      </w:tr>
      <w:tr w:rsidR="00265FF7" w:rsidRPr="00265FF7" w14:paraId="08F5E3CF" w14:textId="77777777" w:rsidTr="001C76E5">
        <w:trPr>
          <w:trHeight w:val="679"/>
        </w:trPr>
        <w:tc>
          <w:tcPr>
            <w:tcW w:w="1191" w:type="pct"/>
            <w:tcMar>
              <w:left w:w="28" w:type="dxa"/>
              <w:right w:w="28" w:type="dxa"/>
            </w:tcMar>
            <w:vAlign w:val="center"/>
          </w:tcPr>
          <w:p w14:paraId="44337F07" w14:textId="77777777" w:rsidR="00265FF7" w:rsidRPr="00265FF7" w:rsidRDefault="00265FF7" w:rsidP="00265FF7">
            <w:pPr>
              <w:jc w:val="center"/>
              <w:rPr>
                <w:bCs/>
                <w:sz w:val="28"/>
                <w:szCs w:val="28"/>
                <w:lang w:eastAsia="x-none"/>
              </w:rPr>
            </w:pPr>
            <w:r w:rsidRPr="00265FF7">
              <w:rPr>
                <w:bCs/>
                <w:sz w:val="28"/>
                <w:szCs w:val="28"/>
                <w:lang w:eastAsia="x-none"/>
              </w:rPr>
              <w:t>ООО «Кузбасская энергосетевая компания»</w:t>
            </w:r>
          </w:p>
        </w:tc>
        <w:tc>
          <w:tcPr>
            <w:tcW w:w="1493" w:type="pct"/>
            <w:tcMar>
              <w:left w:w="28" w:type="dxa"/>
              <w:right w:w="28" w:type="dxa"/>
            </w:tcMar>
            <w:vAlign w:val="center"/>
          </w:tcPr>
          <w:p w14:paraId="069D00FE" w14:textId="77777777" w:rsidR="00265FF7" w:rsidRPr="00265FF7" w:rsidRDefault="00265FF7" w:rsidP="00265FF7">
            <w:pPr>
              <w:jc w:val="center"/>
              <w:rPr>
                <w:bCs/>
                <w:sz w:val="28"/>
                <w:szCs w:val="28"/>
                <w:lang w:eastAsia="x-none"/>
              </w:rPr>
            </w:pPr>
            <w:r w:rsidRPr="00265FF7">
              <w:rPr>
                <w:bCs/>
                <w:sz w:val="28"/>
                <w:szCs w:val="28"/>
                <w:lang w:eastAsia="x-none"/>
              </w:rPr>
              <w:t xml:space="preserve">Кемеровская область – Кузбасс, Таштагольский район, пгт. Темиртау, </w:t>
            </w:r>
            <w:r w:rsidRPr="00265FF7">
              <w:rPr>
                <w:bCs/>
                <w:sz w:val="28"/>
                <w:szCs w:val="28"/>
                <w:lang w:eastAsia="x-none"/>
              </w:rPr>
              <w:br/>
              <w:t>ул. Шоссейная, 2</w:t>
            </w:r>
          </w:p>
        </w:tc>
        <w:tc>
          <w:tcPr>
            <w:tcW w:w="1046" w:type="pct"/>
            <w:shd w:val="clear" w:color="auto" w:fill="auto"/>
            <w:tcMar>
              <w:left w:w="28" w:type="dxa"/>
              <w:right w:w="28" w:type="dxa"/>
            </w:tcMar>
            <w:vAlign w:val="center"/>
          </w:tcPr>
          <w:p w14:paraId="503BD4C2" w14:textId="77777777" w:rsidR="00265FF7" w:rsidRPr="00265FF7" w:rsidRDefault="00265FF7" w:rsidP="00265FF7">
            <w:pPr>
              <w:jc w:val="center"/>
              <w:rPr>
                <w:sz w:val="28"/>
                <w:szCs w:val="28"/>
              </w:rPr>
            </w:pPr>
            <w:r w:rsidRPr="00265FF7">
              <w:rPr>
                <w:sz w:val="28"/>
                <w:szCs w:val="28"/>
              </w:rPr>
              <w:t>0,12</w:t>
            </w:r>
          </w:p>
        </w:tc>
        <w:tc>
          <w:tcPr>
            <w:tcW w:w="1269" w:type="pct"/>
            <w:tcMar>
              <w:left w:w="28" w:type="dxa"/>
              <w:right w:w="28" w:type="dxa"/>
            </w:tcMar>
            <w:vAlign w:val="center"/>
          </w:tcPr>
          <w:p w14:paraId="225DF111" w14:textId="77777777" w:rsidR="00265FF7" w:rsidRPr="00265FF7" w:rsidRDefault="00265FF7" w:rsidP="00265FF7">
            <w:pPr>
              <w:jc w:val="center"/>
              <w:rPr>
                <w:sz w:val="28"/>
                <w:szCs w:val="28"/>
              </w:rPr>
            </w:pPr>
            <w:r w:rsidRPr="00265FF7">
              <w:rPr>
                <w:sz w:val="28"/>
                <w:szCs w:val="28"/>
              </w:rPr>
              <w:t>55 575,04</w:t>
            </w:r>
          </w:p>
        </w:tc>
      </w:tr>
    </w:tbl>
    <w:p w14:paraId="5C312C60" w14:textId="77777777" w:rsidR="00265FF7" w:rsidRPr="00265FF7" w:rsidRDefault="00265FF7" w:rsidP="00265FF7">
      <w:pPr>
        <w:tabs>
          <w:tab w:val="left" w:pos="1512"/>
        </w:tabs>
        <w:spacing w:line="276" w:lineRule="auto"/>
        <w:ind w:firstLine="680"/>
        <w:jc w:val="both"/>
        <w:rPr>
          <w:color w:val="000000"/>
          <w:sz w:val="28"/>
          <w:szCs w:val="28"/>
        </w:rPr>
      </w:pPr>
    </w:p>
    <w:bookmarkEnd w:id="7"/>
    <w:p w14:paraId="65805735" w14:textId="77777777" w:rsidR="00265FF7" w:rsidRPr="00265FF7" w:rsidRDefault="00265FF7" w:rsidP="00265FF7">
      <w:pPr>
        <w:tabs>
          <w:tab w:val="left" w:pos="1512"/>
        </w:tabs>
        <w:spacing w:line="276" w:lineRule="auto"/>
        <w:ind w:firstLine="680"/>
        <w:jc w:val="both"/>
        <w:rPr>
          <w:color w:val="000000"/>
          <w:sz w:val="28"/>
          <w:szCs w:val="28"/>
        </w:rPr>
      </w:pPr>
    </w:p>
    <w:p w14:paraId="509D481D" w14:textId="77777777" w:rsidR="00E37B99" w:rsidRDefault="00E37B99" w:rsidP="00D31DEC">
      <w:pPr>
        <w:tabs>
          <w:tab w:val="left" w:pos="1512"/>
        </w:tabs>
        <w:spacing w:line="276" w:lineRule="auto"/>
        <w:ind w:firstLine="680"/>
        <w:jc w:val="both"/>
        <w:rPr>
          <w:color w:val="000000"/>
          <w:sz w:val="28"/>
          <w:szCs w:val="28"/>
        </w:rPr>
        <w:sectPr w:rsidR="00E37B99" w:rsidSect="00D31DEC">
          <w:pgSz w:w="11906" w:h="16838"/>
          <w:pgMar w:top="709" w:right="849" w:bottom="709" w:left="1276" w:header="709" w:footer="709" w:gutter="0"/>
          <w:cols w:space="708"/>
          <w:titlePg/>
          <w:docGrid w:linePitch="360"/>
        </w:sectPr>
      </w:pPr>
    </w:p>
    <w:p w14:paraId="3CE462B1" w14:textId="6BFD748A" w:rsidR="00E37B99" w:rsidRPr="009675EF" w:rsidRDefault="00E37B99" w:rsidP="00E37B99">
      <w:pPr>
        <w:tabs>
          <w:tab w:val="left" w:pos="9214"/>
        </w:tabs>
        <w:ind w:left="-1075" w:right="-739" w:firstLine="6887"/>
      </w:pPr>
      <w:r w:rsidRPr="009675EF">
        <w:lastRenderedPageBreak/>
        <w:t xml:space="preserve">Приложение № </w:t>
      </w:r>
      <w:r>
        <w:t xml:space="preserve">3 </w:t>
      </w:r>
      <w:r w:rsidRPr="009675EF">
        <w:t xml:space="preserve">к </w:t>
      </w:r>
      <w:r>
        <w:t>протоколу</w:t>
      </w:r>
      <w:r w:rsidRPr="009675EF">
        <w:t xml:space="preserve"> № </w:t>
      </w:r>
      <w:r>
        <w:t>43</w:t>
      </w:r>
    </w:p>
    <w:p w14:paraId="20AAF832" w14:textId="77777777" w:rsidR="00E37B99" w:rsidRPr="009675EF" w:rsidRDefault="00E37B99" w:rsidP="00E37B99">
      <w:pPr>
        <w:tabs>
          <w:tab w:val="left" w:pos="9214"/>
        </w:tabs>
        <w:ind w:left="-1075" w:right="-739" w:firstLine="6887"/>
      </w:pPr>
      <w:r w:rsidRPr="009675EF">
        <w:t>заседания правления Региональной</w:t>
      </w:r>
    </w:p>
    <w:p w14:paraId="5A004C1C" w14:textId="77777777" w:rsidR="00E37B99" w:rsidRPr="009675EF" w:rsidRDefault="00E37B99" w:rsidP="00E37B99">
      <w:pPr>
        <w:tabs>
          <w:tab w:val="left" w:pos="9214"/>
        </w:tabs>
        <w:ind w:left="-1075" w:right="-739" w:firstLine="6887"/>
      </w:pPr>
      <w:r w:rsidRPr="009675EF">
        <w:t>энергетической комиссии</w:t>
      </w:r>
    </w:p>
    <w:p w14:paraId="5874C5FB" w14:textId="77777777" w:rsidR="00E37B99" w:rsidRDefault="00E37B99" w:rsidP="00E37B99">
      <w:pPr>
        <w:tabs>
          <w:tab w:val="left" w:pos="9214"/>
        </w:tabs>
        <w:ind w:left="-1075" w:right="-739" w:firstLine="6887"/>
      </w:pPr>
      <w:r w:rsidRPr="009675EF">
        <w:t xml:space="preserve">Кузбасса от </w:t>
      </w:r>
      <w:r>
        <w:t>10</w:t>
      </w:r>
      <w:r w:rsidRPr="009675EF">
        <w:t>.</w:t>
      </w:r>
      <w:r>
        <w:t>06</w:t>
      </w:r>
      <w:r w:rsidRPr="009675EF">
        <w:t>.202</w:t>
      </w:r>
      <w:r>
        <w:t>5</w:t>
      </w:r>
    </w:p>
    <w:p w14:paraId="45F704A0" w14:textId="77777777" w:rsidR="00372C9C" w:rsidRDefault="00372C9C" w:rsidP="00E37B99">
      <w:pPr>
        <w:tabs>
          <w:tab w:val="left" w:pos="9214"/>
        </w:tabs>
        <w:ind w:left="-1075" w:right="-739" w:firstLine="6887"/>
      </w:pPr>
    </w:p>
    <w:p w14:paraId="74541EED" w14:textId="30793A1B" w:rsidR="00372C9C" w:rsidRPr="00372C9C" w:rsidRDefault="00372C9C" w:rsidP="00372C9C">
      <w:pPr>
        <w:jc w:val="center"/>
        <w:rPr>
          <w:b/>
          <w:color w:val="000000"/>
          <w:sz w:val="28"/>
          <w:szCs w:val="28"/>
        </w:rPr>
      </w:pPr>
      <w:r w:rsidRPr="00372C9C">
        <w:rPr>
          <w:b/>
          <w:sz w:val="28"/>
        </w:rPr>
        <w:t xml:space="preserve">Экспертное заключение </w:t>
      </w:r>
      <w:r w:rsidRPr="00372C9C">
        <w:rPr>
          <w:b/>
          <w:color w:val="000000"/>
          <w:sz w:val="28"/>
          <w:szCs w:val="28"/>
        </w:rPr>
        <w:t xml:space="preserve">Региональной энергетической комиссии Кузбасса по утверждению платы за подключение к системе теплоснабжения </w:t>
      </w:r>
      <w:r>
        <w:rPr>
          <w:b/>
          <w:color w:val="000000"/>
          <w:sz w:val="28"/>
          <w:szCs w:val="28"/>
        </w:rPr>
        <w:br/>
      </w:r>
      <w:r w:rsidRPr="00372C9C">
        <w:rPr>
          <w:b/>
          <w:color w:val="000000"/>
          <w:sz w:val="28"/>
          <w:szCs w:val="28"/>
        </w:rPr>
        <w:t>ООО «</w:t>
      </w:r>
      <w:proofErr w:type="spellStart"/>
      <w:r w:rsidRPr="00372C9C">
        <w:rPr>
          <w:b/>
          <w:color w:val="000000"/>
          <w:sz w:val="28"/>
          <w:szCs w:val="28"/>
        </w:rPr>
        <w:t>ЭнергоТранзит</w:t>
      </w:r>
      <w:proofErr w:type="spellEnd"/>
      <w:r w:rsidRPr="00372C9C">
        <w:rPr>
          <w:b/>
          <w:color w:val="000000"/>
          <w:sz w:val="28"/>
          <w:szCs w:val="28"/>
        </w:rPr>
        <w:t>» в индивидуальном порядке объекта: «Многоэтажный многоквартирный жилой» дом по адресу: Кемеровская область-Кузбасс, город Новокузнецк, Центральный район, ул. Доз, дом 4-А, кадастровый номер 42:30:0303096:10</w:t>
      </w:r>
    </w:p>
    <w:p w14:paraId="5080285F" w14:textId="77777777" w:rsidR="00372C9C" w:rsidRPr="00372C9C" w:rsidRDefault="00372C9C" w:rsidP="00372C9C">
      <w:pPr>
        <w:spacing w:line="24" w:lineRule="atLeast"/>
        <w:ind w:left="-284" w:firstLine="284"/>
        <w:jc w:val="both"/>
        <w:rPr>
          <w:color w:val="000000"/>
          <w:sz w:val="28"/>
          <w:szCs w:val="28"/>
        </w:rPr>
      </w:pPr>
    </w:p>
    <w:p w14:paraId="5F99932F" w14:textId="77777777" w:rsidR="00372C9C" w:rsidRPr="00372C9C" w:rsidRDefault="00372C9C" w:rsidP="00372C9C">
      <w:pPr>
        <w:spacing w:line="276" w:lineRule="auto"/>
        <w:ind w:firstLine="709"/>
        <w:jc w:val="both"/>
        <w:rPr>
          <w:sz w:val="28"/>
          <w:szCs w:val="28"/>
        </w:rPr>
      </w:pPr>
      <w:r w:rsidRPr="00372C9C">
        <w:rPr>
          <w:sz w:val="28"/>
          <w:szCs w:val="28"/>
        </w:rPr>
        <w:t>ООО «</w:t>
      </w:r>
      <w:proofErr w:type="spellStart"/>
      <w:r w:rsidRPr="00372C9C">
        <w:rPr>
          <w:sz w:val="28"/>
          <w:szCs w:val="28"/>
        </w:rPr>
        <w:t>ЭнергоТранзит</w:t>
      </w:r>
      <w:proofErr w:type="spellEnd"/>
      <w:r w:rsidRPr="00372C9C">
        <w:rPr>
          <w:sz w:val="28"/>
          <w:szCs w:val="28"/>
        </w:rPr>
        <w:t>» обратилось в адрес Региональной энергетической комиссии Кузбасса (далее РЭК Кузбасса) с заявлением об установлении индивидуальной платы за подключение к системе теплоснабжения ООО «</w:t>
      </w:r>
      <w:proofErr w:type="spellStart"/>
      <w:r w:rsidRPr="00372C9C">
        <w:rPr>
          <w:sz w:val="28"/>
          <w:szCs w:val="28"/>
        </w:rPr>
        <w:t>ЭнергоТранзит</w:t>
      </w:r>
      <w:proofErr w:type="spellEnd"/>
      <w:r w:rsidRPr="00372C9C">
        <w:rPr>
          <w:sz w:val="28"/>
          <w:szCs w:val="28"/>
        </w:rPr>
        <w:t>» в индивидуальном порядке объекта: «Многоэтажный многоквартирный жилой дом» по адресу: Кемеровская область-Кузбасс, город Новокузнецк, Центральный район, ул. Доз, дом 4-А, кадастровый номер 42:30:0303096:10</w:t>
      </w:r>
    </w:p>
    <w:p w14:paraId="21B067A4" w14:textId="77777777" w:rsidR="00372C9C" w:rsidRPr="00372C9C" w:rsidRDefault="00372C9C" w:rsidP="00372C9C">
      <w:pPr>
        <w:numPr>
          <w:ilvl w:val="1"/>
          <w:numId w:val="5"/>
        </w:numPr>
        <w:tabs>
          <w:tab w:val="num" w:pos="0"/>
          <w:tab w:val="left" w:pos="993"/>
        </w:tabs>
        <w:spacing w:line="276" w:lineRule="auto"/>
        <w:ind w:left="0" w:firstLine="709"/>
        <w:jc w:val="both"/>
        <w:rPr>
          <w:sz w:val="28"/>
          <w:szCs w:val="28"/>
        </w:rPr>
      </w:pPr>
      <w:r w:rsidRPr="00372C9C">
        <w:rPr>
          <w:sz w:val="28"/>
          <w:szCs w:val="28"/>
        </w:rPr>
        <w:t>Нормативно-методической основой проведения анализа материалов, являются:</w:t>
      </w:r>
    </w:p>
    <w:p w14:paraId="0784B1D5" w14:textId="77777777" w:rsidR="00372C9C" w:rsidRPr="00372C9C" w:rsidRDefault="00372C9C" w:rsidP="00372C9C">
      <w:pPr>
        <w:numPr>
          <w:ilvl w:val="1"/>
          <w:numId w:val="5"/>
        </w:numPr>
        <w:tabs>
          <w:tab w:val="num" w:pos="0"/>
          <w:tab w:val="left" w:pos="993"/>
        </w:tabs>
        <w:spacing w:line="276" w:lineRule="auto"/>
        <w:ind w:left="0" w:firstLine="709"/>
        <w:jc w:val="both"/>
        <w:rPr>
          <w:sz w:val="28"/>
          <w:szCs w:val="28"/>
        </w:rPr>
      </w:pPr>
      <w:r w:rsidRPr="00372C9C">
        <w:rPr>
          <w:sz w:val="28"/>
          <w:szCs w:val="28"/>
        </w:rPr>
        <w:t>Гражданский кодекс Российской Федерации;</w:t>
      </w:r>
    </w:p>
    <w:p w14:paraId="08A6F526" w14:textId="77777777" w:rsidR="00372C9C" w:rsidRPr="00372C9C" w:rsidRDefault="00372C9C" w:rsidP="00372C9C">
      <w:pPr>
        <w:numPr>
          <w:ilvl w:val="1"/>
          <w:numId w:val="5"/>
        </w:numPr>
        <w:tabs>
          <w:tab w:val="num" w:pos="0"/>
          <w:tab w:val="left" w:pos="993"/>
        </w:tabs>
        <w:spacing w:line="276" w:lineRule="auto"/>
        <w:ind w:left="0" w:firstLine="709"/>
        <w:jc w:val="both"/>
        <w:rPr>
          <w:sz w:val="28"/>
          <w:szCs w:val="28"/>
        </w:rPr>
      </w:pPr>
      <w:r w:rsidRPr="00372C9C">
        <w:rPr>
          <w:sz w:val="28"/>
          <w:szCs w:val="28"/>
        </w:rPr>
        <w:t>Приказ ФСТ России от 13.06.2013 № 760-э «Об утверждении методических указаний по расчету регулируемых цен (тарифов) в сфере теплоснабжения»;</w:t>
      </w:r>
    </w:p>
    <w:p w14:paraId="08177233" w14:textId="77777777" w:rsidR="00372C9C" w:rsidRPr="00372C9C" w:rsidRDefault="00372C9C" w:rsidP="00372C9C">
      <w:pPr>
        <w:numPr>
          <w:ilvl w:val="1"/>
          <w:numId w:val="5"/>
        </w:numPr>
        <w:tabs>
          <w:tab w:val="num" w:pos="0"/>
          <w:tab w:val="left" w:pos="993"/>
        </w:tabs>
        <w:spacing w:line="276" w:lineRule="auto"/>
        <w:ind w:left="0" w:firstLine="709"/>
        <w:jc w:val="both"/>
        <w:rPr>
          <w:sz w:val="28"/>
          <w:szCs w:val="28"/>
        </w:rPr>
      </w:pPr>
      <w:r w:rsidRPr="00372C9C">
        <w:rPr>
          <w:sz w:val="28"/>
          <w:szCs w:val="28"/>
        </w:rPr>
        <w:t>Налоговый кодекс Российской Федерации (в дальнейшем НК РФ);</w:t>
      </w:r>
    </w:p>
    <w:p w14:paraId="0684B545" w14:textId="77777777" w:rsidR="00372C9C" w:rsidRPr="00372C9C" w:rsidRDefault="00372C9C" w:rsidP="00372C9C">
      <w:pPr>
        <w:numPr>
          <w:ilvl w:val="1"/>
          <w:numId w:val="5"/>
        </w:numPr>
        <w:tabs>
          <w:tab w:val="num" w:pos="0"/>
          <w:tab w:val="left" w:pos="993"/>
        </w:tabs>
        <w:spacing w:line="276" w:lineRule="auto"/>
        <w:ind w:left="0" w:firstLine="709"/>
        <w:jc w:val="both"/>
        <w:rPr>
          <w:sz w:val="28"/>
          <w:szCs w:val="28"/>
        </w:rPr>
      </w:pPr>
      <w:r w:rsidRPr="00372C9C">
        <w:rPr>
          <w:sz w:val="28"/>
          <w:szCs w:val="28"/>
        </w:rPr>
        <w:t>Трудовой Кодекс Российской Федерации (в дальнейшем ТК РФ);</w:t>
      </w:r>
    </w:p>
    <w:p w14:paraId="2C2AC806" w14:textId="77777777" w:rsidR="00372C9C" w:rsidRPr="00372C9C" w:rsidRDefault="00372C9C" w:rsidP="00372C9C">
      <w:pPr>
        <w:numPr>
          <w:ilvl w:val="1"/>
          <w:numId w:val="5"/>
        </w:numPr>
        <w:tabs>
          <w:tab w:val="num" w:pos="0"/>
          <w:tab w:val="left" w:pos="993"/>
        </w:tabs>
        <w:spacing w:line="276" w:lineRule="auto"/>
        <w:ind w:left="0" w:firstLine="709"/>
        <w:jc w:val="both"/>
        <w:rPr>
          <w:sz w:val="28"/>
          <w:szCs w:val="28"/>
        </w:rPr>
      </w:pPr>
      <w:r w:rsidRPr="00372C9C">
        <w:rPr>
          <w:sz w:val="28"/>
          <w:szCs w:val="28"/>
        </w:rPr>
        <w:t>Федеральный закон от 27.07.2010 № 190-ФЗ «О теплоснабжении»;</w:t>
      </w:r>
    </w:p>
    <w:p w14:paraId="00484B40" w14:textId="77777777" w:rsidR="00372C9C" w:rsidRPr="00372C9C" w:rsidRDefault="00372C9C" w:rsidP="00372C9C">
      <w:pPr>
        <w:numPr>
          <w:ilvl w:val="1"/>
          <w:numId w:val="5"/>
        </w:numPr>
        <w:tabs>
          <w:tab w:val="num" w:pos="0"/>
          <w:tab w:val="left" w:pos="993"/>
        </w:tabs>
        <w:spacing w:line="276" w:lineRule="auto"/>
        <w:ind w:left="0" w:firstLine="709"/>
        <w:jc w:val="both"/>
        <w:rPr>
          <w:sz w:val="28"/>
          <w:szCs w:val="28"/>
        </w:rPr>
      </w:pPr>
      <w:r w:rsidRPr="00372C9C">
        <w:rPr>
          <w:sz w:val="28"/>
          <w:szCs w:val="28"/>
        </w:rPr>
        <w:t>Федеральный Закон от 17.08.1995 № 147-ФЗ «О естественных монополиях»;</w:t>
      </w:r>
    </w:p>
    <w:p w14:paraId="707B8B26" w14:textId="77777777" w:rsidR="00372C9C" w:rsidRPr="00372C9C" w:rsidRDefault="00372C9C" w:rsidP="00372C9C">
      <w:pPr>
        <w:numPr>
          <w:ilvl w:val="1"/>
          <w:numId w:val="5"/>
        </w:numPr>
        <w:tabs>
          <w:tab w:val="num" w:pos="0"/>
          <w:tab w:val="left" w:pos="993"/>
        </w:tabs>
        <w:spacing w:line="276" w:lineRule="auto"/>
        <w:ind w:left="0" w:firstLine="709"/>
        <w:jc w:val="both"/>
        <w:rPr>
          <w:sz w:val="28"/>
          <w:szCs w:val="28"/>
        </w:rPr>
      </w:pPr>
      <w:r w:rsidRPr="00372C9C">
        <w:rPr>
          <w:sz w:val="28"/>
          <w:szCs w:val="28"/>
        </w:rPr>
        <w:t>Постановление Правительства РФ от 30.11.2021 № 2115 «Об утверждении правил подключения (технологического присоединения) к системам теплоснабжения, включая правила недискриминационного доступа к услугам по подключению (технологическому присоединению) к системе теплоснабжения, правил недискриминационного доступа к услугам по передаче тепловой энергии, теплоносителя, а также об изменении и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w:t>
      </w:r>
    </w:p>
    <w:p w14:paraId="4E9613C9" w14:textId="77777777" w:rsidR="00372C9C" w:rsidRPr="00372C9C" w:rsidRDefault="00372C9C" w:rsidP="00372C9C">
      <w:pPr>
        <w:numPr>
          <w:ilvl w:val="1"/>
          <w:numId w:val="5"/>
        </w:numPr>
        <w:tabs>
          <w:tab w:val="num" w:pos="0"/>
          <w:tab w:val="left" w:pos="993"/>
        </w:tabs>
        <w:spacing w:line="276" w:lineRule="auto"/>
        <w:ind w:left="0" w:firstLine="709"/>
        <w:jc w:val="both"/>
        <w:rPr>
          <w:sz w:val="28"/>
          <w:szCs w:val="28"/>
        </w:rPr>
      </w:pPr>
      <w:r w:rsidRPr="00372C9C">
        <w:rPr>
          <w:sz w:val="28"/>
          <w:szCs w:val="28"/>
        </w:rPr>
        <w:t>Постановление Правительства РФ от 06.07.1998 № 700 «О введении раздельного учета затрат по регулируемым видам деятельности в энергетике»;</w:t>
      </w:r>
    </w:p>
    <w:p w14:paraId="6E81EC4B" w14:textId="77777777" w:rsidR="00372C9C" w:rsidRPr="00372C9C" w:rsidRDefault="00372C9C" w:rsidP="00372C9C">
      <w:pPr>
        <w:numPr>
          <w:ilvl w:val="1"/>
          <w:numId w:val="5"/>
        </w:numPr>
        <w:tabs>
          <w:tab w:val="num" w:pos="0"/>
          <w:tab w:val="left" w:pos="993"/>
        </w:tabs>
        <w:spacing w:line="276" w:lineRule="auto"/>
        <w:ind w:left="0" w:firstLine="709"/>
        <w:jc w:val="both"/>
        <w:rPr>
          <w:sz w:val="28"/>
          <w:szCs w:val="28"/>
        </w:rPr>
      </w:pPr>
      <w:r w:rsidRPr="00372C9C">
        <w:rPr>
          <w:sz w:val="28"/>
          <w:szCs w:val="28"/>
        </w:rPr>
        <w:t>Постановление Правительства Российской Федерации 22.10.2012 №1075 «О ценообразовании в сфере теплоснабжения»;</w:t>
      </w:r>
    </w:p>
    <w:p w14:paraId="0952F721" w14:textId="77777777" w:rsidR="00372C9C" w:rsidRPr="00372C9C" w:rsidRDefault="00372C9C" w:rsidP="00372C9C">
      <w:pPr>
        <w:numPr>
          <w:ilvl w:val="1"/>
          <w:numId w:val="5"/>
        </w:numPr>
        <w:tabs>
          <w:tab w:val="num" w:pos="0"/>
          <w:tab w:val="left" w:pos="993"/>
        </w:tabs>
        <w:spacing w:line="276" w:lineRule="auto"/>
        <w:ind w:left="0" w:firstLine="709"/>
        <w:jc w:val="both"/>
        <w:rPr>
          <w:sz w:val="28"/>
          <w:szCs w:val="28"/>
        </w:rPr>
      </w:pPr>
      <w:r w:rsidRPr="00372C9C">
        <w:rPr>
          <w:sz w:val="28"/>
          <w:szCs w:val="28"/>
        </w:rPr>
        <w:lastRenderedPageBreak/>
        <w:t>Приказ Министерства строительства и жилищно-коммунального хозяйства Российской Федерации от 28.08.2014 № 506/</w:t>
      </w:r>
      <w:proofErr w:type="spellStart"/>
      <w:r w:rsidRPr="00372C9C">
        <w:rPr>
          <w:sz w:val="28"/>
          <w:szCs w:val="28"/>
        </w:rPr>
        <w:t>пр</w:t>
      </w:r>
      <w:proofErr w:type="spellEnd"/>
      <w:r w:rsidRPr="00372C9C">
        <w:rPr>
          <w:sz w:val="28"/>
          <w:szCs w:val="28"/>
        </w:rPr>
        <w:t xml:space="preserve"> «О внесении в федеральный реестр сметных нормативов, подлежащих применению при определении сметной стоимости объектов капитального строительства, строительство которых финансируется с привлечением средств федерального бюджета, укрупненных сметных нормативов цены строительства для объектов непроизводственного назначения и инженерной инфраструктуры»;</w:t>
      </w:r>
    </w:p>
    <w:p w14:paraId="4EDF6675" w14:textId="77777777" w:rsidR="00372C9C" w:rsidRPr="00372C9C" w:rsidRDefault="00372C9C" w:rsidP="00372C9C">
      <w:pPr>
        <w:numPr>
          <w:ilvl w:val="1"/>
          <w:numId w:val="5"/>
        </w:numPr>
        <w:tabs>
          <w:tab w:val="num" w:pos="0"/>
          <w:tab w:val="left" w:pos="993"/>
        </w:tabs>
        <w:spacing w:line="276" w:lineRule="auto"/>
        <w:ind w:left="0" w:firstLine="709"/>
        <w:jc w:val="both"/>
        <w:rPr>
          <w:sz w:val="28"/>
          <w:szCs w:val="28"/>
        </w:rPr>
      </w:pPr>
      <w:r w:rsidRPr="00372C9C">
        <w:rPr>
          <w:sz w:val="28"/>
          <w:szCs w:val="28"/>
        </w:rPr>
        <w:t>Прочие законы и подзаконные акты, методические разработки и подходы, действующие в отношении сферы и предмета государственного регулирования тарифов на продукцию (услуги) в энергетической отрасли.</w:t>
      </w:r>
    </w:p>
    <w:p w14:paraId="6B6A7C8E" w14:textId="77777777" w:rsidR="00372C9C" w:rsidRPr="00372C9C" w:rsidRDefault="00372C9C" w:rsidP="00372C9C">
      <w:pPr>
        <w:spacing w:line="276" w:lineRule="auto"/>
        <w:jc w:val="center"/>
        <w:rPr>
          <w:b/>
          <w:color w:val="000000"/>
          <w:sz w:val="28"/>
          <w:szCs w:val="28"/>
        </w:rPr>
      </w:pPr>
    </w:p>
    <w:p w14:paraId="6F393C8F" w14:textId="77777777" w:rsidR="00372C9C" w:rsidRPr="00372C9C" w:rsidRDefault="00372C9C" w:rsidP="00372C9C">
      <w:pPr>
        <w:spacing w:line="276" w:lineRule="auto"/>
        <w:jc w:val="center"/>
        <w:rPr>
          <w:b/>
          <w:color w:val="000000"/>
          <w:sz w:val="28"/>
          <w:szCs w:val="28"/>
        </w:rPr>
      </w:pPr>
      <w:r w:rsidRPr="00372C9C">
        <w:rPr>
          <w:b/>
          <w:color w:val="000000"/>
          <w:sz w:val="28"/>
          <w:szCs w:val="28"/>
        </w:rPr>
        <w:t>Перечень представленных материалов</w:t>
      </w:r>
    </w:p>
    <w:p w14:paraId="01D5263A" w14:textId="77777777" w:rsidR="00372C9C" w:rsidRPr="00372C9C" w:rsidRDefault="00372C9C" w:rsidP="00372C9C">
      <w:pPr>
        <w:spacing w:line="276" w:lineRule="auto"/>
        <w:ind w:firstLine="709"/>
        <w:jc w:val="both"/>
        <w:rPr>
          <w:color w:val="000000"/>
          <w:sz w:val="28"/>
          <w:szCs w:val="28"/>
        </w:rPr>
      </w:pPr>
    </w:p>
    <w:p w14:paraId="69281E50" w14:textId="77777777" w:rsidR="00372C9C" w:rsidRPr="00372C9C" w:rsidRDefault="00372C9C" w:rsidP="00372C9C">
      <w:pPr>
        <w:spacing w:line="276" w:lineRule="auto"/>
        <w:ind w:firstLine="709"/>
        <w:jc w:val="both"/>
        <w:rPr>
          <w:color w:val="000000"/>
          <w:sz w:val="28"/>
          <w:szCs w:val="28"/>
        </w:rPr>
      </w:pPr>
      <w:r w:rsidRPr="00372C9C">
        <w:rPr>
          <w:color w:val="000000"/>
          <w:sz w:val="28"/>
          <w:szCs w:val="28"/>
        </w:rPr>
        <w:t xml:space="preserve">Предприятием представлены обосновывающие материалы </w:t>
      </w:r>
      <w:r w:rsidRPr="00372C9C">
        <w:rPr>
          <w:color w:val="000000"/>
          <w:sz w:val="28"/>
          <w:szCs w:val="28"/>
        </w:rPr>
        <w:br/>
        <w:t xml:space="preserve">для установления индивидуальной платы за подключение объекта </w:t>
      </w:r>
      <w:r w:rsidRPr="00372C9C">
        <w:rPr>
          <w:color w:val="000000"/>
          <w:sz w:val="28"/>
          <w:szCs w:val="28"/>
        </w:rPr>
        <w:br/>
      </w:r>
      <w:r w:rsidRPr="00372C9C">
        <w:rPr>
          <w:sz w:val="28"/>
          <w:szCs w:val="28"/>
        </w:rPr>
        <w:t>ООО «</w:t>
      </w:r>
      <w:proofErr w:type="spellStart"/>
      <w:r w:rsidRPr="00372C9C">
        <w:rPr>
          <w:bCs/>
          <w:kern w:val="32"/>
          <w:sz w:val="28"/>
          <w:szCs w:val="28"/>
        </w:rPr>
        <w:t>ЭнергоТранзит</w:t>
      </w:r>
      <w:proofErr w:type="spellEnd"/>
      <w:r w:rsidRPr="00372C9C">
        <w:rPr>
          <w:bCs/>
          <w:kern w:val="32"/>
          <w:sz w:val="28"/>
          <w:szCs w:val="28"/>
        </w:rPr>
        <w:t xml:space="preserve">», ИНН 5406603432, в индивидуальном порядке объекта: «Многоэтажный многоквартирный жилой дом» по адресу: Кемеровская область-Кузбасс, город Новокузнецк, Центральный район, </w:t>
      </w:r>
      <w:r w:rsidRPr="00372C9C">
        <w:rPr>
          <w:bCs/>
          <w:kern w:val="32"/>
          <w:sz w:val="28"/>
          <w:szCs w:val="28"/>
        </w:rPr>
        <w:br/>
        <w:t>ул. Доз, дом 4-А, кадастровый номер 42:30:0303096:10, подключаемого</w:t>
      </w:r>
      <w:r w:rsidRPr="00372C9C">
        <w:rPr>
          <w:color w:val="000000"/>
          <w:sz w:val="28"/>
          <w:szCs w:val="28"/>
        </w:rPr>
        <w:t xml:space="preserve"> к сетям ООО «</w:t>
      </w:r>
      <w:proofErr w:type="spellStart"/>
      <w:r w:rsidRPr="00372C9C">
        <w:rPr>
          <w:color w:val="000000"/>
          <w:sz w:val="28"/>
          <w:szCs w:val="28"/>
        </w:rPr>
        <w:t>ЭнергоТранзит</w:t>
      </w:r>
      <w:proofErr w:type="spellEnd"/>
      <w:r w:rsidRPr="00372C9C">
        <w:rPr>
          <w:color w:val="000000"/>
          <w:sz w:val="28"/>
          <w:szCs w:val="28"/>
        </w:rPr>
        <w:t>», которые содержат:</w:t>
      </w:r>
    </w:p>
    <w:p w14:paraId="431FD974" w14:textId="77777777" w:rsidR="00372C9C" w:rsidRPr="00372C9C" w:rsidRDefault="00372C9C" w:rsidP="00372C9C">
      <w:pPr>
        <w:numPr>
          <w:ilvl w:val="0"/>
          <w:numId w:val="7"/>
        </w:numPr>
        <w:tabs>
          <w:tab w:val="left" w:pos="1134"/>
        </w:tabs>
        <w:spacing w:line="276" w:lineRule="auto"/>
        <w:ind w:left="0" w:firstLine="709"/>
        <w:jc w:val="both"/>
        <w:rPr>
          <w:color w:val="000000"/>
          <w:sz w:val="28"/>
          <w:szCs w:val="28"/>
        </w:rPr>
      </w:pPr>
      <w:r w:rsidRPr="00372C9C">
        <w:rPr>
          <w:color w:val="000000"/>
          <w:sz w:val="28"/>
          <w:szCs w:val="28"/>
        </w:rPr>
        <w:t>Заявление об открытии дела об установлении платы за подключение к системе теплоснабжения.</w:t>
      </w:r>
    </w:p>
    <w:p w14:paraId="37E60152" w14:textId="77777777" w:rsidR="00372C9C" w:rsidRPr="00372C9C" w:rsidRDefault="00372C9C" w:rsidP="00372C9C">
      <w:pPr>
        <w:numPr>
          <w:ilvl w:val="0"/>
          <w:numId w:val="7"/>
        </w:numPr>
        <w:tabs>
          <w:tab w:val="left" w:pos="1134"/>
        </w:tabs>
        <w:spacing w:line="276" w:lineRule="auto"/>
        <w:ind w:left="0" w:firstLine="709"/>
        <w:jc w:val="both"/>
        <w:rPr>
          <w:color w:val="000000"/>
          <w:sz w:val="28"/>
          <w:szCs w:val="28"/>
        </w:rPr>
      </w:pPr>
      <w:r w:rsidRPr="00372C9C">
        <w:rPr>
          <w:color w:val="000000"/>
          <w:sz w:val="28"/>
          <w:szCs w:val="28"/>
        </w:rPr>
        <w:t>Правоустанавливающие документы.</w:t>
      </w:r>
    </w:p>
    <w:p w14:paraId="0DCD79E3" w14:textId="77777777" w:rsidR="00372C9C" w:rsidRPr="00372C9C" w:rsidRDefault="00372C9C" w:rsidP="00372C9C">
      <w:pPr>
        <w:numPr>
          <w:ilvl w:val="0"/>
          <w:numId w:val="7"/>
        </w:numPr>
        <w:tabs>
          <w:tab w:val="left" w:pos="1134"/>
        </w:tabs>
        <w:spacing w:line="276" w:lineRule="auto"/>
        <w:ind w:left="0" w:firstLine="709"/>
        <w:jc w:val="both"/>
        <w:rPr>
          <w:color w:val="000000"/>
          <w:sz w:val="28"/>
          <w:szCs w:val="28"/>
        </w:rPr>
      </w:pPr>
      <w:r w:rsidRPr="00372C9C">
        <w:rPr>
          <w:color w:val="000000"/>
          <w:sz w:val="28"/>
          <w:szCs w:val="28"/>
        </w:rPr>
        <w:t>Приложение 7.1 Расчет расходов на проведение мероприятий по подключению объектов заявителей.</w:t>
      </w:r>
    </w:p>
    <w:p w14:paraId="1EC9BDCD" w14:textId="77777777" w:rsidR="00372C9C" w:rsidRPr="00372C9C" w:rsidRDefault="00372C9C" w:rsidP="00372C9C">
      <w:pPr>
        <w:numPr>
          <w:ilvl w:val="0"/>
          <w:numId w:val="7"/>
        </w:numPr>
        <w:tabs>
          <w:tab w:val="left" w:pos="1134"/>
        </w:tabs>
        <w:spacing w:line="276" w:lineRule="auto"/>
        <w:ind w:left="0" w:firstLine="709"/>
        <w:jc w:val="both"/>
        <w:rPr>
          <w:color w:val="000000"/>
          <w:sz w:val="28"/>
          <w:szCs w:val="28"/>
        </w:rPr>
      </w:pPr>
      <w:r w:rsidRPr="00372C9C">
        <w:rPr>
          <w:color w:val="000000"/>
          <w:sz w:val="28"/>
          <w:szCs w:val="28"/>
        </w:rPr>
        <w:t>Приложение 7.6. Расчет платы за подключение объекта заявителя при отсутствии технической возможности подключения к системе теплоснабжения.</w:t>
      </w:r>
    </w:p>
    <w:p w14:paraId="3C832E20" w14:textId="77777777" w:rsidR="00372C9C" w:rsidRPr="00372C9C" w:rsidRDefault="00372C9C" w:rsidP="00372C9C">
      <w:pPr>
        <w:numPr>
          <w:ilvl w:val="0"/>
          <w:numId w:val="7"/>
        </w:numPr>
        <w:tabs>
          <w:tab w:val="left" w:pos="1134"/>
        </w:tabs>
        <w:spacing w:line="276" w:lineRule="auto"/>
        <w:ind w:left="0" w:firstLine="709"/>
        <w:jc w:val="both"/>
        <w:rPr>
          <w:color w:val="000000"/>
          <w:sz w:val="28"/>
          <w:szCs w:val="28"/>
        </w:rPr>
      </w:pPr>
      <w:r w:rsidRPr="00372C9C">
        <w:rPr>
          <w:color w:val="000000"/>
          <w:sz w:val="28"/>
          <w:szCs w:val="28"/>
        </w:rPr>
        <w:t>Заявку на подключение к сетям теплоснабжения с приложением учредительных документов от заявителя.</w:t>
      </w:r>
    </w:p>
    <w:p w14:paraId="0F8D5480" w14:textId="77777777" w:rsidR="00372C9C" w:rsidRPr="00372C9C" w:rsidRDefault="00372C9C" w:rsidP="00372C9C">
      <w:pPr>
        <w:numPr>
          <w:ilvl w:val="0"/>
          <w:numId w:val="7"/>
        </w:numPr>
        <w:tabs>
          <w:tab w:val="left" w:pos="1134"/>
        </w:tabs>
        <w:spacing w:line="276" w:lineRule="auto"/>
        <w:ind w:left="0" w:firstLine="709"/>
        <w:jc w:val="both"/>
        <w:rPr>
          <w:color w:val="000000"/>
          <w:sz w:val="28"/>
          <w:szCs w:val="28"/>
        </w:rPr>
      </w:pPr>
      <w:r w:rsidRPr="00372C9C">
        <w:rPr>
          <w:color w:val="000000"/>
          <w:sz w:val="28"/>
          <w:szCs w:val="28"/>
        </w:rPr>
        <w:t>Ответ от заявителя о выборе варианта подключения к сетям теплоснабжения.</w:t>
      </w:r>
    </w:p>
    <w:p w14:paraId="3BEF61EE" w14:textId="77777777" w:rsidR="00372C9C" w:rsidRPr="00372C9C" w:rsidRDefault="00372C9C" w:rsidP="00372C9C">
      <w:pPr>
        <w:numPr>
          <w:ilvl w:val="0"/>
          <w:numId w:val="7"/>
        </w:numPr>
        <w:tabs>
          <w:tab w:val="left" w:pos="1134"/>
        </w:tabs>
        <w:spacing w:line="276" w:lineRule="auto"/>
        <w:ind w:left="0" w:firstLine="709"/>
        <w:jc w:val="both"/>
        <w:rPr>
          <w:color w:val="000000"/>
          <w:sz w:val="28"/>
          <w:szCs w:val="28"/>
        </w:rPr>
      </w:pPr>
      <w:r w:rsidRPr="00372C9C">
        <w:rPr>
          <w:color w:val="000000"/>
          <w:sz w:val="28"/>
          <w:szCs w:val="28"/>
        </w:rPr>
        <w:t>Технические условия подключения к системе теплоснабжения.</w:t>
      </w:r>
    </w:p>
    <w:p w14:paraId="698CC079" w14:textId="77777777" w:rsidR="00372C9C" w:rsidRPr="00372C9C" w:rsidRDefault="00372C9C" w:rsidP="00372C9C">
      <w:pPr>
        <w:numPr>
          <w:ilvl w:val="0"/>
          <w:numId w:val="7"/>
        </w:numPr>
        <w:tabs>
          <w:tab w:val="left" w:pos="1134"/>
        </w:tabs>
        <w:spacing w:line="276" w:lineRule="auto"/>
        <w:ind w:left="0" w:firstLine="709"/>
        <w:jc w:val="both"/>
        <w:rPr>
          <w:color w:val="000000"/>
          <w:sz w:val="28"/>
          <w:szCs w:val="28"/>
        </w:rPr>
      </w:pPr>
      <w:r w:rsidRPr="00372C9C">
        <w:rPr>
          <w:color w:val="000000"/>
          <w:sz w:val="28"/>
          <w:szCs w:val="28"/>
        </w:rPr>
        <w:t>Локальные сметные расчеты.</w:t>
      </w:r>
    </w:p>
    <w:p w14:paraId="57C0DA11" w14:textId="77777777" w:rsidR="00372C9C" w:rsidRPr="00372C9C" w:rsidRDefault="00372C9C" w:rsidP="00372C9C">
      <w:pPr>
        <w:numPr>
          <w:ilvl w:val="0"/>
          <w:numId w:val="7"/>
        </w:numPr>
        <w:tabs>
          <w:tab w:val="left" w:pos="1134"/>
        </w:tabs>
        <w:spacing w:line="276" w:lineRule="auto"/>
        <w:ind w:left="0" w:firstLine="709"/>
        <w:jc w:val="both"/>
        <w:rPr>
          <w:color w:val="000000"/>
          <w:sz w:val="28"/>
          <w:szCs w:val="28"/>
        </w:rPr>
      </w:pPr>
      <w:r w:rsidRPr="00372C9C">
        <w:rPr>
          <w:color w:val="000000"/>
          <w:sz w:val="28"/>
          <w:szCs w:val="28"/>
        </w:rPr>
        <w:t>Рабочую документацию с техническими условиями для подключения к тепловым сетям.</w:t>
      </w:r>
    </w:p>
    <w:p w14:paraId="1C7A9E89" w14:textId="77777777" w:rsidR="00372C9C" w:rsidRPr="00372C9C" w:rsidRDefault="00372C9C" w:rsidP="00372C9C">
      <w:pPr>
        <w:tabs>
          <w:tab w:val="left" w:pos="1134"/>
        </w:tabs>
        <w:spacing w:line="276" w:lineRule="auto"/>
        <w:ind w:firstLine="709"/>
        <w:jc w:val="both"/>
        <w:rPr>
          <w:color w:val="000000"/>
          <w:sz w:val="28"/>
          <w:szCs w:val="28"/>
        </w:rPr>
      </w:pPr>
    </w:p>
    <w:p w14:paraId="2720B7E0" w14:textId="77777777" w:rsidR="00372C9C" w:rsidRPr="00372C9C" w:rsidRDefault="00372C9C" w:rsidP="00372C9C">
      <w:pPr>
        <w:spacing w:line="26" w:lineRule="atLeast"/>
        <w:jc w:val="center"/>
        <w:rPr>
          <w:b/>
          <w:color w:val="000000"/>
          <w:sz w:val="28"/>
          <w:szCs w:val="28"/>
        </w:rPr>
      </w:pPr>
      <w:r w:rsidRPr="00372C9C">
        <w:rPr>
          <w:b/>
          <w:color w:val="000000"/>
          <w:sz w:val="28"/>
          <w:szCs w:val="28"/>
        </w:rPr>
        <w:t xml:space="preserve">Анализ величины максимальной мощности для утверждения платы за подключение </w:t>
      </w:r>
    </w:p>
    <w:p w14:paraId="2D3AD881" w14:textId="77777777" w:rsidR="00372C9C" w:rsidRPr="00372C9C" w:rsidRDefault="00372C9C" w:rsidP="00372C9C">
      <w:pPr>
        <w:spacing w:line="26" w:lineRule="atLeast"/>
        <w:jc w:val="center"/>
        <w:rPr>
          <w:color w:val="000000"/>
          <w:sz w:val="28"/>
          <w:szCs w:val="28"/>
        </w:rPr>
      </w:pPr>
    </w:p>
    <w:p w14:paraId="45909552" w14:textId="77777777" w:rsidR="00372C9C" w:rsidRPr="00372C9C" w:rsidRDefault="00372C9C" w:rsidP="00372C9C">
      <w:pPr>
        <w:spacing w:line="276" w:lineRule="auto"/>
        <w:ind w:firstLine="680"/>
        <w:jc w:val="both"/>
        <w:rPr>
          <w:color w:val="000000"/>
          <w:sz w:val="28"/>
          <w:szCs w:val="28"/>
        </w:rPr>
      </w:pPr>
      <w:r w:rsidRPr="00372C9C">
        <w:rPr>
          <w:color w:val="000000"/>
          <w:sz w:val="28"/>
          <w:szCs w:val="28"/>
        </w:rPr>
        <w:t xml:space="preserve">В соответствии с представленными документами планируется присоединить </w:t>
      </w:r>
      <w:r w:rsidRPr="00372C9C">
        <w:rPr>
          <w:sz w:val="28"/>
          <w:szCs w:val="28"/>
        </w:rPr>
        <w:t xml:space="preserve">объект: «Многоэтажный многоквартирный жилой дом» по адресу: Кемеровская область-Кузбасс, город Новокузнецк, Центральный район, ул. Доз, дом 4-А, </w:t>
      </w:r>
      <w:r w:rsidRPr="00372C9C">
        <w:rPr>
          <w:sz w:val="28"/>
          <w:szCs w:val="28"/>
        </w:rPr>
        <w:lastRenderedPageBreak/>
        <w:t>кадастровый номер 42:30:0303096:10,</w:t>
      </w:r>
      <w:r w:rsidRPr="00372C9C">
        <w:rPr>
          <w:color w:val="000000"/>
          <w:sz w:val="28"/>
          <w:szCs w:val="28"/>
        </w:rPr>
        <w:t xml:space="preserve"> подключаемый к сетям ООО «</w:t>
      </w:r>
      <w:proofErr w:type="spellStart"/>
      <w:r w:rsidRPr="00372C9C">
        <w:rPr>
          <w:color w:val="000000"/>
          <w:sz w:val="28"/>
          <w:szCs w:val="28"/>
        </w:rPr>
        <w:t>ЭнергоТранзит</w:t>
      </w:r>
      <w:proofErr w:type="spellEnd"/>
      <w:r w:rsidRPr="00372C9C">
        <w:rPr>
          <w:color w:val="000000"/>
          <w:sz w:val="28"/>
          <w:szCs w:val="28"/>
        </w:rPr>
        <w:t>» с максимальной тепловой нагрузкой 0,417 Гкал/ч.</w:t>
      </w:r>
    </w:p>
    <w:p w14:paraId="56BD3711" w14:textId="77777777" w:rsidR="00372C9C" w:rsidRPr="00372C9C" w:rsidRDefault="00372C9C" w:rsidP="00372C9C">
      <w:pPr>
        <w:spacing w:line="276" w:lineRule="auto"/>
        <w:ind w:firstLine="680"/>
        <w:jc w:val="both"/>
        <w:rPr>
          <w:color w:val="000000"/>
          <w:sz w:val="28"/>
          <w:szCs w:val="28"/>
        </w:rPr>
      </w:pPr>
      <w:r w:rsidRPr="00372C9C">
        <w:rPr>
          <w:color w:val="000000"/>
          <w:sz w:val="28"/>
          <w:szCs w:val="28"/>
        </w:rPr>
        <w:t>Необходимость подключения подтверждается заявкой на подключение от ООО СЗ «Реновация» и техническими условиями для подключения к тепловым сетям, выданными ООО «</w:t>
      </w:r>
      <w:proofErr w:type="spellStart"/>
      <w:r w:rsidRPr="00372C9C">
        <w:rPr>
          <w:color w:val="000000"/>
          <w:sz w:val="28"/>
          <w:szCs w:val="28"/>
        </w:rPr>
        <w:t>ЭнергоТранзит</w:t>
      </w:r>
      <w:proofErr w:type="spellEnd"/>
      <w:r w:rsidRPr="00372C9C">
        <w:rPr>
          <w:color w:val="000000"/>
          <w:sz w:val="28"/>
          <w:szCs w:val="28"/>
        </w:rPr>
        <w:t xml:space="preserve">». Заявленная </w:t>
      </w:r>
      <w:r w:rsidRPr="00372C9C">
        <w:rPr>
          <w:color w:val="000000"/>
          <w:sz w:val="28"/>
          <w:szCs w:val="28"/>
        </w:rPr>
        <w:br/>
        <w:t>ООО СЗ «Реновация» тепловая нагрузка подключаемого объекта составляет 0,417 Гкал/ч, в том числе 0,264 Гкал/ч на отопление 0,153 Гкал/ч на вентиляцию максимальная нагрузка на горячее водоснабжение.</w:t>
      </w:r>
    </w:p>
    <w:p w14:paraId="33F65D92" w14:textId="77777777" w:rsidR="00372C9C" w:rsidRPr="00372C9C" w:rsidRDefault="00372C9C" w:rsidP="00372C9C">
      <w:pPr>
        <w:spacing w:line="276" w:lineRule="auto"/>
        <w:ind w:firstLine="680"/>
        <w:jc w:val="both"/>
        <w:rPr>
          <w:color w:val="000000"/>
          <w:sz w:val="28"/>
          <w:szCs w:val="28"/>
        </w:rPr>
      </w:pPr>
      <w:r w:rsidRPr="00372C9C">
        <w:rPr>
          <w:color w:val="000000"/>
          <w:sz w:val="28"/>
          <w:szCs w:val="28"/>
        </w:rPr>
        <w:t>На основе представленных в РЭК Кузбасса материалов, подтверждающих объём заявленной мощности, предлагается согласиться с предлагаемой предприятием тепловой нагрузкой объекта подключения.</w:t>
      </w:r>
    </w:p>
    <w:p w14:paraId="0D706E14" w14:textId="77777777" w:rsidR="00372C9C" w:rsidRPr="00372C9C" w:rsidRDefault="00372C9C" w:rsidP="00372C9C">
      <w:pPr>
        <w:tabs>
          <w:tab w:val="left" w:pos="2835"/>
          <w:tab w:val="left" w:pos="3119"/>
        </w:tabs>
        <w:spacing w:line="26" w:lineRule="atLeast"/>
        <w:jc w:val="center"/>
        <w:rPr>
          <w:b/>
          <w:color w:val="000000"/>
          <w:sz w:val="28"/>
          <w:szCs w:val="28"/>
        </w:rPr>
      </w:pPr>
    </w:p>
    <w:p w14:paraId="2D3BA60C" w14:textId="77777777" w:rsidR="00372C9C" w:rsidRPr="00372C9C" w:rsidRDefault="00372C9C" w:rsidP="00372C9C">
      <w:pPr>
        <w:tabs>
          <w:tab w:val="left" w:pos="2835"/>
          <w:tab w:val="left" w:pos="3119"/>
        </w:tabs>
        <w:spacing w:line="26" w:lineRule="atLeast"/>
        <w:jc w:val="center"/>
        <w:rPr>
          <w:b/>
          <w:color w:val="000000"/>
          <w:sz w:val="28"/>
          <w:szCs w:val="28"/>
        </w:rPr>
      </w:pPr>
      <w:r w:rsidRPr="00372C9C">
        <w:rPr>
          <w:b/>
          <w:color w:val="000000"/>
          <w:sz w:val="28"/>
          <w:szCs w:val="28"/>
        </w:rPr>
        <w:t xml:space="preserve">Физический объём работ по подключению </w:t>
      </w:r>
    </w:p>
    <w:p w14:paraId="645DD759" w14:textId="77777777" w:rsidR="00372C9C" w:rsidRPr="00372C9C" w:rsidRDefault="00372C9C" w:rsidP="00372C9C">
      <w:pPr>
        <w:tabs>
          <w:tab w:val="left" w:pos="2835"/>
          <w:tab w:val="left" w:pos="3119"/>
        </w:tabs>
        <w:spacing w:line="26" w:lineRule="atLeast"/>
        <w:jc w:val="center"/>
        <w:rPr>
          <w:color w:val="000000"/>
          <w:sz w:val="28"/>
          <w:szCs w:val="28"/>
        </w:rPr>
      </w:pPr>
    </w:p>
    <w:p w14:paraId="7F1B6BFC" w14:textId="77777777" w:rsidR="00372C9C" w:rsidRPr="00372C9C" w:rsidRDefault="00372C9C" w:rsidP="00372C9C">
      <w:pPr>
        <w:spacing w:line="276" w:lineRule="auto"/>
        <w:ind w:firstLine="680"/>
        <w:jc w:val="both"/>
        <w:rPr>
          <w:bCs/>
          <w:color w:val="000000"/>
          <w:sz w:val="28"/>
        </w:rPr>
      </w:pPr>
      <w:r w:rsidRPr="00372C9C">
        <w:rPr>
          <w:bCs/>
          <w:color w:val="000000"/>
          <w:sz w:val="28"/>
        </w:rPr>
        <w:t xml:space="preserve">В соответствии с представленными материалами, в целях обеспечения дальнейшего гарантированного теплоснабжения без ущерба для существующих потребителей теплоэнергии, запитанных от предприятия, необходимо выполнить мероприятия по реконструкции сетей теплоснабжения (протяженностью 98 м в однотрубном исчислении): </w:t>
      </w:r>
      <w:r w:rsidRPr="00372C9C">
        <w:rPr>
          <w:sz w:val="28"/>
          <w:szCs w:val="28"/>
        </w:rPr>
        <w:t>стена ЦТП ДОЗ – К-18/4 – с увеличением диаметра с 2Дн219 мм на 2Дн325*7 мм.</w:t>
      </w:r>
    </w:p>
    <w:p w14:paraId="5A0AB003" w14:textId="77777777" w:rsidR="00372C9C" w:rsidRPr="00372C9C" w:rsidRDefault="00372C9C" w:rsidP="00372C9C">
      <w:pPr>
        <w:widowControl w:val="0"/>
        <w:autoSpaceDE w:val="0"/>
        <w:autoSpaceDN w:val="0"/>
        <w:adjustRightInd w:val="0"/>
        <w:spacing w:line="276" w:lineRule="auto"/>
        <w:ind w:firstLine="709"/>
        <w:jc w:val="both"/>
        <w:outlineLvl w:val="0"/>
        <w:rPr>
          <w:color w:val="000000"/>
          <w:sz w:val="28"/>
          <w:szCs w:val="28"/>
        </w:rPr>
      </w:pPr>
      <w:r w:rsidRPr="00372C9C">
        <w:rPr>
          <w:color w:val="000000"/>
          <w:sz w:val="28"/>
          <w:szCs w:val="28"/>
        </w:rPr>
        <w:t xml:space="preserve">В соответствии с представленными материалами, в целях обеспечения подключения объекта заявителя необходимо строительство тепловой сети </w:t>
      </w:r>
      <w:r w:rsidRPr="00372C9C">
        <w:rPr>
          <w:color w:val="000000"/>
          <w:sz w:val="28"/>
          <w:szCs w:val="28"/>
        </w:rPr>
        <w:br/>
        <w:t xml:space="preserve">(35 м в однотрубном исчислении): </w:t>
      </w:r>
      <w:r w:rsidRPr="00372C9C">
        <w:rPr>
          <w:sz w:val="28"/>
          <w:szCs w:val="28"/>
        </w:rPr>
        <w:t>Строительство тепловой сети К-18/5 – стена МКД ул. Доз, 4а – диаметром 2Дн89х6 мм (Т</w:t>
      </w:r>
      <w:proofErr w:type="gramStart"/>
      <w:r w:rsidRPr="00372C9C">
        <w:rPr>
          <w:sz w:val="28"/>
          <w:szCs w:val="28"/>
        </w:rPr>
        <w:t>1,Т</w:t>
      </w:r>
      <w:proofErr w:type="gramEnd"/>
      <w:r w:rsidRPr="00372C9C">
        <w:rPr>
          <w:sz w:val="28"/>
          <w:szCs w:val="28"/>
        </w:rPr>
        <w:t>2)</w:t>
      </w:r>
    </w:p>
    <w:p w14:paraId="670F3A87" w14:textId="77777777" w:rsidR="00372C9C" w:rsidRPr="00372C9C" w:rsidRDefault="00372C9C" w:rsidP="00372C9C">
      <w:pPr>
        <w:widowControl w:val="0"/>
        <w:autoSpaceDE w:val="0"/>
        <w:autoSpaceDN w:val="0"/>
        <w:adjustRightInd w:val="0"/>
        <w:spacing w:line="276" w:lineRule="auto"/>
        <w:ind w:firstLine="709"/>
        <w:jc w:val="both"/>
        <w:outlineLvl w:val="0"/>
        <w:rPr>
          <w:color w:val="000000"/>
          <w:sz w:val="28"/>
          <w:szCs w:val="28"/>
        </w:rPr>
      </w:pPr>
      <w:r w:rsidRPr="00372C9C">
        <w:rPr>
          <w:color w:val="000000"/>
          <w:sz w:val="28"/>
          <w:szCs w:val="28"/>
        </w:rPr>
        <w:t>В качестве обосновывающего материала, представлена информация о возможности подключения объекта заявителя, технические условия на подключение, пьезометрические графики.</w:t>
      </w:r>
    </w:p>
    <w:p w14:paraId="4E454C45" w14:textId="77777777" w:rsidR="00372C9C" w:rsidRPr="00372C9C" w:rsidRDefault="00372C9C" w:rsidP="00372C9C">
      <w:pPr>
        <w:autoSpaceDE w:val="0"/>
        <w:autoSpaceDN w:val="0"/>
        <w:adjustRightInd w:val="0"/>
        <w:spacing w:line="276" w:lineRule="auto"/>
        <w:ind w:firstLine="540"/>
        <w:jc w:val="both"/>
        <w:rPr>
          <w:bCs/>
          <w:color w:val="000000"/>
          <w:sz w:val="28"/>
          <w:szCs w:val="28"/>
        </w:rPr>
      </w:pPr>
      <w:r w:rsidRPr="00372C9C">
        <w:rPr>
          <w:bCs/>
          <w:color w:val="000000"/>
          <w:sz w:val="28"/>
          <w:szCs w:val="28"/>
        </w:rPr>
        <w:t>Экспертная группа, рассмотрев представленные обосновывающие материалы, учитывая их объем и качество, считает необходимость проведения заявленных мероприятий, обоснованной.</w:t>
      </w:r>
    </w:p>
    <w:p w14:paraId="538BDD3D" w14:textId="77777777" w:rsidR="00372C9C" w:rsidRPr="00372C9C" w:rsidRDefault="00372C9C" w:rsidP="00372C9C">
      <w:pPr>
        <w:autoSpaceDE w:val="0"/>
        <w:autoSpaceDN w:val="0"/>
        <w:adjustRightInd w:val="0"/>
        <w:spacing w:line="276" w:lineRule="auto"/>
        <w:ind w:firstLine="540"/>
        <w:jc w:val="both"/>
        <w:rPr>
          <w:bCs/>
          <w:color w:val="000000"/>
          <w:sz w:val="28"/>
          <w:szCs w:val="28"/>
        </w:rPr>
      </w:pPr>
    </w:p>
    <w:p w14:paraId="37B355C3" w14:textId="77777777" w:rsidR="00372C9C" w:rsidRPr="00372C9C" w:rsidRDefault="00372C9C" w:rsidP="00372C9C">
      <w:pPr>
        <w:tabs>
          <w:tab w:val="left" w:pos="2835"/>
          <w:tab w:val="left" w:pos="3119"/>
        </w:tabs>
        <w:spacing w:line="26" w:lineRule="atLeast"/>
        <w:jc w:val="center"/>
        <w:rPr>
          <w:b/>
          <w:color w:val="000000"/>
          <w:sz w:val="28"/>
          <w:szCs w:val="28"/>
        </w:rPr>
      </w:pPr>
      <w:r w:rsidRPr="00372C9C">
        <w:rPr>
          <w:b/>
          <w:color w:val="000000"/>
          <w:sz w:val="28"/>
          <w:szCs w:val="28"/>
        </w:rPr>
        <w:t xml:space="preserve">Объём капитальных вложений необходимый для подключения </w:t>
      </w:r>
    </w:p>
    <w:p w14:paraId="75EDE331" w14:textId="77777777" w:rsidR="00372C9C" w:rsidRPr="00372C9C" w:rsidRDefault="00372C9C" w:rsidP="00372C9C">
      <w:pPr>
        <w:spacing w:line="276" w:lineRule="auto"/>
        <w:ind w:firstLine="680"/>
        <w:jc w:val="both"/>
        <w:rPr>
          <w:bCs/>
          <w:color w:val="000000"/>
          <w:sz w:val="28"/>
        </w:rPr>
      </w:pPr>
    </w:p>
    <w:p w14:paraId="4231C856" w14:textId="77777777" w:rsidR="00372C9C" w:rsidRPr="00372C9C" w:rsidRDefault="00372C9C" w:rsidP="00372C9C">
      <w:pPr>
        <w:spacing w:line="276" w:lineRule="auto"/>
        <w:ind w:firstLine="680"/>
        <w:jc w:val="both"/>
        <w:rPr>
          <w:bCs/>
          <w:color w:val="000000"/>
          <w:sz w:val="28"/>
        </w:rPr>
      </w:pPr>
      <w:r w:rsidRPr="00372C9C">
        <w:rPr>
          <w:bCs/>
          <w:color w:val="000000"/>
          <w:sz w:val="28"/>
        </w:rPr>
        <w:t xml:space="preserve">Суммарный объем капвложений по предложению предприятия составляет 5871,55 тыс. руб. (без НДС). </w:t>
      </w:r>
    </w:p>
    <w:p w14:paraId="0ADF56B3" w14:textId="77777777" w:rsidR="00372C9C" w:rsidRPr="00372C9C" w:rsidRDefault="00372C9C" w:rsidP="00372C9C">
      <w:pPr>
        <w:spacing w:line="276" w:lineRule="auto"/>
        <w:ind w:firstLine="680"/>
        <w:jc w:val="both"/>
        <w:rPr>
          <w:bCs/>
          <w:color w:val="000000"/>
          <w:sz w:val="28"/>
        </w:rPr>
      </w:pPr>
      <w:r w:rsidRPr="00372C9C">
        <w:rPr>
          <w:bCs/>
          <w:color w:val="000000"/>
          <w:sz w:val="28"/>
        </w:rPr>
        <w:t>В качестве обосновывающего материала, представлены сметы на проектные работы, локальный сметный расчет на реконструкцию тепловых сетей и локальный сметный расчет на строительство тепловых сетей.</w:t>
      </w:r>
    </w:p>
    <w:p w14:paraId="350DC122" w14:textId="77777777" w:rsidR="00372C9C" w:rsidRPr="00372C9C" w:rsidRDefault="00372C9C" w:rsidP="00372C9C">
      <w:pPr>
        <w:spacing w:line="276" w:lineRule="auto"/>
        <w:ind w:firstLine="680"/>
        <w:jc w:val="both"/>
        <w:rPr>
          <w:sz w:val="28"/>
          <w:szCs w:val="28"/>
        </w:rPr>
      </w:pPr>
      <w:r w:rsidRPr="00372C9C">
        <w:rPr>
          <w:bCs/>
          <w:color w:val="000000"/>
          <w:sz w:val="28"/>
          <w:szCs w:val="28"/>
        </w:rPr>
        <w:t xml:space="preserve">Специалисты РЭК Кузбасса, проанализировав представленные обосновывающие материалы считают заявленный объем капитальных вложений обоснованным в полном объеме, при этом отмечают, что согласно п. 172 </w:t>
      </w:r>
      <w:r w:rsidRPr="00372C9C">
        <w:rPr>
          <w:sz w:val="28"/>
          <w:szCs w:val="28"/>
        </w:rPr>
        <w:t xml:space="preserve">Методических указаний по расчету регулируемых цен (тарифов) в сфере </w:t>
      </w:r>
      <w:r w:rsidRPr="00372C9C">
        <w:rPr>
          <w:sz w:val="28"/>
          <w:szCs w:val="28"/>
        </w:rPr>
        <w:lastRenderedPageBreak/>
        <w:t>теплоснабжения, утвержденных Приказом ФСТ России от 13.06.2013 № 760-э «Об утверждении методических указаний по расчету регулируемых цен (тарифов) в сфере теплоснабжения», расходы на капитальные вложения не превышают стоимость, определенную с применением укрупненных нормативов цены строительства и поправочных коэффициентов, необходимых для учета региональных особенностей.</w:t>
      </w:r>
    </w:p>
    <w:p w14:paraId="6BB7005A" w14:textId="77777777" w:rsidR="00372C9C" w:rsidRPr="00372C9C" w:rsidRDefault="00372C9C" w:rsidP="00372C9C">
      <w:pPr>
        <w:spacing w:line="30" w:lineRule="atLeast"/>
        <w:ind w:left="1040"/>
        <w:jc w:val="right"/>
        <w:rPr>
          <w:bCs/>
          <w:color w:val="000000"/>
          <w:sz w:val="28"/>
        </w:rPr>
      </w:pPr>
    </w:p>
    <w:p w14:paraId="66957614" w14:textId="77777777" w:rsidR="00372C9C" w:rsidRPr="00372C9C" w:rsidRDefault="00372C9C" w:rsidP="00372C9C">
      <w:pPr>
        <w:spacing w:line="30" w:lineRule="atLeast"/>
        <w:ind w:left="1040"/>
        <w:jc w:val="right"/>
        <w:rPr>
          <w:bCs/>
          <w:color w:val="000000"/>
          <w:sz w:val="28"/>
        </w:rPr>
      </w:pPr>
      <w:r w:rsidRPr="00372C9C">
        <w:rPr>
          <w:bCs/>
          <w:color w:val="000000"/>
          <w:sz w:val="28"/>
        </w:rPr>
        <w:t>Таблица 1.</w:t>
      </w:r>
    </w:p>
    <w:p w14:paraId="0EDFC100" w14:textId="77777777" w:rsidR="00372C9C" w:rsidRPr="00372C9C" w:rsidRDefault="00372C9C" w:rsidP="00372C9C">
      <w:pPr>
        <w:tabs>
          <w:tab w:val="left" w:pos="1276"/>
        </w:tabs>
        <w:spacing w:line="30" w:lineRule="atLeast"/>
        <w:jc w:val="center"/>
        <w:rPr>
          <w:color w:val="000000"/>
          <w:sz w:val="28"/>
          <w:szCs w:val="28"/>
        </w:rPr>
      </w:pPr>
      <w:r w:rsidRPr="00372C9C">
        <w:rPr>
          <w:color w:val="000000"/>
          <w:sz w:val="28"/>
          <w:szCs w:val="28"/>
        </w:rPr>
        <w:t>Предложение по величине капитальных вложений</w:t>
      </w:r>
    </w:p>
    <w:p w14:paraId="38FBC769" w14:textId="77777777" w:rsidR="00372C9C" w:rsidRPr="00372C9C" w:rsidRDefault="00372C9C" w:rsidP="00372C9C">
      <w:pPr>
        <w:spacing w:line="276" w:lineRule="auto"/>
        <w:ind w:left="709"/>
        <w:jc w:val="both"/>
        <w:rPr>
          <w:bCs/>
          <w:color w:val="000000"/>
          <w:sz w:val="28"/>
        </w:rPr>
      </w:pPr>
    </w:p>
    <w:tbl>
      <w:tblPr>
        <w:tblW w:w="95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55"/>
        <w:gridCol w:w="3273"/>
        <w:gridCol w:w="3211"/>
      </w:tblGrid>
      <w:tr w:rsidR="00372C9C" w:rsidRPr="00372C9C" w14:paraId="1104CCA7" w14:textId="77777777" w:rsidTr="00B822C0">
        <w:trPr>
          <w:trHeight w:val="259"/>
          <w:jc w:val="center"/>
        </w:trPr>
        <w:tc>
          <w:tcPr>
            <w:tcW w:w="3055" w:type="dxa"/>
            <w:shd w:val="clear" w:color="auto" w:fill="auto"/>
            <w:vAlign w:val="center"/>
          </w:tcPr>
          <w:p w14:paraId="2E1DD9A4" w14:textId="77777777" w:rsidR="00372C9C" w:rsidRPr="00372C9C" w:rsidRDefault="00372C9C" w:rsidP="00372C9C">
            <w:pPr>
              <w:spacing w:line="30" w:lineRule="atLeast"/>
              <w:jc w:val="center"/>
              <w:rPr>
                <w:color w:val="000000"/>
                <w:sz w:val="22"/>
                <w:szCs w:val="22"/>
              </w:rPr>
            </w:pPr>
            <w:r w:rsidRPr="00372C9C">
              <w:rPr>
                <w:color w:val="000000"/>
                <w:sz w:val="22"/>
                <w:szCs w:val="22"/>
              </w:rPr>
              <w:t>Предложение предприятия, тыс. руб.</w:t>
            </w:r>
          </w:p>
        </w:tc>
        <w:tc>
          <w:tcPr>
            <w:tcW w:w="3273" w:type="dxa"/>
            <w:shd w:val="clear" w:color="auto" w:fill="auto"/>
            <w:vAlign w:val="center"/>
          </w:tcPr>
          <w:p w14:paraId="4A3341E4" w14:textId="77777777" w:rsidR="00372C9C" w:rsidRPr="00372C9C" w:rsidRDefault="00372C9C" w:rsidP="00372C9C">
            <w:pPr>
              <w:spacing w:line="30" w:lineRule="atLeast"/>
              <w:jc w:val="center"/>
              <w:rPr>
                <w:color w:val="000000"/>
                <w:sz w:val="22"/>
                <w:szCs w:val="22"/>
              </w:rPr>
            </w:pPr>
            <w:r w:rsidRPr="00372C9C">
              <w:rPr>
                <w:color w:val="000000"/>
                <w:sz w:val="22"/>
                <w:szCs w:val="22"/>
              </w:rPr>
              <w:t>Предложение экспертной группы, тыс. руб.</w:t>
            </w:r>
          </w:p>
        </w:tc>
        <w:tc>
          <w:tcPr>
            <w:tcW w:w="3211" w:type="dxa"/>
            <w:shd w:val="clear" w:color="auto" w:fill="auto"/>
            <w:vAlign w:val="center"/>
          </w:tcPr>
          <w:p w14:paraId="2B73B573" w14:textId="77777777" w:rsidR="00372C9C" w:rsidRPr="00372C9C" w:rsidRDefault="00372C9C" w:rsidP="00372C9C">
            <w:pPr>
              <w:spacing w:line="30" w:lineRule="atLeast"/>
              <w:jc w:val="center"/>
              <w:rPr>
                <w:color w:val="000000"/>
                <w:sz w:val="22"/>
                <w:szCs w:val="22"/>
              </w:rPr>
            </w:pPr>
            <w:r w:rsidRPr="00372C9C">
              <w:rPr>
                <w:color w:val="000000"/>
                <w:sz w:val="22"/>
                <w:szCs w:val="22"/>
              </w:rPr>
              <w:t>Корректировка в сторону снижения, тыс. руб.</w:t>
            </w:r>
          </w:p>
        </w:tc>
      </w:tr>
      <w:tr w:rsidR="00372C9C" w:rsidRPr="00372C9C" w14:paraId="78D141FF" w14:textId="77777777" w:rsidTr="00B822C0">
        <w:trPr>
          <w:trHeight w:val="320"/>
          <w:jc w:val="center"/>
        </w:trPr>
        <w:tc>
          <w:tcPr>
            <w:tcW w:w="3055" w:type="dxa"/>
            <w:shd w:val="clear" w:color="auto" w:fill="auto"/>
            <w:vAlign w:val="bottom"/>
          </w:tcPr>
          <w:p w14:paraId="002BEE46" w14:textId="77777777" w:rsidR="00372C9C" w:rsidRPr="00372C9C" w:rsidRDefault="00372C9C" w:rsidP="00372C9C">
            <w:pPr>
              <w:spacing w:line="30" w:lineRule="atLeast"/>
              <w:jc w:val="center"/>
              <w:rPr>
                <w:color w:val="000000"/>
                <w:sz w:val="22"/>
                <w:szCs w:val="22"/>
              </w:rPr>
            </w:pPr>
            <w:r w:rsidRPr="00372C9C">
              <w:rPr>
                <w:color w:val="000000"/>
                <w:sz w:val="22"/>
                <w:szCs w:val="22"/>
              </w:rPr>
              <w:t>5871,55</w:t>
            </w:r>
          </w:p>
        </w:tc>
        <w:tc>
          <w:tcPr>
            <w:tcW w:w="3273" w:type="dxa"/>
            <w:shd w:val="clear" w:color="auto" w:fill="auto"/>
            <w:vAlign w:val="bottom"/>
          </w:tcPr>
          <w:p w14:paraId="3060B179" w14:textId="77777777" w:rsidR="00372C9C" w:rsidRPr="00372C9C" w:rsidRDefault="00372C9C" w:rsidP="00372C9C">
            <w:pPr>
              <w:spacing w:line="30" w:lineRule="atLeast"/>
              <w:jc w:val="center"/>
              <w:rPr>
                <w:color w:val="000000"/>
                <w:sz w:val="22"/>
                <w:szCs w:val="22"/>
              </w:rPr>
            </w:pPr>
            <w:r w:rsidRPr="00372C9C">
              <w:rPr>
                <w:color w:val="000000"/>
                <w:sz w:val="22"/>
                <w:szCs w:val="22"/>
              </w:rPr>
              <w:t>5871,55</w:t>
            </w:r>
          </w:p>
        </w:tc>
        <w:tc>
          <w:tcPr>
            <w:tcW w:w="3211" w:type="dxa"/>
            <w:shd w:val="clear" w:color="auto" w:fill="auto"/>
            <w:vAlign w:val="bottom"/>
          </w:tcPr>
          <w:p w14:paraId="088531B9" w14:textId="77777777" w:rsidR="00372C9C" w:rsidRPr="00372C9C" w:rsidRDefault="00372C9C" w:rsidP="00372C9C">
            <w:pPr>
              <w:jc w:val="center"/>
              <w:rPr>
                <w:color w:val="000000"/>
                <w:sz w:val="22"/>
                <w:szCs w:val="22"/>
              </w:rPr>
            </w:pPr>
            <w:r w:rsidRPr="00372C9C">
              <w:rPr>
                <w:color w:val="000000"/>
                <w:sz w:val="22"/>
                <w:szCs w:val="22"/>
              </w:rPr>
              <w:t>0,00</w:t>
            </w:r>
          </w:p>
        </w:tc>
      </w:tr>
    </w:tbl>
    <w:p w14:paraId="0EDDD1E5" w14:textId="77777777" w:rsidR="00372C9C" w:rsidRPr="00372C9C" w:rsidRDefault="00372C9C" w:rsidP="00372C9C">
      <w:pPr>
        <w:spacing w:line="276" w:lineRule="auto"/>
        <w:ind w:firstLine="680"/>
        <w:jc w:val="center"/>
        <w:rPr>
          <w:bCs/>
          <w:color w:val="000000"/>
          <w:sz w:val="28"/>
          <w:szCs w:val="28"/>
        </w:rPr>
      </w:pPr>
    </w:p>
    <w:p w14:paraId="6EC9F436" w14:textId="77777777" w:rsidR="00372C9C" w:rsidRPr="00372C9C" w:rsidRDefault="00372C9C" w:rsidP="00372C9C">
      <w:pPr>
        <w:tabs>
          <w:tab w:val="left" w:pos="0"/>
          <w:tab w:val="left" w:pos="284"/>
        </w:tabs>
        <w:spacing w:line="276" w:lineRule="auto"/>
        <w:jc w:val="center"/>
        <w:rPr>
          <w:b/>
          <w:color w:val="000000"/>
          <w:sz w:val="28"/>
          <w:szCs w:val="28"/>
        </w:rPr>
      </w:pPr>
      <w:r w:rsidRPr="00372C9C">
        <w:rPr>
          <w:b/>
          <w:color w:val="000000"/>
          <w:sz w:val="28"/>
          <w:szCs w:val="28"/>
        </w:rPr>
        <w:br w:type="page"/>
      </w:r>
    </w:p>
    <w:p w14:paraId="54AABA65" w14:textId="77777777" w:rsidR="00372C9C" w:rsidRPr="00372C9C" w:rsidRDefault="00372C9C" w:rsidP="00372C9C">
      <w:pPr>
        <w:tabs>
          <w:tab w:val="left" w:pos="0"/>
          <w:tab w:val="left" w:pos="284"/>
        </w:tabs>
        <w:spacing w:line="276" w:lineRule="auto"/>
        <w:jc w:val="center"/>
        <w:rPr>
          <w:b/>
          <w:sz w:val="28"/>
          <w:szCs w:val="28"/>
        </w:rPr>
      </w:pPr>
      <w:r w:rsidRPr="00372C9C">
        <w:rPr>
          <w:b/>
          <w:sz w:val="28"/>
          <w:szCs w:val="28"/>
        </w:rPr>
        <w:lastRenderedPageBreak/>
        <w:t>(П1) Расходы на выполнение теплоснабжающей организацией мероприятий, по подключению объектов заявителей</w:t>
      </w:r>
    </w:p>
    <w:p w14:paraId="34BD9B6B" w14:textId="77777777" w:rsidR="00372C9C" w:rsidRPr="00372C9C" w:rsidRDefault="00372C9C" w:rsidP="00372C9C">
      <w:pPr>
        <w:tabs>
          <w:tab w:val="left" w:pos="0"/>
          <w:tab w:val="left" w:pos="284"/>
          <w:tab w:val="left" w:pos="1512"/>
        </w:tabs>
        <w:ind w:firstLine="709"/>
        <w:jc w:val="center"/>
        <w:rPr>
          <w:b/>
          <w:sz w:val="28"/>
          <w:szCs w:val="28"/>
        </w:rPr>
      </w:pPr>
    </w:p>
    <w:p w14:paraId="690032D5" w14:textId="77777777" w:rsidR="00372C9C" w:rsidRPr="00372C9C" w:rsidRDefault="00372C9C" w:rsidP="00372C9C">
      <w:pPr>
        <w:autoSpaceDE w:val="0"/>
        <w:autoSpaceDN w:val="0"/>
        <w:adjustRightInd w:val="0"/>
        <w:spacing w:line="276" w:lineRule="auto"/>
        <w:ind w:firstLine="709"/>
        <w:jc w:val="both"/>
        <w:rPr>
          <w:sz w:val="28"/>
          <w:szCs w:val="28"/>
        </w:rPr>
      </w:pPr>
      <w:r w:rsidRPr="00372C9C">
        <w:rPr>
          <w:sz w:val="28"/>
          <w:szCs w:val="28"/>
        </w:rPr>
        <w:t xml:space="preserve">Согласно п. 170 Методических указаний по расчету регулируемых цен (тарифов) в сфере теплоснабжения, утвержденных приказом ФСТ России от 13.06.2013 № 760-э, расходы на проведение мероприятий по подключению объектов заявителей, определяются в соответствии с </w:t>
      </w:r>
      <w:hyperlink r:id="rId17" w:history="1">
        <w:r w:rsidRPr="00372C9C">
          <w:rPr>
            <w:sz w:val="28"/>
            <w:szCs w:val="28"/>
          </w:rPr>
          <w:t>приложением 7.1</w:t>
        </w:r>
      </w:hyperlink>
      <w:r w:rsidRPr="00372C9C">
        <w:rPr>
          <w:sz w:val="28"/>
          <w:szCs w:val="28"/>
        </w:rPr>
        <w:t xml:space="preserve"> </w:t>
      </w:r>
      <w:r w:rsidRPr="00372C9C">
        <w:rPr>
          <w:sz w:val="28"/>
          <w:szCs w:val="28"/>
        </w:rPr>
        <w:br/>
        <w:t>к настоящих Методическим указаниям по формуле:</w:t>
      </w:r>
    </w:p>
    <w:p w14:paraId="47AB02D9" w14:textId="7A853AC2" w:rsidR="00372C9C" w:rsidRPr="00372C9C" w:rsidRDefault="00265923" w:rsidP="00372C9C">
      <w:pPr>
        <w:autoSpaceDE w:val="0"/>
        <w:autoSpaceDN w:val="0"/>
        <w:adjustRightInd w:val="0"/>
        <w:spacing w:line="276" w:lineRule="auto"/>
        <w:jc w:val="center"/>
        <w:rPr>
          <w:bCs/>
        </w:rPr>
      </w:pPr>
      <m:oMath>
        <m:sSub>
          <m:sSubPr>
            <m:ctrlPr>
              <w:rPr>
                <w:rFonts w:ascii="Cambria Math" w:hAnsi="Cambria Math"/>
                <w:bCs/>
                <w:i/>
                <w:sz w:val="32"/>
                <w:szCs w:val="32"/>
              </w:rPr>
            </m:ctrlPr>
          </m:sSubPr>
          <m:e>
            <m:r>
              <w:rPr>
                <w:rFonts w:ascii="Cambria Math" w:hAnsi="Cambria Math"/>
                <w:sz w:val="32"/>
                <w:szCs w:val="32"/>
              </w:rPr>
              <m:t>П</m:t>
            </m:r>
          </m:e>
          <m:sub>
            <m:r>
              <w:rPr>
                <w:rFonts w:ascii="Cambria Math" w:hAnsi="Cambria Math"/>
                <w:sz w:val="32"/>
                <w:szCs w:val="32"/>
              </w:rPr>
              <m:t>1</m:t>
            </m:r>
          </m:sub>
        </m:sSub>
        <m:r>
          <w:rPr>
            <w:rFonts w:ascii="Cambria Math" w:hAnsi="Cambria Math"/>
            <w:sz w:val="32"/>
            <w:szCs w:val="32"/>
          </w:rPr>
          <m:t>=</m:t>
        </m:r>
        <m:f>
          <m:fPr>
            <m:ctrlPr>
              <w:rPr>
                <w:rFonts w:ascii="Cambria Math" w:hAnsi="Cambria Math"/>
                <w:bCs/>
                <w:i/>
                <w:sz w:val="32"/>
                <w:szCs w:val="32"/>
              </w:rPr>
            </m:ctrlPr>
          </m:fPr>
          <m:num>
            <m:sSubSup>
              <m:sSubSupPr>
                <m:ctrlPr>
                  <w:rPr>
                    <w:rFonts w:ascii="Cambria Math" w:hAnsi="Cambria Math"/>
                    <w:bCs/>
                    <w:i/>
                    <w:sz w:val="32"/>
                    <w:szCs w:val="32"/>
                  </w:rPr>
                </m:ctrlPr>
              </m:sSubSupPr>
              <m:e>
                <m:r>
                  <w:rPr>
                    <w:rFonts w:ascii="Cambria Math" w:hAnsi="Cambria Math"/>
                    <w:sz w:val="32"/>
                    <w:szCs w:val="32"/>
                  </w:rPr>
                  <m:t>Расх</m:t>
                </m:r>
              </m:e>
              <m:sub>
                <m:r>
                  <w:rPr>
                    <w:rFonts w:ascii="Cambria Math" w:hAnsi="Cambria Math"/>
                    <w:sz w:val="32"/>
                    <w:szCs w:val="32"/>
                  </w:rPr>
                  <m:t>1</m:t>
                </m:r>
              </m:sub>
              <m:sup>
                <m:r>
                  <w:rPr>
                    <w:rFonts w:ascii="Cambria Math" w:hAnsi="Cambria Math"/>
                    <w:sz w:val="32"/>
                    <w:szCs w:val="32"/>
                  </w:rPr>
                  <m:t>подключ</m:t>
                </m:r>
              </m:sup>
            </m:sSubSup>
          </m:num>
          <m:den>
            <m:sSup>
              <m:sSupPr>
                <m:ctrlPr>
                  <w:rPr>
                    <w:rFonts w:ascii="Cambria Math" w:hAnsi="Cambria Math"/>
                    <w:bCs/>
                    <w:i/>
                    <w:sz w:val="32"/>
                    <w:szCs w:val="32"/>
                  </w:rPr>
                </m:ctrlPr>
              </m:sSupPr>
              <m:e>
                <m:r>
                  <w:rPr>
                    <w:rFonts w:ascii="Cambria Math" w:hAnsi="Cambria Math"/>
                    <w:sz w:val="32"/>
                    <w:szCs w:val="32"/>
                  </w:rPr>
                  <m:t>Р</m:t>
                </m:r>
              </m:e>
              <m:sup>
                <m:r>
                  <w:rPr>
                    <w:rFonts w:ascii="Cambria Math" w:hAnsi="Cambria Math"/>
                    <w:sz w:val="32"/>
                    <w:szCs w:val="32"/>
                  </w:rPr>
                  <m:t>подключ</m:t>
                </m:r>
              </m:sup>
            </m:sSup>
          </m:den>
        </m:f>
      </m:oMath>
      <w:r w:rsidR="00372C9C" w:rsidRPr="00372C9C">
        <w:rPr>
          <w:b/>
          <w:bCs/>
          <w:sz w:val="28"/>
          <w:szCs w:val="28"/>
        </w:rPr>
        <w:t xml:space="preserve"> </w:t>
      </w:r>
      <w:r w:rsidR="00372C9C" w:rsidRPr="00372C9C">
        <w:rPr>
          <w:bCs/>
        </w:rPr>
        <w:t>(тыс. руб./Гкал/ч),</w:t>
      </w:r>
    </w:p>
    <w:p w14:paraId="06992723" w14:textId="77777777" w:rsidR="00372C9C" w:rsidRPr="00372C9C" w:rsidRDefault="00372C9C" w:rsidP="00372C9C">
      <w:pPr>
        <w:autoSpaceDE w:val="0"/>
        <w:autoSpaceDN w:val="0"/>
        <w:adjustRightInd w:val="0"/>
        <w:spacing w:line="276" w:lineRule="auto"/>
        <w:ind w:firstLine="709"/>
        <w:jc w:val="both"/>
        <w:rPr>
          <w:bCs/>
          <w:sz w:val="28"/>
          <w:szCs w:val="28"/>
        </w:rPr>
      </w:pPr>
      <w:r w:rsidRPr="00372C9C">
        <w:rPr>
          <w:bCs/>
          <w:sz w:val="28"/>
          <w:szCs w:val="28"/>
        </w:rPr>
        <w:t>где:</w:t>
      </w:r>
    </w:p>
    <w:p w14:paraId="3C7F1732" w14:textId="4CDD6F6E" w:rsidR="00372C9C" w:rsidRPr="00372C9C" w:rsidRDefault="00265923" w:rsidP="00372C9C">
      <w:pPr>
        <w:autoSpaceDE w:val="0"/>
        <w:autoSpaceDN w:val="0"/>
        <w:adjustRightInd w:val="0"/>
        <w:spacing w:line="276" w:lineRule="auto"/>
        <w:ind w:firstLine="709"/>
        <w:jc w:val="both"/>
        <w:rPr>
          <w:bCs/>
          <w:sz w:val="28"/>
          <w:szCs w:val="28"/>
        </w:rPr>
      </w:pPr>
      <m:oMath>
        <m:sSubSup>
          <m:sSubSupPr>
            <m:ctrlPr>
              <w:rPr>
                <w:rFonts w:ascii="Cambria Math" w:hAnsi="Cambria Math"/>
                <w:bCs/>
                <w:sz w:val="28"/>
                <w:szCs w:val="28"/>
              </w:rPr>
            </m:ctrlPr>
          </m:sSubSupPr>
          <m:e>
            <m:r>
              <w:rPr>
                <w:rFonts w:ascii="Cambria Math" w:hAnsi="Cambria Math"/>
                <w:sz w:val="28"/>
                <w:szCs w:val="28"/>
              </w:rPr>
              <m:t>Расх</m:t>
            </m:r>
          </m:e>
          <m:sub>
            <m:r>
              <w:rPr>
                <w:rFonts w:ascii="Cambria Math" w:hAnsi="Cambria Math"/>
                <w:sz w:val="28"/>
                <w:szCs w:val="28"/>
              </w:rPr>
              <m:t>1</m:t>
            </m:r>
          </m:sub>
          <m:sup>
            <m:r>
              <w:rPr>
                <w:rFonts w:ascii="Cambria Math" w:hAnsi="Cambria Math"/>
                <w:sz w:val="28"/>
                <w:szCs w:val="28"/>
              </w:rPr>
              <m:t>подключ</m:t>
            </m:r>
          </m:sup>
        </m:sSubSup>
      </m:oMath>
      <w:r w:rsidR="00372C9C" w:rsidRPr="00372C9C">
        <w:rPr>
          <w:bCs/>
          <w:sz w:val="28"/>
          <w:szCs w:val="28"/>
        </w:rPr>
        <w:t xml:space="preserve"> -  плановые на очередной расчетный период регулирования расходы на проведение мероприятий по подключению объектов заявителей, тыс. руб.;</w:t>
      </w:r>
    </w:p>
    <w:p w14:paraId="72A9BCD1" w14:textId="10486930" w:rsidR="00372C9C" w:rsidRPr="00372C9C" w:rsidRDefault="00265923" w:rsidP="00372C9C">
      <w:pPr>
        <w:autoSpaceDE w:val="0"/>
        <w:autoSpaceDN w:val="0"/>
        <w:adjustRightInd w:val="0"/>
        <w:spacing w:line="276" w:lineRule="auto"/>
        <w:ind w:firstLine="709"/>
        <w:jc w:val="both"/>
        <w:rPr>
          <w:bCs/>
          <w:sz w:val="28"/>
          <w:szCs w:val="28"/>
        </w:rPr>
      </w:pPr>
      <m:oMath>
        <m:sSup>
          <m:sSupPr>
            <m:ctrlPr>
              <w:rPr>
                <w:rFonts w:ascii="Cambria Math" w:hAnsi="Cambria Math"/>
                <w:bCs/>
                <w:sz w:val="28"/>
                <w:szCs w:val="28"/>
              </w:rPr>
            </m:ctrlPr>
          </m:sSupPr>
          <m:e>
            <m:r>
              <w:rPr>
                <w:rFonts w:ascii="Cambria Math" w:hAnsi="Cambria Math"/>
                <w:sz w:val="28"/>
                <w:szCs w:val="28"/>
              </w:rPr>
              <m:t>Р</m:t>
            </m:r>
          </m:e>
          <m:sup>
            <m:r>
              <w:rPr>
                <w:rFonts w:ascii="Cambria Math" w:hAnsi="Cambria Math"/>
                <w:sz w:val="28"/>
                <w:szCs w:val="28"/>
              </w:rPr>
              <m:t>подключ</m:t>
            </m:r>
          </m:sup>
        </m:sSup>
        <m:r>
          <w:rPr>
            <w:rFonts w:ascii="Cambria Math" w:hAnsi="Cambria Math"/>
            <w:sz w:val="28"/>
            <w:szCs w:val="28"/>
          </w:rPr>
          <m:t xml:space="preserve"> </m:t>
        </m:r>
      </m:oMath>
      <w:r w:rsidR="00372C9C" w:rsidRPr="00372C9C">
        <w:rPr>
          <w:bCs/>
          <w:sz w:val="28"/>
          <w:szCs w:val="28"/>
        </w:rPr>
        <w:t>- плановая на очередной расчетный период регулирования суммарная подключаемая тепловая нагрузка объектов заявителей, Гкал/ч.</w:t>
      </w:r>
    </w:p>
    <w:p w14:paraId="74BD8E17" w14:textId="77777777" w:rsidR="00372C9C" w:rsidRPr="00372C9C" w:rsidRDefault="00372C9C" w:rsidP="00372C9C">
      <w:pPr>
        <w:tabs>
          <w:tab w:val="left" w:pos="1512"/>
        </w:tabs>
        <w:spacing w:line="276" w:lineRule="auto"/>
        <w:ind w:firstLine="709"/>
        <w:jc w:val="both"/>
        <w:rPr>
          <w:sz w:val="28"/>
          <w:szCs w:val="28"/>
        </w:rPr>
      </w:pPr>
    </w:p>
    <w:p w14:paraId="2701056A" w14:textId="77777777" w:rsidR="00372C9C" w:rsidRPr="00372C9C" w:rsidRDefault="00372C9C" w:rsidP="00372C9C">
      <w:pPr>
        <w:tabs>
          <w:tab w:val="left" w:pos="1512"/>
        </w:tabs>
        <w:spacing w:line="276" w:lineRule="auto"/>
        <w:ind w:firstLine="709"/>
        <w:jc w:val="both"/>
        <w:rPr>
          <w:sz w:val="28"/>
          <w:szCs w:val="28"/>
        </w:rPr>
      </w:pPr>
      <w:r w:rsidRPr="00372C9C">
        <w:rPr>
          <w:sz w:val="28"/>
          <w:szCs w:val="28"/>
        </w:rPr>
        <w:t xml:space="preserve">Предприятие предлагает в расчет платы за подключение к системе теплоснабжения включить расходы на выполнение теплоснабжающей организацией мероприятий, осуществляемых при подключении к системе теплоснабжения на суммарную подключаемую тепловую нагрузку </w:t>
      </w:r>
      <w:r w:rsidRPr="00372C9C">
        <w:rPr>
          <w:sz w:val="28"/>
          <w:szCs w:val="28"/>
        </w:rPr>
        <w:br/>
        <w:t>0,4170 Гкал/час в размере 53,89 тыс. руб., в том числе:</w:t>
      </w:r>
    </w:p>
    <w:p w14:paraId="6D396D20" w14:textId="77777777" w:rsidR="00372C9C" w:rsidRPr="00372C9C" w:rsidRDefault="00372C9C" w:rsidP="00372C9C">
      <w:pPr>
        <w:tabs>
          <w:tab w:val="left" w:pos="1512"/>
        </w:tabs>
        <w:spacing w:line="276" w:lineRule="auto"/>
        <w:jc w:val="both"/>
        <w:rPr>
          <w:sz w:val="28"/>
          <w:szCs w:val="28"/>
        </w:rPr>
      </w:pPr>
      <w:r w:rsidRPr="00372C9C">
        <w:rPr>
          <w:sz w:val="28"/>
          <w:szCs w:val="28"/>
        </w:rPr>
        <w:t>- «Расходы на сырье и материалы» - 0,20 тыс. руб.;</w:t>
      </w:r>
    </w:p>
    <w:p w14:paraId="4F1C589D" w14:textId="77777777" w:rsidR="00372C9C" w:rsidRPr="00372C9C" w:rsidRDefault="00372C9C" w:rsidP="00372C9C">
      <w:pPr>
        <w:tabs>
          <w:tab w:val="left" w:pos="993"/>
          <w:tab w:val="left" w:pos="1512"/>
        </w:tabs>
        <w:spacing w:line="276" w:lineRule="auto"/>
        <w:jc w:val="both"/>
        <w:rPr>
          <w:sz w:val="28"/>
          <w:szCs w:val="28"/>
        </w:rPr>
      </w:pPr>
      <w:r w:rsidRPr="00372C9C">
        <w:rPr>
          <w:sz w:val="28"/>
          <w:szCs w:val="28"/>
        </w:rPr>
        <w:t>- «Оплата труда» - 24,98 тыс. руб.;</w:t>
      </w:r>
    </w:p>
    <w:p w14:paraId="0D805FC5" w14:textId="77777777" w:rsidR="00372C9C" w:rsidRPr="00372C9C" w:rsidRDefault="00372C9C" w:rsidP="00372C9C">
      <w:pPr>
        <w:tabs>
          <w:tab w:val="left" w:pos="993"/>
          <w:tab w:val="left" w:pos="1512"/>
        </w:tabs>
        <w:spacing w:line="276" w:lineRule="auto"/>
        <w:jc w:val="both"/>
        <w:rPr>
          <w:sz w:val="28"/>
          <w:szCs w:val="28"/>
        </w:rPr>
      </w:pPr>
      <w:r w:rsidRPr="00372C9C">
        <w:rPr>
          <w:sz w:val="28"/>
          <w:szCs w:val="28"/>
        </w:rPr>
        <w:t>- «Отчисления на социальные нужды» - 7,54 тыс. руб.;</w:t>
      </w:r>
    </w:p>
    <w:p w14:paraId="10E6CF27" w14:textId="77777777" w:rsidR="00372C9C" w:rsidRPr="00372C9C" w:rsidRDefault="00372C9C" w:rsidP="00372C9C">
      <w:pPr>
        <w:tabs>
          <w:tab w:val="left" w:pos="993"/>
          <w:tab w:val="left" w:pos="1512"/>
        </w:tabs>
        <w:spacing w:line="276" w:lineRule="auto"/>
        <w:jc w:val="both"/>
        <w:rPr>
          <w:sz w:val="28"/>
          <w:szCs w:val="28"/>
        </w:rPr>
      </w:pPr>
      <w:r w:rsidRPr="00372C9C">
        <w:rPr>
          <w:sz w:val="28"/>
          <w:szCs w:val="28"/>
        </w:rPr>
        <w:t xml:space="preserve">- «Расходы на выполнение работ и услуг производственного характера, выполняемых по договорам со сторонними организациями </w:t>
      </w:r>
      <w:r w:rsidRPr="00372C9C">
        <w:rPr>
          <w:sz w:val="28"/>
          <w:szCs w:val="28"/>
        </w:rPr>
        <w:br/>
        <w:t>или индивидуальными предпринимателями» - 21,17 тыс. руб.</w:t>
      </w:r>
    </w:p>
    <w:p w14:paraId="01A5C2B2" w14:textId="77777777" w:rsidR="00372C9C" w:rsidRPr="00372C9C" w:rsidRDefault="00372C9C" w:rsidP="00372C9C">
      <w:pPr>
        <w:tabs>
          <w:tab w:val="left" w:pos="284"/>
          <w:tab w:val="left" w:pos="1512"/>
        </w:tabs>
        <w:spacing w:line="276" w:lineRule="auto"/>
        <w:ind w:firstLine="709"/>
        <w:jc w:val="both"/>
        <w:rPr>
          <w:sz w:val="28"/>
          <w:szCs w:val="28"/>
        </w:rPr>
      </w:pPr>
      <w:r w:rsidRPr="00372C9C">
        <w:rPr>
          <w:sz w:val="28"/>
          <w:szCs w:val="28"/>
        </w:rPr>
        <w:t xml:space="preserve">Т.е. расходы на проведение мероприятий по подключению объектов заявителя по предложению предприятия составят 129,23 тыс. руб./Гкал/ч. </w:t>
      </w:r>
    </w:p>
    <w:p w14:paraId="4F2ACAA1" w14:textId="77777777" w:rsidR="00372C9C" w:rsidRPr="00372C9C" w:rsidRDefault="00372C9C" w:rsidP="00372C9C">
      <w:pPr>
        <w:tabs>
          <w:tab w:val="left" w:pos="1134"/>
          <w:tab w:val="left" w:pos="1512"/>
        </w:tabs>
        <w:spacing w:line="276" w:lineRule="auto"/>
        <w:ind w:firstLine="680"/>
        <w:jc w:val="both"/>
        <w:rPr>
          <w:sz w:val="28"/>
          <w:szCs w:val="28"/>
        </w:rPr>
      </w:pPr>
    </w:p>
    <w:p w14:paraId="37AC6386" w14:textId="77777777" w:rsidR="00372C9C" w:rsidRPr="00372C9C" w:rsidRDefault="00372C9C" w:rsidP="00372C9C">
      <w:pPr>
        <w:tabs>
          <w:tab w:val="left" w:pos="1134"/>
          <w:tab w:val="left" w:pos="1512"/>
        </w:tabs>
        <w:spacing w:line="276" w:lineRule="auto"/>
        <w:ind w:firstLine="680"/>
        <w:jc w:val="both"/>
        <w:rPr>
          <w:sz w:val="28"/>
          <w:szCs w:val="28"/>
        </w:rPr>
      </w:pPr>
      <w:r w:rsidRPr="00372C9C">
        <w:rPr>
          <w:sz w:val="28"/>
          <w:szCs w:val="28"/>
        </w:rPr>
        <w:t xml:space="preserve">Предприятием заявлены затраты по статье «Расходы на сырье </w:t>
      </w:r>
      <w:r w:rsidRPr="00372C9C">
        <w:rPr>
          <w:sz w:val="28"/>
          <w:szCs w:val="28"/>
        </w:rPr>
        <w:br/>
        <w:t>и материалы» в сумме 0,20 тыс. руб., включающие в себя затраты на канцелярию (офисную бумагу). Цена бумаги по предложению предприятия составляет 330,00 руб.</w:t>
      </w:r>
    </w:p>
    <w:p w14:paraId="6B72D33C" w14:textId="77777777" w:rsidR="00372C9C" w:rsidRPr="00372C9C" w:rsidRDefault="00372C9C" w:rsidP="00372C9C">
      <w:pPr>
        <w:tabs>
          <w:tab w:val="left" w:pos="1134"/>
          <w:tab w:val="left" w:pos="1512"/>
        </w:tabs>
        <w:spacing w:line="276" w:lineRule="auto"/>
        <w:ind w:firstLine="709"/>
        <w:jc w:val="both"/>
        <w:rPr>
          <w:sz w:val="28"/>
          <w:szCs w:val="28"/>
        </w:rPr>
      </w:pPr>
      <w:r w:rsidRPr="00372C9C">
        <w:rPr>
          <w:sz w:val="28"/>
          <w:szCs w:val="28"/>
        </w:rPr>
        <w:t>Для обоснования данных затрат представлены следующие материалы:</w:t>
      </w:r>
    </w:p>
    <w:p w14:paraId="2F1E908C" w14:textId="77777777" w:rsidR="00372C9C" w:rsidRPr="00372C9C" w:rsidRDefault="00372C9C" w:rsidP="00372C9C">
      <w:pPr>
        <w:tabs>
          <w:tab w:val="left" w:pos="1134"/>
          <w:tab w:val="left" w:pos="1512"/>
        </w:tabs>
        <w:spacing w:line="276" w:lineRule="auto"/>
        <w:ind w:firstLine="709"/>
        <w:jc w:val="both"/>
        <w:rPr>
          <w:sz w:val="28"/>
          <w:szCs w:val="28"/>
        </w:rPr>
      </w:pPr>
      <w:r w:rsidRPr="00372C9C">
        <w:rPr>
          <w:sz w:val="28"/>
          <w:szCs w:val="28"/>
        </w:rPr>
        <w:t>Расчет затрат на канцелярию для обеспечения документооборота при подключении объекта ООО СЗ «Реновация» (стр. 156).</w:t>
      </w:r>
    </w:p>
    <w:p w14:paraId="429C0621" w14:textId="77777777" w:rsidR="00372C9C" w:rsidRPr="00372C9C" w:rsidRDefault="00372C9C" w:rsidP="00372C9C">
      <w:pPr>
        <w:tabs>
          <w:tab w:val="left" w:pos="1134"/>
          <w:tab w:val="left" w:pos="1512"/>
        </w:tabs>
        <w:spacing w:line="276" w:lineRule="auto"/>
        <w:ind w:firstLine="709"/>
        <w:jc w:val="both"/>
        <w:rPr>
          <w:sz w:val="28"/>
          <w:szCs w:val="28"/>
        </w:rPr>
      </w:pPr>
    </w:p>
    <w:p w14:paraId="76A3ED76" w14:textId="77777777" w:rsidR="00372C9C" w:rsidRPr="00372C9C" w:rsidRDefault="00372C9C" w:rsidP="00372C9C">
      <w:pPr>
        <w:tabs>
          <w:tab w:val="left" w:pos="1134"/>
          <w:tab w:val="left" w:pos="1512"/>
        </w:tabs>
        <w:spacing w:line="276" w:lineRule="auto"/>
        <w:ind w:firstLine="709"/>
        <w:jc w:val="both"/>
        <w:rPr>
          <w:sz w:val="28"/>
          <w:szCs w:val="28"/>
        </w:rPr>
      </w:pPr>
    </w:p>
    <w:p w14:paraId="09D9C108" w14:textId="77777777" w:rsidR="00372C9C" w:rsidRPr="00372C9C" w:rsidRDefault="00372C9C" w:rsidP="00372C9C">
      <w:pPr>
        <w:tabs>
          <w:tab w:val="left" w:pos="1134"/>
          <w:tab w:val="left" w:pos="1512"/>
        </w:tabs>
        <w:spacing w:line="276" w:lineRule="auto"/>
        <w:ind w:firstLine="709"/>
        <w:jc w:val="both"/>
        <w:rPr>
          <w:sz w:val="28"/>
          <w:szCs w:val="28"/>
        </w:rPr>
      </w:pPr>
    </w:p>
    <w:p w14:paraId="01CEF872" w14:textId="77777777" w:rsidR="00372C9C" w:rsidRPr="00372C9C" w:rsidRDefault="00372C9C" w:rsidP="00372C9C">
      <w:pPr>
        <w:tabs>
          <w:tab w:val="left" w:pos="1134"/>
          <w:tab w:val="left" w:pos="1512"/>
        </w:tabs>
        <w:spacing w:line="276" w:lineRule="auto"/>
        <w:ind w:firstLine="709"/>
        <w:jc w:val="both"/>
        <w:rPr>
          <w:sz w:val="28"/>
          <w:szCs w:val="28"/>
        </w:rPr>
      </w:pPr>
    </w:p>
    <w:p w14:paraId="7C1DEB27" w14:textId="77777777" w:rsidR="00372C9C" w:rsidRPr="00372C9C" w:rsidRDefault="00372C9C" w:rsidP="00372C9C">
      <w:pPr>
        <w:tabs>
          <w:tab w:val="left" w:pos="1134"/>
          <w:tab w:val="left" w:pos="1512"/>
        </w:tabs>
        <w:spacing w:line="276" w:lineRule="auto"/>
        <w:ind w:firstLine="709"/>
        <w:jc w:val="both"/>
        <w:rPr>
          <w:sz w:val="28"/>
          <w:szCs w:val="28"/>
        </w:rPr>
      </w:pPr>
      <w:r w:rsidRPr="00372C9C">
        <w:rPr>
          <w:sz w:val="28"/>
          <w:szCs w:val="28"/>
        </w:rPr>
        <w:lastRenderedPageBreak/>
        <w:t xml:space="preserve">Таким образом, затраты на покупку офисной бумаги составят: </w:t>
      </w:r>
    </w:p>
    <w:p w14:paraId="22D32AC9" w14:textId="77777777" w:rsidR="00372C9C" w:rsidRPr="00372C9C" w:rsidRDefault="00372C9C" w:rsidP="00372C9C">
      <w:pPr>
        <w:tabs>
          <w:tab w:val="left" w:pos="1134"/>
          <w:tab w:val="left" w:pos="1512"/>
        </w:tabs>
        <w:spacing w:line="276" w:lineRule="auto"/>
        <w:ind w:firstLine="709"/>
        <w:jc w:val="both"/>
        <w:rPr>
          <w:sz w:val="28"/>
          <w:szCs w:val="28"/>
        </w:rPr>
      </w:pPr>
      <w:r w:rsidRPr="00372C9C">
        <w:rPr>
          <w:sz w:val="28"/>
          <w:szCs w:val="28"/>
        </w:rPr>
        <w:t xml:space="preserve">330,00 руб. (цена бумаги) × 1,058 (ИПЦ 2025/2024) ÷ 500 листов (количество листов в упаковке) × 120 листов (количество листов на 1 заявку по предложению предприятия) × 1 (количество заявок) ÷ 1000 = </w:t>
      </w:r>
      <w:r w:rsidRPr="00372C9C">
        <w:rPr>
          <w:sz w:val="28"/>
          <w:szCs w:val="28"/>
        </w:rPr>
        <w:br/>
        <w:t xml:space="preserve">0,08 тыс. руб. </w:t>
      </w:r>
    </w:p>
    <w:p w14:paraId="1A1D35EA" w14:textId="77777777" w:rsidR="00372C9C" w:rsidRPr="00372C9C" w:rsidRDefault="00372C9C" w:rsidP="00372C9C">
      <w:pPr>
        <w:tabs>
          <w:tab w:val="left" w:pos="1134"/>
          <w:tab w:val="left" w:pos="1512"/>
        </w:tabs>
        <w:spacing w:line="276" w:lineRule="auto"/>
        <w:ind w:firstLine="709"/>
        <w:jc w:val="both"/>
        <w:rPr>
          <w:sz w:val="28"/>
          <w:szCs w:val="28"/>
        </w:rPr>
      </w:pPr>
      <w:r w:rsidRPr="00372C9C">
        <w:rPr>
          <w:sz w:val="28"/>
          <w:szCs w:val="28"/>
        </w:rPr>
        <w:t xml:space="preserve">Корректировка предложения предприятия в сторону снижения составляет 0,12 тыс. руб. </w:t>
      </w:r>
    </w:p>
    <w:p w14:paraId="6DAA2420" w14:textId="77777777" w:rsidR="00372C9C" w:rsidRPr="00372C9C" w:rsidRDefault="00372C9C" w:rsidP="00372C9C">
      <w:pPr>
        <w:tabs>
          <w:tab w:val="left" w:pos="1134"/>
          <w:tab w:val="left" w:pos="1512"/>
        </w:tabs>
        <w:spacing w:line="276" w:lineRule="auto"/>
        <w:ind w:firstLine="709"/>
        <w:jc w:val="both"/>
        <w:rPr>
          <w:sz w:val="28"/>
          <w:szCs w:val="28"/>
        </w:rPr>
      </w:pPr>
    </w:p>
    <w:p w14:paraId="3338E2D3" w14:textId="77777777" w:rsidR="00372C9C" w:rsidRPr="00372C9C" w:rsidRDefault="00372C9C" w:rsidP="00372C9C">
      <w:pPr>
        <w:tabs>
          <w:tab w:val="left" w:pos="1134"/>
          <w:tab w:val="left" w:pos="1512"/>
        </w:tabs>
        <w:spacing w:line="276" w:lineRule="auto"/>
        <w:ind w:firstLine="709"/>
        <w:jc w:val="both"/>
        <w:rPr>
          <w:sz w:val="28"/>
          <w:szCs w:val="28"/>
        </w:rPr>
      </w:pPr>
      <w:r w:rsidRPr="00372C9C">
        <w:rPr>
          <w:sz w:val="28"/>
          <w:szCs w:val="28"/>
        </w:rPr>
        <w:t xml:space="preserve">Предприятием заявлены «Расходы на оплату труда» в сумме </w:t>
      </w:r>
      <w:r w:rsidRPr="00372C9C">
        <w:rPr>
          <w:sz w:val="28"/>
          <w:szCs w:val="28"/>
        </w:rPr>
        <w:br/>
        <w:t xml:space="preserve">24,98 тыс. руб. </w:t>
      </w:r>
    </w:p>
    <w:p w14:paraId="28629497" w14:textId="77777777" w:rsidR="00372C9C" w:rsidRPr="00372C9C" w:rsidRDefault="00372C9C" w:rsidP="00372C9C">
      <w:pPr>
        <w:tabs>
          <w:tab w:val="left" w:pos="1134"/>
          <w:tab w:val="left" w:pos="1512"/>
        </w:tabs>
        <w:spacing w:line="276" w:lineRule="auto"/>
        <w:ind w:firstLine="709"/>
        <w:jc w:val="both"/>
        <w:rPr>
          <w:sz w:val="28"/>
          <w:szCs w:val="28"/>
        </w:rPr>
      </w:pPr>
      <w:r w:rsidRPr="00372C9C">
        <w:rPr>
          <w:sz w:val="28"/>
          <w:szCs w:val="28"/>
        </w:rPr>
        <w:t>Для обоснования данных затрат представлены следующие материалы:</w:t>
      </w:r>
    </w:p>
    <w:p w14:paraId="68EB39D2" w14:textId="77777777" w:rsidR="00372C9C" w:rsidRPr="00372C9C" w:rsidRDefault="00372C9C" w:rsidP="00372C9C">
      <w:pPr>
        <w:tabs>
          <w:tab w:val="left" w:pos="1134"/>
          <w:tab w:val="left" w:pos="1512"/>
        </w:tabs>
        <w:spacing w:line="276" w:lineRule="auto"/>
        <w:ind w:firstLine="709"/>
        <w:jc w:val="both"/>
        <w:rPr>
          <w:sz w:val="28"/>
          <w:szCs w:val="28"/>
        </w:rPr>
      </w:pPr>
      <w:r w:rsidRPr="00372C9C">
        <w:rPr>
          <w:sz w:val="28"/>
          <w:szCs w:val="28"/>
        </w:rPr>
        <w:t xml:space="preserve">Расчет затрат на оплату труда и отчисления на социальные нужды </w:t>
      </w:r>
      <w:r w:rsidRPr="00372C9C">
        <w:rPr>
          <w:sz w:val="28"/>
          <w:szCs w:val="28"/>
        </w:rPr>
        <w:br/>
        <w:t>при подключении (стр. 92).</w:t>
      </w:r>
    </w:p>
    <w:p w14:paraId="23162CBF" w14:textId="77777777" w:rsidR="00372C9C" w:rsidRPr="00372C9C" w:rsidRDefault="00372C9C" w:rsidP="00372C9C">
      <w:pPr>
        <w:tabs>
          <w:tab w:val="left" w:pos="1134"/>
          <w:tab w:val="left" w:pos="1512"/>
        </w:tabs>
        <w:spacing w:line="276" w:lineRule="auto"/>
        <w:ind w:firstLine="709"/>
        <w:jc w:val="both"/>
        <w:rPr>
          <w:sz w:val="28"/>
          <w:szCs w:val="28"/>
        </w:rPr>
      </w:pPr>
      <w:r w:rsidRPr="00372C9C">
        <w:rPr>
          <w:sz w:val="28"/>
          <w:szCs w:val="28"/>
        </w:rPr>
        <w:t xml:space="preserve">Формы П-4 за январь – декабрь 2024 года. Сведения о численности </w:t>
      </w:r>
      <w:r w:rsidRPr="00372C9C">
        <w:rPr>
          <w:sz w:val="28"/>
          <w:szCs w:val="28"/>
        </w:rPr>
        <w:br/>
        <w:t xml:space="preserve">и заработной плате работников (стр. 93). В соответствии с представленными формами отчетности средняя заработная плата в 2024 году составила </w:t>
      </w:r>
      <w:r w:rsidRPr="00372C9C">
        <w:rPr>
          <w:sz w:val="28"/>
          <w:szCs w:val="28"/>
        </w:rPr>
        <w:br/>
        <w:t>57 156,50 руб./мес.</w:t>
      </w:r>
    </w:p>
    <w:p w14:paraId="24BF4DBE" w14:textId="77777777" w:rsidR="00372C9C" w:rsidRPr="00372C9C" w:rsidRDefault="00372C9C" w:rsidP="00372C9C">
      <w:pPr>
        <w:tabs>
          <w:tab w:val="left" w:pos="1134"/>
          <w:tab w:val="left" w:pos="1512"/>
        </w:tabs>
        <w:spacing w:line="276" w:lineRule="auto"/>
        <w:ind w:firstLine="709"/>
        <w:jc w:val="both"/>
        <w:rPr>
          <w:sz w:val="28"/>
          <w:szCs w:val="28"/>
        </w:rPr>
      </w:pPr>
      <w:r w:rsidRPr="00372C9C">
        <w:rPr>
          <w:sz w:val="28"/>
          <w:szCs w:val="28"/>
        </w:rPr>
        <w:t xml:space="preserve">Таким образом, оплата труда одного часа сотрудника </w:t>
      </w:r>
      <w:r w:rsidRPr="00372C9C">
        <w:rPr>
          <w:sz w:val="28"/>
          <w:szCs w:val="28"/>
        </w:rPr>
        <w:br/>
        <w:t>для технологического подключения объекта ООО СЗ «</w:t>
      </w:r>
      <w:proofErr w:type="gramStart"/>
      <w:r w:rsidRPr="00372C9C">
        <w:rPr>
          <w:sz w:val="28"/>
          <w:szCs w:val="28"/>
        </w:rPr>
        <w:t>Реновация»  составляет</w:t>
      </w:r>
      <w:proofErr w:type="gramEnd"/>
      <w:r w:rsidRPr="00372C9C">
        <w:rPr>
          <w:sz w:val="28"/>
          <w:szCs w:val="28"/>
        </w:rPr>
        <w:t>:</w:t>
      </w:r>
    </w:p>
    <w:p w14:paraId="5A1627E5" w14:textId="77777777" w:rsidR="00372C9C" w:rsidRPr="00372C9C" w:rsidRDefault="00372C9C" w:rsidP="00372C9C">
      <w:pPr>
        <w:tabs>
          <w:tab w:val="left" w:pos="1134"/>
          <w:tab w:val="left" w:pos="1512"/>
        </w:tabs>
        <w:spacing w:line="276" w:lineRule="auto"/>
        <w:ind w:firstLine="709"/>
        <w:jc w:val="both"/>
        <w:rPr>
          <w:sz w:val="28"/>
          <w:szCs w:val="28"/>
        </w:rPr>
      </w:pPr>
      <w:r w:rsidRPr="00372C9C">
        <w:rPr>
          <w:sz w:val="28"/>
          <w:szCs w:val="28"/>
        </w:rPr>
        <w:t>57 156,50 руб./мес. (среднемесячная зарплата) × 1,058 (ИПЦ 2025/2024) × 12 (месяцев в году) ÷ 1 976 (рабочих часов в 2025 году) = 367,24 руб./час.</w:t>
      </w:r>
    </w:p>
    <w:p w14:paraId="1F056D09" w14:textId="77777777" w:rsidR="00372C9C" w:rsidRPr="00372C9C" w:rsidRDefault="00372C9C" w:rsidP="00372C9C">
      <w:pPr>
        <w:tabs>
          <w:tab w:val="left" w:pos="1134"/>
          <w:tab w:val="left" w:pos="1512"/>
        </w:tabs>
        <w:spacing w:line="276" w:lineRule="auto"/>
        <w:ind w:firstLine="709"/>
        <w:jc w:val="both"/>
        <w:rPr>
          <w:sz w:val="28"/>
          <w:szCs w:val="28"/>
        </w:rPr>
      </w:pPr>
      <w:r w:rsidRPr="00372C9C">
        <w:rPr>
          <w:sz w:val="28"/>
          <w:szCs w:val="28"/>
        </w:rPr>
        <w:t>Эксперты предлагают к включению затраты на оплату труда в размере:</w:t>
      </w:r>
    </w:p>
    <w:p w14:paraId="2E34BAE0" w14:textId="77777777" w:rsidR="00372C9C" w:rsidRPr="00372C9C" w:rsidRDefault="00372C9C" w:rsidP="00372C9C">
      <w:pPr>
        <w:tabs>
          <w:tab w:val="left" w:pos="1134"/>
          <w:tab w:val="left" w:pos="1512"/>
        </w:tabs>
        <w:spacing w:line="276" w:lineRule="auto"/>
        <w:ind w:firstLine="709"/>
        <w:jc w:val="both"/>
        <w:rPr>
          <w:sz w:val="28"/>
          <w:szCs w:val="28"/>
        </w:rPr>
      </w:pPr>
      <w:r w:rsidRPr="00372C9C">
        <w:rPr>
          <w:sz w:val="28"/>
          <w:szCs w:val="28"/>
        </w:rPr>
        <w:t xml:space="preserve">367,24 руб./час. (оплата труда в час) × 65 часов (количество времени </w:t>
      </w:r>
      <w:r w:rsidRPr="00372C9C">
        <w:rPr>
          <w:sz w:val="28"/>
          <w:szCs w:val="28"/>
        </w:rPr>
        <w:br/>
        <w:t xml:space="preserve">на 1 заявку по предложению предприятия) ÷ 1000 = 23,87 тыс. руб. </w:t>
      </w:r>
    </w:p>
    <w:p w14:paraId="37F1FD97" w14:textId="77777777" w:rsidR="00372C9C" w:rsidRPr="00372C9C" w:rsidRDefault="00372C9C" w:rsidP="00372C9C">
      <w:pPr>
        <w:tabs>
          <w:tab w:val="left" w:pos="1134"/>
          <w:tab w:val="left" w:pos="1512"/>
        </w:tabs>
        <w:spacing w:line="276" w:lineRule="auto"/>
        <w:ind w:firstLine="709"/>
        <w:jc w:val="both"/>
        <w:rPr>
          <w:sz w:val="28"/>
          <w:szCs w:val="28"/>
        </w:rPr>
      </w:pPr>
      <w:r w:rsidRPr="00372C9C">
        <w:rPr>
          <w:sz w:val="28"/>
          <w:szCs w:val="28"/>
        </w:rPr>
        <w:t xml:space="preserve">Корректировка предложения предприятия в сторону снижения составляет 1,11 тыс. руб. </w:t>
      </w:r>
    </w:p>
    <w:p w14:paraId="599A5801" w14:textId="77777777" w:rsidR="00372C9C" w:rsidRPr="00372C9C" w:rsidRDefault="00372C9C" w:rsidP="00372C9C">
      <w:pPr>
        <w:tabs>
          <w:tab w:val="left" w:pos="1134"/>
          <w:tab w:val="left" w:pos="1512"/>
        </w:tabs>
        <w:spacing w:line="276" w:lineRule="auto"/>
        <w:ind w:firstLine="709"/>
        <w:jc w:val="both"/>
        <w:rPr>
          <w:sz w:val="28"/>
          <w:szCs w:val="28"/>
        </w:rPr>
      </w:pPr>
    </w:p>
    <w:p w14:paraId="112F0984" w14:textId="77777777" w:rsidR="00372C9C" w:rsidRPr="00372C9C" w:rsidRDefault="00372C9C" w:rsidP="00372C9C">
      <w:pPr>
        <w:tabs>
          <w:tab w:val="left" w:pos="1134"/>
          <w:tab w:val="left" w:pos="1512"/>
        </w:tabs>
        <w:spacing w:line="276" w:lineRule="auto"/>
        <w:ind w:firstLine="709"/>
        <w:jc w:val="both"/>
        <w:rPr>
          <w:sz w:val="28"/>
          <w:szCs w:val="28"/>
        </w:rPr>
      </w:pPr>
      <w:r w:rsidRPr="00372C9C">
        <w:rPr>
          <w:sz w:val="28"/>
          <w:szCs w:val="28"/>
        </w:rPr>
        <w:t xml:space="preserve">Предприятием предлагаются к включению затраты на социальные отчисления. </w:t>
      </w:r>
    </w:p>
    <w:p w14:paraId="548CB6B0" w14:textId="77777777" w:rsidR="00372C9C" w:rsidRPr="00372C9C" w:rsidRDefault="00372C9C" w:rsidP="00372C9C">
      <w:pPr>
        <w:tabs>
          <w:tab w:val="left" w:pos="1134"/>
          <w:tab w:val="left" w:pos="1512"/>
        </w:tabs>
        <w:spacing w:line="276" w:lineRule="auto"/>
        <w:ind w:firstLine="709"/>
        <w:jc w:val="both"/>
        <w:rPr>
          <w:sz w:val="28"/>
          <w:szCs w:val="28"/>
        </w:rPr>
      </w:pPr>
      <w:r w:rsidRPr="00372C9C">
        <w:rPr>
          <w:sz w:val="28"/>
          <w:szCs w:val="28"/>
        </w:rPr>
        <w:t>Предприятие не представило обосновывающих материалов по данной статье затрат.</w:t>
      </w:r>
    </w:p>
    <w:p w14:paraId="35495E72" w14:textId="77777777" w:rsidR="00372C9C" w:rsidRPr="00372C9C" w:rsidRDefault="00372C9C" w:rsidP="00372C9C">
      <w:pPr>
        <w:tabs>
          <w:tab w:val="left" w:pos="1134"/>
          <w:tab w:val="left" w:pos="1512"/>
        </w:tabs>
        <w:spacing w:line="276" w:lineRule="auto"/>
        <w:ind w:firstLine="709"/>
        <w:jc w:val="both"/>
        <w:rPr>
          <w:sz w:val="28"/>
          <w:szCs w:val="28"/>
        </w:rPr>
      </w:pPr>
      <w:r w:rsidRPr="00372C9C">
        <w:rPr>
          <w:sz w:val="28"/>
          <w:szCs w:val="28"/>
        </w:rPr>
        <w:t>Минимальный страховой тариф на обязательное социальное страхование от несчастных случаев на производстве и профессиональных заболеваний составляет 0,2%. Таким образом, затраты на социальные отчисления составляют:</w:t>
      </w:r>
    </w:p>
    <w:p w14:paraId="5AB91374" w14:textId="77777777" w:rsidR="00372C9C" w:rsidRPr="00372C9C" w:rsidRDefault="00372C9C" w:rsidP="00372C9C">
      <w:pPr>
        <w:tabs>
          <w:tab w:val="left" w:pos="1134"/>
          <w:tab w:val="left" w:pos="1512"/>
        </w:tabs>
        <w:spacing w:line="276" w:lineRule="auto"/>
        <w:ind w:firstLine="709"/>
        <w:jc w:val="both"/>
        <w:rPr>
          <w:sz w:val="28"/>
          <w:szCs w:val="28"/>
        </w:rPr>
      </w:pPr>
      <w:r w:rsidRPr="00372C9C">
        <w:rPr>
          <w:sz w:val="28"/>
          <w:szCs w:val="28"/>
        </w:rPr>
        <w:t xml:space="preserve">23,87 тыс. руб. (планируемый ФОТ) × 30,2 % = 7,21 тыс. руб. </w:t>
      </w:r>
    </w:p>
    <w:p w14:paraId="092C3365" w14:textId="77777777" w:rsidR="00372C9C" w:rsidRPr="00372C9C" w:rsidRDefault="00372C9C" w:rsidP="00372C9C">
      <w:pPr>
        <w:tabs>
          <w:tab w:val="left" w:pos="1134"/>
          <w:tab w:val="left" w:pos="1512"/>
        </w:tabs>
        <w:spacing w:line="276" w:lineRule="auto"/>
        <w:ind w:firstLine="709"/>
        <w:jc w:val="both"/>
        <w:rPr>
          <w:sz w:val="28"/>
          <w:szCs w:val="28"/>
        </w:rPr>
      </w:pPr>
      <w:r w:rsidRPr="00372C9C">
        <w:rPr>
          <w:sz w:val="28"/>
          <w:szCs w:val="28"/>
        </w:rPr>
        <w:t xml:space="preserve">Корректировка предложения предприятия в сторону снижения составляет 0,33 тыс. руб. </w:t>
      </w:r>
    </w:p>
    <w:p w14:paraId="7FBC4C88" w14:textId="77777777" w:rsidR="00372C9C" w:rsidRPr="00372C9C" w:rsidRDefault="00372C9C" w:rsidP="00372C9C">
      <w:pPr>
        <w:tabs>
          <w:tab w:val="left" w:pos="1134"/>
          <w:tab w:val="left" w:pos="1512"/>
        </w:tabs>
        <w:spacing w:line="276" w:lineRule="auto"/>
        <w:ind w:firstLine="709"/>
        <w:jc w:val="both"/>
        <w:rPr>
          <w:sz w:val="28"/>
          <w:szCs w:val="28"/>
        </w:rPr>
      </w:pPr>
    </w:p>
    <w:p w14:paraId="75D0E900" w14:textId="77777777" w:rsidR="00372C9C" w:rsidRPr="00372C9C" w:rsidRDefault="00372C9C" w:rsidP="00372C9C">
      <w:pPr>
        <w:tabs>
          <w:tab w:val="left" w:pos="1134"/>
          <w:tab w:val="left" w:pos="1512"/>
        </w:tabs>
        <w:spacing w:line="276" w:lineRule="auto"/>
        <w:ind w:firstLine="709"/>
        <w:jc w:val="both"/>
        <w:rPr>
          <w:sz w:val="28"/>
          <w:szCs w:val="28"/>
        </w:rPr>
      </w:pPr>
      <w:r w:rsidRPr="00372C9C">
        <w:rPr>
          <w:sz w:val="28"/>
          <w:szCs w:val="28"/>
        </w:rPr>
        <w:t xml:space="preserve">Предприятием предлагаются к включению затраты по статье «Расходы на выполнение работ и услуг производственного характера, выполняемых по договорам со сторонними организациями или индивидуальными </w:t>
      </w:r>
      <w:r w:rsidRPr="00372C9C">
        <w:rPr>
          <w:sz w:val="28"/>
          <w:szCs w:val="28"/>
        </w:rPr>
        <w:lastRenderedPageBreak/>
        <w:t>предпринимателями» в размере 21,17 тыс. руб., включающие в себя затраты на услуги автотранспорта.</w:t>
      </w:r>
    </w:p>
    <w:p w14:paraId="6A879EE8" w14:textId="77777777" w:rsidR="00372C9C" w:rsidRPr="00372C9C" w:rsidRDefault="00372C9C" w:rsidP="00372C9C">
      <w:pPr>
        <w:tabs>
          <w:tab w:val="left" w:pos="1134"/>
          <w:tab w:val="left" w:pos="1512"/>
        </w:tabs>
        <w:spacing w:line="276" w:lineRule="auto"/>
        <w:ind w:firstLine="709"/>
        <w:jc w:val="both"/>
        <w:rPr>
          <w:sz w:val="28"/>
          <w:szCs w:val="28"/>
        </w:rPr>
      </w:pPr>
      <w:r w:rsidRPr="00372C9C">
        <w:rPr>
          <w:sz w:val="28"/>
          <w:szCs w:val="28"/>
        </w:rPr>
        <w:t>Для обоснования данных затрат представлены следующие материалы:</w:t>
      </w:r>
    </w:p>
    <w:p w14:paraId="6FE81880" w14:textId="77777777" w:rsidR="00372C9C" w:rsidRPr="00372C9C" w:rsidRDefault="00372C9C" w:rsidP="00372C9C">
      <w:pPr>
        <w:tabs>
          <w:tab w:val="left" w:pos="1134"/>
          <w:tab w:val="left" w:pos="1512"/>
        </w:tabs>
        <w:spacing w:line="276" w:lineRule="auto"/>
        <w:ind w:firstLine="709"/>
        <w:jc w:val="both"/>
        <w:rPr>
          <w:sz w:val="28"/>
          <w:szCs w:val="28"/>
        </w:rPr>
      </w:pPr>
      <w:r w:rsidRPr="00372C9C">
        <w:rPr>
          <w:sz w:val="28"/>
          <w:szCs w:val="28"/>
        </w:rPr>
        <w:t xml:space="preserve">Расчет стоимости </w:t>
      </w:r>
      <w:proofErr w:type="spellStart"/>
      <w:r w:rsidRPr="00372C9C">
        <w:rPr>
          <w:sz w:val="28"/>
          <w:szCs w:val="28"/>
        </w:rPr>
        <w:t>автоуслуг</w:t>
      </w:r>
      <w:proofErr w:type="spellEnd"/>
      <w:r w:rsidRPr="00372C9C">
        <w:rPr>
          <w:sz w:val="28"/>
          <w:szCs w:val="28"/>
        </w:rPr>
        <w:t xml:space="preserve"> для выполнения работ по подключению объекта ООО СЗ «Реновация» (стр. 129). Из примечания к расчету следует, что для выезда бригады на место используются автомобили ГАЗ, УАЗ и HYUNDAI.</w:t>
      </w:r>
    </w:p>
    <w:p w14:paraId="3600C7C2" w14:textId="77777777" w:rsidR="00372C9C" w:rsidRPr="00372C9C" w:rsidRDefault="00372C9C" w:rsidP="00372C9C">
      <w:pPr>
        <w:tabs>
          <w:tab w:val="left" w:pos="1134"/>
          <w:tab w:val="left" w:pos="1512"/>
        </w:tabs>
        <w:spacing w:line="276" w:lineRule="auto"/>
        <w:ind w:firstLine="709"/>
        <w:jc w:val="both"/>
        <w:rPr>
          <w:sz w:val="28"/>
          <w:szCs w:val="28"/>
        </w:rPr>
      </w:pPr>
      <w:r w:rsidRPr="00372C9C">
        <w:rPr>
          <w:sz w:val="28"/>
          <w:szCs w:val="28"/>
        </w:rPr>
        <w:t>Договор № КОР-32-24/АР-59-24, заключенный с ООО «</w:t>
      </w:r>
      <w:proofErr w:type="spellStart"/>
      <w:r w:rsidRPr="00372C9C">
        <w:rPr>
          <w:sz w:val="28"/>
          <w:szCs w:val="28"/>
        </w:rPr>
        <w:t>Авторезерв</w:t>
      </w:r>
      <w:proofErr w:type="spellEnd"/>
      <w:r w:rsidRPr="00372C9C">
        <w:rPr>
          <w:sz w:val="28"/>
          <w:szCs w:val="28"/>
        </w:rPr>
        <w:t xml:space="preserve">» на оказание транспортных услуг, действующий до 31.12.2028 без </w:t>
      </w:r>
      <w:proofErr w:type="spellStart"/>
      <w:r w:rsidRPr="00372C9C">
        <w:rPr>
          <w:sz w:val="28"/>
          <w:szCs w:val="28"/>
        </w:rPr>
        <w:t>автопролонгации</w:t>
      </w:r>
      <w:proofErr w:type="spellEnd"/>
      <w:r w:rsidRPr="00372C9C">
        <w:rPr>
          <w:sz w:val="28"/>
          <w:szCs w:val="28"/>
        </w:rPr>
        <w:t xml:space="preserve"> (стр. 130).</w:t>
      </w:r>
    </w:p>
    <w:p w14:paraId="56FC2E9F" w14:textId="77777777" w:rsidR="00372C9C" w:rsidRPr="00372C9C" w:rsidRDefault="00372C9C" w:rsidP="00372C9C">
      <w:pPr>
        <w:tabs>
          <w:tab w:val="left" w:pos="1134"/>
          <w:tab w:val="left" w:pos="1512"/>
        </w:tabs>
        <w:spacing w:line="276" w:lineRule="auto"/>
        <w:ind w:firstLine="709"/>
        <w:jc w:val="both"/>
        <w:rPr>
          <w:sz w:val="28"/>
          <w:szCs w:val="28"/>
        </w:rPr>
      </w:pPr>
      <w:r w:rsidRPr="00372C9C">
        <w:rPr>
          <w:sz w:val="28"/>
          <w:szCs w:val="28"/>
        </w:rPr>
        <w:t>Договор № КОР-33-24/АР-60-24, заключенный с ООО «</w:t>
      </w:r>
      <w:proofErr w:type="spellStart"/>
      <w:r w:rsidRPr="00372C9C">
        <w:rPr>
          <w:sz w:val="28"/>
          <w:szCs w:val="28"/>
        </w:rPr>
        <w:t>Авторезерв</w:t>
      </w:r>
      <w:proofErr w:type="spellEnd"/>
      <w:r w:rsidRPr="00372C9C">
        <w:rPr>
          <w:sz w:val="28"/>
          <w:szCs w:val="28"/>
        </w:rPr>
        <w:t xml:space="preserve">» на оказание транспортных услуг, действующий до 31.12.2028 без </w:t>
      </w:r>
      <w:proofErr w:type="spellStart"/>
      <w:r w:rsidRPr="00372C9C">
        <w:rPr>
          <w:sz w:val="28"/>
          <w:szCs w:val="28"/>
        </w:rPr>
        <w:t>автопролонгации</w:t>
      </w:r>
      <w:proofErr w:type="spellEnd"/>
      <w:r w:rsidRPr="00372C9C">
        <w:rPr>
          <w:sz w:val="28"/>
          <w:szCs w:val="28"/>
        </w:rPr>
        <w:t xml:space="preserve"> (стр. 144). </w:t>
      </w:r>
    </w:p>
    <w:p w14:paraId="23957F1A" w14:textId="77777777" w:rsidR="00372C9C" w:rsidRPr="00372C9C" w:rsidRDefault="00372C9C" w:rsidP="00372C9C">
      <w:pPr>
        <w:tabs>
          <w:tab w:val="left" w:pos="1134"/>
          <w:tab w:val="left" w:pos="1512"/>
        </w:tabs>
        <w:spacing w:line="276" w:lineRule="auto"/>
        <w:ind w:firstLine="709"/>
        <w:jc w:val="both"/>
        <w:rPr>
          <w:sz w:val="28"/>
          <w:szCs w:val="28"/>
        </w:rPr>
      </w:pPr>
      <w:r w:rsidRPr="00372C9C">
        <w:rPr>
          <w:sz w:val="28"/>
          <w:szCs w:val="28"/>
        </w:rPr>
        <w:t xml:space="preserve">В соответствии с приложениями к представленным договорам </w:t>
      </w:r>
      <w:r w:rsidRPr="00372C9C">
        <w:rPr>
          <w:sz w:val="28"/>
          <w:szCs w:val="28"/>
        </w:rPr>
        <w:br/>
        <w:t>(стр. 139, 151), эксперты рассчитали средний тариф используемого автотранспорта:</w:t>
      </w:r>
    </w:p>
    <w:p w14:paraId="3939CD28" w14:textId="77777777" w:rsidR="00372C9C" w:rsidRPr="00372C9C" w:rsidRDefault="00372C9C" w:rsidP="00372C9C">
      <w:pPr>
        <w:tabs>
          <w:tab w:val="left" w:pos="1134"/>
          <w:tab w:val="left" w:pos="1512"/>
        </w:tabs>
        <w:spacing w:line="276" w:lineRule="auto"/>
        <w:ind w:firstLine="709"/>
        <w:jc w:val="both"/>
        <w:rPr>
          <w:sz w:val="28"/>
          <w:szCs w:val="28"/>
        </w:rPr>
      </w:pPr>
      <w:r w:rsidRPr="00372C9C">
        <w:rPr>
          <w:sz w:val="28"/>
          <w:szCs w:val="28"/>
        </w:rPr>
        <w:t xml:space="preserve">(962,54 руб./маш. ч (УАЗ 390944) + 969,83 руб./маш. ч (ГАЗ 330273) + 1 410,94 руб./маш. ч (HYUNDAI </w:t>
      </w:r>
      <w:r w:rsidRPr="00372C9C">
        <w:rPr>
          <w:sz w:val="28"/>
          <w:szCs w:val="28"/>
          <w:lang w:val="en-US"/>
        </w:rPr>
        <w:t>SONATA</w:t>
      </w:r>
      <w:r w:rsidRPr="00372C9C">
        <w:rPr>
          <w:sz w:val="28"/>
          <w:szCs w:val="28"/>
        </w:rPr>
        <w:t>)) ÷ 3 (вида транспорта) = 1 114,44 руб./маш. ч (средний тариф).</w:t>
      </w:r>
    </w:p>
    <w:p w14:paraId="798040A8" w14:textId="77777777" w:rsidR="00372C9C" w:rsidRPr="00372C9C" w:rsidRDefault="00372C9C" w:rsidP="00372C9C">
      <w:pPr>
        <w:tabs>
          <w:tab w:val="left" w:pos="1134"/>
          <w:tab w:val="left" w:pos="1512"/>
        </w:tabs>
        <w:spacing w:line="276" w:lineRule="auto"/>
        <w:ind w:firstLine="709"/>
        <w:jc w:val="both"/>
        <w:rPr>
          <w:sz w:val="28"/>
          <w:szCs w:val="28"/>
        </w:rPr>
      </w:pPr>
      <w:r w:rsidRPr="00372C9C">
        <w:rPr>
          <w:sz w:val="28"/>
          <w:szCs w:val="28"/>
        </w:rPr>
        <w:t xml:space="preserve">Таким образом, затраты на автоуслуги для выполнения работ </w:t>
      </w:r>
      <w:r w:rsidRPr="00372C9C">
        <w:rPr>
          <w:sz w:val="28"/>
          <w:szCs w:val="28"/>
        </w:rPr>
        <w:br/>
        <w:t>по подключению объекта ООО СЗ «Реновация» составят:</w:t>
      </w:r>
    </w:p>
    <w:p w14:paraId="483D7806" w14:textId="77777777" w:rsidR="00372C9C" w:rsidRPr="00372C9C" w:rsidRDefault="00372C9C" w:rsidP="00372C9C">
      <w:pPr>
        <w:tabs>
          <w:tab w:val="left" w:pos="1134"/>
          <w:tab w:val="left" w:pos="1512"/>
        </w:tabs>
        <w:spacing w:line="276" w:lineRule="auto"/>
        <w:ind w:firstLine="709"/>
        <w:jc w:val="both"/>
        <w:rPr>
          <w:sz w:val="28"/>
          <w:szCs w:val="28"/>
        </w:rPr>
      </w:pPr>
      <w:r w:rsidRPr="00372C9C">
        <w:rPr>
          <w:sz w:val="28"/>
          <w:szCs w:val="28"/>
        </w:rPr>
        <w:t>1 114,44 руб./маш. ч (средний тариф) × 19 часов (Затраты времени на обслуживание одной заявки по предложению предприятия) = 21,17 тыс. руб.</w:t>
      </w:r>
    </w:p>
    <w:p w14:paraId="793255EB" w14:textId="77777777" w:rsidR="00372C9C" w:rsidRPr="00372C9C" w:rsidRDefault="00372C9C" w:rsidP="00372C9C">
      <w:pPr>
        <w:tabs>
          <w:tab w:val="left" w:pos="1134"/>
          <w:tab w:val="left" w:pos="1512"/>
        </w:tabs>
        <w:spacing w:line="276" w:lineRule="auto"/>
        <w:ind w:firstLine="709"/>
        <w:jc w:val="both"/>
        <w:rPr>
          <w:sz w:val="28"/>
          <w:szCs w:val="28"/>
        </w:rPr>
      </w:pPr>
      <w:r w:rsidRPr="00372C9C">
        <w:rPr>
          <w:sz w:val="28"/>
          <w:szCs w:val="28"/>
        </w:rPr>
        <w:t xml:space="preserve">Корректировка предложения предприятия отсутствует. </w:t>
      </w:r>
    </w:p>
    <w:p w14:paraId="1B170D1D" w14:textId="77777777" w:rsidR="00372C9C" w:rsidRPr="00372C9C" w:rsidRDefault="00372C9C" w:rsidP="00372C9C">
      <w:pPr>
        <w:tabs>
          <w:tab w:val="left" w:pos="1134"/>
          <w:tab w:val="left" w:pos="1512"/>
        </w:tabs>
        <w:spacing w:line="276" w:lineRule="auto"/>
        <w:ind w:firstLine="709"/>
        <w:jc w:val="both"/>
        <w:rPr>
          <w:sz w:val="28"/>
          <w:szCs w:val="28"/>
        </w:rPr>
      </w:pPr>
    </w:p>
    <w:p w14:paraId="5E5EC502" w14:textId="77777777" w:rsidR="00372C9C" w:rsidRPr="00372C9C" w:rsidRDefault="00372C9C" w:rsidP="00372C9C">
      <w:pPr>
        <w:tabs>
          <w:tab w:val="left" w:pos="1134"/>
          <w:tab w:val="left" w:pos="1512"/>
        </w:tabs>
        <w:spacing w:line="276" w:lineRule="auto"/>
        <w:ind w:firstLine="709"/>
        <w:jc w:val="both"/>
        <w:rPr>
          <w:sz w:val="28"/>
          <w:szCs w:val="28"/>
        </w:rPr>
      </w:pPr>
      <w:r w:rsidRPr="00372C9C">
        <w:rPr>
          <w:sz w:val="28"/>
          <w:szCs w:val="28"/>
        </w:rPr>
        <w:t xml:space="preserve">Таким образом, расходы на проведение мероприятий по подключению объектов заявителя (П1) составят: </w:t>
      </w:r>
    </w:p>
    <w:p w14:paraId="74B8D5C2" w14:textId="77777777" w:rsidR="00372C9C" w:rsidRPr="00372C9C" w:rsidRDefault="00372C9C" w:rsidP="00372C9C">
      <w:pPr>
        <w:tabs>
          <w:tab w:val="left" w:pos="1134"/>
          <w:tab w:val="left" w:pos="1512"/>
        </w:tabs>
        <w:spacing w:line="276" w:lineRule="auto"/>
        <w:ind w:firstLine="709"/>
        <w:jc w:val="both"/>
        <w:rPr>
          <w:sz w:val="28"/>
          <w:szCs w:val="28"/>
        </w:rPr>
      </w:pPr>
      <w:r w:rsidRPr="00372C9C">
        <w:rPr>
          <w:sz w:val="28"/>
          <w:szCs w:val="28"/>
        </w:rPr>
        <w:t>52,33 тыс. руб. / 0,4170 Гкал/ч = 125,49 тыс. руб./Гкал/ч.</w:t>
      </w:r>
    </w:p>
    <w:p w14:paraId="71ED733A" w14:textId="77777777" w:rsidR="00372C9C" w:rsidRPr="00372C9C" w:rsidRDefault="00372C9C" w:rsidP="00372C9C">
      <w:pPr>
        <w:tabs>
          <w:tab w:val="left" w:pos="1134"/>
          <w:tab w:val="left" w:pos="1512"/>
        </w:tabs>
        <w:spacing w:line="276" w:lineRule="auto"/>
        <w:ind w:firstLine="709"/>
        <w:jc w:val="right"/>
        <w:rPr>
          <w:sz w:val="28"/>
          <w:szCs w:val="28"/>
        </w:rPr>
      </w:pPr>
    </w:p>
    <w:p w14:paraId="3D6A6CBC" w14:textId="77777777" w:rsidR="00372C9C" w:rsidRPr="00372C9C" w:rsidRDefault="00372C9C" w:rsidP="00372C9C">
      <w:pPr>
        <w:tabs>
          <w:tab w:val="left" w:pos="1134"/>
          <w:tab w:val="left" w:pos="1512"/>
        </w:tabs>
        <w:spacing w:line="276" w:lineRule="auto"/>
        <w:ind w:firstLine="709"/>
        <w:jc w:val="right"/>
        <w:rPr>
          <w:sz w:val="28"/>
          <w:szCs w:val="28"/>
        </w:rPr>
      </w:pPr>
      <w:r w:rsidRPr="00372C9C">
        <w:rPr>
          <w:sz w:val="28"/>
          <w:szCs w:val="28"/>
        </w:rPr>
        <w:br w:type="page"/>
      </w:r>
      <w:r w:rsidRPr="00372C9C">
        <w:rPr>
          <w:sz w:val="28"/>
          <w:szCs w:val="28"/>
        </w:rPr>
        <w:lastRenderedPageBreak/>
        <w:t xml:space="preserve">Таблица 2 (Приложение 7.1 </w:t>
      </w:r>
      <w:r w:rsidRPr="00372C9C">
        <w:rPr>
          <w:sz w:val="28"/>
          <w:szCs w:val="28"/>
        </w:rPr>
        <w:br/>
        <w:t>к Методическим указаниям)</w:t>
      </w:r>
    </w:p>
    <w:p w14:paraId="36DA3B18" w14:textId="77777777" w:rsidR="00372C9C" w:rsidRPr="00372C9C" w:rsidRDefault="00372C9C" w:rsidP="00372C9C">
      <w:pPr>
        <w:tabs>
          <w:tab w:val="left" w:pos="993"/>
          <w:tab w:val="left" w:pos="1512"/>
        </w:tabs>
        <w:jc w:val="center"/>
        <w:rPr>
          <w:b/>
          <w:sz w:val="28"/>
          <w:szCs w:val="28"/>
        </w:rPr>
      </w:pPr>
      <w:r w:rsidRPr="00372C9C">
        <w:rPr>
          <w:b/>
          <w:sz w:val="28"/>
          <w:szCs w:val="28"/>
        </w:rPr>
        <w:t>Расчет расходов на проведение мероприятий по подключению объектов заявителей к системе теплоснабжения ООО «</w:t>
      </w:r>
      <w:proofErr w:type="spellStart"/>
      <w:r w:rsidRPr="00372C9C">
        <w:rPr>
          <w:b/>
          <w:color w:val="000000"/>
          <w:sz w:val="28"/>
          <w:szCs w:val="28"/>
        </w:rPr>
        <w:t>ЭнергоТранзит</w:t>
      </w:r>
      <w:proofErr w:type="spellEnd"/>
      <w:r w:rsidRPr="00372C9C">
        <w:rPr>
          <w:b/>
          <w:sz w:val="28"/>
          <w:szCs w:val="28"/>
        </w:rPr>
        <w:t>»</w:t>
      </w:r>
    </w:p>
    <w:p w14:paraId="6D19D68A" w14:textId="77777777" w:rsidR="00372C9C" w:rsidRPr="00372C9C" w:rsidRDefault="00372C9C" w:rsidP="00372C9C">
      <w:pPr>
        <w:tabs>
          <w:tab w:val="left" w:pos="993"/>
          <w:tab w:val="left" w:pos="1512"/>
        </w:tabs>
        <w:jc w:val="center"/>
        <w:rPr>
          <w:b/>
          <w:sz w:val="28"/>
          <w:szCs w:val="28"/>
        </w:rPr>
      </w:pPr>
    </w:p>
    <w:tbl>
      <w:tblPr>
        <w:tblW w:w="9520" w:type="dxa"/>
        <w:tblInd w:w="113" w:type="dxa"/>
        <w:tblLook w:val="04A0" w:firstRow="1" w:lastRow="0" w:firstColumn="1" w:lastColumn="0" w:noHBand="0" w:noVBand="1"/>
      </w:tblPr>
      <w:tblGrid>
        <w:gridCol w:w="699"/>
        <w:gridCol w:w="3392"/>
        <w:gridCol w:w="1176"/>
        <w:gridCol w:w="1476"/>
        <w:gridCol w:w="1555"/>
        <w:gridCol w:w="1360"/>
      </w:tblGrid>
      <w:tr w:rsidR="00372C9C" w:rsidRPr="00372C9C" w14:paraId="2690C66C" w14:textId="77777777" w:rsidTr="00B822C0">
        <w:trPr>
          <w:trHeight w:val="735"/>
          <w:tblHeader/>
        </w:trPr>
        <w:tc>
          <w:tcPr>
            <w:tcW w:w="704" w:type="dxa"/>
            <w:tcBorders>
              <w:top w:val="single" w:sz="4" w:space="0" w:color="auto"/>
              <w:left w:val="single" w:sz="4" w:space="0" w:color="auto"/>
              <w:bottom w:val="nil"/>
              <w:right w:val="nil"/>
            </w:tcBorders>
            <w:shd w:val="clear" w:color="auto" w:fill="auto"/>
            <w:vAlign w:val="center"/>
            <w:hideMark/>
          </w:tcPr>
          <w:p w14:paraId="13486FA3" w14:textId="77777777" w:rsidR="00372C9C" w:rsidRPr="00372C9C" w:rsidRDefault="00372C9C" w:rsidP="00372C9C">
            <w:pPr>
              <w:ind w:left="-109" w:right="-136"/>
              <w:jc w:val="center"/>
            </w:pPr>
            <w:r w:rsidRPr="00372C9C">
              <w:t>№</w:t>
            </w:r>
            <w:r w:rsidRPr="00372C9C">
              <w:br/>
              <w:t>п/п</w:t>
            </w:r>
          </w:p>
        </w:tc>
        <w:tc>
          <w:tcPr>
            <w:tcW w:w="3430" w:type="dxa"/>
            <w:tcBorders>
              <w:top w:val="single" w:sz="4" w:space="0" w:color="auto"/>
              <w:left w:val="single" w:sz="4" w:space="0" w:color="auto"/>
              <w:bottom w:val="nil"/>
              <w:right w:val="nil"/>
            </w:tcBorders>
            <w:shd w:val="clear" w:color="auto" w:fill="auto"/>
            <w:vAlign w:val="center"/>
            <w:hideMark/>
          </w:tcPr>
          <w:p w14:paraId="5CEF6B4C" w14:textId="77777777" w:rsidR="00372C9C" w:rsidRPr="00372C9C" w:rsidRDefault="00372C9C" w:rsidP="00372C9C">
            <w:pPr>
              <w:jc w:val="center"/>
            </w:pPr>
            <w:r w:rsidRPr="00372C9C">
              <w:t>Показатели</w:t>
            </w:r>
          </w:p>
        </w:tc>
        <w:tc>
          <w:tcPr>
            <w:tcW w:w="1134" w:type="dxa"/>
            <w:tcBorders>
              <w:top w:val="single" w:sz="4" w:space="0" w:color="auto"/>
              <w:left w:val="single" w:sz="4" w:space="0" w:color="auto"/>
              <w:bottom w:val="single" w:sz="4" w:space="0" w:color="auto"/>
              <w:right w:val="nil"/>
            </w:tcBorders>
            <w:shd w:val="clear" w:color="auto" w:fill="auto"/>
            <w:vAlign w:val="center"/>
            <w:hideMark/>
          </w:tcPr>
          <w:p w14:paraId="67F42D74" w14:textId="77777777" w:rsidR="00372C9C" w:rsidRPr="00372C9C" w:rsidRDefault="00372C9C" w:rsidP="00372C9C">
            <w:pPr>
              <w:ind w:left="-105" w:right="-115"/>
              <w:jc w:val="center"/>
            </w:pPr>
            <w:r w:rsidRPr="00372C9C">
              <w:t>Единица измерения</w:t>
            </w:r>
          </w:p>
        </w:tc>
        <w:tc>
          <w:tcPr>
            <w:tcW w:w="1405" w:type="dxa"/>
            <w:tcBorders>
              <w:top w:val="single" w:sz="4" w:space="0" w:color="auto"/>
              <w:left w:val="single" w:sz="4" w:space="0" w:color="auto"/>
              <w:bottom w:val="single" w:sz="4" w:space="0" w:color="auto"/>
              <w:right w:val="nil"/>
            </w:tcBorders>
            <w:shd w:val="clear" w:color="auto" w:fill="auto"/>
            <w:vAlign w:val="center"/>
            <w:hideMark/>
          </w:tcPr>
          <w:p w14:paraId="1D80BC18" w14:textId="77777777" w:rsidR="00372C9C" w:rsidRPr="00372C9C" w:rsidRDefault="00372C9C" w:rsidP="00372C9C">
            <w:pPr>
              <w:ind w:left="-123" w:right="-129"/>
              <w:jc w:val="center"/>
            </w:pPr>
            <w:r w:rsidRPr="00372C9C">
              <w:t xml:space="preserve">Предложение предприятия </w:t>
            </w:r>
          </w:p>
        </w:tc>
        <w:tc>
          <w:tcPr>
            <w:tcW w:w="15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BCAF58" w14:textId="77777777" w:rsidR="00372C9C" w:rsidRPr="00372C9C" w:rsidRDefault="00372C9C" w:rsidP="00372C9C">
            <w:pPr>
              <w:ind w:left="-44" w:right="-1"/>
              <w:jc w:val="center"/>
            </w:pPr>
            <w:r w:rsidRPr="00372C9C">
              <w:t xml:space="preserve">Предложение экспертов </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579FBFE0" w14:textId="77777777" w:rsidR="00372C9C" w:rsidRPr="00372C9C" w:rsidRDefault="00372C9C" w:rsidP="00372C9C">
            <w:pPr>
              <w:ind w:left="-75" w:right="-102"/>
              <w:jc w:val="center"/>
            </w:pPr>
            <w:r w:rsidRPr="00372C9C">
              <w:t>Отклонение</w:t>
            </w:r>
          </w:p>
        </w:tc>
      </w:tr>
      <w:tr w:rsidR="00372C9C" w:rsidRPr="00372C9C" w14:paraId="0DDC3ACF" w14:textId="77777777" w:rsidTr="00B822C0">
        <w:trPr>
          <w:trHeight w:val="300"/>
          <w:tblHeader/>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18F31B" w14:textId="77777777" w:rsidR="00372C9C" w:rsidRPr="00372C9C" w:rsidRDefault="00372C9C" w:rsidP="00372C9C">
            <w:pPr>
              <w:ind w:left="-109" w:right="-136"/>
              <w:jc w:val="center"/>
            </w:pPr>
            <w:r w:rsidRPr="00372C9C">
              <w:t>1</w:t>
            </w:r>
          </w:p>
        </w:tc>
        <w:tc>
          <w:tcPr>
            <w:tcW w:w="3430" w:type="dxa"/>
            <w:tcBorders>
              <w:top w:val="single" w:sz="4" w:space="0" w:color="auto"/>
              <w:left w:val="nil"/>
              <w:bottom w:val="single" w:sz="4" w:space="0" w:color="auto"/>
              <w:right w:val="nil"/>
            </w:tcBorders>
            <w:shd w:val="clear" w:color="auto" w:fill="auto"/>
            <w:noWrap/>
            <w:vAlign w:val="center"/>
            <w:hideMark/>
          </w:tcPr>
          <w:p w14:paraId="27330C6E" w14:textId="77777777" w:rsidR="00372C9C" w:rsidRPr="00372C9C" w:rsidRDefault="00372C9C" w:rsidP="00372C9C">
            <w:pPr>
              <w:jc w:val="center"/>
            </w:pPr>
            <w:r w:rsidRPr="00372C9C">
              <w:t>2</w:t>
            </w:r>
          </w:p>
        </w:tc>
        <w:tc>
          <w:tcPr>
            <w:tcW w:w="1134" w:type="dxa"/>
            <w:tcBorders>
              <w:top w:val="nil"/>
              <w:left w:val="single" w:sz="4" w:space="0" w:color="auto"/>
              <w:bottom w:val="single" w:sz="4" w:space="0" w:color="auto"/>
              <w:right w:val="nil"/>
            </w:tcBorders>
            <w:shd w:val="clear" w:color="auto" w:fill="auto"/>
            <w:vAlign w:val="center"/>
            <w:hideMark/>
          </w:tcPr>
          <w:p w14:paraId="6C70A596" w14:textId="77777777" w:rsidR="00372C9C" w:rsidRPr="00372C9C" w:rsidRDefault="00372C9C" w:rsidP="00372C9C">
            <w:pPr>
              <w:jc w:val="center"/>
            </w:pPr>
            <w:r w:rsidRPr="00372C9C">
              <w:t>3</w:t>
            </w:r>
          </w:p>
        </w:tc>
        <w:tc>
          <w:tcPr>
            <w:tcW w:w="1405" w:type="dxa"/>
            <w:tcBorders>
              <w:top w:val="nil"/>
              <w:left w:val="single" w:sz="4" w:space="0" w:color="auto"/>
              <w:bottom w:val="single" w:sz="4" w:space="0" w:color="auto"/>
              <w:right w:val="nil"/>
            </w:tcBorders>
            <w:shd w:val="clear" w:color="auto" w:fill="auto"/>
            <w:noWrap/>
            <w:vAlign w:val="center"/>
            <w:hideMark/>
          </w:tcPr>
          <w:p w14:paraId="388D4C3A" w14:textId="77777777" w:rsidR="00372C9C" w:rsidRPr="00372C9C" w:rsidRDefault="00372C9C" w:rsidP="00372C9C">
            <w:pPr>
              <w:jc w:val="center"/>
            </w:pPr>
            <w:r w:rsidRPr="00372C9C">
              <w:t>4</w:t>
            </w:r>
          </w:p>
        </w:tc>
        <w:tc>
          <w:tcPr>
            <w:tcW w:w="1571" w:type="dxa"/>
            <w:tcBorders>
              <w:top w:val="nil"/>
              <w:left w:val="single" w:sz="4" w:space="0" w:color="auto"/>
              <w:bottom w:val="single" w:sz="4" w:space="0" w:color="auto"/>
              <w:right w:val="nil"/>
            </w:tcBorders>
            <w:shd w:val="clear" w:color="auto" w:fill="auto"/>
            <w:noWrap/>
            <w:vAlign w:val="center"/>
            <w:hideMark/>
          </w:tcPr>
          <w:p w14:paraId="1FB213BB" w14:textId="77777777" w:rsidR="00372C9C" w:rsidRPr="00372C9C" w:rsidRDefault="00372C9C" w:rsidP="00372C9C">
            <w:pPr>
              <w:jc w:val="center"/>
            </w:pPr>
            <w:r w:rsidRPr="00372C9C">
              <w:t>5</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14:paraId="0DABAB6D" w14:textId="77777777" w:rsidR="00372C9C" w:rsidRPr="00372C9C" w:rsidRDefault="00372C9C" w:rsidP="00372C9C">
            <w:pPr>
              <w:jc w:val="center"/>
            </w:pPr>
            <w:r w:rsidRPr="00372C9C">
              <w:t>6 = 5 - 4</w:t>
            </w:r>
          </w:p>
        </w:tc>
      </w:tr>
      <w:tr w:rsidR="00372C9C" w:rsidRPr="00372C9C" w14:paraId="4F2C32BD" w14:textId="77777777" w:rsidTr="00B822C0">
        <w:trPr>
          <w:trHeight w:val="6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4C8D23E" w14:textId="77777777" w:rsidR="00372C9C" w:rsidRPr="00372C9C" w:rsidRDefault="00372C9C" w:rsidP="00372C9C">
            <w:pPr>
              <w:ind w:left="-109" w:right="-136"/>
              <w:jc w:val="center"/>
            </w:pPr>
            <w:r w:rsidRPr="00372C9C">
              <w:t>1</w:t>
            </w:r>
          </w:p>
        </w:tc>
        <w:tc>
          <w:tcPr>
            <w:tcW w:w="3430" w:type="dxa"/>
            <w:tcBorders>
              <w:top w:val="nil"/>
              <w:left w:val="nil"/>
              <w:bottom w:val="single" w:sz="4" w:space="0" w:color="auto"/>
              <w:right w:val="nil"/>
            </w:tcBorders>
            <w:shd w:val="clear" w:color="auto" w:fill="auto"/>
            <w:hideMark/>
          </w:tcPr>
          <w:p w14:paraId="37367375" w14:textId="77777777" w:rsidR="00372C9C" w:rsidRPr="00372C9C" w:rsidRDefault="00372C9C" w:rsidP="00372C9C">
            <w:r w:rsidRPr="00372C9C">
              <w:t>Расходы на проведение мероприятий по подключению объектов заявителей, всего:</w:t>
            </w:r>
          </w:p>
        </w:tc>
        <w:tc>
          <w:tcPr>
            <w:tcW w:w="1134" w:type="dxa"/>
            <w:tcBorders>
              <w:top w:val="nil"/>
              <w:left w:val="single" w:sz="4" w:space="0" w:color="auto"/>
              <w:bottom w:val="single" w:sz="4" w:space="0" w:color="auto"/>
              <w:right w:val="nil"/>
            </w:tcBorders>
            <w:shd w:val="clear" w:color="auto" w:fill="auto"/>
            <w:vAlign w:val="center"/>
            <w:hideMark/>
          </w:tcPr>
          <w:p w14:paraId="3EF82EAA" w14:textId="77777777" w:rsidR="00372C9C" w:rsidRPr="00372C9C" w:rsidRDefault="00372C9C" w:rsidP="00372C9C">
            <w:pPr>
              <w:jc w:val="center"/>
            </w:pPr>
            <w:r w:rsidRPr="00372C9C">
              <w:t>тыс. руб.</w:t>
            </w:r>
          </w:p>
        </w:tc>
        <w:tc>
          <w:tcPr>
            <w:tcW w:w="1405" w:type="dxa"/>
            <w:tcBorders>
              <w:top w:val="nil"/>
              <w:left w:val="single" w:sz="4" w:space="0" w:color="auto"/>
              <w:bottom w:val="single" w:sz="4" w:space="0" w:color="auto"/>
              <w:right w:val="single" w:sz="4" w:space="0" w:color="auto"/>
            </w:tcBorders>
            <w:shd w:val="clear" w:color="auto" w:fill="auto"/>
            <w:noWrap/>
            <w:vAlign w:val="center"/>
            <w:hideMark/>
          </w:tcPr>
          <w:p w14:paraId="5222FD75" w14:textId="77777777" w:rsidR="00372C9C" w:rsidRPr="00372C9C" w:rsidRDefault="00372C9C" w:rsidP="00372C9C">
            <w:pPr>
              <w:jc w:val="center"/>
            </w:pPr>
            <w:r w:rsidRPr="00372C9C">
              <w:t>53,89</w:t>
            </w:r>
          </w:p>
        </w:tc>
        <w:tc>
          <w:tcPr>
            <w:tcW w:w="1571" w:type="dxa"/>
            <w:tcBorders>
              <w:top w:val="nil"/>
              <w:left w:val="nil"/>
              <w:bottom w:val="single" w:sz="4" w:space="0" w:color="auto"/>
              <w:right w:val="single" w:sz="4" w:space="0" w:color="auto"/>
            </w:tcBorders>
            <w:shd w:val="clear" w:color="auto" w:fill="auto"/>
            <w:noWrap/>
            <w:vAlign w:val="center"/>
            <w:hideMark/>
          </w:tcPr>
          <w:p w14:paraId="23625935" w14:textId="77777777" w:rsidR="00372C9C" w:rsidRPr="00372C9C" w:rsidRDefault="00372C9C" w:rsidP="00372C9C">
            <w:pPr>
              <w:jc w:val="center"/>
            </w:pPr>
            <w:r w:rsidRPr="00372C9C">
              <w:t>52,33</w:t>
            </w:r>
          </w:p>
        </w:tc>
        <w:tc>
          <w:tcPr>
            <w:tcW w:w="1276" w:type="dxa"/>
            <w:tcBorders>
              <w:top w:val="nil"/>
              <w:left w:val="nil"/>
              <w:bottom w:val="single" w:sz="4" w:space="0" w:color="auto"/>
              <w:right w:val="single" w:sz="4" w:space="0" w:color="auto"/>
            </w:tcBorders>
            <w:shd w:val="clear" w:color="auto" w:fill="auto"/>
            <w:noWrap/>
            <w:vAlign w:val="center"/>
            <w:hideMark/>
          </w:tcPr>
          <w:p w14:paraId="0F0508B8" w14:textId="77777777" w:rsidR="00372C9C" w:rsidRPr="00372C9C" w:rsidRDefault="00372C9C" w:rsidP="00372C9C">
            <w:pPr>
              <w:jc w:val="center"/>
            </w:pPr>
            <w:r w:rsidRPr="00372C9C">
              <w:t>-1,56</w:t>
            </w:r>
          </w:p>
        </w:tc>
      </w:tr>
      <w:tr w:rsidR="00372C9C" w:rsidRPr="00372C9C" w14:paraId="12782299" w14:textId="77777777" w:rsidTr="00B822C0">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6DA369D4" w14:textId="77777777" w:rsidR="00372C9C" w:rsidRPr="00372C9C" w:rsidRDefault="00372C9C" w:rsidP="00372C9C">
            <w:pPr>
              <w:ind w:left="-109" w:right="-136"/>
              <w:jc w:val="center"/>
            </w:pPr>
            <w:r w:rsidRPr="00372C9C">
              <w:t>1.1</w:t>
            </w:r>
          </w:p>
        </w:tc>
        <w:tc>
          <w:tcPr>
            <w:tcW w:w="3430" w:type="dxa"/>
            <w:tcBorders>
              <w:top w:val="nil"/>
              <w:left w:val="nil"/>
              <w:bottom w:val="single" w:sz="4" w:space="0" w:color="auto"/>
              <w:right w:val="nil"/>
            </w:tcBorders>
            <w:shd w:val="clear" w:color="auto" w:fill="auto"/>
            <w:hideMark/>
          </w:tcPr>
          <w:p w14:paraId="311FDCCF" w14:textId="77777777" w:rsidR="00372C9C" w:rsidRPr="00372C9C" w:rsidRDefault="00372C9C" w:rsidP="00372C9C">
            <w:r w:rsidRPr="00372C9C">
              <w:t>расходы на сырье и материалы</w:t>
            </w:r>
          </w:p>
        </w:tc>
        <w:tc>
          <w:tcPr>
            <w:tcW w:w="1134" w:type="dxa"/>
            <w:tcBorders>
              <w:top w:val="nil"/>
              <w:left w:val="single" w:sz="4" w:space="0" w:color="auto"/>
              <w:bottom w:val="single" w:sz="4" w:space="0" w:color="auto"/>
              <w:right w:val="nil"/>
            </w:tcBorders>
            <w:shd w:val="clear" w:color="auto" w:fill="auto"/>
            <w:vAlign w:val="center"/>
            <w:hideMark/>
          </w:tcPr>
          <w:p w14:paraId="2E66AF2B" w14:textId="77777777" w:rsidR="00372C9C" w:rsidRPr="00372C9C" w:rsidRDefault="00372C9C" w:rsidP="00372C9C">
            <w:pPr>
              <w:jc w:val="center"/>
            </w:pPr>
            <w:r w:rsidRPr="00372C9C">
              <w:t>тыс. руб.</w:t>
            </w:r>
          </w:p>
        </w:tc>
        <w:tc>
          <w:tcPr>
            <w:tcW w:w="1405" w:type="dxa"/>
            <w:tcBorders>
              <w:top w:val="nil"/>
              <w:left w:val="single" w:sz="4" w:space="0" w:color="auto"/>
              <w:bottom w:val="single" w:sz="4" w:space="0" w:color="auto"/>
              <w:right w:val="nil"/>
            </w:tcBorders>
            <w:shd w:val="clear" w:color="auto" w:fill="auto"/>
            <w:noWrap/>
            <w:vAlign w:val="center"/>
            <w:hideMark/>
          </w:tcPr>
          <w:p w14:paraId="345AC06A" w14:textId="77777777" w:rsidR="00372C9C" w:rsidRPr="00372C9C" w:rsidRDefault="00372C9C" w:rsidP="00372C9C">
            <w:pPr>
              <w:jc w:val="center"/>
            </w:pPr>
            <w:r w:rsidRPr="00372C9C">
              <w:t>0,20</w:t>
            </w:r>
          </w:p>
        </w:tc>
        <w:tc>
          <w:tcPr>
            <w:tcW w:w="1571" w:type="dxa"/>
            <w:tcBorders>
              <w:top w:val="nil"/>
              <w:left w:val="single" w:sz="4" w:space="0" w:color="auto"/>
              <w:bottom w:val="single" w:sz="4" w:space="0" w:color="auto"/>
              <w:right w:val="single" w:sz="4" w:space="0" w:color="auto"/>
            </w:tcBorders>
            <w:shd w:val="clear" w:color="auto" w:fill="auto"/>
            <w:noWrap/>
            <w:vAlign w:val="center"/>
            <w:hideMark/>
          </w:tcPr>
          <w:p w14:paraId="18947A67" w14:textId="77777777" w:rsidR="00372C9C" w:rsidRPr="00372C9C" w:rsidRDefault="00372C9C" w:rsidP="00372C9C">
            <w:pPr>
              <w:jc w:val="center"/>
            </w:pPr>
            <w:r w:rsidRPr="00372C9C">
              <w:t>0,08</w:t>
            </w:r>
          </w:p>
        </w:tc>
        <w:tc>
          <w:tcPr>
            <w:tcW w:w="1276" w:type="dxa"/>
            <w:tcBorders>
              <w:top w:val="nil"/>
              <w:left w:val="nil"/>
              <w:bottom w:val="single" w:sz="4" w:space="0" w:color="auto"/>
              <w:right w:val="single" w:sz="4" w:space="0" w:color="auto"/>
            </w:tcBorders>
            <w:shd w:val="clear" w:color="auto" w:fill="auto"/>
            <w:noWrap/>
            <w:vAlign w:val="center"/>
            <w:hideMark/>
          </w:tcPr>
          <w:p w14:paraId="1328775F" w14:textId="77777777" w:rsidR="00372C9C" w:rsidRPr="00372C9C" w:rsidRDefault="00372C9C" w:rsidP="00372C9C">
            <w:pPr>
              <w:jc w:val="center"/>
            </w:pPr>
            <w:r w:rsidRPr="00372C9C">
              <w:t>-0,12</w:t>
            </w:r>
          </w:p>
        </w:tc>
      </w:tr>
      <w:tr w:rsidR="00372C9C" w:rsidRPr="00372C9C" w14:paraId="0DFA89D1" w14:textId="77777777" w:rsidTr="00B822C0">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25D40C12" w14:textId="77777777" w:rsidR="00372C9C" w:rsidRPr="00372C9C" w:rsidRDefault="00372C9C" w:rsidP="00372C9C">
            <w:pPr>
              <w:ind w:left="-109" w:right="-136"/>
              <w:jc w:val="center"/>
            </w:pPr>
            <w:r w:rsidRPr="00372C9C">
              <w:t>1.2</w:t>
            </w:r>
          </w:p>
        </w:tc>
        <w:tc>
          <w:tcPr>
            <w:tcW w:w="3430" w:type="dxa"/>
            <w:tcBorders>
              <w:top w:val="nil"/>
              <w:left w:val="nil"/>
              <w:bottom w:val="single" w:sz="4" w:space="0" w:color="auto"/>
              <w:right w:val="nil"/>
            </w:tcBorders>
            <w:shd w:val="clear" w:color="auto" w:fill="auto"/>
            <w:hideMark/>
          </w:tcPr>
          <w:p w14:paraId="52DFC2C3" w14:textId="77777777" w:rsidR="00372C9C" w:rsidRPr="00372C9C" w:rsidRDefault="00372C9C" w:rsidP="00372C9C">
            <w:r w:rsidRPr="00372C9C">
              <w:t>расходы на прочие покупаемые энергетические ресурсы</w:t>
            </w:r>
          </w:p>
        </w:tc>
        <w:tc>
          <w:tcPr>
            <w:tcW w:w="1134" w:type="dxa"/>
            <w:tcBorders>
              <w:top w:val="nil"/>
              <w:left w:val="single" w:sz="4" w:space="0" w:color="auto"/>
              <w:bottom w:val="single" w:sz="4" w:space="0" w:color="auto"/>
              <w:right w:val="nil"/>
            </w:tcBorders>
            <w:shd w:val="clear" w:color="auto" w:fill="auto"/>
            <w:vAlign w:val="center"/>
            <w:hideMark/>
          </w:tcPr>
          <w:p w14:paraId="6D3FA3D4" w14:textId="77777777" w:rsidR="00372C9C" w:rsidRPr="00372C9C" w:rsidRDefault="00372C9C" w:rsidP="00372C9C">
            <w:pPr>
              <w:jc w:val="center"/>
            </w:pPr>
            <w:r w:rsidRPr="00372C9C">
              <w:t>тыс. руб.</w:t>
            </w:r>
          </w:p>
        </w:tc>
        <w:tc>
          <w:tcPr>
            <w:tcW w:w="1405" w:type="dxa"/>
            <w:tcBorders>
              <w:top w:val="nil"/>
              <w:left w:val="single" w:sz="4" w:space="0" w:color="auto"/>
              <w:bottom w:val="single" w:sz="4" w:space="0" w:color="auto"/>
              <w:right w:val="nil"/>
            </w:tcBorders>
            <w:shd w:val="clear" w:color="auto" w:fill="auto"/>
            <w:noWrap/>
            <w:vAlign w:val="center"/>
            <w:hideMark/>
          </w:tcPr>
          <w:p w14:paraId="3D7CF8EC" w14:textId="77777777" w:rsidR="00372C9C" w:rsidRPr="00372C9C" w:rsidRDefault="00372C9C" w:rsidP="00372C9C">
            <w:pPr>
              <w:jc w:val="center"/>
            </w:pPr>
            <w:r w:rsidRPr="00372C9C">
              <w:t>0,00</w:t>
            </w:r>
          </w:p>
        </w:tc>
        <w:tc>
          <w:tcPr>
            <w:tcW w:w="1571" w:type="dxa"/>
            <w:tcBorders>
              <w:top w:val="nil"/>
              <w:left w:val="single" w:sz="4" w:space="0" w:color="auto"/>
              <w:bottom w:val="single" w:sz="4" w:space="0" w:color="auto"/>
              <w:right w:val="single" w:sz="4" w:space="0" w:color="auto"/>
            </w:tcBorders>
            <w:shd w:val="clear" w:color="auto" w:fill="auto"/>
            <w:noWrap/>
            <w:vAlign w:val="center"/>
            <w:hideMark/>
          </w:tcPr>
          <w:p w14:paraId="7E6647C7" w14:textId="77777777" w:rsidR="00372C9C" w:rsidRPr="00372C9C" w:rsidRDefault="00372C9C" w:rsidP="00372C9C">
            <w:pPr>
              <w:jc w:val="center"/>
            </w:pPr>
            <w:r w:rsidRPr="00372C9C">
              <w:t>0,00</w:t>
            </w:r>
          </w:p>
        </w:tc>
        <w:tc>
          <w:tcPr>
            <w:tcW w:w="1276" w:type="dxa"/>
            <w:tcBorders>
              <w:top w:val="nil"/>
              <w:left w:val="nil"/>
              <w:bottom w:val="single" w:sz="4" w:space="0" w:color="auto"/>
              <w:right w:val="single" w:sz="4" w:space="0" w:color="auto"/>
            </w:tcBorders>
            <w:shd w:val="clear" w:color="auto" w:fill="auto"/>
            <w:noWrap/>
            <w:vAlign w:val="center"/>
            <w:hideMark/>
          </w:tcPr>
          <w:p w14:paraId="34DC9986" w14:textId="77777777" w:rsidR="00372C9C" w:rsidRPr="00372C9C" w:rsidRDefault="00372C9C" w:rsidP="00372C9C">
            <w:pPr>
              <w:jc w:val="center"/>
            </w:pPr>
            <w:r w:rsidRPr="00372C9C">
              <w:t>0,00</w:t>
            </w:r>
          </w:p>
        </w:tc>
      </w:tr>
      <w:tr w:rsidR="00372C9C" w:rsidRPr="00372C9C" w14:paraId="7EB7BFDA" w14:textId="77777777" w:rsidTr="00B822C0">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F85CC20" w14:textId="77777777" w:rsidR="00372C9C" w:rsidRPr="00372C9C" w:rsidRDefault="00372C9C" w:rsidP="00372C9C">
            <w:pPr>
              <w:ind w:left="-109" w:right="-136"/>
              <w:jc w:val="center"/>
            </w:pPr>
            <w:r w:rsidRPr="00372C9C">
              <w:t>1.3</w:t>
            </w:r>
          </w:p>
        </w:tc>
        <w:tc>
          <w:tcPr>
            <w:tcW w:w="3430" w:type="dxa"/>
            <w:tcBorders>
              <w:top w:val="nil"/>
              <w:left w:val="nil"/>
              <w:bottom w:val="single" w:sz="4" w:space="0" w:color="auto"/>
              <w:right w:val="nil"/>
            </w:tcBorders>
            <w:shd w:val="clear" w:color="auto" w:fill="auto"/>
            <w:hideMark/>
          </w:tcPr>
          <w:p w14:paraId="2AF4C01E" w14:textId="77777777" w:rsidR="00372C9C" w:rsidRPr="00372C9C" w:rsidRDefault="00372C9C" w:rsidP="00372C9C">
            <w:r w:rsidRPr="00372C9C">
              <w:t>оплата труда</w:t>
            </w:r>
          </w:p>
        </w:tc>
        <w:tc>
          <w:tcPr>
            <w:tcW w:w="1134" w:type="dxa"/>
            <w:tcBorders>
              <w:top w:val="nil"/>
              <w:left w:val="single" w:sz="4" w:space="0" w:color="auto"/>
              <w:bottom w:val="single" w:sz="4" w:space="0" w:color="auto"/>
              <w:right w:val="nil"/>
            </w:tcBorders>
            <w:shd w:val="clear" w:color="auto" w:fill="auto"/>
            <w:vAlign w:val="center"/>
            <w:hideMark/>
          </w:tcPr>
          <w:p w14:paraId="0A7B063C" w14:textId="77777777" w:rsidR="00372C9C" w:rsidRPr="00372C9C" w:rsidRDefault="00372C9C" w:rsidP="00372C9C">
            <w:pPr>
              <w:jc w:val="center"/>
            </w:pPr>
            <w:r w:rsidRPr="00372C9C">
              <w:t>тыс. руб.</w:t>
            </w:r>
          </w:p>
        </w:tc>
        <w:tc>
          <w:tcPr>
            <w:tcW w:w="1405" w:type="dxa"/>
            <w:tcBorders>
              <w:top w:val="nil"/>
              <w:left w:val="single" w:sz="4" w:space="0" w:color="auto"/>
              <w:bottom w:val="single" w:sz="4" w:space="0" w:color="auto"/>
              <w:right w:val="nil"/>
            </w:tcBorders>
            <w:shd w:val="clear" w:color="auto" w:fill="auto"/>
            <w:noWrap/>
            <w:vAlign w:val="center"/>
            <w:hideMark/>
          </w:tcPr>
          <w:p w14:paraId="2CAADC47" w14:textId="77777777" w:rsidR="00372C9C" w:rsidRPr="00372C9C" w:rsidRDefault="00372C9C" w:rsidP="00372C9C">
            <w:pPr>
              <w:jc w:val="center"/>
            </w:pPr>
            <w:r w:rsidRPr="00372C9C">
              <w:t>24,98</w:t>
            </w:r>
          </w:p>
        </w:tc>
        <w:tc>
          <w:tcPr>
            <w:tcW w:w="1571" w:type="dxa"/>
            <w:tcBorders>
              <w:top w:val="nil"/>
              <w:left w:val="single" w:sz="4" w:space="0" w:color="auto"/>
              <w:bottom w:val="single" w:sz="4" w:space="0" w:color="auto"/>
              <w:right w:val="single" w:sz="4" w:space="0" w:color="auto"/>
            </w:tcBorders>
            <w:shd w:val="clear" w:color="auto" w:fill="auto"/>
            <w:noWrap/>
            <w:vAlign w:val="center"/>
            <w:hideMark/>
          </w:tcPr>
          <w:p w14:paraId="31D15747" w14:textId="77777777" w:rsidR="00372C9C" w:rsidRPr="00372C9C" w:rsidRDefault="00372C9C" w:rsidP="00372C9C">
            <w:pPr>
              <w:jc w:val="center"/>
            </w:pPr>
            <w:r w:rsidRPr="00372C9C">
              <w:t>23,87</w:t>
            </w:r>
          </w:p>
        </w:tc>
        <w:tc>
          <w:tcPr>
            <w:tcW w:w="1276" w:type="dxa"/>
            <w:tcBorders>
              <w:top w:val="nil"/>
              <w:left w:val="nil"/>
              <w:bottom w:val="single" w:sz="4" w:space="0" w:color="auto"/>
              <w:right w:val="single" w:sz="4" w:space="0" w:color="auto"/>
            </w:tcBorders>
            <w:shd w:val="clear" w:color="auto" w:fill="auto"/>
            <w:noWrap/>
            <w:vAlign w:val="center"/>
            <w:hideMark/>
          </w:tcPr>
          <w:p w14:paraId="470DFD35" w14:textId="77777777" w:rsidR="00372C9C" w:rsidRPr="00372C9C" w:rsidRDefault="00372C9C" w:rsidP="00372C9C">
            <w:pPr>
              <w:jc w:val="center"/>
            </w:pPr>
            <w:r w:rsidRPr="00372C9C">
              <w:t>-1,11</w:t>
            </w:r>
          </w:p>
        </w:tc>
      </w:tr>
      <w:tr w:rsidR="00372C9C" w:rsidRPr="00372C9C" w14:paraId="2B314B9E" w14:textId="77777777" w:rsidTr="00B822C0">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6A481A16" w14:textId="77777777" w:rsidR="00372C9C" w:rsidRPr="00372C9C" w:rsidRDefault="00372C9C" w:rsidP="00372C9C">
            <w:pPr>
              <w:ind w:left="-109" w:right="-136"/>
              <w:jc w:val="center"/>
            </w:pPr>
            <w:r w:rsidRPr="00372C9C">
              <w:t>1.4</w:t>
            </w:r>
          </w:p>
        </w:tc>
        <w:tc>
          <w:tcPr>
            <w:tcW w:w="3430" w:type="dxa"/>
            <w:tcBorders>
              <w:top w:val="nil"/>
              <w:left w:val="nil"/>
              <w:bottom w:val="single" w:sz="4" w:space="0" w:color="auto"/>
              <w:right w:val="nil"/>
            </w:tcBorders>
            <w:shd w:val="clear" w:color="auto" w:fill="auto"/>
            <w:hideMark/>
          </w:tcPr>
          <w:p w14:paraId="6B1D9CA0" w14:textId="77777777" w:rsidR="00372C9C" w:rsidRPr="00372C9C" w:rsidRDefault="00372C9C" w:rsidP="00372C9C">
            <w:r w:rsidRPr="00372C9C">
              <w:t>отчисления на социальные нужды</w:t>
            </w:r>
          </w:p>
        </w:tc>
        <w:tc>
          <w:tcPr>
            <w:tcW w:w="1134" w:type="dxa"/>
            <w:tcBorders>
              <w:top w:val="nil"/>
              <w:left w:val="single" w:sz="4" w:space="0" w:color="auto"/>
              <w:bottom w:val="single" w:sz="4" w:space="0" w:color="auto"/>
              <w:right w:val="nil"/>
            </w:tcBorders>
            <w:shd w:val="clear" w:color="auto" w:fill="auto"/>
            <w:vAlign w:val="center"/>
            <w:hideMark/>
          </w:tcPr>
          <w:p w14:paraId="6A0E8FC6" w14:textId="77777777" w:rsidR="00372C9C" w:rsidRPr="00372C9C" w:rsidRDefault="00372C9C" w:rsidP="00372C9C">
            <w:pPr>
              <w:jc w:val="center"/>
            </w:pPr>
            <w:r w:rsidRPr="00372C9C">
              <w:t>тыс. руб.</w:t>
            </w:r>
          </w:p>
        </w:tc>
        <w:tc>
          <w:tcPr>
            <w:tcW w:w="1405" w:type="dxa"/>
            <w:tcBorders>
              <w:top w:val="nil"/>
              <w:left w:val="single" w:sz="4" w:space="0" w:color="auto"/>
              <w:bottom w:val="single" w:sz="4" w:space="0" w:color="auto"/>
              <w:right w:val="nil"/>
            </w:tcBorders>
            <w:shd w:val="clear" w:color="auto" w:fill="auto"/>
            <w:noWrap/>
            <w:vAlign w:val="center"/>
            <w:hideMark/>
          </w:tcPr>
          <w:p w14:paraId="4BAE7D44" w14:textId="77777777" w:rsidR="00372C9C" w:rsidRPr="00372C9C" w:rsidRDefault="00372C9C" w:rsidP="00372C9C">
            <w:pPr>
              <w:jc w:val="center"/>
            </w:pPr>
            <w:r w:rsidRPr="00372C9C">
              <w:t>7,54</w:t>
            </w:r>
          </w:p>
        </w:tc>
        <w:tc>
          <w:tcPr>
            <w:tcW w:w="1571" w:type="dxa"/>
            <w:tcBorders>
              <w:top w:val="nil"/>
              <w:left w:val="single" w:sz="4" w:space="0" w:color="auto"/>
              <w:bottom w:val="single" w:sz="4" w:space="0" w:color="auto"/>
              <w:right w:val="single" w:sz="4" w:space="0" w:color="auto"/>
            </w:tcBorders>
            <w:shd w:val="clear" w:color="auto" w:fill="auto"/>
            <w:noWrap/>
            <w:vAlign w:val="center"/>
            <w:hideMark/>
          </w:tcPr>
          <w:p w14:paraId="0008677C" w14:textId="77777777" w:rsidR="00372C9C" w:rsidRPr="00372C9C" w:rsidRDefault="00372C9C" w:rsidP="00372C9C">
            <w:pPr>
              <w:jc w:val="center"/>
            </w:pPr>
            <w:r w:rsidRPr="00372C9C">
              <w:t>7,21</w:t>
            </w:r>
          </w:p>
        </w:tc>
        <w:tc>
          <w:tcPr>
            <w:tcW w:w="1276" w:type="dxa"/>
            <w:tcBorders>
              <w:top w:val="nil"/>
              <w:left w:val="nil"/>
              <w:bottom w:val="single" w:sz="4" w:space="0" w:color="auto"/>
              <w:right w:val="single" w:sz="4" w:space="0" w:color="auto"/>
            </w:tcBorders>
            <w:shd w:val="clear" w:color="auto" w:fill="auto"/>
            <w:noWrap/>
            <w:vAlign w:val="center"/>
            <w:hideMark/>
          </w:tcPr>
          <w:p w14:paraId="5D76A1FD" w14:textId="77777777" w:rsidR="00372C9C" w:rsidRPr="00372C9C" w:rsidRDefault="00372C9C" w:rsidP="00372C9C">
            <w:pPr>
              <w:jc w:val="center"/>
            </w:pPr>
            <w:r w:rsidRPr="00372C9C">
              <w:t>-0,33</w:t>
            </w:r>
          </w:p>
        </w:tc>
      </w:tr>
      <w:tr w:rsidR="00372C9C" w:rsidRPr="00372C9C" w14:paraId="3C974B1E" w14:textId="77777777" w:rsidTr="00B822C0">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1D2EB24F" w14:textId="77777777" w:rsidR="00372C9C" w:rsidRPr="00372C9C" w:rsidRDefault="00372C9C" w:rsidP="00372C9C">
            <w:pPr>
              <w:ind w:left="-109" w:right="-136"/>
              <w:jc w:val="center"/>
            </w:pPr>
            <w:r w:rsidRPr="00372C9C">
              <w:t>1.5</w:t>
            </w:r>
          </w:p>
        </w:tc>
        <w:tc>
          <w:tcPr>
            <w:tcW w:w="3430" w:type="dxa"/>
            <w:tcBorders>
              <w:top w:val="nil"/>
              <w:left w:val="nil"/>
              <w:bottom w:val="single" w:sz="4" w:space="0" w:color="auto"/>
              <w:right w:val="nil"/>
            </w:tcBorders>
            <w:shd w:val="clear" w:color="auto" w:fill="auto"/>
            <w:hideMark/>
          </w:tcPr>
          <w:p w14:paraId="237B463C" w14:textId="77777777" w:rsidR="00372C9C" w:rsidRPr="00372C9C" w:rsidRDefault="00372C9C" w:rsidP="00372C9C">
            <w:r w:rsidRPr="00372C9C">
              <w:t>прочие расходы, в том числе:</w:t>
            </w:r>
          </w:p>
        </w:tc>
        <w:tc>
          <w:tcPr>
            <w:tcW w:w="1134" w:type="dxa"/>
            <w:tcBorders>
              <w:top w:val="nil"/>
              <w:left w:val="single" w:sz="4" w:space="0" w:color="auto"/>
              <w:bottom w:val="single" w:sz="4" w:space="0" w:color="auto"/>
              <w:right w:val="nil"/>
            </w:tcBorders>
            <w:shd w:val="clear" w:color="auto" w:fill="auto"/>
            <w:vAlign w:val="center"/>
            <w:hideMark/>
          </w:tcPr>
          <w:p w14:paraId="4B4234DA" w14:textId="77777777" w:rsidR="00372C9C" w:rsidRPr="00372C9C" w:rsidRDefault="00372C9C" w:rsidP="00372C9C">
            <w:pPr>
              <w:jc w:val="center"/>
            </w:pPr>
            <w:r w:rsidRPr="00372C9C">
              <w:t>тыс. руб.</w:t>
            </w:r>
          </w:p>
        </w:tc>
        <w:tc>
          <w:tcPr>
            <w:tcW w:w="1405" w:type="dxa"/>
            <w:tcBorders>
              <w:top w:val="nil"/>
              <w:left w:val="single" w:sz="4" w:space="0" w:color="auto"/>
              <w:bottom w:val="single" w:sz="4" w:space="0" w:color="auto"/>
              <w:right w:val="nil"/>
            </w:tcBorders>
            <w:shd w:val="clear" w:color="auto" w:fill="auto"/>
            <w:noWrap/>
            <w:vAlign w:val="center"/>
            <w:hideMark/>
          </w:tcPr>
          <w:p w14:paraId="45F26CDB" w14:textId="77777777" w:rsidR="00372C9C" w:rsidRPr="00372C9C" w:rsidRDefault="00372C9C" w:rsidP="00372C9C">
            <w:pPr>
              <w:jc w:val="center"/>
            </w:pPr>
            <w:r w:rsidRPr="00372C9C">
              <w:t>21,17</w:t>
            </w:r>
          </w:p>
        </w:tc>
        <w:tc>
          <w:tcPr>
            <w:tcW w:w="1571" w:type="dxa"/>
            <w:tcBorders>
              <w:top w:val="nil"/>
              <w:left w:val="single" w:sz="4" w:space="0" w:color="auto"/>
              <w:bottom w:val="single" w:sz="4" w:space="0" w:color="auto"/>
              <w:right w:val="single" w:sz="4" w:space="0" w:color="auto"/>
            </w:tcBorders>
            <w:shd w:val="clear" w:color="auto" w:fill="auto"/>
            <w:noWrap/>
            <w:vAlign w:val="center"/>
            <w:hideMark/>
          </w:tcPr>
          <w:p w14:paraId="0046E95A" w14:textId="77777777" w:rsidR="00372C9C" w:rsidRPr="00372C9C" w:rsidRDefault="00372C9C" w:rsidP="00372C9C">
            <w:pPr>
              <w:jc w:val="center"/>
            </w:pPr>
            <w:r w:rsidRPr="00372C9C">
              <w:t>21,17</w:t>
            </w:r>
          </w:p>
        </w:tc>
        <w:tc>
          <w:tcPr>
            <w:tcW w:w="1276" w:type="dxa"/>
            <w:tcBorders>
              <w:top w:val="nil"/>
              <w:left w:val="nil"/>
              <w:bottom w:val="single" w:sz="4" w:space="0" w:color="auto"/>
              <w:right w:val="single" w:sz="4" w:space="0" w:color="auto"/>
            </w:tcBorders>
            <w:shd w:val="clear" w:color="auto" w:fill="auto"/>
            <w:noWrap/>
            <w:vAlign w:val="center"/>
            <w:hideMark/>
          </w:tcPr>
          <w:p w14:paraId="3B72C25D" w14:textId="77777777" w:rsidR="00372C9C" w:rsidRPr="00372C9C" w:rsidRDefault="00372C9C" w:rsidP="00372C9C">
            <w:pPr>
              <w:jc w:val="center"/>
            </w:pPr>
            <w:r w:rsidRPr="00372C9C">
              <w:t>0,00</w:t>
            </w:r>
          </w:p>
        </w:tc>
      </w:tr>
      <w:tr w:rsidR="00372C9C" w:rsidRPr="00372C9C" w14:paraId="002D2D64" w14:textId="77777777" w:rsidTr="00B822C0">
        <w:trPr>
          <w:trHeight w:val="1245"/>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1329A441" w14:textId="77777777" w:rsidR="00372C9C" w:rsidRPr="00372C9C" w:rsidRDefault="00372C9C" w:rsidP="00372C9C">
            <w:pPr>
              <w:ind w:left="-109" w:right="-136"/>
              <w:jc w:val="center"/>
            </w:pPr>
            <w:r w:rsidRPr="00372C9C">
              <w:t>1.5.1</w:t>
            </w:r>
          </w:p>
        </w:tc>
        <w:tc>
          <w:tcPr>
            <w:tcW w:w="3430" w:type="dxa"/>
            <w:tcBorders>
              <w:top w:val="nil"/>
              <w:left w:val="nil"/>
              <w:bottom w:val="single" w:sz="4" w:space="0" w:color="auto"/>
              <w:right w:val="nil"/>
            </w:tcBorders>
            <w:shd w:val="clear" w:color="auto" w:fill="auto"/>
            <w:hideMark/>
          </w:tcPr>
          <w:p w14:paraId="3F8F09BC" w14:textId="77777777" w:rsidR="00372C9C" w:rsidRPr="00372C9C" w:rsidRDefault="00372C9C" w:rsidP="00372C9C">
            <w:r w:rsidRPr="00372C9C">
              <w:t>расходы на выполнение работ и услуг производственного характера, выполняемых по договорам со сторонними организациями или индивидуальными предпринимателями</w:t>
            </w:r>
          </w:p>
        </w:tc>
        <w:tc>
          <w:tcPr>
            <w:tcW w:w="1134" w:type="dxa"/>
            <w:tcBorders>
              <w:top w:val="nil"/>
              <w:left w:val="single" w:sz="4" w:space="0" w:color="auto"/>
              <w:bottom w:val="single" w:sz="4" w:space="0" w:color="auto"/>
              <w:right w:val="nil"/>
            </w:tcBorders>
            <w:shd w:val="clear" w:color="auto" w:fill="auto"/>
            <w:vAlign w:val="center"/>
            <w:hideMark/>
          </w:tcPr>
          <w:p w14:paraId="6D754D02" w14:textId="77777777" w:rsidR="00372C9C" w:rsidRPr="00372C9C" w:rsidRDefault="00372C9C" w:rsidP="00372C9C">
            <w:pPr>
              <w:jc w:val="center"/>
            </w:pPr>
            <w:r w:rsidRPr="00372C9C">
              <w:t>тыс.  руб.</w:t>
            </w:r>
          </w:p>
        </w:tc>
        <w:tc>
          <w:tcPr>
            <w:tcW w:w="1405" w:type="dxa"/>
            <w:tcBorders>
              <w:top w:val="nil"/>
              <w:left w:val="single" w:sz="4" w:space="0" w:color="auto"/>
              <w:bottom w:val="single" w:sz="4" w:space="0" w:color="auto"/>
              <w:right w:val="nil"/>
            </w:tcBorders>
            <w:shd w:val="clear" w:color="auto" w:fill="auto"/>
            <w:noWrap/>
            <w:vAlign w:val="center"/>
            <w:hideMark/>
          </w:tcPr>
          <w:p w14:paraId="48182C27" w14:textId="77777777" w:rsidR="00372C9C" w:rsidRPr="00372C9C" w:rsidRDefault="00372C9C" w:rsidP="00372C9C">
            <w:pPr>
              <w:jc w:val="center"/>
            </w:pPr>
            <w:r w:rsidRPr="00372C9C">
              <w:t>21,17</w:t>
            </w:r>
          </w:p>
        </w:tc>
        <w:tc>
          <w:tcPr>
            <w:tcW w:w="1571" w:type="dxa"/>
            <w:tcBorders>
              <w:top w:val="nil"/>
              <w:left w:val="single" w:sz="4" w:space="0" w:color="auto"/>
              <w:bottom w:val="single" w:sz="4" w:space="0" w:color="auto"/>
              <w:right w:val="single" w:sz="4" w:space="0" w:color="auto"/>
            </w:tcBorders>
            <w:shd w:val="clear" w:color="auto" w:fill="auto"/>
            <w:noWrap/>
            <w:vAlign w:val="center"/>
            <w:hideMark/>
          </w:tcPr>
          <w:p w14:paraId="6262B9B2" w14:textId="77777777" w:rsidR="00372C9C" w:rsidRPr="00372C9C" w:rsidRDefault="00372C9C" w:rsidP="00372C9C">
            <w:pPr>
              <w:jc w:val="center"/>
            </w:pPr>
            <w:r w:rsidRPr="00372C9C">
              <w:t>21,17</w:t>
            </w:r>
          </w:p>
        </w:tc>
        <w:tc>
          <w:tcPr>
            <w:tcW w:w="1276" w:type="dxa"/>
            <w:tcBorders>
              <w:top w:val="nil"/>
              <w:left w:val="nil"/>
              <w:bottom w:val="single" w:sz="4" w:space="0" w:color="auto"/>
              <w:right w:val="single" w:sz="4" w:space="0" w:color="auto"/>
            </w:tcBorders>
            <w:shd w:val="clear" w:color="auto" w:fill="auto"/>
            <w:noWrap/>
            <w:vAlign w:val="center"/>
            <w:hideMark/>
          </w:tcPr>
          <w:p w14:paraId="007AC03A" w14:textId="77777777" w:rsidR="00372C9C" w:rsidRPr="00372C9C" w:rsidRDefault="00372C9C" w:rsidP="00372C9C">
            <w:pPr>
              <w:jc w:val="center"/>
            </w:pPr>
            <w:r w:rsidRPr="00372C9C">
              <w:t>0,00</w:t>
            </w:r>
          </w:p>
        </w:tc>
      </w:tr>
      <w:tr w:rsidR="00372C9C" w:rsidRPr="00372C9C" w14:paraId="0CC45163" w14:textId="77777777" w:rsidTr="00B822C0">
        <w:trPr>
          <w:trHeight w:val="1515"/>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60331145" w14:textId="77777777" w:rsidR="00372C9C" w:rsidRPr="00372C9C" w:rsidRDefault="00372C9C" w:rsidP="00372C9C">
            <w:pPr>
              <w:ind w:left="-109" w:right="-136"/>
              <w:jc w:val="center"/>
            </w:pPr>
            <w:r w:rsidRPr="00372C9C">
              <w:t>1.5.2</w:t>
            </w:r>
          </w:p>
        </w:tc>
        <w:tc>
          <w:tcPr>
            <w:tcW w:w="3430" w:type="dxa"/>
            <w:tcBorders>
              <w:top w:val="nil"/>
              <w:left w:val="nil"/>
              <w:bottom w:val="single" w:sz="4" w:space="0" w:color="auto"/>
              <w:right w:val="nil"/>
            </w:tcBorders>
            <w:shd w:val="clear" w:color="auto" w:fill="auto"/>
            <w:hideMark/>
          </w:tcPr>
          <w:p w14:paraId="222A7565" w14:textId="77777777" w:rsidR="00372C9C" w:rsidRPr="00372C9C" w:rsidRDefault="00372C9C" w:rsidP="00372C9C">
            <w:r w:rsidRPr="00372C9C">
              <w:t>расходы на оплату иных работ и услуг, выполняемых по договорам с организациями, включая расходы на оплату услуг связи, вневедомственной охраны, коммунальных услуг, юридических, информационных, аудиторских и консультационных услуг</w:t>
            </w:r>
          </w:p>
        </w:tc>
        <w:tc>
          <w:tcPr>
            <w:tcW w:w="1134" w:type="dxa"/>
            <w:tcBorders>
              <w:top w:val="nil"/>
              <w:left w:val="single" w:sz="4" w:space="0" w:color="auto"/>
              <w:bottom w:val="single" w:sz="4" w:space="0" w:color="auto"/>
              <w:right w:val="nil"/>
            </w:tcBorders>
            <w:shd w:val="clear" w:color="auto" w:fill="auto"/>
            <w:vAlign w:val="center"/>
            <w:hideMark/>
          </w:tcPr>
          <w:p w14:paraId="51E6724A" w14:textId="77777777" w:rsidR="00372C9C" w:rsidRPr="00372C9C" w:rsidRDefault="00372C9C" w:rsidP="00372C9C">
            <w:pPr>
              <w:jc w:val="center"/>
            </w:pPr>
            <w:r w:rsidRPr="00372C9C">
              <w:t>тыс. руб.</w:t>
            </w:r>
          </w:p>
        </w:tc>
        <w:tc>
          <w:tcPr>
            <w:tcW w:w="1405" w:type="dxa"/>
            <w:tcBorders>
              <w:top w:val="nil"/>
              <w:left w:val="single" w:sz="4" w:space="0" w:color="auto"/>
              <w:bottom w:val="single" w:sz="4" w:space="0" w:color="auto"/>
              <w:right w:val="nil"/>
            </w:tcBorders>
            <w:shd w:val="clear" w:color="auto" w:fill="auto"/>
            <w:noWrap/>
            <w:vAlign w:val="center"/>
            <w:hideMark/>
          </w:tcPr>
          <w:p w14:paraId="10BB6F7B" w14:textId="77777777" w:rsidR="00372C9C" w:rsidRPr="00372C9C" w:rsidRDefault="00372C9C" w:rsidP="00372C9C">
            <w:pPr>
              <w:jc w:val="center"/>
            </w:pPr>
            <w:r w:rsidRPr="00372C9C">
              <w:t>0,00</w:t>
            </w:r>
          </w:p>
        </w:tc>
        <w:tc>
          <w:tcPr>
            <w:tcW w:w="1571" w:type="dxa"/>
            <w:tcBorders>
              <w:top w:val="nil"/>
              <w:left w:val="single" w:sz="4" w:space="0" w:color="auto"/>
              <w:bottom w:val="single" w:sz="4" w:space="0" w:color="auto"/>
              <w:right w:val="single" w:sz="4" w:space="0" w:color="auto"/>
            </w:tcBorders>
            <w:shd w:val="clear" w:color="auto" w:fill="auto"/>
            <w:noWrap/>
            <w:vAlign w:val="center"/>
            <w:hideMark/>
          </w:tcPr>
          <w:p w14:paraId="01B0790F" w14:textId="77777777" w:rsidR="00372C9C" w:rsidRPr="00372C9C" w:rsidRDefault="00372C9C" w:rsidP="00372C9C">
            <w:pPr>
              <w:jc w:val="center"/>
            </w:pPr>
            <w:r w:rsidRPr="00372C9C">
              <w:t>0,00</w:t>
            </w:r>
          </w:p>
        </w:tc>
        <w:tc>
          <w:tcPr>
            <w:tcW w:w="1276" w:type="dxa"/>
            <w:tcBorders>
              <w:top w:val="nil"/>
              <w:left w:val="nil"/>
              <w:bottom w:val="single" w:sz="4" w:space="0" w:color="auto"/>
              <w:right w:val="single" w:sz="4" w:space="0" w:color="auto"/>
            </w:tcBorders>
            <w:shd w:val="clear" w:color="auto" w:fill="auto"/>
            <w:noWrap/>
            <w:vAlign w:val="center"/>
            <w:hideMark/>
          </w:tcPr>
          <w:p w14:paraId="6A20F0D7" w14:textId="77777777" w:rsidR="00372C9C" w:rsidRPr="00372C9C" w:rsidRDefault="00372C9C" w:rsidP="00372C9C">
            <w:pPr>
              <w:jc w:val="center"/>
            </w:pPr>
            <w:r w:rsidRPr="00372C9C">
              <w:t>0,00</w:t>
            </w:r>
          </w:p>
        </w:tc>
      </w:tr>
      <w:tr w:rsidR="00372C9C" w:rsidRPr="00372C9C" w14:paraId="38A1A256" w14:textId="77777777" w:rsidTr="00B822C0">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6272EEF2" w14:textId="77777777" w:rsidR="00372C9C" w:rsidRPr="00372C9C" w:rsidRDefault="00372C9C" w:rsidP="00372C9C">
            <w:pPr>
              <w:ind w:left="-109" w:right="-136"/>
              <w:jc w:val="center"/>
            </w:pPr>
            <w:r w:rsidRPr="00372C9C">
              <w:t>1.5.3</w:t>
            </w:r>
          </w:p>
        </w:tc>
        <w:tc>
          <w:tcPr>
            <w:tcW w:w="3430" w:type="dxa"/>
            <w:tcBorders>
              <w:top w:val="nil"/>
              <w:left w:val="nil"/>
              <w:bottom w:val="single" w:sz="4" w:space="0" w:color="auto"/>
              <w:right w:val="nil"/>
            </w:tcBorders>
            <w:shd w:val="clear" w:color="auto" w:fill="auto"/>
            <w:hideMark/>
          </w:tcPr>
          <w:p w14:paraId="6E45ABA7" w14:textId="77777777" w:rsidR="00372C9C" w:rsidRPr="00372C9C" w:rsidRDefault="00372C9C" w:rsidP="00372C9C">
            <w:r w:rsidRPr="00372C9C">
              <w:t>арендная плата, концессионная плата, лизинговые платежи</w:t>
            </w:r>
          </w:p>
        </w:tc>
        <w:tc>
          <w:tcPr>
            <w:tcW w:w="1134" w:type="dxa"/>
            <w:tcBorders>
              <w:top w:val="nil"/>
              <w:left w:val="single" w:sz="4" w:space="0" w:color="auto"/>
              <w:bottom w:val="single" w:sz="4" w:space="0" w:color="auto"/>
              <w:right w:val="nil"/>
            </w:tcBorders>
            <w:shd w:val="clear" w:color="auto" w:fill="auto"/>
            <w:vAlign w:val="center"/>
            <w:hideMark/>
          </w:tcPr>
          <w:p w14:paraId="01D71B89" w14:textId="77777777" w:rsidR="00372C9C" w:rsidRPr="00372C9C" w:rsidRDefault="00372C9C" w:rsidP="00372C9C">
            <w:pPr>
              <w:jc w:val="center"/>
            </w:pPr>
            <w:r w:rsidRPr="00372C9C">
              <w:t>тыс. руб.</w:t>
            </w:r>
          </w:p>
        </w:tc>
        <w:tc>
          <w:tcPr>
            <w:tcW w:w="1405" w:type="dxa"/>
            <w:tcBorders>
              <w:top w:val="nil"/>
              <w:left w:val="single" w:sz="4" w:space="0" w:color="auto"/>
              <w:bottom w:val="single" w:sz="4" w:space="0" w:color="auto"/>
              <w:right w:val="nil"/>
            </w:tcBorders>
            <w:shd w:val="clear" w:color="auto" w:fill="auto"/>
            <w:noWrap/>
            <w:vAlign w:val="center"/>
            <w:hideMark/>
          </w:tcPr>
          <w:p w14:paraId="3447FF9B" w14:textId="77777777" w:rsidR="00372C9C" w:rsidRPr="00372C9C" w:rsidRDefault="00372C9C" w:rsidP="00372C9C">
            <w:pPr>
              <w:jc w:val="center"/>
            </w:pPr>
            <w:r w:rsidRPr="00372C9C">
              <w:t>0,00</w:t>
            </w:r>
          </w:p>
        </w:tc>
        <w:tc>
          <w:tcPr>
            <w:tcW w:w="1571" w:type="dxa"/>
            <w:tcBorders>
              <w:top w:val="nil"/>
              <w:left w:val="single" w:sz="4" w:space="0" w:color="auto"/>
              <w:bottom w:val="single" w:sz="4" w:space="0" w:color="auto"/>
              <w:right w:val="single" w:sz="4" w:space="0" w:color="auto"/>
            </w:tcBorders>
            <w:shd w:val="clear" w:color="auto" w:fill="auto"/>
            <w:noWrap/>
            <w:vAlign w:val="center"/>
            <w:hideMark/>
          </w:tcPr>
          <w:p w14:paraId="4925B6ED" w14:textId="77777777" w:rsidR="00372C9C" w:rsidRPr="00372C9C" w:rsidRDefault="00372C9C" w:rsidP="00372C9C">
            <w:pPr>
              <w:jc w:val="center"/>
            </w:pPr>
            <w:r w:rsidRPr="00372C9C">
              <w:t>0,00</w:t>
            </w:r>
          </w:p>
        </w:tc>
        <w:tc>
          <w:tcPr>
            <w:tcW w:w="1276" w:type="dxa"/>
            <w:tcBorders>
              <w:top w:val="nil"/>
              <w:left w:val="nil"/>
              <w:bottom w:val="single" w:sz="4" w:space="0" w:color="auto"/>
              <w:right w:val="single" w:sz="4" w:space="0" w:color="auto"/>
            </w:tcBorders>
            <w:shd w:val="clear" w:color="auto" w:fill="auto"/>
            <w:noWrap/>
            <w:vAlign w:val="center"/>
            <w:hideMark/>
          </w:tcPr>
          <w:p w14:paraId="46E775DE" w14:textId="77777777" w:rsidR="00372C9C" w:rsidRPr="00372C9C" w:rsidRDefault="00372C9C" w:rsidP="00372C9C">
            <w:pPr>
              <w:jc w:val="center"/>
            </w:pPr>
            <w:r w:rsidRPr="00372C9C">
              <w:t>0,00</w:t>
            </w:r>
          </w:p>
        </w:tc>
      </w:tr>
      <w:tr w:rsidR="00372C9C" w:rsidRPr="00372C9C" w14:paraId="51489970" w14:textId="77777777" w:rsidTr="00B822C0">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2BDD8B2B" w14:textId="77777777" w:rsidR="00372C9C" w:rsidRPr="00372C9C" w:rsidRDefault="00372C9C" w:rsidP="00372C9C">
            <w:pPr>
              <w:ind w:left="-109" w:right="-136"/>
              <w:jc w:val="center"/>
            </w:pPr>
            <w:r w:rsidRPr="00372C9C">
              <w:t>1.5.4</w:t>
            </w:r>
          </w:p>
        </w:tc>
        <w:tc>
          <w:tcPr>
            <w:tcW w:w="3430" w:type="dxa"/>
            <w:tcBorders>
              <w:top w:val="nil"/>
              <w:left w:val="nil"/>
              <w:bottom w:val="single" w:sz="4" w:space="0" w:color="auto"/>
              <w:right w:val="nil"/>
            </w:tcBorders>
            <w:shd w:val="clear" w:color="auto" w:fill="auto"/>
            <w:hideMark/>
          </w:tcPr>
          <w:p w14:paraId="6D30C6DC" w14:textId="77777777" w:rsidR="00372C9C" w:rsidRPr="00372C9C" w:rsidRDefault="00372C9C" w:rsidP="00372C9C">
            <w:r w:rsidRPr="00372C9C">
              <w:t>расходы на служебные командировки</w:t>
            </w:r>
          </w:p>
        </w:tc>
        <w:tc>
          <w:tcPr>
            <w:tcW w:w="1134" w:type="dxa"/>
            <w:tcBorders>
              <w:top w:val="nil"/>
              <w:left w:val="single" w:sz="4" w:space="0" w:color="auto"/>
              <w:bottom w:val="single" w:sz="4" w:space="0" w:color="auto"/>
              <w:right w:val="nil"/>
            </w:tcBorders>
            <w:shd w:val="clear" w:color="auto" w:fill="auto"/>
            <w:vAlign w:val="center"/>
            <w:hideMark/>
          </w:tcPr>
          <w:p w14:paraId="0349E8C0" w14:textId="77777777" w:rsidR="00372C9C" w:rsidRPr="00372C9C" w:rsidRDefault="00372C9C" w:rsidP="00372C9C">
            <w:pPr>
              <w:jc w:val="center"/>
            </w:pPr>
            <w:r w:rsidRPr="00372C9C">
              <w:t>тыс. руб.</w:t>
            </w:r>
          </w:p>
        </w:tc>
        <w:tc>
          <w:tcPr>
            <w:tcW w:w="1405" w:type="dxa"/>
            <w:tcBorders>
              <w:top w:val="nil"/>
              <w:left w:val="single" w:sz="4" w:space="0" w:color="auto"/>
              <w:bottom w:val="single" w:sz="4" w:space="0" w:color="auto"/>
              <w:right w:val="nil"/>
            </w:tcBorders>
            <w:shd w:val="clear" w:color="auto" w:fill="auto"/>
            <w:noWrap/>
            <w:vAlign w:val="center"/>
            <w:hideMark/>
          </w:tcPr>
          <w:p w14:paraId="4572C6EC" w14:textId="77777777" w:rsidR="00372C9C" w:rsidRPr="00372C9C" w:rsidRDefault="00372C9C" w:rsidP="00372C9C">
            <w:pPr>
              <w:jc w:val="center"/>
            </w:pPr>
            <w:r w:rsidRPr="00372C9C">
              <w:t>0,00</w:t>
            </w:r>
          </w:p>
        </w:tc>
        <w:tc>
          <w:tcPr>
            <w:tcW w:w="1571" w:type="dxa"/>
            <w:tcBorders>
              <w:top w:val="nil"/>
              <w:left w:val="single" w:sz="4" w:space="0" w:color="auto"/>
              <w:bottom w:val="single" w:sz="4" w:space="0" w:color="auto"/>
              <w:right w:val="single" w:sz="4" w:space="0" w:color="auto"/>
            </w:tcBorders>
            <w:shd w:val="clear" w:color="auto" w:fill="auto"/>
            <w:noWrap/>
            <w:vAlign w:val="center"/>
            <w:hideMark/>
          </w:tcPr>
          <w:p w14:paraId="5F4615EA" w14:textId="77777777" w:rsidR="00372C9C" w:rsidRPr="00372C9C" w:rsidRDefault="00372C9C" w:rsidP="00372C9C">
            <w:pPr>
              <w:jc w:val="center"/>
            </w:pPr>
            <w:r w:rsidRPr="00372C9C">
              <w:t>0,00</w:t>
            </w:r>
          </w:p>
        </w:tc>
        <w:tc>
          <w:tcPr>
            <w:tcW w:w="1276" w:type="dxa"/>
            <w:tcBorders>
              <w:top w:val="nil"/>
              <w:left w:val="nil"/>
              <w:bottom w:val="single" w:sz="4" w:space="0" w:color="auto"/>
              <w:right w:val="single" w:sz="4" w:space="0" w:color="auto"/>
            </w:tcBorders>
            <w:shd w:val="clear" w:color="auto" w:fill="auto"/>
            <w:noWrap/>
            <w:vAlign w:val="center"/>
            <w:hideMark/>
          </w:tcPr>
          <w:p w14:paraId="1EC39C1C" w14:textId="77777777" w:rsidR="00372C9C" w:rsidRPr="00372C9C" w:rsidRDefault="00372C9C" w:rsidP="00372C9C">
            <w:pPr>
              <w:jc w:val="center"/>
            </w:pPr>
            <w:r w:rsidRPr="00372C9C">
              <w:t>0,00</w:t>
            </w:r>
          </w:p>
        </w:tc>
      </w:tr>
      <w:tr w:rsidR="00372C9C" w:rsidRPr="00372C9C" w14:paraId="513A59D7" w14:textId="77777777" w:rsidTr="00B822C0">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69335186" w14:textId="77777777" w:rsidR="00372C9C" w:rsidRPr="00372C9C" w:rsidRDefault="00372C9C" w:rsidP="00372C9C">
            <w:pPr>
              <w:ind w:left="-109" w:right="-136"/>
              <w:jc w:val="center"/>
            </w:pPr>
            <w:r w:rsidRPr="00372C9C">
              <w:t>1.5.5</w:t>
            </w:r>
          </w:p>
        </w:tc>
        <w:tc>
          <w:tcPr>
            <w:tcW w:w="3430" w:type="dxa"/>
            <w:tcBorders>
              <w:top w:val="nil"/>
              <w:left w:val="nil"/>
              <w:bottom w:val="single" w:sz="4" w:space="0" w:color="auto"/>
              <w:right w:val="nil"/>
            </w:tcBorders>
            <w:shd w:val="clear" w:color="auto" w:fill="auto"/>
            <w:hideMark/>
          </w:tcPr>
          <w:p w14:paraId="70CB7AD6" w14:textId="77777777" w:rsidR="00372C9C" w:rsidRPr="00372C9C" w:rsidRDefault="00372C9C" w:rsidP="00372C9C">
            <w:r w:rsidRPr="00372C9C">
              <w:t>расходы на обучение персонала</w:t>
            </w:r>
          </w:p>
        </w:tc>
        <w:tc>
          <w:tcPr>
            <w:tcW w:w="1134" w:type="dxa"/>
            <w:tcBorders>
              <w:top w:val="nil"/>
              <w:left w:val="single" w:sz="4" w:space="0" w:color="auto"/>
              <w:bottom w:val="single" w:sz="4" w:space="0" w:color="auto"/>
              <w:right w:val="nil"/>
            </w:tcBorders>
            <w:shd w:val="clear" w:color="auto" w:fill="auto"/>
            <w:vAlign w:val="center"/>
            <w:hideMark/>
          </w:tcPr>
          <w:p w14:paraId="493458EE" w14:textId="77777777" w:rsidR="00372C9C" w:rsidRPr="00372C9C" w:rsidRDefault="00372C9C" w:rsidP="00372C9C">
            <w:pPr>
              <w:jc w:val="center"/>
            </w:pPr>
            <w:r w:rsidRPr="00372C9C">
              <w:t>тыс. руб.</w:t>
            </w:r>
          </w:p>
        </w:tc>
        <w:tc>
          <w:tcPr>
            <w:tcW w:w="1405" w:type="dxa"/>
            <w:tcBorders>
              <w:top w:val="nil"/>
              <w:left w:val="single" w:sz="4" w:space="0" w:color="auto"/>
              <w:bottom w:val="single" w:sz="4" w:space="0" w:color="auto"/>
              <w:right w:val="nil"/>
            </w:tcBorders>
            <w:shd w:val="clear" w:color="auto" w:fill="auto"/>
            <w:noWrap/>
            <w:vAlign w:val="center"/>
            <w:hideMark/>
          </w:tcPr>
          <w:p w14:paraId="78447F98" w14:textId="77777777" w:rsidR="00372C9C" w:rsidRPr="00372C9C" w:rsidRDefault="00372C9C" w:rsidP="00372C9C">
            <w:pPr>
              <w:jc w:val="center"/>
            </w:pPr>
            <w:r w:rsidRPr="00372C9C">
              <w:t>0,00</w:t>
            </w:r>
          </w:p>
        </w:tc>
        <w:tc>
          <w:tcPr>
            <w:tcW w:w="1571" w:type="dxa"/>
            <w:tcBorders>
              <w:top w:val="nil"/>
              <w:left w:val="single" w:sz="4" w:space="0" w:color="auto"/>
              <w:bottom w:val="single" w:sz="4" w:space="0" w:color="auto"/>
              <w:right w:val="single" w:sz="4" w:space="0" w:color="auto"/>
            </w:tcBorders>
            <w:shd w:val="clear" w:color="auto" w:fill="auto"/>
            <w:noWrap/>
            <w:vAlign w:val="center"/>
            <w:hideMark/>
          </w:tcPr>
          <w:p w14:paraId="76DFE1F3" w14:textId="77777777" w:rsidR="00372C9C" w:rsidRPr="00372C9C" w:rsidRDefault="00372C9C" w:rsidP="00372C9C">
            <w:pPr>
              <w:jc w:val="center"/>
            </w:pPr>
            <w:r w:rsidRPr="00372C9C">
              <w:t>0,00</w:t>
            </w:r>
          </w:p>
        </w:tc>
        <w:tc>
          <w:tcPr>
            <w:tcW w:w="1276" w:type="dxa"/>
            <w:tcBorders>
              <w:top w:val="nil"/>
              <w:left w:val="nil"/>
              <w:bottom w:val="single" w:sz="4" w:space="0" w:color="auto"/>
              <w:right w:val="single" w:sz="4" w:space="0" w:color="auto"/>
            </w:tcBorders>
            <w:shd w:val="clear" w:color="auto" w:fill="auto"/>
            <w:noWrap/>
            <w:vAlign w:val="center"/>
            <w:hideMark/>
          </w:tcPr>
          <w:p w14:paraId="05EC31AC" w14:textId="77777777" w:rsidR="00372C9C" w:rsidRPr="00372C9C" w:rsidRDefault="00372C9C" w:rsidP="00372C9C">
            <w:pPr>
              <w:jc w:val="center"/>
            </w:pPr>
            <w:r w:rsidRPr="00372C9C">
              <w:t>0,00</w:t>
            </w:r>
          </w:p>
        </w:tc>
      </w:tr>
      <w:tr w:rsidR="00372C9C" w:rsidRPr="00372C9C" w14:paraId="440C2235" w14:textId="77777777" w:rsidTr="00B822C0">
        <w:trPr>
          <w:trHeight w:val="6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46957C73" w14:textId="77777777" w:rsidR="00372C9C" w:rsidRPr="00372C9C" w:rsidRDefault="00372C9C" w:rsidP="00372C9C">
            <w:pPr>
              <w:ind w:left="-109" w:right="-136"/>
              <w:jc w:val="center"/>
            </w:pPr>
            <w:r w:rsidRPr="00372C9C">
              <w:t>1.5.6</w:t>
            </w:r>
          </w:p>
        </w:tc>
        <w:tc>
          <w:tcPr>
            <w:tcW w:w="3430" w:type="dxa"/>
            <w:tcBorders>
              <w:top w:val="nil"/>
              <w:left w:val="nil"/>
              <w:bottom w:val="single" w:sz="4" w:space="0" w:color="auto"/>
              <w:right w:val="nil"/>
            </w:tcBorders>
            <w:shd w:val="clear" w:color="auto" w:fill="auto"/>
            <w:hideMark/>
          </w:tcPr>
          <w:p w14:paraId="6FD41E77" w14:textId="77777777" w:rsidR="00372C9C" w:rsidRPr="00372C9C" w:rsidRDefault="00372C9C" w:rsidP="00372C9C">
            <w:r w:rsidRPr="00372C9C">
              <w:t>другие расходы, связанные с производством и (или) реализацией продукции</w:t>
            </w:r>
          </w:p>
        </w:tc>
        <w:tc>
          <w:tcPr>
            <w:tcW w:w="1134" w:type="dxa"/>
            <w:tcBorders>
              <w:top w:val="nil"/>
              <w:left w:val="single" w:sz="4" w:space="0" w:color="auto"/>
              <w:bottom w:val="single" w:sz="4" w:space="0" w:color="auto"/>
              <w:right w:val="nil"/>
            </w:tcBorders>
            <w:shd w:val="clear" w:color="auto" w:fill="auto"/>
            <w:vAlign w:val="center"/>
            <w:hideMark/>
          </w:tcPr>
          <w:p w14:paraId="37A1C181" w14:textId="77777777" w:rsidR="00372C9C" w:rsidRPr="00372C9C" w:rsidRDefault="00372C9C" w:rsidP="00372C9C">
            <w:pPr>
              <w:jc w:val="center"/>
            </w:pPr>
            <w:r w:rsidRPr="00372C9C">
              <w:t>тыс. руб.</w:t>
            </w:r>
          </w:p>
        </w:tc>
        <w:tc>
          <w:tcPr>
            <w:tcW w:w="1405" w:type="dxa"/>
            <w:tcBorders>
              <w:top w:val="nil"/>
              <w:left w:val="single" w:sz="4" w:space="0" w:color="auto"/>
              <w:bottom w:val="single" w:sz="4" w:space="0" w:color="auto"/>
              <w:right w:val="nil"/>
            </w:tcBorders>
            <w:shd w:val="clear" w:color="auto" w:fill="auto"/>
            <w:noWrap/>
            <w:vAlign w:val="center"/>
            <w:hideMark/>
          </w:tcPr>
          <w:p w14:paraId="53893885" w14:textId="77777777" w:rsidR="00372C9C" w:rsidRPr="00372C9C" w:rsidRDefault="00372C9C" w:rsidP="00372C9C">
            <w:pPr>
              <w:jc w:val="center"/>
            </w:pPr>
            <w:r w:rsidRPr="00372C9C">
              <w:t>0,00</w:t>
            </w:r>
          </w:p>
        </w:tc>
        <w:tc>
          <w:tcPr>
            <w:tcW w:w="1571" w:type="dxa"/>
            <w:tcBorders>
              <w:top w:val="nil"/>
              <w:left w:val="single" w:sz="4" w:space="0" w:color="auto"/>
              <w:bottom w:val="single" w:sz="4" w:space="0" w:color="auto"/>
              <w:right w:val="single" w:sz="4" w:space="0" w:color="auto"/>
            </w:tcBorders>
            <w:shd w:val="clear" w:color="auto" w:fill="auto"/>
            <w:noWrap/>
            <w:vAlign w:val="center"/>
            <w:hideMark/>
          </w:tcPr>
          <w:p w14:paraId="524A2B2B" w14:textId="77777777" w:rsidR="00372C9C" w:rsidRPr="00372C9C" w:rsidRDefault="00372C9C" w:rsidP="00372C9C">
            <w:pPr>
              <w:jc w:val="center"/>
            </w:pPr>
            <w:r w:rsidRPr="00372C9C">
              <w:t>0,00</w:t>
            </w:r>
          </w:p>
        </w:tc>
        <w:tc>
          <w:tcPr>
            <w:tcW w:w="1276" w:type="dxa"/>
            <w:tcBorders>
              <w:top w:val="nil"/>
              <w:left w:val="nil"/>
              <w:bottom w:val="single" w:sz="4" w:space="0" w:color="auto"/>
              <w:right w:val="single" w:sz="4" w:space="0" w:color="auto"/>
            </w:tcBorders>
            <w:shd w:val="clear" w:color="auto" w:fill="auto"/>
            <w:noWrap/>
            <w:vAlign w:val="center"/>
            <w:hideMark/>
          </w:tcPr>
          <w:p w14:paraId="0266FD32" w14:textId="77777777" w:rsidR="00372C9C" w:rsidRPr="00372C9C" w:rsidRDefault="00372C9C" w:rsidP="00372C9C">
            <w:pPr>
              <w:jc w:val="center"/>
            </w:pPr>
            <w:r w:rsidRPr="00372C9C">
              <w:t>0,00</w:t>
            </w:r>
          </w:p>
        </w:tc>
      </w:tr>
      <w:tr w:rsidR="00372C9C" w:rsidRPr="00372C9C" w14:paraId="30FE2E1D" w14:textId="77777777" w:rsidTr="00B822C0">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20892A31" w14:textId="77777777" w:rsidR="00372C9C" w:rsidRPr="00372C9C" w:rsidRDefault="00372C9C" w:rsidP="00372C9C">
            <w:pPr>
              <w:ind w:left="-109" w:right="-136"/>
              <w:jc w:val="center"/>
            </w:pPr>
            <w:r w:rsidRPr="00372C9C">
              <w:t>1.6</w:t>
            </w:r>
          </w:p>
        </w:tc>
        <w:tc>
          <w:tcPr>
            <w:tcW w:w="3430" w:type="dxa"/>
            <w:tcBorders>
              <w:top w:val="nil"/>
              <w:left w:val="nil"/>
              <w:bottom w:val="single" w:sz="4" w:space="0" w:color="auto"/>
              <w:right w:val="nil"/>
            </w:tcBorders>
            <w:shd w:val="clear" w:color="auto" w:fill="auto"/>
            <w:hideMark/>
          </w:tcPr>
          <w:p w14:paraId="49246999" w14:textId="77777777" w:rsidR="00372C9C" w:rsidRPr="00372C9C" w:rsidRDefault="00372C9C" w:rsidP="00372C9C">
            <w:r w:rsidRPr="00372C9C">
              <w:t>Внереализационные расходы, всего</w:t>
            </w:r>
          </w:p>
        </w:tc>
        <w:tc>
          <w:tcPr>
            <w:tcW w:w="1134" w:type="dxa"/>
            <w:tcBorders>
              <w:top w:val="nil"/>
              <w:left w:val="single" w:sz="4" w:space="0" w:color="auto"/>
              <w:bottom w:val="single" w:sz="4" w:space="0" w:color="auto"/>
              <w:right w:val="nil"/>
            </w:tcBorders>
            <w:shd w:val="clear" w:color="auto" w:fill="auto"/>
            <w:vAlign w:val="center"/>
            <w:hideMark/>
          </w:tcPr>
          <w:p w14:paraId="14F3FD95" w14:textId="77777777" w:rsidR="00372C9C" w:rsidRPr="00372C9C" w:rsidRDefault="00372C9C" w:rsidP="00372C9C">
            <w:pPr>
              <w:jc w:val="center"/>
            </w:pPr>
            <w:r w:rsidRPr="00372C9C">
              <w:t>тыс. руб.</w:t>
            </w:r>
          </w:p>
        </w:tc>
        <w:tc>
          <w:tcPr>
            <w:tcW w:w="1405" w:type="dxa"/>
            <w:tcBorders>
              <w:top w:val="nil"/>
              <w:left w:val="single" w:sz="4" w:space="0" w:color="auto"/>
              <w:bottom w:val="single" w:sz="4" w:space="0" w:color="auto"/>
              <w:right w:val="nil"/>
            </w:tcBorders>
            <w:shd w:val="clear" w:color="auto" w:fill="auto"/>
            <w:noWrap/>
            <w:vAlign w:val="center"/>
            <w:hideMark/>
          </w:tcPr>
          <w:p w14:paraId="6F53FF4A" w14:textId="77777777" w:rsidR="00372C9C" w:rsidRPr="00372C9C" w:rsidRDefault="00372C9C" w:rsidP="00372C9C">
            <w:pPr>
              <w:jc w:val="center"/>
            </w:pPr>
            <w:r w:rsidRPr="00372C9C">
              <w:t>0,00</w:t>
            </w:r>
          </w:p>
        </w:tc>
        <w:tc>
          <w:tcPr>
            <w:tcW w:w="1571" w:type="dxa"/>
            <w:tcBorders>
              <w:top w:val="nil"/>
              <w:left w:val="single" w:sz="4" w:space="0" w:color="auto"/>
              <w:bottom w:val="single" w:sz="4" w:space="0" w:color="auto"/>
              <w:right w:val="single" w:sz="4" w:space="0" w:color="auto"/>
            </w:tcBorders>
            <w:shd w:val="clear" w:color="auto" w:fill="auto"/>
            <w:noWrap/>
            <w:vAlign w:val="center"/>
            <w:hideMark/>
          </w:tcPr>
          <w:p w14:paraId="0475A2A3" w14:textId="77777777" w:rsidR="00372C9C" w:rsidRPr="00372C9C" w:rsidRDefault="00372C9C" w:rsidP="00372C9C">
            <w:pPr>
              <w:jc w:val="center"/>
            </w:pPr>
            <w:r w:rsidRPr="00372C9C">
              <w:t>0,00</w:t>
            </w:r>
          </w:p>
        </w:tc>
        <w:tc>
          <w:tcPr>
            <w:tcW w:w="1276" w:type="dxa"/>
            <w:tcBorders>
              <w:top w:val="nil"/>
              <w:left w:val="nil"/>
              <w:bottom w:val="single" w:sz="4" w:space="0" w:color="auto"/>
              <w:right w:val="single" w:sz="4" w:space="0" w:color="auto"/>
            </w:tcBorders>
            <w:shd w:val="clear" w:color="auto" w:fill="auto"/>
            <w:noWrap/>
            <w:vAlign w:val="center"/>
            <w:hideMark/>
          </w:tcPr>
          <w:p w14:paraId="2FECF84B" w14:textId="77777777" w:rsidR="00372C9C" w:rsidRPr="00372C9C" w:rsidRDefault="00372C9C" w:rsidP="00372C9C">
            <w:pPr>
              <w:jc w:val="center"/>
            </w:pPr>
            <w:r w:rsidRPr="00372C9C">
              <w:t>0,00</w:t>
            </w:r>
          </w:p>
        </w:tc>
      </w:tr>
      <w:tr w:rsidR="00372C9C" w:rsidRPr="00372C9C" w14:paraId="13D25C6A" w14:textId="77777777" w:rsidTr="00B822C0">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223BD259" w14:textId="77777777" w:rsidR="00372C9C" w:rsidRPr="00372C9C" w:rsidRDefault="00372C9C" w:rsidP="00372C9C">
            <w:pPr>
              <w:ind w:left="-109" w:right="-136"/>
              <w:jc w:val="center"/>
            </w:pPr>
            <w:r w:rsidRPr="00372C9C">
              <w:t>1.6.1</w:t>
            </w:r>
          </w:p>
        </w:tc>
        <w:tc>
          <w:tcPr>
            <w:tcW w:w="3430" w:type="dxa"/>
            <w:tcBorders>
              <w:top w:val="nil"/>
              <w:left w:val="nil"/>
              <w:bottom w:val="single" w:sz="4" w:space="0" w:color="auto"/>
              <w:right w:val="nil"/>
            </w:tcBorders>
            <w:shd w:val="clear" w:color="auto" w:fill="auto"/>
            <w:hideMark/>
          </w:tcPr>
          <w:p w14:paraId="6C016291" w14:textId="77777777" w:rsidR="00372C9C" w:rsidRPr="00372C9C" w:rsidRDefault="00372C9C" w:rsidP="00372C9C">
            <w:r w:rsidRPr="00372C9C">
              <w:t>расходы на услуги банков</w:t>
            </w:r>
          </w:p>
        </w:tc>
        <w:tc>
          <w:tcPr>
            <w:tcW w:w="1134" w:type="dxa"/>
            <w:tcBorders>
              <w:top w:val="nil"/>
              <w:left w:val="single" w:sz="4" w:space="0" w:color="auto"/>
              <w:bottom w:val="single" w:sz="4" w:space="0" w:color="auto"/>
              <w:right w:val="nil"/>
            </w:tcBorders>
            <w:shd w:val="clear" w:color="auto" w:fill="auto"/>
            <w:vAlign w:val="center"/>
            <w:hideMark/>
          </w:tcPr>
          <w:p w14:paraId="0C2F4466" w14:textId="77777777" w:rsidR="00372C9C" w:rsidRPr="00372C9C" w:rsidRDefault="00372C9C" w:rsidP="00372C9C">
            <w:pPr>
              <w:jc w:val="center"/>
            </w:pPr>
            <w:r w:rsidRPr="00372C9C">
              <w:t>тыс. руб.</w:t>
            </w:r>
          </w:p>
        </w:tc>
        <w:tc>
          <w:tcPr>
            <w:tcW w:w="1405" w:type="dxa"/>
            <w:tcBorders>
              <w:top w:val="nil"/>
              <w:left w:val="single" w:sz="4" w:space="0" w:color="auto"/>
              <w:bottom w:val="single" w:sz="4" w:space="0" w:color="auto"/>
              <w:right w:val="nil"/>
            </w:tcBorders>
            <w:shd w:val="clear" w:color="auto" w:fill="auto"/>
            <w:noWrap/>
            <w:vAlign w:val="center"/>
            <w:hideMark/>
          </w:tcPr>
          <w:p w14:paraId="0C5FA9F1" w14:textId="77777777" w:rsidR="00372C9C" w:rsidRPr="00372C9C" w:rsidRDefault="00372C9C" w:rsidP="00372C9C">
            <w:pPr>
              <w:jc w:val="center"/>
            </w:pPr>
            <w:r w:rsidRPr="00372C9C">
              <w:t>0,00</w:t>
            </w:r>
          </w:p>
        </w:tc>
        <w:tc>
          <w:tcPr>
            <w:tcW w:w="1571" w:type="dxa"/>
            <w:tcBorders>
              <w:top w:val="nil"/>
              <w:left w:val="single" w:sz="4" w:space="0" w:color="auto"/>
              <w:bottom w:val="single" w:sz="4" w:space="0" w:color="auto"/>
              <w:right w:val="single" w:sz="4" w:space="0" w:color="auto"/>
            </w:tcBorders>
            <w:shd w:val="clear" w:color="auto" w:fill="auto"/>
            <w:noWrap/>
            <w:vAlign w:val="center"/>
            <w:hideMark/>
          </w:tcPr>
          <w:p w14:paraId="4D072E75" w14:textId="77777777" w:rsidR="00372C9C" w:rsidRPr="00372C9C" w:rsidRDefault="00372C9C" w:rsidP="00372C9C">
            <w:pPr>
              <w:jc w:val="center"/>
            </w:pPr>
            <w:r w:rsidRPr="00372C9C">
              <w:t>0,00</w:t>
            </w:r>
          </w:p>
        </w:tc>
        <w:tc>
          <w:tcPr>
            <w:tcW w:w="1276" w:type="dxa"/>
            <w:tcBorders>
              <w:top w:val="nil"/>
              <w:left w:val="nil"/>
              <w:bottom w:val="single" w:sz="4" w:space="0" w:color="auto"/>
              <w:right w:val="single" w:sz="4" w:space="0" w:color="auto"/>
            </w:tcBorders>
            <w:shd w:val="clear" w:color="auto" w:fill="auto"/>
            <w:noWrap/>
            <w:vAlign w:val="center"/>
            <w:hideMark/>
          </w:tcPr>
          <w:p w14:paraId="278E2947" w14:textId="77777777" w:rsidR="00372C9C" w:rsidRPr="00372C9C" w:rsidRDefault="00372C9C" w:rsidP="00372C9C">
            <w:pPr>
              <w:jc w:val="center"/>
            </w:pPr>
            <w:r w:rsidRPr="00372C9C">
              <w:t>0,00</w:t>
            </w:r>
          </w:p>
        </w:tc>
      </w:tr>
      <w:tr w:rsidR="00372C9C" w:rsidRPr="00372C9C" w14:paraId="538D3214" w14:textId="77777777" w:rsidTr="00B822C0">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08301D43" w14:textId="77777777" w:rsidR="00372C9C" w:rsidRPr="00372C9C" w:rsidRDefault="00372C9C" w:rsidP="00372C9C">
            <w:pPr>
              <w:ind w:left="-109" w:right="-136"/>
              <w:jc w:val="center"/>
            </w:pPr>
            <w:r w:rsidRPr="00372C9C">
              <w:t>1.6.2</w:t>
            </w:r>
          </w:p>
        </w:tc>
        <w:tc>
          <w:tcPr>
            <w:tcW w:w="3430" w:type="dxa"/>
            <w:tcBorders>
              <w:top w:val="nil"/>
              <w:left w:val="nil"/>
              <w:bottom w:val="single" w:sz="4" w:space="0" w:color="auto"/>
              <w:right w:val="nil"/>
            </w:tcBorders>
            <w:shd w:val="clear" w:color="auto" w:fill="auto"/>
            <w:hideMark/>
          </w:tcPr>
          <w:p w14:paraId="38DF4325" w14:textId="77777777" w:rsidR="00372C9C" w:rsidRPr="00372C9C" w:rsidRDefault="00372C9C" w:rsidP="00372C9C">
            <w:r w:rsidRPr="00372C9C">
              <w:t>расходы на обслуживание заемных средств</w:t>
            </w:r>
          </w:p>
        </w:tc>
        <w:tc>
          <w:tcPr>
            <w:tcW w:w="1134" w:type="dxa"/>
            <w:tcBorders>
              <w:top w:val="nil"/>
              <w:left w:val="single" w:sz="4" w:space="0" w:color="auto"/>
              <w:bottom w:val="single" w:sz="4" w:space="0" w:color="auto"/>
              <w:right w:val="nil"/>
            </w:tcBorders>
            <w:shd w:val="clear" w:color="auto" w:fill="auto"/>
            <w:vAlign w:val="center"/>
            <w:hideMark/>
          </w:tcPr>
          <w:p w14:paraId="681FB7EF" w14:textId="77777777" w:rsidR="00372C9C" w:rsidRPr="00372C9C" w:rsidRDefault="00372C9C" w:rsidP="00372C9C">
            <w:pPr>
              <w:jc w:val="center"/>
            </w:pPr>
            <w:r w:rsidRPr="00372C9C">
              <w:t>тыс. руб.</w:t>
            </w:r>
          </w:p>
        </w:tc>
        <w:tc>
          <w:tcPr>
            <w:tcW w:w="1405" w:type="dxa"/>
            <w:tcBorders>
              <w:top w:val="nil"/>
              <w:left w:val="single" w:sz="4" w:space="0" w:color="auto"/>
              <w:bottom w:val="single" w:sz="4" w:space="0" w:color="auto"/>
              <w:right w:val="nil"/>
            </w:tcBorders>
            <w:shd w:val="clear" w:color="auto" w:fill="auto"/>
            <w:noWrap/>
            <w:vAlign w:val="center"/>
            <w:hideMark/>
          </w:tcPr>
          <w:p w14:paraId="23E02F55" w14:textId="77777777" w:rsidR="00372C9C" w:rsidRPr="00372C9C" w:rsidRDefault="00372C9C" w:rsidP="00372C9C">
            <w:pPr>
              <w:jc w:val="center"/>
            </w:pPr>
            <w:r w:rsidRPr="00372C9C">
              <w:t>0,00</w:t>
            </w:r>
          </w:p>
        </w:tc>
        <w:tc>
          <w:tcPr>
            <w:tcW w:w="1571" w:type="dxa"/>
            <w:tcBorders>
              <w:top w:val="nil"/>
              <w:left w:val="single" w:sz="4" w:space="0" w:color="auto"/>
              <w:bottom w:val="single" w:sz="4" w:space="0" w:color="auto"/>
              <w:right w:val="single" w:sz="4" w:space="0" w:color="auto"/>
            </w:tcBorders>
            <w:shd w:val="clear" w:color="auto" w:fill="auto"/>
            <w:noWrap/>
            <w:vAlign w:val="center"/>
            <w:hideMark/>
          </w:tcPr>
          <w:p w14:paraId="6A848BBF" w14:textId="77777777" w:rsidR="00372C9C" w:rsidRPr="00372C9C" w:rsidRDefault="00372C9C" w:rsidP="00372C9C">
            <w:pPr>
              <w:jc w:val="center"/>
            </w:pPr>
            <w:r w:rsidRPr="00372C9C">
              <w:t>0,00</w:t>
            </w:r>
          </w:p>
        </w:tc>
        <w:tc>
          <w:tcPr>
            <w:tcW w:w="1276" w:type="dxa"/>
            <w:tcBorders>
              <w:top w:val="nil"/>
              <w:left w:val="nil"/>
              <w:bottom w:val="single" w:sz="4" w:space="0" w:color="auto"/>
              <w:right w:val="single" w:sz="4" w:space="0" w:color="auto"/>
            </w:tcBorders>
            <w:shd w:val="clear" w:color="auto" w:fill="auto"/>
            <w:noWrap/>
            <w:vAlign w:val="center"/>
            <w:hideMark/>
          </w:tcPr>
          <w:p w14:paraId="79F1FD3E" w14:textId="77777777" w:rsidR="00372C9C" w:rsidRPr="00372C9C" w:rsidRDefault="00372C9C" w:rsidP="00372C9C">
            <w:pPr>
              <w:jc w:val="center"/>
            </w:pPr>
            <w:r w:rsidRPr="00372C9C">
              <w:t>0,00</w:t>
            </w:r>
          </w:p>
        </w:tc>
      </w:tr>
      <w:tr w:rsidR="00372C9C" w:rsidRPr="00372C9C" w14:paraId="798405B6" w14:textId="77777777" w:rsidTr="00B822C0">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6AC6FB29" w14:textId="77777777" w:rsidR="00372C9C" w:rsidRPr="00372C9C" w:rsidRDefault="00372C9C" w:rsidP="00372C9C">
            <w:pPr>
              <w:ind w:left="-109" w:right="-136"/>
              <w:jc w:val="center"/>
            </w:pPr>
            <w:r w:rsidRPr="00372C9C">
              <w:lastRenderedPageBreak/>
              <w:t>1.6.3</w:t>
            </w:r>
          </w:p>
        </w:tc>
        <w:tc>
          <w:tcPr>
            <w:tcW w:w="3430" w:type="dxa"/>
            <w:tcBorders>
              <w:top w:val="nil"/>
              <w:left w:val="nil"/>
              <w:bottom w:val="single" w:sz="4" w:space="0" w:color="auto"/>
              <w:right w:val="nil"/>
            </w:tcBorders>
            <w:shd w:val="clear" w:color="auto" w:fill="auto"/>
            <w:hideMark/>
          </w:tcPr>
          <w:p w14:paraId="6E9E4230" w14:textId="77777777" w:rsidR="00372C9C" w:rsidRPr="00372C9C" w:rsidRDefault="00372C9C" w:rsidP="00372C9C">
            <w:r w:rsidRPr="00372C9C">
              <w:t>прочие обоснованные расходы</w:t>
            </w:r>
          </w:p>
        </w:tc>
        <w:tc>
          <w:tcPr>
            <w:tcW w:w="1134" w:type="dxa"/>
            <w:tcBorders>
              <w:top w:val="nil"/>
              <w:left w:val="single" w:sz="4" w:space="0" w:color="auto"/>
              <w:bottom w:val="single" w:sz="4" w:space="0" w:color="auto"/>
              <w:right w:val="nil"/>
            </w:tcBorders>
            <w:shd w:val="clear" w:color="auto" w:fill="auto"/>
            <w:vAlign w:val="center"/>
            <w:hideMark/>
          </w:tcPr>
          <w:p w14:paraId="485E13AA" w14:textId="77777777" w:rsidR="00372C9C" w:rsidRPr="00372C9C" w:rsidRDefault="00372C9C" w:rsidP="00372C9C">
            <w:pPr>
              <w:jc w:val="center"/>
            </w:pPr>
            <w:r w:rsidRPr="00372C9C">
              <w:t>тыс. руб.</w:t>
            </w:r>
          </w:p>
        </w:tc>
        <w:tc>
          <w:tcPr>
            <w:tcW w:w="1405" w:type="dxa"/>
            <w:tcBorders>
              <w:top w:val="nil"/>
              <w:left w:val="single" w:sz="4" w:space="0" w:color="auto"/>
              <w:bottom w:val="single" w:sz="4" w:space="0" w:color="auto"/>
              <w:right w:val="nil"/>
            </w:tcBorders>
            <w:shd w:val="clear" w:color="auto" w:fill="auto"/>
            <w:noWrap/>
            <w:vAlign w:val="center"/>
            <w:hideMark/>
          </w:tcPr>
          <w:p w14:paraId="5C252DB5" w14:textId="77777777" w:rsidR="00372C9C" w:rsidRPr="00372C9C" w:rsidRDefault="00372C9C" w:rsidP="00372C9C">
            <w:pPr>
              <w:jc w:val="center"/>
            </w:pPr>
            <w:r w:rsidRPr="00372C9C">
              <w:t>0,00</w:t>
            </w:r>
          </w:p>
        </w:tc>
        <w:tc>
          <w:tcPr>
            <w:tcW w:w="1571" w:type="dxa"/>
            <w:tcBorders>
              <w:top w:val="nil"/>
              <w:left w:val="single" w:sz="4" w:space="0" w:color="auto"/>
              <w:bottom w:val="single" w:sz="4" w:space="0" w:color="auto"/>
              <w:right w:val="single" w:sz="4" w:space="0" w:color="auto"/>
            </w:tcBorders>
            <w:shd w:val="clear" w:color="auto" w:fill="auto"/>
            <w:noWrap/>
            <w:vAlign w:val="center"/>
            <w:hideMark/>
          </w:tcPr>
          <w:p w14:paraId="19576780" w14:textId="77777777" w:rsidR="00372C9C" w:rsidRPr="00372C9C" w:rsidRDefault="00372C9C" w:rsidP="00372C9C">
            <w:pPr>
              <w:jc w:val="center"/>
            </w:pPr>
            <w:r w:rsidRPr="00372C9C">
              <w:t>0,00</w:t>
            </w:r>
          </w:p>
        </w:tc>
        <w:tc>
          <w:tcPr>
            <w:tcW w:w="1276" w:type="dxa"/>
            <w:tcBorders>
              <w:top w:val="nil"/>
              <w:left w:val="nil"/>
              <w:bottom w:val="single" w:sz="4" w:space="0" w:color="auto"/>
              <w:right w:val="single" w:sz="4" w:space="0" w:color="auto"/>
            </w:tcBorders>
            <w:shd w:val="clear" w:color="auto" w:fill="auto"/>
            <w:noWrap/>
            <w:vAlign w:val="center"/>
            <w:hideMark/>
          </w:tcPr>
          <w:p w14:paraId="492A5ECF" w14:textId="77777777" w:rsidR="00372C9C" w:rsidRPr="00372C9C" w:rsidRDefault="00372C9C" w:rsidP="00372C9C">
            <w:pPr>
              <w:jc w:val="center"/>
            </w:pPr>
            <w:r w:rsidRPr="00372C9C">
              <w:t>0,00</w:t>
            </w:r>
          </w:p>
        </w:tc>
      </w:tr>
      <w:tr w:rsidR="00372C9C" w:rsidRPr="00372C9C" w14:paraId="1A460471" w14:textId="77777777" w:rsidTr="00B822C0">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8DC0124" w14:textId="77777777" w:rsidR="00372C9C" w:rsidRPr="00372C9C" w:rsidRDefault="00372C9C" w:rsidP="00372C9C">
            <w:pPr>
              <w:ind w:left="-109" w:right="-136"/>
              <w:jc w:val="center"/>
            </w:pPr>
            <w:r w:rsidRPr="00372C9C">
              <w:t>1.7</w:t>
            </w:r>
          </w:p>
        </w:tc>
        <w:tc>
          <w:tcPr>
            <w:tcW w:w="3430" w:type="dxa"/>
            <w:tcBorders>
              <w:top w:val="nil"/>
              <w:left w:val="nil"/>
              <w:bottom w:val="single" w:sz="4" w:space="0" w:color="auto"/>
              <w:right w:val="nil"/>
            </w:tcBorders>
            <w:shd w:val="clear" w:color="auto" w:fill="auto"/>
            <w:hideMark/>
          </w:tcPr>
          <w:p w14:paraId="0B249CD2" w14:textId="77777777" w:rsidR="00372C9C" w:rsidRPr="00372C9C" w:rsidRDefault="00372C9C" w:rsidP="00372C9C">
            <w:r w:rsidRPr="00372C9C">
              <w:t>Расходы, не учитываемые в целях налогообложения, всего</w:t>
            </w:r>
          </w:p>
        </w:tc>
        <w:tc>
          <w:tcPr>
            <w:tcW w:w="1134" w:type="dxa"/>
            <w:tcBorders>
              <w:top w:val="nil"/>
              <w:left w:val="single" w:sz="4" w:space="0" w:color="auto"/>
              <w:bottom w:val="single" w:sz="4" w:space="0" w:color="auto"/>
              <w:right w:val="nil"/>
            </w:tcBorders>
            <w:shd w:val="clear" w:color="auto" w:fill="auto"/>
            <w:vAlign w:val="center"/>
            <w:hideMark/>
          </w:tcPr>
          <w:p w14:paraId="16A0D67E" w14:textId="77777777" w:rsidR="00372C9C" w:rsidRPr="00372C9C" w:rsidRDefault="00372C9C" w:rsidP="00372C9C">
            <w:pPr>
              <w:jc w:val="center"/>
            </w:pPr>
            <w:r w:rsidRPr="00372C9C">
              <w:t>тыс. руб.</w:t>
            </w:r>
          </w:p>
        </w:tc>
        <w:tc>
          <w:tcPr>
            <w:tcW w:w="1405" w:type="dxa"/>
            <w:tcBorders>
              <w:top w:val="nil"/>
              <w:left w:val="single" w:sz="4" w:space="0" w:color="auto"/>
              <w:bottom w:val="single" w:sz="4" w:space="0" w:color="auto"/>
              <w:right w:val="nil"/>
            </w:tcBorders>
            <w:shd w:val="clear" w:color="auto" w:fill="auto"/>
            <w:noWrap/>
            <w:vAlign w:val="center"/>
            <w:hideMark/>
          </w:tcPr>
          <w:p w14:paraId="33516E13" w14:textId="77777777" w:rsidR="00372C9C" w:rsidRPr="00372C9C" w:rsidRDefault="00372C9C" w:rsidP="00372C9C">
            <w:pPr>
              <w:jc w:val="center"/>
            </w:pPr>
            <w:r w:rsidRPr="00372C9C">
              <w:t>0,00</w:t>
            </w:r>
          </w:p>
        </w:tc>
        <w:tc>
          <w:tcPr>
            <w:tcW w:w="1571" w:type="dxa"/>
            <w:tcBorders>
              <w:top w:val="nil"/>
              <w:left w:val="single" w:sz="4" w:space="0" w:color="auto"/>
              <w:bottom w:val="single" w:sz="4" w:space="0" w:color="auto"/>
              <w:right w:val="single" w:sz="4" w:space="0" w:color="auto"/>
            </w:tcBorders>
            <w:shd w:val="clear" w:color="auto" w:fill="auto"/>
            <w:noWrap/>
            <w:vAlign w:val="center"/>
            <w:hideMark/>
          </w:tcPr>
          <w:p w14:paraId="55F8A19F" w14:textId="77777777" w:rsidR="00372C9C" w:rsidRPr="00372C9C" w:rsidRDefault="00372C9C" w:rsidP="00372C9C">
            <w:pPr>
              <w:jc w:val="center"/>
            </w:pPr>
            <w:r w:rsidRPr="00372C9C">
              <w:t>0,00</w:t>
            </w:r>
          </w:p>
        </w:tc>
        <w:tc>
          <w:tcPr>
            <w:tcW w:w="1276" w:type="dxa"/>
            <w:tcBorders>
              <w:top w:val="nil"/>
              <w:left w:val="nil"/>
              <w:bottom w:val="single" w:sz="4" w:space="0" w:color="auto"/>
              <w:right w:val="single" w:sz="4" w:space="0" w:color="auto"/>
            </w:tcBorders>
            <w:shd w:val="clear" w:color="auto" w:fill="auto"/>
            <w:noWrap/>
            <w:vAlign w:val="center"/>
            <w:hideMark/>
          </w:tcPr>
          <w:p w14:paraId="3E5D3EFB" w14:textId="77777777" w:rsidR="00372C9C" w:rsidRPr="00372C9C" w:rsidRDefault="00372C9C" w:rsidP="00372C9C">
            <w:pPr>
              <w:jc w:val="center"/>
            </w:pPr>
            <w:r w:rsidRPr="00372C9C">
              <w:t>0,00</w:t>
            </w:r>
          </w:p>
        </w:tc>
      </w:tr>
      <w:tr w:rsidR="00372C9C" w:rsidRPr="00372C9C" w14:paraId="1AD2B6A8" w14:textId="77777777" w:rsidTr="00B822C0">
        <w:trPr>
          <w:trHeight w:val="63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0B25340D" w14:textId="77777777" w:rsidR="00372C9C" w:rsidRPr="00372C9C" w:rsidRDefault="00372C9C" w:rsidP="00372C9C">
            <w:pPr>
              <w:ind w:left="-109" w:right="-136"/>
              <w:jc w:val="center"/>
            </w:pPr>
            <w:r w:rsidRPr="00372C9C">
              <w:t>1.7.1</w:t>
            </w:r>
          </w:p>
        </w:tc>
        <w:tc>
          <w:tcPr>
            <w:tcW w:w="3430" w:type="dxa"/>
            <w:tcBorders>
              <w:top w:val="nil"/>
              <w:left w:val="nil"/>
              <w:bottom w:val="single" w:sz="4" w:space="0" w:color="auto"/>
              <w:right w:val="nil"/>
            </w:tcBorders>
            <w:shd w:val="clear" w:color="auto" w:fill="auto"/>
            <w:hideMark/>
          </w:tcPr>
          <w:p w14:paraId="2D4A97C3" w14:textId="77777777" w:rsidR="00372C9C" w:rsidRPr="00372C9C" w:rsidRDefault="00372C9C" w:rsidP="00372C9C">
            <w:r w:rsidRPr="00372C9C">
              <w:t>- денежные выплаты социального характера (по Коллективному договору)</w:t>
            </w:r>
          </w:p>
        </w:tc>
        <w:tc>
          <w:tcPr>
            <w:tcW w:w="1134" w:type="dxa"/>
            <w:tcBorders>
              <w:top w:val="nil"/>
              <w:left w:val="single" w:sz="4" w:space="0" w:color="auto"/>
              <w:bottom w:val="single" w:sz="4" w:space="0" w:color="auto"/>
              <w:right w:val="nil"/>
            </w:tcBorders>
            <w:shd w:val="clear" w:color="auto" w:fill="auto"/>
            <w:vAlign w:val="center"/>
            <w:hideMark/>
          </w:tcPr>
          <w:p w14:paraId="21ACE0CB" w14:textId="77777777" w:rsidR="00372C9C" w:rsidRPr="00372C9C" w:rsidRDefault="00372C9C" w:rsidP="00372C9C">
            <w:pPr>
              <w:jc w:val="center"/>
            </w:pPr>
            <w:r w:rsidRPr="00372C9C">
              <w:t>тыс. руб.</w:t>
            </w:r>
          </w:p>
        </w:tc>
        <w:tc>
          <w:tcPr>
            <w:tcW w:w="1405" w:type="dxa"/>
            <w:tcBorders>
              <w:top w:val="nil"/>
              <w:left w:val="single" w:sz="4" w:space="0" w:color="auto"/>
              <w:bottom w:val="single" w:sz="4" w:space="0" w:color="auto"/>
              <w:right w:val="nil"/>
            </w:tcBorders>
            <w:shd w:val="clear" w:color="auto" w:fill="auto"/>
            <w:noWrap/>
            <w:vAlign w:val="center"/>
            <w:hideMark/>
          </w:tcPr>
          <w:p w14:paraId="00389422" w14:textId="77777777" w:rsidR="00372C9C" w:rsidRPr="00372C9C" w:rsidRDefault="00372C9C" w:rsidP="00372C9C">
            <w:pPr>
              <w:jc w:val="center"/>
            </w:pPr>
            <w:r w:rsidRPr="00372C9C">
              <w:t>0,00</w:t>
            </w:r>
          </w:p>
        </w:tc>
        <w:tc>
          <w:tcPr>
            <w:tcW w:w="1571" w:type="dxa"/>
            <w:tcBorders>
              <w:top w:val="nil"/>
              <w:left w:val="single" w:sz="4" w:space="0" w:color="auto"/>
              <w:bottom w:val="single" w:sz="4" w:space="0" w:color="auto"/>
              <w:right w:val="single" w:sz="4" w:space="0" w:color="auto"/>
            </w:tcBorders>
            <w:shd w:val="clear" w:color="auto" w:fill="auto"/>
            <w:noWrap/>
            <w:vAlign w:val="center"/>
            <w:hideMark/>
          </w:tcPr>
          <w:p w14:paraId="15977B4D" w14:textId="77777777" w:rsidR="00372C9C" w:rsidRPr="00372C9C" w:rsidRDefault="00372C9C" w:rsidP="00372C9C">
            <w:pPr>
              <w:jc w:val="center"/>
            </w:pPr>
            <w:r w:rsidRPr="00372C9C">
              <w:t>0,00</w:t>
            </w:r>
          </w:p>
        </w:tc>
        <w:tc>
          <w:tcPr>
            <w:tcW w:w="1276" w:type="dxa"/>
            <w:tcBorders>
              <w:top w:val="nil"/>
              <w:left w:val="nil"/>
              <w:bottom w:val="single" w:sz="4" w:space="0" w:color="auto"/>
              <w:right w:val="single" w:sz="4" w:space="0" w:color="auto"/>
            </w:tcBorders>
            <w:shd w:val="clear" w:color="auto" w:fill="auto"/>
            <w:noWrap/>
            <w:vAlign w:val="center"/>
            <w:hideMark/>
          </w:tcPr>
          <w:p w14:paraId="6F61ED1F" w14:textId="77777777" w:rsidR="00372C9C" w:rsidRPr="00372C9C" w:rsidRDefault="00372C9C" w:rsidP="00372C9C">
            <w:pPr>
              <w:jc w:val="center"/>
            </w:pPr>
            <w:r w:rsidRPr="00372C9C">
              <w:t>0,00</w:t>
            </w:r>
          </w:p>
        </w:tc>
      </w:tr>
      <w:tr w:rsidR="00372C9C" w:rsidRPr="00372C9C" w14:paraId="2D5C0931" w14:textId="77777777" w:rsidTr="00B822C0">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20B60268" w14:textId="77777777" w:rsidR="00372C9C" w:rsidRPr="00372C9C" w:rsidRDefault="00372C9C" w:rsidP="00372C9C">
            <w:pPr>
              <w:ind w:left="-109" w:right="-136"/>
              <w:jc w:val="center"/>
            </w:pPr>
            <w:r w:rsidRPr="00372C9C">
              <w:t>1.7.2</w:t>
            </w:r>
          </w:p>
        </w:tc>
        <w:tc>
          <w:tcPr>
            <w:tcW w:w="3430" w:type="dxa"/>
            <w:tcBorders>
              <w:top w:val="nil"/>
              <w:left w:val="nil"/>
              <w:bottom w:val="single" w:sz="4" w:space="0" w:color="auto"/>
              <w:right w:val="nil"/>
            </w:tcBorders>
            <w:shd w:val="clear" w:color="auto" w:fill="auto"/>
            <w:hideMark/>
          </w:tcPr>
          <w:p w14:paraId="01870C2D" w14:textId="77777777" w:rsidR="00372C9C" w:rsidRPr="00372C9C" w:rsidRDefault="00372C9C" w:rsidP="00372C9C">
            <w:r w:rsidRPr="00372C9C">
              <w:t>- прочие расходы (налог на прибыль 20%)</w:t>
            </w:r>
          </w:p>
        </w:tc>
        <w:tc>
          <w:tcPr>
            <w:tcW w:w="1134" w:type="dxa"/>
            <w:tcBorders>
              <w:top w:val="nil"/>
              <w:left w:val="single" w:sz="4" w:space="0" w:color="auto"/>
              <w:bottom w:val="single" w:sz="4" w:space="0" w:color="auto"/>
              <w:right w:val="nil"/>
            </w:tcBorders>
            <w:shd w:val="clear" w:color="auto" w:fill="auto"/>
            <w:vAlign w:val="center"/>
            <w:hideMark/>
          </w:tcPr>
          <w:p w14:paraId="34EADD42" w14:textId="77777777" w:rsidR="00372C9C" w:rsidRPr="00372C9C" w:rsidRDefault="00372C9C" w:rsidP="00372C9C">
            <w:pPr>
              <w:jc w:val="center"/>
            </w:pPr>
            <w:r w:rsidRPr="00372C9C">
              <w:t>тыс. руб.</w:t>
            </w:r>
          </w:p>
        </w:tc>
        <w:tc>
          <w:tcPr>
            <w:tcW w:w="1405" w:type="dxa"/>
            <w:tcBorders>
              <w:top w:val="nil"/>
              <w:left w:val="single" w:sz="4" w:space="0" w:color="auto"/>
              <w:bottom w:val="single" w:sz="4" w:space="0" w:color="auto"/>
              <w:right w:val="nil"/>
            </w:tcBorders>
            <w:shd w:val="clear" w:color="auto" w:fill="auto"/>
            <w:noWrap/>
            <w:vAlign w:val="center"/>
            <w:hideMark/>
          </w:tcPr>
          <w:p w14:paraId="31370EAF" w14:textId="77777777" w:rsidR="00372C9C" w:rsidRPr="00372C9C" w:rsidRDefault="00372C9C" w:rsidP="00372C9C">
            <w:pPr>
              <w:jc w:val="center"/>
            </w:pPr>
            <w:r w:rsidRPr="00372C9C">
              <w:t>0,00</w:t>
            </w:r>
          </w:p>
        </w:tc>
        <w:tc>
          <w:tcPr>
            <w:tcW w:w="1571" w:type="dxa"/>
            <w:tcBorders>
              <w:top w:val="nil"/>
              <w:left w:val="single" w:sz="4" w:space="0" w:color="auto"/>
              <w:bottom w:val="single" w:sz="4" w:space="0" w:color="auto"/>
              <w:right w:val="single" w:sz="4" w:space="0" w:color="auto"/>
            </w:tcBorders>
            <w:shd w:val="clear" w:color="auto" w:fill="auto"/>
            <w:noWrap/>
            <w:vAlign w:val="center"/>
            <w:hideMark/>
          </w:tcPr>
          <w:p w14:paraId="283B2F86" w14:textId="77777777" w:rsidR="00372C9C" w:rsidRPr="00372C9C" w:rsidRDefault="00372C9C" w:rsidP="00372C9C">
            <w:pPr>
              <w:jc w:val="center"/>
            </w:pPr>
            <w:r w:rsidRPr="00372C9C">
              <w:t>0,00</w:t>
            </w:r>
          </w:p>
        </w:tc>
        <w:tc>
          <w:tcPr>
            <w:tcW w:w="1276" w:type="dxa"/>
            <w:tcBorders>
              <w:top w:val="nil"/>
              <w:left w:val="nil"/>
              <w:bottom w:val="single" w:sz="4" w:space="0" w:color="auto"/>
              <w:right w:val="single" w:sz="4" w:space="0" w:color="auto"/>
            </w:tcBorders>
            <w:shd w:val="clear" w:color="auto" w:fill="auto"/>
            <w:noWrap/>
            <w:vAlign w:val="center"/>
            <w:hideMark/>
          </w:tcPr>
          <w:p w14:paraId="019ADEA5" w14:textId="77777777" w:rsidR="00372C9C" w:rsidRPr="00372C9C" w:rsidRDefault="00372C9C" w:rsidP="00372C9C">
            <w:pPr>
              <w:jc w:val="center"/>
            </w:pPr>
            <w:r w:rsidRPr="00372C9C">
              <w:t>0,00</w:t>
            </w:r>
          </w:p>
        </w:tc>
      </w:tr>
      <w:tr w:rsidR="00372C9C" w:rsidRPr="00372C9C" w14:paraId="78741443" w14:textId="77777777" w:rsidTr="00B822C0">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3ED96333" w14:textId="77777777" w:rsidR="00372C9C" w:rsidRPr="00372C9C" w:rsidRDefault="00372C9C" w:rsidP="00372C9C">
            <w:pPr>
              <w:ind w:left="-109" w:right="-136"/>
              <w:jc w:val="center"/>
            </w:pPr>
            <w:r w:rsidRPr="00372C9C">
              <w:t>2</w:t>
            </w:r>
          </w:p>
        </w:tc>
        <w:tc>
          <w:tcPr>
            <w:tcW w:w="3430" w:type="dxa"/>
            <w:tcBorders>
              <w:top w:val="nil"/>
              <w:left w:val="nil"/>
              <w:bottom w:val="single" w:sz="4" w:space="0" w:color="auto"/>
              <w:right w:val="nil"/>
            </w:tcBorders>
            <w:shd w:val="clear" w:color="auto" w:fill="auto"/>
            <w:hideMark/>
          </w:tcPr>
          <w:p w14:paraId="34BF6050" w14:textId="77777777" w:rsidR="00372C9C" w:rsidRPr="00372C9C" w:rsidRDefault="00372C9C" w:rsidP="00372C9C">
            <w:r w:rsidRPr="00372C9C">
              <w:t>Выпадающие доходы/экономия средств</w:t>
            </w:r>
          </w:p>
        </w:tc>
        <w:tc>
          <w:tcPr>
            <w:tcW w:w="1134" w:type="dxa"/>
            <w:tcBorders>
              <w:top w:val="nil"/>
              <w:left w:val="single" w:sz="4" w:space="0" w:color="auto"/>
              <w:bottom w:val="single" w:sz="4" w:space="0" w:color="auto"/>
              <w:right w:val="nil"/>
            </w:tcBorders>
            <w:shd w:val="clear" w:color="auto" w:fill="auto"/>
            <w:vAlign w:val="center"/>
            <w:hideMark/>
          </w:tcPr>
          <w:p w14:paraId="2CDEAD2A" w14:textId="77777777" w:rsidR="00372C9C" w:rsidRPr="00372C9C" w:rsidRDefault="00372C9C" w:rsidP="00372C9C">
            <w:pPr>
              <w:jc w:val="center"/>
            </w:pPr>
            <w:r w:rsidRPr="00372C9C">
              <w:t>тыс. руб.</w:t>
            </w:r>
          </w:p>
        </w:tc>
        <w:tc>
          <w:tcPr>
            <w:tcW w:w="1405" w:type="dxa"/>
            <w:tcBorders>
              <w:top w:val="nil"/>
              <w:left w:val="single" w:sz="4" w:space="0" w:color="auto"/>
              <w:bottom w:val="single" w:sz="4" w:space="0" w:color="auto"/>
              <w:right w:val="nil"/>
            </w:tcBorders>
            <w:shd w:val="clear" w:color="auto" w:fill="auto"/>
            <w:noWrap/>
            <w:vAlign w:val="center"/>
            <w:hideMark/>
          </w:tcPr>
          <w:p w14:paraId="75A5DE66" w14:textId="77777777" w:rsidR="00372C9C" w:rsidRPr="00372C9C" w:rsidRDefault="00372C9C" w:rsidP="00372C9C">
            <w:pPr>
              <w:jc w:val="center"/>
            </w:pPr>
            <w:r w:rsidRPr="00372C9C">
              <w:t>0,00</w:t>
            </w:r>
          </w:p>
        </w:tc>
        <w:tc>
          <w:tcPr>
            <w:tcW w:w="1571" w:type="dxa"/>
            <w:tcBorders>
              <w:top w:val="nil"/>
              <w:left w:val="single" w:sz="4" w:space="0" w:color="auto"/>
              <w:bottom w:val="single" w:sz="4" w:space="0" w:color="auto"/>
              <w:right w:val="single" w:sz="4" w:space="0" w:color="auto"/>
            </w:tcBorders>
            <w:shd w:val="clear" w:color="auto" w:fill="auto"/>
            <w:noWrap/>
            <w:vAlign w:val="center"/>
            <w:hideMark/>
          </w:tcPr>
          <w:p w14:paraId="7751ED75" w14:textId="77777777" w:rsidR="00372C9C" w:rsidRPr="00372C9C" w:rsidRDefault="00372C9C" w:rsidP="00372C9C">
            <w:pPr>
              <w:jc w:val="center"/>
            </w:pPr>
            <w:r w:rsidRPr="00372C9C">
              <w:t>0,00</w:t>
            </w:r>
          </w:p>
        </w:tc>
        <w:tc>
          <w:tcPr>
            <w:tcW w:w="1276" w:type="dxa"/>
            <w:tcBorders>
              <w:top w:val="nil"/>
              <w:left w:val="nil"/>
              <w:bottom w:val="single" w:sz="4" w:space="0" w:color="auto"/>
              <w:right w:val="single" w:sz="4" w:space="0" w:color="auto"/>
            </w:tcBorders>
            <w:shd w:val="clear" w:color="auto" w:fill="auto"/>
            <w:noWrap/>
            <w:vAlign w:val="center"/>
            <w:hideMark/>
          </w:tcPr>
          <w:p w14:paraId="1D0F8BD4" w14:textId="77777777" w:rsidR="00372C9C" w:rsidRPr="00372C9C" w:rsidRDefault="00372C9C" w:rsidP="00372C9C">
            <w:pPr>
              <w:jc w:val="center"/>
            </w:pPr>
            <w:r w:rsidRPr="00372C9C">
              <w:t>0,00</w:t>
            </w:r>
          </w:p>
        </w:tc>
      </w:tr>
      <w:tr w:rsidR="00372C9C" w:rsidRPr="00372C9C" w14:paraId="1A234507" w14:textId="77777777" w:rsidTr="00B822C0">
        <w:trPr>
          <w:trHeight w:val="6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183A3CC9" w14:textId="77777777" w:rsidR="00372C9C" w:rsidRPr="00372C9C" w:rsidRDefault="00372C9C" w:rsidP="00372C9C">
            <w:pPr>
              <w:ind w:left="-109" w:right="-136"/>
              <w:jc w:val="center"/>
            </w:pPr>
            <w:r w:rsidRPr="00372C9C">
              <w:t>3</w:t>
            </w:r>
          </w:p>
        </w:tc>
        <w:tc>
          <w:tcPr>
            <w:tcW w:w="3430" w:type="dxa"/>
            <w:tcBorders>
              <w:top w:val="nil"/>
              <w:left w:val="nil"/>
              <w:bottom w:val="single" w:sz="4" w:space="0" w:color="auto"/>
              <w:right w:val="nil"/>
            </w:tcBorders>
            <w:shd w:val="clear" w:color="auto" w:fill="auto"/>
            <w:hideMark/>
          </w:tcPr>
          <w:p w14:paraId="0D3ABAF9" w14:textId="77777777" w:rsidR="00372C9C" w:rsidRPr="00372C9C" w:rsidRDefault="00372C9C" w:rsidP="00372C9C">
            <w:r w:rsidRPr="00372C9C">
              <w:t>Суммарная подключаемая тепловая нагрузка объектов заявителей</w:t>
            </w:r>
          </w:p>
        </w:tc>
        <w:tc>
          <w:tcPr>
            <w:tcW w:w="1134" w:type="dxa"/>
            <w:tcBorders>
              <w:top w:val="nil"/>
              <w:left w:val="single" w:sz="4" w:space="0" w:color="auto"/>
              <w:bottom w:val="single" w:sz="4" w:space="0" w:color="auto"/>
              <w:right w:val="nil"/>
            </w:tcBorders>
            <w:shd w:val="clear" w:color="auto" w:fill="auto"/>
            <w:vAlign w:val="center"/>
            <w:hideMark/>
          </w:tcPr>
          <w:p w14:paraId="21238EAB" w14:textId="77777777" w:rsidR="00372C9C" w:rsidRPr="00372C9C" w:rsidRDefault="00372C9C" w:rsidP="00372C9C">
            <w:pPr>
              <w:jc w:val="center"/>
            </w:pPr>
            <w:r w:rsidRPr="00372C9C">
              <w:t>Гкал/ч</w:t>
            </w:r>
          </w:p>
        </w:tc>
        <w:tc>
          <w:tcPr>
            <w:tcW w:w="1405" w:type="dxa"/>
            <w:tcBorders>
              <w:top w:val="nil"/>
              <w:left w:val="single" w:sz="4" w:space="0" w:color="auto"/>
              <w:bottom w:val="single" w:sz="4" w:space="0" w:color="auto"/>
              <w:right w:val="nil"/>
            </w:tcBorders>
            <w:shd w:val="clear" w:color="auto" w:fill="auto"/>
            <w:noWrap/>
            <w:vAlign w:val="center"/>
            <w:hideMark/>
          </w:tcPr>
          <w:p w14:paraId="6C24F00A" w14:textId="77777777" w:rsidR="00372C9C" w:rsidRPr="00372C9C" w:rsidRDefault="00372C9C" w:rsidP="00372C9C">
            <w:pPr>
              <w:jc w:val="center"/>
            </w:pPr>
            <w:r w:rsidRPr="00372C9C">
              <w:t>0,4170</w:t>
            </w:r>
          </w:p>
        </w:tc>
        <w:tc>
          <w:tcPr>
            <w:tcW w:w="1571" w:type="dxa"/>
            <w:tcBorders>
              <w:top w:val="nil"/>
              <w:left w:val="single" w:sz="4" w:space="0" w:color="auto"/>
              <w:bottom w:val="single" w:sz="4" w:space="0" w:color="auto"/>
              <w:right w:val="single" w:sz="4" w:space="0" w:color="auto"/>
            </w:tcBorders>
            <w:shd w:val="clear" w:color="auto" w:fill="auto"/>
            <w:noWrap/>
            <w:vAlign w:val="center"/>
            <w:hideMark/>
          </w:tcPr>
          <w:p w14:paraId="60199921" w14:textId="77777777" w:rsidR="00372C9C" w:rsidRPr="00372C9C" w:rsidRDefault="00372C9C" w:rsidP="00372C9C">
            <w:pPr>
              <w:jc w:val="center"/>
            </w:pPr>
            <w:r w:rsidRPr="00372C9C">
              <w:t>0,4170</w:t>
            </w:r>
          </w:p>
        </w:tc>
        <w:tc>
          <w:tcPr>
            <w:tcW w:w="1276" w:type="dxa"/>
            <w:tcBorders>
              <w:top w:val="nil"/>
              <w:left w:val="nil"/>
              <w:bottom w:val="single" w:sz="4" w:space="0" w:color="auto"/>
              <w:right w:val="single" w:sz="4" w:space="0" w:color="auto"/>
            </w:tcBorders>
            <w:shd w:val="clear" w:color="auto" w:fill="auto"/>
            <w:noWrap/>
            <w:vAlign w:val="center"/>
            <w:hideMark/>
          </w:tcPr>
          <w:p w14:paraId="51147D99" w14:textId="77777777" w:rsidR="00372C9C" w:rsidRPr="00372C9C" w:rsidRDefault="00372C9C" w:rsidP="00372C9C">
            <w:pPr>
              <w:jc w:val="center"/>
            </w:pPr>
            <w:r w:rsidRPr="00372C9C">
              <w:t>0,00</w:t>
            </w:r>
          </w:p>
        </w:tc>
      </w:tr>
      <w:tr w:rsidR="00372C9C" w:rsidRPr="00372C9C" w14:paraId="7E9B3C1E" w14:textId="77777777" w:rsidTr="00B822C0">
        <w:trPr>
          <w:trHeight w:val="600"/>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1BED57" w14:textId="77777777" w:rsidR="00372C9C" w:rsidRPr="00372C9C" w:rsidRDefault="00372C9C" w:rsidP="00372C9C">
            <w:pPr>
              <w:ind w:left="-109" w:right="-136"/>
              <w:jc w:val="center"/>
            </w:pPr>
            <w:r w:rsidRPr="00372C9C">
              <w:t>4</w:t>
            </w:r>
          </w:p>
        </w:tc>
        <w:tc>
          <w:tcPr>
            <w:tcW w:w="3430" w:type="dxa"/>
            <w:tcBorders>
              <w:top w:val="single" w:sz="4" w:space="0" w:color="auto"/>
              <w:left w:val="nil"/>
              <w:bottom w:val="single" w:sz="4" w:space="0" w:color="auto"/>
              <w:right w:val="single" w:sz="4" w:space="0" w:color="auto"/>
            </w:tcBorders>
            <w:shd w:val="clear" w:color="auto" w:fill="auto"/>
            <w:hideMark/>
          </w:tcPr>
          <w:p w14:paraId="086D0D9B" w14:textId="77777777" w:rsidR="00372C9C" w:rsidRPr="00372C9C" w:rsidRDefault="00372C9C" w:rsidP="00372C9C">
            <w:r w:rsidRPr="00372C9C">
              <w:t>Расходы на проведение мероприятий по подключению объектов заявителей (П1)</w:t>
            </w:r>
          </w:p>
        </w:tc>
        <w:tc>
          <w:tcPr>
            <w:tcW w:w="1134" w:type="dxa"/>
            <w:tcBorders>
              <w:top w:val="single" w:sz="4" w:space="0" w:color="auto"/>
              <w:left w:val="nil"/>
              <w:bottom w:val="single" w:sz="4" w:space="0" w:color="auto"/>
              <w:right w:val="nil"/>
            </w:tcBorders>
            <w:shd w:val="clear" w:color="auto" w:fill="auto"/>
            <w:vAlign w:val="center"/>
            <w:hideMark/>
          </w:tcPr>
          <w:p w14:paraId="5AAFB578" w14:textId="77777777" w:rsidR="00372C9C" w:rsidRPr="00372C9C" w:rsidRDefault="00372C9C" w:rsidP="00372C9C">
            <w:pPr>
              <w:jc w:val="center"/>
            </w:pPr>
            <w:r w:rsidRPr="00372C9C">
              <w:t>тыс. руб./</w:t>
            </w:r>
            <w:r w:rsidRPr="00372C9C">
              <w:br/>
              <w:t>Гкал/ч</w:t>
            </w:r>
          </w:p>
        </w:tc>
        <w:tc>
          <w:tcPr>
            <w:tcW w:w="1405" w:type="dxa"/>
            <w:tcBorders>
              <w:top w:val="single" w:sz="4" w:space="0" w:color="auto"/>
              <w:left w:val="single" w:sz="4" w:space="0" w:color="auto"/>
              <w:bottom w:val="single" w:sz="4" w:space="0" w:color="auto"/>
              <w:right w:val="nil"/>
            </w:tcBorders>
            <w:shd w:val="clear" w:color="auto" w:fill="auto"/>
            <w:noWrap/>
            <w:vAlign w:val="center"/>
            <w:hideMark/>
          </w:tcPr>
          <w:p w14:paraId="21D1A558" w14:textId="77777777" w:rsidR="00372C9C" w:rsidRPr="00372C9C" w:rsidRDefault="00372C9C" w:rsidP="00372C9C">
            <w:pPr>
              <w:jc w:val="center"/>
            </w:pPr>
            <w:r w:rsidRPr="00372C9C">
              <w:t>129,23</w:t>
            </w:r>
          </w:p>
        </w:tc>
        <w:tc>
          <w:tcPr>
            <w:tcW w:w="15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C0F844" w14:textId="77777777" w:rsidR="00372C9C" w:rsidRPr="00372C9C" w:rsidRDefault="00372C9C" w:rsidP="00372C9C">
            <w:pPr>
              <w:jc w:val="center"/>
            </w:pPr>
            <w:r w:rsidRPr="00372C9C">
              <w:t>125,49</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4000ED45" w14:textId="77777777" w:rsidR="00372C9C" w:rsidRPr="00372C9C" w:rsidRDefault="00372C9C" w:rsidP="00372C9C">
            <w:pPr>
              <w:jc w:val="center"/>
            </w:pPr>
            <w:r w:rsidRPr="00372C9C">
              <w:t>-3,74</w:t>
            </w:r>
          </w:p>
        </w:tc>
      </w:tr>
    </w:tbl>
    <w:p w14:paraId="245E49C1" w14:textId="77777777" w:rsidR="00372C9C" w:rsidRPr="00372C9C" w:rsidRDefault="00372C9C" w:rsidP="00372C9C">
      <w:pPr>
        <w:tabs>
          <w:tab w:val="left" w:pos="993"/>
          <w:tab w:val="left" w:pos="1512"/>
        </w:tabs>
        <w:rPr>
          <w:sz w:val="28"/>
          <w:szCs w:val="28"/>
          <w:lang w:eastAsia="x-none"/>
        </w:rPr>
      </w:pPr>
    </w:p>
    <w:p w14:paraId="50403885" w14:textId="77777777" w:rsidR="00372C9C" w:rsidRPr="00372C9C" w:rsidRDefault="00372C9C" w:rsidP="00372C9C">
      <w:pPr>
        <w:tabs>
          <w:tab w:val="left" w:pos="993"/>
          <w:tab w:val="left" w:pos="1512"/>
        </w:tabs>
        <w:rPr>
          <w:sz w:val="28"/>
          <w:szCs w:val="28"/>
          <w:lang w:eastAsia="x-none"/>
        </w:rPr>
      </w:pPr>
    </w:p>
    <w:p w14:paraId="4AC52420" w14:textId="77777777" w:rsidR="00372C9C" w:rsidRPr="00372C9C" w:rsidRDefault="00372C9C" w:rsidP="00372C9C">
      <w:pPr>
        <w:tabs>
          <w:tab w:val="left" w:pos="993"/>
          <w:tab w:val="left" w:pos="1512"/>
        </w:tabs>
        <w:rPr>
          <w:sz w:val="28"/>
          <w:szCs w:val="28"/>
          <w:lang w:eastAsia="x-none"/>
        </w:rPr>
      </w:pPr>
    </w:p>
    <w:p w14:paraId="0807C95A" w14:textId="77777777" w:rsidR="00372C9C" w:rsidRPr="00372C9C" w:rsidRDefault="00372C9C" w:rsidP="00372C9C">
      <w:pPr>
        <w:tabs>
          <w:tab w:val="left" w:pos="993"/>
          <w:tab w:val="left" w:pos="1512"/>
        </w:tabs>
        <w:ind w:firstLine="709"/>
        <w:jc w:val="right"/>
        <w:rPr>
          <w:color w:val="000000"/>
          <w:sz w:val="28"/>
          <w:szCs w:val="28"/>
        </w:rPr>
      </w:pPr>
      <w:r w:rsidRPr="00372C9C">
        <w:rPr>
          <w:color w:val="000000"/>
          <w:sz w:val="28"/>
          <w:szCs w:val="28"/>
        </w:rPr>
        <w:br w:type="page"/>
      </w:r>
      <w:r w:rsidRPr="00372C9C">
        <w:rPr>
          <w:color w:val="000000"/>
          <w:sz w:val="28"/>
          <w:szCs w:val="28"/>
        </w:rPr>
        <w:lastRenderedPageBreak/>
        <w:t>Таблица 3 (Приложение 7.6 Методических указаний)</w:t>
      </w:r>
    </w:p>
    <w:p w14:paraId="2DC4407D" w14:textId="77777777" w:rsidR="00372C9C" w:rsidRPr="00372C9C" w:rsidRDefault="00372C9C" w:rsidP="00372C9C">
      <w:pPr>
        <w:tabs>
          <w:tab w:val="left" w:pos="993"/>
          <w:tab w:val="left" w:pos="1512"/>
        </w:tabs>
        <w:jc w:val="center"/>
        <w:rPr>
          <w:b/>
          <w:color w:val="000000"/>
          <w:sz w:val="28"/>
          <w:szCs w:val="28"/>
        </w:rPr>
      </w:pPr>
    </w:p>
    <w:p w14:paraId="5CEAB720" w14:textId="77777777" w:rsidR="00372C9C" w:rsidRPr="00372C9C" w:rsidRDefault="00372C9C" w:rsidP="00372C9C">
      <w:pPr>
        <w:jc w:val="center"/>
        <w:rPr>
          <w:b/>
          <w:color w:val="000000"/>
          <w:sz w:val="28"/>
          <w:szCs w:val="28"/>
        </w:rPr>
      </w:pPr>
      <w:r w:rsidRPr="00372C9C">
        <w:rPr>
          <w:b/>
          <w:color w:val="000000"/>
          <w:sz w:val="28"/>
          <w:szCs w:val="28"/>
        </w:rPr>
        <w:t>Расчет индивидуальной платы за подключение к системе теплоснабжения ООО «</w:t>
      </w:r>
      <w:proofErr w:type="spellStart"/>
      <w:r w:rsidRPr="00372C9C">
        <w:rPr>
          <w:b/>
          <w:color w:val="000000"/>
          <w:sz w:val="28"/>
          <w:szCs w:val="28"/>
        </w:rPr>
        <w:t>ЭнергоТранзит</w:t>
      </w:r>
      <w:proofErr w:type="spellEnd"/>
      <w:r w:rsidRPr="00372C9C">
        <w:rPr>
          <w:b/>
          <w:color w:val="000000"/>
          <w:sz w:val="28"/>
          <w:szCs w:val="28"/>
        </w:rPr>
        <w:t>» в индивидуальном порядке объекта «Многоэтажный многоквартирный жилой дом» по адресу: Кемеровская область-Кузбасс, город Новокузнецк, Центральный район, ул. Доз, дом 4-А, кадастровый номер 42:30:0303096:10</w:t>
      </w:r>
    </w:p>
    <w:p w14:paraId="33803DE9" w14:textId="77777777" w:rsidR="00372C9C" w:rsidRPr="00372C9C" w:rsidRDefault="00372C9C" w:rsidP="00372C9C">
      <w:pPr>
        <w:tabs>
          <w:tab w:val="left" w:pos="1512"/>
        </w:tabs>
        <w:autoSpaceDE w:val="0"/>
        <w:autoSpaceDN w:val="0"/>
        <w:adjustRightInd w:val="0"/>
        <w:spacing w:line="276" w:lineRule="auto"/>
        <w:ind w:firstLine="709"/>
        <w:jc w:val="both"/>
        <w:rPr>
          <w:color w:val="000000"/>
          <w:sz w:val="28"/>
          <w:szCs w:val="28"/>
        </w:rPr>
      </w:pPr>
    </w:p>
    <w:tbl>
      <w:tblPr>
        <w:tblW w:w="9609" w:type="dxa"/>
        <w:tblInd w:w="113" w:type="dxa"/>
        <w:tblLook w:val="04A0" w:firstRow="1" w:lastRow="0" w:firstColumn="1" w:lastColumn="0" w:noHBand="0" w:noVBand="1"/>
      </w:tblPr>
      <w:tblGrid>
        <w:gridCol w:w="889"/>
        <w:gridCol w:w="4598"/>
        <w:gridCol w:w="1113"/>
        <w:gridCol w:w="1511"/>
        <w:gridCol w:w="1498"/>
      </w:tblGrid>
      <w:tr w:rsidR="00372C9C" w:rsidRPr="00372C9C" w14:paraId="7264E091" w14:textId="77777777" w:rsidTr="00B822C0">
        <w:trPr>
          <w:trHeight w:val="522"/>
        </w:trPr>
        <w:tc>
          <w:tcPr>
            <w:tcW w:w="88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D3F413" w14:textId="77777777" w:rsidR="00372C9C" w:rsidRPr="00372C9C" w:rsidRDefault="00372C9C" w:rsidP="00372C9C">
            <w:pPr>
              <w:jc w:val="center"/>
              <w:rPr>
                <w:sz w:val="20"/>
                <w:szCs w:val="20"/>
              </w:rPr>
            </w:pPr>
            <w:r w:rsidRPr="00372C9C">
              <w:rPr>
                <w:sz w:val="20"/>
                <w:szCs w:val="20"/>
              </w:rPr>
              <w:t>№ п/п</w:t>
            </w:r>
          </w:p>
        </w:tc>
        <w:tc>
          <w:tcPr>
            <w:tcW w:w="4598" w:type="dxa"/>
            <w:tcBorders>
              <w:top w:val="single" w:sz="4" w:space="0" w:color="auto"/>
              <w:left w:val="nil"/>
              <w:bottom w:val="single" w:sz="4" w:space="0" w:color="auto"/>
              <w:right w:val="single" w:sz="4" w:space="0" w:color="auto"/>
            </w:tcBorders>
            <w:shd w:val="clear" w:color="auto" w:fill="auto"/>
            <w:vAlign w:val="center"/>
            <w:hideMark/>
          </w:tcPr>
          <w:p w14:paraId="33477457" w14:textId="77777777" w:rsidR="00372C9C" w:rsidRPr="00372C9C" w:rsidRDefault="00372C9C" w:rsidP="00372C9C">
            <w:pPr>
              <w:jc w:val="center"/>
              <w:rPr>
                <w:sz w:val="20"/>
                <w:szCs w:val="20"/>
              </w:rPr>
            </w:pPr>
            <w:r w:rsidRPr="00372C9C">
              <w:rPr>
                <w:sz w:val="20"/>
                <w:szCs w:val="20"/>
              </w:rPr>
              <w:t>Наименование</w:t>
            </w:r>
          </w:p>
        </w:tc>
        <w:tc>
          <w:tcPr>
            <w:tcW w:w="1113" w:type="dxa"/>
            <w:tcBorders>
              <w:top w:val="single" w:sz="4" w:space="0" w:color="auto"/>
              <w:left w:val="nil"/>
              <w:bottom w:val="single" w:sz="4" w:space="0" w:color="auto"/>
              <w:right w:val="single" w:sz="4" w:space="0" w:color="auto"/>
            </w:tcBorders>
            <w:shd w:val="clear" w:color="auto" w:fill="auto"/>
            <w:vAlign w:val="center"/>
            <w:hideMark/>
          </w:tcPr>
          <w:p w14:paraId="5746F59C" w14:textId="77777777" w:rsidR="00372C9C" w:rsidRPr="00372C9C" w:rsidRDefault="00372C9C" w:rsidP="00372C9C">
            <w:pPr>
              <w:jc w:val="center"/>
              <w:rPr>
                <w:sz w:val="20"/>
                <w:szCs w:val="20"/>
              </w:rPr>
            </w:pPr>
            <w:r w:rsidRPr="00372C9C">
              <w:rPr>
                <w:sz w:val="20"/>
                <w:szCs w:val="20"/>
              </w:rPr>
              <w:t>Единица измерения</w:t>
            </w:r>
          </w:p>
        </w:tc>
        <w:tc>
          <w:tcPr>
            <w:tcW w:w="1511" w:type="dxa"/>
            <w:tcBorders>
              <w:top w:val="single" w:sz="4" w:space="0" w:color="auto"/>
              <w:left w:val="nil"/>
              <w:bottom w:val="single" w:sz="4" w:space="0" w:color="auto"/>
              <w:right w:val="single" w:sz="4" w:space="0" w:color="auto"/>
            </w:tcBorders>
            <w:shd w:val="clear" w:color="auto" w:fill="auto"/>
            <w:vAlign w:val="center"/>
            <w:hideMark/>
          </w:tcPr>
          <w:p w14:paraId="584950DD" w14:textId="77777777" w:rsidR="00372C9C" w:rsidRPr="00372C9C" w:rsidRDefault="00372C9C" w:rsidP="00372C9C">
            <w:pPr>
              <w:jc w:val="center"/>
              <w:rPr>
                <w:sz w:val="22"/>
                <w:szCs w:val="22"/>
              </w:rPr>
            </w:pPr>
            <w:r w:rsidRPr="00372C9C">
              <w:rPr>
                <w:sz w:val="22"/>
                <w:szCs w:val="22"/>
              </w:rPr>
              <w:t>Предложение предприятия</w:t>
            </w:r>
          </w:p>
        </w:tc>
        <w:tc>
          <w:tcPr>
            <w:tcW w:w="1498" w:type="dxa"/>
            <w:tcBorders>
              <w:top w:val="single" w:sz="4" w:space="0" w:color="auto"/>
              <w:left w:val="nil"/>
              <w:bottom w:val="single" w:sz="4" w:space="0" w:color="auto"/>
              <w:right w:val="single" w:sz="4" w:space="0" w:color="auto"/>
            </w:tcBorders>
            <w:shd w:val="clear" w:color="auto" w:fill="auto"/>
            <w:vAlign w:val="center"/>
            <w:hideMark/>
          </w:tcPr>
          <w:p w14:paraId="0FB01D68" w14:textId="77777777" w:rsidR="00372C9C" w:rsidRPr="00372C9C" w:rsidRDefault="00372C9C" w:rsidP="00372C9C">
            <w:pPr>
              <w:jc w:val="center"/>
              <w:rPr>
                <w:sz w:val="22"/>
                <w:szCs w:val="22"/>
              </w:rPr>
            </w:pPr>
            <w:r w:rsidRPr="00372C9C">
              <w:rPr>
                <w:sz w:val="22"/>
                <w:szCs w:val="22"/>
              </w:rPr>
              <w:t>Предложение экспертов</w:t>
            </w:r>
          </w:p>
        </w:tc>
      </w:tr>
      <w:tr w:rsidR="00372C9C" w:rsidRPr="00372C9C" w14:paraId="71E7658F" w14:textId="77777777" w:rsidTr="00B822C0">
        <w:trPr>
          <w:trHeight w:val="255"/>
        </w:trPr>
        <w:tc>
          <w:tcPr>
            <w:tcW w:w="889" w:type="dxa"/>
            <w:tcBorders>
              <w:top w:val="nil"/>
              <w:left w:val="single" w:sz="4" w:space="0" w:color="auto"/>
              <w:bottom w:val="single" w:sz="4" w:space="0" w:color="auto"/>
              <w:right w:val="single" w:sz="4" w:space="0" w:color="auto"/>
            </w:tcBorders>
            <w:shd w:val="clear" w:color="auto" w:fill="auto"/>
            <w:noWrap/>
            <w:hideMark/>
          </w:tcPr>
          <w:p w14:paraId="230806F3" w14:textId="77777777" w:rsidR="00372C9C" w:rsidRPr="00372C9C" w:rsidRDefault="00372C9C" w:rsidP="00372C9C">
            <w:pPr>
              <w:jc w:val="center"/>
              <w:rPr>
                <w:sz w:val="20"/>
                <w:szCs w:val="20"/>
              </w:rPr>
            </w:pPr>
            <w:r w:rsidRPr="00372C9C">
              <w:rPr>
                <w:sz w:val="20"/>
                <w:szCs w:val="20"/>
              </w:rPr>
              <w:t>1</w:t>
            </w:r>
          </w:p>
        </w:tc>
        <w:tc>
          <w:tcPr>
            <w:tcW w:w="4598" w:type="dxa"/>
            <w:tcBorders>
              <w:top w:val="nil"/>
              <w:left w:val="nil"/>
              <w:bottom w:val="single" w:sz="4" w:space="0" w:color="auto"/>
              <w:right w:val="single" w:sz="4" w:space="0" w:color="auto"/>
            </w:tcBorders>
            <w:shd w:val="clear" w:color="auto" w:fill="auto"/>
            <w:noWrap/>
            <w:hideMark/>
          </w:tcPr>
          <w:p w14:paraId="05FF5DE4" w14:textId="77777777" w:rsidR="00372C9C" w:rsidRPr="00372C9C" w:rsidRDefault="00372C9C" w:rsidP="00372C9C">
            <w:pPr>
              <w:jc w:val="center"/>
              <w:rPr>
                <w:sz w:val="20"/>
                <w:szCs w:val="20"/>
              </w:rPr>
            </w:pPr>
            <w:r w:rsidRPr="00372C9C">
              <w:rPr>
                <w:sz w:val="20"/>
                <w:szCs w:val="20"/>
              </w:rPr>
              <w:t>2</w:t>
            </w:r>
          </w:p>
        </w:tc>
        <w:tc>
          <w:tcPr>
            <w:tcW w:w="1113" w:type="dxa"/>
            <w:tcBorders>
              <w:top w:val="nil"/>
              <w:left w:val="nil"/>
              <w:bottom w:val="single" w:sz="4" w:space="0" w:color="auto"/>
              <w:right w:val="single" w:sz="4" w:space="0" w:color="auto"/>
            </w:tcBorders>
            <w:shd w:val="clear" w:color="auto" w:fill="auto"/>
            <w:noWrap/>
            <w:hideMark/>
          </w:tcPr>
          <w:p w14:paraId="30C19D7D" w14:textId="77777777" w:rsidR="00372C9C" w:rsidRPr="00372C9C" w:rsidRDefault="00372C9C" w:rsidP="00372C9C">
            <w:pPr>
              <w:jc w:val="center"/>
              <w:rPr>
                <w:sz w:val="20"/>
                <w:szCs w:val="20"/>
              </w:rPr>
            </w:pPr>
            <w:r w:rsidRPr="00372C9C">
              <w:rPr>
                <w:sz w:val="20"/>
                <w:szCs w:val="20"/>
              </w:rPr>
              <w:t>3</w:t>
            </w:r>
          </w:p>
        </w:tc>
        <w:tc>
          <w:tcPr>
            <w:tcW w:w="1511" w:type="dxa"/>
            <w:tcBorders>
              <w:top w:val="nil"/>
              <w:left w:val="nil"/>
              <w:bottom w:val="single" w:sz="4" w:space="0" w:color="auto"/>
              <w:right w:val="single" w:sz="4" w:space="0" w:color="auto"/>
            </w:tcBorders>
            <w:shd w:val="clear" w:color="auto" w:fill="auto"/>
            <w:noWrap/>
            <w:vAlign w:val="center"/>
            <w:hideMark/>
          </w:tcPr>
          <w:p w14:paraId="0EC39DF4" w14:textId="77777777" w:rsidR="00372C9C" w:rsidRPr="00372C9C" w:rsidRDefault="00372C9C" w:rsidP="00372C9C">
            <w:pPr>
              <w:jc w:val="center"/>
              <w:rPr>
                <w:color w:val="000000"/>
                <w:sz w:val="20"/>
                <w:szCs w:val="20"/>
              </w:rPr>
            </w:pPr>
            <w:r w:rsidRPr="00372C9C">
              <w:rPr>
                <w:color w:val="000000"/>
                <w:sz w:val="20"/>
                <w:szCs w:val="20"/>
              </w:rPr>
              <w:t>4</w:t>
            </w:r>
          </w:p>
        </w:tc>
        <w:tc>
          <w:tcPr>
            <w:tcW w:w="1498" w:type="dxa"/>
            <w:tcBorders>
              <w:top w:val="nil"/>
              <w:left w:val="nil"/>
              <w:bottom w:val="single" w:sz="4" w:space="0" w:color="auto"/>
              <w:right w:val="single" w:sz="4" w:space="0" w:color="auto"/>
            </w:tcBorders>
            <w:shd w:val="clear" w:color="auto" w:fill="auto"/>
            <w:noWrap/>
            <w:vAlign w:val="center"/>
            <w:hideMark/>
          </w:tcPr>
          <w:p w14:paraId="018F4F71" w14:textId="77777777" w:rsidR="00372C9C" w:rsidRPr="00372C9C" w:rsidRDefault="00372C9C" w:rsidP="00372C9C">
            <w:pPr>
              <w:jc w:val="center"/>
              <w:rPr>
                <w:color w:val="000000"/>
                <w:sz w:val="20"/>
                <w:szCs w:val="20"/>
              </w:rPr>
            </w:pPr>
            <w:r w:rsidRPr="00372C9C">
              <w:rPr>
                <w:color w:val="000000"/>
                <w:sz w:val="20"/>
                <w:szCs w:val="20"/>
              </w:rPr>
              <w:t>5</w:t>
            </w:r>
          </w:p>
        </w:tc>
      </w:tr>
      <w:tr w:rsidR="00372C9C" w:rsidRPr="00372C9C" w14:paraId="2425424F" w14:textId="77777777" w:rsidTr="00B822C0">
        <w:trPr>
          <w:trHeight w:val="510"/>
        </w:trPr>
        <w:tc>
          <w:tcPr>
            <w:tcW w:w="889" w:type="dxa"/>
            <w:tcBorders>
              <w:top w:val="nil"/>
              <w:left w:val="single" w:sz="4" w:space="0" w:color="auto"/>
              <w:bottom w:val="single" w:sz="4" w:space="0" w:color="auto"/>
              <w:right w:val="single" w:sz="4" w:space="0" w:color="auto"/>
            </w:tcBorders>
            <w:shd w:val="clear" w:color="auto" w:fill="auto"/>
            <w:noWrap/>
            <w:vAlign w:val="center"/>
            <w:hideMark/>
          </w:tcPr>
          <w:p w14:paraId="5530120A" w14:textId="77777777" w:rsidR="00372C9C" w:rsidRPr="00372C9C" w:rsidRDefault="00372C9C" w:rsidP="00372C9C">
            <w:pPr>
              <w:jc w:val="center"/>
              <w:rPr>
                <w:sz w:val="20"/>
                <w:szCs w:val="20"/>
              </w:rPr>
            </w:pPr>
            <w:r w:rsidRPr="00372C9C">
              <w:rPr>
                <w:sz w:val="20"/>
                <w:szCs w:val="20"/>
              </w:rPr>
              <w:t>1</w:t>
            </w:r>
          </w:p>
        </w:tc>
        <w:tc>
          <w:tcPr>
            <w:tcW w:w="4598" w:type="dxa"/>
            <w:tcBorders>
              <w:top w:val="nil"/>
              <w:left w:val="nil"/>
              <w:bottom w:val="single" w:sz="4" w:space="0" w:color="auto"/>
              <w:right w:val="single" w:sz="4" w:space="0" w:color="auto"/>
            </w:tcBorders>
            <w:shd w:val="clear" w:color="auto" w:fill="auto"/>
            <w:vAlign w:val="center"/>
            <w:hideMark/>
          </w:tcPr>
          <w:p w14:paraId="3030EF03" w14:textId="77777777" w:rsidR="00372C9C" w:rsidRPr="00372C9C" w:rsidRDefault="00372C9C" w:rsidP="00372C9C">
            <w:pPr>
              <w:jc w:val="both"/>
              <w:rPr>
                <w:sz w:val="20"/>
                <w:szCs w:val="20"/>
              </w:rPr>
            </w:pPr>
            <w:r w:rsidRPr="00372C9C">
              <w:rPr>
                <w:sz w:val="20"/>
                <w:szCs w:val="20"/>
              </w:rPr>
              <w:t xml:space="preserve">Плата за подключение объекта заявителя при отсутствии технической возможности (определяется как произведение </w:t>
            </w:r>
            <w:hyperlink r:id="rId18" w:history="1">
              <w:r w:rsidRPr="00372C9C">
                <w:rPr>
                  <w:sz w:val="20"/>
                  <w:szCs w:val="20"/>
                </w:rPr>
                <w:t>строки 5</w:t>
              </w:r>
            </w:hyperlink>
            <w:r w:rsidRPr="00372C9C">
              <w:rPr>
                <w:sz w:val="20"/>
                <w:szCs w:val="20"/>
              </w:rPr>
              <w:t xml:space="preserve"> на </w:t>
            </w:r>
            <w:hyperlink r:id="rId19" w:history="1">
              <w:r w:rsidRPr="00372C9C">
                <w:rPr>
                  <w:sz w:val="20"/>
                  <w:szCs w:val="20"/>
                </w:rPr>
                <w:t>строку 2.2</w:t>
              </w:r>
            </w:hyperlink>
            <w:r w:rsidRPr="00372C9C">
              <w:rPr>
                <w:sz w:val="20"/>
                <w:szCs w:val="20"/>
              </w:rPr>
              <w:t xml:space="preserve"> с последующим суммированием </w:t>
            </w:r>
            <w:hyperlink r:id="rId20" w:history="1">
              <w:r w:rsidRPr="00372C9C">
                <w:rPr>
                  <w:sz w:val="20"/>
                  <w:szCs w:val="20"/>
                </w:rPr>
                <w:t>строк 2</w:t>
              </w:r>
            </w:hyperlink>
            <w:r w:rsidRPr="00372C9C">
              <w:rPr>
                <w:sz w:val="20"/>
                <w:szCs w:val="20"/>
              </w:rPr>
              <w:t xml:space="preserve">, </w:t>
            </w:r>
            <w:hyperlink r:id="rId21" w:history="1">
              <w:r w:rsidRPr="00372C9C">
                <w:rPr>
                  <w:sz w:val="20"/>
                  <w:szCs w:val="20"/>
                </w:rPr>
                <w:t>3</w:t>
              </w:r>
            </w:hyperlink>
            <w:r w:rsidRPr="00372C9C">
              <w:rPr>
                <w:sz w:val="20"/>
                <w:szCs w:val="20"/>
              </w:rPr>
              <w:t xml:space="preserve"> и </w:t>
            </w:r>
            <w:hyperlink r:id="rId22" w:history="1">
              <w:r w:rsidRPr="00372C9C">
                <w:rPr>
                  <w:sz w:val="20"/>
                  <w:szCs w:val="20"/>
                </w:rPr>
                <w:t>строки 4</w:t>
              </w:r>
            </w:hyperlink>
            <w:r w:rsidRPr="00372C9C">
              <w:rPr>
                <w:sz w:val="20"/>
                <w:szCs w:val="20"/>
              </w:rPr>
              <w:t>), в том числе:</w:t>
            </w:r>
          </w:p>
        </w:tc>
        <w:tc>
          <w:tcPr>
            <w:tcW w:w="1113" w:type="dxa"/>
            <w:tcBorders>
              <w:top w:val="nil"/>
              <w:left w:val="nil"/>
              <w:bottom w:val="single" w:sz="4" w:space="0" w:color="auto"/>
              <w:right w:val="single" w:sz="4" w:space="0" w:color="auto"/>
            </w:tcBorders>
            <w:shd w:val="clear" w:color="auto" w:fill="auto"/>
            <w:noWrap/>
            <w:vAlign w:val="center"/>
            <w:hideMark/>
          </w:tcPr>
          <w:p w14:paraId="604E16B6" w14:textId="77777777" w:rsidR="00372C9C" w:rsidRPr="00372C9C" w:rsidRDefault="00372C9C" w:rsidP="00372C9C">
            <w:pPr>
              <w:jc w:val="center"/>
              <w:rPr>
                <w:sz w:val="20"/>
                <w:szCs w:val="20"/>
              </w:rPr>
            </w:pPr>
            <w:r w:rsidRPr="00372C9C">
              <w:rPr>
                <w:sz w:val="20"/>
                <w:szCs w:val="20"/>
              </w:rPr>
              <w:t>тыс. руб.</w:t>
            </w:r>
          </w:p>
        </w:tc>
        <w:tc>
          <w:tcPr>
            <w:tcW w:w="1511" w:type="dxa"/>
            <w:tcBorders>
              <w:top w:val="nil"/>
              <w:left w:val="nil"/>
              <w:bottom w:val="single" w:sz="4" w:space="0" w:color="auto"/>
              <w:right w:val="single" w:sz="4" w:space="0" w:color="auto"/>
            </w:tcBorders>
            <w:shd w:val="clear" w:color="auto" w:fill="auto"/>
            <w:noWrap/>
            <w:vAlign w:val="center"/>
          </w:tcPr>
          <w:p w14:paraId="2ECA2F0B" w14:textId="77777777" w:rsidR="00372C9C" w:rsidRPr="00372C9C" w:rsidRDefault="00372C9C" w:rsidP="00372C9C">
            <w:pPr>
              <w:jc w:val="center"/>
              <w:rPr>
                <w:color w:val="000000"/>
                <w:sz w:val="20"/>
                <w:szCs w:val="20"/>
              </w:rPr>
            </w:pPr>
            <w:r w:rsidRPr="00372C9C">
              <w:rPr>
                <w:color w:val="000000"/>
                <w:sz w:val="20"/>
                <w:szCs w:val="20"/>
              </w:rPr>
              <w:t>5960,14</w:t>
            </w:r>
          </w:p>
        </w:tc>
        <w:tc>
          <w:tcPr>
            <w:tcW w:w="1498" w:type="dxa"/>
            <w:tcBorders>
              <w:top w:val="nil"/>
              <w:left w:val="nil"/>
              <w:bottom w:val="single" w:sz="4" w:space="0" w:color="auto"/>
              <w:right w:val="single" w:sz="4" w:space="0" w:color="auto"/>
            </w:tcBorders>
            <w:shd w:val="clear" w:color="auto" w:fill="auto"/>
            <w:noWrap/>
            <w:vAlign w:val="center"/>
          </w:tcPr>
          <w:p w14:paraId="1D7B7431" w14:textId="77777777" w:rsidR="00372C9C" w:rsidRPr="00372C9C" w:rsidRDefault="00372C9C" w:rsidP="00372C9C">
            <w:pPr>
              <w:jc w:val="center"/>
              <w:rPr>
                <w:color w:val="000000"/>
                <w:sz w:val="20"/>
                <w:szCs w:val="20"/>
              </w:rPr>
            </w:pPr>
            <w:r w:rsidRPr="00372C9C">
              <w:rPr>
                <w:color w:val="000000"/>
                <w:sz w:val="20"/>
                <w:szCs w:val="20"/>
              </w:rPr>
              <w:t>7 881,06</w:t>
            </w:r>
          </w:p>
        </w:tc>
      </w:tr>
      <w:tr w:rsidR="00372C9C" w:rsidRPr="00372C9C" w14:paraId="2C57FD6A" w14:textId="77777777" w:rsidTr="00B822C0">
        <w:trPr>
          <w:trHeight w:val="765"/>
        </w:trPr>
        <w:tc>
          <w:tcPr>
            <w:tcW w:w="889" w:type="dxa"/>
            <w:tcBorders>
              <w:top w:val="nil"/>
              <w:left w:val="single" w:sz="4" w:space="0" w:color="auto"/>
              <w:bottom w:val="single" w:sz="4" w:space="0" w:color="auto"/>
              <w:right w:val="single" w:sz="4" w:space="0" w:color="auto"/>
            </w:tcBorders>
            <w:shd w:val="clear" w:color="auto" w:fill="auto"/>
            <w:noWrap/>
            <w:vAlign w:val="center"/>
            <w:hideMark/>
          </w:tcPr>
          <w:p w14:paraId="446DA79E" w14:textId="77777777" w:rsidR="00372C9C" w:rsidRPr="00372C9C" w:rsidRDefault="00372C9C" w:rsidP="00372C9C">
            <w:pPr>
              <w:jc w:val="center"/>
              <w:rPr>
                <w:sz w:val="20"/>
                <w:szCs w:val="20"/>
              </w:rPr>
            </w:pPr>
            <w:r w:rsidRPr="00372C9C">
              <w:rPr>
                <w:sz w:val="20"/>
                <w:szCs w:val="20"/>
              </w:rPr>
              <w:t>2</w:t>
            </w:r>
          </w:p>
        </w:tc>
        <w:tc>
          <w:tcPr>
            <w:tcW w:w="4598" w:type="dxa"/>
            <w:tcBorders>
              <w:top w:val="nil"/>
              <w:left w:val="nil"/>
              <w:bottom w:val="single" w:sz="4" w:space="0" w:color="auto"/>
              <w:right w:val="single" w:sz="4" w:space="0" w:color="auto"/>
            </w:tcBorders>
            <w:shd w:val="clear" w:color="auto" w:fill="auto"/>
            <w:vAlign w:val="center"/>
            <w:hideMark/>
          </w:tcPr>
          <w:p w14:paraId="3DC426D9" w14:textId="77777777" w:rsidR="00372C9C" w:rsidRPr="00372C9C" w:rsidRDefault="00372C9C" w:rsidP="00372C9C">
            <w:pPr>
              <w:jc w:val="both"/>
              <w:rPr>
                <w:sz w:val="20"/>
                <w:szCs w:val="20"/>
              </w:rPr>
            </w:pPr>
            <w:r w:rsidRPr="00372C9C">
              <w:rPr>
                <w:sz w:val="20"/>
                <w:szCs w:val="20"/>
              </w:rPr>
              <w:t>Расходы на проведение мероприятий по подключению объектов заявителей (определяется как произведение строки 2.1 и строки 2.2)</w:t>
            </w:r>
          </w:p>
        </w:tc>
        <w:tc>
          <w:tcPr>
            <w:tcW w:w="1113" w:type="dxa"/>
            <w:tcBorders>
              <w:top w:val="nil"/>
              <w:left w:val="nil"/>
              <w:bottom w:val="single" w:sz="4" w:space="0" w:color="auto"/>
              <w:right w:val="single" w:sz="4" w:space="0" w:color="auto"/>
            </w:tcBorders>
            <w:shd w:val="clear" w:color="auto" w:fill="auto"/>
            <w:noWrap/>
            <w:vAlign w:val="center"/>
            <w:hideMark/>
          </w:tcPr>
          <w:p w14:paraId="2913337E" w14:textId="77777777" w:rsidR="00372C9C" w:rsidRPr="00372C9C" w:rsidRDefault="00372C9C" w:rsidP="00372C9C">
            <w:pPr>
              <w:jc w:val="center"/>
              <w:rPr>
                <w:sz w:val="20"/>
                <w:szCs w:val="20"/>
              </w:rPr>
            </w:pPr>
            <w:r w:rsidRPr="00372C9C">
              <w:rPr>
                <w:sz w:val="20"/>
                <w:szCs w:val="20"/>
              </w:rPr>
              <w:t>тыс. руб.</w:t>
            </w:r>
          </w:p>
        </w:tc>
        <w:tc>
          <w:tcPr>
            <w:tcW w:w="1511" w:type="dxa"/>
            <w:tcBorders>
              <w:top w:val="nil"/>
              <w:left w:val="nil"/>
              <w:bottom w:val="single" w:sz="4" w:space="0" w:color="auto"/>
              <w:right w:val="single" w:sz="4" w:space="0" w:color="auto"/>
            </w:tcBorders>
            <w:shd w:val="clear" w:color="auto" w:fill="auto"/>
            <w:noWrap/>
            <w:vAlign w:val="center"/>
          </w:tcPr>
          <w:p w14:paraId="60AB2863" w14:textId="77777777" w:rsidR="00372C9C" w:rsidRPr="00372C9C" w:rsidRDefault="00372C9C" w:rsidP="00372C9C">
            <w:pPr>
              <w:jc w:val="center"/>
              <w:rPr>
                <w:color w:val="000000"/>
                <w:sz w:val="20"/>
                <w:szCs w:val="20"/>
              </w:rPr>
            </w:pPr>
            <w:r w:rsidRPr="00372C9C">
              <w:rPr>
                <w:color w:val="000000"/>
                <w:sz w:val="20"/>
                <w:szCs w:val="20"/>
              </w:rPr>
              <w:t>88,59</w:t>
            </w:r>
          </w:p>
        </w:tc>
        <w:tc>
          <w:tcPr>
            <w:tcW w:w="1498" w:type="dxa"/>
            <w:tcBorders>
              <w:top w:val="nil"/>
              <w:left w:val="nil"/>
              <w:bottom w:val="single" w:sz="4" w:space="0" w:color="auto"/>
              <w:right w:val="single" w:sz="4" w:space="0" w:color="auto"/>
            </w:tcBorders>
            <w:shd w:val="clear" w:color="auto" w:fill="auto"/>
            <w:noWrap/>
            <w:vAlign w:val="center"/>
          </w:tcPr>
          <w:p w14:paraId="21393FF9" w14:textId="77777777" w:rsidR="00372C9C" w:rsidRPr="00372C9C" w:rsidRDefault="00372C9C" w:rsidP="00372C9C">
            <w:pPr>
              <w:jc w:val="center"/>
              <w:rPr>
                <w:color w:val="000000"/>
                <w:sz w:val="20"/>
                <w:szCs w:val="20"/>
              </w:rPr>
            </w:pPr>
            <w:r w:rsidRPr="00372C9C">
              <w:rPr>
                <w:color w:val="000000"/>
                <w:sz w:val="20"/>
                <w:szCs w:val="20"/>
              </w:rPr>
              <w:t>52,33</w:t>
            </w:r>
          </w:p>
        </w:tc>
      </w:tr>
      <w:tr w:rsidR="00372C9C" w:rsidRPr="00372C9C" w14:paraId="1686F3ED" w14:textId="77777777" w:rsidTr="00B822C0">
        <w:trPr>
          <w:trHeight w:val="559"/>
        </w:trPr>
        <w:tc>
          <w:tcPr>
            <w:tcW w:w="889" w:type="dxa"/>
            <w:tcBorders>
              <w:top w:val="nil"/>
              <w:left w:val="single" w:sz="4" w:space="0" w:color="auto"/>
              <w:bottom w:val="single" w:sz="4" w:space="0" w:color="auto"/>
              <w:right w:val="single" w:sz="4" w:space="0" w:color="auto"/>
            </w:tcBorders>
            <w:shd w:val="clear" w:color="auto" w:fill="auto"/>
            <w:noWrap/>
            <w:vAlign w:val="center"/>
            <w:hideMark/>
          </w:tcPr>
          <w:p w14:paraId="46A189B3" w14:textId="77777777" w:rsidR="00372C9C" w:rsidRPr="00372C9C" w:rsidRDefault="00372C9C" w:rsidP="00372C9C">
            <w:pPr>
              <w:jc w:val="center"/>
              <w:rPr>
                <w:sz w:val="20"/>
                <w:szCs w:val="20"/>
              </w:rPr>
            </w:pPr>
            <w:r w:rsidRPr="00372C9C">
              <w:rPr>
                <w:sz w:val="20"/>
                <w:szCs w:val="20"/>
              </w:rPr>
              <w:t>2.1</w:t>
            </w:r>
          </w:p>
        </w:tc>
        <w:tc>
          <w:tcPr>
            <w:tcW w:w="4598" w:type="dxa"/>
            <w:tcBorders>
              <w:top w:val="nil"/>
              <w:left w:val="nil"/>
              <w:bottom w:val="single" w:sz="4" w:space="0" w:color="auto"/>
              <w:right w:val="single" w:sz="4" w:space="0" w:color="auto"/>
            </w:tcBorders>
            <w:shd w:val="clear" w:color="auto" w:fill="auto"/>
            <w:vAlign w:val="center"/>
            <w:hideMark/>
          </w:tcPr>
          <w:p w14:paraId="3E2C68BA" w14:textId="77777777" w:rsidR="00372C9C" w:rsidRPr="00372C9C" w:rsidRDefault="00372C9C" w:rsidP="00372C9C">
            <w:pPr>
              <w:jc w:val="both"/>
              <w:rPr>
                <w:sz w:val="20"/>
                <w:szCs w:val="20"/>
              </w:rPr>
            </w:pPr>
            <w:r w:rsidRPr="00372C9C">
              <w:rPr>
                <w:sz w:val="20"/>
                <w:szCs w:val="20"/>
              </w:rPr>
              <w:t>Расходы на проведение мероприятий по подключению объектов заявителей (П1)</w:t>
            </w:r>
          </w:p>
        </w:tc>
        <w:tc>
          <w:tcPr>
            <w:tcW w:w="1113" w:type="dxa"/>
            <w:tcBorders>
              <w:top w:val="nil"/>
              <w:left w:val="nil"/>
              <w:bottom w:val="single" w:sz="4" w:space="0" w:color="auto"/>
              <w:right w:val="single" w:sz="4" w:space="0" w:color="auto"/>
            </w:tcBorders>
            <w:shd w:val="clear" w:color="auto" w:fill="auto"/>
            <w:vAlign w:val="center"/>
            <w:hideMark/>
          </w:tcPr>
          <w:p w14:paraId="48BA7319" w14:textId="77777777" w:rsidR="00372C9C" w:rsidRPr="00372C9C" w:rsidRDefault="00372C9C" w:rsidP="00372C9C">
            <w:pPr>
              <w:jc w:val="center"/>
              <w:rPr>
                <w:sz w:val="20"/>
                <w:szCs w:val="20"/>
              </w:rPr>
            </w:pPr>
            <w:r w:rsidRPr="00372C9C">
              <w:rPr>
                <w:sz w:val="20"/>
                <w:szCs w:val="20"/>
              </w:rPr>
              <w:t>тыс. руб./</w:t>
            </w:r>
            <w:r w:rsidRPr="00372C9C">
              <w:rPr>
                <w:sz w:val="20"/>
                <w:szCs w:val="20"/>
              </w:rPr>
              <w:br/>
              <w:t>Гкал/ч</w:t>
            </w:r>
          </w:p>
        </w:tc>
        <w:tc>
          <w:tcPr>
            <w:tcW w:w="1511" w:type="dxa"/>
            <w:tcBorders>
              <w:top w:val="nil"/>
              <w:left w:val="nil"/>
              <w:bottom w:val="single" w:sz="4" w:space="0" w:color="auto"/>
              <w:right w:val="single" w:sz="4" w:space="0" w:color="auto"/>
            </w:tcBorders>
            <w:shd w:val="clear" w:color="auto" w:fill="auto"/>
            <w:noWrap/>
            <w:vAlign w:val="center"/>
          </w:tcPr>
          <w:p w14:paraId="33DE6385" w14:textId="77777777" w:rsidR="00372C9C" w:rsidRPr="00372C9C" w:rsidRDefault="00372C9C" w:rsidP="00372C9C">
            <w:pPr>
              <w:jc w:val="center"/>
              <w:rPr>
                <w:color w:val="000000"/>
                <w:sz w:val="20"/>
                <w:szCs w:val="20"/>
              </w:rPr>
            </w:pPr>
            <w:r w:rsidRPr="00372C9C">
              <w:rPr>
                <w:color w:val="000000"/>
                <w:sz w:val="20"/>
                <w:szCs w:val="20"/>
              </w:rPr>
              <w:t>129,24</w:t>
            </w:r>
          </w:p>
        </w:tc>
        <w:tc>
          <w:tcPr>
            <w:tcW w:w="1498" w:type="dxa"/>
            <w:tcBorders>
              <w:top w:val="nil"/>
              <w:left w:val="nil"/>
              <w:bottom w:val="single" w:sz="4" w:space="0" w:color="auto"/>
              <w:right w:val="single" w:sz="4" w:space="0" w:color="auto"/>
            </w:tcBorders>
            <w:shd w:val="clear" w:color="auto" w:fill="auto"/>
            <w:noWrap/>
            <w:vAlign w:val="center"/>
          </w:tcPr>
          <w:p w14:paraId="759CAC32" w14:textId="77777777" w:rsidR="00372C9C" w:rsidRPr="00372C9C" w:rsidRDefault="00372C9C" w:rsidP="00372C9C">
            <w:pPr>
              <w:jc w:val="center"/>
              <w:rPr>
                <w:color w:val="000000"/>
                <w:sz w:val="20"/>
                <w:szCs w:val="20"/>
              </w:rPr>
            </w:pPr>
            <w:r w:rsidRPr="00372C9C">
              <w:rPr>
                <w:color w:val="000000"/>
                <w:sz w:val="20"/>
                <w:szCs w:val="20"/>
              </w:rPr>
              <w:t>125,49</w:t>
            </w:r>
          </w:p>
        </w:tc>
      </w:tr>
      <w:tr w:rsidR="00372C9C" w:rsidRPr="00372C9C" w14:paraId="74B1910C" w14:textId="77777777" w:rsidTr="00B822C0">
        <w:trPr>
          <w:trHeight w:val="270"/>
        </w:trPr>
        <w:tc>
          <w:tcPr>
            <w:tcW w:w="889" w:type="dxa"/>
            <w:tcBorders>
              <w:top w:val="nil"/>
              <w:left w:val="single" w:sz="4" w:space="0" w:color="auto"/>
              <w:bottom w:val="single" w:sz="4" w:space="0" w:color="auto"/>
              <w:right w:val="single" w:sz="4" w:space="0" w:color="auto"/>
            </w:tcBorders>
            <w:shd w:val="clear" w:color="auto" w:fill="auto"/>
            <w:noWrap/>
            <w:vAlign w:val="center"/>
            <w:hideMark/>
          </w:tcPr>
          <w:p w14:paraId="52488504" w14:textId="77777777" w:rsidR="00372C9C" w:rsidRPr="00372C9C" w:rsidRDefault="00372C9C" w:rsidP="00372C9C">
            <w:pPr>
              <w:jc w:val="center"/>
              <w:rPr>
                <w:sz w:val="20"/>
                <w:szCs w:val="20"/>
              </w:rPr>
            </w:pPr>
            <w:r w:rsidRPr="00372C9C">
              <w:rPr>
                <w:sz w:val="20"/>
                <w:szCs w:val="20"/>
              </w:rPr>
              <w:t>2.2</w:t>
            </w:r>
          </w:p>
        </w:tc>
        <w:tc>
          <w:tcPr>
            <w:tcW w:w="4598" w:type="dxa"/>
            <w:tcBorders>
              <w:top w:val="nil"/>
              <w:left w:val="nil"/>
              <w:bottom w:val="single" w:sz="4" w:space="0" w:color="auto"/>
              <w:right w:val="single" w:sz="4" w:space="0" w:color="auto"/>
            </w:tcBorders>
            <w:shd w:val="clear" w:color="auto" w:fill="auto"/>
            <w:noWrap/>
            <w:vAlign w:val="center"/>
            <w:hideMark/>
          </w:tcPr>
          <w:p w14:paraId="4323D3F4" w14:textId="77777777" w:rsidR="00372C9C" w:rsidRPr="00372C9C" w:rsidRDefault="00372C9C" w:rsidP="00372C9C">
            <w:pPr>
              <w:rPr>
                <w:sz w:val="20"/>
                <w:szCs w:val="20"/>
              </w:rPr>
            </w:pPr>
            <w:r w:rsidRPr="00372C9C">
              <w:rPr>
                <w:sz w:val="20"/>
                <w:szCs w:val="20"/>
              </w:rPr>
              <w:t>Подключаемая тепловая нагрузка объекта заявителя</w:t>
            </w:r>
          </w:p>
        </w:tc>
        <w:tc>
          <w:tcPr>
            <w:tcW w:w="1113" w:type="dxa"/>
            <w:tcBorders>
              <w:top w:val="nil"/>
              <w:left w:val="nil"/>
              <w:bottom w:val="single" w:sz="4" w:space="0" w:color="auto"/>
              <w:right w:val="single" w:sz="4" w:space="0" w:color="auto"/>
            </w:tcBorders>
            <w:shd w:val="clear" w:color="auto" w:fill="auto"/>
            <w:noWrap/>
            <w:vAlign w:val="center"/>
            <w:hideMark/>
          </w:tcPr>
          <w:p w14:paraId="508707E3" w14:textId="77777777" w:rsidR="00372C9C" w:rsidRPr="00372C9C" w:rsidRDefault="00372C9C" w:rsidP="00372C9C">
            <w:pPr>
              <w:jc w:val="center"/>
              <w:rPr>
                <w:sz w:val="20"/>
                <w:szCs w:val="20"/>
              </w:rPr>
            </w:pPr>
            <w:r w:rsidRPr="00372C9C">
              <w:rPr>
                <w:sz w:val="20"/>
                <w:szCs w:val="20"/>
              </w:rPr>
              <w:t>Гкал/ч</w:t>
            </w:r>
          </w:p>
        </w:tc>
        <w:tc>
          <w:tcPr>
            <w:tcW w:w="1511" w:type="dxa"/>
            <w:tcBorders>
              <w:top w:val="nil"/>
              <w:left w:val="nil"/>
              <w:bottom w:val="single" w:sz="4" w:space="0" w:color="auto"/>
              <w:right w:val="single" w:sz="4" w:space="0" w:color="auto"/>
            </w:tcBorders>
            <w:shd w:val="clear" w:color="auto" w:fill="auto"/>
            <w:noWrap/>
            <w:vAlign w:val="center"/>
          </w:tcPr>
          <w:p w14:paraId="67467DE8" w14:textId="77777777" w:rsidR="00372C9C" w:rsidRPr="00372C9C" w:rsidRDefault="00372C9C" w:rsidP="00372C9C">
            <w:pPr>
              <w:jc w:val="center"/>
              <w:rPr>
                <w:color w:val="000000"/>
                <w:sz w:val="20"/>
                <w:szCs w:val="20"/>
              </w:rPr>
            </w:pPr>
            <w:r w:rsidRPr="00372C9C">
              <w:rPr>
                <w:color w:val="000000"/>
                <w:sz w:val="20"/>
                <w:szCs w:val="20"/>
              </w:rPr>
              <w:t>0,6855</w:t>
            </w:r>
          </w:p>
        </w:tc>
        <w:tc>
          <w:tcPr>
            <w:tcW w:w="1498" w:type="dxa"/>
            <w:tcBorders>
              <w:top w:val="nil"/>
              <w:left w:val="nil"/>
              <w:bottom w:val="single" w:sz="4" w:space="0" w:color="auto"/>
              <w:right w:val="single" w:sz="4" w:space="0" w:color="auto"/>
            </w:tcBorders>
            <w:shd w:val="clear" w:color="auto" w:fill="auto"/>
            <w:noWrap/>
            <w:vAlign w:val="center"/>
          </w:tcPr>
          <w:p w14:paraId="16592372" w14:textId="77777777" w:rsidR="00372C9C" w:rsidRPr="00372C9C" w:rsidRDefault="00372C9C" w:rsidP="00372C9C">
            <w:pPr>
              <w:jc w:val="center"/>
              <w:rPr>
                <w:color w:val="000000"/>
                <w:sz w:val="20"/>
                <w:szCs w:val="20"/>
              </w:rPr>
            </w:pPr>
            <w:r w:rsidRPr="00372C9C">
              <w:rPr>
                <w:color w:val="000000"/>
                <w:sz w:val="20"/>
                <w:szCs w:val="20"/>
              </w:rPr>
              <w:t>0,417</w:t>
            </w:r>
          </w:p>
        </w:tc>
      </w:tr>
      <w:tr w:rsidR="00372C9C" w:rsidRPr="00372C9C" w14:paraId="0AB68041" w14:textId="77777777" w:rsidTr="00B822C0">
        <w:trPr>
          <w:trHeight w:val="1039"/>
        </w:trPr>
        <w:tc>
          <w:tcPr>
            <w:tcW w:w="889" w:type="dxa"/>
            <w:tcBorders>
              <w:top w:val="nil"/>
              <w:left w:val="single" w:sz="4" w:space="0" w:color="auto"/>
              <w:bottom w:val="single" w:sz="4" w:space="0" w:color="auto"/>
              <w:right w:val="single" w:sz="4" w:space="0" w:color="auto"/>
            </w:tcBorders>
            <w:shd w:val="clear" w:color="auto" w:fill="auto"/>
            <w:noWrap/>
            <w:vAlign w:val="center"/>
            <w:hideMark/>
          </w:tcPr>
          <w:p w14:paraId="5B1661E2" w14:textId="77777777" w:rsidR="00372C9C" w:rsidRPr="00372C9C" w:rsidRDefault="00372C9C" w:rsidP="00372C9C">
            <w:pPr>
              <w:jc w:val="center"/>
              <w:rPr>
                <w:sz w:val="20"/>
                <w:szCs w:val="20"/>
              </w:rPr>
            </w:pPr>
            <w:r w:rsidRPr="00372C9C">
              <w:rPr>
                <w:sz w:val="20"/>
                <w:szCs w:val="20"/>
              </w:rPr>
              <w:t>3</w:t>
            </w:r>
          </w:p>
        </w:tc>
        <w:tc>
          <w:tcPr>
            <w:tcW w:w="4598" w:type="dxa"/>
            <w:tcBorders>
              <w:top w:val="nil"/>
              <w:left w:val="nil"/>
              <w:bottom w:val="single" w:sz="4" w:space="0" w:color="auto"/>
              <w:right w:val="single" w:sz="4" w:space="0" w:color="auto"/>
            </w:tcBorders>
            <w:shd w:val="clear" w:color="auto" w:fill="auto"/>
            <w:vAlign w:val="center"/>
            <w:hideMark/>
          </w:tcPr>
          <w:p w14:paraId="04B603EE" w14:textId="77777777" w:rsidR="00372C9C" w:rsidRPr="00372C9C" w:rsidRDefault="00372C9C" w:rsidP="00372C9C">
            <w:pPr>
              <w:jc w:val="both"/>
              <w:rPr>
                <w:sz w:val="20"/>
                <w:szCs w:val="20"/>
              </w:rPr>
            </w:pPr>
            <w:r w:rsidRPr="00372C9C">
              <w:rPr>
                <w:sz w:val="20"/>
                <w:szCs w:val="20"/>
              </w:rPr>
              <w:t>Расходы на создание (реконструкцию) тепловых сетей от существующих тепловых сетей или источников тепловой энергии до точки подключения объекта заявителя (включая проектирование), в том числе:</w:t>
            </w:r>
          </w:p>
        </w:tc>
        <w:tc>
          <w:tcPr>
            <w:tcW w:w="1113" w:type="dxa"/>
            <w:tcBorders>
              <w:top w:val="nil"/>
              <w:left w:val="nil"/>
              <w:bottom w:val="single" w:sz="4" w:space="0" w:color="auto"/>
              <w:right w:val="single" w:sz="4" w:space="0" w:color="auto"/>
            </w:tcBorders>
            <w:shd w:val="clear" w:color="auto" w:fill="auto"/>
            <w:noWrap/>
            <w:vAlign w:val="center"/>
            <w:hideMark/>
          </w:tcPr>
          <w:p w14:paraId="55C1795B" w14:textId="77777777" w:rsidR="00372C9C" w:rsidRPr="00372C9C" w:rsidRDefault="00372C9C" w:rsidP="00372C9C">
            <w:pPr>
              <w:jc w:val="center"/>
              <w:rPr>
                <w:sz w:val="20"/>
                <w:szCs w:val="20"/>
              </w:rPr>
            </w:pPr>
            <w:r w:rsidRPr="00372C9C">
              <w:rPr>
                <w:sz w:val="20"/>
                <w:szCs w:val="20"/>
              </w:rPr>
              <w:t>тыс. руб.</w:t>
            </w:r>
          </w:p>
        </w:tc>
        <w:tc>
          <w:tcPr>
            <w:tcW w:w="1511" w:type="dxa"/>
            <w:tcBorders>
              <w:top w:val="nil"/>
              <w:left w:val="nil"/>
              <w:bottom w:val="single" w:sz="4" w:space="0" w:color="auto"/>
              <w:right w:val="single" w:sz="4" w:space="0" w:color="auto"/>
            </w:tcBorders>
            <w:shd w:val="clear" w:color="auto" w:fill="auto"/>
            <w:noWrap/>
            <w:vAlign w:val="center"/>
          </w:tcPr>
          <w:p w14:paraId="7A59853A" w14:textId="77777777" w:rsidR="00372C9C" w:rsidRPr="00372C9C" w:rsidRDefault="00372C9C" w:rsidP="00372C9C">
            <w:pPr>
              <w:jc w:val="center"/>
              <w:rPr>
                <w:color w:val="000000"/>
                <w:sz w:val="20"/>
                <w:szCs w:val="20"/>
              </w:rPr>
            </w:pPr>
            <w:r w:rsidRPr="00372C9C">
              <w:rPr>
                <w:color w:val="000000"/>
                <w:sz w:val="20"/>
                <w:szCs w:val="20"/>
              </w:rPr>
              <w:t>5871,55</w:t>
            </w:r>
          </w:p>
        </w:tc>
        <w:tc>
          <w:tcPr>
            <w:tcW w:w="1498" w:type="dxa"/>
            <w:tcBorders>
              <w:top w:val="nil"/>
              <w:left w:val="nil"/>
              <w:bottom w:val="single" w:sz="4" w:space="0" w:color="auto"/>
              <w:right w:val="single" w:sz="4" w:space="0" w:color="auto"/>
            </w:tcBorders>
            <w:shd w:val="clear" w:color="auto" w:fill="auto"/>
            <w:noWrap/>
            <w:vAlign w:val="center"/>
          </w:tcPr>
          <w:p w14:paraId="5758F4DC" w14:textId="77777777" w:rsidR="00372C9C" w:rsidRPr="00372C9C" w:rsidRDefault="00372C9C" w:rsidP="00372C9C">
            <w:pPr>
              <w:jc w:val="center"/>
              <w:rPr>
                <w:color w:val="000000"/>
                <w:sz w:val="20"/>
                <w:szCs w:val="20"/>
              </w:rPr>
            </w:pPr>
            <w:r w:rsidRPr="00372C9C">
              <w:rPr>
                <w:color w:val="000000"/>
                <w:sz w:val="20"/>
                <w:szCs w:val="20"/>
              </w:rPr>
              <w:t>5871,55</w:t>
            </w:r>
          </w:p>
        </w:tc>
      </w:tr>
      <w:tr w:rsidR="00372C9C" w:rsidRPr="00372C9C" w14:paraId="58FB0DE9" w14:textId="77777777" w:rsidTr="00B822C0">
        <w:trPr>
          <w:trHeight w:val="1039"/>
        </w:trPr>
        <w:tc>
          <w:tcPr>
            <w:tcW w:w="889" w:type="dxa"/>
            <w:tcBorders>
              <w:top w:val="nil"/>
              <w:left w:val="single" w:sz="4" w:space="0" w:color="auto"/>
              <w:bottom w:val="single" w:sz="4" w:space="0" w:color="auto"/>
              <w:right w:val="single" w:sz="4" w:space="0" w:color="auto"/>
            </w:tcBorders>
            <w:shd w:val="clear" w:color="auto" w:fill="auto"/>
            <w:noWrap/>
            <w:vAlign w:val="center"/>
            <w:hideMark/>
          </w:tcPr>
          <w:p w14:paraId="1662F969" w14:textId="77777777" w:rsidR="00372C9C" w:rsidRPr="00372C9C" w:rsidRDefault="00372C9C" w:rsidP="00372C9C">
            <w:pPr>
              <w:jc w:val="center"/>
              <w:rPr>
                <w:sz w:val="20"/>
                <w:szCs w:val="20"/>
              </w:rPr>
            </w:pPr>
            <w:r w:rsidRPr="00372C9C">
              <w:rPr>
                <w:sz w:val="20"/>
                <w:szCs w:val="20"/>
              </w:rPr>
              <w:t>3.1</w:t>
            </w:r>
          </w:p>
        </w:tc>
        <w:tc>
          <w:tcPr>
            <w:tcW w:w="4598" w:type="dxa"/>
            <w:tcBorders>
              <w:top w:val="nil"/>
              <w:left w:val="nil"/>
              <w:bottom w:val="single" w:sz="4" w:space="0" w:color="auto"/>
              <w:right w:val="single" w:sz="4" w:space="0" w:color="auto"/>
            </w:tcBorders>
            <w:shd w:val="clear" w:color="auto" w:fill="auto"/>
            <w:vAlign w:val="center"/>
            <w:hideMark/>
          </w:tcPr>
          <w:p w14:paraId="6E06E2AB" w14:textId="77777777" w:rsidR="00372C9C" w:rsidRPr="00372C9C" w:rsidRDefault="00372C9C" w:rsidP="00372C9C">
            <w:pPr>
              <w:jc w:val="both"/>
              <w:rPr>
                <w:sz w:val="20"/>
                <w:szCs w:val="20"/>
              </w:rPr>
            </w:pPr>
            <w:r w:rsidRPr="00372C9C">
              <w:rPr>
                <w:sz w:val="20"/>
                <w:szCs w:val="20"/>
              </w:rPr>
              <w:t>Расходы на создание (реконструкцию) тепловых сетей от существующих тепловых сетей или источников тепловой энергии до точки подключения объекта заявителя (включая проектирование</w:t>
            </w:r>
            <w:proofErr w:type="gramStart"/>
            <w:r w:rsidRPr="00372C9C">
              <w:rPr>
                <w:sz w:val="20"/>
                <w:szCs w:val="20"/>
              </w:rPr>
              <w:t>) ,</w:t>
            </w:r>
            <w:proofErr w:type="gramEnd"/>
            <w:r w:rsidRPr="00372C9C">
              <w:rPr>
                <w:sz w:val="20"/>
                <w:szCs w:val="20"/>
              </w:rPr>
              <w:t xml:space="preserve"> в том числе:</w:t>
            </w:r>
          </w:p>
        </w:tc>
        <w:tc>
          <w:tcPr>
            <w:tcW w:w="1113" w:type="dxa"/>
            <w:tcBorders>
              <w:top w:val="nil"/>
              <w:left w:val="nil"/>
              <w:bottom w:val="single" w:sz="4" w:space="0" w:color="auto"/>
              <w:right w:val="single" w:sz="4" w:space="0" w:color="auto"/>
            </w:tcBorders>
            <w:shd w:val="clear" w:color="auto" w:fill="auto"/>
            <w:noWrap/>
            <w:vAlign w:val="center"/>
            <w:hideMark/>
          </w:tcPr>
          <w:p w14:paraId="1932BCCC" w14:textId="77777777" w:rsidR="00372C9C" w:rsidRPr="00372C9C" w:rsidRDefault="00372C9C" w:rsidP="00372C9C">
            <w:pPr>
              <w:jc w:val="center"/>
              <w:rPr>
                <w:sz w:val="20"/>
                <w:szCs w:val="20"/>
              </w:rPr>
            </w:pPr>
            <w:r w:rsidRPr="00372C9C">
              <w:rPr>
                <w:sz w:val="20"/>
                <w:szCs w:val="20"/>
              </w:rPr>
              <w:t>тыс. руб.</w:t>
            </w:r>
          </w:p>
        </w:tc>
        <w:tc>
          <w:tcPr>
            <w:tcW w:w="1511" w:type="dxa"/>
            <w:tcBorders>
              <w:top w:val="nil"/>
              <w:left w:val="nil"/>
              <w:bottom w:val="single" w:sz="4" w:space="0" w:color="auto"/>
              <w:right w:val="single" w:sz="4" w:space="0" w:color="auto"/>
            </w:tcBorders>
            <w:shd w:val="clear" w:color="auto" w:fill="auto"/>
            <w:noWrap/>
            <w:vAlign w:val="center"/>
          </w:tcPr>
          <w:p w14:paraId="4A81AF8E" w14:textId="77777777" w:rsidR="00372C9C" w:rsidRPr="00372C9C" w:rsidRDefault="00372C9C" w:rsidP="00372C9C">
            <w:pPr>
              <w:jc w:val="center"/>
              <w:rPr>
                <w:color w:val="000000"/>
                <w:sz w:val="20"/>
                <w:szCs w:val="20"/>
              </w:rPr>
            </w:pPr>
            <w:r w:rsidRPr="00372C9C">
              <w:rPr>
                <w:color w:val="000000"/>
                <w:sz w:val="20"/>
                <w:szCs w:val="20"/>
              </w:rPr>
              <w:t>5871,55</w:t>
            </w:r>
          </w:p>
        </w:tc>
        <w:tc>
          <w:tcPr>
            <w:tcW w:w="1498" w:type="dxa"/>
            <w:tcBorders>
              <w:top w:val="nil"/>
              <w:left w:val="nil"/>
              <w:bottom w:val="single" w:sz="4" w:space="0" w:color="auto"/>
              <w:right w:val="single" w:sz="4" w:space="0" w:color="auto"/>
            </w:tcBorders>
            <w:shd w:val="clear" w:color="auto" w:fill="auto"/>
            <w:noWrap/>
            <w:vAlign w:val="center"/>
          </w:tcPr>
          <w:p w14:paraId="6C38C56E" w14:textId="77777777" w:rsidR="00372C9C" w:rsidRPr="00372C9C" w:rsidRDefault="00372C9C" w:rsidP="00372C9C">
            <w:pPr>
              <w:jc w:val="center"/>
              <w:rPr>
                <w:color w:val="000000"/>
                <w:sz w:val="20"/>
                <w:szCs w:val="20"/>
              </w:rPr>
            </w:pPr>
            <w:r w:rsidRPr="00372C9C">
              <w:rPr>
                <w:color w:val="000000"/>
                <w:sz w:val="20"/>
                <w:szCs w:val="20"/>
              </w:rPr>
              <w:t>5871,55</w:t>
            </w:r>
          </w:p>
        </w:tc>
      </w:tr>
      <w:tr w:rsidR="00372C9C" w:rsidRPr="00372C9C" w14:paraId="2B579FB1" w14:textId="77777777" w:rsidTr="00B822C0">
        <w:trPr>
          <w:trHeight w:val="255"/>
        </w:trPr>
        <w:tc>
          <w:tcPr>
            <w:tcW w:w="889" w:type="dxa"/>
            <w:tcBorders>
              <w:top w:val="nil"/>
              <w:left w:val="single" w:sz="4" w:space="0" w:color="auto"/>
              <w:bottom w:val="single" w:sz="4" w:space="0" w:color="auto"/>
              <w:right w:val="single" w:sz="4" w:space="0" w:color="auto"/>
            </w:tcBorders>
            <w:shd w:val="clear" w:color="auto" w:fill="auto"/>
            <w:noWrap/>
            <w:vAlign w:val="center"/>
            <w:hideMark/>
          </w:tcPr>
          <w:p w14:paraId="325194B6" w14:textId="77777777" w:rsidR="00372C9C" w:rsidRPr="00372C9C" w:rsidRDefault="00372C9C" w:rsidP="00372C9C">
            <w:pPr>
              <w:jc w:val="center"/>
              <w:rPr>
                <w:sz w:val="20"/>
                <w:szCs w:val="20"/>
              </w:rPr>
            </w:pPr>
            <w:r w:rsidRPr="00372C9C">
              <w:rPr>
                <w:sz w:val="20"/>
                <w:szCs w:val="20"/>
              </w:rPr>
              <w:t>3.1.1</w:t>
            </w:r>
          </w:p>
        </w:tc>
        <w:tc>
          <w:tcPr>
            <w:tcW w:w="4598" w:type="dxa"/>
            <w:tcBorders>
              <w:top w:val="nil"/>
              <w:left w:val="nil"/>
              <w:bottom w:val="single" w:sz="4" w:space="0" w:color="auto"/>
              <w:right w:val="single" w:sz="4" w:space="0" w:color="auto"/>
            </w:tcBorders>
            <w:shd w:val="clear" w:color="auto" w:fill="auto"/>
            <w:vAlign w:val="center"/>
            <w:hideMark/>
          </w:tcPr>
          <w:p w14:paraId="7EC2E7A0" w14:textId="77777777" w:rsidR="00372C9C" w:rsidRPr="00372C9C" w:rsidRDefault="00372C9C" w:rsidP="00372C9C">
            <w:pPr>
              <w:jc w:val="both"/>
              <w:rPr>
                <w:sz w:val="20"/>
                <w:szCs w:val="20"/>
              </w:rPr>
            </w:pPr>
            <w:r w:rsidRPr="00372C9C">
              <w:rPr>
                <w:sz w:val="20"/>
                <w:szCs w:val="20"/>
              </w:rPr>
              <w:t xml:space="preserve">Надземная (наземная) прокладка </w:t>
            </w:r>
          </w:p>
        </w:tc>
        <w:tc>
          <w:tcPr>
            <w:tcW w:w="1113" w:type="dxa"/>
            <w:tcBorders>
              <w:top w:val="nil"/>
              <w:left w:val="nil"/>
              <w:bottom w:val="single" w:sz="4" w:space="0" w:color="auto"/>
              <w:right w:val="single" w:sz="4" w:space="0" w:color="auto"/>
            </w:tcBorders>
            <w:shd w:val="clear" w:color="auto" w:fill="auto"/>
            <w:vAlign w:val="center"/>
            <w:hideMark/>
          </w:tcPr>
          <w:p w14:paraId="163CD957" w14:textId="77777777" w:rsidR="00372C9C" w:rsidRPr="00372C9C" w:rsidRDefault="00372C9C" w:rsidP="00372C9C">
            <w:pPr>
              <w:jc w:val="center"/>
              <w:rPr>
                <w:sz w:val="20"/>
                <w:szCs w:val="20"/>
              </w:rPr>
            </w:pPr>
            <w:r w:rsidRPr="00372C9C">
              <w:rPr>
                <w:sz w:val="20"/>
                <w:szCs w:val="20"/>
              </w:rPr>
              <w:t>тыс. руб.</w:t>
            </w:r>
          </w:p>
        </w:tc>
        <w:tc>
          <w:tcPr>
            <w:tcW w:w="1511" w:type="dxa"/>
            <w:tcBorders>
              <w:top w:val="nil"/>
              <w:left w:val="nil"/>
              <w:bottom w:val="single" w:sz="4" w:space="0" w:color="auto"/>
              <w:right w:val="single" w:sz="4" w:space="0" w:color="auto"/>
            </w:tcBorders>
            <w:shd w:val="clear" w:color="auto" w:fill="auto"/>
            <w:noWrap/>
            <w:vAlign w:val="center"/>
          </w:tcPr>
          <w:p w14:paraId="376AADF5" w14:textId="77777777" w:rsidR="00372C9C" w:rsidRPr="00372C9C" w:rsidRDefault="00372C9C" w:rsidP="00372C9C">
            <w:pPr>
              <w:jc w:val="center"/>
              <w:rPr>
                <w:color w:val="000000"/>
                <w:sz w:val="20"/>
                <w:szCs w:val="20"/>
              </w:rPr>
            </w:pPr>
            <w:r w:rsidRPr="00372C9C">
              <w:rPr>
                <w:color w:val="000000"/>
                <w:sz w:val="20"/>
                <w:szCs w:val="20"/>
              </w:rPr>
              <w:t>-</w:t>
            </w:r>
          </w:p>
        </w:tc>
        <w:tc>
          <w:tcPr>
            <w:tcW w:w="1498" w:type="dxa"/>
            <w:tcBorders>
              <w:top w:val="nil"/>
              <w:left w:val="nil"/>
              <w:bottom w:val="single" w:sz="4" w:space="0" w:color="auto"/>
              <w:right w:val="single" w:sz="4" w:space="0" w:color="auto"/>
            </w:tcBorders>
            <w:shd w:val="clear" w:color="auto" w:fill="auto"/>
            <w:noWrap/>
            <w:vAlign w:val="center"/>
          </w:tcPr>
          <w:p w14:paraId="12A05132" w14:textId="77777777" w:rsidR="00372C9C" w:rsidRPr="00372C9C" w:rsidRDefault="00372C9C" w:rsidP="00372C9C">
            <w:pPr>
              <w:jc w:val="center"/>
              <w:rPr>
                <w:color w:val="000000"/>
                <w:sz w:val="20"/>
                <w:szCs w:val="20"/>
              </w:rPr>
            </w:pPr>
            <w:r w:rsidRPr="00372C9C">
              <w:rPr>
                <w:color w:val="000000"/>
                <w:sz w:val="20"/>
                <w:szCs w:val="20"/>
              </w:rPr>
              <w:t>-</w:t>
            </w:r>
          </w:p>
        </w:tc>
      </w:tr>
      <w:tr w:rsidR="00372C9C" w:rsidRPr="00372C9C" w14:paraId="6E9D486C" w14:textId="77777777" w:rsidTr="00B822C0">
        <w:trPr>
          <w:trHeight w:val="255"/>
        </w:trPr>
        <w:tc>
          <w:tcPr>
            <w:tcW w:w="889" w:type="dxa"/>
            <w:tcBorders>
              <w:top w:val="nil"/>
              <w:left w:val="single" w:sz="4" w:space="0" w:color="auto"/>
              <w:bottom w:val="single" w:sz="4" w:space="0" w:color="auto"/>
              <w:right w:val="single" w:sz="4" w:space="0" w:color="auto"/>
            </w:tcBorders>
            <w:shd w:val="clear" w:color="auto" w:fill="auto"/>
            <w:noWrap/>
            <w:vAlign w:val="center"/>
            <w:hideMark/>
          </w:tcPr>
          <w:p w14:paraId="5B960970" w14:textId="77777777" w:rsidR="00372C9C" w:rsidRPr="00372C9C" w:rsidRDefault="00372C9C" w:rsidP="00372C9C">
            <w:pPr>
              <w:jc w:val="center"/>
              <w:rPr>
                <w:sz w:val="20"/>
                <w:szCs w:val="20"/>
              </w:rPr>
            </w:pPr>
            <w:r w:rsidRPr="00372C9C">
              <w:rPr>
                <w:sz w:val="20"/>
                <w:szCs w:val="20"/>
              </w:rPr>
              <w:t>3.1.2</w:t>
            </w:r>
          </w:p>
        </w:tc>
        <w:tc>
          <w:tcPr>
            <w:tcW w:w="4598" w:type="dxa"/>
            <w:tcBorders>
              <w:top w:val="nil"/>
              <w:left w:val="nil"/>
              <w:bottom w:val="single" w:sz="4" w:space="0" w:color="auto"/>
              <w:right w:val="single" w:sz="4" w:space="0" w:color="auto"/>
            </w:tcBorders>
            <w:shd w:val="clear" w:color="auto" w:fill="auto"/>
            <w:vAlign w:val="center"/>
            <w:hideMark/>
          </w:tcPr>
          <w:p w14:paraId="25F4FA1C" w14:textId="77777777" w:rsidR="00372C9C" w:rsidRPr="00372C9C" w:rsidRDefault="00372C9C" w:rsidP="00372C9C">
            <w:pPr>
              <w:jc w:val="both"/>
              <w:rPr>
                <w:sz w:val="20"/>
                <w:szCs w:val="20"/>
              </w:rPr>
            </w:pPr>
            <w:r w:rsidRPr="00372C9C">
              <w:rPr>
                <w:sz w:val="20"/>
                <w:szCs w:val="20"/>
              </w:rPr>
              <w:t xml:space="preserve">Подземная прокладка </w:t>
            </w:r>
          </w:p>
        </w:tc>
        <w:tc>
          <w:tcPr>
            <w:tcW w:w="1113" w:type="dxa"/>
            <w:tcBorders>
              <w:top w:val="nil"/>
              <w:left w:val="nil"/>
              <w:bottom w:val="single" w:sz="4" w:space="0" w:color="auto"/>
              <w:right w:val="single" w:sz="4" w:space="0" w:color="auto"/>
            </w:tcBorders>
            <w:shd w:val="clear" w:color="auto" w:fill="auto"/>
            <w:noWrap/>
            <w:vAlign w:val="center"/>
            <w:hideMark/>
          </w:tcPr>
          <w:p w14:paraId="422BD7A4" w14:textId="77777777" w:rsidR="00372C9C" w:rsidRPr="00372C9C" w:rsidRDefault="00372C9C" w:rsidP="00372C9C">
            <w:pPr>
              <w:jc w:val="center"/>
              <w:rPr>
                <w:sz w:val="20"/>
                <w:szCs w:val="20"/>
              </w:rPr>
            </w:pPr>
            <w:r w:rsidRPr="00372C9C">
              <w:rPr>
                <w:sz w:val="20"/>
                <w:szCs w:val="20"/>
              </w:rPr>
              <w:t>тыс. руб.</w:t>
            </w:r>
          </w:p>
        </w:tc>
        <w:tc>
          <w:tcPr>
            <w:tcW w:w="1511" w:type="dxa"/>
            <w:tcBorders>
              <w:top w:val="nil"/>
              <w:left w:val="nil"/>
              <w:bottom w:val="single" w:sz="4" w:space="0" w:color="auto"/>
              <w:right w:val="single" w:sz="4" w:space="0" w:color="auto"/>
            </w:tcBorders>
            <w:shd w:val="clear" w:color="auto" w:fill="auto"/>
            <w:noWrap/>
            <w:vAlign w:val="center"/>
          </w:tcPr>
          <w:p w14:paraId="26FC95C2" w14:textId="77777777" w:rsidR="00372C9C" w:rsidRPr="00372C9C" w:rsidRDefault="00372C9C" w:rsidP="00372C9C">
            <w:pPr>
              <w:jc w:val="center"/>
              <w:rPr>
                <w:color w:val="000000"/>
                <w:sz w:val="20"/>
                <w:szCs w:val="20"/>
              </w:rPr>
            </w:pPr>
            <w:r w:rsidRPr="00372C9C">
              <w:rPr>
                <w:color w:val="000000"/>
                <w:sz w:val="20"/>
                <w:szCs w:val="20"/>
              </w:rPr>
              <w:t>5871,55</w:t>
            </w:r>
          </w:p>
        </w:tc>
        <w:tc>
          <w:tcPr>
            <w:tcW w:w="1498" w:type="dxa"/>
            <w:tcBorders>
              <w:top w:val="nil"/>
              <w:left w:val="nil"/>
              <w:bottom w:val="single" w:sz="4" w:space="0" w:color="auto"/>
              <w:right w:val="single" w:sz="4" w:space="0" w:color="auto"/>
            </w:tcBorders>
            <w:shd w:val="clear" w:color="auto" w:fill="auto"/>
            <w:noWrap/>
            <w:vAlign w:val="center"/>
          </w:tcPr>
          <w:p w14:paraId="4309EB86" w14:textId="77777777" w:rsidR="00372C9C" w:rsidRPr="00372C9C" w:rsidRDefault="00372C9C" w:rsidP="00372C9C">
            <w:pPr>
              <w:jc w:val="center"/>
              <w:rPr>
                <w:color w:val="000000"/>
                <w:sz w:val="20"/>
                <w:szCs w:val="20"/>
              </w:rPr>
            </w:pPr>
            <w:r w:rsidRPr="00372C9C">
              <w:rPr>
                <w:color w:val="000000"/>
                <w:sz w:val="20"/>
                <w:szCs w:val="20"/>
              </w:rPr>
              <w:t>5871,55</w:t>
            </w:r>
          </w:p>
        </w:tc>
      </w:tr>
      <w:tr w:rsidR="00372C9C" w:rsidRPr="00372C9C" w14:paraId="42902240" w14:textId="77777777" w:rsidTr="00B822C0">
        <w:trPr>
          <w:trHeight w:val="1039"/>
        </w:trPr>
        <w:tc>
          <w:tcPr>
            <w:tcW w:w="889" w:type="dxa"/>
            <w:tcBorders>
              <w:top w:val="nil"/>
              <w:left w:val="single" w:sz="4" w:space="0" w:color="auto"/>
              <w:bottom w:val="single" w:sz="4" w:space="0" w:color="auto"/>
              <w:right w:val="single" w:sz="4" w:space="0" w:color="auto"/>
            </w:tcBorders>
            <w:shd w:val="clear" w:color="auto" w:fill="auto"/>
            <w:noWrap/>
            <w:vAlign w:val="center"/>
            <w:hideMark/>
          </w:tcPr>
          <w:p w14:paraId="22F041C9" w14:textId="77777777" w:rsidR="00372C9C" w:rsidRPr="00372C9C" w:rsidRDefault="00372C9C" w:rsidP="00372C9C">
            <w:pPr>
              <w:jc w:val="center"/>
              <w:rPr>
                <w:sz w:val="20"/>
                <w:szCs w:val="20"/>
              </w:rPr>
            </w:pPr>
            <w:r w:rsidRPr="00372C9C">
              <w:rPr>
                <w:sz w:val="20"/>
                <w:szCs w:val="20"/>
              </w:rPr>
              <w:t>4</w:t>
            </w:r>
          </w:p>
        </w:tc>
        <w:tc>
          <w:tcPr>
            <w:tcW w:w="4598" w:type="dxa"/>
            <w:tcBorders>
              <w:top w:val="nil"/>
              <w:left w:val="nil"/>
              <w:bottom w:val="single" w:sz="4" w:space="0" w:color="auto"/>
              <w:right w:val="single" w:sz="4" w:space="0" w:color="auto"/>
            </w:tcBorders>
            <w:shd w:val="clear" w:color="auto" w:fill="auto"/>
            <w:vAlign w:val="center"/>
            <w:hideMark/>
          </w:tcPr>
          <w:p w14:paraId="76187AE2" w14:textId="77777777" w:rsidR="00372C9C" w:rsidRPr="00372C9C" w:rsidRDefault="00372C9C" w:rsidP="00372C9C">
            <w:pPr>
              <w:jc w:val="both"/>
              <w:rPr>
                <w:sz w:val="20"/>
                <w:szCs w:val="20"/>
              </w:rPr>
            </w:pPr>
            <w:r w:rsidRPr="00372C9C">
              <w:rPr>
                <w:sz w:val="20"/>
                <w:szCs w:val="20"/>
              </w:rPr>
              <w:t>Расходы на создание (реконструкцию) источников тепловой энергии и (или) развитие существующих источников тепловой энергии и (или) тепловых сетей</w:t>
            </w:r>
          </w:p>
        </w:tc>
        <w:tc>
          <w:tcPr>
            <w:tcW w:w="1113" w:type="dxa"/>
            <w:tcBorders>
              <w:top w:val="nil"/>
              <w:left w:val="nil"/>
              <w:bottom w:val="single" w:sz="4" w:space="0" w:color="auto"/>
              <w:right w:val="single" w:sz="4" w:space="0" w:color="auto"/>
            </w:tcBorders>
            <w:shd w:val="clear" w:color="auto" w:fill="auto"/>
            <w:vAlign w:val="center"/>
            <w:hideMark/>
          </w:tcPr>
          <w:p w14:paraId="242F1927" w14:textId="77777777" w:rsidR="00372C9C" w:rsidRPr="00372C9C" w:rsidRDefault="00372C9C" w:rsidP="00372C9C">
            <w:pPr>
              <w:jc w:val="center"/>
              <w:rPr>
                <w:sz w:val="20"/>
                <w:szCs w:val="20"/>
              </w:rPr>
            </w:pPr>
            <w:r w:rsidRPr="00372C9C">
              <w:rPr>
                <w:sz w:val="20"/>
                <w:szCs w:val="20"/>
              </w:rPr>
              <w:t>тыс. руб.</w:t>
            </w:r>
          </w:p>
        </w:tc>
        <w:tc>
          <w:tcPr>
            <w:tcW w:w="1511" w:type="dxa"/>
            <w:tcBorders>
              <w:top w:val="nil"/>
              <w:left w:val="nil"/>
              <w:bottom w:val="single" w:sz="4" w:space="0" w:color="auto"/>
              <w:right w:val="single" w:sz="4" w:space="0" w:color="auto"/>
            </w:tcBorders>
            <w:shd w:val="clear" w:color="auto" w:fill="auto"/>
            <w:noWrap/>
            <w:vAlign w:val="center"/>
          </w:tcPr>
          <w:p w14:paraId="3DE4BA1F" w14:textId="77777777" w:rsidR="00372C9C" w:rsidRPr="00372C9C" w:rsidRDefault="00372C9C" w:rsidP="00372C9C">
            <w:pPr>
              <w:jc w:val="center"/>
              <w:rPr>
                <w:color w:val="000000"/>
                <w:sz w:val="20"/>
                <w:szCs w:val="20"/>
              </w:rPr>
            </w:pPr>
            <w:r w:rsidRPr="00372C9C">
              <w:rPr>
                <w:color w:val="000000"/>
                <w:sz w:val="20"/>
                <w:szCs w:val="20"/>
              </w:rPr>
              <w:t>-</w:t>
            </w:r>
          </w:p>
        </w:tc>
        <w:tc>
          <w:tcPr>
            <w:tcW w:w="1498" w:type="dxa"/>
            <w:tcBorders>
              <w:top w:val="nil"/>
              <w:left w:val="nil"/>
              <w:bottom w:val="single" w:sz="4" w:space="0" w:color="auto"/>
              <w:right w:val="single" w:sz="4" w:space="0" w:color="auto"/>
            </w:tcBorders>
            <w:shd w:val="clear" w:color="auto" w:fill="auto"/>
            <w:noWrap/>
            <w:vAlign w:val="center"/>
          </w:tcPr>
          <w:p w14:paraId="0AC4FFA5" w14:textId="77777777" w:rsidR="00372C9C" w:rsidRPr="00372C9C" w:rsidRDefault="00372C9C" w:rsidP="00372C9C">
            <w:pPr>
              <w:jc w:val="center"/>
              <w:rPr>
                <w:color w:val="000000"/>
                <w:sz w:val="20"/>
                <w:szCs w:val="20"/>
              </w:rPr>
            </w:pPr>
            <w:r w:rsidRPr="00372C9C">
              <w:rPr>
                <w:color w:val="000000"/>
                <w:sz w:val="20"/>
                <w:szCs w:val="20"/>
              </w:rPr>
              <w:t>-</w:t>
            </w:r>
          </w:p>
        </w:tc>
      </w:tr>
      <w:tr w:rsidR="00372C9C" w:rsidRPr="00372C9C" w14:paraId="721D3774" w14:textId="77777777" w:rsidTr="00B822C0">
        <w:trPr>
          <w:trHeight w:val="70"/>
        </w:trPr>
        <w:tc>
          <w:tcPr>
            <w:tcW w:w="889" w:type="dxa"/>
            <w:tcBorders>
              <w:top w:val="nil"/>
              <w:left w:val="single" w:sz="4" w:space="0" w:color="auto"/>
              <w:bottom w:val="single" w:sz="4" w:space="0" w:color="auto"/>
              <w:right w:val="single" w:sz="4" w:space="0" w:color="auto"/>
            </w:tcBorders>
            <w:shd w:val="clear" w:color="auto" w:fill="auto"/>
            <w:noWrap/>
            <w:vAlign w:val="center"/>
            <w:hideMark/>
          </w:tcPr>
          <w:p w14:paraId="2E7ECBC4" w14:textId="77777777" w:rsidR="00372C9C" w:rsidRPr="00372C9C" w:rsidRDefault="00372C9C" w:rsidP="00372C9C">
            <w:pPr>
              <w:jc w:val="center"/>
              <w:rPr>
                <w:sz w:val="20"/>
                <w:szCs w:val="20"/>
              </w:rPr>
            </w:pPr>
            <w:r w:rsidRPr="00372C9C">
              <w:rPr>
                <w:sz w:val="20"/>
                <w:szCs w:val="20"/>
              </w:rPr>
              <w:t>5</w:t>
            </w:r>
          </w:p>
        </w:tc>
        <w:tc>
          <w:tcPr>
            <w:tcW w:w="4598" w:type="dxa"/>
            <w:tcBorders>
              <w:top w:val="nil"/>
              <w:left w:val="nil"/>
              <w:bottom w:val="single" w:sz="4" w:space="0" w:color="auto"/>
              <w:right w:val="single" w:sz="4" w:space="0" w:color="auto"/>
            </w:tcBorders>
            <w:shd w:val="clear" w:color="auto" w:fill="auto"/>
            <w:vAlign w:val="center"/>
            <w:hideMark/>
          </w:tcPr>
          <w:p w14:paraId="515BE1DD" w14:textId="77777777" w:rsidR="00372C9C" w:rsidRPr="00372C9C" w:rsidRDefault="00372C9C" w:rsidP="00372C9C">
            <w:pPr>
              <w:jc w:val="both"/>
              <w:rPr>
                <w:sz w:val="20"/>
                <w:szCs w:val="20"/>
              </w:rPr>
            </w:pPr>
            <w:r w:rsidRPr="00372C9C">
              <w:rPr>
                <w:sz w:val="20"/>
                <w:szCs w:val="20"/>
              </w:rPr>
              <w:t xml:space="preserve">Налог на прибыль </w:t>
            </w:r>
          </w:p>
        </w:tc>
        <w:tc>
          <w:tcPr>
            <w:tcW w:w="1113" w:type="dxa"/>
            <w:tcBorders>
              <w:top w:val="nil"/>
              <w:left w:val="nil"/>
              <w:bottom w:val="single" w:sz="4" w:space="0" w:color="auto"/>
              <w:right w:val="single" w:sz="4" w:space="0" w:color="auto"/>
            </w:tcBorders>
            <w:shd w:val="clear" w:color="auto" w:fill="auto"/>
            <w:vAlign w:val="center"/>
            <w:hideMark/>
          </w:tcPr>
          <w:p w14:paraId="4CF4B5F3" w14:textId="77777777" w:rsidR="00372C9C" w:rsidRPr="00372C9C" w:rsidRDefault="00372C9C" w:rsidP="00372C9C">
            <w:pPr>
              <w:jc w:val="center"/>
              <w:rPr>
                <w:sz w:val="20"/>
                <w:szCs w:val="20"/>
              </w:rPr>
            </w:pPr>
            <w:r w:rsidRPr="00372C9C">
              <w:rPr>
                <w:sz w:val="20"/>
                <w:szCs w:val="20"/>
              </w:rPr>
              <w:t>тыс. руб./</w:t>
            </w:r>
            <w:r w:rsidRPr="00372C9C">
              <w:rPr>
                <w:sz w:val="20"/>
                <w:szCs w:val="20"/>
              </w:rPr>
              <w:br/>
              <w:t>Гкал/ч</w:t>
            </w:r>
          </w:p>
        </w:tc>
        <w:tc>
          <w:tcPr>
            <w:tcW w:w="1511" w:type="dxa"/>
            <w:tcBorders>
              <w:top w:val="nil"/>
              <w:left w:val="nil"/>
              <w:bottom w:val="single" w:sz="4" w:space="0" w:color="auto"/>
              <w:right w:val="single" w:sz="4" w:space="0" w:color="auto"/>
            </w:tcBorders>
            <w:shd w:val="clear" w:color="auto" w:fill="auto"/>
            <w:noWrap/>
            <w:vAlign w:val="center"/>
          </w:tcPr>
          <w:p w14:paraId="62F4FCDF" w14:textId="77777777" w:rsidR="00372C9C" w:rsidRPr="00372C9C" w:rsidRDefault="00372C9C" w:rsidP="00372C9C">
            <w:pPr>
              <w:jc w:val="center"/>
              <w:rPr>
                <w:color w:val="000000"/>
                <w:sz w:val="20"/>
                <w:szCs w:val="20"/>
              </w:rPr>
            </w:pPr>
            <w:r w:rsidRPr="00372C9C">
              <w:rPr>
                <w:color w:val="000000"/>
                <w:sz w:val="20"/>
                <w:szCs w:val="20"/>
              </w:rPr>
              <w:t>-</w:t>
            </w:r>
          </w:p>
        </w:tc>
        <w:tc>
          <w:tcPr>
            <w:tcW w:w="1498" w:type="dxa"/>
            <w:tcBorders>
              <w:top w:val="nil"/>
              <w:left w:val="nil"/>
              <w:bottom w:val="single" w:sz="4" w:space="0" w:color="auto"/>
              <w:right w:val="single" w:sz="4" w:space="0" w:color="auto"/>
            </w:tcBorders>
            <w:shd w:val="clear" w:color="auto" w:fill="auto"/>
            <w:noWrap/>
            <w:vAlign w:val="center"/>
          </w:tcPr>
          <w:p w14:paraId="6B95EFCB" w14:textId="77777777" w:rsidR="00372C9C" w:rsidRPr="00372C9C" w:rsidRDefault="00372C9C" w:rsidP="00372C9C">
            <w:pPr>
              <w:jc w:val="center"/>
              <w:rPr>
                <w:color w:val="000000"/>
                <w:sz w:val="20"/>
                <w:szCs w:val="20"/>
              </w:rPr>
            </w:pPr>
            <w:r w:rsidRPr="00372C9C">
              <w:rPr>
                <w:color w:val="000000"/>
                <w:sz w:val="20"/>
                <w:szCs w:val="20"/>
              </w:rPr>
              <w:t>4693,49</w:t>
            </w:r>
          </w:p>
        </w:tc>
      </w:tr>
    </w:tbl>
    <w:p w14:paraId="65E54EF4" w14:textId="77777777" w:rsidR="00372C9C" w:rsidRPr="00372C9C" w:rsidRDefault="00372C9C" w:rsidP="00372C9C">
      <w:pPr>
        <w:tabs>
          <w:tab w:val="left" w:pos="1512"/>
        </w:tabs>
        <w:autoSpaceDE w:val="0"/>
        <w:autoSpaceDN w:val="0"/>
        <w:adjustRightInd w:val="0"/>
        <w:spacing w:line="276" w:lineRule="auto"/>
        <w:ind w:firstLine="709"/>
        <w:jc w:val="both"/>
        <w:rPr>
          <w:color w:val="000000"/>
          <w:sz w:val="28"/>
          <w:szCs w:val="28"/>
        </w:rPr>
      </w:pPr>
    </w:p>
    <w:p w14:paraId="2912E38C" w14:textId="77777777" w:rsidR="00372C9C" w:rsidRPr="00372C9C" w:rsidRDefault="00372C9C" w:rsidP="00372C9C">
      <w:pPr>
        <w:tabs>
          <w:tab w:val="left" w:pos="1512"/>
        </w:tabs>
        <w:autoSpaceDE w:val="0"/>
        <w:autoSpaceDN w:val="0"/>
        <w:adjustRightInd w:val="0"/>
        <w:spacing w:line="276" w:lineRule="auto"/>
        <w:ind w:firstLine="709"/>
        <w:jc w:val="both"/>
        <w:rPr>
          <w:color w:val="000000"/>
          <w:sz w:val="28"/>
          <w:szCs w:val="28"/>
        </w:rPr>
      </w:pPr>
      <w:r w:rsidRPr="00372C9C">
        <w:rPr>
          <w:color w:val="000000"/>
          <w:sz w:val="28"/>
          <w:szCs w:val="28"/>
        </w:rPr>
        <w:t xml:space="preserve">Согласно п.171 Методических указаний, утвержденных Приказом ФСТ России от 13.06.2013 №760-э для заявителей, при отсутствии технической возможности подключения, налог на прибыль, отнесенный к плате за подключение, по формуле (120.1): </w:t>
      </w:r>
    </w:p>
    <w:p w14:paraId="54B043D4" w14:textId="77777777" w:rsidR="00372C9C" w:rsidRPr="00372C9C" w:rsidRDefault="00372C9C" w:rsidP="00372C9C">
      <w:pPr>
        <w:tabs>
          <w:tab w:val="left" w:pos="1512"/>
        </w:tabs>
        <w:autoSpaceDE w:val="0"/>
        <w:autoSpaceDN w:val="0"/>
        <w:adjustRightInd w:val="0"/>
        <w:spacing w:line="276" w:lineRule="auto"/>
        <w:ind w:firstLine="709"/>
        <w:jc w:val="both"/>
        <w:rPr>
          <w:color w:val="000000"/>
          <w:sz w:val="28"/>
          <w:szCs w:val="28"/>
        </w:rPr>
      </w:pPr>
    </w:p>
    <w:p w14:paraId="09271148" w14:textId="68E6D59B" w:rsidR="00372C9C" w:rsidRPr="00372C9C" w:rsidRDefault="00372C9C" w:rsidP="00372C9C">
      <w:pPr>
        <w:tabs>
          <w:tab w:val="left" w:pos="1512"/>
        </w:tabs>
        <w:autoSpaceDE w:val="0"/>
        <w:autoSpaceDN w:val="0"/>
        <w:adjustRightInd w:val="0"/>
        <w:spacing w:line="276" w:lineRule="auto"/>
        <w:ind w:firstLine="709"/>
        <w:jc w:val="center"/>
        <w:rPr>
          <w:color w:val="000000"/>
          <w:sz w:val="28"/>
          <w:szCs w:val="28"/>
        </w:rPr>
      </w:pPr>
      <w:r w:rsidRPr="00372C9C">
        <w:rPr>
          <w:noProof/>
          <w:color w:val="000000"/>
          <w:position w:val="-24"/>
          <w:sz w:val="28"/>
          <w:szCs w:val="28"/>
        </w:rPr>
        <w:drawing>
          <wp:inline distT="0" distB="0" distL="0" distR="0" wp14:anchorId="6EC697F7" wp14:editId="398CC824">
            <wp:extent cx="1152525" cy="600075"/>
            <wp:effectExtent l="0" t="0" r="9525" b="0"/>
            <wp:docPr id="398358334"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52525" cy="600075"/>
                    </a:xfrm>
                    <a:prstGeom prst="rect">
                      <a:avLst/>
                    </a:prstGeom>
                    <a:noFill/>
                    <a:ln>
                      <a:noFill/>
                    </a:ln>
                  </pic:spPr>
                </pic:pic>
              </a:graphicData>
            </a:graphic>
          </wp:inline>
        </w:drawing>
      </w:r>
      <w:r w:rsidRPr="00372C9C">
        <w:rPr>
          <w:color w:val="000000"/>
          <w:sz w:val="28"/>
          <w:szCs w:val="28"/>
        </w:rPr>
        <w:t xml:space="preserve"> (тыс. руб./Гкал/ч)</w:t>
      </w:r>
    </w:p>
    <w:p w14:paraId="3ACEB4E6" w14:textId="77777777" w:rsidR="00372C9C" w:rsidRPr="00372C9C" w:rsidRDefault="00372C9C" w:rsidP="00372C9C">
      <w:pPr>
        <w:tabs>
          <w:tab w:val="left" w:pos="1512"/>
        </w:tabs>
        <w:autoSpaceDE w:val="0"/>
        <w:autoSpaceDN w:val="0"/>
        <w:adjustRightInd w:val="0"/>
        <w:spacing w:line="276" w:lineRule="auto"/>
        <w:jc w:val="both"/>
        <w:rPr>
          <w:color w:val="000000"/>
          <w:sz w:val="28"/>
          <w:szCs w:val="28"/>
        </w:rPr>
      </w:pPr>
    </w:p>
    <w:p w14:paraId="26FEA8CF" w14:textId="77777777" w:rsidR="00372C9C" w:rsidRPr="00372C9C" w:rsidRDefault="00372C9C" w:rsidP="00372C9C">
      <w:pPr>
        <w:tabs>
          <w:tab w:val="left" w:pos="1512"/>
        </w:tabs>
        <w:autoSpaceDE w:val="0"/>
        <w:autoSpaceDN w:val="0"/>
        <w:adjustRightInd w:val="0"/>
        <w:spacing w:line="276" w:lineRule="auto"/>
        <w:jc w:val="both"/>
        <w:rPr>
          <w:color w:val="000000"/>
          <w:sz w:val="28"/>
          <w:szCs w:val="28"/>
        </w:rPr>
      </w:pPr>
      <w:r w:rsidRPr="00372C9C">
        <w:rPr>
          <w:color w:val="000000"/>
          <w:sz w:val="28"/>
          <w:szCs w:val="28"/>
        </w:rPr>
        <w:t>где:</w:t>
      </w:r>
    </w:p>
    <w:p w14:paraId="129ECB18" w14:textId="6D4DC266" w:rsidR="00372C9C" w:rsidRPr="00372C9C" w:rsidRDefault="00372C9C" w:rsidP="00372C9C">
      <w:pPr>
        <w:tabs>
          <w:tab w:val="left" w:pos="1512"/>
        </w:tabs>
        <w:autoSpaceDE w:val="0"/>
        <w:autoSpaceDN w:val="0"/>
        <w:adjustRightInd w:val="0"/>
        <w:spacing w:line="276" w:lineRule="auto"/>
        <w:ind w:firstLine="709"/>
        <w:jc w:val="both"/>
        <w:rPr>
          <w:sz w:val="28"/>
          <w:szCs w:val="28"/>
        </w:rPr>
      </w:pPr>
      <w:r w:rsidRPr="00372C9C">
        <w:rPr>
          <w:noProof/>
          <w:color w:val="000000"/>
          <w:position w:val="-6"/>
          <w:sz w:val="28"/>
          <w:szCs w:val="28"/>
        </w:rPr>
        <w:lastRenderedPageBreak/>
        <w:drawing>
          <wp:inline distT="0" distB="0" distL="0" distR="0" wp14:anchorId="53C0DDE2" wp14:editId="6B566AD8">
            <wp:extent cx="676275" cy="276225"/>
            <wp:effectExtent l="0" t="0" r="9525" b="0"/>
            <wp:docPr id="1360009253"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76275" cy="276225"/>
                    </a:xfrm>
                    <a:prstGeom prst="rect">
                      <a:avLst/>
                    </a:prstGeom>
                    <a:noFill/>
                    <a:ln>
                      <a:noFill/>
                    </a:ln>
                  </pic:spPr>
                </pic:pic>
              </a:graphicData>
            </a:graphic>
          </wp:inline>
        </w:drawing>
      </w:r>
      <w:r w:rsidRPr="00372C9C">
        <w:rPr>
          <w:color w:val="000000"/>
          <w:sz w:val="28"/>
          <w:szCs w:val="28"/>
        </w:rPr>
        <w:t xml:space="preserve"> - плановые</w:t>
      </w:r>
      <w:r w:rsidRPr="00372C9C">
        <w:rPr>
          <w:sz w:val="28"/>
          <w:szCs w:val="28"/>
        </w:rPr>
        <w:t xml:space="preserve"> на очередной период регулирования расходы на уплату налога на прибыль, относимые на деятельность по подключению к системе теплоснабжения для подключаемых объектов, определяемые в соответствии с налоговым законодательством, тыс. руб.;</w:t>
      </w:r>
    </w:p>
    <w:p w14:paraId="70E20C8A" w14:textId="2ED27E0C" w:rsidR="00372C9C" w:rsidRPr="00372C9C" w:rsidRDefault="00372C9C" w:rsidP="00372C9C">
      <w:pPr>
        <w:tabs>
          <w:tab w:val="left" w:pos="1512"/>
        </w:tabs>
        <w:autoSpaceDE w:val="0"/>
        <w:autoSpaceDN w:val="0"/>
        <w:adjustRightInd w:val="0"/>
        <w:spacing w:line="276" w:lineRule="auto"/>
        <w:ind w:firstLine="709"/>
        <w:jc w:val="both"/>
        <w:rPr>
          <w:color w:val="000000"/>
          <w:sz w:val="28"/>
          <w:szCs w:val="28"/>
        </w:rPr>
      </w:pPr>
      <w:r w:rsidRPr="00372C9C">
        <w:rPr>
          <w:noProof/>
          <w:color w:val="000000"/>
          <w:position w:val="-4"/>
          <w:sz w:val="28"/>
          <w:szCs w:val="28"/>
        </w:rPr>
        <w:drawing>
          <wp:inline distT="0" distB="0" distL="0" distR="0" wp14:anchorId="290D0A62" wp14:editId="7EA8DA7A">
            <wp:extent cx="704850" cy="276225"/>
            <wp:effectExtent l="0" t="0" r="0" b="9525"/>
            <wp:docPr id="477555501"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04850" cy="276225"/>
                    </a:xfrm>
                    <a:prstGeom prst="rect">
                      <a:avLst/>
                    </a:prstGeom>
                    <a:noFill/>
                    <a:ln>
                      <a:noFill/>
                    </a:ln>
                  </pic:spPr>
                </pic:pic>
              </a:graphicData>
            </a:graphic>
          </wp:inline>
        </w:drawing>
      </w:r>
      <w:r w:rsidRPr="00372C9C">
        <w:rPr>
          <w:color w:val="000000"/>
          <w:sz w:val="28"/>
          <w:szCs w:val="28"/>
        </w:rPr>
        <w:t xml:space="preserve"> - плановая на очередной расчетный период регулирования суммарная подключаемая тепловая нагрузка объектов заявителей, Гкал/ч.</w:t>
      </w:r>
    </w:p>
    <w:p w14:paraId="2B080C82" w14:textId="77777777" w:rsidR="00372C9C" w:rsidRPr="00372C9C" w:rsidRDefault="00372C9C" w:rsidP="00372C9C">
      <w:pPr>
        <w:tabs>
          <w:tab w:val="left" w:pos="993"/>
          <w:tab w:val="left" w:pos="1512"/>
        </w:tabs>
        <w:spacing w:line="276" w:lineRule="auto"/>
        <w:ind w:firstLine="709"/>
        <w:jc w:val="both"/>
        <w:rPr>
          <w:color w:val="000000"/>
          <w:sz w:val="28"/>
          <w:szCs w:val="28"/>
        </w:rPr>
      </w:pPr>
    </w:p>
    <w:p w14:paraId="6ED4B329" w14:textId="77777777" w:rsidR="00372C9C" w:rsidRPr="00372C9C" w:rsidRDefault="00372C9C" w:rsidP="00372C9C">
      <w:pPr>
        <w:tabs>
          <w:tab w:val="left" w:pos="993"/>
          <w:tab w:val="left" w:pos="1512"/>
        </w:tabs>
        <w:jc w:val="center"/>
        <w:rPr>
          <w:b/>
          <w:color w:val="000000"/>
          <w:sz w:val="28"/>
          <w:szCs w:val="28"/>
        </w:rPr>
      </w:pPr>
    </w:p>
    <w:p w14:paraId="70EA2739" w14:textId="77777777" w:rsidR="00372C9C" w:rsidRPr="00372C9C" w:rsidRDefault="00372C9C" w:rsidP="00372C9C">
      <w:pPr>
        <w:jc w:val="center"/>
        <w:rPr>
          <w:b/>
          <w:color w:val="000000"/>
          <w:sz w:val="28"/>
          <w:szCs w:val="28"/>
        </w:rPr>
      </w:pPr>
      <w:r w:rsidRPr="00372C9C">
        <w:rPr>
          <w:b/>
          <w:color w:val="000000"/>
          <w:sz w:val="28"/>
          <w:szCs w:val="28"/>
        </w:rPr>
        <w:t>Индивидуальная плата за подключение к системе теплоснабжения ООО «</w:t>
      </w:r>
      <w:proofErr w:type="spellStart"/>
      <w:r w:rsidRPr="00372C9C">
        <w:rPr>
          <w:b/>
          <w:color w:val="000000"/>
          <w:sz w:val="28"/>
          <w:szCs w:val="28"/>
        </w:rPr>
        <w:t>ЭнергоТранзит</w:t>
      </w:r>
      <w:proofErr w:type="spellEnd"/>
      <w:r w:rsidRPr="00372C9C">
        <w:rPr>
          <w:b/>
          <w:color w:val="000000"/>
          <w:sz w:val="28"/>
          <w:szCs w:val="28"/>
        </w:rPr>
        <w:t xml:space="preserve">» в индивидуальном порядке объекта «Многоэтажный многоквартирный жилой дом» по адресу: Кемеровская область-Кузбасс, город Новокузнецк, Центральный район, ул. Доз, дом 4-А, </w:t>
      </w:r>
      <w:r w:rsidRPr="00372C9C">
        <w:rPr>
          <w:b/>
          <w:color w:val="000000"/>
          <w:sz w:val="28"/>
          <w:szCs w:val="28"/>
        </w:rPr>
        <w:br/>
        <w:t>кадастровый номер 42:30:0303096:10</w:t>
      </w:r>
    </w:p>
    <w:p w14:paraId="61EFB54F" w14:textId="77777777" w:rsidR="00372C9C" w:rsidRPr="00372C9C" w:rsidRDefault="00372C9C" w:rsidP="00372C9C">
      <w:pPr>
        <w:jc w:val="center"/>
        <w:rPr>
          <w:b/>
          <w:color w:val="000000"/>
          <w:sz w:val="28"/>
          <w:szCs w:val="28"/>
        </w:rPr>
      </w:pPr>
    </w:p>
    <w:p w14:paraId="440B7E6D" w14:textId="77777777" w:rsidR="00372C9C" w:rsidRPr="00372C9C" w:rsidRDefault="00372C9C" w:rsidP="00372C9C">
      <w:pPr>
        <w:tabs>
          <w:tab w:val="left" w:pos="1512"/>
        </w:tabs>
        <w:spacing w:line="276" w:lineRule="auto"/>
        <w:ind w:firstLine="680"/>
        <w:jc w:val="both"/>
        <w:rPr>
          <w:color w:val="000000"/>
          <w:sz w:val="28"/>
          <w:szCs w:val="28"/>
        </w:rPr>
      </w:pPr>
    </w:p>
    <w:p w14:paraId="07FDF690" w14:textId="77777777" w:rsidR="00372C9C" w:rsidRPr="00372C9C" w:rsidRDefault="00372C9C" w:rsidP="00372C9C">
      <w:pPr>
        <w:tabs>
          <w:tab w:val="left" w:pos="1512"/>
        </w:tabs>
        <w:autoSpaceDE w:val="0"/>
        <w:autoSpaceDN w:val="0"/>
        <w:adjustRightInd w:val="0"/>
        <w:spacing w:line="276" w:lineRule="auto"/>
        <w:ind w:firstLine="709"/>
        <w:jc w:val="both"/>
        <w:rPr>
          <w:color w:val="000000"/>
          <w:sz w:val="28"/>
          <w:szCs w:val="28"/>
        </w:rPr>
      </w:pPr>
      <w:r w:rsidRPr="00372C9C">
        <w:rPr>
          <w:color w:val="000000"/>
          <w:sz w:val="28"/>
          <w:szCs w:val="28"/>
        </w:rPr>
        <w:t>По итогам анализа, представленного ООО «</w:t>
      </w:r>
      <w:proofErr w:type="spellStart"/>
      <w:r w:rsidRPr="00372C9C">
        <w:rPr>
          <w:color w:val="000000"/>
          <w:sz w:val="28"/>
          <w:szCs w:val="28"/>
        </w:rPr>
        <w:t>ЭнергоТранзит</w:t>
      </w:r>
      <w:proofErr w:type="spellEnd"/>
      <w:r w:rsidRPr="00372C9C">
        <w:rPr>
          <w:color w:val="000000"/>
          <w:sz w:val="28"/>
          <w:szCs w:val="28"/>
        </w:rPr>
        <w:t xml:space="preserve">» предложения по расчету платы за подключение к системе теплоснабжения, эксперты предлагают принять плату за подключение к тепловым сетям </w:t>
      </w:r>
      <w:r w:rsidRPr="00372C9C">
        <w:rPr>
          <w:color w:val="000000"/>
          <w:sz w:val="28"/>
          <w:szCs w:val="28"/>
        </w:rPr>
        <w:br/>
        <w:t>ООО «</w:t>
      </w:r>
      <w:proofErr w:type="spellStart"/>
      <w:r w:rsidRPr="00372C9C">
        <w:rPr>
          <w:color w:val="000000"/>
          <w:sz w:val="28"/>
          <w:szCs w:val="28"/>
        </w:rPr>
        <w:t>ЭнергоТранзит</w:t>
      </w:r>
      <w:proofErr w:type="spellEnd"/>
      <w:r w:rsidRPr="00372C9C">
        <w:rPr>
          <w:color w:val="000000"/>
          <w:sz w:val="28"/>
          <w:szCs w:val="28"/>
        </w:rPr>
        <w:t>» в индивидуальном порядке объекта «Многоэтажный многоквартирный жилой дом» по адресу: Кемеровская область-Кузбасс, город Новокузнецк, Центральный район, ул. Доз, дом 4-А, кадастровый номер 42:30:0303096:10 в размере 7881,06 тыс. руб.</w:t>
      </w:r>
    </w:p>
    <w:p w14:paraId="34E8B96C" w14:textId="77777777" w:rsidR="00372C9C" w:rsidRPr="00372C9C" w:rsidRDefault="00372C9C" w:rsidP="00372C9C">
      <w:pPr>
        <w:tabs>
          <w:tab w:val="left" w:pos="1512"/>
        </w:tabs>
        <w:spacing w:line="276" w:lineRule="auto"/>
        <w:ind w:firstLine="680"/>
        <w:jc w:val="right"/>
        <w:rPr>
          <w:bCs/>
          <w:color w:val="000000"/>
          <w:sz w:val="28"/>
          <w:szCs w:val="28"/>
        </w:rPr>
      </w:pPr>
      <w:r w:rsidRPr="00372C9C">
        <w:rPr>
          <w:bCs/>
          <w:color w:val="000000"/>
          <w:sz w:val="28"/>
          <w:szCs w:val="28"/>
        </w:rPr>
        <w:br w:type="page"/>
      </w:r>
      <w:r w:rsidRPr="00372C9C">
        <w:rPr>
          <w:bCs/>
          <w:color w:val="000000"/>
          <w:sz w:val="28"/>
          <w:szCs w:val="28"/>
        </w:rPr>
        <w:lastRenderedPageBreak/>
        <w:t>Таблица 4</w:t>
      </w:r>
    </w:p>
    <w:p w14:paraId="5F1E262B" w14:textId="77777777" w:rsidR="00372C9C" w:rsidRPr="00372C9C" w:rsidRDefault="00372C9C" w:rsidP="00372C9C">
      <w:pPr>
        <w:keepNext/>
        <w:tabs>
          <w:tab w:val="left" w:pos="7513"/>
        </w:tabs>
        <w:ind w:right="-2"/>
        <w:contextualSpacing/>
        <w:jc w:val="center"/>
        <w:outlineLvl w:val="3"/>
        <w:rPr>
          <w:b/>
          <w:sz w:val="28"/>
          <w:szCs w:val="28"/>
          <w:lang w:eastAsia="x-none"/>
        </w:rPr>
      </w:pPr>
      <w:r w:rsidRPr="00372C9C">
        <w:rPr>
          <w:b/>
          <w:sz w:val="28"/>
          <w:szCs w:val="28"/>
          <w:lang w:eastAsia="x-none"/>
        </w:rPr>
        <w:t xml:space="preserve">Плата за подключение к системе теплоснабжения </w:t>
      </w:r>
      <w:r w:rsidRPr="00372C9C">
        <w:rPr>
          <w:b/>
          <w:sz w:val="28"/>
          <w:szCs w:val="28"/>
          <w:lang w:eastAsia="x-none"/>
        </w:rPr>
        <w:br/>
        <w:t>ООО «</w:t>
      </w:r>
      <w:proofErr w:type="spellStart"/>
      <w:r w:rsidRPr="00372C9C">
        <w:rPr>
          <w:b/>
          <w:sz w:val="28"/>
          <w:szCs w:val="28"/>
          <w:lang w:eastAsia="x-none"/>
        </w:rPr>
        <w:t>ЭнергоТранзит</w:t>
      </w:r>
      <w:proofErr w:type="spellEnd"/>
      <w:r w:rsidRPr="00372C9C">
        <w:rPr>
          <w:b/>
          <w:sz w:val="28"/>
          <w:szCs w:val="28"/>
          <w:lang w:eastAsia="x-none"/>
        </w:rPr>
        <w:t xml:space="preserve">» в индивидуальном порядке объекта «Многоэтажный многоквартирный жилой дом» по адресу: Кемеровская область-Кузбасс, город Новокузнецк, Центральный район, ул. Доз, </w:t>
      </w:r>
      <w:r w:rsidRPr="00372C9C">
        <w:rPr>
          <w:b/>
          <w:sz w:val="28"/>
          <w:szCs w:val="28"/>
          <w:lang w:eastAsia="x-none"/>
        </w:rPr>
        <w:br/>
        <w:t>дом 4-А, кадастровый номер 42:30:0303096:10</w:t>
      </w:r>
    </w:p>
    <w:p w14:paraId="22AB39D5" w14:textId="77777777" w:rsidR="00372C9C" w:rsidRPr="00372C9C" w:rsidRDefault="00372C9C" w:rsidP="00372C9C">
      <w:pPr>
        <w:jc w:val="center"/>
        <w:rPr>
          <w:b/>
          <w:bCs/>
          <w:kern w:val="32"/>
          <w:sz w:val="28"/>
          <w:szCs w:val="28"/>
        </w:rPr>
      </w:pPr>
    </w:p>
    <w:p w14:paraId="1DD65DAC" w14:textId="77777777" w:rsidR="00372C9C" w:rsidRPr="00372C9C" w:rsidRDefault="00372C9C" w:rsidP="00372C9C">
      <w:pPr>
        <w:jc w:val="center"/>
        <w:rPr>
          <w:b/>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28"/>
        <w:gridCol w:w="2919"/>
        <w:gridCol w:w="2044"/>
        <w:gridCol w:w="2480"/>
      </w:tblGrid>
      <w:tr w:rsidR="00372C9C" w:rsidRPr="00372C9C" w14:paraId="088AA7A6" w14:textId="77777777" w:rsidTr="00B822C0">
        <w:tc>
          <w:tcPr>
            <w:tcW w:w="1191" w:type="pct"/>
            <w:tcMar>
              <w:left w:w="28" w:type="dxa"/>
              <w:right w:w="28" w:type="dxa"/>
            </w:tcMar>
            <w:vAlign w:val="center"/>
          </w:tcPr>
          <w:p w14:paraId="43D4594A" w14:textId="77777777" w:rsidR="00372C9C" w:rsidRPr="00372C9C" w:rsidRDefault="00372C9C" w:rsidP="00372C9C">
            <w:pPr>
              <w:jc w:val="center"/>
              <w:rPr>
                <w:sz w:val="28"/>
                <w:szCs w:val="28"/>
              </w:rPr>
            </w:pPr>
            <w:r w:rsidRPr="00372C9C">
              <w:rPr>
                <w:sz w:val="28"/>
                <w:szCs w:val="28"/>
              </w:rPr>
              <w:t>Заявитель</w:t>
            </w:r>
          </w:p>
        </w:tc>
        <w:tc>
          <w:tcPr>
            <w:tcW w:w="1493" w:type="pct"/>
            <w:tcMar>
              <w:left w:w="28" w:type="dxa"/>
              <w:right w:w="28" w:type="dxa"/>
            </w:tcMar>
            <w:vAlign w:val="center"/>
          </w:tcPr>
          <w:p w14:paraId="44724280" w14:textId="77777777" w:rsidR="00372C9C" w:rsidRPr="00372C9C" w:rsidRDefault="00372C9C" w:rsidP="00372C9C">
            <w:pPr>
              <w:jc w:val="center"/>
              <w:rPr>
                <w:sz w:val="28"/>
                <w:szCs w:val="28"/>
              </w:rPr>
            </w:pPr>
            <w:r w:rsidRPr="00372C9C">
              <w:rPr>
                <w:sz w:val="28"/>
                <w:szCs w:val="28"/>
              </w:rPr>
              <w:t>Адрес подключаемого объекта</w:t>
            </w:r>
          </w:p>
        </w:tc>
        <w:tc>
          <w:tcPr>
            <w:tcW w:w="1046" w:type="pct"/>
            <w:shd w:val="clear" w:color="auto" w:fill="auto"/>
            <w:tcMar>
              <w:left w:w="28" w:type="dxa"/>
              <w:right w:w="28" w:type="dxa"/>
            </w:tcMar>
            <w:vAlign w:val="center"/>
          </w:tcPr>
          <w:p w14:paraId="6E6E0170" w14:textId="77777777" w:rsidR="00372C9C" w:rsidRPr="00372C9C" w:rsidRDefault="00372C9C" w:rsidP="00372C9C">
            <w:pPr>
              <w:ind w:left="-57" w:right="-57"/>
              <w:jc w:val="center"/>
              <w:rPr>
                <w:sz w:val="28"/>
                <w:szCs w:val="28"/>
              </w:rPr>
            </w:pPr>
            <w:r w:rsidRPr="00372C9C">
              <w:rPr>
                <w:sz w:val="28"/>
                <w:szCs w:val="28"/>
              </w:rPr>
              <w:t>Объём присоединяемой мощности, Гкал/ч</w:t>
            </w:r>
          </w:p>
        </w:tc>
        <w:tc>
          <w:tcPr>
            <w:tcW w:w="1269" w:type="pct"/>
            <w:tcMar>
              <w:left w:w="28" w:type="dxa"/>
              <w:right w:w="28" w:type="dxa"/>
            </w:tcMar>
            <w:vAlign w:val="center"/>
          </w:tcPr>
          <w:p w14:paraId="0D3A16D5" w14:textId="77777777" w:rsidR="00372C9C" w:rsidRPr="00372C9C" w:rsidRDefault="00372C9C" w:rsidP="00372C9C">
            <w:pPr>
              <w:jc w:val="center"/>
              <w:rPr>
                <w:sz w:val="28"/>
                <w:szCs w:val="28"/>
              </w:rPr>
            </w:pPr>
            <w:r w:rsidRPr="00372C9C">
              <w:rPr>
                <w:sz w:val="28"/>
                <w:szCs w:val="28"/>
              </w:rPr>
              <w:t>Плата за подключение к системе теплоснабжения, тыс. руб. (без учёта НДС)</w:t>
            </w:r>
          </w:p>
        </w:tc>
      </w:tr>
      <w:tr w:rsidR="00372C9C" w:rsidRPr="00372C9C" w14:paraId="023FA248" w14:textId="77777777" w:rsidTr="00B822C0">
        <w:trPr>
          <w:trHeight w:val="679"/>
        </w:trPr>
        <w:tc>
          <w:tcPr>
            <w:tcW w:w="1191" w:type="pct"/>
            <w:tcMar>
              <w:left w:w="28" w:type="dxa"/>
              <w:right w:w="28" w:type="dxa"/>
            </w:tcMar>
            <w:vAlign w:val="center"/>
          </w:tcPr>
          <w:p w14:paraId="4A4E3C9B" w14:textId="77777777" w:rsidR="00372C9C" w:rsidRPr="00372C9C" w:rsidRDefault="00372C9C" w:rsidP="00372C9C">
            <w:pPr>
              <w:jc w:val="center"/>
              <w:rPr>
                <w:bCs/>
                <w:sz w:val="28"/>
                <w:szCs w:val="28"/>
                <w:lang w:eastAsia="x-none"/>
              </w:rPr>
            </w:pPr>
            <w:r w:rsidRPr="00372C9C">
              <w:rPr>
                <w:color w:val="000000"/>
                <w:sz w:val="28"/>
                <w:szCs w:val="28"/>
              </w:rPr>
              <w:t>ООО СЗ «Реновация»</w:t>
            </w:r>
          </w:p>
        </w:tc>
        <w:tc>
          <w:tcPr>
            <w:tcW w:w="1493" w:type="pct"/>
            <w:tcMar>
              <w:left w:w="28" w:type="dxa"/>
              <w:right w:w="28" w:type="dxa"/>
            </w:tcMar>
            <w:vAlign w:val="center"/>
          </w:tcPr>
          <w:p w14:paraId="3677F414" w14:textId="77777777" w:rsidR="00372C9C" w:rsidRPr="00372C9C" w:rsidRDefault="00372C9C" w:rsidP="00372C9C">
            <w:pPr>
              <w:jc w:val="center"/>
              <w:rPr>
                <w:bCs/>
                <w:sz w:val="28"/>
                <w:szCs w:val="28"/>
                <w:lang w:eastAsia="x-none"/>
              </w:rPr>
            </w:pPr>
            <w:r w:rsidRPr="00372C9C">
              <w:rPr>
                <w:bCs/>
                <w:sz w:val="28"/>
                <w:szCs w:val="28"/>
                <w:lang w:eastAsia="x-none"/>
              </w:rPr>
              <w:t>Кемеровская область-Кузбасс, город Новокузнецк, Центральный район, ул. Доз, дом 4-А, кадастровый номер 42:30:0303096:10</w:t>
            </w:r>
          </w:p>
        </w:tc>
        <w:tc>
          <w:tcPr>
            <w:tcW w:w="1046" w:type="pct"/>
            <w:shd w:val="clear" w:color="auto" w:fill="auto"/>
            <w:tcMar>
              <w:left w:w="28" w:type="dxa"/>
              <w:right w:w="28" w:type="dxa"/>
            </w:tcMar>
            <w:vAlign w:val="center"/>
          </w:tcPr>
          <w:p w14:paraId="32DB8114" w14:textId="77777777" w:rsidR="00372C9C" w:rsidRPr="00372C9C" w:rsidRDefault="00372C9C" w:rsidP="00372C9C">
            <w:pPr>
              <w:jc w:val="center"/>
              <w:rPr>
                <w:sz w:val="28"/>
                <w:szCs w:val="28"/>
              </w:rPr>
            </w:pPr>
            <w:r w:rsidRPr="00372C9C">
              <w:rPr>
                <w:sz w:val="28"/>
                <w:szCs w:val="28"/>
              </w:rPr>
              <w:t>0,417</w:t>
            </w:r>
          </w:p>
        </w:tc>
        <w:tc>
          <w:tcPr>
            <w:tcW w:w="1269" w:type="pct"/>
            <w:tcMar>
              <w:left w:w="28" w:type="dxa"/>
              <w:right w:w="28" w:type="dxa"/>
            </w:tcMar>
            <w:vAlign w:val="center"/>
          </w:tcPr>
          <w:p w14:paraId="29F39FA1" w14:textId="77777777" w:rsidR="00372C9C" w:rsidRPr="00372C9C" w:rsidRDefault="00372C9C" w:rsidP="00372C9C">
            <w:pPr>
              <w:jc w:val="center"/>
              <w:rPr>
                <w:sz w:val="28"/>
                <w:szCs w:val="28"/>
              </w:rPr>
            </w:pPr>
            <w:r w:rsidRPr="00372C9C">
              <w:rPr>
                <w:sz w:val="28"/>
                <w:szCs w:val="28"/>
              </w:rPr>
              <w:t>7 881,06</w:t>
            </w:r>
          </w:p>
        </w:tc>
      </w:tr>
    </w:tbl>
    <w:p w14:paraId="5E415FDF" w14:textId="77777777" w:rsidR="00372C9C" w:rsidRPr="00372C9C" w:rsidRDefault="00372C9C" w:rsidP="00372C9C">
      <w:pPr>
        <w:tabs>
          <w:tab w:val="left" w:pos="1512"/>
        </w:tabs>
        <w:spacing w:line="276" w:lineRule="auto"/>
        <w:ind w:firstLine="680"/>
        <w:jc w:val="both"/>
        <w:rPr>
          <w:color w:val="000000"/>
          <w:sz w:val="28"/>
          <w:szCs w:val="28"/>
        </w:rPr>
      </w:pPr>
    </w:p>
    <w:p w14:paraId="2A6AB99B" w14:textId="77777777" w:rsidR="00372C9C" w:rsidRDefault="00372C9C" w:rsidP="00372C9C">
      <w:pPr>
        <w:tabs>
          <w:tab w:val="left" w:pos="9214"/>
        </w:tabs>
        <w:ind w:right="-739"/>
      </w:pPr>
    </w:p>
    <w:p w14:paraId="6DA934F6" w14:textId="77777777" w:rsidR="00372C9C" w:rsidRDefault="00372C9C" w:rsidP="00E37B99">
      <w:pPr>
        <w:tabs>
          <w:tab w:val="left" w:pos="9214"/>
        </w:tabs>
        <w:ind w:left="-1075" w:right="-739" w:firstLine="6887"/>
      </w:pPr>
    </w:p>
    <w:p w14:paraId="626F346C" w14:textId="77777777" w:rsidR="00372C9C" w:rsidRDefault="00372C9C" w:rsidP="00372C9C">
      <w:pPr>
        <w:tabs>
          <w:tab w:val="left" w:pos="9214"/>
        </w:tabs>
        <w:ind w:left="-1075" w:right="-739" w:firstLine="6887"/>
        <w:sectPr w:rsidR="00372C9C" w:rsidSect="00D31DEC">
          <w:pgSz w:w="11906" w:h="16838"/>
          <w:pgMar w:top="709" w:right="849" w:bottom="709" w:left="1276" w:header="709" w:footer="709" w:gutter="0"/>
          <w:cols w:space="708"/>
          <w:titlePg/>
          <w:docGrid w:linePitch="360"/>
        </w:sectPr>
      </w:pPr>
    </w:p>
    <w:p w14:paraId="27D76003" w14:textId="13AEBC5E" w:rsidR="00372C9C" w:rsidRPr="009675EF" w:rsidRDefault="00372C9C" w:rsidP="00372C9C">
      <w:pPr>
        <w:tabs>
          <w:tab w:val="left" w:pos="9214"/>
        </w:tabs>
        <w:ind w:left="-1075" w:right="-739" w:firstLine="6887"/>
      </w:pPr>
      <w:r w:rsidRPr="009675EF">
        <w:lastRenderedPageBreak/>
        <w:t xml:space="preserve">Приложение № </w:t>
      </w:r>
      <w:r>
        <w:t xml:space="preserve">4 </w:t>
      </w:r>
      <w:r w:rsidRPr="009675EF">
        <w:t xml:space="preserve">к </w:t>
      </w:r>
      <w:r>
        <w:t>протоколу</w:t>
      </w:r>
      <w:r w:rsidRPr="009675EF">
        <w:t xml:space="preserve"> № </w:t>
      </w:r>
      <w:r>
        <w:t>43</w:t>
      </w:r>
    </w:p>
    <w:p w14:paraId="0C8B121C" w14:textId="77777777" w:rsidR="00372C9C" w:rsidRPr="009675EF" w:rsidRDefault="00372C9C" w:rsidP="00372C9C">
      <w:pPr>
        <w:tabs>
          <w:tab w:val="left" w:pos="9214"/>
        </w:tabs>
        <w:ind w:left="-1075" w:right="-739" w:firstLine="6887"/>
      </w:pPr>
      <w:r w:rsidRPr="009675EF">
        <w:t>заседания правления Региональной</w:t>
      </w:r>
    </w:p>
    <w:p w14:paraId="4E42666E" w14:textId="77777777" w:rsidR="00372C9C" w:rsidRPr="009675EF" w:rsidRDefault="00372C9C" w:rsidP="00372C9C">
      <w:pPr>
        <w:tabs>
          <w:tab w:val="left" w:pos="9214"/>
        </w:tabs>
        <w:ind w:left="-1075" w:right="-739" w:firstLine="6887"/>
      </w:pPr>
      <w:r w:rsidRPr="009675EF">
        <w:t>энергетической комиссии</w:t>
      </w:r>
    </w:p>
    <w:p w14:paraId="646074E2" w14:textId="77777777" w:rsidR="00372C9C" w:rsidRDefault="00372C9C" w:rsidP="00372C9C">
      <w:pPr>
        <w:tabs>
          <w:tab w:val="left" w:pos="9214"/>
        </w:tabs>
        <w:ind w:left="-1075" w:right="-739" w:firstLine="6887"/>
      </w:pPr>
      <w:r w:rsidRPr="009675EF">
        <w:t xml:space="preserve">Кузбасса от </w:t>
      </w:r>
      <w:r>
        <w:t>10</w:t>
      </w:r>
      <w:r w:rsidRPr="009675EF">
        <w:t>.</w:t>
      </w:r>
      <w:r>
        <w:t>06</w:t>
      </w:r>
      <w:r w:rsidRPr="009675EF">
        <w:t>.202</w:t>
      </w:r>
      <w:r>
        <w:t>5</w:t>
      </w:r>
    </w:p>
    <w:p w14:paraId="6393837F" w14:textId="77777777" w:rsidR="00372C9C" w:rsidRDefault="00372C9C" w:rsidP="00E37B99">
      <w:pPr>
        <w:tabs>
          <w:tab w:val="left" w:pos="9214"/>
        </w:tabs>
        <w:ind w:left="-1075" w:right="-739" w:firstLine="6887"/>
      </w:pPr>
    </w:p>
    <w:p w14:paraId="13817845" w14:textId="77777777" w:rsidR="00372C9C" w:rsidRPr="00372C9C" w:rsidRDefault="00372C9C" w:rsidP="00372C9C">
      <w:pPr>
        <w:jc w:val="center"/>
        <w:rPr>
          <w:b/>
          <w:color w:val="000000"/>
          <w:sz w:val="28"/>
          <w:szCs w:val="28"/>
        </w:rPr>
      </w:pPr>
      <w:r w:rsidRPr="00372C9C">
        <w:rPr>
          <w:b/>
          <w:sz w:val="28"/>
        </w:rPr>
        <w:t xml:space="preserve">Экспертное заключение </w:t>
      </w:r>
      <w:r w:rsidRPr="00372C9C">
        <w:rPr>
          <w:b/>
          <w:color w:val="000000"/>
          <w:sz w:val="28"/>
          <w:szCs w:val="28"/>
        </w:rPr>
        <w:t>Региональной энергетической комиссии Кузбасса по утверждению платы за подключение к системе теплоснабжения ООО «</w:t>
      </w:r>
      <w:proofErr w:type="spellStart"/>
      <w:r w:rsidRPr="00372C9C">
        <w:rPr>
          <w:b/>
          <w:color w:val="000000"/>
          <w:sz w:val="28"/>
          <w:szCs w:val="28"/>
        </w:rPr>
        <w:t>ЭнергоТранзит</w:t>
      </w:r>
      <w:proofErr w:type="spellEnd"/>
      <w:r w:rsidRPr="00372C9C">
        <w:rPr>
          <w:b/>
          <w:color w:val="000000"/>
          <w:sz w:val="28"/>
          <w:szCs w:val="28"/>
        </w:rPr>
        <w:t xml:space="preserve">» в индивидуальном порядке объекта: «Многоэтажный многоквартирный жилой дом стр. №1 (блок-секции 1-1, 1-2, 1-3), стр. №2 (блок секции 2-1, 2-2, 2-3), стр. №3 (блок-секции 3-1, 3-2, 3-3)» по адресу: Кемеровская область-Кузбасс, город Новокузнецк, Центральный район, пр. </w:t>
      </w:r>
      <w:proofErr w:type="spellStart"/>
      <w:r w:rsidRPr="00372C9C">
        <w:rPr>
          <w:b/>
          <w:color w:val="000000"/>
          <w:sz w:val="28"/>
          <w:szCs w:val="28"/>
        </w:rPr>
        <w:t>Курако</w:t>
      </w:r>
      <w:proofErr w:type="spellEnd"/>
      <w:r w:rsidRPr="00372C9C">
        <w:rPr>
          <w:b/>
          <w:color w:val="000000"/>
          <w:sz w:val="28"/>
          <w:szCs w:val="28"/>
        </w:rPr>
        <w:t>, кадастровый номер 42:30:0301030:204</w:t>
      </w:r>
    </w:p>
    <w:p w14:paraId="5F981CAF" w14:textId="77777777" w:rsidR="00372C9C" w:rsidRPr="00372C9C" w:rsidRDefault="00372C9C" w:rsidP="00372C9C">
      <w:pPr>
        <w:spacing w:line="24" w:lineRule="atLeast"/>
        <w:ind w:left="-284" w:firstLine="284"/>
        <w:jc w:val="both"/>
        <w:rPr>
          <w:color w:val="000000"/>
          <w:sz w:val="28"/>
          <w:szCs w:val="28"/>
        </w:rPr>
      </w:pPr>
    </w:p>
    <w:p w14:paraId="699140AF" w14:textId="77777777" w:rsidR="00372C9C" w:rsidRPr="00372C9C" w:rsidRDefault="00372C9C" w:rsidP="00372C9C">
      <w:pPr>
        <w:spacing w:line="276" w:lineRule="auto"/>
        <w:ind w:firstLine="709"/>
        <w:jc w:val="both"/>
        <w:rPr>
          <w:sz w:val="28"/>
          <w:szCs w:val="28"/>
        </w:rPr>
      </w:pPr>
      <w:r w:rsidRPr="00372C9C">
        <w:rPr>
          <w:sz w:val="28"/>
          <w:szCs w:val="28"/>
        </w:rPr>
        <w:t>ООО «</w:t>
      </w:r>
      <w:proofErr w:type="spellStart"/>
      <w:r w:rsidRPr="00372C9C">
        <w:rPr>
          <w:sz w:val="28"/>
          <w:szCs w:val="28"/>
        </w:rPr>
        <w:t>ЭнергоТранзит</w:t>
      </w:r>
      <w:proofErr w:type="spellEnd"/>
      <w:r w:rsidRPr="00372C9C">
        <w:rPr>
          <w:sz w:val="28"/>
          <w:szCs w:val="28"/>
        </w:rPr>
        <w:t>» обратилось в адрес Региональной энергетической комиссии Кузбасса (далее РЭК Кузбасса) с заявлением об установлении индивидуальной платы за подключение к системе теплоснабжения ООО «</w:t>
      </w:r>
      <w:proofErr w:type="spellStart"/>
      <w:r w:rsidRPr="00372C9C">
        <w:rPr>
          <w:sz w:val="28"/>
          <w:szCs w:val="28"/>
        </w:rPr>
        <w:t>ЭнергоТранзит</w:t>
      </w:r>
      <w:proofErr w:type="spellEnd"/>
      <w:r w:rsidRPr="00372C9C">
        <w:rPr>
          <w:sz w:val="28"/>
          <w:szCs w:val="28"/>
        </w:rPr>
        <w:t xml:space="preserve">» в индивидуальном порядке объекта: «Многоэтажный многоквартирный жилой дом стр. №1 (блок-секции 1-1, 1-2, 1-3), стр. №2 (блок секции 2-1, 2-2, 2-3), стр. №3 (блок-секции 3-1, 3-2, 3-3)» по адресу: Кемеровская область-Кузбасс, город Новокузнецк, Центральный район, пр. </w:t>
      </w:r>
      <w:proofErr w:type="spellStart"/>
      <w:r w:rsidRPr="00372C9C">
        <w:rPr>
          <w:sz w:val="28"/>
          <w:szCs w:val="28"/>
        </w:rPr>
        <w:t>Курако</w:t>
      </w:r>
      <w:proofErr w:type="spellEnd"/>
      <w:r w:rsidRPr="00372C9C">
        <w:rPr>
          <w:sz w:val="28"/>
          <w:szCs w:val="28"/>
        </w:rPr>
        <w:t>, кадастровый номер 42:30:0301030:204</w:t>
      </w:r>
    </w:p>
    <w:p w14:paraId="046B74FC" w14:textId="77777777" w:rsidR="00372C9C" w:rsidRPr="00372C9C" w:rsidRDefault="00372C9C" w:rsidP="00372C9C">
      <w:pPr>
        <w:numPr>
          <w:ilvl w:val="1"/>
          <w:numId w:val="5"/>
        </w:numPr>
        <w:tabs>
          <w:tab w:val="num" w:pos="0"/>
          <w:tab w:val="left" w:pos="993"/>
        </w:tabs>
        <w:spacing w:line="276" w:lineRule="auto"/>
        <w:ind w:left="0" w:firstLine="709"/>
        <w:jc w:val="both"/>
        <w:rPr>
          <w:sz w:val="28"/>
          <w:szCs w:val="28"/>
        </w:rPr>
      </w:pPr>
      <w:r w:rsidRPr="00372C9C">
        <w:rPr>
          <w:sz w:val="28"/>
          <w:szCs w:val="28"/>
        </w:rPr>
        <w:t>Нормативно-методической основой проведения анализа материалов, являются:</w:t>
      </w:r>
    </w:p>
    <w:p w14:paraId="2973A13E" w14:textId="77777777" w:rsidR="00372C9C" w:rsidRPr="00372C9C" w:rsidRDefault="00372C9C" w:rsidP="00372C9C">
      <w:pPr>
        <w:numPr>
          <w:ilvl w:val="1"/>
          <w:numId w:val="5"/>
        </w:numPr>
        <w:tabs>
          <w:tab w:val="num" w:pos="0"/>
          <w:tab w:val="left" w:pos="993"/>
        </w:tabs>
        <w:spacing w:line="276" w:lineRule="auto"/>
        <w:ind w:left="0" w:firstLine="709"/>
        <w:jc w:val="both"/>
        <w:rPr>
          <w:sz w:val="28"/>
          <w:szCs w:val="28"/>
        </w:rPr>
      </w:pPr>
      <w:r w:rsidRPr="00372C9C">
        <w:rPr>
          <w:sz w:val="28"/>
          <w:szCs w:val="28"/>
        </w:rPr>
        <w:t>Гражданский кодекс Российской Федерации;</w:t>
      </w:r>
    </w:p>
    <w:p w14:paraId="53FD9C1E" w14:textId="77777777" w:rsidR="00372C9C" w:rsidRPr="00372C9C" w:rsidRDefault="00372C9C" w:rsidP="00372C9C">
      <w:pPr>
        <w:numPr>
          <w:ilvl w:val="1"/>
          <w:numId w:val="5"/>
        </w:numPr>
        <w:tabs>
          <w:tab w:val="num" w:pos="0"/>
          <w:tab w:val="left" w:pos="993"/>
        </w:tabs>
        <w:spacing w:line="276" w:lineRule="auto"/>
        <w:ind w:left="0" w:firstLine="709"/>
        <w:jc w:val="both"/>
        <w:rPr>
          <w:sz w:val="28"/>
          <w:szCs w:val="28"/>
        </w:rPr>
      </w:pPr>
      <w:r w:rsidRPr="00372C9C">
        <w:rPr>
          <w:sz w:val="28"/>
          <w:szCs w:val="28"/>
        </w:rPr>
        <w:t>Приказ ФСТ России от 13.06.2013 № 760-э «Об утверждении методических указаний по расчету регулируемых цен (тарифов) в сфере теплоснабжения»;</w:t>
      </w:r>
    </w:p>
    <w:p w14:paraId="435B0783" w14:textId="77777777" w:rsidR="00372C9C" w:rsidRPr="00372C9C" w:rsidRDefault="00372C9C" w:rsidP="00372C9C">
      <w:pPr>
        <w:numPr>
          <w:ilvl w:val="1"/>
          <w:numId w:val="5"/>
        </w:numPr>
        <w:tabs>
          <w:tab w:val="num" w:pos="0"/>
          <w:tab w:val="left" w:pos="993"/>
        </w:tabs>
        <w:spacing w:line="276" w:lineRule="auto"/>
        <w:ind w:left="0" w:firstLine="709"/>
        <w:jc w:val="both"/>
        <w:rPr>
          <w:sz w:val="28"/>
          <w:szCs w:val="28"/>
        </w:rPr>
      </w:pPr>
      <w:r w:rsidRPr="00372C9C">
        <w:rPr>
          <w:sz w:val="28"/>
          <w:szCs w:val="28"/>
        </w:rPr>
        <w:t>Налоговый кодекс Российской Федерации (в дальнейшем НК РФ);</w:t>
      </w:r>
    </w:p>
    <w:p w14:paraId="163BF38D" w14:textId="77777777" w:rsidR="00372C9C" w:rsidRPr="00372C9C" w:rsidRDefault="00372C9C" w:rsidP="00372C9C">
      <w:pPr>
        <w:numPr>
          <w:ilvl w:val="1"/>
          <w:numId w:val="5"/>
        </w:numPr>
        <w:tabs>
          <w:tab w:val="num" w:pos="0"/>
          <w:tab w:val="left" w:pos="993"/>
        </w:tabs>
        <w:spacing w:line="276" w:lineRule="auto"/>
        <w:ind w:left="0" w:firstLine="709"/>
        <w:jc w:val="both"/>
        <w:rPr>
          <w:sz w:val="28"/>
          <w:szCs w:val="28"/>
        </w:rPr>
      </w:pPr>
      <w:r w:rsidRPr="00372C9C">
        <w:rPr>
          <w:sz w:val="28"/>
          <w:szCs w:val="28"/>
        </w:rPr>
        <w:t>Трудовой Кодекс Российской Федерации (в дальнейшем ТК РФ);</w:t>
      </w:r>
    </w:p>
    <w:p w14:paraId="14FB1C3A" w14:textId="77777777" w:rsidR="00372C9C" w:rsidRPr="00372C9C" w:rsidRDefault="00372C9C" w:rsidP="00372C9C">
      <w:pPr>
        <w:numPr>
          <w:ilvl w:val="1"/>
          <w:numId w:val="5"/>
        </w:numPr>
        <w:tabs>
          <w:tab w:val="num" w:pos="0"/>
          <w:tab w:val="left" w:pos="993"/>
        </w:tabs>
        <w:spacing w:line="276" w:lineRule="auto"/>
        <w:ind w:left="0" w:firstLine="709"/>
        <w:jc w:val="both"/>
        <w:rPr>
          <w:sz w:val="28"/>
          <w:szCs w:val="28"/>
        </w:rPr>
      </w:pPr>
      <w:r w:rsidRPr="00372C9C">
        <w:rPr>
          <w:sz w:val="28"/>
          <w:szCs w:val="28"/>
        </w:rPr>
        <w:t>Федеральный закон от 27.07.2010 № 190-ФЗ «О теплоснабжении»;</w:t>
      </w:r>
    </w:p>
    <w:p w14:paraId="007692CC" w14:textId="77777777" w:rsidR="00372C9C" w:rsidRPr="00372C9C" w:rsidRDefault="00372C9C" w:rsidP="00372C9C">
      <w:pPr>
        <w:numPr>
          <w:ilvl w:val="1"/>
          <w:numId w:val="5"/>
        </w:numPr>
        <w:tabs>
          <w:tab w:val="num" w:pos="0"/>
          <w:tab w:val="left" w:pos="993"/>
        </w:tabs>
        <w:spacing w:line="276" w:lineRule="auto"/>
        <w:ind w:left="0" w:firstLine="709"/>
        <w:jc w:val="both"/>
        <w:rPr>
          <w:sz w:val="28"/>
          <w:szCs w:val="28"/>
        </w:rPr>
      </w:pPr>
      <w:r w:rsidRPr="00372C9C">
        <w:rPr>
          <w:sz w:val="28"/>
          <w:szCs w:val="28"/>
        </w:rPr>
        <w:t>Федеральный Закон от 17.08.1995 № 147-ФЗ «О естественных монополиях»;</w:t>
      </w:r>
    </w:p>
    <w:p w14:paraId="5FEA58A6" w14:textId="77777777" w:rsidR="00372C9C" w:rsidRPr="00372C9C" w:rsidRDefault="00372C9C" w:rsidP="00372C9C">
      <w:pPr>
        <w:numPr>
          <w:ilvl w:val="1"/>
          <w:numId w:val="5"/>
        </w:numPr>
        <w:tabs>
          <w:tab w:val="num" w:pos="0"/>
          <w:tab w:val="left" w:pos="993"/>
        </w:tabs>
        <w:spacing w:line="276" w:lineRule="auto"/>
        <w:ind w:left="0" w:firstLine="709"/>
        <w:jc w:val="both"/>
        <w:rPr>
          <w:sz w:val="28"/>
          <w:szCs w:val="28"/>
        </w:rPr>
      </w:pPr>
      <w:r w:rsidRPr="00372C9C">
        <w:rPr>
          <w:sz w:val="28"/>
          <w:szCs w:val="28"/>
        </w:rPr>
        <w:t>Постановление Правительства РФ от 30.11.2021 № 2115 «Об утверждении правил подключения (технологического присоединения) к системам теплоснабжения, включая правила недискриминационного доступа к услугам по подключению (технологическому присоединению) к системе теплоснабжения, правил недискриминационного доступа к услугам по передаче тепловой энергии, теплоносителя, а также об изменении и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w:t>
      </w:r>
    </w:p>
    <w:p w14:paraId="3C57CF84" w14:textId="77777777" w:rsidR="00372C9C" w:rsidRPr="00372C9C" w:rsidRDefault="00372C9C" w:rsidP="00372C9C">
      <w:pPr>
        <w:numPr>
          <w:ilvl w:val="1"/>
          <w:numId w:val="5"/>
        </w:numPr>
        <w:tabs>
          <w:tab w:val="num" w:pos="0"/>
          <w:tab w:val="left" w:pos="993"/>
        </w:tabs>
        <w:spacing w:line="276" w:lineRule="auto"/>
        <w:ind w:left="0" w:firstLine="709"/>
        <w:jc w:val="both"/>
        <w:rPr>
          <w:sz w:val="28"/>
          <w:szCs w:val="28"/>
        </w:rPr>
      </w:pPr>
      <w:r w:rsidRPr="00372C9C">
        <w:rPr>
          <w:sz w:val="28"/>
          <w:szCs w:val="28"/>
        </w:rPr>
        <w:t>Постановление Правительства РФ от 06.07.1998 № 700 «О введении раздельного учета затрат по регулируемым видам деятельности в энергетике»;</w:t>
      </w:r>
    </w:p>
    <w:p w14:paraId="0FC0DFE3" w14:textId="77777777" w:rsidR="00372C9C" w:rsidRPr="00372C9C" w:rsidRDefault="00372C9C" w:rsidP="00372C9C">
      <w:pPr>
        <w:numPr>
          <w:ilvl w:val="1"/>
          <w:numId w:val="5"/>
        </w:numPr>
        <w:tabs>
          <w:tab w:val="num" w:pos="0"/>
          <w:tab w:val="left" w:pos="993"/>
        </w:tabs>
        <w:spacing w:line="276" w:lineRule="auto"/>
        <w:ind w:left="0" w:firstLine="709"/>
        <w:jc w:val="both"/>
        <w:rPr>
          <w:sz w:val="28"/>
          <w:szCs w:val="28"/>
        </w:rPr>
      </w:pPr>
      <w:r w:rsidRPr="00372C9C">
        <w:rPr>
          <w:sz w:val="28"/>
          <w:szCs w:val="28"/>
        </w:rPr>
        <w:lastRenderedPageBreak/>
        <w:t>Постановление Правительства Российской Федерации 22.10.2012 №1075 «О ценообразовании в сфере теплоснабжения»;</w:t>
      </w:r>
    </w:p>
    <w:p w14:paraId="7559AE46" w14:textId="77777777" w:rsidR="00372C9C" w:rsidRPr="00372C9C" w:rsidRDefault="00372C9C" w:rsidP="00372C9C">
      <w:pPr>
        <w:numPr>
          <w:ilvl w:val="1"/>
          <w:numId w:val="5"/>
        </w:numPr>
        <w:tabs>
          <w:tab w:val="num" w:pos="0"/>
          <w:tab w:val="left" w:pos="993"/>
        </w:tabs>
        <w:spacing w:line="276" w:lineRule="auto"/>
        <w:ind w:left="0" w:firstLine="709"/>
        <w:jc w:val="both"/>
        <w:rPr>
          <w:sz w:val="28"/>
          <w:szCs w:val="28"/>
        </w:rPr>
      </w:pPr>
      <w:r w:rsidRPr="00372C9C">
        <w:rPr>
          <w:sz w:val="28"/>
          <w:szCs w:val="28"/>
        </w:rPr>
        <w:t>Приказ Министерства строительства и жилищно-коммунального хозяйства Российской Федерации от 28.08.2014 № 506/</w:t>
      </w:r>
      <w:proofErr w:type="spellStart"/>
      <w:r w:rsidRPr="00372C9C">
        <w:rPr>
          <w:sz w:val="28"/>
          <w:szCs w:val="28"/>
        </w:rPr>
        <w:t>пр</w:t>
      </w:r>
      <w:proofErr w:type="spellEnd"/>
      <w:r w:rsidRPr="00372C9C">
        <w:rPr>
          <w:sz w:val="28"/>
          <w:szCs w:val="28"/>
        </w:rPr>
        <w:t xml:space="preserve"> «О внесении в федеральный реестр сметных нормативов, подлежащих применению при определении сметной стоимости объектов капитального строительства, строительство которых финансируется с привлечением средств федерального бюджета, укрупненных сметных нормативов цены строительства для объектов непроизводственного назначения и инженерной инфраструктуры»;</w:t>
      </w:r>
    </w:p>
    <w:p w14:paraId="0C7FB715" w14:textId="77777777" w:rsidR="00372C9C" w:rsidRPr="00372C9C" w:rsidRDefault="00372C9C" w:rsidP="00372C9C">
      <w:pPr>
        <w:numPr>
          <w:ilvl w:val="1"/>
          <w:numId w:val="5"/>
        </w:numPr>
        <w:tabs>
          <w:tab w:val="num" w:pos="0"/>
          <w:tab w:val="left" w:pos="993"/>
        </w:tabs>
        <w:spacing w:line="276" w:lineRule="auto"/>
        <w:ind w:left="0" w:firstLine="709"/>
        <w:jc w:val="both"/>
        <w:rPr>
          <w:sz w:val="28"/>
          <w:szCs w:val="28"/>
        </w:rPr>
      </w:pPr>
      <w:r w:rsidRPr="00372C9C">
        <w:rPr>
          <w:sz w:val="28"/>
          <w:szCs w:val="28"/>
        </w:rPr>
        <w:t>Прочие законы и подзаконные акты, методические разработки и подходы, действующие в отношении сферы и предмета государственного регулирования тарифов на продукцию (услуги) в энергетической отрасли.</w:t>
      </w:r>
    </w:p>
    <w:p w14:paraId="1A9F59A7" w14:textId="77777777" w:rsidR="00372C9C" w:rsidRPr="00372C9C" w:rsidRDefault="00372C9C" w:rsidP="00372C9C">
      <w:pPr>
        <w:spacing w:line="276" w:lineRule="auto"/>
        <w:jc w:val="center"/>
        <w:rPr>
          <w:b/>
          <w:color w:val="000000"/>
          <w:sz w:val="28"/>
          <w:szCs w:val="28"/>
        </w:rPr>
      </w:pPr>
    </w:p>
    <w:p w14:paraId="6E3F17E8" w14:textId="77777777" w:rsidR="00372C9C" w:rsidRPr="00372C9C" w:rsidRDefault="00372C9C" w:rsidP="00372C9C">
      <w:pPr>
        <w:spacing w:line="276" w:lineRule="auto"/>
        <w:jc w:val="center"/>
        <w:rPr>
          <w:b/>
          <w:color w:val="000000"/>
          <w:sz w:val="28"/>
          <w:szCs w:val="28"/>
        </w:rPr>
      </w:pPr>
      <w:r w:rsidRPr="00372C9C">
        <w:rPr>
          <w:b/>
          <w:color w:val="000000"/>
          <w:sz w:val="28"/>
          <w:szCs w:val="28"/>
        </w:rPr>
        <w:t>Перечень представленных материалов</w:t>
      </w:r>
    </w:p>
    <w:p w14:paraId="058520FC" w14:textId="77777777" w:rsidR="00372C9C" w:rsidRPr="00372C9C" w:rsidRDefault="00372C9C" w:rsidP="00372C9C">
      <w:pPr>
        <w:spacing w:line="276" w:lineRule="auto"/>
        <w:ind w:firstLine="709"/>
        <w:jc w:val="both"/>
        <w:rPr>
          <w:color w:val="000000"/>
          <w:sz w:val="28"/>
          <w:szCs w:val="28"/>
        </w:rPr>
      </w:pPr>
    </w:p>
    <w:p w14:paraId="5F4F2735" w14:textId="77777777" w:rsidR="00372C9C" w:rsidRPr="00372C9C" w:rsidRDefault="00372C9C" w:rsidP="00372C9C">
      <w:pPr>
        <w:spacing w:line="276" w:lineRule="auto"/>
        <w:ind w:firstLine="709"/>
        <w:jc w:val="both"/>
        <w:rPr>
          <w:color w:val="000000"/>
          <w:sz w:val="28"/>
          <w:szCs w:val="28"/>
        </w:rPr>
      </w:pPr>
      <w:r w:rsidRPr="00372C9C">
        <w:rPr>
          <w:color w:val="000000"/>
          <w:sz w:val="28"/>
          <w:szCs w:val="28"/>
        </w:rPr>
        <w:t xml:space="preserve">Предприятием представлены обосновывающие материалы </w:t>
      </w:r>
      <w:r w:rsidRPr="00372C9C">
        <w:rPr>
          <w:color w:val="000000"/>
          <w:sz w:val="28"/>
          <w:szCs w:val="28"/>
        </w:rPr>
        <w:br/>
        <w:t xml:space="preserve">для установления индивидуальной платы за подключение объекта </w:t>
      </w:r>
      <w:r w:rsidRPr="00372C9C">
        <w:rPr>
          <w:color w:val="000000"/>
          <w:sz w:val="28"/>
          <w:szCs w:val="28"/>
        </w:rPr>
        <w:br/>
      </w:r>
      <w:r w:rsidRPr="00372C9C">
        <w:rPr>
          <w:sz w:val="28"/>
          <w:szCs w:val="28"/>
        </w:rPr>
        <w:t>ООО «</w:t>
      </w:r>
      <w:proofErr w:type="spellStart"/>
      <w:r w:rsidRPr="00372C9C">
        <w:rPr>
          <w:sz w:val="28"/>
          <w:szCs w:val="28"/>
        </w:rPr>
        <w:t>ЭнергоТранзит</w:t>
      </w:r>
      <w:proofErr w:type="spellEnd"/>
      <w:r w:rsidRPr="00372C9C">
        <w:rPr>
          <w:sz w:val="28"/>
          <w:szCs w:val="28"/>
        </w:rPr>
        <w:t>»</w:t>
      </w:r>
      <w:r w:rsidRPr="00372C9C">
        <w:rPr>
          <w:bCs/>
          <w:kern w:val="32"/>
          <w:sz w:val="28"/>
          <w:szCs w:val="28"/>
        </w:rPr>
        <w:t xml:space="preserve">, ИНН 5406603432, в индивидуальном порядке </w:t>
      </w:r>
      <w:r w:rsidRPr="00372C9C">
        <w:rPr>
          <w:sz w:val="28"/>
          <w:szCs w:val="28"/>
        </w:rPr>
        <w:t xml:space="preserve">объекта: «Многоэтажный многоквартирный жилой дом стр. №1 (блок-секции 1-1, 1-2, 1-3), стр. №2 (блок секции 2-1, 2-2, 2-3), стр. №3 (блок-секции 3-1, 3-2, 3-3)» по адресу: Кемеровская область-Кузбасс, город Новокузнецк, Центральный район, пр. </w:t>
      </w:r>
      <w:proofErr w:type="spellStart"/>
      <w:r w:rsidRPr="00372C9C">
        <w:rPr>
          <w:sz w:val="28"/>
          <w:szCs w:val="28"/>
        </w:rPr>
        <w:t>Курако</w:t>
      </w:r>
      <w:proofErr w:type="spellEnd"/>
      <w:r w:rsidRPr="00372C9C">
        <w:rPr>
          <w:sz w:val="28"/>
          <w:szCs w:val="28"/>
        </w:rPr>
        <w:t>, кадастровый номер 42:30:0301030:204</w:t>
      </w:r>
      <w:r w:rsidRPr="00372C9C">
        <w:rPr>
          <w:color w:val="000000"/>
          <w:sz w:val="28"/>
          <w:szCs w:val="28"/>
        </w:rPr>
        <w:t>, подключаемого к сетям ООО «</w:t>
      </w:r>
      <w:proofErr w:type="spellStart"/>
      <w:r w:rsidRPr="00372C9C">
        <w:rPr>
          <w:color w:val="000000"/>
          <w:sz w:val="28"/>
          <w:szCs w:val="28"/>
        </w:rPr>
        <w:t>ЭнергоТранзит</w:t>
      </w:r>
      <w:proofErr w:type="spellEnd"/>
      <w:r w:rsidRPr="00372C9C">
        <w:rPr>
          <w:color w:val="000000"/>
          <w:sz w:val="28"/>
          <w:szCs w:val="28"/>
        </w:rPr>
        <w:t>», которые содержат:</w:t>
      </w:r>
    </w:p>
    <w:p w14:paraId="7A9FF6EA" w14:textId="77777777" w:rsidR="00372C9C" w:rsidRPr="00372C9C" w:rsidRDefault="00372C9C" w:rsidP="00372C9C">
      <w:pPr>
        <w:numPr>
          <w:ilvl w:val="0"/>
          <w:numId w:val="7"/>
        </w:numPr>
        <w:tabs>
          <w:tab w:val="left" w:pos="1134"/>
        </w:tabs>
        <w:spacing w:line="276" w:lineRule="auto"/>
        <w:ind w:left="0" w:firstLine="709"/>
        <w:jc w:val="both"/>
        <w:rPr>
          <w:color w:val="000000"/>
          <w:sz w:val="28"/>
          <w:szCs w:val="28"/>
        </w:rPr>
      </w:pPr>
      <w:r w:rsidRPr="00372C9C">
        <w:rPr>
          <w:color w:val="000000"/>
          <w:sz w:val="28"/>
          <w:szCs w:val="28"/>
        </w:rPr>
        <w:t>Заявление об открытии дела об установлении платы за подключение к системе теплоснабжения.</w:t>
      </w:r>
    </w:p>
    <w:p w14:paraId="65D066F7" w14:textId="77777777" w:rsidR="00372C9C" w:rsidRPr="00372C9C" w:rsidRDefault="00372C9C" w:rsidP="00372C9C">
      <w:pPr>
        <w:numPr>
          <w:ilvl w:val="0"/>
          <w:numId w:val="7"/>
        </w:numPr>
        <w:tabs>
          <w:tab w:val="left" w:pos="1134"/>
        </w:tabs>
        <w:spacing w:line="276" w:lineRule="auto"/>
        <w:ind w:left="0" w:firstLine="709"/>
        <w:jc w:val="both"/>
        <w:rPr>
          <w:color w:val="000000"/>
          <w:sz w:val="28"/>
          <w:szCs w:val="28"/>
        </w:rPr>
      </w:pPr>
      <w:r w:rsidRPr="00372C9C">
        <w:rPr>
          <w:color w:val="000000"/>
          <w:sz w:val="28"/>
          <w:szCs w:val="28"/>
        </w:rPr>
        <w:t>Правоустанавливающие документы.</w:t>
      </w:r>
    </w:p>
    <w:p w14:paraId="070B0A98" w14:textId="77777777" w:rsidR="00372C9C" w:rsidRPr="00372C9C" w:rsidRDefault="00372C9C" w:rsidP="00372C9C">
      <w:pPr>
        <w:numPr>
          <w:ilvl w:val="0"/>
          <w:numId w:val="7"/>
        </w:numPr>
        <w:tabs>
          <w:tab w:val="left" w:pos="1134"/>
        </w:tabs>
        <w:spacing w:line="276" w:lineRule="auto"/>
        <w:ind w:left="0" w:firstLine="709"/>
        <w:jc w:val="both"/>
        <w:rPr>
          <w:color w:val="000000"/>
          <w:sz w:val="28"/>
          <w:szCs w:val="28"/>
        </w:rPr>
      </w:pPr>
      <w:r w:rsidRPr="00372C9C">
        <w:rPr>
          <w:color w:val="000000"/>
          <w:sz w:val="28"/>
          <w:szCs w:val="28"/>
        </w:rPr>
        <w:t>Приложение 7.1 Расчет расходов на проведение мероприятий по подключению объектов заявителей.</w:t>
      </w:r>
    </w:p>
    <w:p w14:paraId="4DA21C2B" w14:textId="77777777" w:rsidR="00372C9C" w:rsidRPr="00372C9C" w:rsidRDefault="00372C9C" w:rsidP="00372C9C">
      <w:pPr>
        <w:numPr>
          <w:ilvl w:val="0"/>
          <w:numId w:val="7"/>
        </w:numPr>
        <w:tabs>
          <w:tab w:val="left" w:pos="1134"/>
        </w:tabs>
        <w:spacing w:line="276" w:lineRule="auto"/>
        <w:ind w:left="0" w:firstLine="709"/>
        <w:jc w:val="both"/>
        <w:rPr>
          <w:color w:val="000000"/>
          <w:sz w:val="28"/>
          <w:szCs w:val="28"/>
        </w:rPr>
      </w:pPr>
      <w:r w:rsidRPr="00372C9C">
        <w:rPr>
          <w:color w:val="000000"/>
          <w:sz w:val="28"/>
          <w:szCs w:val="28"/>
        </w:rPr>
        <w:t>Приложение 7.6. Расчет платы за подключение объекта заявителя при отсутствии технической возможности подключения к системе теплоснабжения.</w:t>
      </w:r>
    </w:p>
    <w:p w14:paraId="5F1F8B3D" w14:textId="77777777" w:rsidR="00372C9C" w:rsidRPr="00372C9C" w:rsidRDefault="00372C9C" w:rsidP="00372C9C">
      <w:pPr>
        <w:numPr>
          <w:ilvl w:val="0"/>
          <w:numId w:val="7"/>
        </w:numPr>
        <w:tabs>
          <w:tab w:val="left" w:pos="1134"/>
        </w:tabs>
        <w:spacing w:line="276" w:lineRule="auto"/>
        <w:ind w:left="0" w:firstLine="709"/>
        <w:jc w:val="both"/>
        <w:rPr>
          <w:color w:val="000000"/>
          <w:sz w:val="28"/>
          <w:szCs w:val="28"/>
        </w:rPr>
      </w:pPr>
      <w:r w:rsidRPr="00372C9C">
        <w:rPr>
          <w:color w:val="000000"/>
          <w:sz w:val="28"/>
          <w:szCs w:val="28"/>
        </w:rPr>
        <w:t>Заявку на подключение к сетям теплоснабжения с приложением учредительных документов от заявителя.</w:t>
      </w:r>
    </w:p>
    <w:p w14:paraId="582D9965" w14:textId="77777777" w:rsidR="00372C9C" w:rsidRPr="00372C9C" w:rsidRDefault="00372C9C" w:rsidP="00372C9C">
      <w:pPr>
        <w:numPr>
          <w:ilvl w:val="0"/>
          <w:numId w:val="7"/>
        </w:numPr>
        <w:tabs>
          <w:tab w:val="left" w:pos="1134"/>
        </w:tabs>
        <w:spacing w:line="276" w:lineRule="auto"/>
        <w:ind w:left="0" w:firstLine="709"/>
        <w:jc w:val="both"/>
        <w:rPr>
          <w:color w:val="000000"/>
          <w:sz w:val="28"/>
          <w:szCs w:val="28"/>
        </w:rPr>
      </w:pPr>
      <w:r w:rsidRPr="00372C9C">
        <w:rPr>
          <w:color w:val="000000"/>
          <w:sz w:val="28"/>
          <w:szCs w:val="28"/>
        </w:rPr>
        <w:t>Ответ от заявителя о выборе варианта подключения к сетям теплоснабжения.</w:t>
      </w:r>
    </w:p>
    <w:p w14:paraId="6862A9A8" w14:textId="77777777" w:rsidR="00372C9C" w:rsidRPr="00372C9C" w:rsidRDefault="00372C9C" w:rsidP="00372C9C">
      <w:pPr>
        <w:numPr>
          <w:ilvl w:val="0"/>
          <w:numId w:val="7"/>
        </w:numPr>
        <w:tabs>
          <w:tab w:val="left" w:pos="1134"/>
        </w:tabs>
        <w:spacing w:line="276" w:lineRule="auto"/>
        <w:ind w:left="0" w:firstLine="709"/>
        <w:jc w:val="both"/>
        <w:rPr>
          <w:color w:val="000000"/>
          <w:sz w:val="28"/>
          <w:szCs w:val="28"/>
        </w:rPr>
      </w:pPr>
      <w:r w:rsidRPr="00372C9C">
        <w:rPr>
          <w:color w:val="000000"/>
          <w:sz w:val="28"/>
          <w:szCs w:val="28"/>
        </w:rPr>
        <w:t>Технические условия подключения к системе теплоснабжения.</w:t>
      </w:r>
    </w:p>
    <w:p w14:paraId="2C137670" w14:textId="77777777" w:rsidR="00372C9C" w:rsidRPr="00372C9C" w:rsidRDefault="00372C9C" w:rsidP="00372C9C">
      <w:pPr>
        <w:numPr>
          <w:ilvl w:val="0"/>
          <w:numId w:val="7"/>
        </w:numPr>
        <w:tabs>
          <w:tab w:val="left" w:pos="1134"/>
        </w:tabs>
        <w:spacing w:line="276" w:lineRule="auto"/>
        <w:ind w:left="0" w:firstLine="709"/>
        <w:jc w:val="both"/>
        <w:rPr>
          <w:color w:val="000000"/>
          <w:sz w:val="28"/>
          <w:szCs w:val="28"/>
        </w:rPr>
      </w:pPr>
      <w:r w:rsidRPr="00372C9C">
        <w:rPr>
          <w:color w:val="000000"/>
          <w:sz w:val="28"/>
          <w:szCs w:val="28"/>
        </w:rPr>
        <w:t>Локальные сметные расчеты.</w:t>
      </w:r>
    </w:p>
    <w:p w14:paraId="01B36974" w14:textId="77777777" w:rsidR="00372C9C" w:rsidRPr="00372C9C" w:rsidRDefault="00372C9C" w:rsidP="00372C9C">
      <w:pPr>
        <w:numPr>
          <w:ilvl w:val="0"/>
          <w:numId w:val="7"/>
        </w:numPr>
        <w:tabs>
          <w:tab w:val="left" w:pos="1134"/>
        </w:tabs>
        <w:spacing w:line="276" w:lineRule="auto"/>
        <w:ind w:left="0" w:firstLine="709"/>
        <w:jc w:val="both"/>
        <w:rPr>
          <w:color w:val="000000"/>
          <w:sz w:val="28"/>
          <w:szCs w:val="28"/>
        </w:rPr>
      </w:pPr>
      <w:r w:rsidRPr="00372C9C">
        <w:rPr>
          <w:color w:val="000000"/>
          <w:sz w:val="28"/>
          <w:szCs w:val="28"/>
        </w:rPr>
        <w:t>Рабочую документацию с техническими условиями для подключения к тепловым сетям.</w:t>
      </w:r>
    </w:p>
    <w:p w14:paraId="5AE1348C" w14:textId="77777777" w:rsidR="00372C9C" w:rsidRPr="00372C9C" w:rsidRDefault="00372C9C" w:rsidP="00372C9C">
      <w:pPr>
        <w:tabs>
          <w:tab w:val="left" w:pos="1134"/>
        </w:tabs>
        <w:spacing w:line="276" w:lineRule="auto"/>
        <w:ind w:firstLine="709"/>
        <w:jc w:val="both"/>
        <w:rPr>
          <w:color w:val="000000"/>
          <w:sz w:val="28"/>
          <w:szCs w:val="28"/>
        </w:rPr>
      </w:pPr>
    </w:p>
    <w:p w14:paraId="0CA9BB8D" w14:textId="77777777" w:rsidR="00372C9C" w:rsidRPr="00372C9C" w:rsidRDefault="00372C9C" w:rsidP="00372C9C">
      <w:pPr>
        <w:spacing w:line="26" w:lineRule="atLeast"/>
        <w:jc w:val="center"/>
        <w:rPr>
          <w:b/>
          <w:color w:val="000000"/>
          <w:sz w:val="28"/>
          <w:szCs w:val="28"/>
        </w:rPr>
      </w:pPr>
      <w:r w:rsidRPr="00372C9C">
        <w:rPr>
          <w:b/>
          <w:color w:val="000000"/>
          <w:sz w:val="28"/>
          <w:szCs w:val="28"/>
        </w:rPr>
        <w:t xml:space="preserve">Анализ величины максимальной мощности для утверждения платы за подключение </w:t>
      </w:r>
    </w:p>
    <w:p w14:paraId="668CCEC9" w14:textId="77777777" w:rsidR="00372C9C" w:rsidRPr="00372C9C" w:rsidRDefault="00372C9C" w:rsidP="00372C9C">
      <w:pPr>
        <w:spacing w:line="26" w:lineRule="atLeast"/>
        <w:jc w:val="center"/>
        <w:rPr>
          <w:color w:val="000000"/>
          <w:sz w:val="28"/>
          <w:szCs w:val="28"/>
        </w:rPr>
      </w:pPr>
    </w:p>
    <w:p w14:paraId="42E5E88F" w14:textId="77777777" w:rsidR="00372C9C" w:rsidRPr="00372C9C" w:rsidRDefault="00372C9C" w:rsidP="00372C9C">
      <w:pPr>
        <w:spacing w:line="276" w:lineRule="auto"/>
        <w:ind w:firstLine="680"/>
        <w:jc w:val="both"/>
        <w:rPr>
          <w:color w:val="000000"/>
          <w:sz w:val="28"/>
          <w:szCs w:val="28"/>
        </w:rPr>
      </w:pPr>
      <w:r w:rsidRPr="00372C9C">
        <w:rPr>
          <w:color w:val="000000"/>
          <w:sz w:val="28"/>
          <w:szCs w:val="28"/>
        </w:rPr>
        <w:t xml:space="preserve">В соответствии с представленными документами планируется присоединить </w:t>
      </w:r>
      <w:r w:rsidRPr="00372C9C">
        <w:rPr>
          <w:sz w:val="28"/>
          <w:szCs w:val="28"/>
        </w:rPr>
        <w:t xml:space="preserve">объекта: «Многоэтажный многоквартирный жилой дом </w:t>
      </w:r>
      <w:r w:rsidRPr="00372C9C">
        <w:rPr>
          <w:sz w:val="28"/>
          <w:szCs w:val="28"/>
        </w:rPr>
        <w:br/>
        <w:t xml:space="preserve">стр. №1 (блок-секции 1-1, 1-2, 1-3), стр. №2 (блок секции 2-1, 2-2, 2-3), </w:t>
      </w:r>
      <w:r w:rsidRPr="00372C9C">
        <w:rPr>
          <w:sz w:val="28"/>
          <w:szCs w:val="28"/>
        </w:rPr>
        <w:br/>
        <w:t xml:space="preserve">стр. №3 (блок-секции 3-1, 3-2, 3-3)» по адресу: Кемеровская область-Кузбасс, город Новокузнецк, Центральный район, пр. </w:t>
      </w:r>
      <w:proofErr w:type="spellStart"/>
      <w:r w:rsidRPr="00372C9C">
        <w:rPr>
          <w:sz w:val="28"/>
          <w:szCs w:val="28"/>
        </w:rPr>
        <w:t>Курако</w:t>
      </w:r>
      <w:proofErr w:type="spellEnd"/>
      <w:r w:rsidRPr="00372C9C">
        <w:rPr>
          <w:sz w:val="28"/>
          <w:szCs w:val="28"/>
        </w:rPr>
        <w:t>, кадастровый номер 42:30:0301030:204</w:t>
      </w:r>
      <w:r w:rsidRPr="00372C9C">
        <w:rPr>
          <w:color w:val="000000"/>
          <w:sz w:val="28"/>
          <w:szCs w:val="28"/>
        </w:rPr>
        <w:t>, подключаемого к сетям ООО «</w:t>
      </w:r>
      <w:proofErr w:type="spellStart"/>
      <w:r w:rsidRPr="00372C9C">
        <w:rPr>
          <w:color w:val="000000"/>
          <w:sz w:val="28"/>
          <w:szCs w:val="28"/>
        </w:rPr>
        <w:t>ЭнергоТранзит</w:t>
      </w:r>
      <w:proofErr w:type="spellEnd"/>
      <w:r w:rsidRPr="00372C9C">
        <w:rPr>
          <w:color w:val="000000"/>
          <w:sz w:val="28"/>
          <w:szCs w:val="28"/>
        </w:rPr>
        <w:t>» с максимальной тепловой нагрузкой 4,781 Гкал/ч.</w:t>
      </w:r>
    </w:p>
    <w:p w14:paraId="0917933D" w14:textId="77777777" w:rsidR="00372C9C" w:rsidRPr="00372C9C" w:rsidRDefault="00372C9C" w:rsidP="00372C9C">
      <w:pPr>
        <w:spacing w:line="276" w:lineRule="auto"/>
        <w:ind w:firstLine="680"/>
        <w:jc w:val="both"/>
        <w:rPr>
          <w:color w:val="000000"/>
          <w:sz w:val="28"/>
          <w:szCs w:val="28"/>
        </w:rPr>
      </w:pPr>
      <w:r w:rsidRPr="00372C9C">
        <w:rPr>
          <w:color w:val="000000"/>
          <w:sz w:val="28"/>
          <w:szCs w:val="28"/>
        </w:rPr>
        <w:t>Необходимость подключения подтверждается заявкой на подключение от ООО СЗ «Мера-Новокузнецк» и техническими условиями для подключения к тепловым сетям, выданными ООО «</w:t>
      </w:r>
      <w:proofErr w:type="spellStart"/>
      <w:r w:rsidRPr="00372C9C">
        <w:rPr>
          <w:color w:val="000000"/>
          <w:sz w:val="28"/>
          <w:szCs w:val="28"/>
        </w:rPr>
        <w:t>ЭнергоТранзит</w:t>
      </w:r>
      <w:proofErr w:type="spellEnd"/>
      <w:r w:rsidRPr="00372C9C">
        <w:rPr>
          <w:color w:val="000000"/>
          <w:sz w:val="28"/>
          <w:szCs w:val="28"/>
        </w:rPr>
        <w:t xml:space="preserve">». Заявленная ООО СЗ «Мера-Новокузнецк» тепловая нагрузка подключаемого объекта составляет 4,781 Гкал/ч, в том числе 3,488 Гкал/ч на отопление </w:t>
      </w:r>
      <w:r w:rsidRPr="00372C9C">
        <w:rPr>
          <w:color w:val="000000"/>
          <w:sz w:val="28"/>
          <w:szCs w:val="28"/>
        </w:rPr>
        <w:br/>
        <w:t>0,247 Гкал/ч на вентиляцию и 1,046 Гкал/ч максимальная нагрузка на горячее водоснабжение.</w:t>
      </w:r>
    </w:p>
    <w:p w14:paraId="6878441B" w14:textId="77777777" w:rsidR="00372C9C" w:rsidRPr="00372C9C" w:rsidRDefault="00372C9C" w:rsidP="00372C9C">
      <w:pPr>
        <w:spacing w:line="276" w:lineRule="auto"/>
        <w:ind w:firstLine="680"/>
        <w:jc w:val="both"/>
        <w:rPr>
          <w:color w:val="000000"/>
          <w:sz w:val="28"/>
          <w:szCs w:val="28"/>
        </w:rPr>
      </w:pPr>
      <w:r w:rsidRPr="00372C9C">
        <w:rPr>
          <w:color w:val="000000"/>
          <w:sz w:val="28"/>
          <w:szCs w:val="28"/>
        </w:rPr>
        <w:t>На основе представленных в РЭК Кузбасса материалов, подтверждающих объём заявленной мощности, предлагается согласиться с предлагаемой предприятием тепловой нагрузкой объекта подключения.</w:t>
      </w:r>
    </w:p>
    <w:p w14:paraId="68D99B72" w14:textId="77777777" w:rsidR="00372C9C" w:rsidRPr="00372C9C" w:rsidRDefault="00372C9C" w:rsidP="00372C9C">
      <w:pPr>
        <w:tabs>
          <w:tab w:val="left" w:pos="2835"/>
          <w:tab w:val="left" w:pos="3119"/>
        </w:tabs>
        <w:spacing w:line="26" w:lineRule="atLeast"/>
        <w:jc w:val="center"/>
        <w:rPr>
          <w:b/>
          <w:color w:val="000000"/>
          <w:sz w:val="28"/>
          <w:szCs w:val="28"/>
        </w:rPr>
      </w:pPr>
    </w:p>
    <w:p w14:paraId="7F2D43DF" w14:textId="77777777" w:rsidR="00372C9C" w:rsidRPr="00372C9C" w:rsidRDefault="00372C9C" w:rsidP="00372C9C">
      <w:pPr>
        <w:tabs>
          <w:tab w:val="left" w:pos="2835"/>
          <w:tab w:val="left" w:pos="3119"/>
        </w:tabs>
        <w:spacing w:line="26" w:lineRule="atLeast"/>
        <w:jc w:val="center"/>
        <w:rPr>
          <w:b/>
          <w:color w:val="000000"/>
          <w:sz w:val="28"/>
          <w:szCs w:val="28"/>
        </w:rPr>
      </w:pPr>
      <w:r w:rsidRPr="00372C9C">
        <w:rPr>
          <w:b/>
          <w:color w:val="000000"/>
          <w:sz w:val="28"/>
          <w:szCs w:val="28"/>
        </w:rPr>
        <w:t xml:space="preserve">Физический объём работ по подключению </w:t>
      </w:r>
    </w:p>
    <w:p w14:paraId="0691AB97" w14:textId="77777777" w:rsidR="00372C9C" w:rsidRPr="00372C9C" w:rsidRDefault="00372C9C" w:rsidP="00372C9C">
      <w:pPr>
        <w:spacing w:line="276" w:lineRule="auto"/>
        <w:ind w:firstLine="680"/>
        <w:jc w:val="both"/>
        <w:rPr>
          <w:bCs/>
          <w:color w:val="000000"/>
          <w:sz w:val="28"/>
        </w:rPr>
      </w:pPr>
      <w:r w:rsidRPr="00372C9C">
        <w:rPr>
          <w:bCs/>
          <w:color w:val="000000"/>
          <w:sz w:val="28"/>
        </w:rPr>
        <w:t xml:space="preserve">В соответствии с представленными материалами, в целях обеспечения дальнейшего гарантированного теплоснабжения без ущерба для существующих потребителей теплоэнергии, запитанных от предприятия, необходимо выполнить мероприятия по реконструкции сетей теплоснабжения (протяженностью 324 м в однотрубном исчислении): </w:t>
      </w:r>
    </w:p>
    <w:p w14:paraId="1D7070C9" w14:textId="77777777" w:rsidR="00372C9C" w:rsidRPr="00372C9C" w:rsidRDefault="00372C9C" w:rsidP="00372C9C">
      <w:pPr>
        <w:spacing w:line="276" w:lineRule="auto"/>
        <w:ind w:firstLine="680"/>
        <w:jc w:val="both"/>
        <w:rPr>
          <w:bCs/>
          <w:color w:val="000000"/>
          <w:sz w:val="28"/>
        </w:rPr>
      </w:pPr>
      <w:r w:rsidRPr="00372C9C">
        <w:rPr>
          <w:bCs/>
          <w:color w:val="000000"/>
          <w:sz w:val="28"/>
        </w:rPr>
        <w:t xml:space="preserve">- </w:t>
      </w:r>
      <w:r w:rsidRPr="00372C9C">
        <w:rPr>
          <w:sz w:val="28"/>
          <w:szCs w:val="28"/>
        </w:rPr>
        <w:t xml:space="preserve">ТК-14 – ТК-14а </w:t>
      </w:r>
      <w:proofErr w:type="spellStart"/>
      <w:r w:rsidRPr="00372C9C">
        <w:rPr>
          <w:sz w:val="28"/>
          <w:szCs w:val="28"/>
        </w:rPr>
        <w:t>Курако</w:t>
      </w:r>
      <w:proofErr w:type="spellEnd"/>
      <w:r w:rsidRPr="00372C9C">
        <w:rPr>
          <w:sz w:val="28"/>
          <w:szCs w:val="28"/>
        </w:rPr>
        <w:t xml:space="preserve"> – с увеличением диаметра с 2Дн720 мм на 2Дн820*10 мм;</w:t>
      </w:r>
    </w:p>
    <w:p w14:paraId="7DA399F2" w14:textId="77777777" w:rsidR="00372C9C" w:rsidRPr="00372C9C" w:rsidRDefault="00372C9C" w:rsidP="00372C9C">
      <w:pPr>
        <w:spacing w:line="276" w:lineRule="auto"/>
        <w:ind w:firstLine="680"/>
        <w:jc w:val="both"/>
        <w:rPr>
          <w:bCs/>
          <w:color w:val="000000"/>
          <w:sz w:val="28"/>
        </w:rPr>
      </w:pPr>
      <w:r w:rsidRPr="00372C9C">
        <w:rPr>
          <w:bCs/>
          <w:color w:val="000000"/>
          <w:sz w:val="28"/>
        </w:rPr>
        <w:t xml:space="preserve">- </w:t>
      </w:r>
      <w:r w:rsidRPr="00372C9C">
        <w:rPr>
          <w:sz w:val="28"/>
          <w:szCs w:val="28"/>
        </w:rPr>
        <w:t xml:space="preserve">ТК-14а – ТК-15 </w:t>
      </w:r>
      <w:proofErr w:type="spellStart"/>
      <w:r w:rsidRPr="00372C9C">
        <w:rPr>
          <w:sz w:val="28"/>
          <w:szCs w:val="28"/>
        </w:rPr>
        <w:t>Курако</w:t>
      </w:r>
      <w:proofErr w:type="spellEnd"/>
      <w:r w:rsidRPr="00372C9C">
        <w:rPr>
          <w:sz w:val="28"/>
          <w:szCs w:val="28"/>
        </w:rPr>
        <w:t xml:space="preserve"> - с увеличением диаметра с 2Дн720 мм на 2Дн820*10 мм;</w:t>
      </w:r>
    </w:p>
    <w:p w14:paraId="0855CB55" w14:textId="77777777" w:rsidR="00372C9C" w:rsidRPr="00372C9C" w:rsidRDefault="00372C9C" w:rsidP="00372C9C">
      <w:pPr>
        <w:widowControl w:val="0"/>
        <w:autoSpaceDE w:val="0"/>
        <w:autoSpaceDN w:val="0"/>
        <w:adjustRightInd w:val="0"/>
        <w:spacing w:line="276" w:lineRule="auto"/>
        <w:ind w:firstLine="709"/>
        <w:jc w:val="both"/>
        <w:outlineLvl w:val="0"/>
        <w:rPr>
          <w:color w:val="000000"/>
          <w:sz w:val="28"/>
          <w:szCs w:val="28"/>
        </w:rPr>
      </w:pPr>
      <w:r w:rsidRPr="00372C9C">
        <w:rPr>
          <w:color w:val="000000"/>
          <w:sz w:val="28"/>
          <w:szCs w:val="28"/>
        </w:rPr>
        <w:t>В соответствии с представленными материалами, в целях обеспечения подключения объекта заявителя необходимо строительство тепловой сети (443 м в однотрубном исчислении):</w:t>
      </w:r>
    </w:p>
    <w:p w14:paraId="5E663D71" w14:textId="77777777" w:rsidR="00372C9C" w:rsidRPr="00372C9C" w:rsidRDefault="00372C9C" w:rsidP="00372C9C">
      <w:pPr>
        <w:widowControl w:val="0"/>
        <w:autoSpaceDE w:val="0"/>
        <w:autoSpaceDN w:val="0"/>
        <w:adjustRightInd w:val="0"/>
        <w:spacing w:line="276" w:lineRule="auto"/>
        <w:ind w:firstLine="709"/>
        <w:jc w:val="both"/>
        <w:outlineLvl w:val="0"/>
        <w:rPr>
          <w:color w:val="000000"/>
          <w:sz w:val="28"/>
          <w:szCs w:val="28"/>
        </w:rPr>
      </w:pPr>
      <w:r w:rsidRPr="00372C9C">
        <w:rPr>
          <w:color w:val="000000"/>
          <w:sz w:val="28"/>
          <w:szCs w:val="28"/>
        </w:rPr>
        <w:t xml:space="preserve">- ТК-14а </w:t>
      </w:r>
      <w:proofErr w:type="spellStart"/>
      <w:r w:rsidRPr="00372C9C">
        <w:rPr>
          <w:color w:val="000000"/>
          <w:sz w:val="28"/>
          <w:szCs w:val="28"/>
        </w:rPr>
        <w:t>Курако</w:t>
      </w:r>
      <w:proofErr w:type="spellEnd"/>
      <w:r w:rsidRPr="00372C9C">
        <w:rPr>
          <w:color w:val="000000"/>
          <w:sz w:val="28"/>
          <w:szCs w:val="28"/>
        </w:rPr>
        <w:t xml:space="preserve"> – УТ-1- диаметром 2Дн159х6 мм (Т</w:t>
      </w:r>
      <w:proofErr w:type="gramStart"/>
      <w:r w:rsidRPr="00372C9C">
        <w:rPr>
          <w:color w:val="000000"/>
          <w:sz w:val="28"/>
          <w:szCs w:val="28"/>
        </w:rPr>
        <w:t>1,Т</w:t>
      </w:r>
      <w:proofErr w:type="gramEnd"/>
      <w:r w:rsidRPr="00372C9C">
        <w:rPr>
          <w:color w:val="000000"/>
          <w:sz w:val="28"/>
          <w:szCs w:val="28"/>
        </w:rPr>
        <w:t>2);</w:t>
      </w:r>
    </w:p>
    <w:p w14:paraId="134FEF6C" w14:textId="77777777" w:rsidR="00372C9C" w:rsidRPr="00372C9C" w:rsidRDefault="00372C9C" w:rsidP="00372C9C">
      <w:pPr>
        <w:widowControl w:val="0"/>
        <w:autoSpaceDE w:val="0"/>
        <w:autoSpaceDN w:val="0"/>
        <w:adjustRightInd w:val="0"/>
        <w:spacing w:line="276" w:lineRule="auto"/>
        <w:ind w:firstLine="709"/>
        <w:jc w:val="both"/>
        <w:outlineLvl w:val="0"/>
        <w:rPr>
          <w:color w:val="000000"/>
          <w:sz w:val="28"/>
          <w:szCs w:val="28"/>
        </w:rPr>
      </w:pPr>
      <w:r w:rsidRPr="00372C9C">
        <w:rPr>
          <w:color w:val="000000"/>
          <w:sz w:val="28"/>
          <w:szCs w:val="28"/>
        </w:rPr>
        <w:t>- УТ-1 – наружная стена многоквартирного многоэтажного жилого дома стр. №1 (блок-секции 1-1, 1-2, 1-3) – диаметром 2Дн133х6 мм (Т</w:t>
      </w:r>
      <w:proofErr w:type="gramStart"/>
      <w:r w:rsidRPr="00372C9C">
        <w:rPr>
          <w:color w:val="000000"/>
          <w:sz w:val="28"/>
          <w:szCs w:val="28"/>
        </w:rPr>
        <w:t>1,Т</w:t>
      </w:r>
      <w:proofErr w:type="gramEnd"/>
      <w:r w:rsidRPr="00372C9C">
        <w:rPr>
          <w:color w:val="000000"/>
          <w:sz w:val="28"/>
          <w:szCs w:val="28"/>
        </w:rPr>
        <w:t xml:space="preserve">2); </w:t>
      </w:r>
    </w:p>
    <w:p w14:paraId="7CA0ADC4" w14:textId="77777777" w:rsidR="00372C9C" w:rsidRPr="00372C9C" w:rsidRDefault="00372C9C" w:rsidP="00372C9C">
      <w:pPr>
        <w:widowControl w:val="0"/>
        <w:autoSpaceDE w:val="0"/>
        <w:autoSpaceDN w:val="0"/>
        <w:adjustRightInd w:val="0"/>
        <w:spacing w:line="276" w:lineRule="auto"/>
        <w:ind w:firstLine="709"/>
        <w:jc w:val="both"/>
        <w:outlineLvl w:val="0"/>
        <w:rPr>
          <w:color w:val="000000"/>
          <w:sz w:val="28"/>
          <w:szCs w:val="28"/>
        </w:rPr>
      </w:pPr>
      <w:r w:rsidRPr="00372C9C">
        <w:rPr>
          <w:color w:val="000000"/>
          <w:sz w:val="28"/>
          <w:szCs w:val="28"/>
        </w:rPr>
        <w:t>УТ-1 – наружная стена многоквартирного многоэтажного жилого дома стр. №2 (блок-секции 2-1, 2-2, 2-3) – диаметром 2Дн133х6 мм (Т</w:t>
      </w:r>
      <w:proofErr w:type="gramStart"/>
      <w:r w:rsidRPr="00372C9C">
        <w:rPr>
          <w:color w:val="000000"/>
          <w:sz w:val="28"/>
          <w:szCs w:val="28"/>
        </w:rPr>
        <w:t>1,Т</w:t>
      </w:r>
      <w:proofErr w:type="gramEnd"/>
      <w:r w:rsidRPr="00372C9C">
        <w:rPr>
          <w:color w:val="000000"/>
          <w:sz w:val="28"/>
          <w:szCs w:val="28"/>
        </w:rPr>
        <w:t>2);</w:t>
      </w:r>
    </w:p>
    <w:p w14:paraId="3B372680" w14:textId="77777777" w:rsidR="00372C9C" w:rsidRPr="00372C9C" w:rsidRDefault="00372C9C" w:rsidP="00372C9C">
      <w:pPr>
        <w:widowControl w:val="0"/>
        <w:autoSpaceDE w:val="0"/>
        <w:autoSpaceDN w:val="0"/>
        <w:adjustRightInd w:val="0"/>
        <w:spacing w:line="276" w:lineRule="auto"/>
        <w:ind w:firstLine="709"/>
        <w:jc w:val="both"/>
        <w:outlineLvl w:val="0"/>
        <w:rPr>
          <w:color w:val="000000"/>
          <w:sz w:val="28"/>
          <w:szCs w:val="28"/>
        </w:rPr>
      </w:pPr>
      <w:r w:rsidRPr="00372C9C">
        <w:rPr>
          <w:color w:val="000000"/>
          <w:sz w:val="28"/>
          <w:szCs w:val="28"/>
        </w:rPr>
        <w:t xml:space="preserve">- ТК-15 </w:t>
      </w:r>
      <w:proofErr w:type="spellStart"/>
      <w:r w:rsidRPr="00372C9C">
        <w:rPr>
          <w:color w:val="000000"/>
          <w:sz w:val="28"/>
          <w:szCs w:val="28"/>
        </w:rPr>
        <w:t>Курако</w:t>
      </w:r>
      <w:proofErr w:type="spellEnd"/>
      <w:r w:rsidRPr="00372C9C">
        <w:rPr>
          <w:color w:val="000000"/>
          <w:sz w:val="28"/>
          <w:szCs w:val="28"/>
        </w:rPr>
        <w:t xml:space="preserve"> – наружная стена многоквартирного многоэтажного жилого дома стр. №3 (блок-секции 3-1, 3-2, 3-3) - диаметром 2Дн133х6 мм (Т</w:t>
      </w:r>
      <w:proofErr w:type="gramStart"/>
      <w:r w:rsidRPr="00372C9C">
        <w:rPr>
          <w:color w:val="000000"/>
          <w:sz w:val="28"/>
          <w:szCs w:val="28"/>
        </w:rPr>
        <w:t>1,Т</w:t>
      </w:r>
      <w:proofErr w:type="gramEnd"/>
      <w:r w:rsidRPr="00372C9C">
        <w:rPr>
          <w:color w:val="000000"/>
          <w:sz w:val="28"/>
          <w:szCs w:val="28"/>
        </w:rPr>
        <w:t>2).</w:t>
      </w:r>
    </w:p>
    <w:p w14:paraId="4DCCBE5D" w14:textId="77777777" w:rsidR="00372C9C" w:rsidRPr="00372C9C" w:rsidRDefault="00372C9C" w:rsidP="00372C9C">
      <w:pPr>
        <w:widowControl w:val="0"/>
        <w:autoSpaceDE w:val="0"/>
        <w:autoSpaceDN w:val="0"/>
        <w:adjustRightInd w:val="0"/>
        <w:spacing w:line="276" w:lineRule="auto"/>
        <w:ind w:firstLine="709"/>
        <w:jc w:val="both"/>
        <w:outlineLvl w:val="0"/>
        <w:rPr>
          <w:color w:val="000000"/>
          <w:sz w:val="28"/>
          <w:szCs w:val="28"/>
        </w:rPr>
      </w:pPr>
      <w:r w:rsidRPr="00372C9C">
        <w:rPr>
          <w:color w:val="000000"/>
          <w:sz w:val="28"/>
          <w:szCs w:val="28"/>
        </w:rPr>
        <w:t>В качестве обосновывающего материала, представлена информация о возможности подключения объекта заявителя, технические условия на подключение, пьезометрические графики.</w:t>
      </w:r>
    </w:p>
    <w:p w14:paraId="42AFC2A9" w14:textId="77777777" w:rsidR="00372C9C" w:rsidRPr="00372C9C" w:rsidRDefault="00372C9C" w:rsidP="00372C9C">
      <w:pPr>
        <w:autoSpaceDE w:val="0"/>
        <w:autoSpaceDN w:val="0"/>
        <w:adjustRightInd w:val="0"/>
        <w:spacing w:line="276" w:lineRule="auto"/>
        <w:ind w:firstLine="540"/>
        <w:jc w:val="both"/>
        <w:rPr>
          <w:bCs/>
          <w:color w:val="000000"/>
          <w:sz w:val="28"/>
          <w:szCs w:val="28"/>
        </w:rPr>
      </w:pPr>
      <w:r w:rsidRPr="00372C9C">
        <w:rPr>
          <w:bCs/>
          <w:color w:val="000000"/>
          <w:sz w:val="28"/>
          <w:szCs w:val="28"/>
        </w:rPr>
        <w:lastRenderedPageBreak/>
        <w:t>Экспертная группа, рассмотрев представленные обосновывающие материалы, учитывая их объем и качество, считает необходимость проведения заявленных мероприятий, обоснованной.</w:t>
      </w:r>
    </w:p>
    <w:p w14:paraId="6BCBB52B" w14:textId="77777777" w:rsidR="00372C9C" w:rsidRPr="00372C9C" w:rsidRDefault="00372C9C" w:rsidP="00372C9C">
      <w:pPr>
        <w:autoSpaceDE w:val="0"/>
        <w:autoSpaceDN w:val="0"/>
        <w:adjustRightInd w:val="0"/>
        <w:spacing w:line="276" w:lineRule="auto"/>
        <w:ind w:firstLine="540"/>
        <w:jc w:val="both"/>
        <w:rPr>
          <w:bCs/>
          <w:color w:val="000000"/>
          <w:sz w:val="28"/>
          <w:szCs w:val="28"/>
        </w:rPr>
      </w:pPr>
    </w:p>
    <w:p w14:paraId="00F2226B" w14:textId="77777777" w:rsidR="00372C9C" w:rsidRPr="00372C9C" w:rsidRDefault="00372C9C" w:rsidP="00372C9C">
      <w:pPr>
        <w:tabs>
          <w:tab w:val="left" w:pos="2835"/>
          <w:tab w:val="left" w:pos="3119"/>
        </w:tabs>
        <w:spacing w:line="26" w:lineRule="atLeast"/>
        <w:jc w:val="center"/>
        <w:rPr>
          <w:b/>
          <w:color w:val="000000"/>
          <w:sz w:val="28"/>
          <w:szCs w:val="28"/>
        </w:rPr>
      </w:pPr>
      <w:r w:rsidRPr="00372C9C">
        <w:rPr>
          <w:b/>
          <w:color w:val="000000"/>
          <w:sz w:val="28"/>
          <w:szCs w:val="28"/>
        </w:rPr>
        <w:t xml:space="preserve">Объём капитальных вложений необходимый для подключения </w:t>
      </w:r>
    </w:p>
    <w:p w14:paraId="641F16A5" w14:textId="77777777" w:rsidR="00372C9C" w:rsidRPr="00372C9C" w:rsidRDefault="00372C9C" w:rsidP="00372C9C">
      <w:pPr>
        <w:spacing w:line="276" w:lineRule="auto"/>
        <w:ind w:firstLine="680"/>
        <w:jc w:val="both"/>
        <w:rPr>
          <w:bCs/>
          <w:color w:val="000000"/>
          <w:sz w:val="28"/>
        </w:rPr>
      </w:pPr>
      <w:r w:rsidRPr="00372C9C">
        <w:rPr>
          <w:bCs/>
          <w:color w:val="000000"/>
          <w:sz w:val="28"/>
        </w:rPr>
        <w:t xml:space="preserve">Суммарный объем капвложений по предложению предприятия составляет 62 992,97 тыс. руб. (без НДС). </w:t>
      </w:r>
    </w:p>
    <w:p w14:paraId="17B4A57E" w14:textId="77777777" w:rsidR="00372C9C" w:rsidRPr="00372C9C" w:rsidRDefault="00372C9C" w:rsidP="00372C9C">
      <w:pPr>
        <w:spacing w:line="276" w:lineRule="auto"/>
        <w:ind w:firstLine="680"/>
        <w:jc w:val="both"/>
        <w:rPr>
          <w:bCs/>
          <w:color w:val="000000"/>
          <w:sz w:val="28"/>
        </w:rPr>
      </w:pPr>
      <w:r w:rsidRPr="00372C9C">
        <w:rPr>
          <w:bCs/>
          <w:color w:val="000000"/>
          <w:sz w:val="28"/>
        </w:rPr>
        <w:t>В качестве обосновывающего материала, представлены сметы на проектные работы, локальный сметный расчет на реконструкцию тепловых сетей и локальный сметный расчет на строительство тепловых сетей.</w:t>
      </w:r>
    </w:p>
    <w:p w14:paraId="083D80C8" w14:textId="77777777" w:rsidR="00372C9C" w:rsidRPr="00372C9C" w:rsidRDefault="00372C9C" w:rsidP="00372C9C">
      <w:pPr>
        <w:spacing w:line="276" w:lineRule="auto"/>
        <w:ind w:firstLine="680"/>
        <w:jc w:val="both"/>
        <w:rPr>
          <w:bCs/>
          <w:color w:val="000000"/>
          <w:sz w:val="28"/>
          <w:szCs w:val="28"/>
        </w:rPr>
      </w:pPr>
      <w:r w:rsidRPr="00372C9C">
        <w:rPr>
          <w:bCs/>
          <w:color w:val="000000"/>
          <w:sz w:val="28"/>
          <w:szCs w:val="28"/>
        </w:rPr>
        <w:t xml:space="preserve">Специалисты РЭК Кузбасса, проанализировав представленные обосновывающие материалы считают заявленный объем капитальных вложений обоснованным в полном объеме, при этом отмечают, что согласно п. 172 </w:t>
      </w:r>
      <w:r w:rsidRPr="00372C9C">
        <w:rPr>
          <w:sz w:val="28"/>
          <w:szCs w:val="28"/>
        </w:rPr>
        <w:t>Методических указаний по расчету регулируемых цен (тарифов) в сфере теплоснабжения утвержденных Приказом ФСТ России от 13.06.2013 № 760-э «Об утверждении методических указаний по расчету регулируемых цен (тарифов) в сфере теплоснабжения», расходы на капитальные вложения не превышают стоимость, определенную с применением укрупненных нормативов цены строительства и поправочных коэффициентов, необходимых для учета региональных особенностей.</w:t>
      </w:r>
    </w:p>
    <w:p w14:paraId="3A82405D" w14:textId="77777777" w:rsidR="00372C9C" w:rsidRPr="00372C9C" w:rsidRDefault="00372C9C" w:rsidP="00372C9C">
      <w:pPr>
        <w:spacing w:line="30" w:lineRule="atLeast"/>
        <w:ind w:left="1040"/>
        <w:jc w:val="right"/>
        <w:rPr>
          <w:bCs/>
          <w:color w:val="000000"/>
          <w:sz w:val="28"/>
        </w:rPr>
      </w:pPr>
      <w:r w:rsidRPr="00372C9C">
        <w:rPr>
          <w:bCs/>
          <w:color w:val="000000"/>
          <w:sz w:val="28"/>
        </w:rPr>
        <w:t>Таблица 1.</w:t>
      </w:r>
    </w:p>
    <w:p w14:paraId="31EC031B" w14:textId="77777777" w:rsidR="00372C9C" w:rsidRPr="00372C9C" w:rsidRDefault="00372C9C" w:rsidP="00372C9C">
      <w:pPr>
        <w:tabs>
          <w:tab w:val="left" w:pos="1276"/>
        </w:tabs>
        <w:spacing w:line="30" w:lineRule="atLeast"/>
        <w:jc w:val="center"/>
        <w:rPr>
          <w:color w:val="000000"/>
          <w:sz w:val="28"/>
          <w:szCs w:val="28"/>
        </w:rPr>
      </w:pPr>
      <w:r w:rsidRPr="00372C9C">
        <w:rPr>
          <w:color w:val="000000"/>
          <w:sz w:val="28"/>
          <w:szCs w:val="28"/>
        </w:rPr>
        <w:t>Предложение по величине капитальных вложений</w:t>
      </w:r>
    </w:p>
    <w:p w14:paraId="463FFC0C" w14:textId="77777777" w:rsidR="00372C9C" w:rsidRPr="00372C9C" w:rsidRDefault="00372C9C" w:rsidP="00372C9C">
      <w:pPr>
        <w:spacing w:line="276" w:lineRule="auto"/>
        <w:ind w:left="709"/>
        <w:jc w:val="both"/>
        <w:rPr>
          <w:bCs/>
          <w:color w:val="000000"/>
          <w:sz w:val="28"/>
        </w:rPr>
      </w:pPr>
    </w:p>
    <w:tbl>
      <w:tblPr>
        <w:tblW w:w="95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55"/>
        <w:gridCol w:w="3273"/>
        <w:gridCol w:w="3211"/>
      </w:tblGrid>
      <w:tr w:rsidR="00372C9C" w:rsidRPr="00372C9C" w14:paraId="7BF1A144" w14:textId="77777777" w:rsidTr="00B822C0">
        <w:trPr>
          <w:trHeight w:val="259"/>
          <w:jc w:val="center"/>
        </w:trPr>
        <w:tc>
          <w:tcPr>
            <w:tcW w:w="3055" w:type="dxa"/>
            <w:shd w:val="clear" w:color="auto" w:fill="auto"/>
            <w:vAlign w:val="center"/>
          </w:tcPr>
          <w:p w14:paraId="1FB53F03" w14:textId="77777777" w:rsidR="00372C9C" w:rsidRPr="00372C9C" w:rsidRDefault="00372C9C" w:rsidP="00372C9C">
            <w:pPr>
              <w:spacing w:line="30" w:lineRule="atLeast"/>
              <w:jc w:val="center"/>
              <w:rPr>
                <w:color w:val="000000"/>
                <w:sz w:val="22"/>
                <w:szCs w:val="22"/>
              </w:rPr>
            </w:pPr>
            <w:r w:rsidRPr="00372C9C">
              <w:rPr>
                <w:color w:val="000000"/>
                <w:sz w:val="22"/>
                <w:szCs w:val="22"/>
              </w:rPr>
              <w:t>Предложение предприятия, тыс. руб.</w:t>
            </w:r>
          </w:p>
        </w:tc>
        <w:tc>
          <w:tcPr>
            <w:tcW w:w="3273" w:type="dxa"/>
            <w:shd w:val="clear" w:color="auto" w:fill="auto"/>
            <w:vAlign w:val="center"/>
          </w:tcPr>
          <w:p w14:paraId="073F2A17" w14:textId="77777777" w:rsidR="00372C9C" w:rsidRPr="00372C9C" w:rsidRDefault="00372C9C" w:rsidP="00372C9C">
            <w:pPr>
              <w:spacing w:line="30" w:lineRule="atLeast"/>
              <w:jc w:val="center"/>
              <w:rPr>
                <w:color w:val="000000"/>
                <w:sz w:val="22"/>
                <w:szCs w:val="22"/>
              </w:rPr>
            </w:pPr>
            <w:r w:rsidRPr="00372C9C">
              <w:rPr>
                <w:color w:val="000000"/>
                <w:sz w:val="22"/>
                <w:szCs w:val="22"/>
              </w:rPr>
              <w:t>Предложение экспертной группы, тыс. руб.</w:t>
            </w:r>
          </w:p>
        </w:tc>
        <w:tc>
          <w:tcPr>
            <w:tcW w:w="3211" w:type="dxa"/>
            <w:shd w:val="clear" w:color="auto" w:fill="auto"/>
            <w:vAlign w:val="center"/>
          </w:tcPr>
          <w:p w14:paraId="1D3E5939" w14:textId="77777777" w:rsidR="00372C9C" w:rsidRPr="00372C9C" w:rsidRDefault="00372C9C" w:rsidP="00372C9C">
            <w:pPr>
              <w:spacing w:line="30" w:lineRule="atLeast"/>
              <w:jc w:val="center"/>
              <w:rPr>
                <w:color w:val="000000"/>
                <w:sz w:val="22"/>
                <w:szCs w:val="22"/>
              </w:rPr>
            </w:pPr>
            <w:r w:rsidRPr="00372C9C">
              <w:rPr>
                <w:color w:val="000000"/>
                <w:sz w:val="22"/>
                <w:szCs w:val="22"/>
              </w:rPr>
              <w:t>Корректировка предложений предприятия, тыс. руб.</w:t>
            </w:r>
          </w:p>
        </w:tc>
      </w:tr>
      <w:tr w:rsidR="00372C9C" w:rsidRPr="00372C9C" w14:paraId="22D33E18" w14:textId="77777777" w:rsidTr="00B822C0">
        <w:trPr>
          <w:trHeight w:val="320"/>
          <w:jc w:val="center"/>
        </w:trPr>
        <w:tc>
          <w:tcPr>
            <w:tcW w:w="3055" w:type="dxa"/>
            <w:shd w:val="clear" w:color="auto" w:fill="auto"/>
            <w:vAlign w:val="bottom"/>
          </w:tcPr>
          <w:p w14:paraId="7FC4AB6E" w14:textId="77777777" w:rsidR="00372C9C" w:rsidRPr="00372C9C" w:rsidRDefault="00372C9C" w:rsidP="00372C9C">
            <w:pPr>
              <w:spacing w:line="30" w:lineRule="atLeast"/>
              <w:jc w:val="center"/>
              <w:rPr>
                <w:color w:val="000000"/>
                <w:sz w:val="22"/>
                <w:szCs w:val="22"/>
              </w:rPr>
            </w:pPr>
            <w:r w:rsidRPr="00372C9C">
              <w:rPr>
                <w:color w:val="000000"/>
                <w:sz w:val="22"/>
                <w:szCs w:val="22"/>
              </w:rPr>
              <w:t>62992,97</w:t>
            </w:r>
          </w:p>
        </w:tc>
        <w:tc>
          <w:tcPr>
            <w:tcW w:w="3273" w:type="dxa"/>
            <w:shd w:val="clear" w:color="auto" w:fill="auto"/>
            <w:vAlign w:val="bottom"/>
          </w:tcPr>
          <w:p w14:paraId="36F1935F" w14:textId="77777777" w:rsidR="00372C9C" w:rsidRPr="00372C9C" w:rsidRDefault="00372C9C" w:rsidP="00372C9C">
            <w:pPr>
              <w:spacing w:line="30" w:lineRule="atLeast"/>
              <w:jc w:val="center"/>
              <w:rPr>
                <w:color w:val="000000"/>
                <w:sz w:val="22"/>
                <w:szCs w:val="22"/>
              </w:rPr>
            </w:pPr>
            <w:r w:rsidRPr="00372C9C">
              <w:rPr>
                <w:color w:val="000000"/>
                <w:sz w:val="22"/>
                <w:szCs w:val="22"/>
              </w:rPr>
              <w:t>62993,08</w:t>
            </w:r>
          </w:p>
        </w:tc>
        <w:tc>
          <w:tcPr>
            <w:tcW w:w="3211" w:type="dxa"/>
            <w:shd w:val="clear" w:color="auto" w:fill="auto"/>
            <w:vAlign w:val="bottom"/>
          </w:tcPr>
          <w:p w14:paraId="6CAF7974" w14:textId="77777777" w:rsidR="00372C9C" w:rsidRPr="00372C9C" w:rsidRDefault="00372C9C" w:rsidP="00372C9C">
            <w:pPr>
              <w:jc w:val="center"/>
              <w:rPr>
                <w:color w:val="000000"/>
                <w:sz w:val="22"/>
                <w:szCs w:val="22"/>
              </w:rPr>
            </w:pPr>
            <w:r w:rsidRPr="00372C9C">
              <w:rPr>
                <w:color w:val="000000"/>
                <w:sz w:val="22"/>
                <w:szCs w:val="22"/>
              </w:rPr>
              <w:t>0,11</w:t>
            </w:r>
          </w:p>
        </w:tc>
      </w:tr>
    </w:tbl>
    <w:p w14:paraId="1D01E860" w14:textId="77777777" w:rsidR="00372C9C" w:rsidRPr="00372C9C" w:rsidRDefault="00372C9C" w:rsidP="00372C9C">
      <w:pPr>
        <w:spacing w:line="276" w:lineRule="auto"/>
        <w:ind w:firstLine="680"/>
        <w:jc w:val="both"/>
        <w:rPr>
          <w:bCs/>
          <w:color w:val="000000"/>
          <w:sz w:val="28"/>
          <w:szCs w:val="28"/>
        </w:rPr>
      </w:pPr>
      <w:r w:rsidRPr="00372C9C">
        <w:rPr>
          <w:bCs/>
          <w:color w:val="000000"/>
          <w:sz w:val="28"/>
          <w:szCs w:val="28"/>
        </w:rPr>
        <w:t>Увеличение капитальных затрат от предложений предприятия обусловлено технической ошибкой предприятия.</w:t>
      </w:r>
    </w:p>
    <w:p w14:paraId="6D3C738E" w14:textId="77777777" w:rsidR="00372C9C" w:rsidRPr="00372C9C" w:rsidRDefault="00372C9C" w:rsidP="00372C9C">
      <w:pPr>
        <w:tabs>
          <w:tab w:val="left" w:pos="0"/>
          <w:tab w:val="left" w:pos="284"/>
        </w:tabs>
        <w:spacing w:line="276" w:lineRule="auto"/>
        <w:jc w:val="center"/>
        <w:rPr>
          <w:b/>
          <w:color w:val="000000"/>
          <w:sz w:val="28"/>
          <w:szCs w:val="28"/>
        </w:rPr>
      </w:pPr>
      <w:r w:rsidRPr="00372C9C">
        <w:rPr>
          <w:b/>
          <w:color w:val="000000"/>
          <w:sz w:val="28"/>
          <w:szCs w:val="28"/>
        </w:rPr>
        <w:br w:type="page"/>
      </w:r>
    </w:p>
    <w:p w14:paraId="4329EFC5" w14:textId="77777777" w:rsidR="00372C9C" w:rsidRPr="00372C9C" w:rsidRDefault="00372C9C" w:rsidP="00372C9C">
      <w:pPr>
        <w:tabs>
          <w:tab w:val="left" w:pos="0"/>
          <w:tab w:val="left" w:pos="284"/>
        </w:tabs>
        <w:spacing w:line="276" w:lineRule="auto"/>
        <w:jc w:val="center"/>
        <w:rPr>
          <w:b/>
          <w:sz w:val="28"/>
          <w:szCs w:val="28"/>
        </w:rPr>
      </w:pPr>
      <w:r w:rsidRPr="00372C9C">
        <w:rPr>
          <w:b/>
          <w:sz w:val="28"/>
          <w:szCs w:val="28"/>
        </w:rPr>
        <w:lastRenderedPageBreak/>
        <w:t>(П1) Расходы на выполнение теплоснабжающей организацией мероприятий, по подключению объектов заявителей</w:t>
      </w:r>
    </w:p>
    <w:p w14:paraId="3AE022AC" w14:textId="77777777" w:rsidR="00372C9C" w:rsidRPr="00372C9C" w:rsidRDefault="00372C9C" w:rsidP="00372C9C">
      <w:pPr>
        <w:tabs>
          <w:tab w:val="left" w:pos="0"/>
          <w:tab w:val="left" w:pos="284"/>
          <w:tab w:val="left" w:pos="1512"/>
        </w:tabs>
        <w:ind w:firstLine="709"/>
        <w:jc w:val="center"/>
        <w:rPr>
          <w:b/>
          <w:sz w:val="28"/>
          <w:szCs w:val="28"/>
        </w:rPr>
      </w:pPr>
    </w:p>
    <w:p w14:paraId="439EEC9D" w14:textId="77777777" w:rsidR="00372C9C" w:rsidRPr="00372C9C" w:rsidRDefault="00372C9C" w:rsidP="00372C9C">
      <w:pPr>
        <w:autoSpaceDE w:val="0"/>
        <w:autoSpaceDN w:val="0"/>
        <w:adjustRightInd w:val="0"/>
        <w:spacing w:line="276" w:lineRule="auto"/>
        <w:ind w:firstLine="709"/>
        <w:jc w:val="both"/>
        <w:rPr>
          <w:sz w:val="28"/>
          <w:szCs w:val="28"/>
        </w:rPr>
      </w:pPr>
      <w:r w:rsidRPr="00372C9C">
        <w:rPr>
          <w:sz w:val="28"/>
          <w:szCs w:val="28"/>
        </w:rPr>
        <w:t xml:space="preserve">Согласно п. 170 Методических указаний по расчету регулируемых цен (тарифов) в сфере теплоснабжения, утвержденных приказом ФСТ России от 13.06.2013 № 760-э, расходы на проведение мероприятий по подключению объектов заявителей, определяются в соответствии с </w:t>
      </w:r>
      <w:hyperlink r:id="rId23" w:history="1">
        <w:r w:rsidRPr="00372C9C">
          <w:rPr>
            <w:sz w:val="28"/>
            <w:szCs w:val="28"/>
          </w:rPr>
          <w:t>приложением 7.1</w:t>
        </w:r>
      </w:hyperlink>
      <w:r w:rsidRPr="00372C9C">
        <w:rPr>
          <w:sz w:val="28"/>
          <w:szCs w:val="28"/>
        </w:rPr>
        <w:t xml:space="preserve"> </w:t>
      </w:r>
      <w:r w:rsidRPr="00372C9C">
        <w:rPr>
          <w:sz w:val="28"/>
          <w:szCs w:val="28"/>
        </w:rPr>
        <w:br/>
        <w:t>к настоящих Методическим указаниям по формуле:</w:t>
      </w:r>
    </w:p>
    <w:p w14:paraId="42E80B7E" w14:textId="2660F7DF" w:rsidR="00372C9C" w:rsidRPr="00372C9C" w:rsidRDefault="00265923" w:rsidP="00372C9C">
      <w:pPr>
        <w:autoSpaceDE w:val="0"/>
        <w:autoSpaceDN w:val="0"/>
        <w:adjustRightInd w:val="0"/>
        <w:spacing w:line="276" w:lineRule="auto"/>
        <w:jc w:val="center"/>
        <w:rPr>
          <w:bCs/>
        </w:rPr>
      </w:pPr>
      <m:oMath>
        <m:sSub>
          <m:sSubPr>
            <m:ctrlPr>
              <w:rPr>
                <w:rFonts w:ascii="Cambria Math" w:hAnsi="Cambria Math"/>
                <w:bCs/>
                <w:i/>
                <w:sz w:val="32"/>
                <w:szCs w:val="32"/>
              </w:rPr>
            </m:ctrlPr>
          </m:sSubPr>
          <m:e>
            <m:r>
              <w:rPr>
                <w:rFonts w:ascii="Cambria Math" w:hAnsi="Cambria Math"/>
                <w:sz w:val="32"/>
                <w:szCs w:val="32"/>
              </w:rPr>
              <m:t>П</m:t>
            </m:r>
          </m:e>
          <m:sub>
            <m:r>
              <w:rPr>
                <w:rFonts w:ascii="Cambria Math" w:hAnsi="Cambria Math"/>
                <w:sz w:val="32"/>
                <w:szCs w:val="32"/>
              </w:rPr>
              <m:t>1</m:t>
            </m:r>
          </m:sub>
        </m:sSub>
        <m:r>
          <w:rPr>
            <w:rFonts w:ascii="Cambria Math" w:hAnsi="Cambria Math"/>
            <w:sz w:val="32"/>
            <w:szCs w:val="32"/>
          </w:rPr>
          <m:t>=</m:t>
        </m:r>
        <m:f>
          <m:fPr>
            <m:ctrlPr>
              <w:rPr>
                <w:rFonts w:ascii="Cambria Math" w:hAnsi="Cambria Math"/>
                <w:bCs/>
                <w:i/>
                <w:sz w:val="32"/>
                <w:szCs w:val="32"/>
              </w:rPr>
            </m:ctrlPr>
          </m:fPr>
          <m:num>
            <m:sSubSup>
              <m:sSubSupPr>
                <m:ctrlPr>
                  <w:rPr>
                    <w:rFonts w:ascii="Cambria Math" w:hAnsi="Cambria Math"/>
                    <w:bCs/>
                    <w:i/>
                    <w:sz w:val="32"/>
                    <w:szCs w:val="32"/>
                  </w:rPr>
                </m:ctrlPr>
              </m:sSubSupPr>
              <m:e>
                <m:r>
                  <w:rPr>
                    <w:rFonts w:ascii="Cambria Math" w:hAnsi="Cambria Math"/>
                    <w:sz w:val="32"/>
                    <w:szCs w:val="32"/>
                  </w:rPr>
                  <m:t>Расх</m:t>
                </m:r>
              </m:e>
              <m:sub>
                <m:r>
                  <w:rPr>
                    <w:rFonts w:ascii="Cambria Math" w:hAnsi="Cambria Math"/>
                    <w:sz w:val="32"/>
                    <w:szCs w:val="32"/>
                  </w:rPr>
                  <m:t>1</m:t>
                </m:r>
              </m:sub>
              <m:sup>
                <m:r>
                  <w:rPr>
                    <w:rFonts w:ascii="Cambria Math" w:hAnsi="Cambria Math"/>
                    <w:sz w:val="32"/>
                    <w:szCs w:val="32"/>
                  </w:rPr>
                  <m:t>подключ</m:t>
                </m:r>
              </m:sup>
            </m:sSubSup>
          </m:num>
          <m:den>
            <m:sSup>
              <m:sSupPr>
                <m:ctrlPr>
                  <w:rPr>
                    <w:rFonts w:ascii="Cambria Math" w:hAnsi="Cambria Math"/>
                    <w:bCs/>
                    <w:i/>
                    <w:sz w:val="32"/>
                    <w:szCs w:val="32"/>
                  </w:rPr>
                </m:ctrlPr>
              </m:sSupPr>
              <m:e>
                <m:r>
                  <w:rPr>
                    <w:rFonts w:ascii="Cambria Math" w:hAnsi="Cambria Math"/>
                    <w:sz w:val="32"/>
                    <w:szCs w:val="32"/>
                  </w:rPr>
                  <m:t>Р</m:t>
                </m:r>
              </m:e>
              <m:sup>
                <m:r>
                  <w:rPr>
                    <w:rFonts w:ascii="Cambria Math" w:hAnsi="Cambria Math"/>
                    <w:sz w:val="32"/>
                    <w:szCs w:val="32"/>
                  </w:rPr>
                  <m:t>подключ</m:t>
                </m:r>
              </m:sup>
            </m:sSup>
          </m:den>
        </m:f>
      </m:oMath>
      <w:r w:rsidR="00372C9C" w:rsidRPr="00372C9C">
        <w:rPr>
          <w:b/>
          <w:bCs/>
          <w:sz w:val="28"/>
          <w:szCs w:val="28"/>
        </w:rPr>
        <w:t xml:space="preserve"> </w:t>
      </w:r>
      <w:r w:rsidR="00372C9C" w:rsidRPr="00372C9C">
        <w:rPr>
          <w:bCs/>
        </w:rPr>
        <w:t>(тыс. руб./Гкал/ч),</w:t>
      </w:r>
    </w:p>
    <w:p w14:paraId="5B0DAD0D" w14:textId="77777777" w:rsidR="00372C9C" w:rsidRPr="00372C9C" w:rsidRDefault="00372C9C" w:rsidP="00372C9C">
      <w:pPr>
        <w:autoSpaceDE w:val="0"/>
        <w:autoSpaceDN w:val="0"/>
        <w:adjustRightInd w:val="0"/>
        <w:spacing w:line="276" w:lineRule="auto"/>
        <w:ind w:firstLine="709"/>
        <w:jc w:val="both"/>
        <w:rPr>
          <w:bCs/>
          <w:sz w:val="28"/>
          <w:szCs w:val="28"/>
        </w:rPr>
      </w:pPr>
      <w:r w:rsidRPr="00372C9C">
        <w:rPr>
          <w:bCs/>
          <w:sz w:val="28"/>
          <w:szCs w:val="28"/>
        </w:rPr>
        <w:t>где:</w:t>
      </w:r>
    </w:p>
    <w:p w14:paraId="36B4A21E" w14:textId="4B2EF23A" w:rsidR="00372C9C" w:rsidRPr="00372C9C" w:rsidRDefault="00265923" w:rsidP="00372C9C">
      <w:pPr>
        <w:autoSpaceDE w:val="0"/>
        <w:autoSpaceDN w:val="0"/>
        <w:adjustRightInd w:val="0"/>
        <w:spacing w:line="276" w:lineRule="auto"/>
        <w:ind w:firstLine="709"/>
        <w:jc w:val="both"/>
        <w:rPr>
          <w:bCs/>
          <w:sz w:val="28"/>
          <w:szCs w:val="28"/>
        </w:rPr>
      </w:pPr>
      <m:oMath>
        <m:sSubSup>
          <m:sSubSupPr>
            <m:ctrlPr>
              <w:rPr>
                <w:rFonts w:ascii="Cambria Math" w:hAnsi="Cambria Math"/>
                <w:bCs/>
                <w:sz w:val="28"/>
                <w:szCs w:val="28"/>
              </w:rPr>
            </m:ctrlPr>
          </m:sSubSupPr>
          <m:e>
            <m:r>
              <w:rPr>
                <w:rFonts w:ascii="Cambria Math" w:hAnsi="Cambria Math"/>
                <w:sz w:val="28"/>
                <w:szCs w:val="28"/>
              </w:rPr>
              <m:t>Расх</m:t>
            </m:r>
          </m:e>
          <m:sub>
            <m:r>
              <w:rPr>
                <w:rFonts w:ascii="Cambria Math" w:hAnsi="Cambria Math"/>
                <w:sz w:val="28"/>
                <w:szCs w:val="28"/>
              </w:rPr>
              <m:t>1</m:t>
            </m:r>
          </m:sub>
          <m:sup>
            <m:r>
              <w:rPr>
                <w:rFonts w:ascii="Cambria Math" w:hAnsi="Cambria Math"/>
                <w:sz w:val="28"/>
                <w:szCs w:val="28"/>
              </w:rPr>
              <m:t>подключ</m:t>
            </m:r>
          </m:sup>
        </m:sSubSup>
      </m:oMath>
      <w:r w:rsidR="00372C9C" w:rsidRPr="00372C9C">
        <w:rPr>
          <w:bCs/>
          <w:sz w:val="28"/>
          <w:szCs w:val="28"/>
        </w:rPr>
        <w:t xml:space="preserve"> -  плановые на очередной расчетный период регулирования расходы на проведение мероприятий по подключению объектов заявителей, тыс. руб.;</w:t>
      </w:r>
    </w:p>
    <w:p w14:paraId="4ABC1CEF" w14:textId="54B6BF83" w:rsidR="00372C9C" w:rsidRPr="00372C9C" w:rsidRDefault="00265923" w:rsidP="00372C9C">
      <w:pPr>
        <w:autoSpaceDE w:val="0"/>
        <w:autoSpaceDN w:val="0"/>
        <w:adjustRightInd w:val="0"/>
        <w:spacing w:line="276" w:lineRule="auto"/>
        <w:ind w:firstLine="709"/>
        <w:jc w:val="both"/>
        <w:rPr>
          <w:bCs/>
          <w:sz w:val="28"/>
          <w:szCs w:val="28"/>
        </w:rPr>
      </w:pPr>
      <m:oMath>
        <m:sSup>
          <m:sSupPr>
            <m:ctrlPr>
              <w:rPr>
                <w:rFonts w:ascii="Cambria Math" w:hAnsi="Cambria Math"/>
                <w:bCs/>
                <w:sz w:val="28"/>
                <w:szCs w:val="28"/>
              </w:rPr>
            </m:ctrlPr>
          </m:sSupPr>
          <m:e>
            <m:r>
              <w:rPr>
                <w:rFonts w:ascii="Cambria Math" w:hAnsi="Cambria Math"/>
                <w:sz w:val="28"/>
                <w:szCs w:val="28"/>
              </w:rPr>
              <m:t>Р</m:t>
            </m:r>
          </m:e>
          <m:sup>
            <m:r>
              <w:rPr>
                <w:rFonts w:ascii="Cambria Math" w:hAnsi="Cambria Math"/>
                <w:sz w:val="28"/>
                <w:szCs w:val="28"/>
              </w:rPr>
              <m:t>подключ</m:t>
            </m:r>
          </m:sup>
        </m:sSup>
        <m:r>
          <w:rPr>
            <w:rFonts w:ascii="Cambria Math" w:hAnsi="Cambria Math"/>
            <w:sz w:val="28"/>
            <w:szCs w:val="28"/>
          </w:rPr>
          <m:t xml:space="preserve"> </m:t>
        </m:r>
      </m:oMath>
      <w:r w:rsidR="00372C9C" w:rsidRPr="00372C9C">
        <w:rPr>
          <w:bCs/>
          <w:sz w:val="28"/>
          <w:szCs w:val="28"/>
        </w:rPr>
        <w:t>- плановая на очередной расчетный период регулирования суммарная подключаемая тепловая нагрузка объектов заявителей, Гкал/ч.</w:t>
      </w:r>
    </w:p>
    <w:p w14:paraId="2DAED3F8" w14:textId="77777777" w:rsidR="00372C9C" w:rsidRPr="00372C9C" w:rsidRDefault="00372C9C" w:rsidP="00372C9C">
      <w:pPr>
        <w:tabs>
          <w:tab w:val="left" w:pos="1512"/>
        </w:tabs>
        <w:spacing w:line="276" w:lineRule="auto"/>
        <w:ind w:firstLine="709"/>
        <w:jc w:val="both"/>
        <w:rPr>
          <w:sz w:val="28"/>
          <w:szCs w:val="28"/>
        </w:rPr>
      </w:pPr>
    </w:p>
    <w:p w14:paraId="27068E16" w14:textId="77777777" w:rsidR="00372C9C" w:rsidRPr="00372C9C" w:rsidRDefault="00372C9C" w:rsidP="00372C9C">
      <w:pPr>
        <w:tabs>
          <w:tab w:val="left" w:pos="1512"/>
        </w:tabs>
        <w:spacing w:line="276" w:lineRule="auto"/>
        <w:ind w:firstLine="709"/>
        <w:jc w:val="both"/>
        <w:rPr>
          <w:sz w:val="28"/>
          <w:szCs w:val="28"/>
        </w:rPr>
      </w:pPr>
      <w:r w:rsidRPr="00372C9C">
        <w:rPr>
          <w:sz w:val="28"/>
          <w:szCs w:val="28"/>
        </w:rPr>
        <w:t xml:space="preserve">Предприятие предлагает в расчет платы за подключение к системе теплоснабжения включить расходы на выполнение теплоснабжающей организацией мероприятий, осуществляемых при подключении к системе теплоснабжения на суммарную подключаемую тепловую нагрузку </w:t>
      </w:r>
      <w:r w:rsidRPr="00372C9C">
        <w:rPr>
          <w:sz w:val="28"/>
          <w:szCs w:val="28"/>
        </w:rPr>
        <w:br/>
        <w:t>4,7810 Гкал/час в размере 53,89 тыс. руб., в том числе:</w:t>
      </w:r>
    </w:p>
    <w:p w14:paraId="4185B649" w14:textId="77777777" w:rsidR="00372C9C" w:rsidRPr="00372C9C" w:rsidRDefault="00372C9C" w:rsidP="00372C9C">
      <w:pPr>
        <w:tabs>
          <w:tab w:val="left" w:pos="1512"/>
        </w:tabs>
        <w:spacing w:line="276" w:lineRule="auto"/>
        <w:jc w:val="both"/>
        <w:rPr>
          <w:sz w:val="28"/>
          <w:szCs w:val="28"/>
        </w:rPr>
      </w:pPr>
      <w:r w:rsidRPr="00372C9C">
        <w:rPr>
          <w:sz w:val="28"/>
          <w:szCs w:val="28"/>
        </w:rPr>
        <w:t>- «Расходы на сырье и материалы» - 0,20 тыс. руб.;</w:t>
      </w:r>
    </w:p>
    <w:p w14:paraId="41AEF59F" w14:textId="77777777" w:rsidR="00372C9C" w:rsidRPr="00372C9C" w:rsidRDefault="00372C9C" w:rsidP="00372C9C">
      <w:pPr>
        <w:tabs>
          <w:tab w:val="left" w:pos="993"/>
          <w:tab w:val="left" w:pos="1512"/>
        </w:tabs>
        <w:spacing w:line="276" w:lineRule="auto"/>
        <w:jc w:val="both"/>
        <w:rPr>
          <w:sz w:val="28"/>
          <w:szCs w:val="28"/>
        </w:rPr>
      </w:pPr>
      <w:r w:rsidRPr="00372C9C">
        <w:rPr>
          <w:sz w:val="28"/>
          <w:szCs w:val="28"/>
        </w:rPr>
        <w:t>- «Оплата труда» - 24,98 тыс. руб.;</w:t>
      </w:r>
    </w:p>
    <w:p w14:paraId="7011AC33" w14:textId="77777777" w:rsidR="00372C9C" w:rsidRPr="00372C9C" w:rsidRDefault="00372C9C" w:rsidP="00372C9C">
      <w:pPr>
        <w:tabs>
          <w:tab w:val="left" w:pos="993"/>
          <w:tab w:val="left" w:pos="1512"/>
        </w:tabs>
        <w:spacing w:line="276" w:lineRule="auto"/>
        <w:jc w:val="both"/>
        <w:rPr>
          <w:sz w:val="28"/>
          <w:szCs w:val="28"/>
        </w:rPr>
      </w:pPr>
      <w:r w:rsidRPr="00372C9C">
        <w:rPr>
          <w:sz w:val="28"/>
          <w:szCs w:val="28"/>
        </w:rPr>
        <w:t>- «Отчисления на социальные нужды» - 7,54 тыс. руб.;</w:t>
      </w:r>
    </w:p>
    <w:p w14:paraId="71081FC1" w14:textId="77777777" w:rsidR="00372C9C" w:rsidRPr="00372C9C" w:rsidRDefault="00372C9C" w:rsidP="00372C9C">
      <w:pPr>
        <w:tabs>
          <w:tab w:val="left" w:pos="993"/>
          <w:tab w:val="left" w:pos="1512"/>
        </w:tabs>
        <w:spacing w:line="276" w:lineRule="auto"/>
        <w:jc w:val="both"/>
        <w:rPr>
          <w:sz w:val="28"/>
          <w:szCs w:val="28"/>
        </w:rPr>
      </w:pPr>
      <w:r w:rsidRPr="00372C9C">
        <w:rPr>
          <w:sz w:val="28"/>
          <w:szCs w:val="28"/>
        </w:rPr>
        <w:t xml:space="preserve">- «Расходы на выполнение работ и услуг производственного характера, выполняемых по договорам со сторонними организациями </w:t>
      </w:r>
      <w:r w:rsidRPr="00372C9C">
        <w:rPr>
          <w:sz w:val="28"/>
          <w:szCs w:val="28"/>
        </w:rPr>
        <w:br/>
        <w:t>или индивидуальными предпринимателями» - 21,17 тыс. руб.</w:t>
      </w:r>
    </w:p>
    <w:p w14:paraId="5FB7196F" w14:textId="77777777" w:rsidR="00372C9C" w:rsidRPr="00372C9C" w:rsidRDefault="00372C9C" w:rsidP="00372C9C">
      <w:pPr>
        <w:tabs>
          <w:tab w:val="left" w:pos="284"/>
          <w:tab w:val="left" w:pos="1512"/>
        </w:tabs>
        <w:spacing w:line="276" w:lineRule="auto"/>
        <w:ind w:firstLine="709"/>
        <w:jc w:val="both"/>
        <w:rPr>
          <w:sz w:val="28"/>
          <w:szCs w:val="28"/>
        </w:rPr>
      </w:pPr>
      <w:r w:rsidRPr="00372C9C">
        <w:rPr>
          <w:sz w:val="28"/>
          <w:szCs w:val="28"/>
        </w:rPr>
        <w:t xml:space="preserve">Т.е. расходы на проведение мероприятий по подключению объектов заявителя по предложению предприятия составят 11,27 тыс. руб./Гкал/ч. </w:t>
      </w:r>
    </w:p>
    <w:p w14:paraId="0E57ADF0" w14:textId="77777777" w:rsidR="00372C9C" w:rsidRPr="00372C9C" w:rsidRDefault="00372C9C" w:rsidP="00372C9C">
      <w:pPr>
        <w:tabs>
          <w:tab w:val="left" w:pos="1134"/>
          <w:tab w:val="left" w:pos="1512"/>
        </w:tabs>
        <w:spacing w:line="276" w:lineRule="auto"/>
        <w:ind w:firstLine="680"/>
        <w:jc w:val="both"/>
        <w:rPr>
          <w:sz w:val="28"/>
          <w:szCs w:val="28"/>
        </w:rPr>
      </w:pPr>
    </w:p>
    <w:p w14:paraId="54B89845" w14:textId="77777777" w:rsidR="00372C9C" w:rsidRPr="00372C9C" w:rsidRDefault="00372C9C" w:rsidP="00372C9C">
      <w:pPr>
        <w:tabs>
          <w:tab w:val="left" w:pos="1134"/>
          <w:tab w:val="left" w:pos="1512"/>
        </w:tabs>
        <w:spacing w:line="276" w:lineRule="auto"/>
        <w:ind w:firstLine="680"/>
        <w:jc w:val="both"/>
        <w:rPr>
          <w:sz w:val="28"/>
          <w:szCs w:val="28"/>
        </w:rPr>
      </w:pPr>
      <w:r w:rsidRPr="00372C9C">
        <w:rPr>
          <w:sz w:val="28"/>
          <w:szCs w:val="28"/>
        </w:rPr>
        <w:t xml:space="preserve">Предприятием заявлены затраты по статье «Расходы на сырье </w:t>
      </w:r>
      <w:r w:rsidRPr="00372C9C">
        <w:rPr>
          <w:sz w:val="28"/>
          <w:szCs w:val="28"/>
        </w:rPr>
        <w:br/>
        <w:t>и материалы» в сумме 0,20 тыс. руб., включающие в себя затраты на канцелярию (офисную бумагу). Цена бумаги по предложению предприятия составляет 330,00 руб.</w:t>
      </w:r>
    </w:p>
    <w:p w14:paraId="48B65EDD" w14:textId="77777777" w:rsidR="00372C9C" w:rsidRPr="00372C9C" w:rsidRDefault="00372C9C" w:rsidP="00372C9C">
      <w:pPr>
        <w:tabs>
          <w:tab w:val="left" w:pos="1134"/>
          <w:tab w:val="left" w:pos="1512"/>
        </w:tabs>
        <w:spacing w:line="276" w:lineRule="auto"/>
        <w:ind w:firstLine="709"/>
        <w:jc w:val="both"/>
        <w:rPr>
          <w:sz w:val="28"/>
          <w:szCs w:val="28"/>
        </w:rPr>
      </w:pPr>
      <w:r w:rsidRPr="00372C9C">
        <w:rPr>
          <w:sz w:val="28"/>
          <w:szCs w:val="28"/>
        </w:rPr>
        <w:t>Для обоснования данных затрат представлены следующие материалы:</w:t>
      </w:r>
    </w:p>
    <w:p w14:paraId="17622F49" w14:textId="77777777" w:rsidR="00372C9C" w:rsidRPr="00372C9C" w:rsidRDefault="00372C9C" w:rsidP="00372C9C">
      <w:pPr>
        <w:tabs>
          <w:tab w:val="left" w:pos="1134"/>
          <w:tab w:val="left" w:pos="1512"/>
        </w:tabs>
        <w:spacing w:line="276" w:lineRule="auto"/>
        <w:ind w:firstLine="709"/>
        <w:jc w:val="both"/>
        <w:rPr>
          <w:sz w:val="28"/>
          <w:szCs w:val="28"/>
        </w:rPr>
      </w:pPr>
      <w:r w:rsidRPr="00372C9C">
        <w:rPr>
          <w:sz w:val="28"/>
          <w:szCs w:val="28"/>
        </w:rPr>
        <w:t>Расчет затрат на канцелярию для обеспечения документооборота при подключении объекта (стр. 270).</w:t>
      </w:r>
    </w:p>
    <w:p w14:paraId="2CBCC5AF" w14:textId="77777777" w:rsidR="00372C9C" w:rsidRPr="00372C9C" w:rsidRDefault="00372C9C" w:rsidP="00372C9C">
      <w:pPr>
        <w:tabs>
          <w:tab w:val="left" w:pos="1134"/>
          <w:tab w:val="left" w:pos="1512"/>
        </w:tabs>
        <w:spacing w:line="276" w:lineRule="auto"/>
        <w:ind w:firstLine="709"/>
        <w:jc w:val="both"/>
        <w:rPr>
          <w:sz w:val="28"/>
          <w:szCs w:val="28"/>
        </w:rPr>
      </w:pPr>
    </w:p>
    <w:p w14:paraId="60F88CF6" w14:textId="77777777" w:rsidR="00372C9C" w:rsidRPr="00372C9C" w:rsidRDefault="00372C9C" w:rsidP="00372C9C">
      <w:pPr>
        <w:tabs>
          <w:tab w:val="left" w:pos="1134"/>
          <w:tab w:val="left" w:pos="1512"/>
        </w:tabs>
        <w:spacing w:line="276" w:lineRule="auto"/>
        <w:ind w:firstLine="709"/>
        <w:jc w:val="both"/>
        <w:rPr>
          <w:sz w:val="28"/>
          <w:szCs w:val="28"/>
        </w:rPr>
      </w:pPr>
    </w:p>
    <w:p w14:paraId="3A4490A9" w14:textId="77777777" w:rsidR="00372C9C" w:rsidRPr="00372C9C" w:rsidRDefault="00372C9C" w:rsidP="00372C9C">
      <w:pPr>
        <w:tabs>
          <w:tab w:val="left" w:pos="1134"/>
          <w:tab w:val="left" w:pos="1512"/>
        </w:tabs>
        <w:spacing w:line="276" w:lineRule="auto"/>
        <w:ind w:firstLine="709"/>
        <w:jc w:val="both"/>
        <w:rPr>
          <w:sz w:val="28"/>
          <w:szCs w:val="28"/>
        </w:rPr>
      </w:pPr>
    </w:p>
    <w:p w14:paraId="736E6E52" w14:textId="77777777" w:rsidR="00372C9C" w:rsidRPr="00372C9C" w:rsidRDefault="00372C9C" w:rsidP="00372C9C">
      <w:pPr>
        <w:tabs>
          <w:tab w:val="left" w:pos="1134"/>
          <w:tab w:val="left" w:pos="1512"/>
        </w:tabs>
        <w:spacing w:line="276" w:lineRule="auto"/>
        <w:ind w:firstLine="709"/>
        <w:jc w:val="both"/>
        <w:rPr>
          <w:sz w:val="28"/>
          <w:szCs w:val="28"/>
        </w:rPr>
      </w:pPr>
    </w:p>
    <w:p w14:paraId="6E8B3234" w14:textId="77777777" w:rsidR="00372C9C" w:rsidRPr="00372C9C" w:rsidRDefault="00372C9C" w:rsidP="00372C9C">
      <w:pPr>
        <w:tabs>
          <w:tab w:val="left" w:pos="1134"/>
          <w:tab w:val="left" w:pos="1512"/>
        </w:tabs>
        <w:spacing w:line="276" w:lineRule="auto"/>
        <w:ind w:firstLine="709"/>
        <w:jc w:val="both"/>
        <w:rPr>
          <w:sz w:val="28"/>
          <w:szCs w:val="28"/>
        </w:rPr>
      </w:pPr>
      <w:r w:rsidRPr="00372C9C">
        <w:rPr>
          <w:sz w:val="28"/>
          <w:szCs w:val="28"/>
        </w:rPr>
        <w:lastRenderedPageBreak/>
        <w:t xml:space="preserve">Таким образом, затраты на покупку офисной бумаги составят: </w:t>
      </w:r>
    </w:p>
    <w:p w14:paraId="6D11DCD0" w14:textId="77777777" w:rsidR="00372C9C" w:rsidRPr="00372C9C" w:rsidRDefault="00372C9C" w:rsidP="00372C9C">
      <w:pPr>
        <w:tabs>
          <w:tab w:val="left" w:pos="1134"/>
          <w:tab w:val="left" w:pos="1512"/>
        </w:tabs>
        <w:spacing w:line="276" w:lineRule="auto"/>
        <w:ind w:firstLine="709"/>
        <w:jc w:val="both"/>
        <w:rPr>
          <w:sz w:val="28"/>
          <w:szCs w:val="28"/>
        </w:rPr>
      </w:pPr>
      <w:r w:rsidRPr="00372C9C">
        <w:rPr>
          <w:sz w:val="28"/>
          <w:szCs w:val="28"/>
        </w:rPr>
        <w:t xml:space="preserve">330,00 руб. (цена бумаги) × 1,058 (ИПЦ 2025/2024) ÷ 500 листов (количество листов в упаковке) × 120 листов (количество листов на 1 заявку по предложению предприятия) × 1 (количество заявок) ÷ 1000 = </w:t>
      </w:r>
      <w:r w:rsidRPr="00372C9C">
        <w:rPr>
          <w:sz w:val="28"/>
          <w:szCs w:val="28"/>
        </w:rPr>
        <w:br/>
        <w:t xml:space="preserve">0,08 тыс. руб. </w:t>
      </w:r>
    </w:p>
    <w:p w14:paraId="6151155E" w14:textId="77777777" w:rsidR="00372C9C" w:rsidRPr="00372C9C" w:rsidRDefault="00372C9C" w:rsidP="00372C9C">
      <w:pPr>
        <w:tabs>
          <w:tab w:val="left" w:pos="1134"/>
          <w:tab w:val="left" w:pos="1512"/>
        </w:tabs>
        <w:spacing w:line="276" w:lineRule="auto"/>
        <w:ind w:firstLine="709"/>
        <w:jc w:val="both"/>
        <w:rPr>
          <w:sz w:val="28"/>
          <w:szCs w:val="28"/>
        </w:rPr>
      </w:pPr>
      <w:r w:rsidRPr="00372C9C">
        <w:rPr>
          <w:sz w:val="28"/>
          <w:szCs w:val="28"/>
        </w:rPr>
        <w:t xml:space="preserve">Корректировка предложения предприятия в сторону снижения составляет 0,12 тыс. руб. </w:t>
      </w:r>
    </w:p>
    <w:p w14:paraId="7EAD9016" w14:textId="77777777" w:rsidR="00372C9C" w:rsidRPr="00372C9C" w:rsidRDefault="00372C9C" w:rsidP="00372C9C">
      <w:pPr>
        <w:tabs>
          <w:tab w:val="left" w:pos="1134"/>
          <w:tab w:val="left" w:pos="1512"/>
        </w:tabs>
        <w:spacing w:line="276" w:lineRule="auto"/>
        <w:ind w:firstLine="709"/>
        <w:jc w:val="both"/>
        <w:rPr>
          <w:sz w:val="28"/>
          <w:szCs w:val="28"/>
        </w:rPr>
      </w:pPr>
    </w:p>
    <w:p w14:paraId="637D8D22" w14:textId="77777777" w:rsidR="00372C9C" w:rsidRPr="00372C9C" w:rsidRDefault="00372C9C" w:rsidP="00372C9C">
      <w:pPr>
        <w:tabs>
          <w:tab w:val="left" w:pos="1134"/>
          <w:tab w:val="left" w:pos="1512"/>
        </w:tabs>
        <w:spacing w:line="276" w:lineRule="auto"/>
        <w:ind w:firstLine="709"/>
        <w:jc w:val="both"/>
        <w:rPr>
          <w:sz w:val="28"/>
          <w:szCs w:val="28"/>
        </w:rPr>
      </w:pPr>
      <w:r w:rsidRPr="00372C9C">
        <w:rPr>
          <w:sz w:val="28"/>
          <w:szCs w:val="28"/>
        </w:rPr>
        <w:t xml:space="preserve">Предприятием заявлены «Расходы на оплату труда» в сумме </w:t>
      </w:r>
      <w:r w:rsidRPr="00372C9C">
        <w:rPr>
          <w:sz w:val="28"/>
          <w:szCs w:val="28"/>
        </w:rPr>
        <w:br/>
        <w:t xml:space="preserve">24,98 тыс. руб. </w:t>
      </w:r>
    </w:p>
    <w:p w14:paraId="629C35FA" w14:textId="77777777" w:rsidR="00372C9C" w:rsidRPr="00372C9C" w:rsidRDefault="00372C9C" w:rsidP="00372C9C">
      <w:pPr>
        <w:tabs>
          <w:tab w:val="left" w:pos="1134"/>
          <w:tab w:val="left" w:pos="1512"/>
        </w:tabs>
        <w:spacing w:line="276" w:lineRule="auto"/>
        <w:ind w:firstLine="709"/>
        <w:jc w:val="both"/>
        <w:rPr>
          <w:sz w:val="28"/>
          <w:szCs w:val="28"/>
        </w:rPr>
      </w:pPr>
      <w:r w:rsidRPr="00372C9C">
        <w:rPr>
          <w:sz w:val="28"/>
          <w:szCs w:val="28"/>
        </w:rPr>
        <w:t>Для обоснования данных затрат представлены следующие материалы:</w:t>
      </w:r>
    </w:p>
    <w:p w14:paraId="1DCFB5DA" w14:textId="77777777" w:rsidR="00372C9C" w:rsidRPr="00372C9C" w:rsidRDefault="00372C9C" w:rsidP="00372C9C">
      <w:pPr>
        <w:tabs>
          <w:tab w:val="left" w:pos="1134"/>
          <w:tab w:val="left" w:pos="1512"/>
        </w:tabs>
        <w:spacing w:line="276" w:lineRule="auto"/>
        <w:ind w:firstLine="709"/>
        <w:jc w:val="both"/>
        <w:rPr>
          <w:sz w:val="28"/>
          <w:szCs w:val="28"/>
        </w:rPr>
      </w:pPr>
      <w:r w:rsidRPr="00372C9C">
        <w:rPr>
          <w:sz w:val="28"/>
          <w:szCs w:val="28"/>
        </w:rPr>
        <w:t xml:space="preserve">Расчет затрат на оплату труда и отчисления на социальные нужды </w:t>
      </w:r>
      <w:r w:rsidRPr="00372C9C">
        <w:rPr>
          <w:sz w:val="28"/>
          <w:szCs w:val="28"/>
        </w:rPr>
        <w:br/>
        <w:t>при подключении (стр. 204).</w:t>
      </w:r>
    </w:p>
    <w:p w14:paraId="4480339A" w14:textId="77777777" w:rsidR="00372C9C" w:rsidRPr="00372C9C" w:rsidRDefault="00372C9C" w:rsidP="00372C9C">
      <w:pPr>
        <w:tabs>
          <w:tab w:val="left" w:pos="1134"/>
          <w:tab w:val="left" w:pos="1512"/>
        </w:tabs>
        <w:spacing w:line="276" w:lineRule="auto"/>
        <w:ind w:firstLine="709"/>
        <w:jc w:val="both"/>
        <w:rPr>
          <w:sz w:val="28"/>
          <w:szCs w:val="28"/>
        </w:rPr>
      </w:pPr>
      <w:r w:rsidRPr="00372C9C">
        <w:rPr>
          <w:sz w:val="28"/>
          <w:szCs w:val="28"/>
        </w:rPr>
        <w:t xml:space="preserve">Формы П-4 за январь – декабрь 2024 года. Сведения о численности </w:t>
      </w:r>
      <w:r w:rsidRPr="00372C9C">
        <w:rPr>
          <w:sz w:val="28"/>
          <w:szCs w:val="28"/>
        </w:rPr>
        <w:br/>
        <w:t xml:space="preserve">и заработной плате работников (стр. 205). В соответствии с представленными формами отчетности средняя заработная плата в 2024 году составила </w:t>
      </w:r>
      <w:r w:rsidRPr="00372C9C">
        <w:rPr>
          <w:sz w:val="28"/>
          <w:szCs w:val="28"/>
        </w:rPr>
        <w:br/>
        <w:t>57 156,50 руб./мес.</w:t>
      </w:r>
    </w:p>
    <w:p w14:paraId="054878C2" w14:textId="77777777" w:rsidR="00372C9C" w:rsidRPr="00372C9C" w:rsidRDefault="00372C9C" w:rsidP="00372C9C">
      <w:pPr>
        <w:tabs>
          <w:tab w:val="left" w:pos="1134"/>
          <w:tab w:val="left" w:pos="1512"/>
        </w:tabs>
        <w:spacing w:line="276" w:lineRule="auto"/>
        <w:ind w:firstLine="709"/>
        <w:jc w:val="both"/>
        <w:rPr>
          <w:sz w:val="28"/>
          <w:szCs w:val="28"/>
        </w:rPr>
      </w:pPr>
      <w:r w:rsidRPr="00372C9C">
        <w:rPr>
          <w:sz w:val="28"/>
          <w:szCs w:val="28"/>
        </w:rPr>
        <w:t xml:space="preserve">Таким образом, оплата труда одного часа сотрудника </w:t>
      </w:r>
      <w:r w:rsidRPr="00372C9C">
        <w:rPr>
          <w:sz w:val="28"/>
          <w:szCs w:val="28"/>
        </w:rPr>
        <w:br/>
        <w:t>для технологического подключения объекта составляет:</w:t>
      </w:r>
    </w:p>
    <w:p w14:paraId="484D6DD6" w14:textId="77777777" w:rsidR="00372C9C" w:rsidRPr="00372C9C" w:rsidRDefault="00372C9C" w:rsidP="00372C9C">
      <w:pPr>
        <w:tabs>
          <w:tab w:val="left" w:pos="1134"/>
          <w:tab w:val="left" w:pos="1512"/>
        </w:tabs>
        <w:spacing w:line="276" w:lineRule="auto"/>
        <w:ind w:firstLine="709"/>
        <w:jc w:val="both"/>
        <w:rPr>
          <w:sz w:val="28"/>
          <w:szCs w:val="28"/>
        </w:rPr>
      </w:pPr>
      <w:r w:rsidRPr="00372C9C">
        <w:rPr>
          <w:sz w:val="28"/>
          <w:szCs w:val="28"/>
        </w:rPr>
        <w:t>57 156,50 руб./мес. (среднемесячная зарплата) × 1,058 (ИПЦ 2025/2024) × 12 (месяцев в году) ÷ 1 976 (рабочих часов в 2025 году) = 367,24 руб./час.</w:t>
      </w:r>
    </w:p>
    <w:p w14:paraId="5D7B8FE5" w14:textId="77777777" w:rsidR="00372C9C" w:rsidRPr="00372C9C" w:rsidRDefault="00372C9C" w:rsidP="00372C9C">
      <w:pPr>
        <w:tabs>
          <w:tab w:val="left" w:pos="1134"/>
          <w:tab w:val="left" w:pos="1512"/>
        </w:tabs>
        <w:spacing w:line="276" w:lineRule="auto"/>
        <w:ind w:firstLine="709"/>
        <w:jc w:val="both"/>
        <w:rPr>
          <w:sz w:val="28"/>
          <w:szCs w:val="28"/>
        </w:rPr>
      </w:pPr>
      <w:r w:rsidRPr="00372C9C">
        <w:rPr>
          <w:sz w:val="28"/>
          <w:szCs w:val="28"/>
        </w:rPr>
        <w:t>Эксперты предлагают к включению затраты на оплату труда в размере:</w:t>
      </w:r>
    </w:p>
    <w:p w14:paraId="684C2645" w14:textId="77777777" w:rsidR="00372C9C" w:rsidRPr="00372C9C" w:rsidRDefault="00372C9C" w:rsidP="00372C9C">
      <w:pPr>
        <w:tabs>
          <w:tab w:val="left" w:pos="1134"/>
          <w:tab w:val="left" w:pos="1512"/>
        </w:tabs>
        <w:spacing w:line="276" w:lineRule="auto"/>
        <w:ind w:firstLine="709"/>
        <w:jc w:val="both"/>
        <w:rPr>
          <w:sz w:val="28"/>
          <w:szCs w:val="28"/>
        </w:rPr>
      </w:pPr>
      <w:r w:rsidRPr="00372C9C">
        <w:rPr>
          <w:sz w:val="28"/>
          <w:szCs w:val="28"/>
        </w:rPr>
        <w:t xml:space="preserve">367,24 руб./час. (оплата труда в час) × 65 часов (количество времени </w:t>
      </w:r>
      <w:r w:rsidRPr="00372C9C">
        <w:rPr>
          <w:sz w:val="28"/>
          <w:szCs w:val="28"/>
        </w:rPr>
        <w:br/>
        <w:t xml:space="preserve">на 1 заявку по предложению предприятия) ÷ 1000 = 23,87 тыс. руб. </w:t>
      </w:r>
    </w:p>
    <w:p w14:paraId="4C651C5A" w14:textId="77777777" w:rsidR="00372C9C" w:rsidRPr="00372C9C" w:rsidRDefault="00372C9C" w:rsidP="00372C9C">
      <w:pPr>
        <w:tabs>
          <w:tab w:val="left" w:pos="1134"/>
          <w:tab w:val="left" w:pos="1512"/>
        </w:tabs>
        <w:spacing w:line="276" w:lineRule="auto"/>
        <w:ind w:firstLine="709"/>
        <w:jc w:val="both"/>
        <w:rPr>
          <w:sz w:val="28"/>
          <w:szCs w:val="28"/>
        </w:rPr>
      </w:pPr>
      <w:r w:rsidRPr="00372C9C">
        <w:rPr>
          <w:sz w:val="28"/>
          <w:szCs w:val="28"/>
        </w:rPr>
        <w:t xml:space="preserve">Корректировка предложения предприятия в сторону снижения составляет 1,11 тыс. руб. </w:t>
      </w:r>
    </w:p>
    <w:p w14:paraId="5DFD8920" w14:textId="77777777" w:rsidR="00372C9C" w:rsidRPr="00372C9C" w:rsidRDefault="00372C9C" w:rsidP="00372C9C">
      <w:pPr>
        <w:tabs>
          <w:tab w:val="left" w:pos="1134"/>
          <w:tab w:val="left" w:pos="1512"/>
        </w:tabs>
        <w:spacing w:line="276" w:lineRule="auto"/>
        <w:ind w:firstLine="709"/>
        <w:jc w:val="both"/>
        <w:rPr>
          <w:sz w:val="28"/>
          <w:szCs w:val="28"/>
        </w:rPr>
      </w:pPr>
    </w:p>
    <w:p w14:paraId="6282880F" w14:textId="77777777" w:rsidR="00372C9C" w:rsidRPr="00372C9C" w:rsidRDefault="00372C9C" w:rsidP="00372C9C">
      <w:pPr>
        <w:tabs>
          <w:tab w:val="left" w:pos="1134"/>
          <w:tab w:val="left" w:pos="1512"/>
        </w:tabs>
        <w:spacing w:line="276" w:lineRule="auto"/>
        <w:ind w:firstLine="709"/>
        <w:jc w:val="both"/>
        <w:rPr>
          <w:sz w:val="28"/>
          <w:szCs w:val="28"/>
        </w:rPr>
      </w:pPr>
      <w:r w:rsidRPr="00372C9C">
        <w:rPr>
          <w:sz w:val="28"/>
          <w:szCs w:val="28"/>
        </w:rPr>
        <w:t xml:space="preserve">Предприятием предлагаются к включению затраты на социальные отчисления. </w:t>
      </w:r>
    </w:p>
    <w:p w14:paraId="44AA95D2" w14:textId="77777777" w:rsidR="00372C9C" w:rsidRPr="00372C9C" w:rsidRDefault="00372C9C" w:rsidP="00372C9C">
      <w:pPr>
        <w:tabs>
          <w:tab w:val="left" w:pos="1134"/>
          <w:tab w:val="left" w:pos="1512"/>
        </w:tabs>
        <w:spacing w:line="276" w:lineRule="auto"/>
        <w:ind w:firstLine="709"/>
        <w:jc w:val="both"/>
        <w:rPr>
          <w:sz w:val="28"/>
          <w:szCs w:val="28"/>
        </w:rPr>
      </w:pPr>
      <w:r w:rsidRPr="00372C9C">
        <w:rPr>
          <w:sz w:val="28"/>
          <w:szCs w:val="28"/>
        </w:rPr>
        <w:t>Предприятие не представило обосновывающих материалов по данной статье затрат.</w:t>
      </w:r>
    </w:p>
    <w:p w14:paraId="5F42621E" w14:textId="77777777" w:rsidR="00372C9C" w:rsidRPr="00372C9C" w:rsidRDefault="00372C9C" w:rsidP="00372C9C">
      <w:pPr>
        <w:tabs>
          <w:tab w:val="left" w:pos="1134"/>
          <w:tab w:val="left" w:pos="1512"/>
        </w:tabs>
        <w:spacing w:line="276" w:lineRule="auto"/>
        <w:ind w:firstLine="709"/>
        <w:jc w:val="both"/>
        <w:rPr>
          <w:sz w:val="28"/>
          <w:szCs w:val="28"/>
        </w:rPr>
      </w:pPr>
      <w:r w:rsidRPr="00372C9C">
        <w:rPr>
          <w:sz w:val="28"/>
          <w:szCs w:val="28"/>
        </w:rPr>
        <w:t>Минимальный страховой тариф на обязательное социальное страхование от несчастных случаев на производстве и профессиональных заболеваний составляет 0,2%. Таким образом, затраты на социальные отчисления составляют:</w:t>
      </w:r>
    </w:p>
    <w:p w14:paraId="10BB0805" w14:textId="77777777" w:rsidR="00372C9C" w:rsidRPr="00372C9C" w:rsidRDefault="00372C9C" w:rsidP="00372C9C">
      <w:pPr>
        <w:tabs>
          <w:tab w:val="left" w:pos="1134"/>
          <w:tab w:val="left" w:pos="1512"/>
        </w:tabs>
        <w:spacing w:line="276" w:lineRule="auto"/>
        <w:ind w:firstLine="709"/>
        <w:jc w:val="both"/>
        <w:rPr>
          <w:sz w:val="28"/>
          <w:szCs w:val="28"/>
        </w:rPr>
      </w:pPr>
      <w:r w:rsidRPr="00372C9C">
        <w:rPr>
          <w:sz w:val="28"/>
          <w:szCs w:val="28"/>
        </w:rPr>
        <w:t xml:space="preserve">23,87 тыс. руб. (планируемый ФОТ) × 30,2 % = 7,21 тыс. руб. </w:t>
      </w:r>
    </w:p>
    <w:p w14:paraId="722F699A" w14:textId="77777777" w:rsidR="00372C9C" w:rsidRPr="00372C9C" w:rsidRDefault="00372C9C" w:rsidP="00372C9C">
      <w:pPr>
        <w:tabs>
          <w:tab w:val="left" w:pos="1134"/>
          <w:tab w:val="left" w:pos="1512"/>
        </w:tabs>
        <w:spacing w:line="276" w:lineRule="auto"/>
        <w:ind w:firstLine="709"/>
        <w:jc w:val="both"/>
        <w:rPr>
          <w:sz w:val="28"/>
          <w:szCs w:val="28"/>
        </w:rPr>
      </w:pPr>
      <w:r w:rsidRPr="00372C9C">
        <w:rPr>
          <w:sz w:val="28"/>
          <w:szCs w:val="28"/>
        </w:rPr>
        <w:t xml:space="preserve">Корректировка предложения предприятия в сторону снижения составляет 0,33 тыс. руб. </w:t>
      </w:r>
    </w:p>
    <w:p w14:paraId="1FF32538" w14:textId="77777777" w:rsidR="00372C9C" w:rsidRPr="00372C9C" w:rsidRDefault="00372C9C" w:rsidP="00372C9C">
      <w:pPr>
        <w:tabs>
          <w:tab w:val="left" w:pos="1134"/>
          <w:tab w:val="left" w:pos="1512"/>
        </w:tabs>
        <w:spacing w:line="276" w:lineRule="auto"/>
        <w:ind w:firstLine="709"/>
        <w:jc w:val="both"/>
        <w:rPr>
          <w:sz w:val="28"/>
          <w:szCs w:val="28"/>
        </w:rPr>
      </w:pPr>
    </w:p>
    <w:p w14:paraId="4DE79AF4" w14:textId="77777777" w:rsidR="00372C9C" w:rsidRPr="00372C9C" w:rsidRDefault="00372C9C" w:rsidP="00372C9C">
      <w:pPr>
        <w:tabs>
          <w:tab w:val="left" w:pos="1134"/>
          <w:tab w:val="left" w:pos="1512"/>
        </w:tabs>
        <w:spacing w:line="276" w:lineRule="auto"/>
        <w:ind w:firstLine="709"/>
        <w:jc w:val="both"/>
        <w:rPr>
          <w:sz w:val="28"/>
          <w:szCs w:val="28"/>
        </w:rPr>
      </w:pPr>
      <w:r w:rsidRPr="00372C9C">
        <w:rPr>
          <w:sz w:val="28"/>
          <w:szCs w:val="28"/>
        </w:rPr>
        <w:t xml:space="preserve">Предприятием предлагаются к включению затраты по статье «Расходы на выполнение работ и услуг производственного характера, выполняемых по договорам со сторонними организациями или индивидуальными </w:t>
      </w:r>
      <w:r w:rsidRPr="00372C9C">
        <w:rPr>
          <w:sz w:val="28"/>
          <w:szCs w:val="28"/>
        </w:rPr>
        <w:lastRenderedPageBreak/>
        <w:t>предпринимателями» в размере 21,17 тыс. руб., включающие в себя затраты на услуги автотранспорта.</w:t>
      </w:r>
    </w:p>
    <w:p w14:paraId="493052AA" w14:textId="77777777" w:rsidR="00372C9C" w:rsidRPr="00372C9C" w:rsidRDefault="00372C9C" w:rsidP="00372C9C">
      <w:pPr>
        <w:tabs>
          <w:tab w:val="left" w:pos="1134"/>
          <w:tab w:val="left" w:pos="1512"/>
        </w:tabs>
        <w:spacing w:line="276" w:lineRule="auto"/>
        <w:ind w:firstLine="709"/>
        <w:jc w:val="both"/>
        <w:rPr>
          <w:sz w:val="28"/>
          <w:szCs w:val="28"/>
        </w:rPr>
      </w:pPr>
      <w:r w:rsidRPr="00372C9C">
        <w:rPr>
          <w:sz w:val="28"/>
          <w:szCs w:val="28"/>
        </w:rPr>
        <w:t>Для обоснования данных затрат представлены следующие материалы:</w:t>
      </w:r>
    </w:p>
    <w:p w14:paraId="5DE01D4C" w14:textId="77777777" w:rsidR="00372C9C" w:rsidRPr="00372C9C" w:rsidRDefault="00372C9C" w:rsidP="00372C9C">
      <w:pPr>
        <w:tabs>
          <w:tab w:val="left" w:pos="1134"/>
          <w:tab w:val="left" w:pos="1512"/>
        </w:tabs>
        <w:spacing w:line="276" w:lineRule="auto"/>
        <w:ind w:firstLine="709"/>
        <w:jc w:val="both"/>
        <w:rPr>
          <w:sz w:val="28"/>
          <w:szCs w:val="28"/>
        </w:rPr>
      </w:pPr>
      <w:r w:rsidRPr="00372C9C">
        <w:rPr>
          <w:sz w:val="28"/>
          <w:szCs w:val="28"/>
        </w:rPr>
        <w:t xml:space="preserve">Расчет стоимости </w:t>
      </w:r>
      <w:proofErr w:type="spellStart"/>
      <w:r w:rsidRPr="00372C9C">
        <w:rPr>
          <w:sz w:val="28"/>
          <w:szCs w:val="28"/>
        </w:rPr>
        <w:t>автоуслуг</w:t>
      </w:r>
      <w:proofErr w:type="spellEnd"/>
      <w:r w:rsidRPr="00372C9C">
        <w:rPr>
          <w:sz w:val="28"/>
          <w:szCs w:val="28"/>
        </w:rPr>
        <w:t xml:space="preserve"> для выполнения работ по подключению объекта (стр. 242). Из примечания к расчету следует, что для выезда бригады на место используются автомобили ГАЗ, УАЗ и HYUNDAI.</w:t>
      </w:r>
    </w:p>
    <w:p w14:paraId="79D0C8C5" w14:textId="77777777" w:rsidR="00372C9C" w:rsidRPr="00372C9C" w:rsidRDefault="00372C9C" w:rsidP="00372C9C">
      <w:pPr>
        <w:tabs>
          <w:tab w:val="left" w:pos="1134"/>
          <w:tab w:val="left" w:pos="1512"/>
        </w:tabs>
        <w:spacing w:line="276" w:lineRule="auto"/>
        <w:ind w:firstLine="709"/>
        <w:jc w:val="both"/>
        <w:rPr>
          <w:sz w:val="28"/>
          <w:szCs w:val="28"/>
        </w:rPr>
      </w:pPr>
      <w:r w:rsidRPr="00372C9C">
        <w:rPr>
          <w:sz w:val="28"/>
          <w:szCs w:val="28"/>
        </w:rPr>
        <w:t>Договор № КОР-32-24/АР-59-24, заключенный с ООО «</w:t>
      </w:r>
      <w:proofErr w:type="spellStart"/>
      <w:r w:rsidRPr="00372C9C">
        <w:rPr>
          <w:sz w:val="28"/>
          <w:szCs w:val="28"/>
        </w:rPr>
        <w:t>Авторезерв</w:t>
      </w:r>
      <w:proofErr w:type="spellEnd"/>
      <w:r w:rsidRPr="00372C9C">
        <w:rPr>
          <w:sz w:val="28"/>
          <w:szCs w:val="28"/>
        </w:rPr>
        <w:t xml:space="preserve">» на оказание транспортных услуг, действующий до 31.12.2028 без </w:t>
      </w:r>
      <w:proofErr w:type="spellStart"/>
      <w:r w:rsidRPr="00372C9C">
        <w:rPr>
          <w:sz w:val="28"/>
          <w:szCs w:val="28"/>
        </w:rPr>
        <w:t>автопролонгации</w:t>
      </w:r>
      <w:proofErr w:type="spellEnd"/>
      <w:r w:rsidRPr="00372C9C">
        <w:rPr>
          <w:sz w:val="28"/>
          <w:szCs w:val="28"/>
        </w:rPr>
        <w:t xml:space="preserve"> (стр. 255).</w:t>
      </w:r>
    </w:p>
    <w:p w14:paraId="59B31770" w14:textId="77777777" w:rsidR="00372C9C" w:rsidRPr="00372C9C" w:rsidRDefault="00372C9C" w:rsidP="00372C9C">
      <w:pPr>
        <w:tabs>
          <w:tab w:val="left" w:pos="1134"/>
          <w:tab w:val="left" w:pos="1512"/>
        </w:tabs>
        <w:spacing w:line="276" w:lineRule="auto"/>
        <w:ind w:firstLine="709"/>
        <w:jc w:val="both"/>
        <w:rPr>
          <w:sz w:val="28"/>
          <w:szCs w:val="28"/>
        </w:rPr>
      </w:pPr>
      <w:r w:rsidRPr="00372C9C">
        <w:rPr>
          <w:sz w:val="28"/>
          <w:szCs w:val="28"/>
        </w:rPr>
        <w:t>Договор № КОР-33-24/АР-60-24, заключенный с ООО «</w:t>
      </w:r>
      <w:proofErr w:type="spellStart"/>
      <w:r w:rsidRPr="00372C9C">
        <w:rPr>
          <w:sz w:val="28"/>
          <w:szCs w:val="28"/>
        </w:rPr>
        <w:t>Авторезерв</w:t>
      </w:r>
      <w:proofErr w:type="spellEnd"/>
      <w:r w:rsidRPr="00372C9C">
        <w:rPr>
          <w:sz w:val="28"/>
          <w:szCs w:val="28"/>
        </w:rPr>
        <w:t xml:space="preserve">» на оказание транспортных услуг, действующий до 31.12.2028 без </w:t>
      </w:r>
      <w:proofErr w:type="spellStart"/>
      <w:r w:rsidRPr="00372C9C">
        <w:rPr>
          <w:sz w:val="28"/>
          <w:szCs w:val="28"/>
        </w:rPr>
        <w:t>автопролонгации</w:t>
      </w:r>
      <w:proofErr w:type="spellEnd"/>
      <w:r w:rsidRPr="00372C9C">
        <w:rPr>
          <w:sz w:val="28"/>
          <w:szCs w:val="28"/>
        </w:rPr>
        <w:t xml:space="preserve"> (стр. 243). </w:t>
      </w:r>
    </w:p>
    <w:p w14:paraId="469716DA" w14:textId="77777777" w:rsidR="00372C9C" w:rsidRPr="00372C9C" w:rsidRDefault="00372C9C" w:rsidP="00372C9C">
      <w:pPr>
        <w:tabs>
          <w:tab w:val="left" w:pos="1134"/>
          <w:tab w:val="left" w:pos="1512"/>
        </w:tabs>
        <w:spacing w:line="276" w:lineRule="auto"/>
        <w:ind w:firstLine="709"/>
        <w:jc w:val="both"/>
        <w:rPr>
          <w:sz w:val="28"/>
          <w:szCs w:val="28"/>
        </w:rPr>
      </w:pPr>
      <w:r w:rsidRPr="00372C9C">
        <w:rPr>
          <w:sz w:val="28"/>
          <w:szCs w:val="28"/>
        </w:rPr>
        <w:t xml:space="preserve">В соответствии с приложениями к представленным договорам </w:t>
      </w:r>
      <w:r w:rsidRPr="00372C9C">
        <w:rPr>
          <w:sz w:val="28"/>
          <w:szCs w:val="28"/>
        </w:rPr>
        <w:br/>
        <w:t>(стр. 248, 260), эксперты рассчитали средний тариф используемого автотранспорта:</w:t>
      </w:r>
    </w:p>
    <w:p w14:paraId="2D548A01" w14:textId="77777777" w:rsidR="00372C9C" w:rsidRPr="00372C9C" w:rsidRDefault="00372C9C" w:rsidP="00372C9C">
      <w:pPr>
        <w:tabs>
          <w:tab w:val="left" w:pos="1134"/>
          <w:tab w:val="left" w:pos="1512"/>
        </w:tabs>
        <w:spacing w:line="276" w:lineRule="auto"/>
        <w:ind w:firstLine="709"/>
        <w:jc w:val="both"/>
        <w:rPr>
          <w:sz w:val="28"/>
          <w:szCs w:val="28"/>
        </w:rPr>
      </w:pPr>
      <w:r w:rsidRPr="00372C9C">
        <w:rPr>
          <w:sz w:val="28"/>
          <w:szCs w:val="28"/>
        </w:rPr>
        <w:t xml:space="preserve">(962,54 руб./маш. ч (УАЗ 390944) + 969,83 руб./маш. ч (ГАЗ 330273) + 1 410,94 руб./маш. ч (HYUNDAI </w:t>
      </w:r>
      <w:r w:rsidRPr="00372C9C">
        <w:rPr>
          <w:sz w:val="28"/>
          <w:szCs w:val="28"/>
          <w:lang w:val="en-US"/>
        </w:rPr>
        <w:t>SONATA</w:t>
      </w:r>
      <w:r w:rsidRPr="00372C9C">
        <w:rPr>
          <w:sz w:val="28"/>
          <w:szCs w:val="28"/>
        </w:rPr>
        <w:t>)) ÷ 3 (вида транспорта) = 1 114,44 руб./маш. ч (средний тариф).</w:t>
      </w:r>
    </w:p>
    <w:p w14:paraId="1F3F15EB" w14:textId="77777777" w:rsidR="00372C9C" w:rsidRPr="00372C9C" w:rsidRDefault="00372C9C" w:rsidP="00372C9C">
      <w:pPr>
        <w:tabs>
          <w:tab w:val="left" w:pos="1134"/>
          <w:tab w:val="left" w:pos="1512"/>
        </w:tabs>
        <w:spacing w:line="276" w:lineRule="auto"/>
        <w:ind w:firstLine="709"/>
        <w:jc w:val="both"/>
        <w:rPr>
          <w:sz w:val="28"/>
          <w:szCs w:val="28"/>
        </w:rPr>
      </w:pPr>
      <w:r w:rsidRPr="00372C9C">
        <w:rPr>
          <w:sz w:val="28"/>
          <w:szCs w:val="28"/>
        </w:rPr>
        <w:t xml:space="preserve">Таким образом, затраты на автоуслуги для выполнения работ </w:t>
      </w:r>
      <w:r w:rsidRPr="00372C9C">
        <w:rPr>
          <w:sz w:val="28"/>
          <w:szCs w:val="28"/>
        </w:rPr>
        <w:br/>
        <w:t>по подключению объекта составят:</w:t>
      </w:r>
    </w:p>
    <w:p w14:paraId="52388BC5" w14:textId="77777777" w:rsidR="00372C9C" w:rsidRPr="00372C9C" w:rsidRDefault="00372C9C" w:rsidP="00372C9C">
      <w:pPr>
        <w:tabs>
          <w:tab w:val="left" w:pos="1134"/>
          <w:tab w:val="left" w:pos="1512"/>
        </w:tabs>
        <w:spacing w:line="276" w:lineRule="auto"/>
        <w:ind w:firstLine="709"/>
        <w:jc w:val="both"/>
        <w:rPr>
          <w:sz w:val="28"/>
          <w:szCs w:val="28"/>
        </w:rPr>
      </w:pPr>
      <w:r w:rsidRPr="00372C9C">
        <w:rPr>
          <w:sz w:val="28"/>
          <w:szCs w:val="28"/>
        </w:rPr>
        <w:t>1 114,44 руб./маш. ч (средний тариф) × 19 часов (Затраты времени на обслуживание одной заявки по предложению предприятия) = 21,17 тыс. руб.</w:t>
      </w:r>
    </w:p>
    <w:p w14:paraId="5E56F5A2" w14:textId="77777777" w:rsidR="00372C9C" w:rsidRPr="00372C9C" w:rsidRDefault="00372C9C" w:rsidP="00372C9C">
      <w:pPr>
        <w:tabs>
          <w:tab w:val="left" w:pos="1134"/>
          <w:tab w:val="left" w:pos="1512"/>
        </w:tabs>
        <w:spacing w:line="276" w:lineRule="auto"/>
        <w:ind w:firstLine="709"/>
        <w:jc w:val="both"/>
        <w:rPr>
          <w:sz w:val="28"/>
          <w:szCs w:val="28"/>
        </w:rPr>
      </w:pPr>
      <w:r w:rsidRPr="00372C9C">
        <w:rPr>
          <w:sz w:val="28"/>
          <w:szCs w:val="28"/>
        </w:rPr>
        <w:t xml:space="preserve">Корректировка предложения предприятия отсутствует. </w:t>
      </w:r>
    </w:p>
    <w:p w14:paraId="491A255D" w14:textId="77777777" w:rsidR="00372C9C" w:rsidRPr="00372C9C" w:rsidRDefault="00372C9C" w:rsidP="00372C9C">
      <w:pPr>
        <w:tabs>
          <w:tab w:val="left" w:pos="1134"/>
          <w:tab w:val="left" w:pos="1512"/>
        </w:tabs>
        <w:spacing w:line="276" w:lineRule="auto"/>
        <w:ind w:firstLine="709"/>
        <w:jc w:val="both"/>
        <w:rPr>
          <w:sz w:val="28"/>
          <w:szCs w:val="28"/>
        </w:rPr>
      </w:pPr>
    </w:p>
    <w:p w14:paraId="0B182EA4" w14:textId="77777777" w:rsidR="00372C9C" w:rsidRPr="00372C9C" w:rsidRDefault="00372C9C" w:rsidP="00372C9C">
      <w:pPr>
        <w:tabs>
          <w:tab w:val="left" w:pos="1134"/>
          <w:tab w:val="left" w:pos="1512"/>
        </w:tabs>
        <w:spacing w:line="276" w:lineRule="auto"/>
        <w:ind w:firstLine="709"/>
        <w:jc w:val="both"/>
        <w:rPr>
          <w:sz w:val="28"/>
          <w:szCs w:val="28"/>
        </w:rPr>
      </w:pPr>
      <w:r w:rsidRPr="00372C9C">
        <w:rPr>
          <w:sz w:val="28"/>
          <w:szCs w:val="28"/>
        </w:rPr>
        <w:t xml:space="preserve">Таким образом, расходы на проведение мероприятий по подключению объектов заявителя (П1) составят: </w:t>
      </w:r>
    </w:p>
    <w:p w14:paraId="39C1F27D" w14:textId="77777777" w:rsidR="00372C9C" w:rsidRPr="00372C9C" w:rsidRDefault="00372C9C" w:rsidP="00372C9C">
      <w:pPr>
        <w:tabs>
          <w:tab w:val="left" w:pos="1134"/>
          <w:tab w:val="left" w:pos="1512"/>
        </w:tabs>
        <w:spacing w:line="276" w:lineRule="auto"/>
        <w:ind w:firstLine="709"/>
        <w:jc w:val="both"/>
        <w:rPr>
          <w:sz w:val="28"/>
          <w:szCs w:val="28"/>
        </w:rPr>
      </w:pPr>
      <w:r w:rsidRPr="00372C9C">
        <w:rPr>
          <w:sz w:val="28"/>
          <w:szCs w:val="28"/>
        </w:rPr>
        <w:t>52,33 тыс. руб. / 4,7810 Гкал/ч = 10,95 тыс. руб./Гкал/ч.</w:t>
      </w:r>
    </w:p>
    <w:p w14:paraId="608085FE" w14:textId="77777777" w:rsidR="00372C9C" w:rsidRPr="00372C9C" w:rsidRDefault="00372C9C" w:rsidP="00372C9C">
      <w:pPr>
        <w:tabs>
          <w:tab w:val="left" w:pos="1134"/>
          <w:tab w:val="left" w:pos="1512"/>
        </w:tabs>
        <w:spacing w:line="276" w:lineRule="auto"/>
        <w:ind w:firstLine="709"/>
        <w:jc w:val="right"/>
        <w:rPr>
          <w:sz w:val="28"/>
          <w:szCs w:val="28"/>
        </w:rPr>
      </w:pPr>
    </w:p>
    <w:p w14:paraId="3DA14048" w14:textId="77777777" w:rsidR="00372C9C" w:rsidRPr="00372C9C" w:rsidRDefault="00372C9C" w:rsidP="00372C9C">
      <w:pPr>
        <w:tabs>
          <w:tab w:val="left" w:pos="1134"/>
          <w:tab w:val="left" w:pos="1512"/>
        </w:tabs>
        <w:spacing w:line="276" w:lineRule="auto"/>
        <w:ind w:firstLine="709"/>
        <w:jc w:val="right"/>
        <w:rPr>
          <w:sz w:val="28"/>
          <w:szCs w:val="28"/>
        </w:rPr>
      </w:pPr>
      <w:r w:rsidRPr="00372C9C">
        <w:rPr>
          <w:sz w:val="28"/>
          <w:szCs w:val="28"/>
        </w:rPr>
        <w:br w:type="page"/>
      </w:r>
      <w:r w:rsidRPr="00372C9C">
        <w:rPr>
          <w:sz w:val="28"/>
          <w:szCs w:val="28"/>
        </w:rPr>
        <w:lastRenderedPageBreak/>
        <w:t xml:space="preserve">Таблица 2 (Приложение 7.1 </w:t>
      </w:r>
      <w:r w:rsidRPr="00372C9C">
        <w:rPr>
          <w:sz w:val="28"/>
          <w:szCs w:val="28"/>
        </w:rPr>
        <w:br/>
        <w:t>к Методическим указаниям)</w:t>
      </w:r>
    </w:p>
    <w:p w14:paraId="6E2BF048" w14:textId="77777777" w:rsidR="00372C9C" w:rsidRPr="00372C9C" w:rsidRDefault="00372C9C" w:rsidP="00372C9C">
      <w:pPr>
        <w:tabs>
          <w:tab w:val="left" w:pos="993"/>
          <w:tab w:val="left" w:pos="1512"/>
        </w:tabs>
        <w:jc w:val="center"/>
        <w:rPr>
          <w:b/>
          <w:sz w:val="28"/>
          <w:szCs w:val="28"/>
        </w:rPr>
      </w:pPr>
      <w:r w:rsidRPr="00372C9C">
        <w:rPr>
          <w:b/>
          <w:sz w:val="28"/>
          <w:szCs w:val="28"/>
        </w:rPr>
        <w:t>Расчет расходов на проведение мероприятий по подключению объектов заявителей к системе теплоснабжения ООО «</w:t>
      </w:r>
      <w:proofErr w:type="spellStart"/>
      <w:r w:rsidRPr="00372C9C">
        <w:rPr>
          <w:b/>
          <w:color w:val="000000"/>
          <w:sz w:val="28"/>
          <w:szCs w:val="28"/>
        </w:rPr>
        <w:t>ЭнергоТранзит</w:t>
      </w:r>
      <w:proofErr w:type="spellEnd"/>
      <w:r w:rsidRPr="00372C9C">
        <w:rPr>
          <w:b/>
          <w:sz w:val="28"/>
          <w:szCs w:val="28"/>
        </w:rPr>
        <w:t>»</w:t>
      </w:r>
    </w:p>
    <w:p w14:paraId="26ADEA1A" w14:textId="77777777" w:rsidR="00372C9C" w:rsidRPr="00372C9C" w:rsidRDefault="00372C9C" w:rsidP="00372C9C">
      <w:pPr>
        <w:tabs>
          <w:tab w:val="left" w:pos="993"/>
          <w:tab w:val="left" w:pos="1512"/>
        </w:tabs>
        <w:jc w:val="center"/>
        <w:rPr>
          <w:b/>
          <w:sz w:val="28"/>
          <w:szCs w:val="28"/>
        </w:rPr>
      </w:pPr>
    </w:p>
    <w:tbl>
      <w:tblPr>
        <w:tblW w:w="9520" w:type="dxa"/>
        <w:tblInd w:w="113" w:type="dxa"/>
        <w:tblLook w:val="04A0" w:firstRow="1" w:lastRow="0" w:firstColumn="1" w:lastColumn="0" w:noHBand="0" w:noVBand="1"/>
      </w:tblPr>
      <w:tblGrid>
        <w:gridCol w:w="699"/>
        <w:gridCol w:w="3392"/>
        <w:gridCol w:w="1176"/>
        <w:gridCol w:w="1476"/>
        <w:gridCol w:w="1555"/>
        <w:gridCol w:w="1360"/>
      </w:tblGrid>
      <w:tr w:rsidR="00372C9C" w:rsidRPr="00372C9C" w14:paraId="0399B5B1" w14:textId="77777777" w:rsidTr="00B822C0">
        <w:trPr>
          <w:trHeight w:val="735"/>
          <w:tblHeader/>
        </w:trPr>
        <w:tc>
          <w:tcPr>
            <w:tcW w:w="704" w:type="dxa"/>
            <w:tcBorders>
              <w:top w:val="single" w:sz="4" w:space="0" w:color="auto"/>
              <w:left w:val="single" w:sz="4" w:space="0" w:color="auto"/>
              <w:bottom w:val="nil"/>
              <w:right w:val="nil"/>
            </w:tcBorders>
            <w:shd w:val="clear" w:color="auto" w:fill="auto"/>
            <w:vAlign w:val="center"/>
            <w:hideMark/>
          </w:tcPr>
          <w:p w14:paraId="78FAA94E" w14:textId="77777777" w:rsidR="00372C9C" w:rsidRPr="00372C9C" w:rsidRDefault="00372C9C" w:rsidP="00372C9C">
            <w:pPr>
              <w:ind w:left="-109" w:right="-136"/>
              <w:jc w:val="center"/>
            </w:pPr>
            <w:r w:rsidRPr="00372C9C">
              <w:t>№</w:t>
            </w:r>
            <w:r w:rsidRPr="00372C9C">
              <w:br/>
              <w:t>п/п</w:t>
            </w:r>
          </w:p>
        </w:tc>
        <w:tc>
          <w:tcPr>
            <w:tcW w:w="3430" w:type="dxa"/>
            <w:tcBorders>
              <w:top w:val="single" w:sz="4" w:space="0" w:color="auto"/>
              <w:left w:val="single" w:sz="4" w:space="0" w:color="auto"/>
              <w:bottom w:val="nil"/>
              <w:right w:val="nil"/>
            </w:tcBorders>
            <w:shd w:val="clear" w:color="auto" w:fill="auto"/>
            <w:vAlign w:val="center"/>
            <w:hideMark/>
          </w:tcPr>
          <w:p w14:paraId="433E0893" w14:textId="77777777" w:rsidR="00372C9C" w:rsidRPr="00372C9C" w:rsidRDefault="00372C9C" w:rsidP="00372C9C">
            <w:pPr>
              <w:jc w:val="center"/>
            </w:pPr>
            <w:r w:rsidRPr="00372C9C">
              <w:t>Показатели</w:t>
            </w:r>
          </w:p>
        </w:tc>
        <w:tc>
          <w:tcPr>
            <w:tcW w:w="1134" w:type="dxa"/>
            <w:tcBorders>
              <w:top w:val="single" w:sz="4" w:space="0" w:color="auto"/>
              <w:left w:val="single" w:sz="4" w:space="0" w:color="auto"/>
              <w:bottom w:val="single" w:sz="4" w:space="0" w:color="auto"/>
              <w:right w:val="nil"/>
            </w:tcBorders>
            <w:shd w:val="clear" w:color="auto" w:fill="auto"/>
            <w:vAlign w:val="center"/>
            <w:hideMark/>
          </w:tcPr>
          <w:p w14:paraId="3DDBD754" w14:textId="77777777" w:rsidR="00372C9C" w:rsidRPr="00372C9C" w:rsidRDefault="00372C9C" w:rsidP="00372C9C">
            <w:pPr>
              <w:ind w:left="-105" w:right="-115"/>
              <w:jc w:val="center"/>
            </w:pPr>
            <w:r w:rsidRPr="00372C9C">
              <w:t>Единица измерения</w:t>
            </w:r>
          </w:p>
        </w:tc>
        <w:tc>
          <w:tcPr>
            <w:tcW w:w="1405" w:type="dxa"/>
            <w:tcBorders>
              <w:top w:val="single" w:sz="4" w:space="0" w:color="auto"/>
              <w:left w:val="single" w:sz="4" w:space="0" w:color="auto"/>
              <w:bottom w:val="single" w:sz="4" w:space="0" w:color="auto"/>
              <w:right w:val="nil"/>
            </w:tcBorders>
            <w:shd w:val="clear" w:color="auto" w:fill="auto"/>
            <w:vAlign w:val="center"/>
            <w:hideMark/>
          </w:tcPr>
          <w:p w14:paraId="35E088E2" w14:textId="77777777" w:rsidR="00372C9C" w:rsidRPr="00372C9C" w:rsidRDefault="00372C9C" w:rsidP="00372C9C">
            <w:pPr>
              <w:ind w:left="-123" w:right="-129"/>
              <w:jc w:val="center"/>
            </w:pPr>
            <w:r w:rsidRPr="00372C9C">
              <w:t xml:space="preserve">Предложение предприятия </w:t>
            </w:r>
          </w:p>
        </w:tc>
        <w:tc>
          <w:tcPr>
            <w:tcW w:w="15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F01801" w14:textId="77777777" w:rsidR="00372C9C" w:rsidRPr="00372C9C" w:rsidRDefault="00372C9C" w:rsidP="00372C9C">
            <w:pPr>
              <w:ind w:left="-44" w:right="-1"/>
              <w:jc w:val="center"/>
            </w:pPr>
            <w:r w:rsidRPr="00372C9C">
              <w:t xml:space="preserve">Предложение экспертов </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72D57FEE" w14:textId="77777777" w:rsidR="00372C9C" w:rsidRPr="00372C9C" w:rsidRDefault="00372C9C" w:rsidP="00372C9C">
            <w:pPr>
              <w:ind w:left="-75" w:right="-102"/>
              <w:jc w:val="center"/>
            </w:pPr>
            <w:r w:rsidRPr="00372C9C">
              <w:t>Отклонение</w:t>
            </w:r>
          </w:p>
        </w:tc>
      </w:tr>
      <w:tr w:rsidR="00372C9C" w:rsidRPr="00372C9C" w14:paraId="714FCA60" w14:textId="77777777" w:rsidTr="00B822C0">
        <w:trPr>
          <w:trHeight w:val="300"/>
          <w:tblHeader/>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DC04D1" w14:textId="77777777" w:rsidR="00372C9C" w:rsidRPr="00372C9C" w:rsidRDefault="00372C9C" w:rsidP="00372C9C">
            <w:pPr>
              <w:ind w:left="-109" w:right="-136"/>
              <w:jc w:val="center"/>
            </w:pPr>
            <w:r w:rsidRPr="00372C9C">
              <w:t>1</w:t>
            </w:r>
          </w:p>
        </w:tc>
        <w:tc>
          <w:tcPr>
            <w:tcW w:w="3430" w:type="dxa"/>
            <w:tcBorders>
              <w:top w:val="single" w:sz="4" w:space="0" w:color="auto"/>
              <w:left w:val="nil"/>
              <w:bottom w:val="single" w:sz="4" w:space="0" w:color="auto"/>
              <w:right w:val="nil"/>
            </w:tcBorders>
            <w:shd w:val="clear" w:color="auto" w:fill="auto"/>
            <w:noWrap/>
            <w:vAlign w:val="center"/>
            <w:hideMark/>
          </w:tcPr>
          <w:p w14:paraId="25B1A4A3" w14:textId="77777777" w:rsidR="00372C9C" w:rsidRPr="00372C9C" w:rsidRDefault="00372C9C" w:rsidP="00372C9C">
            <w:pPr>
              <w:jc w:val="center"/>
            </w:pPr>
            <w:r w:rsidRPr="00372C9C">
              <w:t>2</w:t>
            </w:r>
          </w:p>
        </w:tc>
        <w:tc>
          <w:tcPr>
            <w:tcW w:w="1134" w:type="dxa"/>
            <w:tcBorders>
              <w:top w:val="nil"/>
              <w:left w:val="single" w:sz="4" w:space="0" w:color="auto"/>
              <w:bottom w:val="single" w:sz="4" w:space="0" w:color="auto"/>
              <w:right w:val="nil"/>
            </w:tcBorders>
            <w:shd w:val="clear" w:color="auto" w:fill="auto"/>
            <w:vAlign w:val="center"/>
            <w:hideMark/>
          </w:tcPr>
          <w:p w14:paraId="2B05CB78" w14:textId="77777777" w:rsidR="00372C9C" w:rsidRPr="00372C9C" w:rsidRDefault="00372C9C" w:rsidP="00372C9C">
            <w:pPr>
              <w:jc w:val="center"/>
            </w:pPr>
            <w:r w:rsidRPr="00372C9C">
              <w:t>3</w:t>
            </w:r>
          </w:p>
        </w:tc>
        <w:tc>
          <w:tcPr>
            <w:tcW w:w="1405" w:type="dxa"/>
            <w:tcBorders>
              <w:top w:val="nil"/>
              <w:left w:val="single" w:sz="4" w:space="0" w:color="auto"/>
              <w:bottom w:val="single" w:sz="4" w:space="0" w:color="auto"/>
              <w:right w:val="nil"/>
            </w:tcBorders>
            <w:shd w:val="clear" w:color="auto" w:fill="auto"/>
            <w:noWrap/>
            <w:vAlign w:val="center"/>
            <w:hideMark/>
          </w:tcPr>
          <w:p w14:paraId="185B94A9" w14:textId="77777777" w:rsidR="00372C9C" w:rsidRPr="00372C9C" w:rsidRDefault="00372C9C" w:rsidP="00372C9C">
            <w:pPr>
              <w:jc w:val="center"/>
            </w:pPr>
            <w:r w:rsidRPr="00372C9C">
              <w:t>4</w:t>
            </w:r>
          </w:p>
        </w:tc>
        <w:tc>
          <w:tcPr>
            <w:tcW w:w="1571" w:type="dxa"/>
            <w:tcBorders>
              <w:top w:val="nil"/>
              <w:left w:val="single" w:sz="4" w:space="0" w:color="auto"/>
              <w:bottom w:val="single" w:sz="4" w:space="0" w:color="auto"/>
              <w:right w:val="nil"/>
            </w:tcBorders>
            <w:shd w:val="clear" w:color="auto" w:fill="auto"/>
            <w:noWrap/>
            <w:vAlign w:val="center"/>
            <w:hideMark/>
          </w:tcPr>
          <w:p w14:paraId="0C62D79D" w14:textId="77777777" w:rsidR="00372C9C" w:rsidRPr="00372C9C" w:rsidRDefault="00372C9C" w:rsidP="00372C9C">
            <w:pPr>
              <w:jc w:val="center"/>
            </w:pPr>
            <w:r w:rsidRPr="00372C9C">
              <w:t>5</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14:paraId="46F648B3" w14:textId="77777777" w:rsidR="00372C9C" w:rsidRPr="00372C9C" w:rsidRDefault="00372C9C" w:rsidP="00372C9C">
            <w:pPr>
              <w:jc w:val="center"/>
            </w:pPr>
            <w:r w:rsidRPr="00372C9C">
              <w:t>6 = 5 - 4</w:t>
            </w:r>
          </w:p>
        </w:tc>
      </w:tr>
      <w:tr w:rsidR="00372C9C" w:rsidRPr="00372C9C" w14:paraId="37AD8416" w14:textId="77777777" w:rsidTr="00B822C0">
        <w:trPr>
          <w:trHeight w:val="6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1D13AC6E" w14:textId="77777777" w:rsidR="00372C9C" w:rsidRPr="00372C9C" w:rsidRDefault="00372C9C" w:rsidP="00372C9C">
            <w:pPr>
              <w:ind w:left="-109" w:right="-136"/>
              <w:jc w:val="center"/>
            </w:pPr>
            <w:r w:rsidRPr="00372C9C">
              <w:t>1</w:t>
            </w:r>
          </w:p>
        </w:tc>
        <w:tc>
          <w:tcPr>
            <w:tcW w:w="3430" w:type="dxa"/>
            <w:tcBorders>
              <w:top w:val="nil"/>
              <w:left w:val="nil"/>
              <w:bottom w:val="single" w:sz="4" w:space="0" w:color="auto"/>
              <w:right w:val="nil"/>
            </w:tcBorders>
            <w:shd w:val="clear" w:color="auto" w:fill="auto"/>
            <w:hideMark/>
          </w:tcPr>
          <w:p w14:paraId="16CAACA3" w14:textId="77777777" w:rsidR="00372C9C" w:rsidRPr="00372C9C" w:rsidRDefault="00372C9C" w:rsidP="00372C9C">
            <w:r w:rsidRPr="00372C9C">
              <w:t>Расходы на проведение мероприятий по подключению объектов заявителей, всего:</w:t>
            </w:r>
          </w:p>
        </w:tc>
        <w:tc>
          <w:tcPr>
            <w:tcW w:w="1134" w:type="dxa"/>
            <w:tcBorders>
              <w:top w:val="nil"/>
              <w:left w:val="single" w:sz="4" w:space="0" w:color="auto"/>
              <w:bottom w:val="single" w:sz="4" w:space="0" w:color="auto"/>
              <w:right w:val="nil"/>
            </w:tcBorders>
            <w:shd w:val="clear" w:color="auto" w:fill="auto"/>
            <w:vAlign w:val="center"/>
            <w:hideMark/>
          </w:tcPr>
          <w:p w14:paraId="784DB749" w14:textId="77777777" w:rsidR="00372C9C" w:rsidRPr="00372C9C" w:rsidRDefault="00372C9C" w:rsidP="00372C9C">
            <w:pPr>
              <w:jc w:val="center"/>
            </w:pPr>
            <w:r w:rsidRPr="00372C9C">
              <w:t>тыс. руб.</w:t>
            </w:r>
          </w:p>
        </w:tc>
        <w:tc>
          <w:tcPr>
            <w:tcW w:w="1405" w:type="dxa"/>
            <w:tcBorders>
              <w:top w:val="nil"/>
              <w:left w:val="single" w:sz="4" w:space="0" w:color="auto"/>
              <w:bottom w:val="single" w:sz="4" w:space="0" w:color="auto"/>
              <w:right w:val="single" w:sz="4" w:space="0" w:color="auto"/>
            </w:tcBorders>
            <w:shd w:val="clear" w:color="auto" w:fill="auto"/>
            <w:noWrap/>
            <w:vAlign w:val="center"/>
            <w:hideMark/>
          </w:tcPr>
          <w:p w14:paraId="587D7610" w14:textId="77777777" w:rsidR="00372C9C" w:rsidRPr="00372C9C" w:rsidRDefault="00372C9C" w:rsidP="00372C9C">
            <w:pPr>
              <w:jc w:val="center"/>
            </w:pPr>
            <w:r w:rsidRPr="00372C9C">
              <w:t>53,89</w:t>
            </w:r>
          </w:p>
        </w:tc>
        <w:tc>
          <w:tcPr>
            <w:tcW w:w="1571" w:type="dxa"/>
            <w:tcBorders>
              <w:top w:val="nil"/>
              <w:left w:val="nil"/>
              <w:bottom w:val="single" w:sz="4" w:space="0" w:color="auto"/>
              <w:right w:val="single" w:sz="4" w:space="0" w:color="auto"/>
            </w:tcBorders>
            <w:shd w:val="clear" w:color="auto" w:fill="auto"/>
            <w:noWrap/>
            <w:vAlign w:val="center"/>
            <w:hideMark/>
          </w:tcPr>
          <w:p w14:paraId="6027181B" w14:textId="77777777" w:rsidR="00372C9C" w:rsidRPr="00372C9C" w:rsidRDefault="00372C9C" w:rsidP="00372C9C">
            <w:pPr>
              <w:jc w:val="center"/>
            </w:pPr>
            <w:r w:rsidRPr="00372C9C">
              <w:t>52,33</w:t>
            </w:r>
          </w:p>
        </w:tc>
        <w:tc>
          <w:tcPr>
            <w:tcW w:w="1276" w:type="dxa"/>
            <w:tcBorders>
              <w:top w:val="nil"/>
              <w:left w:val="nil"/>
              <w:bottom w:val="single" w:sz="4" w:space="0" w:color="auto"/>
              <w:right w:val="single" w:sz="4" w:space="0" w:color="auto"/>
            </w:tcBorders>
            <w:shd w:val="clear" w:color="auto" w:fill="auto"/>
            <w:noWrap/>
            <w:vAlign w:val="center"/>
            <w:hideMark/>
          </w:tcPr>
          <w:p w14:paraId="56D4AAE9" w14:textId="77777777" w:rsidR="00372C9C" w:rsidRPr="00372C9C" w:rsidRDefault="00372C9C" w:rsidP="00372C9C">
            <w:pPr>
              <w:jc w:val="center"/>
            </w:pPr>
            <w:r w:rsidRPr="00372C9C">
              <w:t>-1,56</w:t>
            </w:r>
          </w:p>
        </w:tc>
      </w:tr>
      <w:tr w:rsidR="00372C9C" w:rsidRPr="00372C9C" w14:paraId="2FB6DC0A" w14:textId="77777777" w:rsidTr="00B822C0">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16B118DC" w14:textId="77777777" w:rsidR="00372C9C" w:rsidRPr="00372C9C" w:rsidRDefault="00372C9C" w:rsidP="00372C9C">
            <w:pPr>
              <w:ind w:left="-109" w:right="-136"/>
              <w:jc w:val="center"/>
            </w:pPr>
            <w:r w:rsidRPr="00372C9C">
              <w:t>1.1</w:t>
            </w:r>
          </w:p>
        </w:tc>
        <w:tc>
          <w:tcPr>
            <w:tcW w:w="3430" w:type="dxa"/>
            <w:tcBorders>
              <w:top w:val="nil"/>
              <w:left w:val="nil"/>
              <w:bottom w:val="single" w:sz="4" w:space="0" w:color="auto"/>
              <w:right w:val="nil"/>
            </w:tcBorders>
            <w:shd w:val="clear" w:color="auto" w:fill="auto"/>
            <w:hideMark/>
          </w:tcPr>
          <w:p w14:paraId="231373BC" w14:textId="77777777" w:rsidR="00372C9C" w:rsidRPr="00372C9C" w:rsidRDefault="00372C9C" w:rsidP="00372C9C">
            <w:r w:rsidRPr="00372C9C">
              <w:t>расходы на сырье и материалы</w:t>
            </w:r>
          </w:p>
        </w:tc>
        <w:tc>
          <w:tcPr>
            <w:tcW w:w="1134" w:type="dxa"/>
            <w:tcBorders>
              <w:top w:val="nil"/>
              <w:left w:val="single" w:sz="4" w:space="0" w:color="auto"/>
              <w:bottom w:val="single" w:sz="4" w:space="0" w:color="auto"/>
              <w:right w:val="nil"/>
            </w:tcBorders>
            <w:shd w:val="clear" w:color="auto" w:fill="auto"/>
            <w:vAlign w:val="center"/>
            <w:hideMark/>
          </w:tcPr>
          <w:p w14:paraId="3C4BB589" w14:textId="77777777" w:rsidR="00372C9C" w:rsidRPr="00372C9C" w:rsidRDefault="00372C9C" w:rsidP="00372C9C">
            <w:pPr>
              <w:jc w:val="center"/>
            </w:pPr>
            <w:r w:rsidRPr="00372C9C">
              <w:t>тыс. руб.</w:t>
            </w:r>
          </w:p>
        </w:tc>
        <w:tc>
          <w:tcPr>
            <w:tcW w:w="1405" w:type="dxa"/>
            <w:tcBorders>
              <w:top w:val="nil"/>
              <w:left w:val="single" w:sz="4" w:space="0" w:color="auto"/>
              <w:bottom w:val="single" w:sz="4" w:space="0" w:color="auto"/>
              <w:right w:val="nil"/>
            </w:tcBorders>
            <w:shd w:val="clear" w:color="auto" w:fill="auto"/>
            <w:noWrap/>
            <w:vAlign w:val="center"/>
            <w:hideMark/>
          </w:tcPr>
          <w:p w14:paraId="3F801220" w14:textId="77777777" w:rsidR="00372C9C" w:rsidRPr="00372C9C" w:rsidRDefault="00372C9C" w:rsidP="00372C9C">
            <w:pPr>
              <w:jc w:val="center"/>
            </w:pPr>
            <w:r w:rsidRPr="00372C9C">
              <w:t>0,20</w:t>
            </w:r>
          </w:p>
        </w:tc>
        <w:tc>
          <w:tcPr>
            <w:tcW w:w="1571" w:type="dxa"/>
            <w:tcBorders>
              <w:top w:val="nil"/>
              <w:left w:val="single" w:sz="4" w:space="0" w:color="auto"/>
              <w:bottom w:val="single" w:sz="4" w:space="0" w:color="auto"/>
              <w:right w:val="single" w:sz="4" w:space="0" w:color="auto"/>
            </w:tcBorders>
            <w:shd w:val="clear" w:color="auto" w:fill="auto"/>
            <w:noWrap/>
            <w:vAlign w:val="center"/>
            <w:hideMark/>
          </w:tcPr>
          <w:p w14:paraId="2F4428CC" w14:textId="77777777" w:rsidR="00372C9C" w:rsidRPr="00372C9C" w:rsidRDefault="00372C9C" w:rsidP="00372C9C">
            <w:pPr>
              <w:jc w:val="center"/>
            </w:pPr>
            <w:r w:rsidRPr="00372C9C">
              <w:t>0,08</w:t>
            </w:r>
          </w:p>
        </w:tc>
        <w:tc>
          <w:tcPr>
            <w:tcW w:w="1276" w:type="dxa"/>
            <w:tcBorders>
              <w:top w:val="nil"/>
              <w:left w:val="nil"/>
              <w:bottom w:val="single" w:sz="4" w:space="0" w:color="auto"/>
              <w:right w:val="single" w:sz="4" w:space="0" w:color="auto"/>
            </w:tcBorders>
            <w:shd w:val="clear" w:color="auto" w:fill="auto"/>
            <w:noWrap/>
            <w:vAlign w:val="center"/>
            <w:hideMark/>
          </w:tcPr>
          <w:p w14:paraId="64DDE569" w14:textId="77777777" w:rsidR="00372C9C" w:rsidRPr="00372C9C" w:rsidRDefault="00372C9C" w:rsidP="00372C9C">
            <w:pPr>
              <w:jc w:val="center"/>
            </w:pPr>
            <w:r w:rsidRPr="00372C9C">
              <w:t>-0,12</w:t>
            </w:r>
          </w:p>
        </w:tc>
      </w:tr>
      <w:tr w:rsidR="00372C9C" w:rsidRPr="00372C9C" w14:paraId="6B42DFC1" w14:textId="77777777" w:rsidTr="00B822C0">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15243EE2" w14:textId="77777777" w:rsidR="00372C9C" w:rsidRPr="00372C9C" w:rsidRDefault="00372C9C" w:rsidP="00372C9C">
            <w:pPr>
              <w:ind w:left="-109" w:right="-136"/>
              <w:jc w:val="center"/>
            </w:pPr>
            <w:r w:rsidRPr="00372C9C">
              <w:t>1.2</w:t>
            </w:r>
          </w:p>
        </w:tc>
        <w:tc>
          <w:tcPr>
            <w:tcW w:w="3430" w:type="dxa"/>
            <w:tcBorders>
              <w:top w:val="nil"/>
              <w:left w:val="nil"/>
              <w:bottom w:val="single" w:sz="4" w:space="0" w:color="auto"/>
              <w:right w:val="nil"/>
            </w:tcBorders>
            <w:shd w:val="clear" w:color="auto" w:fill="auto"/>
            <w:hideMark/>
          </w:tcPr>
          <w:p w14:paraId="2A8D1003" w14:textId="77777777" w:rsidR="00372C9C" w:rsidRPr="00372C9C" w:rsidRDefault="00372C9C" w:rsidP="00372C9C">
            <w:r w:rsidRPr="00372C9C">
              <w:t>расходы на прочие покупаемые энергетические ресурсы</w:t>
            </w:r>
          </w:p>
        </w:tc>
        <w:tc>
          <w:tcPr>
            <w:tcW w:w="1134" w:type="dxa"/>
            <w:tcBorders>
              <w:top w:val="nil"/>
              <w:left w:val="single" w:sz="4" w:space="0" w:color="auto"/>
              <w:bottom w:val="single" w:sz="4" w:space="0" w:color="auto"/>
              <w:right w:val="nil"/>
            </w:tcBorders>
            <w:shd w:val="clear" w:color="auto" w:fill="auto"/>
            <w:vAlign w:val="center"/>
            <w:hideMark/>
          </w:tcPr>
          <w:p w14:paraId="00AC0781" w14:textId="77777777" w:rsidR="00372C9C" w:rsidRPr="00372C9C" w:rsidRDefault="00372C9C" w:rsidP="00372C9C">
            <w:pPr>
              <w:jc w:val="center"/>
            </w:pPr>
            <w:r w:rsidRPr="00372C9C">
              <w:t>тыс. руб.</w:t>
            </w:r>
          </w:p>
        </w:tc>
        <w:tc>
          <w:tcPr>
            <w:tcW w:w="1405" w:type="dxa"/>
            <w:tcBorders>
              <w:top w:val="nil"/>
              <w:left w:val="single" w:sz="4" w:space="0" w:color="auto"/>
              <w:bottom w:val="single" w:sz="4" w:space="0" w:color="auto"/>
              <w:right w:val="nil"/>
            </w:tcBorders>
            <w:shd w:val="clear" w:color="auto" w:fill="auto"/>
            <w:noWrap/>
            <w:vAlign w:val="center"/>
            <w:hideMark/>
          </w:tcPr>
          <w:p w14:paraId="62A88D1E" w14:textId="77777777" w:rsidR="00372C9C" w:rsidRPr="00372C9C" w:rsidRDefault="00372C9C" w:rsidP="00372C9C">
            <w:pPr>
              <w:jc w:val="center"/>
            </w:pPr>
            <w:r w:rsidRPr="00372C9C">
              <w:t>0,00</w:t>
            </w:r>
          </w:p>
        </w:tc>
        <w:tc>
          <w:tcPr>
            <w:tcW w:w="1571" w:type="dxa"/>
            <w:tcBorders>
              <w:top w:val="nil"/>
              <w:left w:val="single" w:sz="4" w:space="0" w:color="auto"/>
              <w:bottom w:val="single" w:sz="4" w:space="0" w:color="auto"/>
              <w:right w:val="single" w:sz="4" w:space="0" w:color="auto"/>
            </w:tcBorders>
            <w:shd w:val="clear" w:color="auto" w:fill="auto"/>
            <w:noWrap/>
            <w:vAlign w:val="center"/>
            <w:hideMark/>
          </w:tcPr>
          <w:p w14:paraId="773AAD02" w14:textId="77777777" w:rsidR="00372C9C" w:rsidRPr="00372C9C" w:rsidRDefault="00372C9C" w:rsidP="00372C9C">
            <w:pPr>
              <w:jc w:val="center"/>
            </w:pPr>
            <w:r w:rsidRPr="00372C9C">
              <w:t>0,00</w:t>
            </w:r>
          </w:p>
        </w:tc>
        <w:tc>
          <w:tcPr>
            <w:tcW w:w="1276" w:type="dxa"/>
            <w:tcBorders>
              <w:top w:val="nil"/>
              <w:left w:val="nil"/>
              <w:bottom w:val="single" w:sz="4" w:space="0" w:color="auto"/>
              <w:right w:val="single" w:sz="4" w:space="0" w:color="auto"/>
            </w:tcBorders>
            <w:shd w:val="clear" w:color="auto" w:fill="auto"/>
            <w:noWrap/>
            <w:vAlign w:val="center"/>
            <w:hideMark/>
          </w:tcPr>
          <w:p w14:paraId="210C2DB9" w14:textId="77777777" w:rsidR="00372C9C" w:rsidRPr="00372C9C" w:rsidRDefault="00372C9C" w:rsidP="00372C9C">
            <w:pPr>
              <w:jc w:val="center"/>
            </w:pPr>
            <w:r w:rsidRPr="00372C9C">
              <w:t>0,00</w:t>
            </w:r>
          </w:p>
        </w:tc>
      </w:tr>
      <w:tr w:rsidR="00372C9C" w:rsidRPr="00372C9C" w14:paraId="40A7D42F" w14:textId="77777777" w:rsidTr="00B822C0">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7F8EEF3D" w14:textId="77777777" w:rsidR="00372C9C" w:rsidRPr="00372C9C" w:rsidRDefault="00372C9C" w:rsidP="00372C9C">
            <w:pPr>
              <w:ind w:left="-109" w:right="-136"/>
              <w:jc w:val="center"/>
            </w:pPr>
            <w:r w:rsidRPr="00372C9C">
              <w:t>1.3</w:t>
            </w:r>
          </w:p>
        </w:tc>
        <w:tc>
          <w:tcPr>
            <w:tcW w:w="3430" w:type="dxa"/>
            <w:tcBorders>
              <w:top w:val="nil"/>
              <w:left w:val="nil"/>
              <w:bottom w:val="single" w:sz="4" w:space="0" w:color="auto"/>
              <w:right w:val="nil"/>
            </w:tcBorders>
            <w:shd w:val="clear" w:color="auto" w:fill="auto"/>
            <w:hideMark/>
          </w:tcPr>
          <w:p w14:paraId="297CE861" w14:textId="77777777" w:rsidR="00372C9C" w:rsidRPr="00372C9C" w:rsidRDefault="00372C9C" w:rsidP="00372C9C">
            <w:r w:rsidRPr="00372C9C">
              <w:t>оплата труда</w:t>
            </w:r>
          </w:p>
        </w:tc>
        <w:tc>
          <w:tcPr>
            <w:tcW w:w="1134" w:type="dxa"/>
            <w:tcBorders>
              <w:top w:val="nil"/>
              <w:left w:val="single" w:sz="4" w:space="0" w:color="auto"/>
              <w:bottom w:val="single" w:sz="4" w:space="0" w:color="auto"/>
              <w:right w:val="nil"/>
            </w:tcBorders>
            <w:shd w:val="clear" w:color="auto" w:fill="auto"/>
            <w:vAlign w:val="center"/>
            <w:hideMark/>
          </w:tcPr>
          <w:p w14:paraId="37EB9666" w14:textId="77777777" w:rsidR="00372C9C" w:rsidRPr="00372C9C" w:rsidRDefault="00372C9C" w:rsidP="00372C9C">
            <w:pPr>
              <w:jc w:val="center"/>
            </w:pPr>
            <w:r w:rsidRPr="00372C9C">
              <w:t>тыс. руб.</w:t>
            </w:r>
          </w:p>
        </w:tc>
        <w:tc>
          <w:tcPr>
            <w:tcW w:w="1405" w:type="dxa"/>
            <w:tcBorders>
              <w:top w:val="nil"/>
              <w:left w:val="single" w:sz="4" w:space="0" w:color="auto"/>
              <w:bottom w:val="single" w:sz="4" w:space="0" w:color="auto"/>
              <w:right w:val="nil"/>
            </w:tcBorders>
            <w:shd w:val="clear" w:color="auto" w:fill="auto"/>
            <w:noWrap/>
            <w:vAlign w:val="center"/>
            <w:hideMark/>
          </w:tcPr>
          <w:p w14:paraId="63F593A1" w14:textId="77777777" w:rsidR="00372C9C" w:rsidRPr="00372C9C" w:rsidRDefault="00372C9C" w:rsidP="00372C9C">
            <w:pPr>
              <w:jc w:val="center"/>
            </w:pPr>
            <w:r w:rsidRPr="00372C9C">
              <w:t>24,98</w:t>
            </w:r>
          </w:p>
        </w:tc>
        <w:tc>
          <w:tcPr>
            <w:tcW w:w="1571" w:type="dxa"/>
            <w:tcBorders>
              <w:top w:val="nil"/>
              <w:left w:val="single" w:sz="4" w:space="0" w:color="auto"/>
              <w:bottom w:val="single" w:sz="4" w:space="0" w:color="auto"/>
              <w:right w:val="single" w:sz="4" w:space="0" w:color="auto"/>
            </w:tcBorders>
            <w:shd w:val="clear" w:color="auto" w:fill="auto"/>
            <w:noWrap/>
            <w:vAlign w:val="center"/>
            <w:hideMark/>
          </w:tcPr>
          <w:p w14:paraId="5F2D79C1" w14:textId="77777777" w:rsidR="00372C9C" w:rsidRPr="00372C9C" w:rsidRDefault="00372C9C" w:rsidP="00372C9C">
            <w:pPr>
              <w:jc w:val="center"/>
            </w:pPr>
            <w:r w:rsidRPr="00372C9C">
              <w:t>23,87</w:t>
            </w:r>
          </w:p>
        </w:tc>
        <w:tc>
          <w:tcPr>
            <w:tcW w:w="1276" w:type="dxa"/>
            <w:tcBorders>
              <w:top w:val="nil"/>
              <w:left w:val="nil"/>
              <w:bottom w:val="single" w:sz="4" w:space="0" w:color="auto"/>
              <w:right w:val="single" w:sz="4" w:space="0" w:color="auto"/>
            </w:tcBorders>
            <w:shd w:val="clear" w:color="auto" w:fill="auto"/>
            <w:noWrap/>
            <w:vAlign w:val="center"/>
            <w:hideMark/>
          </w:tcPr>
          <w:p w14:paraId="6EA4BB06" w14:textId="77777777" w:rsidR="00372C9C" w:rsidRPr="00372C9C" w:rsidRDefault="00372C9C" w:rsidP="00372C9C">
            <w:pPr>
              <w:jc w:val="center"/>
            </w:pPr>
            <w:r w:rsidRPr="00372C9C">
              <w:t>-1,11</w:t>
            </w:r>
          </w:p>
        </w:tc>
      </w:tr>
      <w:tr w:rsidR="00372C9C" w:rsidRPr="00372C9C" w14:paraId="1843CCDB" w14:textId="77777777" w:rsidTr="00B822C0">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0183E46C" w14:textId="77777777" w:rsidR="00372C9C" w:rsidRPr="00372C9C" w:rsidRDefault="00372C9C" w:rsidP="00372C9C">
            <w:pPr>
              <w:ind w:left="-109" w:right="-136"/>
              <w:jc w:val="center"/>
            </w:pPr>
            <w:r w:rsidRPr="00372C9C">
              <w:t>1.4</w:t>
            </w:r>
          </w:p>
        </w:tc>
        <w:tc>
          <w:tcPr>
            <w:tcW w:w="3430" w:type="dxa"/>
            <w:tcBorders>
              <w:top w:val="nil"/>
              <w:left w:val="nil"/>
              <w:bottom w:val="single" w:sz="4" w:space="0" w:color="auto"/>
              <w:right w:val="nil"/>
            </w:tcBorders>
            <w:shd w:val="clear" w:color="auto" w:fill="auto"/>
            <w:hideMark/>
          </w:tcPr>
          <w:p w14:paraId="3BDEB271" w14:textId="77777777" w:rsidR="00372C9C" w:rsidRPr="00372C9C" w:rsidRDefault="00372C9C" w:rsidP="00372C9C">
            <w:r w:rsidRPr="00372C9C">
              <w:t>отчисления на социальные нужды</w:t>
            </w:r>
          </w:p>
        </w:tc>
        <w:tc>
          <w:tcPr>
            <w:tcW w:w="1134" w:type="dxa"/>
            <w:tcBorders>
              <w:top w:val="nil"/>
              <w:left w:val="single" w:sz="4" w:space="0" w:color="auto"/>
              <w:bottom w:val="single" w:sz="4" w:space="0" w:color="auto"/>
              <w:right w:val="nil"/>
            </w:tcBorders>
            <w:shd w:val="clear" w:color="auto" w:fill="auto"/>
            <w:vAlign w:val="center"/>
            <w:hideMark/>
          </w:tcPr>
          <w:p w14:paraId="69705D29" w14:textId="77777777" w:rsidR="00372C9C" w:rsidRPr="00372C9C" w:rsidRDefault="00372C9C" w:rsidP="00372C9C">
            <w:pPr>
              <w:jc w:val="center"/>
            </w:pPr>
            <w:r w:rsidRPr="00372C9C">
              <w:t>тыс. руб.</w:t>
            </w:r>
          </w:p>
        </w:tc>
        <w:tc>
          <w:tcPr>
            <w:tcW w:w="1405" w:type="dxa"/>
            <w:tcBorders>
              <w:top w:val="nil"/>
              <w:left w:val="single" w:sz="4" w:space="0" w:color="auto"/>
              <w:bottom w:val="single" w:sz="4" w:space="0" w:color="auto"/>
              <w:right w:val="nil"/>
            </w:tcBorders>
            <w:shd w:val="clear" w:color="auto" w:fill="auto"/>
            <w:noWrap/>
            <w:vAlign w:val="center"/>
            <w:hideMark/>
          </w:tcPr>
          <w:p w14:paraId="16B2D779" w14:textId="77777777" w:rsidR="00372C9C" w:rsidRPr="00372C9C" w:rsidRDefault="00372C9C" w:rsidP="00372C9C">
            <w:pPr>
              <w:jc w:val="center"/>
            </w:pPr>
            <w:r w:rsidRPr="00372C9C">
              <w:t>7,54</w:t>
            </w:r>
          </w:p>
        </w:tc>
        <w:tc>
          <w:tcPr>
            <w:tcW w:w="1571" w:type="dxa"/>
            <w:tcBorders>
              <w:top w:val="nil"/>
              <w:left w:val="single" w:sz="4" w:space="0" w:color="auto"/>
              <w:bottom w:val="single" w:sz="4" w:space="0" w:color="auto"/>
              <w:right w:val="single" w:sz="4" w:space="0" w:color="auto"/>
            </w:tcBorders>
            <w:shd w:val="clear" w:color="auto" w:fill="auto"/>
            <w:noWrap/>
            <w:vAlign w:val="center"/>
            <w:hideMark/>
          </w:tcPr>
          <w:p w14:paraId="6600EDCF" w14:textId="77777777" w:rsidR="00372C9C" w:rsidRPr="00372C9C" w:rsidRDefault="00372C9C" w:rsidP="00372C9C">
            <w:pPr>
              <w:jc w:val="center"/>
            </w:pPr>
            <w:r w:rsidRPr="00372C9C">
              <w:t>7,21</w:t>
            </w:r>
          </w:p>
        </w:tc>
        <w:tc>
          <w:tcPr>
            <w:tcW w:w="1276" w:type="dxa"/>
            <w:tcBorders>
              <w:top w:val="nil"/>
              <w:left w:val="nil"/>
              <w:bottom w:val="single" w:sz="4" w:space="0" w:color="auto"/>
              <w:right w:val="single" w:sz="4" w:space="0" w:color="auto"/>
            </w:tcBorders>
            <w:shd w:val="clear" w:color="auto" w:fill="auto"/>
            <w:noWrap/>
            <w:vAlign w:val="center"/>
            <w:hideMark/>
          </w:tcPr>
          <w:p w14:paraId="4CB00886" w14:textId="77777777" w:rsidR="00372C9C" w:rsidRPr="00372C9C" w:rsidRDefault="00372C9C" w:rsidP="00372C9C">
            <w:pPr>
              <w:jc w:val="center"/>
            </w:pPr>
            <w:r w:rsidRPr="00372C9C">
              <w:t>-0,33</w:t>
            </w:r>
          </w:p>
        </w:tc>
      </w:tr>
      <w:tr w:rsidR="00372C9C" w:rsidRPr="00372C9C" w14:paraId="03508E1C" w14:textId="77777777" w:rsidTr="00B822C0">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7C16AEAB" w14:textId="77777777" w:rsidR="00372C9C" w:rsidRPr="00372C9C" w:rsidRDefault="00372C9C" w:rsidP="00372C9C">
            <w:pPr>
              <w:ind w:left="-109" w:right="-136"/>
              <w:jc w:val="center"/>
            </w:pPr>
            <w:r w:rsidRPr="00372C9C">
              <w:t>1.5</w:t>
            </w:r>
          </w:p>
        </w:tc>
        <w:tc>
          <w:tcPr>
            <w:tcW w:w="3430" w:type="dxa"/>
            <w:tcBorders>
              <w:top w:val="nil"/>
              <w:left w:val="nil"/>
              <w:bottom w:val="single" w:sz="4" w:space="0" w:color="auto"/>
              <w:right w:val="nil"/>
            </w:tcBorders>
            <w:shd w:val="clear" w:color="auto" w:fill="auto"/>
            <w:hideMark/>
          </w:tcPr>
          <w:p w14:paraId="0D37D068" w14:textId="77777777" w:rsidR="00372C9C" w:rsidRPr="00372C9C" w:rsidRDefault="00372C9C" w:rsidP="00372C9C">
            <w:r w:rsidRPr="00372C9C">
              <w:t>прочие расходы, в том числе:</w:t>
            </w:r>
          </w:p>
        </w:tc>
        <w:tc>
          <w:tcPr>
            <w:tcW w:w="1134" w:type="dxa"/>
            <w:tcBorders>
              <w:top w:val="nil"/>
              <w:left w:val="single" w:sz="4" w:space="0" w:color="auto"/>
              <w:bottom w:val="single" w:sz="4" w:space="0" w:color="auto"/>
              <w:right w:val="nil"/>
            </w:tcBorders>
            <w:shd w:val="clear" w:color="auto" w:fill="auto"/>
            <w:vAlign w:val="center"/>
            <w:hideMark/>
          </w:tcPr>
          <w:p w14:paraId="3142EA0B" w14:textId="77777777" w:rsidR="00372C9C" w:rsidRPr="00372C9C" w:rsidRDefault="00372C9C" w:rsidP="00372C9C">
            <w:pPr>
              <w:jc w:val="center"/>
            </w:pPr>
            <w:r w:rsidRPr="00372C9C">
              <w:t>тыс. руб.</w:t>
            </w:r>
          </w:p>
        </w:tc>
        <w:tc>
          <w:tcPr>
            <w:tcW w:w="1405" w:type="dxa"/>
            <w:tcBorders>
              <w:top w:val="nil"/>
              <w:left w:val="single" w:sz="4" w:space="0" w:color="auto"/>
              <w:bottom w:val="single" w:sz="4" w:space="0" w:color="auto"/>
              <w:right w:val="nil"/>
            </w:tcBorders>
            <w:shd w:val="clear" w:color="auto" w:fill="auto"/>
            <w:noWrap/>
            <w:vAlign w:val="center"/>
            <w:hideMark/>
          </w:tcPr>
          <w:p w14:paraId="6F196DAD" w14:textId="77777777" w:rsidR="00372C9C" w:rsidRPr="00372C9C" w:rsidRDefault="00372C9C" w:rsidP="00372C9C">
            <w:pPr>
              <w:jc w:val="center"/>
            </w:pPr>
            <w:r w:rsidRPr="00372C9C">
              <w:t>21,17</w:t>
            </w:r>
          </w:p>
        </w:tc>
        <w:tc>
          <w:tcPr>
            <w:tcW w:w="1571" w:type="dxa"/>
            <w:tcBorders>
              <w:top w:val="nil"/>
              <w:left w:val="single" w:sz="4" w:space="0" w:color="auto"/>
              <w:bottom w:val="single" w:sz="4" w:space="0" w:color="auto"/>
              <w:right w:val="single" w:sz="4" w:space="0" w:color="auto"/>
            </w:tcBorders>
            <w:shd w:val="clear" w:color="auto" w:fill="auto"/>
            <w:noWrap/>
            <w:vAlign w:val="center"/>
            <w:hideMark/>
          </w:tcPr>
          <w:p w14:paraId="3D918334" w14:textId="77777777" w:rsidR="00372C9C" w:rsidRPr="00372C9C" w:rsidRDefault="00372C9C" w:rsidP="00372C9C">
            <w:pPr>
              <w:jc w:val="center"/>
            </w:pPr>
            <w:r w:rsidRPr="00372C9C">
              <w:t>21,17</w:t>
            </w:r>
          </w:p>
        </w:tc>
        <w:tc>
          <w:tcPr>
            <w:tcW w:w="1276" w:type="dxa"/>
            <w:tcBorders>
              <w:top w:val="nil"/>
              <w:left w:val="nil"/>
              <w:bottom w:val="single" w:sz="4" w:space="0" w:color="auto"/>
              <w:right w:val="single" w:sz="4" w:space="0" w:color="auto"/>
            </w:tcBorders>
            <w:shd w:val="clear" w:color="auto" w:fill="auto"/>
            <w:noWrap/>
            <w:vAlign w:val="center"/>
            <w:hideMark/>
          </w:tcPr>
          <w:p w14:paraId="12633763" w14:textId="77777777" w:rsidR="00372C9C" w:rsidRPr="00372C9C" w:rsidRDefault="00372C9C" w:rsidP="00372C9C">
            <w:pPr>
              <w:jc w:val="center"/>
            </w:pPr>
            <w:r w:rsidRPr="00372C9C">
              <w:t>0,00</w:t>
            </w:r>
          </w:p>
        </w:tc>
      </w:tr>
      <w:tr w:rsidR="00372C9C" w:rsidRPr="00372C9C" w14:paraId="7DFB9CDF" w14:textId="77777777" w:rsidTr="00B822C0">
        <w:trPr>
          <w:trHeight w:val="1245"/>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4468840A" w14:textId="77777777" w:rsidR="00372C9C" w:rsidRPr="00372C9C" w:rsidRDefault="00372C9C" w:rsidP="00372C9C">
            <w:pPr>
              <w:ind w:left="-109" w:right="-136"/>
              <w:jc w:val="center"/>
            </w:pPr>
            <w:r w:rsidRPr="00372C9C">
              <w:t>1.5.1</w:t>
            </w:r>
          </w:p>
        </w:tc>
        <w:tc>
          <w:tcPr>
            <w:tcW w:w="3430" w:type="dxa"/>
            <w:tcBorders>
              <w:top w:val="nil"/>
              <w:left w:val="nil"/>
              <w:bottom w:val="single" w:sz="4" w:space="0" w:color="auto"/>
              <w:right w:val="nil"/>
            </w:tcBorders>
            <w:shd w:val="clear" w:color="auto" w:fill="auto"/>
            <w:hideMark/>
          </w:tcPr>
          <w:p w14:paraId="789E527E" w14:textId="77777777" w:rsidR="00372C9C" w:rsidRPr="00372C9C" w:rsidRDefault="00372C9C" w:rsidP="00372C9C">
            <w:r w:rsidRPr="00372C9C">
              <w:t>расходы на выполнение работ и услуг производственного характера, выполняемых по договорам со сторонними организациями или индивидуальными предпринимателями</w:t>
            </w:r>
          </w:p>
        </w:tc>
        <w:tc>
          <w:tcPr>
            <w:tcW w:w="1134" w:type="dxa"/>
            <w:tcBorders>
              <w:top w:val="nil"/>
              <w:left w:val="single" w:sz="4" w:space="0" w:color="auto"/>
              <w:bottom w:val="single" w:sz="4" w:space="0" w:color="auto"/>
              <w:right w:val="nil"/>
            </w:tcBorders>
            <w:shd w:val="clear" w:color="auto" w:fill="auto"/>
            <w:vAlign w:val="center"/>
            <w:hideMark/>
          </w:tcPr>
          <w:p w14:paraId="6CCF9AF7" w14:textId="77777777" w:rsidR="00372C9C" w:rsidRPr="00372C9C" w:rsidRDefault="00372C9C" w:rsidP="00372C9C">
            <w:pPr>
              <w:jc w:val="center"/>
            </w:pPr>
            <w:r w:rsidRPr="00372C9C">
              <w:t>тыс.  руб.</w:t>
            </w:r>
          </w:p>
        </w:tc>
        <w:tc>
          <w:tcPr>
            <w:tcW w:w="1405" w:type="dxa"/>
            <w:tcBorders>
              <w:top w:val="nil"/>
              <w:left w:val="single" w:sz="4" w:space="0" w:color="auto"/>
              <w:bottom w:val="single" w:sz="4" w:space="0" w:color="auto"/>
              <w:right w:val="nil"/>
            </w:tcBorders>
            <w:shd w:val="clear" w:color="auto" w:fill="auto"/>
            <w:noWrap/>
            <w:vAlign w:val="center"/>
            <w:hideMark/>
          </w:tcPr>
          <w:p w14:paraId="7378E4D9" w14:textId="77777777" w:rsidR="00372C9C" w:rsidRPr="00372C9C" w:rsidRDefault="00372C9C" w:rsidP="00372C9C">
            <w:pPr>
              <w:jc w:val="center"/>
            </w:pPr>
            <w:r w:rsidRPr="00372C9C">
              <w:t>21,17</w:t>
            </w:r>
          </w:p>
        </w:tc>
        <w:tc>
          <w:tcPr>
            <w:tcW w:w="1571" w:type="dxa"/>
            <w:tcBorders>
              <w:top w:val="nil"/>
              <w:left w:val="single" w:sz="4" w:space="0" w:color="auto"/>
              <w:bottom w:val="single" w:sz="4" w:space="0" w:color="auto"/>
              <w:right w:val="single" w:sz="4" w:space="0" w:color="auto"/>
            </w:tcBorders>
            <w:shd w:val="clear" w:color="auto" w:fill="auto"/>
            <w:noWrap/>
            <w:vAlign w:val="center"/>
            <w:hideMark/>
          </w:tcPr>
          <w:p w14:paraId="7FF0410E" w14:textId="77777777" w:rsidR="00372C9C" w:rsidRPr="00372C9C" w:rsidRDefault="00372C9C" w:rsidP="00372C9C">
            <w:pPr>
              <w:jc w:val="center"/>
            </w:pPr>
            <w:r w:rsidRPr="00372C9C">
              <w:t>21,17</w:t>
            </w:r>
          </w:p>
        </w:tc>
        <w:tc>
          <w:tcPr>
            <w:tcW w:w="1276" w:type="dxa"/>
            <w:tcBorders>
              <w:top w:val="nil"/>
              <w:left w:val="nil"/>
              <w:bottom w:val="single" w:sz="4" w:space="0" w:color="auto"/>
              <w:right w:val="single" w:sz="4" w:space="0" w:color="auto"/>
            </w:tcBorders>
            <w:shd w:val="clear" w:color="auto" w:fill="auto"/>
            <w:noWrap/>
            <w:vAlign w:val="center"/>
            <w:hideMark/>
          </w:tcPr>
          <w:p w14:paraId="3EFCA967" w14:textId="77777777" w:rsidR="00372C9C" w:rsidRPr="00372C9C" w:rsidRDefault="00372C9C" w:rsidP="00372C9C">
            <w:pPr>
              <w:jc w:val="center"/>
            </w:pPr>
            <w:r w:rsidRPr="00372C9C">
              <w:t>0,00</w:t>
            </w:r>
          </w:p>
        </w:tc>
      </w:tr>
      <w:tr w:rsidR="00372C9C" w:rsidRPr="00372C9C" w14:paraId="1E8C46F5" w14:textId="77777777" w:rsidTr="00B822C0">
        <w:trPr>
          <w:trHeight w:val="1515"/>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38BE09A7" w14:textId="77777777" w:rsidR="00372C9C" w:rsidRPr="00372C9C" w:rsidRDefault="00372C9C" w:rsidP="00372C9C">
            <w:pPr>
              <w:ind w:left="-109" w:right="-136"/>
              <w:jc w:val="center"/>
            </w:pPr>
            <w:r w:rsidRPr="00372C9C">
              <w:t>1.5.2</w:t>
            </w:r>
          </w:p>
        </w:tc>
        <w:tc>
          <w:tcPr>
            <w:tcW w:w="3430" w:type="dxa"/>
            <w:tcBorders>
              <w:top w:val="nil"/>
              <w:left w:val="nil"/>
              <w:bottom w:val="single" w:sz="4" w:space="0" w:color="auto"/>
              <w:right w:val="nil"/>
            </w:tcBorders>
            <w:shd w:val="clear" w:color="auto" w:fill="auto"/>
            <w:hideMark/>
          </w:tcPr>
          <w:p w14:paraId="6D852235" w14:textId="77777777" w:rsidR="00372C9C" w:rsidRPr="00372C9C" w:rsidRDefault="00372C9C" w:rsidP="00372C9C">
            <w:r w:rsidRPr="00372C9C">
              <w:t>расходы на оплату иных работ и услуг, выполняемых по договорам с организациями, включая расходы на оплату услуг связи, вневедомственной охраны, коммунальных услуг, юридических, информационных, аудиторских и консультационных услуг</w:t>
            </w:r>
          </w:p>
        </w:tc>
        <w:tc>
          <w:tcPr>
            <w:tcW w:w="1134" w:type="dxa"/>
            <w:tcBorders>
              <w:top w:val="nil"/>
              <w:left w:val="single" w:sz="4" w:space="0" w:color="auto"/>
              <w:bottom w:val="single" w:sz="4" w:space="0" w:color="auto"/>
              <w:right w:val="nil"/>
            </w:tcBorders>
            <w:shd w:val="clear" w:color="auto" w:fill="auto"/>
            <w:vAlign w:val="center"/>
            <w:hideMark/>
          </w:tcPr>
          <w:p w14:paraId="277E4397" w14:textId="77777777" w:rsidR="00372C9C" w:rsidRPr="00372C9C" w:rsidRDefault="00372C9C" w:rsidP="00372C9C">
            <w:pPr>
              <w:jc w:val="center"/>
            </w:pPr>
            <w:r w:rsidRPr="00372C9C">
              <w:t>тыс. руб.</w:t>
            </w:r>
          </w:p>
        </w:tc>
        <w:tc>
          <w:tcPr>
            <w:tcW w:w="1405" w:type="dxa"/>
            <w:tcBorders>
              <w:top w:val="nil"/>
              <w:left w:val="single" w:sz="4" w:space="0" w:color="auto"/>
              <w:bottom w:val="single" w:sz="4" w:space="0" w:color="auto"/>
              <w:right w:val="nil"/>
            </w:tcBorders>
            <w:shd w:val="clear" w:color="auto" w:fill="auto"/>
            <w:noWrap/>
            <w:vAlign w:val="center"/>
            <w:hideMark/>
          </w:tcPr>
          <w:p w14:paraId="31F3C6E8" w14:textId="77777777" w:rsidR="00372C9C" w:rsidRPr="00372C9C" w:rsidRDefault="00372C9C" w:rsidP="00372C9C">
            <w:pPr>
              <w:jc w:val="center"/>
            </w:pPr>
            <w:r w:rsidRPr="00372C9C">
              <w:t>0,00</w:t>
            </w:r>
          </w:p>
        </w:tc>
        <w:tc>
          <w:tcPr>
            <w:tcW w:w="1571" w:type="dxa"/>
            <w:tcBorders>
              <w:top w:val="nil"/>
              <w:left w:val="single" w:sz="4" w:space="0" w:color="auto"/>
              <w:bottom w:val="single" w:sz="4" w:space="0" w:color="auto"/>
              <w:right w:val="single" w:sz="4" w:space="0" w:color="auto"/>
            </w:tcBorders>
            <w:shd w:val="clear" w:color="auto" w:fill="auto"/>
            <w:noWrap/>
            <w:vAlign w:val="center"/>
            <w:hideMark/>
          </w:tcPr>
          <w:p w14:paraId="70227DF5" w14:textId="77777777" w:rsidR="00372C9C" w:rsidRPr="00372C9C" w:rsidRDefault="00372C9C" w:rsidP="00372C9C">
            <w:pPr>
              <w:jc w:val="center"/>
            </w:pPr>
            <w:r w:rsidRPr="00372C9C">
              <w:t>0,00</w:t>
            </w:r>
          </w:p>
        </w:tc>
        <w:tc>
          <w:tcPr>
            <w:tcW w:w="1276" w:type="dxa"/>
            <w:tcBorders>
              <w:top w:val="nil"/>
              <w:left w:val="nil"/>
              <w:bottom w:val="single" w:sz="4" w:space="0" w:color="auto"/>
              <w:right w:val="single" w:sz="4" w:space="0" w:color="auto"/>
            </w:tcBorders>
            <w:shd w:val="clear" w:color="auto" w:fill="auto"/>
            <w:noWrap/>
            <w:vAlign w:val="center"/>
            <w:hideMark/>
          </w:tcPr>
          <w:p w14:paraId="76470B60" w14:textId="77777777" w:rsidR="00372C9C" w:rsidRPr="00372C9C" w:rsidRDefault="00372C9C" w:rsidP="00372C9C">
            <w:pPr>
              <w:jc w:val="center"/>
            </w:pPr>
            <w:r w:rsidRPr="00372C9C">
              <w:t>0,00</w:t>
            </w:r>
          </w:p>
        </w:tc>
      </w:tr>
      <w:tr w:rsidR="00372C9C" w:rsidRPr="00372C9C" w14:paraId="42A29F0A" w14:textId="77777777" w:rsidTr="00B822C0">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068AD9D5" w14:textId="77777777" w:rsidR="00372C9C" w:rsidRPr="00372C9C" w:rsidRDefault="00372C9C" w:rsidP="00372C9C">
            <w:pPr>
              <w:ind w:left="-109" w:right="-136"/>
              <w:jc w:val="center"/>
            </w:pPr>
            <w:r w:rsidRPr="00372C9C">
              <w:t>1.5.3</w:t>
            </w:r>
          </w:p>
        </w:tc>
        <w:tc>
          <w:tcPr>
            <w:tcW w:w="3430" w:type="dxa"/>
            <w:tcBorders>
              <w:top w:val="nil"/>
              <w:left w:val="nil"/>
              <w:bottom w:val="single" w:sz="4" w:space="0" w:color="auto"/>
              <w:right w:val="nil"/>
            </w:tcBorders>
            <w:shd w:val="clear" w:color="auto" w:fill="auto"/>
            <w:hideMark/>
          </w:tcPr>
          <w:p w14:paraId="17D37608" w14:textId="77777777" w:rsidR="00372C9C" w:rsidRPr="00372C9C" w:rsidRDefault="00372C9C" w:rsidP="00372C9C">
            <w:r w:rsidRPr="00372C9C">
              <w:t>арендная плата, концессионная плата, лизинговые платежи</w:t>
            </w:r>
          </w:p>
        </w:tc>
        <w:tc>
          <w:tcPr>
            <w:tcW w:w="1134" w:type="dxa"/>
            <w:tcBorders>
              <w:top w:val="nil"/>
              <w:left w:val="single" w:sz="4" w:space="0" w:color="auto"/>
              <w:bottom w:val="single" w:sz="4" w:space="0" w:color="auto"/>
              <w:right w:val="nil"/>
            </w:tcBorders>
            <w:shd w:val="clear" w:color="auto" w:fill="auto"/>
            <w:vAlign w:val="center"/>
            <w:hideMark/>
          </w:tcPr>
          <w:p w14:paraId="2663C67B" w14:textId="77777777" w:rsidR="00372C9C" w:rsidRPr="00372C9C" w:rsidRDefault="00372C9C" w:rsidP="00372C9C">
            <w:pPr>
              <w:jc w:val="center"/>
            </w:pPr>
            <w:r w:rsidRPr="00372C9C">
              <w:t>тыс. руб.</w:t>
            </w:r>
          </w:p>
        </w:tc>
        <w:tc>
          <w:tcPr>
            <w:tcW w:w="1405" w:type="dxa"/>
            <w:tcBorders>
              <w:top w:val="nil"/>
              <w:left w:val="single" w:sz="4" w:space="0" w:color="auto"/>
              <w:bottom w:val="single" w:sz="4" w:space="0" w:color="auto"/>
              <w:right w:val="nil"/>
            </w:tcBorders>
            <w:shd w:val="clear" w:color="auto" w:fill="auto"/>
            <w:noWrap/>
            <w:vAlign w:val="center"/>
            <w:hideMark/>
          </w:tcPr>
          <w:p w14:paraId="5CC231A7" w14:textId="77777777" w:rsidR="00372C9C" w:rsidRPr="00372C9C" w:rsidRDefault="00372C9C" w:rsidP="00372C9C">
            <w:pPr>
              <w:jc w:val="center"/>
            </w:pPr>
            <w:r w:rsidRPr="00372C9C">
              <w:t>0,00</w:t>
            </w:r>
          </w:p>
        </w:tc>
        <w:tc>
          <w:tcPr>
            <w:tcW w:w="1571" w:type="dxa"/>
            <w:tcBorders>
              <w:top w:val="nil"/>
              <w:left w:val="single" w:sz="4" w:space="0" w:color="auto"/>
              <w:bottom w:val="single" w:sz="4" w:space="0" w:color="auto"/>
              <w:right w:val="single" w:sz="4" w:space="0" w:color="auto"/>
            </w:tcBorders>
            <w:shd w:val="clear" w:color="auto" w:fill="auto"/>
            <w:noWrap/>
            <w:vAlign w:val="center"/>
            <w:hideMark/>
          </w:tcPr>
          <w:p w14:paraId="20F7ACC3" w14:textId="77777777" w:rsidR="00372C9C" w:rsidRPr="00372C9C" w:rsidRDefault="00372C9C" w:rsidP="00372C9C">
            <w:pPr>
              <w:jc w:val="center"/>
            </w:pPr>
            <w:r w:rsidRPr="00372C9C">
              <w:t>0,00</w:t>
            </w:r>
          </w:p>
        </w:tc>
        <w:tc>
          <w:tcPr>
            <w:tcW w:w="1276" w:type="dxa"/>
            <w:tcBorders>
              <w:top w:val="nil"/>
              <w:left w:val="nil"/>
              <w:bottom w:val="single" w:sz="4" w:space="0" w:color="auto"/>
              <w:right w:val="single" w:sz="4" w:space="0" w:color="auto"/>
            </w:tcBorders>
            <w:shd w:val="clear" w:color="auto" w:fill="auto"/>
            <w:noWrap/>
            <w:vAlign w:val="center"/>
            <w:hideMark/>
          </w:tcPr>
          <w:p w14:paraId="58AB6731" w14:textId="77777777" w:rsidR="00372C9C" w:rsidRPr="00372C9C" w:rsidRDefault="00372C9C" w:rsidP="00372C9C">
            <w:pPr>
              <w:jc w:val="center"/>
            </w:pPr>
            <w:r w:rsidRPr="00372C9C">
              <w:t>0,00</w:t>
            </w:r>
          </w:p>
        </w:tc>
      </w:tr>
      <w:tr w:rsidR="00372C9C" w:rsidRPr="00372C9C" w14:paraId="7E3417C4" w14:textId="77777777" w:rsidTr="00B822C0">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73BC0D1C" w14:textId="77777777" w:rsidR="00372C9C" w:rsidRPr="00372C9C" w:rsidRDefault="00372C9C" w:rsidP="00372C9C">
            <w:pPr>
              <w:ind w:left="-109" w:right="-136"/>
              <w:jc w:val="center"/>
            </w:pPr>
            <w:r w:rsidRPr="00372C9C">
              <w:t>1.5.4</w:t>
            </w:r>
          </w:p>
        </w:tc>
        <w:tc>
          <w:tcPr>
            <w:tcW w:w="3430" w:type="dxa"/>
            <w:tcBorders>
              <w:top w:val="nil"/>
              <w:left w:val="nil"/>
              <w:bottom w:val="single" w:sz="4" w:space="0" w:color="auto"/>
              <w:right w:val="nil"/>
            </w:tcBorders>
            <w:shd w:val="clear" w:color="auto" w:fill="auto"/>
            <w:hideMark/>
          </w:tcPr>
          <w:p w14:paraId="104FDA25" w14:textId="77777777" w:rsidR="00372C9C" w:rsidRPr="00372C9C" w:rsidRDefault="00372C9C" w:rsidP="00372C9C">
            <w:r w:rsidRPr="00372C9C">
              <w:t>расходы на служебные командировки</w:t>
            </w:r>
          </w:p>
        </w:tc>
        <w:tc>
          <w:tcPr>
            <w:tcW w:w="1134" w:type="dxa"/>
            <w:tcBorders>
              <w:top w:val="nil"/>
              <w:left w:val="single" w:sz="4" w:space="0" w:color="auto"/>
              <w:bottom w:val="single" w:sz="4" w:space="0" w:color="auto"/>
              <w:right w:val="nil"/>
            </w:tcBorders>
            <w:shd w:val="clear" w:color="auto" w:fill="auto"/>
            <w:vAlign w:val="center"/>
            <w:hideMark/>
          </w:tcPr>
          <w:p w14:paraId="6270715D" w14:textId="77777777" w:rsidR="00372C9C" w:rsidRPr="00372C9C" w:rsidRDefault="00372C9C" w:rsidP="00372C9C">
            <w:pPr>
              <w:jc w:val="center"/>
            </w:pPr>
            <w:r w:rsidRPr="00372C9C">
              <w:t>тыс. руб.</w:t>
            </w:r>
          </w:p>
        </w:tc>
        <w:tc>
          <w:tcPr>
            <w:tcW w:w="1405" w:type="dxa"/>
            <w:tcBorders>
              <w:top w:val="nil"/>
              <w:left w:val="single" w:sz="4" w:space="0" w:color="auto"/>
              <w:bottom w:val="single" w:sz="4" w:space="0" w:color="auto"/>
              <w:right w:val="nil"/>
            </w:tcBorders>
            <w:shd w:val="clear" w:color="auto" w:fill="auto"/>
            <w:noWrap/>
            <w:vAlign w:val="center"/>
            <w:hideMark/>
          </w:tcPr>
          <w:p w14:paraId="0EB9F845" w14:textId="77777777" w:rsidR="00372C9C" w:rsidRPr="00372C9C" w:rsidRDefault="00372C9C" w:rsidP="00372C9C">
            <w:pPr>
              <w:jc w:val="center"/>
            </w:pPr>
            <w:r w:rsidRPr="00372C9C">
              <w:t>0,00</w:t>
            </w:r>
          </w:p>
        </w:tc>
        <w:tc>
          <w:tcPr>
            <w:tcW w:w="1571" w:type="dxa"/>
            <w:tcBorders>
              <w:top w:val="nil"/>
              <w:left w:val="single" w:sz="4" w:space="0" w:color="auto"/>
              <w:bottom w:val="single" w:sz="4" w:space="0" w:color="auto"/>
              <w:right w:val="single" w:sz="4" w:space="0" w:color="auto"/>
            </w:tcBorders>
            <w:shd w:val="clear" w:color="auto" w:fill="auto"/>
            <w:noWrap/>
            <w:vAlign w:val="center"/>
            <w:hideMark/>
          </w:tcPr>
          <w:p w14:paraId="0F762FBC" w14:textId="77777777" w:rsidR="00372C9C" w:rsidRPr="00372C9C" w:rsidRDefault="00372C9C" w:rsidP="00372C9C">
            <w:pPr>
              <w:jc w:val="center"/>
            </w:pPr>
            <w:r w:rsidRPr="00372C9C">
              <w:t>0,00</w:t>
            </w:r>
          </w:p>
        </w:tc>
        <w:tc>
          <w:tcPr>
            <w:tcW w:w="1276" w:type="dxa"/>
            <w:tcBorders>
              <w:top w:val="nil"/>
              <w:left w:val="nil"/>
              <w:bottom w:val="single" w:sz="4" w:space="0" w:color="auto"/>
              <w:right w:val="single" w:sz="4" w:space="0" w:color="auto"/>
            </w:tcBorders>
            <w:shd w:val="clear" w:color="auto" w:fill="auto"/>
            <w:noWrap/>
            <w:vAlign w:val="center"/>
            <w:hideMark/>
          </w:tcPr>
          <w:p w14:paraId="4411E968" w14:textId="77777777" w:rsidR="00372C9C" w:rsidRPr="00372C9C" w:rsidRDefault="00372C9C" w:rsidP="00372C9C">
            <w:pPr>
              <w:jc w:val="center"/>
            </w:pPr>
            <w:r w:rsidRPr="00372C9C">
              <w:t>0,00</w:t>
            </w:r>
          </w:p>
        </w:tc>
      </w:tr>
      <w:tr w:rsidR="00372C9C" w:rsidRPr="00372C9C" w14:paraId="52873863" w14:textId="77777777" w:rsidTr="00B822C0">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2F80A401" w14:textId="77777777" w:rsidR="00372C9C" w:rsidRPr="00372C9C" w:rsidRDefault="00372C9C" w:rsidP="00372C9C">
            <w:pPr>
              <w:ind w:left="-109" w:right="-136"/>
              <w:jc w:val="center"/>
            </w:pPr>
            <w:r w:rsidRPr="00372C9C">
              <w:t>1.5.5</w:t>
            </w:r>
          </w:p>
        </w:tc>
        <w:tc>
          <w:tcPr>
            <w:tcW w:w="3430" w:type="dxa"/>
            <w:tcBorders>
              <w:top w:val="nil"/>
              <w:left w:val="nil"/>
              <w:bottom w:val="single" w:sz="4" w:space="0" w:color="auto"/>
              <w:right w:val="nil"/>
            </w:tcBorders>
            <w:shd w:val="clear" w:color="auto" w:fill="auto"/>
            <w:hideMark/>
          </w:tcPr>
          <w:p w14:paraId="7520801E" w14:textId="77777777" w:rsidR="00372C9C" w:rsidRPr="00372C9C" w:rsidRDefault="00372C9C" w:rsidP="00372C9C">
            <w:r w:rsidRPr="00372C9C">
              <w:t>расходы на обучение персонала</w:t>
            </w:r>
          </w:p>
        </w:tc>
        <w:tc>
          <w:tcPr>
            <w:tcW w:w="1134" w:type="dxa"/>
            <w:tcBorders>
              <w:top w:val="nil"/>
              <w:left w:val="single" w:sz="4" w:space="0" w:color="auto"/>
              <w:bottom w:val="single" w:sz="4" w:space="0" w:color="auto"/>
              <w:right w:val="nil"/>
            </w:tcBorders>
            <w:shd w:val="clear" w:color="auto" w:fill="auto"/>
            <w:vAlign w:val="center"/>
            <w:hideMark/>
          </w:tcPr>
          <w:p w14:paraId="7AE00338" w14:textId="77777777" w:rsidR="00372C9C" w:rsidRPr="00372C9C" w:rsidRDefault="00372C9C" w:rsidP="00372C9C">
            <w:pPr>
              <w:jc w:val="center"/>
            </w:pPr>
            <w:r w:rsidRPr="00372C9C">
              <w:t>тыс. руб.</w:t>
            </w:r>
          </w:p>
        </w:tc>
        <w:tc>
          <w:tcPr>
            <w:tcW w:w="1405" w:type="dxa"/>
            <w:tcBorders>
              <w:top w:val="nil"/>
              <w:left w:val="single" w:sz="4" w:space="0" w:color="auto"/>
              <w:bottom w:val="single" w:sz="4" w:space="0" w:color="auto"/>
              <w:right w:val="nil"/>
            </w:tcBorders>
            <w:shd w:val="clear" w:color="auto" w:fill="auto"/>
            <w:noWrap/>
            <w:vAlign w:val="center"/>
            <w:hideMark/>
          </w:tcPr>
          <w:p w14:paraId="7EE87327" w14:textId="77777777" w:rsidR="00372C9C" w:rsidRPr="00372C9C" w:rsidRDefault="00372C9C" w:rsidP="00372C9C">
            <w:pPr>
              <w:jc w:val="center"/>
            </w:pPr>
            <w:r w:rsidRPr="00372C9C">
              <w:t>0,00</w:t>
            </w:r>
          </w:p>
        </w:tc>
        <w:tc>
          <w:tcPr>
            <w:tcW w:w="1571" w:type="dxa"/>
            <w:tcBorders>
              <w:top w:val="nil"/>
              <w:left w:val="single" w:sz="4" w:space="0" w:color="auto"/>
              <w:bottom w:val="single" w:sz="4" w:space="0" w:color="auto"/>
              <w:right w:val="single" w:sz="4" w:space="0" w:color="auto"/>
            </w:tcBorders>
            <w:shd w:val="clear" w:color="auto" w:fill="auto"/>
            <w:noWrap/>
            <w:vAlign w:val="center"/>
            <w:hideMark/>
          </w:tcPr>
          <w:p w14:paraId="36968A17" w14:textId="77777777" w:rsidR="00372C9C" w:rsidRPr="00372C9C" w:rsidRDefault="00372C9C" w:rsidP="00372C9C">
            <w:pPr>
              <w:jc w:val="center"/>
            </w:pPr>
            <w:r w:rsidRPr="00372C9C">
              <w:t>0,00</w:t>
            </w:r>
          </w:p>
        </w:tc>
        <w:tc>
          <w:tcPr>
            <w:tcW w:w="1276" w:type="dxa"/>
            <w:tcBorders>
              <w:top w:val="nil"/>
              <w:left w:val="nil"/>
              <w:bottom w:val="single" w:sz="4" w:space="0" w:color="auto"/>
              <w:right w:val="single" w:sz="4" w:space="0" w:color="auto"/>
            </w:tcBorders>
            <w:shd w:val="clear" w:color="auto" w:fill="auto"/>
            <w:noWrap/>
            <w:vAlign w:val="center"/>
            <w:hideMark/>
          </w:tcPr>
          <w:p w14:paraId="483C75FD" w14:textId="77777777" w:rsidR="00372C9C" w:rsidRPr="00372C9C" w:rsidRDefault="00372C9C" w:rsidP="00372C9C">
            <w:pPr>
              <w:jc w:val="center"/>
            </w:pPr>
            <w:r w:rsidRPr="00372C9C">
              <w:t>0,00</w:t>
            </w:r>
          </w:p>
        </w:tc>
      </w:tr>
      <w:tr w:rsidR="00372C9C" w:rsidRPr="00372C9C" w14:paraId="1F71ED20" w14:textId="77777777" w:rsidTr="00B822C0">
        <w:trPr>
          <w:trHeight w:val="6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288B00C3" w14:textId="77777777" w:rsidR="00372C9C" w:rsidRPr="00372C9C" w:rsidRDefault="00372C9C" w:rsidP="00372C9C">
            <w:pPr>
              <w:ind w:left="-109" w:right="-136"/>
              <w:jc w:val="center"/>
            </w:pPr>
            <w:r w:rsidRPr="00372C9C">
              <w:t>1.5.6</w:t>
            </w:r>
          </w:p>
        </w:tc>
        <w:tc>
          <w:tcPr>
            <w:tcW w:w="3430" w:type="dxa"/>
            <w:tcBorders>
              <w:top w:val="nil"/>
              <w:left w:val="nil"/>
              <w:bottom w:val="single" w:sz="4" w:space="0" w:color="auto"/>
              <w:right w:val="nil"/>
            </w:tcBorders>
            <w:shd w:val="clear" w:color="auto" w:fill="auto"/>
            <w:hideMark/>
          </w:tcPr>
          <w:p w14:paraId="77A907A9" w14:textId="77777777" w:rsidR="00372C9C" w:rsidRPr="00372C9C" w:rsidRDefault="00372C9C" w:rsidP="00372C9C">
            <w:r w:rsidRPr="00372C9C">
              <w:t>другие расходы, связанные с производством и (или) реализацией продукции</w:t>
            </w:r>
          </w:p>
        </w:tc>
        <w:tc>
          <w:tcPr>
            <w:tcW w:w="1134" w:type="dxa"/>
            <w:tcBorders>
              <w:top w:val="nil"/>
              <w:left w:val="single" w:sz="4" w:space="0" w:color="auto"/>
              <w:bottom w:val="single" w:sz="4" w:space="0" w:color="auto"/>
              <w:right w:val="nil"/>
            </w:tcBorders>
            <w:shd w:val="clear" w:color="auto" w:fill="auto"/>
            <w:vAlign w:val="center"/>
            <w:hideMark/>
          </w:tcPr>
          <w:p w14:paraId="2A97E1E5" w14:textId="77777777" w:rsidR="00372C9C" w:rsidRPr="00372C9C" w:rsidRDefault="00372C9C" w:rsidP="00372C9C">
            <w:pPr>
              <w:jc w:val="center"/>
            </w:pPr>
            <w:r w:rsidRPr="00372C9C">
              <w:t>тыс. руб.</w:t>
            </w:r>
          </w:p>
        </w:tc>
        <w:tc>
          <w:tcPr>
            <w:tcW w:w="1405" w:type="dxa"/>
            <w:tcBorders>
              <w:top w:val="nil"/>
              <w:left w:val="single" w:sz="4" w:space="0" w:color="auto"/>
              <w:bottom w:val="single" w:sz="4" w:space="0" w:color="auto"/>
              <w:right w:val="nil"/>
            </w:tcBorders>
            <w:shd w:val="clear" w:color="auto" w:fill="auto"/>
            <w:noWrap/>
            <w:vAlign w:val="center"/>
            <w:hideMark/>
          </w:tcPr>
          <w:p w14:paraId="1FC1DFA4" w14:textId="77777777" w:rsidR="00372C9C" w:rsidRPr="00372C9C" w:rsidRDefault="00372C9C" w:rsidP="00372C9C">
            <w:pPr>
              <w:jc w:val="center"/>
            </w:pPr>
            <w:r w:rsidRPr="00372C9C">
              <w:t>0,00</w:t>
            </w:r>
          </w:p>
        </w:tc>
        <w:tc>
          <w:tcPr>
            <w:tcW w:w="1571" w:type="dxa"/>
            <w:tcBorders>
              <w:top w:val="nil"/>
              <w:left w:val="single" w:sz="4" w:space="0" w:color="auto"/>
              <w:bottom w:val="single" w:sz="4" w:space="0" w:color="auto"/>
              <w:right w:val="single" w:sz="4" w:space="0" w:color="auto"/>
            </w:tcBorders>
            <w:shd w:val="clear" w:color="auto" w:fill="auto"/>
            <w:noWrap/>
            <w:vAlign w:val="center"/>
            <w:hideMark/>
          </w:tcPr>
          <w:p w14:paraId="6BAD5B0F" w14:textId="77777777" w:rsidR="00372C9C" w:rsidRPr="00372C9C" w:rsidRDefault="00372C9C" w:rsidP="00372C9C">
            <w:pPr>
              <w:jc w:val="center"/>
            </w:pPr>
            <w:r w:rsidRPr="00372C9C">
              <w:t>0,00</w:t>
            </w:r>
          </w:p>
        </w:tc>
        <w:tc>
          <w:tcPr>
            <w:tcW w:w="1276" w:type="dxa"/>
            <w:tcBorders>
              <w:top w:val="nil"/>
              <w:left w:val="nil"/>
              <w:bottom w:val="single" w:sz="4" w:space="0" w:color="auto"/>
              <w:right w:val="single" w:sz="4" w:space="0" w:color="auto"/>
            </w:tcBorders>
            <w:shd w:val="clear" w:color="auto" w:fill="auto"/>
            <w:noWrap/>
            <w:vAlign w:val="center"/>
            <w:hideMark/>
          </w:tcPr>
          <w:p w14:paraId="748B4F66" w14:textId="77777777" w:rsidR="00372C9C" w:rsidRPr="00372C9C" w:rsidRDefault="00372C9C" w:rsidP="00372C9C">
            <w:pPr>
              <w:jc w:val="center"/>
            </w:pPr>
            <w:r w:rsidRPr="00372C9C">
              <w:t>0,00</w:t>
            </w:r>
          </w:p>
        </w:tc>
      </w:tr>
      <w:tr w:rsidR="00372C9C" w:rsidRPr="00372C9C" w14:paraId="0ED88A83" w14:textId="77777777" w:rsidTr="00B822C0">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70A29BD8" w14:textId="77777777" w:rsidR="00372C9C" w:rsidRPr="00372C9C" w:rsidRDefault="00372C9C" w:rsidP="00372C9C">
            <w:pPr>
              <w:ind w:left="-109" w:right="-136"/>
              <w:jc w:val="center"/>
            </w:pPr>
            <w:r w:rsidRPr="00372C9C">
              <w:t>1.6</w:t>
            </w:r>
          </w:p>
        </w:tc>
        <w:tc>
          <w:tcPr>
            <w:tcW w:w="3430" w:type="dxa"/>
            <w:tcBorders>
              <w:top w:val="nil"/>
              <w:left w:val="nil"/>
              <w:bottom w:val="single" w:sz="4" w:space="0" w:color="auto"/>
              <w:right w:val="nil"/>
            </w:tcBorders>
            <w:shd w:val="clear" w:color="auto" w:fill="auto"/>
            <w:hideMark/>
          </w:tcPr>
          <w:p w14:paraId="2941A8A7" w14:textId="77777777" w:rsidR="00372C9C" w:rsidRPr="00372C9C" w:rsidRDefault="00372C9C" w:rsidP="00372C9C">
            <w:r w:rsidRPr="00372C9C">
              <w:t>Внереализационные расходы, всего</w:t>
            </w:r>
          </w:p>
        </w:tc>
        <w:tc>
          <w:tcPr>
            <w:tcW w:w="1134" w:type="dxa"/>
            <w:tcBorders>
              <w:top w:val="nil"/>
              <w:left w:val="single" w:sz="4" w:space="0" w:color="auto"/>
              <w:bottom w:val="single" w:sz="4" w:space="0" w:color="auto"/>
              <w:right w:val="nil"/>
            </w:tcBorders>
            <w:shd w:val="clear" w:color="auto" w:fill="auto"/>
            <w:vAlign w:val="center"/>
            <w:hideMark/>
          </w:tcPr>
          <w:p w14:paraId="56EFD9D2" w14:textId="77777777" w:rsidR="00372C9C" w:rsidRPr="00372C9C" w:rsidRDefault="00372C9C" w:rsidP="00372C9C">
            <w:pPr>
              <w:jc w:val="center"/>
            </w:pPr>
            <w:r w:rsidRPr="00372C9C">
              <w:t>тыс. руб.</w:t>
            </w:r>
          </w:p>
        </w:tc>
        <w:tc>
          <w:tcPr>
            <w:tcW w:w="1405" w:type="dxa"/>
            <w:tcBorders>
              <w:top w:val="nil"/>
              <w:left w:val="single" w:sz="4" w:space="0" w:color="auto"/>
              <w:bottom w:val="single" w:sz="4" w:space="0" w:color="auto"/>
              <w:right w:val="nil"/>
            </w:tcBorders>
            <w:shd w:val="clear" w:color="auto" w:fill="auto"/>
            <w:noWrap/>
            <w:vAlign w:val="center"/>
            <w:hideMark/>
          </w:tcPr>
          <w:p w14:paraId="4A842E3F" w14:textId="77777777" w:rsidR="00372C9C" w:rsidRPr="00372C9C" w:rsidRDefault="00372C9C" w:rsidP="00372C9C">
            <w:pPr>
              <w:jc w:val="center"/>
            </w:pPr>
            <w:r w:rsidRPr="00372C9C">
              <w:t>0,00</w:t>
            </w:r>
          </w:p>
        </w:tc>
        <w:tc>
          <w:tcPr>
            <w:tcW w:w="1571" w:type="dxa"/>
            <w:tcBorders>
              <w:top w:val="nil"/>
              <w:left w:val="single" w:sz="4" w:space="0" w:color="auto"/>
              <w:bottom w:val="single" w:sz="4" w:space="0" w:color="auto"/>
              <w:right w:val="single" w:sz="4" w:space="0" w:color="auto"/>
            </w:tcBorders>
            <w:shd w:val="clear" w:color="auto" w:fill="auto"/>
            <w:noWrap/>
            <w:vAlign w:val="center"/>
            <w:hideMark/>
          </w:tcPr>
          <w:p w14:paraId="4BEF0260" w14:textId="77777777" w:rsidR="00372C9C" w:rsidRPr="00372C9C" w:rsidRDefault="00372C9C" w:rsidP="00372C9C">
            <w:pPr>
              <w:jc w:val="center"/>
            </w:pPr>
            <w:r w:rsidRPr="00372C9C">
              <w:t>0,00</w:t>
            </w:r>
          </w:p>
        </w:tc>
        <w:tc>
          <w:tcPr>
            <w:tcW w:w="1276" w:type="dxa"/>
            <w:tcBorders>
              <w:top w:val="nil"/>
              <w:left w:val="nil"/>
              <w:bottom w:val="single" w:sz="4" w:space="0" w:color="auto"/>
              <w:right w:val="single" w:sz="4" w:space="0" w:color="auto"/>
            </w:tcBorders>
            <w:shd w:val="clear" w:color="auto" w:fill="auto"/>
            <w:noWrap/>
            <w:vAlign w:val="center"/>
            <w:hideMark/>
          </w:tcPr>
          <w:p w14:paraId="2B3AEE66" w14:textId="77777777" w:rsidR="00372C9C" w:rsidRPr="00372C9C" w:rsidRDefault="00372C9C" w:rsidP="00372C9C">
            <w:pPr>
              <w:jc w:val="center"/>
            </w:pPr>
            <w:r w:rsidRPr="00372C9C">
              <w:t>0,00</w:t>
            </w:r>
          </w:p>
        </w:tc>
      </w:tr>
      <w:tr w:rsidR="00372C9C" w:rsidRPr="00372C9C" w14:paraId="3CA771C6" w14:textId="77777777" w:rsidTr="00B822C0">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244673B2" w14:textId="77777777" w:rsidR="00372C9C" w:rsidRPr="00372C9C" w:rsidRDefault="00372C9C" w:rsidP="00372C9C">
            <w:pPr>
              <w:ind w:left="-109" w:right="-136"/>
              <w:jc w:val="center"/>
            </w:pPr>
            <w:r w:rsidRPr="00372C9C">
              <w:t>1.6.1</w:t>
            </w:r>
          </w:p>
        </w:tc>
        <w:tc>
          <w:tcPr>
            <w:tcW w:w="3430" w:type="dxa"/>
            <w:tcBorders>
              <w:top w:val="nil"/>
              <w:left w:val="nil"/>
              <w:bottom w:val="single" w:sz="4" w:space="0" w:color="auto"/>
              <w:right w:val="nil"/>
            </w:tcBorders>
            <w:shd w:val="clear" w:color="auto" w:fill="auto"/>
            <w:hideMark/>
          </w:tcPr>
          <w:p w14:paraId="3DD13EAB" w14:textId="77777777" w:rsidR="00372C9C" w:rsidRPr="00372C9C" w:rsidRDefault="00372C9C" w:rsidP="00372C9C">
            <w:r w:rsidRPr="00372C9C">
              <w:t>расходы на услуги банков</w:t>
            </w:r>
          </w:p>
        </w:tc>
        <w:tc>
          <w:tcPr>
            <w:tcW w:w="1134" w:type="dxa"/>
            <w:tcBorders>
              <w:top w:val="nil"/>
              <w:left w:val="single" w:sz="4" w:space="0" w:color="auto"/>
              <w:bottom w:val="single" w:sz="4" w:space="0" w:color="auto"/>
              <w:right w:val="nil"/>
            </w:tcBorders>
            <w:shd w:val="clear" w:color="auto" w:fill="auto"/>
            <w:vAlign w:val="center"/>
            <w:hideMark/>
          </w:tcPr>
          <w:p w14:paraId="1F5DF925" w14:textId="77777777" w:rsidR="00372C9C" w:rsidRPr="00372C9C" w:rsidRDefault="00372C9C" w:rsidP="00372C9C">
            <w:pPr>
              <w:jc w:val="center"/>
            </w:pPr>
            <w:r w:rsidRPr="00372C9C">
              <w:t>тыс. руб.</w:t>
            </w:r>
          </w:p>
        </w:tc>
        <w:tc>
          <w:tcPr>
            <w:tcW w:w="1405" w:type="dxa"/>
            <w:tcBorders>
              <w:top w:val="nil"/>
              <w:left w:val="single" w:sz="4" w:space="0" w:color="auto"/>
              <w:bottom w:val="single" w:sz="4" w:space="0" w:color="auto"/>
              <w:right w:val="nil"/>
            </w:tcBorders>
            <w:shd w:val="clear" w:color="auto" w:fill="auto"/>
            <w:noWrap/>
            <w:vAlign w:val="center"/>
            <w:hideMark/>
          </w:tcPr>
          <w:p w14:paraId="732BBDCE" w14:textId="77777777" w:rsidR="00372C9C" w:rsidRPr="00372C9C" w:rsidRDefault="00372C9C" w:rsidP="00372C9C">
            <w:pPr>
              <w:jc w:val="center"/>
            </w:pPr>
            <w:r w:rsidRPr="00372C9C">
              <w:t>0,00</w:t>
            </w:r>
          </w:p>
        </w:tc>
        <w:tc>
          <w:tcPr>
            <w:tcW w:w="1571" w:type="dxa"/>
            <w:tcBorders>
              <w:top w:val="nil"/>
              <w:left w:val="single" w:sz="4" w:space="0" w:color="auto"/>
              <w:bottom w:val="single" w:sz="4" w:space="0" w:color="auto"/>
              <w:right w:val="single" w:sz="4" w:space="0" w:color="auto"/>
            </w:tcBorders>
            <w:shd w:val="clear" w:color="auto" w:fill="auto"/>
            <w:noWrap/>
            <w:vAlign w:val="center"/>
            <w:hideMark/>
          </w:tcPr>
          <w:p w14:paraId="701D7EF8" w14:textId="77777777" w:rsidR="00372C9C" w:rsidRPr="00372C9C" w:rsidRDefault="00372C9C" w:rsidP="00372C9C">
            <w:pPr>
              <w:jc w:val="center"/>
            </w:pPr>
            <w:r w:rsidRPr="00372C9C">
              <w:t>0,00</w:t>
            </w:r>
          </w:p>
        </w:tc>
        <w:tc>
          <w:tcPr>
            <w:tcW w:w="1276" w:type="dxa"/>
            <w:tcBorders>
              <w:top w:val="nil"/>
              <w:left w:val="nil"/>
              <w:bottom w:val="single" w:sz="4" w:space="0" w:color="auto"/>
              <w:right w:val="single" w:sz="4" w:space="0" w:color="auto"/>
            </w:tcBorders>
            <w:shd w:val="clear" w:color="auto" w:fill="auto"/>
            <w:noWrap/>
            <w:vAlign w:val="center"/>
            <w:hideMark/>
          </w:tcPr>
          <w:p w14:paraId="369CE91B" w14:textId="77777777" w:rsidR="00372C9C" w:rsidRPr="00372C9C" w:rsidRDefault="00372C9C" w:rsidP="00372C9C">
            <w:pPr>
              <w:jc w:val="center"/>
            </w:pPr>
            <w:r w:rsidRPr="00372C9C">
              <w:t>0,00</w:t>
            </w:r>
          </w:p>
        </w:tc>
      </w:tr>
      <w:tr w:rsidR="00372C9C" w:rsidRPr="00372C9C" w14:paraId="1EC45C13" w14:textId="77777777" w:rsidTr="00B822C0">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7EC47EE9" w14:textId="77777777" w:rsidR="00372C9C" w:rsidRPr="00372C9C" w:rsidRDefault="00372C9C" w:rsidP="00372C9C">
            <w:pPr>
              <w:ind w:left="-109" w:right="-136"/>
              <w:jc w:val="center"/>
            </w:pPr>
            <w:r w:rsidRPr="00372C9C">
              <w:t>1.6.2</w:t>
            </w:r>
          </w:p>
        </w:tc>
        <w:tc>
          <w:tcPr>
            <w:tcW w:w="3430" w:type="dxa"/>
            <w:tcBorders>
              <w:top w:val="nil"/>
              <w:left w:val="nil"/>
              <w:bottom w:val="single" w:sz="4" w:space="0" w:color="auto"/>
              <w:right w:val="nil"/>
            </w:tcBorders>
            <w:shd w:val="clear" w:color="auto" w:fill="auto"/>
            <w:hideMark/>
          </w:tcPr>
          <w:p w14:paraId="5345A382" w14:textId="77777777" w:rsidR="00372C9C" w:rsidRPr="00372C9C" w:rsidRDefault="00372C9C" w:rsidP="00372C9C">
            <w:r w:rsidRPr="00372C9C">
              <w:t>расходы на обслуживание заемных средств</w:t>
            </w:r>
          </w:p>
        </w:tc>
        <w:tc>
          <w:tcPr>
            <w:tcW w:w="1134" w:type="dxa"/>
            <w:tcBorders>
              <w:top w:val="nil"/>
              <w:left w:val="single" w:sz="4" w:space="0" w:color="auto"/>
              <w:bottom w:val="single" w:sz="4" w:space="0" w:color="auto"/>
              <w:right w:val="nil"/>
            </w:tcBorders>
            <w:shd w:val="clear" w:color="auto" w:fill="auto"/>
            <w:vAlign w:val="center"/>
            <w:hideMark/>
          </w:tcPr>
          <w:p w14:paraId="319E9D9A" w14:textId="77777777" w:rsidR="00372C9C" w:rsidRPr="00372C9C" w:rsidRDefault="00372C9C" w:rsidP="00372C9C">
            <w:pPr>
              <w:jc w:val="center"/>
            </w:pPr>
            <w:r w:rsidRPr="00372C9C">
              <w:t>тыс. руб.</w:t>
            </w:r>
          </w:p>
        </w:tc>
        <w:tc>
          <w:tcPr>
            <w:tcW w:w="1405" w:type="dxa"/>
            <w:tcBorders>
              <w:top w:val="nil"/>
              <w:left w:val="single" w:sz="4" w:space="0" w:color="auto"/>
              <w:bottom w:val="single" w:sz="4" w:space="0" w:color="auto"/>
              <w:right w:val="nil"/>
            </w:tcBorders>
            <w:shd w:val="clear" w:color="auto" w:fill="auto"/>
            <w:noWrap/>
            <w:vAlign w:val="center"/>
            <w:hideMark/>
          </w:tcPr>
          <w:p w14:paraId="2D10DB96" w14:textId="77777777" w:rsidR="00372C9C" w:rsidRPr="00372C9C" w:rsidRDefault="00372C9C" w:rsidP="00372C9C">
            <w:pPr>
              <w:jc w:val="center"/>
            </w:pPr>
            <w:r w:rsidRPr="00372C9C">
              <w:t>0,00</w:t>
            </w:r>
          </w:p>
        </w:tc>
        <w:tc>
          <w:tcPr>
            <w:tcW w:w="1571" w:type="dxa"/>
            <w:tcBorders>
              <w:top w:val="nil"/>
              <w:left w:val="single" w:sz="4" w:space="0" w:color="auto"/>
              <w:bottom w:val="single" w:sz="4" w:space="0" w:color="auto"/>
              <w:right w:val="single" w:sz="4" w:space="0" w:color="auto"/>
            </w:tcBorders>
            <w:shd w:val="clear" w:color="auto" w:fill="auto"/>
            <w:noWrap/>
            <w:vAlign w:val="center"/>
            <w:hideMark/>
          </w:tcPr>
          <w:p w14:paraId="7AC4DDA2" w14:textId="77777777" w:rsidR="00372C9C" w:rsidRPr="00372C9C" w:rsidRDefault="00372C9C" w:rsidP="00372C9C">
            <w:pPr>
              <w:jc w:val="center"/>
            </w:pPr>
            <w:r w:rsidRPr="00372C9C">
              <w:t>0,00</w:t>
            </w:r>
          </w:p>
        </w:tc>
        <w:tc>
          <w:tcPr>
            <w:tcW w:w="1276" w:type="dxa"/>
            <w:tcBorders>
              <w:top w:val="nil"/>
              <w:left w:val="nil"/>
              <w:bottom w:val="single" w:sz="4" w:space="0" w:color="auto"/>
              <w:right w:val="single" w:sz="4" w:space="0" w:color="auto"/>
            </w:tcBorders>
            <w:shd w:val="clear" w:color="auto" w:fill="auto"/>
            <w:noWrap/>
            <w:vAlign w:val="center"/>
            <w:hideMark/>
          </w:tcPr>
          <w:p w14:paraId="6D778F61" w14:textId="77777777" w:rsidR="00372C9C" w:rsidRPr="00372C9C" w:rsidRDefault="00372C9C" w:rsidP="00372C9C">
            <w:pPr>
              <w:jc w:val="center"/>
            </w:pPr>
            <w:r w:rsidRPr="00372C9C">
              <w:t>0,00</w:t>
            </w:r>
          </w:p>
        </w:tc>
      </w:tr>
      <w:tr w:rsidR="00372C9C" w:rsidRPr="00372C9C" w14:paraId="31DAC1A9" w14:textId="77777777" w:rsidTr="00B822C0">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6E0D04AA" w14:textId="77777777" w:rsidR="00372C9C" w:rsidRPr="00372C9C" w:rsidRDefault="00372C9C" w:rsidP="00372C9C">
            <w:pPr>
              <w:ind w:left="-109" w:right="-136"/>
              <w:jc w:val="center"/>
            </w:pPr>
            <w:r w:rsidRPr="00372C9C">
              <w:lastRenderedPageBreak/>
              <w:t>1.6.3</w:t>
            </w:r>
          </w:p>
        </w:tc>
        <w:tc>
          <w:tcPr>
            <w:tcW w:w="3430" w:type="dxa"/>
            <w:tcBorders>
              <w:top w:val="nil"/>
              <w:left w:val="nil"/>
              <w:bottom w:val="single" w:sz="4" w:space="0" w:color="auto"/>
              <w:right w:val="nil"/>
            </w:tcBorders>
            <w:shd w:val="clear" w:color="auto" w:fill="auto"/>
            <w:hideMark/>
          </w:tcPr>
          <w:p w14:paraId="0478DDB4" w14:textId="77777777" w:rsidR="00372C9C" w:rsidRPr="00372C9C" w:rsidRDefault="00372C9C" w:rsidP="00372C9C">
            <w:r w:rsidRPr="00372C9C">
              <w:t>прочие обоснованные расходы</w:t>
            </w:r>
          </w:p>
        </w:tc>
        <w:tc>
          <w:tcPr>
            <w:tcW w:w="1134" w:type="dxa"/>
            <w:tcBorders>
              <w:top w:val="nil"/>
              <w:left w:val="single" w:sz="4" w:space="0" w:color="auto"/>
              <w:bottom w:val="single" w:sz="4" w:space="0" w:color="auto"/>
              <w:right w:val="nil"/>
            </w:tcBorders>
            <w:shd w:val="clear" w:color="auto" w:fill="auto"/>
            <w:vAlign w:val="center"/>
            <w:hideMark/>
          </w:tcPr>
          <w:p w14:paraId="2BDE0441" w14:textId="77777777" w:rsidR="00372C9C" w:rsidRPr="00372C9C" w:rsidRDefault="00372C9C" w:rsidP="00372C9C">
            <w:pPr>
              <w:jc w:val="center"/>
            </w:pPr>
            <w:r w:rsidRPr="00372C9C">
              <w:t>тыс. руб.</w:t>
            </w:r>
          </w:p>
        </w:tc>
        <w:tc>
          <w:tcPr>
            <w:tcW w:w="1405" w:type="dxa"/>
            <w:tcBorders>
              <w:top w:val="nil"/>
              <w:left w:val="single" w:sz="4" w:space="0" w:color="auto"/>
              <w:bottom w:val="single" w:sz="4" w:space="0" w:color="auto"/>
              <w:right w:val="nil"/>
            </w:tcBorders>
            <w:shd w:val="clear" w:color="auto" w:fill="auto"/>
            <w:noWrap/>
            <w:vAlign w:val="center"/>
            <w:hideMark/>
          </w:tcPr>
          <w:p w14:paraId="7F55FE7C" w14:textId="77777777" w:rsidR="00372C9C" w:rsidRPr="00372C9C" w:rsidRDefault="00372C9C" w:rsidP="00372C9C">
            <w:pPr>
              <w:jc w:val="center"/>
            </w:pPr>
            <w:r w:rsidRPr="00372C9C">
              <w:t>0,00</w:t>
            </w:r>
          </w:p>
        </w:tc>
        <w:tc>
          <w:tcPr>
            <w:tcW w:w="1571" w:type="dxa"/>
            <w:tcBorders>
              <w:top w:val="nil"/>
              <w:left w:val="single" w:sz="4" w:space="0" w:color="auto"/>
              <w:bottom w:val="single" w:sz="4" w:space="0" w:color="auto"/>
              <w:right w:val="single" w:sz="4" w:space="0" w:color="auto"/>
            </w:tcBorders>
            <w:shd w:val="clear" w:color="auto" w:fill="auto"/>
            <w:noWrap/>
            <w:vAlign w:val="center"/>
            <w:hideMark/>
          </w:tcPr>
          <w:p w14:paraId="2110E930" w14:textId="77777777" w:rsidR="00372C9C" w:rsidRPr="00372C9C" w:rsidRDefault="00372C9C" w:rsidP="00372C9C">
            <w:pPr>
              <w:jc w:val="center"/>
            </w:pPr>
            <w:r w:rsidRPr="00372C9C">
              <w:t>0,00</w:t>
            </w:r>
          </w:p>
        </w:tc>
        <w:tc>
          <w:tcPr>
            <w:tcW w:w="1276" w:type="dxa"/>
            <w:tcBorders>
              <w:top w:val="nil"/>
              <w:left w:val="nil"/>
              <w:bottom w:val="single" w:sz="4" w:space="0" w:color="auto"/>
              <w:right w:val="single" w:sz="4" w:space="0" w:color="auto"/>
            </w:tcBorders>
            <w:shd w:val="clear" w:color="auto" w:fill="auto"/>
            <w:noWrap/>
            <w:vAlign w:val="center"/>
            <w:hideMark/>
          </w:tcPr>
          <w:p w14:paraId="20CE9FF2" w14:textId="77777777" w:rsidR="00372C9C" w:rsidRPr="00372C9C" w:rsidRDefault="00372C9C" w:rsidP="00372C9C">
            <w:pPr>
              <w:jc w:val="center"/>
            </w:pPr>
            <w:r w:rsidRPr="00372C9C">
              <w:t>0,00</w:t>
            </w:r>
          </w:p>
        </w:tc>
      </w:tr>
      <w:tr w:rsidR="00372C9C" w:rsidRPr="00372C9C" w14:paraId="1756D927" w14:textId="77777777" w:rsidTr="00B822C0">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30443375" w14:textId="77777777" w:rsidR="00372C9C" w:rsidRPr="00372C9C" w:rsidRDefault="00372C9C" w:rsidP="00372C9C">
            <w:pPr>
              <w:ind w:left="-109" w:right="-136"/>
              <w:jc w:val="center"/>
            </w:pPr>
            <w:r w:rsidRPr="00372C9C">
              <w:t>1.7</w:t>
            </w:r>
          </w:p>
        </w:tc>
        <w:tc>
          <w:tcPr>
            <w:tcW w:w="3430" w:type="dxa"/>
            <w:tcBorders>
              <w:top w:val="nil"/>
              <w:left w:val="nil"/>
              <w:bottom w:val="single" w:sz="4" w:space="0" w:color="auto"/>
              <w:right w:val="nil"/>
            </w:tcBorders>
            <w:shd w:val="clear" w:color="auto" w:fill="auto"/>
            <w:hideMark/>
          </w:tcPr>
          <w:p w14:paraId="4376D8C9" w14:textId="77777777" w:rsidR="00372C9C" w:rsidRPr="00372C9C" w:rsidRDefault="00372C9C" w:rsidP="00372C9C">
            <w:r w:rsidRPr="00372C9C">
              <w:t>Расходы, не учитываемые в целях налогообложения, всего</w:t>
            </w:r>
          </w:p>
        </w:tc>
        <w:tc>
          <w:tcPr>
            <w:tcW w:w="1134" w:type="dxa"/>
            <w:tcBorders>
              <w:top w:val="nil"/>
              <w:left w:val="single" w:sz="4" w:space="0" w:color="auto"/>
              <w:bottom w:val="single" w:sz="4" w:space="0" w:color="auto"/>
              <w:right w:val="nil"/>
            </w:tcBorders>
            <w:shd w:val="clear" w:color="auto" w:fill="auto"/>
            <w:vAlign w:val="center"/>
            <w:hideMark/>
          </w:tcPr>
          <w:p w14:paraId="41676339" w14:textId="77777777" w:rsidR="00372C9C" w:rsidRPr="00372C9C" w:rsidRDefault="00372C9C" w:rsidP="00372C9C">
            <w:pPr>
              <w:jc w:val="center"/>
            </w:pPr>
            <w:r w:rsidRPr="00372C9C">
              <w:t>тыс. руб.</w:t>
            </w:r>
          </w:p>
        </w:tc>
        <w:tc>
          <w:tcPr>
            <w:tcW w:w="1405" w:type="dxa"/>
            <w:tcBorders>
              <w:top w:val="nil"/>
              <w:left w:val="single" w:sz="4" w:space="0" w:color="auto"/>
              <w:bottom w:val="single" w:sz="4" w:space="0" w:color="auto"/>
              <w:right w:val="nil"/>
            </w:tcBorders>
            <w:shd w:val="clear" w:color="auto" w:fill="auto"/>
            <w:noWrap/>
            <w:vAlign w:val="center"/>
            <w:hideMark/>
          </w:tcPr>
          <w:p w14:paraId="36565122" w14:textId="77777777" w:rsidR="00372C9C" w:rsidRPr="00372C9C" w:rsidRDefault="00372C9C" w:rsidP="00372C9C">
            <w:pPr>
              <w:jc w:val="center"/>
            </w:pPr>
            <w:r w:rsidRPr="00372C9C">
              <w:t>0,00</w:t>
            </w:r>
          </w:p>
        </w:tc>
        <w:tc>
          <w:tcPr>
            <w:tcW w:w="1571" w:type="dxa"/>
            <w:tcBorders>
              <w:top w:val="nil"/>
              <w:left w:val="single" w:sz="4" w:space="0" w:color="auto"/>
              <w:bottom w:val="single" w:sz="4" w:space="0" w:color="auto"/>
              <w:right w:val="single" w:sz="4" w:space="0" w:color="auto"/>
            </w:tcBorders>
            <w:shd w:val="clear" w:color="auto" w:fill="auto"/>
            <w:noWrap/>
            <w:vAlign w:val="center"/>
            <w:hideMark/>
          </w:tcPr>
          <w:p w14:paraId="28734D82" w14:textId="77777777" w:rsidR="00372C9C" w:rsidRPr="00372C9C" w:rsidRDefault="00372C9C" w:rsidP="00372C9C">
            <w:pPr>
              <w:jc w:val="center"/>
            </w:pPr>
            <w:r w:rsidRPr="00372C9C">
              <w:t>0,00</w:t>
            </w:r>
          </w:p>
        </w:tc>
        <w:tc>
          <w:tcPr>
            <w:tcW w:w="1276" w:type="dxa"/>
            <w:tcBorders>
              <w:top w:val="nil"/>
              <w:left w:val="nil"/>
              <w:bottom w:val="single" w:sz="4" w:space="0" w:color="auto"/>
              <w:right w:val="single" w:sz="4" w:space="0" w:color="auto"/>
            </w:tcBorders>
            <w:shd w:val="clear" w:color="auto" w:fill="auto"/>
            <w:noWrap/>
            <w:vAlign w:val="center"/>
            <w:hideMark/>
          </w:tcPr>
          <w:p w14:paraId="6A714AFE" w14:textId="77777777" w:rsidR="00372C9C" w:rsidRPr="00372C9C" w:rsidRDefault="00372C9C" w:rsidP="00372C9C">
            <w:pPr>
              <w:jc w:val="center"/>
            </w:pPr>
            <w:r w:rsidRPr="00372C9C">
              <w:t>0,00</w:t>
            </w:r>
          </w:p>
        </w:tc>
      </w:tr>
      <w:tr w:rsidR="00372C9C" w:rsidRPr="00372C9C" w14:paraId="286112B5" w14:textId="77777777" w:rsidTr="00B822C0">
        <w:trPr>
          <w:trHeight w:val="63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79D56FB3" w14:textId="77777777" w:rsidR="00372C9C" w:rsidRPr="00372C9C" w:rsidRDefault="00372C9C" w:rsidP="00372C9C">
            <w:pPr>
              <w:ind w:left="-109" w:right="-136"/>
              <w:jc w:val="center"/>
            </w:pPr>
            <w:r w:rsidRPr="00372C9C">
              <w:t>1.7.1</w:t>
            </w:r>
          </w:p>
        </w:tc>
        <w:tc>
          <w:tcPr>
            <w:tcW w:w="3430" w:type="dxa"/>
            <w:tcBorders>
              <w:top w:val="nil"/>
              <w:left w:val="nil"/>
              <w:bottom w:val="single" w:sz="4" w:space="0" w:color="auto"/>
              <w:right w:val="nil"/>
            </w:tcBorders>
            <w:shd w:val="clear" w:color="auto" w:fill="auto"/>
            <w:hideMark/>
          </w:tcPr>
          <w:p w14:paraId="0C2B319F" w14:textId="77777777" w:rsidR="00372C9C" w:rsidRPr="00372C9C" w:rsidRDefault="00372C9C" w:rsidP="00372C9C">
            <w:r w:rsidRPr="00372C9C">
              <w:t>- денежные выплаты социального характера (по Коллективному договору)</w:t>
            </w:r>
          </w:p>
        </w:tc>
        <w:tc>
          <w:tcPr>
            <w:tcW w:w="1134" w:type="dxa"/>
            <w:tcBorders>
              <w:top w:val="nil"/>
              <w:left w:val="single" w:sz="4" w:space="0" w:color="auto"/>
              <w:bottom w:val="single" w:sz="4" w:space="0" w:color="auto"/>
              <w:right w:val="nil"/>
            </w:tcBorders>
            <w:shd w:val="clear" w:color="auto" w:fill="auto"/>
            <w:vAlign w:val="center"/>
            <w:hideMark/>
          </w:tcPr>
          <w:p w14:paraId="701B6385" w14:textId="77777777" w:rsidR="00372C9C" w:rsidRPr="00372C9C" w:rsidRDefault="00372C9C" w:rsidP="00372C9C">
            <w:pPr>
              <w:jc w:val="center"/>
            </w:pPr>
            <w:r w:rsidRPr="00372C9C">
              <w:t>тыс. руб.</w:t>
            </w:r>
          </w:p>
        </w:tc>
        <w:tc>
          <w:tcPr>
            <w:tcW w:w="1405" w:type="dxa"/>
            <w:tcBorders>
              <w:top w:val="nil"/>
              <w:left w:val="single" w:sz="4" w:space="0" w:color="auto"/>
              <w:bottom w:val="single" w:sz="4" w:space="0" w:color="auto"/>
              <w:right w:val="nil"/>
            </w:tcBorders>
            <w:shd w:val="clear" w:color="auto" w:fill="auto"/>
            <w:noWrap/>
            <w:vAlign w:val="center"/>
            <w:hideMark/>
          </w:tcPr>
          <w:p w14:paraId="65C5DF73" w14:textId="77777777" w:rsidR="00372C9C" w:rsidRPr="00372C9C" w:rsidRDefault="00372C9C" w:rsidP="00372C9C">
            <w:pPr>
              <w:jc w:val="center"/>
            </w:pPr>
            <w:r w:rsidRPr="00372C9C">
              <w:t>0,00</w:t>
            </w:r>
          </w:p>
        </w:tc>
        <w:tc>
          <w:tcPr>
            <w:tcW w:w="1571" w:type="dxa"/>
            <w:tcBorders>
              <w:top w:val="nil"/>
              <w:left w:val="single" w:sz="4" w:space="0" w:color="auto"/>
              <w:bottom w:val="single" w:sz="4" w:space="0" w:color="auto"/>
              <w:right w:val="single" w:sz="4" w:space="0" w:color="auto"/>
            </w:tcBorders>
            <w:shd w:val="clear" w:color="auto" w:fill="auto"/>
            <w:noWrap/>
            <w:vAlign w:val="center"/>
            <w:hideMark/>
          </w:tcPr>
          <w:p w14:paraId="731A1B9C" w14:textId="77777777" w:rsidR="00372C9C" w:rsidRPr="00372C9C" w:rsidRDefault="00372C9C" w:rsidP="00372C9C">
            <w:pPr>
              <w:jc w:val="center"/>
            </w:pPr>
            <w:r w:rsidRPr="00372C9C">
              <w:t>0,00</w:t>
            </w:r>
          </w:p>
        </w:tc>
        <w:tc>
          <w:tcPr>
            <w:tcW w:w="1276" w:type="dxa"/>
            <w:tcBorders>
              <w:top w:val="nil"/>
              <w:left w:val="nil"/>
              <w:bottom w:val="single" w:sz="4" w:space="0" w:color="auto"/>
              <w:right w:val="single" w:sz="4" w:space="0" w:color="auto"/>
            </w:tcBorders>
            <w:shd w:val="clear" w:color="auto" w:fill="auto"/>
            <w:noWrap/>
            <w:vAlign w:val="center"/>
            <w:hideMark/>
          </w:tcPr>
          <w:p w14:paraId="4BA231E6" w14:textId="77777777" w:rsidR="00372C9C" w:rsidRPr="00372C9C" w:rsidRDefault="00372C9C" w:rsidP="00372C9C">
            <w:pPr>
              <w:jc w:val="center"/>
            </w:pPr>
            <w:r w:rsidRPr="00372C9C">
              <w:t>0,00</w:t>
            </w:r>
          </w:p>
        </w:tc>
      </w:tr>
      <w:tr w:rsidR="00372C9C" w:rsidRPr="00372C9C" w14:paraId="443B76B0" w14:textId="77777777" w:rsidTr="00B822C0">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2F176E8A" w14:textId="77777777" w:rsidR="00372C9C" w:rsidRPr="00372C9C" w:rsidRDefault="00372C9C" w:rsidP="00372C9C">
            <w:pPr>
              <w:ind w:left="-109" w:right="-136"/>
              <w:jc w:val="center"/>
            </w:pPr>
            <w:r w:rsidRPr="00372C9C">
              <w:t>1.7.2</w:t>
            </w:r>
          </w:p>
        </w:tc>
        <w:tc>
          <w:tcPr>
            <w:tcW w:w="3430" w:type="dxa"/>
            <w:tcBorders>
              <w:top w:val="nil"/>
              <w:left w:val="nil"/>
              <w:bottom w:val="single" w:sz="4" w:space="0" w:color="auto"/>
              <w:right w:val="nil"/>
            </w:tcBorders>
            <w:shd w:val="clear" w:color="auto" w:fill="auto"/>
            <w:hideMark/>
          </w:tcPr>
          <w:p w14:paraId="30F8743B" w14:textId="77777777" w:rsidR="00372C9C" w:rsidRPr="00372C9C" w:rsidRDefault="00372C9C" w:rsidP="00372C9C">
            <w:r w:rsidRPr="00372C9C">
              <w:t>- прочие расходы (налог на прибыль 20%)</w:t>
            </w:r>
          </w:p>
        </w:tc>
        <w:tc>
          <w:tcPr>
            <w:tcW w:w="1134" w:type="dxa"/>
            <w:tcBorders>
              <w:top w:val="nil"/>
              <w:left w:val="single" w:sz="4" w:space="0" w:color="auto"/>
              <w:bottom w:val="single" w:sz="4" w:space="0" w:color="auto"/>
              <w:right w:val="nil"/>
            </w:tcBorders>
            <w:shd w:val="clear" w:color="auto" w:fill="auto"/>
            <w:vAlign w:val="center"/>
            <w:hideMark/>
          </w:tcPr>
          <w:p w14:paraId="468FDBF1" w14:textId="77777777" w:rsidR="00372C9C" w:rsidRPr="00372C9C" w:rsidRDefault="00372C9C" w:rsidP="00372C9C">
            <w:pPr>
              <w:jc w:val="center"/>
            </w:pPr>
            <w:r w:rsidRPr="00372C9C">
              <w:t>тыс. руб.</w:t>
            </w:r>
          </w:p>
        </w:tc>
        <w:tc>
          <w:tcPr>
            <w:tcW w:w="1405" w:type="dxa"/>
            <w:tcBorders>
              <w:top w:val="nil"/>
              <w:left w:val="single" w:sz="4" w:space="0" w:color="auto"/>
              <w:bottom w:val="single" w:sz="4" w:space="0" w:color="auto"/>
              <w:right w:val="nil"/>
            </w:tcBorders>
            <w:shd w:val="clear" w:color="auto" w:fill="auto"/>
            <w:noWrap/>
            <w:vAlign w:val="center"/>
            <w:hideMark/>
          </w:tcPr>
          <w:p w14:paraId="17F58498" w14:textId="77777777" w:rsidR="00372C9C" w:rsidRPr="00372C9C" w:rsidRDefault="00372C9C" w:rsidP="00372C9C">
            <w:pPr>
              <w:jc w:val="center"/>
            </w:pPr>
            <w:r w:rsidRPr="00372C9C">
              <w:t>0,00</w:t>
            </w:r>
          </w:p>
        </w:tc>
        <w:tc>
          <w:tcPr>
            <w:tcW w:w="1571" w:type="dxa"/>
            <w:tcBorders>
              <w:top w:val="nil"/>
              <w:left w:val="single" w:sz="4" w:space="0" w:color="auto"/>
              <w:bottom w:val="single" w:sz="4" w:space="0" w:color="auto"/>
              <w:right w:val="single" w:sz="4" w:space="0" w:color="auto"/>
            </w:tcBorders>
            <w:shd w:val="clear" w:color="auto" w:fill="auto"/>
            <w:noWrap/>
            <w:vAlign w:val="center"/>
            <w:hideMark/>
          </w:tcPr>
          <w:p w14:paraId="40EC7F1B" w14:textId="77777777" w:rsidR="00372C9C" w:rsidRPr="00372C9C" w:rsidRDefault="00372C9C" w:rsidP="00372C9C">
            <w:pPr>
              <w:jc w:val="center"/>
            </w:pPr>
            <w:r w:rsidRPr="00372C9C">
              <w:t>0,00</w:t>
            </w:r>
          </w:p>
        </w:tc>
        <w:tc>
          <w:tcPr>
            <w:tcW w:w="1276" w:type="dxa"/>
            <w:tcBorders>
              <w:top w:val="nil"/>
              <w:left w:val="nil"/>
              <w:bottom w:val="single" w:sz="4" w:space="0" w:color="auto"/>
              <w:right w:val="single" w:sz="4" w:space="0" w:color="auto"/>
            </w:tcBorders>
            <w:shd w:val="clear" w:color="auto" w:fill="auto"/>
            <w:noWrap/>
            <w:vAlign w:val="center"/>
            <w:hideMark/>
          </w:tcPr>
          <w:p w14:paraId="4BD4F803" w14:textId="77777777" w:rsidR="00372C9C" w:rsidRPr="00372C9C" w:rsidRDefault="00372C9C" w:rsidP="00372C9C">
            <w:pPr>
              <w:jc w:val="center"/>
            </w:pPr>
            <w:r w:rsidRPr="00372C9C">
              <w:t>0,00</w:t>
            </w:r>
          </w:p>
        </w:tc>
      </w:tr>
      <w:tr w:rsidR="00372C9C" w:rsidRPr="00372C9C" w14:paraId="5977FDB4" w14:textId="77777777" w:rsidTr="00B822C0">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3845117C" w14:textId="77777777" w:rsidR="00372C9C" w:rsidRPr="00372C9C" w:rsidRDefault="00372C9C" w:rsidP="00372C9C">
            <w:pPr>
              <w:ind w:left="-109" w:right="-136"/>
              <w:jc w:val="center"/>
            </w:pPr>
            <w:r w:rsidRPr="00372C9C">
              <w:t>2</w:t>
            </w:r>
          </w:p>
        </w:tc>
        <w:tc>
          <w:tcPr>
            <w:tcW w:w="3430" w:type="dxa"/>
            <w:tcBorders>
              <w:top w:val="nil"/>
              <w:left w:val="nil"/>
              <w:bottom w:val="single" w:sz="4" w:space="0" w:color="auto"/>
              <w:right w:val="nil"/>
            </w:tcBorders>
            <w:shd w:val="clear" w:color="auto" w:fill="auto"/>
            <w:hideMark/>
          </w:tcPr>
          <w:p w14:paraId="4CBC89D4" w14:textId="77777777" w:rsidR="00372C9C" w:rsidRPr="00372C9C" w:rsidRDefault="00372C9C" w:rsidP="00372C9C">
            <w:r w:rsidRPr="00372C9C">
              <w:t>Выпадающие доходы/экономия средств</w:t>
            </w:r>
          </w:p>
        </w:tc>
        <w:tc>
          <w:tcPr>
            <w:tcW w:w="1134" w:type="dxa"/>
            <w:tcBorders>
              <w:top w:val="nil"/>
              <w:left w:val="single" w:sz="4" w:space="0" w:color="auto"/>
              <w:bottom w:val="single" w:sz="4" w:space="0" w:color="auto"/>
              <w:right w:val="nil"/>
            </w:tcBorders>
            <w:shd w:val="clear" w:color="auto" w:fill="auto"/>
            <w:vAlign w:val="center"/>
            <w:hideMark/>
          </w:tcPr>
          <w:p w14:paraId="7800644D" w14:textId="77777777" w:rsidR="00372C9C" w:rsidRPr="00372C9C" w:rsidRDefault="00372C9C" w:rsidP="00372C9C">
            <w:pPr>
              <w:jc w:val="center"/>
            </w:pPr>
            <w:r w:rsidRPr="00372C9C">
              <w:t>тыс. руб.</w:t>
            </w:r>
          </w:p>
        </w:tc>
        <w:tc>
          <w:tcPr>
            <w:tcW w:w="1405" w:type="dxa"/>
            <w:tcBorders>
              <w:top w:val="nil"/>
              <w:left w:val="single" w:sz="4" w:space="0" w:color="auto"/>
              <w:bottom w:val="single" w:sz="4" w:space="0" w:color="auto"/>
              <w:right w:val="nil"/>
            </w:tcBorders>
            <w:shd w:val="clear" w:color="auto" w:fill="auto"/>
            <w:noWrap/>
            <w:vAlign w:val="center"/>
            <w:hideMark/>
          </w:tcPr>
          <w:p w14:paraId="4214D974" w14:textId="77777777" w:rsidR="00372C9C" w:rsidRPr="00372C9C" w:rsidRDefault="00372C9C" w:rsidP="00372C9C">
            <w:pPr>
              <w:jc w:val="center"/>
            </w:pPr>
            <w:r w:rsidRPr="00372C9C">
              <w:t>0,00</w:t>
            </w:r>
          </w:p>
        </w:tc>
        <w:tc>
          <w:tcPr>
            <w:tcW w:w="1571" w:type="dxa"/>
            <w:tcBorders>
              <w:top w:val="nil"/>
              <w:left w:val="single" w:sz="4" w:space="0" w:color="auto"/>
              <w:bottom w:val="single" w:sz="4" w:space="0" w:color="auto"/>
              <w:right w:val="single" w:sz="4" w:space="0" w:color="auto"/>
            </w:tcBorders>
            <w:shd w:val="clear" w:color="auto" w:fill="auto"/>
            <w:noWrap/>
            <w:vAlign w:val="center"/>
            <w:hideMark/>
          </w:tcPr>
          <w:p w14:paraId="34E71E2B" w14:textId="77777777" w:rsidR="00372C9C" w:rsidRPr="00372C9C" w:rsidRDefault="00372C9C" w:rsidP="00372C9C">
            <w:pPr>
              <w:jc w:val="center"/>
            </w:pPr>
            <w:r w:rsidRPr="00372C9C">
              <w:t>0,00</w:t>
            </w:r>
          </w:p>
        </w:tc>
        <w:tc>
          <w:tcPr>
            <w:tcW w:w="1276" w:type="dxa"/>
            <w:tcBorders>
              <w:top w:val="nil"/>
              <w:left w:val="nil"/>
              <w:bottom w:val="single" w:sz="4" w:space="0" w:color="auto"/>
              <w:right w:val="single" w:sz="4" w:space="0" w:color="auto"/>
            </w:tcBorders>
            <w:shd w:val="clear" w:color="auto" w:fill="auto"/>
            <w:noWrap/>
            <w:vAlign w:val="center"/>
            <w:hideMark/>
          </w:tcPr>
          <w:p w14:paraId="217D2819" w14:textId="77777777" w:rsidR="00372C9C" w:rsidRPr="00372C9C" w:rsidRDefault="00372C9C" w:rsidP="00372C9C">
            <w:pPr>
              <w:jc w:val="center"/>
            </w:pPr>
            <w:r w:rsidRPr="00372C9C">
              <w:t>0,00</w:t>
            </w:r>
          </w:p>
        </w:tc>
      </w:tr>
      <w:tr w:rsidR="00372C9C" w:rsidRPr="00372C9C" w14:paraId="4019627B" w14:textId="77777777" w:rsidTr="00B822C0">
        <w:trPr>
          <w:trHeight w:val="6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6B4CCC30" w14:textId="77777777" w:rsidR="00372C9C" w:rsidRPr="00372C9C" w:rsidRDefault="00372C9C" w:rsidP="00372C9C">
            <w:pPr>
              <w:ind w:left="-109" w:right="-136"/>
              <w:jc w:val="center"/>
            </w:pPr>
            <w:r w:rsidRPr="00372C9C">
              <w:t>3</w:t>
            </w:r>
          </w:p>
        </w:tc>
        <w:tc>
          <w:tcPr>
            <w:tcW w:w="3430" w:type="dxa"/>
            <w:tcBorders>
              <w:top w:val="nil"/>
              <w:left w:val="nil"/>
              <w:bottom w:val="single" w:sz="4" w:space="0" w:color="auto"/>
              <w:right w:val="nil"/>
            </w:tcBorders>
            <w:shd w:val="clear" w:color="auto" w:fill="auto"/>
            <w:hideMark/>
          </w:tcPr>
          <w:p w14:paraId="7C42398E" w14:textId="77777777" w:rsidR="00372C9C" w:rsidRPr="00372C9C" w:rsidRDefault="00372C9C" w:rsidP="00372C9C">
            <w:r w:rsidRPr="00372C9C">
              <w:t>Суммарная подключаемая тепловая нагрузка объектов заявителей</w:t>
            </w:r>
          </w:p>
        </w:tc>
        <w:tc>
          <w:tcPr>
            <w:tcW w:w="1134" w:type="dxa"/>
            <w:tcBorders>
              <w:top w:val="nil"/>
              <w:left w:val="single" w:sz="4" w:space="0" w:color="auto"/>
              <w:bottom w:val="single" w:sz="4" w:space="0" w:color="auto"/>
              <w:right w:val="nil"/>
            </w:tcBorders>
            <w:shd w:val="clear" w:color="auto" w:fill="auto"/>
            <w:vAlign w:val="center"/>
            <w:hideMark/>
          </w:tcPr>
          <w:p w14:paraId="13A700FD" w14:textId="77777777" w:rsidR="00372C9C" w:rsidRPr="00372C9C" w:rsidRDefault="00372C9C" w:rsidP="00372C9C">
            <w:pPr>
              <w:jc w:val="center"/>
            </w:pPr>
            <w:r w:rsidRPr="00372C9C">
              <w:t>Гкал/ч</w:t>
            </w:r>
          </w:p>
        </w:tc>
        <w:tc>
          <w:tcPr>
            <w:tcW w:w="1405" w:type="dxa"/>
            <w:tcBorders>
              <w:top w:val="nil"/>
              <w:left w:val="single" w:sz="4" w:space="0" w:color="auto"/>
              <w:bottom w:val="single" w:sz="4" w:space="0" w:color="auto"/>
              <w:right w:val="nil"/>
            </w:tcBorders>
            <w:shd w:val="clear" w:color="auto" w:fill="auto"/>
            <w:noWrap/>
            <w:vAlign w:val="center"/>
            <w:hideMark/>
          </w:tcPr>
          <w:p w14:paraId="08DD9BE4" w14:textId="77777777" w:rsidR="00372C9C" w:rsidRPr="00372C9C" w:rsidRDefault="00372C9C" w:rsidP="00372C9C">
            <w:pPr>
              <w:jc w:val="center"/>
            </w:pPr>
            <w:r w:rsidRPr="00372C9C">
              <w:t>4,7810</w:t>
            </w:r>
          </w:p>
        </w:tc>
        <w:tc>
          <w:tcPr>
            <w:tcW w:w="1571" w:type="dxa"/>
            <w:tcBorders>
              <w:top w:val="nil"/>
              <w:left w:val="single" w:sz="4" w:space="0" w:color="auto"/>
              <w:bottom w:val="single" w:sz="4" w:space="0" w:color="auto"/>
              <w:right w:val="single" w:sz="4" w:space="0" w:color="auto"/>
            </w:tcBorders>
            <w:shd w:val="clear" w:color="auto" w:fill="auto"/>
            <w:noWrap/>
            <w:vAlign w:val="center"/>
            <w:hideMark/>
          </w:tcPr>
          <w:p w14:paraId="38B23339" w14:textId="77777777" w:rsidR="00372C9C" w:rsidRPr="00372C9C" w:rsidRDefault="00372C9C" w:rsidP="00372C9C">
            <w:pPr>
              <w:jc w:val="center"/>
            </w:pPr>
            <w:r w:rsidRPr="00372C9C">
              <w:t>4,7810</w:t>
            </w:r>
          </w:p>
        </w:tc>
        <w:tc>
          <w:tcPr>
            <w:tcW w:w="1276" w:type="dxa"/>
            <w:tcBorders>
              <w:top w:val="nil"/>
              <w:left w:val="nil"/>
              <w:bottom w:val="single" w:sz="4" w:space="0" w:color="auto"/>
              <w:right w:val="single" w:sz="4" w:space="0" w:color="auto"/>
            </w:tcBorders>
            <w:shd w:val="clear" w:color="auto" w:fill="auto"/>
            <w:noWrap/>
            <w:vAlign w:val="center"/>
            <w:hideMark/>
          </w:tcPr>
          <w:p w14:paraId="2763F0CB" w14:textId="77777777" w:rsidR="00372C9C" w:rsidRPr="00372C9C" w:rsidRDefault="00372C9C" w:rsidP="00372C9C">
            <w:pPr>
              <w:jc w:val="center"/>
            </w:pPr>
            <w:r w:rsidRPr="00372C9C">
              <w:t>0,00</w:t>
            </w:r>
          </w:p>
        </w:tc>
      </w:tr>
      <w:tr w:rsidR="00372C9C" w:rsidRPr="00372C9C" w14:paraId="03B2DD53" w14:textId="77777777" w:rsidTr="00B822C0">
        <w:trPr>
          <w:trHeight w:val="600"/>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E3CE25" w14:textId="77777777" w:rsidR="00372C9C" w:rsidRPr="00372C9C" w:rsidRDefault="00372C9C" w:rsidP="00372C9C">
            <w:pPr>
              <w:ind w:left="-109" w:right="-136"/>
              <w:jc w:val="center"/>
            </w:pPr>
            <w:r w:rsidRPr="00372C9C">
              <w:t>4</w:t>
            </w:r>
          </w:p>
        </w:tc>
        <w:tc>
          <w:tcPr>
            <w:tcW w:w="3430" w:type="dxa"/>
            <w:tcBorders>
              <w:top w:val="single" w:sz="4" w:space="0" w:color="auto"/>
              <w:left w:val="nil"/>
              <w:bottom w:val="single" w:sz="4" w:space="0" w:color="auto"/>
              <w:right w:val="single" w:sz="4" w:space="0" w:color="auto"/>
            </w:tcBorders>
            <w:shd w:val="clear" w:color="auto" w:fill="auto"/>
            <w:hideMark/>
          </w:tcPr>
          <w:p w14:paraId="46682387" w14:textId="77777777" w:rsidR="00372C9C" w:rsidRPr="00372C9C" w:rsidRDefault="00372C9C" w:rsidP="00372C9C">
            <w:r w:rsidRPr="00372C9C">
              <w:t>Расходы на проведение мероприятий по подключению объектов заявителей (П1)</w:t>
            </w:r>
          </w:p>
        </w:tc>
        <w:tc>
          <w:tcPr>
            <w:tcW w:w="1134" w:type="dxa"/>
            <w:tcBorders>
              <w:top w:val="single" w:sz="4" w:space="0" w:color="auto"/>
              <w:left w:val="nil"/>
              <w:bottom w:val="single" w:sz="4" w:space="0" w:color="auto"/>
              <w:right w:val="nil"/>
            </w:tcBorders>
            <w:shd w:val="clear" w:color="auto" w:fill="auto"/>
            <w:vAlign w:val="center"/>
            <w:hideMark/>
          </w:tcPr>
          <w:p w14:paraId="2427D3D4" w14:textId="77777777" w:rsidR="00372C9C" w:rsidRPr="00372C9C" w:rsidRDefault="00372C9C" w:rsidP="00372C9C">
            <w:pPr>
              <w:jc w:val="center"/>
            </w:pPr>
            <w:r w:rsidRPr="00372C9C">
              <w:t>тыс. руб./</w:t>
            </w:r>
            <w:r w:rsidRPr="00372C9C">
              <w:br/>
              <w:t>Гкал/ч</w:t>
            </w:r>
          </w:p>
        </w:tc>
        <w:tc>
          <w:tcPr>
            <w:tcW w:w="1405" w:type="dxa"/>
            <w:tcBorders>
              <w:top w:val="single" w:sz="4" w:space="0" w:color="auto"/>
              <w:left w:val="single" w:sz="4" w:space="0" w:color="auto"/>
              <w:bottom w:val="single" w:sz="4" w:space="0" w:color="auto"/>
              <w:right w:val="nil"/>
            </w:tcBorders>
            <w:shd w:val="clear" w:color="auto" w:fill="auto"/>
            <w:noWrap/>
            <w:vAlign w:val="center"/>
            <w:hideMark/>
          </w:tcPr>
          <w:p w14:paraId="26F62111" w14:textId="77777777" w:rsidR="00372C9C" w:rsidRPr="00372C9C" w:rsidRDefault="00372C9C" w:rsidP="00372C9C">
            <w:pPr>
              <w:jc w:val="center"/>
            </w:pPr>
            <w:r w:rsidRPr="00372C9C">
              <w:t>11,27</w:t>
            </w:r>
          </w:p>
        </w:tc>
        <w:tc>
          <w:tcPr>
            <w:tcW w:w="15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5F53BB" w14:textId="77777777" w:rsidR="00372C9C" w:rsidRPr="00372C9C" w:rsidRDefault="00372C9C" w:rsidP="00372C9C">
            <w:pPr>
              <w:jc w:val="center"/>
            </w:pPr>
            <w:r w:rsidRPr="00372C9C">
              <w:t>10,95</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231BFC82" w14:textId="77777777" w:rsidR="00372C9C" w:rsidRPr="00372C9C" w:rsidRDefault="00372C9C" w:rsidP="00372C9C">
            <w:pPr>
              <w:jc w:val="center"/>
            </w:pPr>
            <w:r w:rsidRPr="00372C9C">
              <w:t>-0,33</w:t>
            </w:r>
          </w:p>
        </w:tc>
      </w:tr>
    </w:tbl>
    <w:p w14:paraId="7FE1614F" w14:textId="77777777" w:rsidR="00372C9C" w:rsidRPr="00372C9C" w:rsidRDefault="00372C9C" w:rsidP="00372C9C">
      <w:pPr>
        <w:tabs>
          <w:tab w:val="left" w:pos="993"/>
          <w:tab w:val="left" w:pos="1512"/>
        </w:tabs>
        <w:rPr>
          <w:sz w:val="28"/>
          <w:szCs w:val="28"/>
          <w:lang w:eastAsia="x-none"/>
        </w:rPr>
      </w:pPr>
    </w:p>
    <w:p w14:paraId="045F21B1" w14:textId="77777777" w:rsidR="00372C9C" w:rsidRPr="00372C9C" w:rsidRDefault="00372C9C" w:rsidP="00372C9C">
      <w:pPr>
        <w:tabs>
          <w:tab w:val="left" w:pos="993"/>
          <w:tab w:val="left" w:pos="1512"/>
        </w:tabs>
        <w:rPr>
          <w:sz w:val="28"/>
          <w:szCs w:val="28"/>
          <w:lang w:eastAsia="x-none"/>
        </w:rPr>
      </w:pPr>
    </w:p>
    <w:p w14:paraId="509C3EDE" w14:textId="77777777" w:rsidR="00372C9C" w:rsidRPr="00372C9C" w:rsidRDefault="00372C9C" w:rsidP="00372C9C">
      <w:pPr>
        <w:tabs>
          <w:tab w:val="left" w:pos="993"/>
          <w:tab w:val="left" w:pos="1512"/>
        </w:tabs>
        <w:rPr>
          <w:sz w:val="28"/>
          <w:szCs w:val="28"/>
          <w:lang w:eastAsia="x-none"/>
        </w:rPr>
      </w:pPr>
    </w:p>
    <w:p w14:paraId="1524B400" w14:textId="77777777" w:rsidR="00372C9C" w:rsidRPr="00372C9C" w:rsidRDefault="00372C9C" w:rsidP="00372C9C">
      <w:pPr>
        <w:tabs>
          <w:tab w:val="left" w:pos="993"/>
          <w:tab w:val="left" w:pos="1512"/>
        </w:tabs>
        <w:ind w:firstLine="709"/>
        <w:jc w:val="right"/>
        <w:rPr>
          <w:color w:val="000000"/>
          <w:sz w:val="28"/>
          <w:szCs w:val="28"/>
        </w:rPr>
      </w:pPr>
      <w:r w:rsidRPr="00372C9C">
        <w:rPr>
          <w:color w:val="000000"/>
          <w:sz w:val="28"/>
          <w:szCs w:val="28"/>
        </w:rPr>
        <w:br w:type="page"/>
      </w:r>
      <w:r w:rsidRPr="00372C9C">
        <w:rPr>
          <w:color w:val="000000"/>
          <w:sz w:val="28"/>
          <w:szCs w:val="28"/>
        </w:rPr>
        <w:lastRenderedPageBreak/>
        <w:t>Таблица 3 (Приложение 7.6 Методических указаний)</w:t>
      </w:r>
    </w:p>
    <w:p w14:paraId="3C1A2650" w14:textId="77777777" w:rsidR="00372C9C" w:rsidRPr="00372C9C" w:rsidRDefault="00372C9C" w:rsidP="00372C9C">
      <w:pPr>
        <w:tabs>
          <w:tab w:val="left" w:pos="993"/>
          <w:tab w:val="left" w:pos="1512"/>
        </w:tabs>
        <w:jc w:val="center"/>
        <w:rPr>
          <w:b/>
          <w:color w:val="000000"/>
          <w:sz w:val="28"/>
          <w:szCs w:val="28"/>
        </w:rPr>
      </w:pPr>
    </w:p>
    <w:p w14:paraId="523C9B63" w14:textId="77777777" w:rsidR="00372C9C" w:rsidRPr="00372C9C" w:rsidRDefault="00372C9C" w:rsidP="00372C9C">
      <w:pPr>
        <w:jc w:val="center"/>
        <w:rPr>
          <w:b/>
          <w:color w:val="000000"/>
          <w:sz w:val="28"/>
          <w:szCs w:val="28"/>
        </w:rPr>
      </w:pPr>
      <w:r w:rsidRPr="00372C9C">
        <w:rPr>
          <w:b/>
          <w:color w:val="000000"/>
          <w:sz w:val="28"/>
          <w:szCs w:val="28"/>
        </w:rPr>
        <w:t>Расчет индивидуальной платы за подключение к системе теплоснабжения ООО «</w:t>
      </w:r>
      <w:proofErr w:type="spellStart"/>
      <w:r w:rsidRPr="00372C9C">
        <w:rPr>
          <w:b/>
          <w:color w:val="000000"/>
          <w:sz w:val="28"/>
          <w:szCs w:val="28"/>
        </w:rPr>
        <w:t>ЭнергоТранзит</w:t>
      </w:r>
      <w:proofErr w:type="spellEnd"/>
      <w:r w:rsidRPr="00372C9C">
        <w:rPr>
          <w:b/>
          <w:color w:val="000000"/>
          <w:sz w:val="28"/>
          <w:szCs w:val="28"/>
        </w:rPr>
        <w:t xml:space="preserve">» в индивидуальном порядке объекта «Многоэтажный многоквартирный жилой дом стр. №1 (блок-секции 1-1, 1-2, 1-3), стр. №2 (блок секции 2-1, 2-2, 2-3), стр. №3 (блок-секции 3-1, 3-2, 3-3)» по адресу: Кемеровская область-Кузбасс, город Новокузнецк, Центральный район, пр. </w:t>
      </w:r>
      <w:proofErr w:type="spellStart"/>
      <w:r w:rsidRPr="00372C9C">
        <w:rPr>
          <w:b/>
          <w:color w:val="000000"/>
          <w:sz w:val="28"/>
          <w:szCs w:val="28"/>
        </w:rPr>
        <w:t>Курако</w:t>
      </w:r>
      <w:proofErr w:type="spellEnd"/>
      <w:r w:rsidRPr="00372C9C">
        <w:rPr>
          <w:b/>
          <w:color w:val="000000"/>
          <w:sz w:val="28"/>
          <w:szCs w:val="28"/>
        </w:rPr>
        <w:t>, кадастровый номер 42:30:0301030:204</w:t>
      </w:r>
    </w:p>
    <w:p w14:paraId="7A21F403" w14:textId="77777777" w:rsidR="00372C9C" w:rsidRPr="00372C9C" w:rsidRDefault="00372C9C" w:rsidP="00372C9C">
      <w:pPr>
        <w:tabs>
          <w:tab w:val="left" w:pos="1512"/>
        </w:tabs>
        <w:autoSpaceDE w:val="0"/>
        <w:autoSpaceDN w:val="0"/>
        <w:adjustRightInd w:val="0"/>
        <w:spacing w:line="276" w:lineRule="auto"/>
        <w:ind w:firstLine="709"/>
        <w:jc w:val="both"/>
        <w:rPr>
          <w:color w:val="000000"/>
          <w:sz w:val="28"/>
          <w:szCs w:val="28"/>
        </w:rPr>
      </w:pPr>
    </w:p>
    <w:tbl>
      <w:tblPr>
        <w:tblW w:w="9282" w:type="dxa"/>
        <w:tblInd w:w="113" w:type="dxa"/>
        <w:tblLook w:val="04A0" w:firstRow="1" w:lastRow="0" w:firstColumn="1" w:lastColumn="0" w:noHBand="0" w:noVBand="1"/>
      </w:tblPr>
      <w:tblGrid>
        <w:gridCol w:w="616"/>
        <w:gridCol w:w="4598"/>
        <w:gridCol w:w="1113"/>
        <w:gridCol w:w="1511"/>
        <w:gridCol w:w="1498"/>
      </w:tblGrid>
      <w:tr w:rsidR="00372C9C" w:rsidRPr="00372C9C" w14:paraId="6F54B6A3" w14:textId="77777777" w:rsidTr="00B822C0">
        <w:trPr>
          <w:trHeight w:val="522"/>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9B0922" w14:textId="77777777" w:rsidR="00372C9C" w:rsidRPr="00372C9C" w:rsidRDefault="00372C9C" w:rsidP="00372C9C">
            <w:pPr>
              <w:jc w:val="center"/>
              <w:rPr>
                <w:sz w:val="20"/>
                <w:szCs w:val="20"/>
              </w:rPr>
            </w:pPr>
            <w:r w:rsidRPr="00372C9C">
              <w:rPr>
                <w:sz w:val="20"/>
                <w:szCs w:val="20"/>
              </w:rPr>
              <w:t>№ п/п</w:t>
            </w:r>
          </w:p>
        </w:tc>
        <w:tc>
          <w:tcPr>
            <w:tcW w:w="4598" w:type="dxa"/>
            <w:tcBorders>
              <w:top w:val="single" w:sz="4" w:space="0" w:color="auto"/>
              <w:left w:val="nil"/>
              <w:bottom w:val="single" w:sz="4" w:space="0" w:color="auto"/>
              <w:right w:val="single" w:sz="4" w:space="0" w:color="auto"/>
            </w:tcBorders>
            <w:shd w:val="clear" w:color="auto" w:fill="auto"/>
            <w:vAlign w:val="center"/>
            <w:hideMark/>
          </w:tcPr>
          <w:p w14:paraId="6DBA2282" w14:textId="77777777" w:rsidR="00372C9C" w:rsidRPr="00372C9C" w:rsidRDefault="00372C9C" w:rsidP="00372C9C">
            <w:pPr>
              <w:jc w:val="center"/>
              <w:rPr>
                <w:sz w:val="20"/>
                <w:szCs w:val="20"/>
              </w:rPr>
            </w:pPr>
            <w:r w:rsidRPr="00372C9C">
              <w:rPr>
                <w:sz w:val="20"/>
                <w:szCs w:val="20"/>
              </w:rPr>
              <w:t>Наименование</w:t>
            </w:r>
          </w:p>
        </w:tc>
        <w:tc>
          <w:tcPr>
            <w:tcW w:w="1113" w:type="dxa"/>
            <w:tcBorders>
              <w:top w:val="single" w:sz="4" w:space="0" w:color="auto"/>
              <w:left w:val="nil"/>
              <w:bottom w:val="single" w:sz="4" w:space="0" w:color="auto"/>
              <w:right w:val="single" w:sz="4" w:space="0" w:color="auto"/>
            </w:tcBorders>
            <w:shd w:val="clear" w:color="auto" w:fill="auto"/>
            <w:vAlign w:val="center"/>
            <w:hideMark/>
          </w:tcPr>
          <w:p w14:paraId="18CAC82B" w14:textId="77777777" w:rsidR="00372C9C" w:rsidRPr="00372C9C" w:rsidRDefault="00372C9C" w:rsidP="00372C9C">
            <w:pPr>
              <w:jc w:val="center"/>
              <w:rPr>
                <w:sz w:val="20"/>
                <w:szCs w:val="20"/>
              </w:rPr>
            </w:pPr>
            <w:r w:rsidRPr="00372C9C">
              <w:rPr>
                <w:sz w:val="20"/>
                <w:szCs w:val="20"/>
              </w:rPr>
              <w:t>Единица измерения</w:t>
            </w:r>
          </w:p>
        </w:tc>
        <w:tc>
          <w:tcPr>
            <w:tcW w:w="1511" w:type="dxa"/>
            <w:tcBorders>
              <w:top w:val="single" w:sz="4" w:space="0" w:color="auto"/>
              <w:left w:val="nil"/>
              <w:bottom w:val="single" w:sz="4" w:space="0" w:color="auto"/>
              <w:right w:val="single" w:sz="4" w:space="0" w:color="auto"/>
            </w:tcBorders>
            <w:shd w:val="clear" w:color="auto" w:fill="auto"/>
            <w:vAlign w:val="center"/>
            <w:hideMark/>
          </w:tcPr>
          <w:p w14:paraId="366DE5AD" w14:textId="77777777" w:rsidR="00372C9C" w:rsidRPr="00372C9C" w:rsidRDefault="00372C9C" w:rsidP="00372C9C">
            <w:pPr>
              <w:jc w:val="center"/>
              <w:rPr>
                <w:sz w:val="22"/>
                <w:szCs w:val="22"/>
              </w:rPr>
            </w:pPr>
            <w:r w:rsidRPr="00372C9C">
              <w:rPr>
                <w:sz w:val="22"/>
                <w:szCs w:val="22"/>
              </w:rPr>
              <w:t>Предложение предприятия</w:t>
            </w:r>
          </w:p>
        </w:tc>
        <w:tc>
          <w:tcPr>
            <w:tcW w:w="1498" w:type="dxa"/>
            <w:tcBorders>
              <w:top w:val="single" w:sz="4" w:space="0" w:color="auto"/>
              <w:left w:val="nil"/>
              <w:bottom w:val="single" w:sz="4" w:space="0" w:color="auto"/>
              <w:right w:val="single" w:sz="4" w:space="0" w:color="auto"/>
            </w:tcBorders>
            <w:shd w:val="clear" w:color="auto" w:fill="auto"/>
            <w:vAlign w:val="center"/>
            <w:hideMark/>
          </w:tcPr>
          <w:p w14:paraId="3110DF56" w14:textId="77777777" w:rsidR="00372C9C" w:rsidRPr="00372C9C" w:rsidRDefault="00372C9C" w:rsidP="00372C9C">
            <w:pPr>
              <w:jc w:val="center"/>
              <w:rPr>
                <w:sz w:val="22"/>
                <w:szCs w:val="22"/>
              </w:rPr>
            </w:pPr>
            <w:r w:rsidRPr="00372C9C">
              <w:rPr>
                <w:sz w:val="22"/>
                <w:szCs w:val="22"/>
              </w:rPr>
              <w:t>Предложение экспертов</w:t>
            </w:r>
          </w:p>
        </w:tc>
      </w:tr>
      <w:tr w:rsidR="00372C9C" w:rsidRPr="00372C9C" w14:paraId="59DD46D5" w14:textId="77777777" w:rsidTr="00B822C0">
        <w:trPr>
          <w:trHeight w:val="255"/>
        </w:trPr>
        <w:tc>
          <w:tcPr>
            <w:tcW w:w="562" w:type="dxa"/>
            <w:tcBorders>
              <w:top w:val="nil"/>
              <w:left w:val="single" w:sz="4" w:space="0" w:color="auto"/>
              <w:bottom w:val="single" w:sz="4" w:space="0" w:color="auto"/>
              <w:right w:val="single" w:sz="4" w:space="0" w:color="auto"/>
            </w:tcBorders>
            <w:shd w:val="clear" w:color="auto" w:fill="auto"/>
            <w:noWrap/>
            <w:hideMark/>
          </w:tcPr>
          <w:p w14:paraId="1FEF8799" w14:textId="77777777" w:rsidR="00372C9C" w:rsidRPr="00372C9C" w:rsidRDefault="00372C9C" w:rsidP="00372C9C">
            <w:pPr>
              <w:jc w:val="center"/>
              <w:rPr>
                <w:sz w:val="20"/>
                <w:szCs w:val="20"/>
              </w:rPr>
            </w:pPr>
            <w:r w:rsidRPr="00372C9C">
              <w:rPr>
                <w:sz w:val="20"/>
                <w:szCs w:val="20"/>
              </w:rPr>
              <w:t>1</w:t>
            </w:r>
          </w:p>
        </w:tc>
        <w:tc>
          <w:tcPr>
            <w:tcW w:w="4598" w:type="dxa"/>
            <w:tcBorders>
              <w:top w:val="nil"/>
              <w:left w:val="nil"/>
              <w:bottom w:val="single" w:sz="4" w:space="0" w:color="auto"/>
              <w:right w:val="single" w:sz="4" w:space="0" w:color="auto"/>
            </w:tcBorders>
            <w:shd w:val="clear" w:color="auto" w:fill="auto"/>
            <w:noWrap/>
            <w:hideMark/>
          </w:tcPr>
          <w:p w14:paraId="4331C024" w14:textId="77777777" w:rsidR="00372C9C" w:rsidRPr="00372C9C" w:rsidRDefault="00372C9C" w:rsidP="00372C9C">
            <w:pPr>
              <w:jc w:val="center"/>
              <w:rPr>
                <w:sz w:val="20"/>
                <w:szCs w:val="20"/>
              </w:rPr>
            </w:pPr>
            <w:r w:rsidRPr="00372C9C">
              <w:rPr>
                <w:sz w:val="20"/>
                <w:szCs w:val="20"/>
              </w:rPr>
              <w:t>2</w:t>
            </w:r>
          </w:p>
        </w:tc>
        <w:tc>
          <w:tcPr>
            <w:tcW w:w="1113" w:type="dxa"/>
            <w:tcBorders>
              <w:top w:val="nil"/>
              <w:left w:val="nil"/>
              <w:bottom w:val="single" w:sz="4" w:space="0" w:color="auto"/>
              <w:right w:val="single" w:sz="4" w:space="0" w:color="auto"/>
            </w:tcBorders>
            <w:shd w:val="clear" w:color="auto" w:fill="auto"/>
            <w:noWrap/>
            <w:hideMark/>
          </w:tcPr>
          <w:p w14:paraId="66A4EA76" w14:textId="77777777" w:rsidR="00372C9C" w:rsidRPr="00372C9C" w:rsidRDefault="00372C9C" w:rsidP="00372C9C">
            <w:pPr>
              <w:jc w:val="center"/>
              <w:rPr>
                <w:sz w:val="20"/>
                <w:szCs w:val="20"/>
              </w:rPr>
            </w:pPr>
            <w:r w:rsidRPr="00372C9C">
              <w:rPr>
                <w:sz w:val="20"/>
                <w:szCs w:val="20"/>
              </w:rPr>
              <w:t>3</w:t>
            </w:r>
          </w:p>
        </w:tc>
        <w:tc>
          <w:tcPr>
            <w:tcW w:w="1511" w:type="dxa"/>
            <w:tcBorders>
              <w:top w:val="nil"/>
              <w:left w:val="nil"/>
              <w:bottom w:val="single" w:sz="4" w:space="0" w:color="auto"/>
              <w:right w:val="single" w:sz="4" w:space="0" w:color="auto"/>
            </w:tcBorders>
            <w:shd w:val="clear" w:color="auto" w:fill="auto"/>
            <w:noWrap/>
            <w:hideMark/>
          </w:tcPr>
          <w:p w14:paraId="5FC39259" w14:textId="77777777" w:rsidR="00372C9C" w:rsidRPr="00372C9C" w:rsidRDefault="00372C9C" w:rsidP="00372C9C">
            <w:pPr>
              <w:jc w:val="center"/>
              <w:rPr>
                <w:sz w:val="20"/>
                <w:szCs w:val="20"/>
              </w:rPr>
            </w:pPr>
            <w:r w:rsidRPr="00372C9C">
              <w:rPr>
                <w:sz w:val="20"/>
                <w:szCs w:val="20"/>
              </w:rPr>
              <w:t>4</w:t>
            </w:r>
          </w:p>
        </w:tc>
        <w:tc>
          <w:tcPr>
            <w:tcW w:w="1498" w:type="dxa"/>
            <w:tcBorders>
              <w:top w:val="nil"/>
              <w:left w:val="nil"/>
              <w:bottom w:val="single" w:sz="4" w:space="0" w:color="auto"/>
              <w:right w:val="single" w:sz="4" w:space="0" w:color="auto"/>
            </w:tcBorders>
            <w:shd w:val="clear" w:color="auto" w:fill="auto"/>
            <w:noWrap/>
            <w:hideMark/>
          </w:tcPr>
          <w:p w14:paraId="6CD2463B" w14:textId="77777777" w:rsidR="00372C9C" w:rsidRPr="00372C9C" w:rsidRDefault="00372C9C" w:rsidP="00372C9C">
            <w:pPr>
              <w:jc w:val="center"/>
              <w:rPr>
                <w:sz w:val="20"/>
                <w:szCs w:val="20"/>
              </w:rPr>
            </w:pPr>
            <w:r w:rsidRPr="00372C9C">
              <w:rPr>
                <w:sz w:val="20"/>
                <w:szCs w:val="20"/>
              </w:rPr>
              <w:t>5</w:t>
            </w:r>
          </w:p>
        </w:tc>
      </w:tr>
      <w:tr w:rsidR="00372C9C" w:rsidRPr="00372C9C" w14:paraId="46648A8B" w14:textId="77777777" w:rsidTr="00B822C0">
        <w:trPr>
          <w:trHeight w:val="51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18F34DE5" w14:textId="77777777" w:rsidR="00372C9C" w:rsidRPr="00372C9C" w:rsidRDefault="00372C9C" w:rsidP="00372C9C">
            <w:pPr>
              <w:jc w:val="center"/>
              <w:rPr>
                <w:sz w:val="20"/>
                <w:szCs w:val="20"/>
              </w:rPr>
            </w:pPr>
            <w:r w:rsidRPr="00372C9C">
              <w:rPr>
                <w:sz w:val="20"/>
                <w:szCs w:val="20"/>
              </w:rPr>
              <w:t>1</w:t>
            </w:r>
          </w:p>
        </w:tc>
        <w:tc>
          <w:tcPr>
            <w:tcW w:w="4598" w:type="dxa"/>
            <w:tcBorders>
              <w:top w:val="nil"/>
              <w:left w:val="nil"/>
              <w:bottom w:val="single" w:sz="4" w:space="0" w:color="auto"/>
              <w:right w:val="single" w:sz="4" w:space="0" w:color="auto"/>
            </w:tcBorders>
            <w:shd w:val="clear" w:color="auto" w:fill="auto"/>
            <w:vAlign w:val="center"/>
            <w:hideMark/>
          </w:tcPr>
          <w:p w14:paraId="49000EFA" w14:textId="77777777" w:rsidR="00372C9C" w:rsidRPr="00372C9C" w:rsidRDefault="00372C9C" w:rsidP="00372C9C">
            <w:pPr>
              <w:jc w:val="both"/>
              <w:rPr>
                <w:sz w:val="20"/>
                <w:szCs w:val="20"/>
              </w:rPr>
            </w:pPr>
            <w:r w:rsidRPr="00372C9C">
              <w:rPr>
                <w:sz w:val="20"/>
                <w:szCs w:val="20"/>
              </w:rPr>
              <w:t xml:space="preserve">Плата за подключение объекта заявителя при отсутствии технической возможности (определяется как произведение </w:t>
            </w:r>
            <w:hyperlink r:id="rId24" w:history="1">
              <w:r w:rsidRPr="00372C9C">
                <w:rPr>
                  <w:sz w:val="20"/>
                  <w:szCs w:val="20"/>
                </w:rPr>
                <w:t>строки 5</w:t>
              </w:r>
            </w:hyperlink>
            <w:r w:rsidRPr="00372C9C">
              <w:rPr>
                <w:sz w:val="20"/>
                <w:szCs w:val="20"/>
              </w:rPr>
              <w:t xml:space="preserve"> на </w:t>
            </w:r>
            <w:hyperlink r:id="rId25" w:history="1">
              <w:r w:rsidRPr="00372C9C">
                <w:rPr>
                  <w:sz w:val="20"/>
                  <w:szCs w:val="20"/>
                </w:rPr>
                <w:t>строку 2.2</w:t>
              </w:r>
            </w:hyperlink>
            <w:r w:rsidRPr="00372C9C">
              <w:rPr>
                <w:sz w:val="20"/>
                <w:szCs w:val="20"/>
              </w:rPr>
              <w:t xml:space="preserve"> с последующим суммированием </w:t>
            </w:r>
            <w:hyperlink r:id="rId26" w:history="1">
              <w:r w:rsidRPr="00372C9C">
                <w:rPr>
                  <w:sz w:val="20"/>
                  <w:szCs w:val="20"/>
                </w:rPr>
                <w:t>строк 2</w:t>
              </w:r>
            </w:hyperlink>
            <w:r w:rsidRPr="00372C9C">
              <w:rPr>
                <w:sz w:val="20"/>
                <w:szCs w:val="20"/>
              </w:rPr>
              <w:t xml:space="preserve">, </w:t>
            </w:r>
            <w:hyperlink r:id="rId27" w:history="1">
              <w:r w:rsidRPr="00372C9C">
                <w:rPr>
                  <w:sz w:val="20"/>
                  <w:szCs w:val="20"/>
                </w:rPr>
                <w:t>3</w:t>
              </w:r>
            </w:hyperlink>
            <w:r w:rsidRPr="00372C9C">
              <w:rPr>
                <w:sz w:val="20"/>
                <w:szCs w:val="20"/>
              </w:rPr>
              <w:t xml:space="preserve"> и </w:t>
            </w:r>
            <w:hyperlink r:id="rId28" w:history="1">
              <w:r w:rsidRPr="00372C9C">
                <w:rPr>
                  <w:sz w:val="20"/>
                  <w:szCs w:val="20"/>
                </w:rPr>
                <w:t>строки 4</w:t>
              </w:r>
            </w:hyperlink>
            <w:r w:rsidRPr="00372C9C">
              <w:rPr>
                <w:sz w:val="20"/>
                <w:szCs w:val="20"/>
              </w:rPr>
              <w:t>), в том числе:</w:t>
            </w:r>
          </w:p>
        </w:tc>
        <w:tc>
          <w:tcPr>
            <w:tcW w:w="1113" w:type="dxa"/>
            <w:tcBorders>
              <w:top w:val="nil"/>
              <w:left w:val="nil"/>
              <w:bottom w:val="single" w:sz="4" w:space="0" w:color="auto"/>
              <w:right w:val="single" w:sz="4" w:space="0" w:color="auto"/>
            </w:tcBorders>
            <w:shd w:val="clear" w:color="auto" w:fill="auto"/>
            <w:noWrap/>
            <w:vAlign w:val="center"/>
            <w:hideMark/>
          </w:tcPr>
          <w:p w14:paraId="224B5CEC" w14:textId="77777777" w:rsidR="00372C9C" w:rsidRPr="00372C9C" w:rsidRDefault="00372C9C" w:rsidP="00372C9C">
            <w:pPr>
              <w:jc w:val="center"/>
              <w:rPr>
                <w:sz w:val="20"/>
                <w:szCs w:val="20"/>
              </w:rPr>
            </w:pPr>
            <w:r w:rsidRPr="00372C9C">
              <w:rPr>
                <w:sz w:val="20"/>
                <w:szCs w:val="20"/>
              </w:rPr>
              <w:t>тыс. руб.</w:t>
            </w:r>
          </w:p>
        </w:tc>
        <w:tc>
          <w:tcPr>
            <w:tcW w:w="1511" w:type="dxa"/>
            <w:tcBorders>
              <w:top w:val="nil"/>
              <w:left w:val="nil"/>
              <w:bottom w:val="single" w:sz="4" w:space="0" w:color="auto"/>
              <w:right w:val="single" w:sz="4" w:space="0" w:color="auto"/>
            </w:tcBorders>
            <w:shd w:val="clear" w:color="auto" w:fill="auto"/>
            <w:noWrap/>
            <w:vAlign w:val="center"/>
          </w:tcPr>
          <w:p w14:paraId="403883E1" w14:textId="77777777" w:rsidR="00372C9C" w:rsidRPr="00372C9C" w:rsidRDefault="00372C9C" w:rsidP="00372C9C">
            <w:pPr>
              <w:jc w:val="center"/>
              <w:rPr>
                <w:color w:val="000000"/>
                <w:sz w:val="20"/>
                <w:szCs w:val="20"/>
              </w:rPr>
            </w:pPr>
            <w:r w:rsidRPr="00372C9C">
              <w:rPr>
                <w:color w:val="000000"/>
                <w:sz w:val="20"/>
                <w:szCs w:val="20"/>
              </w:rPr>
              <w:t>63001</w:t>
            </w:r>
          </w:p>
        </w:tc>
        <w:tc>
          <w:tcPr>
            <w:tcW w:w="1498" w:type="dxa"/>
            <w:tcBorders>
              <w:top w:val="nil"/>
              <w:left w:val="nil"/>
              <w:bottom w:val="single" w:sz="4" w:space="0" w:color="auto"/>
              <w:right w:val="single" w:sz="4" w:space="0" w:color="auto"/>
            </w:tcBorders>
            <w:shd w:val="clear" w:color="auto" w:fill="auto"/>
            <w:noWrap/>
            <w:vAlign w:val="center"/>
          </w:tcPr>
          <w:p w14:paraId="532826C7" w14:textId="77777777" w:rsidR="00372C9C" w:rsidRPr="00372C9C" w:rsidRDefault="00372C9C" w:rsidP="00372C9C">
            <w:pPr>
              <w:jc w:val="center"/>
              <w:rPr>
                <w:color w:val="000000"/>
                <w:sz w:val="20"/>
                <w:szCs w:val="20"/>
              </w:rPr>
            </w:pPr>
            <w:r w:rsidRPr="00372C9C">
              <w:rPr>
                <w:color w:val="000000"/>
                <w:sz w:val="20"/>
                <w:szCs w:val="20"/>
              </w:rPr>
              <w:t>84 043,08</w:t>
            </w:r>
          </w:p>
        </w:tc>
      </w:tr>
      <w:tr w:rsidR="00372C9C" w:rsidRPr="00372C9C" w14:paraId="0548F765" w14:textId="77777777" w:rsidTr="00B822C0">
        <w:trPr>
          <w:trHeight w:val="765"/>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1A23BFB4" w14:textId="77777777" w:rsidR="00372C9C" w:rsidRPr="00372C9C" w:rsidRDefault="00372C9C" w:rsidP="00372C9C">
            <w:pPr>
              <w:jc w:val="center"/>
              <w:rPr>
                <w:sz w:val="20"/>
                <w:szCs w:val="20"/>
              </w:rPr>
            </w:pPr>
            <w:r w:rsidRPr="00372C9C">
              <w:rPr>
                <w:sz w:val="20"/>
                <w:szCs w:val="20"/>
              </w:rPr>
              <w:t>2</w:t>
            </w:r>
          </w:p>
        </w:tc>
        <w:tc>
          <w:tcPr>
            <w:tcW w:w="4598" w:type="dxa"/>
            <w:tcBorders>
              <w:top w:val="nil"/>
              <w:left w:val="nil"/>
              <w:bottom w:val="single" w:sz="4" w:space="0" w:color="auto"/>
              <w:right w:val="single" w:sz="4" w:space="0" w:color="auto"/>
            </w:tcBorders>
            <w:shd w:val="clear" w:color="auto" w:fill="auto"/>
            <w:vAlign w:val="center"/>
            <w:hideMark/>
          </w:tcPr>
          <w:p w14:paraId="687E219F" w14:textId="77777777" w:rsidR="00372C9C" w:rsidRPr="00372C9C" w:rsidRDefault="00372C9C" w:rsidP="00372C9C">
            <w:pPr>
              <w:jc w:val="both"/>
              <w:rPr>
                <w:sz w:val="20"/>
                <w:szCs w:val="20"/>
              </w:rPr>
            </w:pPr>
            <w:r w:rsidRPr="00372C9C">
              <w:rPr>
                <w:sz w:val="20"/>
                <w:szCs w:val="20"/>
              </w:rPr>
              <w:t>Расходы на проведение мероприятий по подключению объектов заявителей (определяется как произведение строки 2.1 и строки 2.2)</w:t>
            </w:r>
          </w:p>
        </w:tc>
        <w:tc>
          <w:tcPr>
            <w:tcW w:w="1113" w:type="dxa"/>
            <w:tcBorders>
              <w:top w:val="nil"/>
              <w:left w:val="nil"/>
              <w:bottom w:val="single" w:sz="4" w:space="0" w:color="auto"/>
              <w:right w:val="single" w:sz="4" w:space="0" w:color="auto"/>
            </w:tcBorders>
            <w:shd w:val="clear" w:color="auto" w:fill="auto"/>
            <w:noWrap/>
            <w:vAlign w:val="center"/>
            <w:hideMark/>
          </w:tcPr>
          <w:p w14:paraId="49DCCAAB" w14:textId="77777777" w:rsidR="00372C9C" w:rsidRPr="00372C9C" w:rsidRDefault="00372C9C" w:rsidP="00372C9C">
            <w:pPr>
              <w:jc w:val="center"/>
              <w:rPr>
                <w:sz w:val="20"/>
                <w:szCs w:val="20"/>
              </w:rPr>
            </w:pPr>
            <w:r w:rsidRPr="00372C9C">
              <w:rPr>
                <w:sz w:val="20"/>
                <w:szCs w:val="20"/>
              </w:rPr>
              <w:t>тыс. руб.</w:t>
            </w:r>
          </w:p>
        </w:tc>
        <w:tc>
          <w:tcPr>
            <w:tcW w:w="1511" w:type="dxa"/>
            <w:tcBorders>
              <w:top w:val="nil"/>
              <w:left w:val="nil"/>
              <w:bottom w:val="single" w:sz="4" w:space="0" w:color="auto"/>
              <w:right w:val="single" w:sz="4" w:space="0" w:color="auto"/>
            </w:tcBorders>
            <w:shd w:val="clear" w:color="auto" w:fill="auto"/>
            <w:noWrap/>
            <w:vAlign w:val="center"/>
          </w:tcPr>
          <w:p w14:paraId="3657F044" w14:textId="77777777" w:rsidR="00372C9C" w:rsidRPr="00372C9C" w:rsidRDefault="00372C9C" w:rsidP="00372C9C">
            <w:pPr>
              <w:jc w:val="center"/>
              <w:rPr>
                <w:color w:val="000000"/>
                <w:sz w:val="20"/>
                <w:szCs w:val="20"/>
              </w:rPr>
            </w:pPr>
            <w:r w:rsidRPr="00372C9C">
              <w:rPr>
                <w:color w:val="000000"/>
                <w:sz w:val="20"/>
                <w:szCs w:val="20"/>
              </w:rPr>
              <w:t>7,73</w:t>
            </w:r>
          </w:p>
        </w:tc>
        <w:tc>
          <w:tcPr>
            <w:tcW w:w="1498" w:type="dxa"/>
            <w:tcBorders>
              <w:top w:val="nil"/>
              <w:left w:val="nil"/>
              <w:bottom w:val="single" w:sz="4" w:space="0" w:color="auto"/>
              <w:right w:val="single" w:sz="4" w:space="0" w:color="auto"/>
            </w:tcBorders>
            <w:shd w:val="clear" w:color="auto" w:fill="auto"/>
            <w:noWrap/>
            <w:vAlign w:val="center"/>
          </w:tcPr>
          <w:p w14:paraId="66A93AFD" w14:textId="77777777" w:rsidR="00372C9C" w:rsidRPr="00372C9C" w:rsidRDefault="00372C9C" w:rsidP="00372C9C">
            <w:pPr>
              <w:jc w:val="center"/>
              <w:rPr>
                <w:color w:val="000000"/>
                <w:sz w:val="20"/>
                <w:szCs w:val="20"/>
              </w:rPr>
            </w:pPr>
            <w:r w:rsidRPr="00372C9C">
              <w:rPr>
                <w:color w:val="000000"/>
                <w:sz w:val="20"/>
                <w:szCs w:val="20"/>
              </w:rPr>
              <w:t>52,33</w:t>
            </w:r>
          </w:p>
        </w:tc>
      </w:tr>
      <w:tr w:rsidR="00372C9C" w:rsidRPr="00372C9C" w14:paraId="49C0ED6C" w14:textId="77777777" w:rsidTr="00B822C0">
        <w:trPr>
          <w:trHeight w:val="559"/>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5B479E5A" w14:textId="77777777" w:rsidR="00372C9C" w:rsidRPr="00372C9C" w:rsidRDefault="00372C9C" w:rsidP="00372C9C">
            <w:pPr>
              <w:jc w:val="center"/>
              <w:rPr>
                <w:sz w:val="20"/>
                <w:szCs w:val="20"/>
              </w:rPr>
            </w:pPr>
            <w:r w:rsidRPr="00372C9C">
              <w:rPr>
                <w:sz w:val="20"/>
                <w:szCs w:val="20"/>
              </w:rPr>
              <w:t>2.1</w:t>
            </w:r>
          </w:p>
        </w:tc>
        <w:tc>
          <w:tcPr>
            <w:tcW w:w="4598" w:type="dxa"/>
            <w:tcBorders>
              <w:top w:val="nil"/>
              <w:left w:val="nil"/>
              <w:bottom w:val="single" w:sz="4" w:space="0" w:color="auto"/>
              <w:right w:val="single" w:sz="4" w:space="0" w:color="auto"/>
            </w:tcBorders>
            <w:shd w:val="clear" w:color="auto" w:fill="auto"/>
            <w:vAlign w:val="center"/>
            <w:hideMark/>
          </w:tcPr>
          <w:p w14:paraId="6592D988" w14:textId="77777777" w:rsidR="00372C9C" w:rsidRPr="00372C9C" w:rsidRDefault="00372C9C" w:rsidP="00372C9C">
            <w:pPr>
              <w:jc w:val="both"/>
              <w:rPr>
                <w:sz w:val="20"/>
                <w:szCs w:val="20"/>
              </w:rPr>
            </w:pPr>
            <w:r w:rsidRPr="00372C9C">
              <w:rPr>
                <w:sz w:val="20"/>
                <w:szCs w:val="20"/>
              </w:rPr>
              <w:t>Расходы на проведение мероприятий по подключению объектов заявителей (П1)</w:t>
            </w:r>
          </w:p>
        </w:tc>
        <w:tc>
          <w:tcPr>
            <w:tcW w:w="1113" w:type="dxa"/>
            <w:tcBorders>
              <w:top w:val="nil"/>
              <w:left w:val="nil"/>
              <w:bottom w:val="single" w:sz="4" w:space="0" w:color="auto"/>
              <w:right w:val="single" w:sz="4" w:space="0" w:color="auto"/>
            </w:tcBorders>
            <w:shd w:val="clear" w:color="auto" w:fill="auto"/>
            <w:vAlign w:val="center"/>
            <w:hideMark/>
          </w:tcPr>
          <w:p w14:paraId="4DB01364" w14:textId="77777777" w:rsidR="00372C9C" w:rsidRPr="00372C9C" w:rsidRDefault="00372C9C" w:rsidP="00372C9C">
            <w:pPr>
              <w:jc w:val="center"/>
              <w:rPr>
                <w:sz w:val="20"/>
                <w:szCs w:val="20"/>
              </w:rPr>
            </w:pPr>
            <w:r w:rsidRPr="00372C9C">
              <w:rPr>
                <w:sz w:val="20"/>
                <w:szCs w:val="20"/>
              </w:rPr>
              <w:t>тыс. руб./</w:t>
            </w:r>
            <w:r w:rsidRPr="00372C9C">
              <w:rPr>
                <w:sz w:val="20"/>
                <w:szCs w:val="20"/>
              </w:rPr>
              <w:br/>
              <w:t>Гкал/ч</w:t>
            </w:r>
          </w:p>
        </w:tc>
        <w:tc>
          <w:tcPr>
            <w:tcW w:w="1511" w:type="dxa"/>
            <w:tcBorders>
              <w:top w:val="nil"/>
              <w:left w:val="nil"/>
              <w:bottom w:val="single" w:sz="4" w:space="0" w:color="auto"/>
              <w:right w:val="single" w:sz="4" w:space="0" w:color="auto"/>
            </w:tcBorders>
            <w:shd w:val="clear" w:color="auto" w:fill="auto"/>
            <w:noWrap/>
            <w:vAlign w:val="center"/>
          </w:tcPr>
          <w:p w14:paraId="76E4CD20" w14:textId="77777777" w:rsidR="00372C9C" w:rsidRPr="00372C9C" w:rsidRDefault="00372C9C" w:rsidP="00372C9C">
            <w:pPr>
              <w:jc w:val="center"/>
              <w:rPr>
                <w:color w:val="000000"/>
                <w:sz w:val="20"/>
                <w:szCs w:val="20"/>
              </w:rPr>
            </w:pPr>
            <w:r w:rsidRPr="00372C9C">
              <w:rPr>
                <w:color w:val="000000"/>
                <w:sz w:val="20"/>
                <w:szCs w:val="20"/>
              </w:rPr>
              <w:t>11,27</w:t>
            </w:r>
          </w:p>
        </w:tc>
        <w:tc>
          <w:tcPr>
            <w:tcW w:w="1498" w:type="dxa"/>
            <w:tcBorders>
              <w:top w:val="nil"/>
              <w:left w:val="nil"/>
              <w:bottom w:val="single" w:sz="4" w:space="0" w:color="auto"/>
              <w:right w:val="single" w:sz="4" w:space="0" w:color="auto"/>
            </w:tcBorders>
            <w:shd w:val="clear" w:color="auto" w:fill="auto"/>
            <w:noWrap/>
            <w:vAlign w:val="center"/>
          </w:tcPr>
          <w:p w14:paraId="429E30BF" w14:textId="77777777" w:rsidR="00372C9C" w:rsidRPr="00372C9C" w:rsidRDefault="00372C9C" w:rsidP="00372C9C">
            <w:pPr>
              <w:jc w:val="center"/>
              <w:rPr>
                <w:color w:val="000000"/>
                <w:sz w:val="20"/>
                <w:szCs w:val="20"/>
              </w:rPr>
            </w:pPr>
            <w:r w:rsidRPr="00372C9C">
              <w:rPr>
                <w:color w:val="000000"/>
                <w:sz w:val="20"/>
                <w:szCs w:val="20"/>
              </w:rPr>
              <w:t>10,95</w:t>
            </w:r>
          </w:p>
        </w:tc>
      </w:tr>
      <w:tr w:rsidR="00372C9C" w:rsidRPr="00372C9C" w14:paraId="6CD4F78F" w14:textId="77777777" w:rsidTr="00B822C0">
        <w:trPr>
          <w:trHeight w:val="27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09612081" w14:textId="77777777" w:rsidR="00372C9C" w:rsidRPr="00372C9C" w:rsidRDefault="00372C9C" w:rsidP="00372C9C">
            <w:pPr>
              <w:jc w:val="center"/>
              <w:rPr>
                <w:sz w:val="20"/>
                <w:szCs w:val="20"/>
              </w:rPr>
            </w:pPr>
            <w:r w:rsidRPr="00372C9C">
              <w:rPr>
                <w:sz w:val="20"/>
                <w:szCs w:val="20"/>
              </w:rPr>
              <w:t>2.2</w:t>
            </w:r>
          </w:p>
        </w:tc>
        <w:tc>
          <w:tcPr>
            <w:tcW w:w="4598" w:type="dxa"/>
            <w:tcBorders>
              <w:top w:val="nil"/>
              <w:left w:val="nil"/>
              <w:bottom w:val="single" w:sz="4" w:space="0" w:color="auto"/>
              <w:right w:val="single" w:sz="4" w:space="0" w:color="auto"/>
            </w:tcBorders>
            <w:shd w:val="clear" w:color="auto" w:fill="auto"/>
            <w:noWrap/>
            <w:vAlign w:val="center"/>
            <w:hideMark/>
          </w:tcPr>
          <w:p w14:paraId="6E28A74A" w14:textId="77777777" w:rsidR="00372C9C" w:rsidRPr="00372C9C" w:rsidRDefault="00372C9C" w:rsidP="00372C9C">
            <w:pPr>
              <w:rPr>
                <w:sz w:val="20"/>
                <w:szCs w:val="20"/>
              </w:rPr>
            </w:pPr>
            <w:r w:rsidRPr="00372C9C">
              <w:rPr>
                <w:sz w:val="20"/>
                <w:szCs w:val="20"/>
              </w:rPr>
              <w:t>Подключаемая тепловая нагрузка объекта заявителя</w:t>
            </w:r>
          </w:p>
        </w:tc>
        <w:tc>
          <w:tcPr>
            <w:tcW w:w="1113" w:type="dxa"/>
            <w:tcBorders>
              <w:top w:val="nil"/>
              <w:left w:val="nil"/>
              <w:bottom w:val="single" w:sz="4" w:space="0" w:color="auto"/>
              <w:right w:val="single" w:sz="4" w:space="0" w:color="auto"/>
            </w:tcBorders>
            <w:shd w:val="clear" w:color="auto" w:fill="auto"/>
            <w:noWrap/>
            <w:vAlign w:val="center"/>
            <w:hideMark/>
          </w:tcPr>
          <w:p w14:paraId="28A6A517" w14:textId="77777777" w:rsidR="00372C9C" w:rsidRPr="00372C9C" w:rsidRDefault="00372C9C" w:rsidP="00372C9C">
            <w:pPr>
              <w:jc w:val="center"/>
              <w:rPr>
                <w:sz w:val="20"/>
                <w:szCs w:val="20"/>
              </w:rPr>
            </w:pPr>
            <w:r w:rsidRPr="00372C9C">
              <w:rPr>
                <w:sz w:val="20"/>
                <w:szCs w:val="20"/>
              </w:rPr>
              <w:t>Гкал/ч</w:t>
            </w:r>
          </w:p>
        </w:tc>
        <w:tc>
          <w:tcPr>
            <w:tcW w:w="1511" w:type="dxa"/>
            <w:tcBorders>
              <w:top w:val="nil"/>
              <w:left w:val="nil"/>
              <w:bottom w:val="single" w:sz="4" w:space="0" w:color="auto"/>
              <w:right w:val="single" w:sz="4" w:space="0" w:color="auto"/>
            </w:tcBorders>
            <w:shd w:val="clear" w:color="auto" w:fill="auto"/>
            <w:noWrap/>
            <w:vAlign w:val="center"/>
          </w:tcPr>
          <w:p w14:paraId="1C1829B7" w14:textId="77777777" w:rsidR="00372C9C" w:rsidRPr="00372C9C" w:rsidRDefault="00372C9C" w:rsidP="00372C9C">
            <w:pPr>
              <w:jc w:val="center"/>
              <w:rPr>
                <w:color w:val="000000"/>
                <w:sz w:val="20"/>
                <w:szCs w:val="20"/>
              </w:rPr>
            </w:pPr>
            <w:r w:rsidRPr="00372C9C">
              <w:rPr>
                <w:color w:val="000000"/>
                <w:sz w:val="20"/>
                <w:szCs w:val="20"/>
              </w:rPr>
              <w:t>0,6855</w:t>
            </w:r>
          </w:p>
        </w:tc>
        <w:tc>
          <w:tcPr>
            <w:tcW w:w="1498" w:type="dxa"/>
            <w:tcBorders>
              <w:top w:val="nil"/>
              <w:left w:val="nil"/>
              <w:bottom w:val="single" w:sz="4" w:space="0" w:color="auto"/>
              <w:right w:val="single" w:sz="4" w:space="0" w:color="auto"/>
            </w:tcBorders>
            <w:shd w:val="clear" w:color="auto" w:fill="auto"/>
            <w:noWrap/>
            <w:vAlign w:val="center"/>
          </w:tcPr>
          <w:p w14:paraId="66051A75" w14:textId="77777777" w:rsidR="00372C9C" w:rsidRPr="00372C9C" w:rsidRDefault="00372C9C" w:rsidP="00372C9C">
            <w:pPr>
              <w:jc w:val="center"/>
              <w:rPr>
                <w:color w:val="000000"/>
                <w:sz w:val="20"/>
                <w:szCs w:val="20"/>
              </w:rPr>
            </w:pPr>
            <w:r w:rsidRPr="00372C9C">
              <w:rPr>
                <w:color w:val="000000"/>
                <w:sz w:val="20"/>
                <w:szCs w:val="20"/>
              </w:rPr>
              <w:t>4,781</w:t>
            </w:r>
          </w:p>
        </w:tc>
      </w:tr>
      <w:tr w:rsidR="00372C9C" w:rsidRPr="00372C9C" w14:paraId="22F6ED4F" w14:textId="77777777" w:rsidTr="00B822C0">
        <w:trPr>
          <w:trHeight w:val="1039"/>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412A08DC" w14:textId="77777777" w:rsidR="00372C9C" w:rsidRPr="00372C9C" w:rsidRDefault="00372C9C" w:rsidP="00372C9C">
            <w:pPr>
              <w:jc w:val="center"/>
              <w:rPr>
                <w:sz w:val="20"/>
                <w:szCs w:val="20"/>
              </w:rPr>
            </w:pPr>
            <w:r w:rsidRPr="00372C9C">
              <w:rPr>
                <w:sz w:val="20"/>
                <w:szCs w:val="20"/>
              </w:rPr>
              <w:t>3</w:t>
            </w:r>
          </w:p>
        </w:tc>
        <w:tc>
          <w:tcPr>
            <w:tcW w:w="4598" w:type="dxa"/>
            <w:tcBorders>
              <w:top w:val="nil"/>
              <w:left w:val="nil"/>
              <w:bottom w:val="single" w:sz="4" w:space="0" w:color="auto"/>
              <w:right w:val="single" w:sz="4" w:space="0" w:color="auto"/>
            </w:tcBorders>
            <w:shd w:val="clear" w:color="auto" w:fill="auto"/>
            <w:vAlign w:val="center"/>
            <w:hideMark/>
          </w:tcPr>
          <w:p w14:paraId="04A2A695" w14:textId="77777777" w:rsidR="00372C9C" w:rsidRPr="00372C9C" w:rsidRDefault="00372C9C" w:rsidP="00372C9C">
            <w:pPr>
              <w:jc w:val="both"/>
              <w:rPr>
                <w:sz w:val="20"/>
                <w:szCs w:val="20"/>
              </w:rPr>
            </w:pPr>
            <w:r w:rsidRPr="00372C9C">
              <w:rPr>
                <w:sz w:val="20"/>
                <w:szCs w:val="20"/>
              </w:rPr>
              <w:t>Расходы на создание (реконструкцию) тепловых сетей от существующих тепловых сетей или источников тепловой энергии до точки подключения объекта заявителя (включая проектирование), в том числе:</w:t>
            </w:r>
          </w:p>
        </w:tc>
        <w:tc>
          <w:tcPr>
            <w:tcW w:w="1113" w:type="dxa"/>
            <w:tcBorders>
              <w:top w:val="nil"/>
              <w:left w:val="nil"/>
              <w:bottom w:val="single" w:sz="4" w:space="0" w:color="auto"/>
              <w:right w:val="single" w:sz="4" w:space="0" w:color="auto"/>
            </w:tcBorders>
            <w:shd w:val="clear" w:color="auto" w:fill="auto"/>
            <w:noWrap/>
            <w:vAlign w:val="center"/>
            <w:hideMark/>
          </w:tcPr>
          <w:p w14:paraId="6EDD609E" w14:textId="77777777" w:rsidR="00372C9C" w:rsidRPr="00372C9C" w:rsidRDefault="00372C9C" w:rsidP="00372C9C">
            <w:pPr>
              <w:jc w:val="center"/>
              <w:rPr>
                <w:sz w:val="20"/>
                <w:szCs w:val="20"/>
              </w:rPr>
            </w:pPr>
            <w:r w:rsidRPr="00372C9C">
              <w:rPr>
                <w:sz w:val="20"/>
                <w:szCs w:val="20"/>
              </w:rPr>
              <w:t>тыс. руб.</w:t>
            </w:r>
          </w:p>
        </w:tc>
        <w:tc>
          <w:tcPr>
            <w:tcW w:w="1511" w:type="dxa"/>
            <w:tcBorders>
              <w:top w:val="nil"/>
              <w:left w:val="nil"/>
              <w:bottom w:val="single" w:sz="4" w:space="0" w:color="auto"/>
              <w:right w:val="single" w:sz="4" w:space="0" w:color="auto"/>
            </w:tcBorders>
            <w:shd w:val="clear" w:color="auto" w:fill="auto"/>
            <w:noWrap/>
            <w:vAlign w:val="center"/>
          </w:tcPr>
          <w:p w14:paraId="3DD079F8" w14:textId="77777777" w:rsidR="00372C9C" w:rsidRPr="00372C9C" w:rsidRDefault="00372C9C" w:rsidP="00372C9C">
            <w:pPr>
              <w:jc w:val="center"/>
              <w:rPr>
                <w:color w:val="000000"/>
                <w:sz w:val="20"/>
                <w:szCs w:val="20"/>
              </w:rPr>
            </w:pPr>
            <w:r w:rsidRPr="00372C9C">
              <w:rPr>
                <w:color w:val="000000"/>
                <w:sz w:val="20"/>
                <w:szCs w:val="20"/>
              </w:rPr>
              <w:t>62992,97</w:t>
            </w:r>
          </w:p>
        </w:tc>
        <w:tc>
          <w:tcPr>
            <w:tcW w:w="1498" w:type="dxa"/>
            <w:tcBorders>
              <w:top w:val="nil"/>
              <w:left w:val="nil"/>
              <w:bottom w:val="single" w:sz="4" w:space="0" w:color="auto"/>
              <w:right w:val="single" w:sz="4" w:space="0" w:color="auto"/>
            </w:tcBorders>
            <w:shd w:val="clear" w:color="auto" w:fill="auto"/>
            <w:noWrap/>
            <w:vAlign w:val="center"/>
          </w:tcPr>
          <w:p w14:paraId="01E40094" w14:textId="77777777" w:rsidR="00372C9C" w:rsidRPr="00372C9C" w:rsidRDefault="00372C9C" w:rsidP="00372C9C">
            <w:pPr>
              <w:jc w:val="center"/>
              <w:rPr>
                <w:color w:val="000000"/>
                <w:sz w:val="20"/>
                <w:szCs w:val="20"/>
              </w:rPr>
            </w:pPr>
            <w:r w:rsidRPr="00372C9C">
              <w:rPr>
                <w:color w:val="000000"/>
                <w:sz w:val="20"/>
                <w:szCs w:val="20"/>
              </w:rPr>
              <w:t>62993,08</w:t>
            </w:r>
          </w:p>
        </w:tc>
      </w:tr>
      <w:tr w:rsidR="00372C9C" w:rsidRPr="00372C9C" w14:paraId="7862D6A6" w14:textId="77777777" w:rsidTr="00B822C0">
        <w:trPr>
          <w:trHeight w:val="1039"/>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75FAA460" w14:textId="77777777" w:rsidR="00372C9C" w:rsidRPr="00372C9C" w:rsidRDefault="00372C9C" w:rsidP="00372C9C">
            <w:pPr>
              <w:jc w:val="center"/>
              <w:rPr>
                <w:sz w:val="20"/>
                <w:szCs w:val="20"/>
              </w:rPr>
            </w:pPr>
            <w:r w:rsidRPr="00372C9C">
              <w:rPr>
                <w:sz w:val="20"/>
                <w:szCs w:val="20"/>
              </w:rPr>
              <w:t>3.1</w:t>
            </w:r>
          </w:p>
        </w:tc>
        <w:tc>
          <w:tcPr>
            <w:tcW w:w="4598" w:type="dxa"/>
            <w:tcBorders>
              <w:top w:val="nil"/>
              <w:left w:val="nil"/>
              <w:bottom w:val="single" w:sz="4" w:space="0" w:color="auto"/>
              <w:right w:val="single" w:sz="4" w:space="0" w:color="auto"/>
            </w:tcBorders>
            <w:shd w:val="clear" w:color="auto" w:fill="auto"/>
            <w:vAlign w:val="center"/>
            <w:hideMark/>
          </w:tcPr>
          <w:p w14:paraId="2B80DBF4" w14:textId="77777777" w:rsidR="00372C9C" w:rsidRPr="00372C9C" w:rsidRDefault="00372C9C" w:rsidP="00372C9C">
            <w:pPr>
              <w:jc w:val="both"/>
              <w:rPr>
                <w:sz w:val="20"/>
                <w:szCs w:val="20"/>
              </w:rPr>
            </w:pPr>
            <w:r w:rsidRPr="00372C9C">
              <w:rPr>
                <w:sz w:val="20"/>
                <w:szCs w:val="20"/>
              </w:rPr>
              <w:t>Расходы на создание (реконструкцию) тепловых сетей от существующих тепловых сетей или источников тепловой энергии до точки подключения объекта заявителя (включая проектирование</w:t>
            </w:r>
            <w:proofErr w:type="gramStart"/>
            <w:r w:rsidRPr="00372C9C">
              <w:rPr>
                <w:sz w:val="20"/>
                <w:szCs w:val="20"/>
              </w:rPr>
              <w:t>) ,</w:t>
            </w:r>
            <w:proofErr w:type="gramEnd"/>
            <w:r w:rsidRPr="00372C9C">
              <w:rPr>
                <w:sz w:val="20"/>
                <w:szCs w:val="20"/>
              </w:rPr>
              <w:t xml:space="preserve"> в том числе:</w:t>
            </w:r>
          </w:p>
        </w:tc>
        <w:tc>
          <w:tcPr>
            <w:tcW w:w="1113" w:type="dxa"/>
            <w:tcBorders>
              <w:top w:val="nil"/>
              <w:left w:val="nil"/>
              <w:bottom w:val="single" w:sz="4" w:space="0" w:color="auto"/>
              <w:right w:val="single" w:sz="4" w:space="0" w:color="auto"/>
            </w:tcBorders>
            <w:shd w:val="clear" w:color="auto" w:fill="auto"/>
            <w:noWrap/>
            <w:vAlign w:val="center"/>
            <w:hideMark/>
          </w:tcPr>
          <w:p w14:paraId="0982FAD5" w14:textId="77777777" w:rsidR="00372C9C" w:rsidRPr="00372C9C" w:rsidRDefault="00372C9C" w:rsidP="00372C9C">
            <w:pPr>
              <w:jc w:val="center"/>
              <w:rPr>
                <w:sz w:val="20"/>
                <w:szCs w:val="20"/>
              </w:rPr>
            </w:pPr>
            <w:r w:rsidRPr="00372C9C">
              <w:rPr>
                <w:sz w:val="20"/>
                <w:szCs w:val="20"/>
              </w:rPr>
              <w:t>тыс. руб.</w:t>
            </w:r>
          </w:p>
        </w:tc>
        <w:tc>
          <w:tcPr>
            <w:tcW w:w="1511" w:type="dxa"/>
            <w:tcBorders>
              <w:top w:val="nil"/>
              <w:left w:val="nil"/>
              <w:bottom w:val="single" w:sz="4" w:space="0" w:color="auto"/>
              <w:right w:val="single" w:sz="4" w:space="0" w:color="auto"/>
            </w:tcBorders>
            <w:shd w:val="clear" w:color="auto" w:fill="auto"/>
            <w:noWrap/>
            <w:vAlign w:val="center"/>
          </w:tcPr>
          <w:p w14:paraId="00DD7308" w14:textId="77777777" w:rsidR="00372C9C" w:rsidRPr="00372C9C" w:rsidRDefault="00372C9C" w:rsidP="00372C9C">
            <w:pPr>
              <w:jc w:val="center"/>
              <w:rPr>
                <w:color w:val="000000"/>
                <w:sz w:val="20"/>
                <w:szCs w:val="20"/>
              </w:rPr>
            </w:pPr>
            <w:r w:rsidRPr="00372C9C">
              <w:rPr>
                <w:color w:val="000000"/>
                <w:sz w:val="20"/>
                <w:szCs w:val="20"/>
              </w:rPr>
              <w:t>62992,97</w:t>
            </w:r>
          </w:p>
        </w:tc>
        <w:tc>
          <w:tcPr>
            <w:tcW w:w="1498" w:type="dxa"/>
            <w:tcBorders>
              <w:top w:val="nil"/>
              <w:left w:val="nil"/>
              <w:bottom w:val="single" w:sz="4" w:space="0" w:color="auto"/>
              <w:right w:val="single" w:sz="4" w:space="0" w:color="auto"/>
            </w:tcBorders>
            <w:shd w:val="clear" w:color="auto" w:fill="auto"/>
            <w:noWrap/>
            <w:vAlign w:val="center"/>
          </w:tcPr>
          <w:p w14:paraId="4A92AF7B" w14:textId="77777777" w:rsidR="00372C9C" w:rsidRPr="00372C9C" w:rsidRDefault="00372C9C" w:rsidP="00372C9C">
            <w:pPr>
              <w:jc w:val="center"/>
              <w:rPr>
                <w:color w:val="000000"/>
                <w:sz w:val="20"/>
                <w:szCs w:val="20"/>
              </w:rPr>
            </w:pPr>
            <w:r w:rsidRPr="00372C9C">
              <w:rPr>
                <w:color w:val="000000"/>
                <w:sz w:val="20"/>
                <w:szCs w:val="20"/>
              </w:rPr>
              <w:t>62993,08</w:t>
            </w:r>
          </w:p>
        </w:tc>
      </w:tr>
      <w:tr w:rsidR="00372C9C" w:rsidRPr="00372C9C" w14:paraId="65013626" w14:textId="77777777" w:rsidTr="00B822C0">
        <w:trPr>
          <w:trHeight w:val="255"/>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02D1A93A" w14:textId="77777777" w:rsidR="00372C9C" w:rsidRPr="00372C9C" w:rsidRDefault="00372C9C" w:rsidP="00372C9C">
            <w:pPr>
              <w:jc w:val="center"/>
              <w:rPr>
                <w:sz w:val="20"/>
                <w:szCs w:val="20"/>
              </w:rPr>
            </w:pPr>
            <w:r w:rsidRPr="00372C9C">
              <w:rPr>
                <w:sz w:val="20"/>
                <w:szCs w:val="20"/>
              </w:rPr>
              <w:t>3.1.1</w:t>
            </w:r>
          </w:p>
        </w:tc>
        <w:tc>
          <w:tcPr>
            <w:tcW w:w="4598" w:type="dxa"/>
            <w:tcBorders>
              <w:top w:val="nil"/>
              <w:left w:val="nil"/>
              <w:bottom w:val="single" w:sz="4" w:space="0" w:color="auto"/>
              <w:right w:val="single" w:sz="4" w:space="0" w:color="auto"/>
            </w:tcBorders>
            <w:shd w:val="clear" w:color="auto" w:fill="auto"/>
            <w:vAlign w:val="center"/>
            <w:hideMark/>
          </w:tcPr>
          <w:p w14:paraId="4055C08E" w14:textId="77777777" w:rsidR="00372C9C" w:rsidRPr="00372C9C" w:rsidRDefault="00372C9C" w:rsidP="00372C9C">
            <w:pPr>
              <w:jc w:val="both"/>
              <w:rPr>
                <w:sz w:val="20"/>
                <w:szCs w:val="20"/>
              </w:rPr>
            </w:pPr>
            <w:r w:rsidRPr="00372C9C">
              <w:rPr>
                <w:sz w:val="20"/>
                <w:szCs w:val="20"/>
              </w:rPr>
              <w:t xml:space="preserve">Надземная (наземная) прокладка </w:t>
            </w:r>
          </w:p>
        </w:tc>
        <w:tc>
          <w:tcPr>
            <w:tcW w:w="1113" w:type="dxa"/>
            <w:tcBorders>
              <w:top w:val="nil"/>
              <w:left w:val="nil"/>
              <w:bottom w:val="single" w:sz="4" w:space="0" w:color="auto"/>
              <w:right w:val="single" w:sz="4" w:space="0" w:color="auto"/>
            </w:tcBorders>
            <w:shd w:val="clear" w:color="auto" w:fill="auto"/>
            <w:vAlign w:val="center"/>
            <w:hideMark/>
          </w:tcPr>
          <w:p w14:paraId="34C8E10E" w14:textId="77777777" w:rsidR="00372C9C" w:rsidRPr="00372C9C" w:rsidRDefault="00372C9C" w:rsidP="00372C9C">
            <w:pPr>
              <w:jc w:val="center"/>
              <w:rPr>
                <w:sz w:val="20"/>
                <w:szCs w:val="20"/>
              </w:rPr>
            </w:pPr>
            <w:r w:rsidRPr="00372C9C">
              <w:rPr>
                <w:sz w:val="20"/>
                <w:szCs w:val="20"/>
              </w:rPr>
              <w:t>тыс. руб.</w:t>
            </w:r>
          </w:p>
        </w:tc>
        <w:tc>
          <w:tcPr>
            <w:tcW w:w="1511" w:type="dxa"/>
            <w:tcBorders>
              <w:top w:val="nil"/>
              <w:left w:val="nil"/>
              <w:bottom w:val="single" w:sz="4" w:space="0" w:color="auto"/>
              <w:right w:val="single" w:sz="4" w:space="0" w:color="auto"/>
            </w:tcBorders>
            <w:shd w:val="clear" w:color="auto" w:fill="auto"/>
            <w:noWrap/>
            <w:vAlign w:val="center"/>
          </w:tcPr>
          <w:p w14:paraId="196E9BEC" w14:textId="77777777" w:rsidR="00372C9C" w:rsidRPr="00372C9C" w:rsidRDefault="00372C9C" w:rsidP="00372C9C">
            <w:pPr>
              <w:jc w:val="center"/>
              <w:rPr>
                <w:color w:val="000000"/>
                <w:sz w:val="20"/>
                <w:szCs w:val="20"/>
              </w:rPr>
            </w:pPr>
            <w:r w:rsidRPr="00372C9C">
              <w:rPr>
                <w:color w:val="000000"/>
                <w:sz w:val="20"/>
                <w:szCs w:val="20"/>
              </w:rPr>
              <w:t>-</w:t>
            </w:r>
          </w:p>
        </w:tc>
        <w:tc>
          <w:tcPr>
            <w:tcW w:w="1498" w:type="dxa"/>
            <w:tcBorders>
              <w:top w:val="nil"/>
              <w:left w:val="nil"/>
              <w:bottom w:val="single" w:sz="4" w:space="0" w:color="auto"/>
              <w:right w:val="single" w:sz="4" w:space="0" w:color="auto"/>
            </w:tcBorders>
            <w:shd w:val="clear" w:color="auto" w:fill="auto"/>
            <w:noWrap/>
            <w:vAlign w:val="center"/>
          </w:tcPr>
          <w:p w14:paraId="43606B4D" w14:textId="77777777" w:rsidR="00372C9C" w:rsidRPr="00372C9C" w:rsidRDefault="00372C9C" w:rsidP="00372C9C">
            <w:pPr>
              <w:jc w:val="center"/>
              <w:rPr>
                <w:color w:val="000000"/>
                <w:sz w:val="20"/>
                <w:szCs w:val="20"/>
              </w:rPr>
            </w:pPr>
            <w:r w:rsidRPr="00372C9C">
              <w:rPr>
                <w:color w:val="000000"/>
                <w:sz w:val="20"/>
                <w:szCs w:val="20"/>
              </w:rPr>
              <w:t>-</w:t>
            </w:r>
          </w:p>
        </w:tc>
      </w:tr>
      <w:tr w:rsidR="00372C9C" w:rsidRPr="00372C9C" w14:paraId="449E7445" w14:textId="77777777" w:rsidTr="00B822C0">
        <w:trPr>
          <w:trHeight w:val="255"/>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7A872D16" w14:textId="77777777" w:rsidR="00372C9C" w:rsidRPr="00372C9C" w:rsidRDefault="00372C9C" w:rsidP="00372C9C">
            <w:pPr>
              <w:jc w:val="center"/>
              <w:rPr>
                <w:sz w:val="20"/>
                <w:szCs w:val="20"/>
              </w:rPr>
            </w:pPr>
            <w:r w:rsidRPr="00372C9C">
              <w:rPr>
                <w:sz w:val="20"/>
                <w:szCs w:val="20"/>
              </w:rPr>
              <w:t>3.1.2</w:t>
            </w:r>
          </w:p>
        </w:tc>
        <w:tc>
          <w:tcPr>
            <w:tcW w:w="4598" w:type="dxa"/>
            <w:tcBorders>
              <w:top w:val="nil"/>
              <w:left w:val="nil"/>
              <w:bottom w:val="single" w:sz="4" w:space="0" w:color="auto"/>
              <w:right w:val="single" w:sz="4" w:space="0" w:color="auto"/>
            </w:tcBorders>
            <w:shd w:val="clear" w:color="auto" w:fill="auto"/>
            <w:vAlign w:val="center"/>
            <w:hideMark/>
          </w:tcPr>
          <w:p w14:paraId="2ED9AAAA" w14:textId="77777777" w:rsidR="00372C9C" w:rsidRPr="00372C9C" w:rsidRDefault="00372C9C" w:rsidP="00372C9C">
            <w:pPr>
              <w:jc w:val="both"/>
              <w:rPr>
                <w:sz w:val="20"/>
                <w:szCs w:val="20"/>
              </w:rPr>
            </w:pPr>
            <w:r w:rsidRPr="00372C9C">
              <w:rPr>
                <w:sz w:val="20"/>
                <w:szCs w:val="20"/>
              </w:rPr>
              <w:t xml:space="preserve">Подземная прокладка </w:t>
            </w:r>
          </w:p>
        </w:tc>
        <w:tc>
          <w:tcPr>
            <w:tcW w:w="1113" w:type="dxa"/>
            <w:tcBorders>
              <w:top w:val="nil"/>
              <w:left w:val="nil"/>
              <w:bottom w:val="single" w:sz="4" w:space="0" w:color="auto"/>
              <w:right w:val="single" w:sz="4" w:space="0" w:color="auto"/>
            </w:tcBorders>
            <w:shd w:val="clear" w:color="auto" w:fill="auto"/>
            <w:noWrap/>
            <w:vAlign w:val="center"/>
            <w:hideMark/>
          </w:tcPr>
          <w:p w14:paraId="6F751764" w14:textId="77777777" w:rsidR="00372C9C" w:rsidRPr="00372C9C" w:rsidRDefault="00372C9C" w:rsidP="00372C9C">
            <w:pPr>
              <w:jc w:val="center"/>
              <w:rPr>
                <w:sz w:val="20"/>
                <w:szCs w:val="20"/>
              </w:rPr>
            </w:pPr>
            <w:r w:rsidRPr="00372C9C">
              <w:rPr>
                <w:sz w:val="20"/>
                <w:szCs w:val="20"/>
              </w:rPr>
              <w:t>тыс. руб.</w:t>
            </w:r>
          </w:p>
        </w:tc>
        <w:tc>
          <w:tcPr>
            <w:tcW w:w="1511" w:type="dxa"/>
            <w:tcBorders>
              <w:top w:val="nil"/>
              <w:left w:val="nil"/>
              <w:bottom w:val="single" w:sz="4" w:space="0" w:color="auto"/>
              <w:right w:val="single" w:sz="4" w:space="0" w:color="auto"/>
            </w:tcBorders>
            <w:shd w:val="clear" w:color="auto" w:fill="auto"/>
            <w:noWrap/>
            <w:vAlign w:val="center"/>
          </w:tcPr>
          <w:p w14:paraId="7A0F5D26" w14:textId="77777777" w:rsidR="00372C9C" w:rsidRPr="00372C9C" w:rsidRDefault="00372C9C" w:rsidP="00372C9C">
            <w:pPr>
              <w:jc w:val="center"/>
              <w:rPr>
                <w:color w:val="000000"/>
                <w:sz w:val="20"/>
                <w:szCs w:val="20"/>
              </w:rPr>
            </w:pPr>
            <w:r w:rsidRPr="00372C9C">
              <w:rPr>
                <w:color w:val="000000"/>
                <w:sz w:val="20"/>
                <w:szCs w:val="20"/>
              </w:rPr>
              <w:t>62992,97</w:t>
            </w:r>
          </w:p>
        </w:tc>
        <w:tc>
          <w:tcPr>
            <w:tcW w:w="1498" w:type="dxa"/>
            <w:tcBorders>
              <w:top w:val="nil"/>
              <w:left w:val="nil"/>
              <w:bottom w:val="single" w:sz="4" w:space="0" w:color="auto"/>
              <w:right w:val="single" w:sz="4" w:space="0" w:color="auto"/>
            </w:tcBorders>
            <w:shd w:val="clear" w:color="auto" w:fill="auto"/>
            <w:noWrap/>
            <w:vAlign w:val="center"/>
          </w:tcPr>
          <w:p w14:paraId="3A756487" w14:textId="77777777" w:rsidR="00372C9C" w:rsidRPr="00372C9C" w:rsidRDefault="00372C9C" w:rsidP="00372C9C">
            <w:pPr>
              <w:jc w:val="center"/>
              <w:rPr>
                <w:color w:val="000000"/>
                <w:sz w:val="20"/>
                <w:szCs w:val="20"/>
              </w:rPr>
            </w:pPr>
            <w:r w:rsidRPr="00372C9C">
              <w:rPr>
                <w:color w:val="000000"/>
                <w:sz w:val="20"/>
                <w:szCs w:val="20"/>
              </w:rPr>
              <w:t>62993,08</w:t>
            </w:r>
          </w:p>
        </w:tc>
      </w:tr>
      <w:tr w:rsidR="00372C9C" w:rsidRPr="00372C9C" w14:paraId="3E41DDAA" w14:textId="77777777" w:rsidTr="00B822C0">
        <w:trPr>
          <w:trHeight w:val="1039"/>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0DDF641F" w14:textId="77777777" w:rsidR="00372C9C" w:rsidRPr="00372C9C" w:rsidRDefault="00372C9C" w:rsidP="00372C9C">
            <w:pPr>
              <w:jc w:val="center"/>
              <w:rPr>
                <w:sz w:val="20"/>
                <w:szCs w:val="20"/>
              </w:rPr>
            </w:pPr>
            <w:r w:rsidRPr="00372C9C">
              <w:rPr>
                <w:sz w:val="20"/>
                <w:szCs w:val="20"/>
              </w:rPr>
              <w:t>4</w:t>
            </w:r>
          </w:p>
        </w:tc>
        <w:tc>
          <w:tcPr>
            <w:tcW w:w="4598" w:type="dxa"/>
            <w:tcBorders>
              <w:top w:val="nil"/>
              <w:left w:val="nil"/>
              <w:bottom w:val="single" w:sz="4" w:space="0" w:color="auto"/>
              <w:right w:val="single" w:sz="4" w:space="0" w:color="auto"/>
            </w:tcBorders>
            <w:shd w:val="clear" w:color="auto" w:fill="auto"/>
            <w:vAlign w:val="center"/>
            <w:hideMark/>
          </w:tcPr>
          <w:p w14:paraId="4E109FB3" w14:textId="77777777" w:rsidR="00372C9C" w:rsidRPr="00372C9C" w:rsidRDefault="00372C9C" w:rsidP="00372C9C">
            <w:pPr>
              <w:jc w:val="both"/>
              <w:rPr>
                <w:sz w:val="20"/>
                <w:szCs w:val="20"/>
              </w:rPr>
            </w:pPr>
            <w:r w:rsidRPr="00372C9C">
              <w:rPr>
                <w:sz w:val="20"/>
                <w:szCs w:val="20"/>
              </w:rPr>
              <w:t xml:space="preserve">Расходы на создание (реконструкцию) источников тепловой энергии и (или) развитие существующих источников тепловой энергии и (или) тепловых </w:t>
            </w:r>
            <w:proofErr w:type="gramStart"/>
            <w:r w:rsidRPr="00372C9C">
              <w:rPr>
                <w:sz w:val="20"/>
                <w:szCs w:val="20"/>
              </w:rPr>
              <w:t>сетей ,</w:t>
            </w:r>
            <w:proofErr w:type="gramEnd"/>
            <w:r w:rsidRPr="00372C9C">
              <w:rPr>
                <w:sz w:val="20"/>
                <w:szCs w:val="20"/>
              </w:rPr>
              <w:t xml:space="preserve"> в том числе:</w:t>
            </w:r>
          </w:p>
        </w:tc>
        <w:tc>
          <w:tcPr>
            <w:tcW w:w="1113" w:type="dxa"/>
            <w:tcBorders>
              <w:top w:val="nil"/>
              <w:left w:val="nil"/>
              <w:bottom w:val="single" w:sz="4" w:space="0" w:color="auto"/>
              <w:right w:val="single" w:sz="4" w:space="0" w:color="auto"/>
            </w:tcBorders>
            <w:shd w:val="clear" w:color="auto" w:fill="auto"/>
            <w:vAlign w:val="center"/>
            <w:hideMark/>
          </w:tcPr>
          <w:p w14:paraId="6ECB76D5" w14:textId="77777777" w:rsidR="00372C9C" w:rsidRPr="00372C9C" w:rsidRDefault="00372C9C" w:rsidP="00372C9C">
            <w:pPr>
              <w:jc w:val="center"/>
              <w:rPr>
                <w:sz w:val="20"/>
                <w:szCs w:val="20"/>
              </w:rPr>
            </w:pPr>
            <w:r w:rsidRPr="00372C9C">
              <w:rPr>
                <w:sz w:val="20"/>
                <w:szCs w:val="20"/>
              </w:rPr>
              <w:t>тыс. руб.</w:t>
            </w:r>
          </w:p>
        </w:tc>
        <w:tc>
          <w:tcPr>
            <w:tcW w:w="1511" w:type="dxa"/>
            <w:tcBorders>
              <w:top w:val="nil"/>
              <w:left w:val="nil"/>
              <w:bottom w:val="single" w:sz="4" w:space="0" w:color="auto"/>
              <w:right w:val="single" w:sz="4" w:space="0" w:color="auto"/>
            </w:tcBorders>
            <w:shd w:val="clear" w:color="auto" w:fill="auto"/>
            <w:noWrap/>
            <w:vAlign w:val="center"/>
          </w:tcPr>
          <w:p w14:paraId="0E9ABD4C" w14:textId="77777777" w:rsidR="00372C9C" w:rsidRPr="00372C9C" w:rsidRDefault="00372C9C" w:rsidP="00372C9C">
            <w:pPr>
              <w:jc w:val="center"/>
              <w:rPr>
                <w:color w:val="000000"/>
                <w:sz w:val="20"/>
                <w:szCs w:val="20"/>
              </w:rPr>
            </w:pPr>
            <w:r w:rsidRPr="00372C9C">
              <w:rPr>
                <w:color w:val="000000"/>
                <w:sz w:val="20"/>
                <w:szCs w:val="20"/>
              </w:rPr>
              <w:t>-</w:t>
            </w:r>
          </w:p>
        </w:tc>
        <w:tc>
          <w:tcPr>
            <w:tcW w:w="1498" w:type="dxa"/>
            <w:tcBorders>
              <w:top w:val="nil"/>
              <w:left w:val="nil"/>
              <w:bottom w:val="single" w:sz="4" w:space="0" w:color="auto"/>
              <w:right w:val="single" w:sz="4" w:space="0" w:color="auto"/>
            </w:tcBorders>
            <w:shd w:val="clear" w:color="auto" w:fill="auto"/>
            <w:noWrap/>
            <w:vAlign w:val="center"/>
          </w:tcPr>
          <w:p w14:paraId="615CC015" w14:textId="77777777" w:rsidR="00372C9C" w:rsidRPr="00372C9C" w:rsidRDefault="00372C9C" w:rsidP="00372C9C">
            <w:pPr>
              <w:jc w:val="center"/>
              <w:rPr>
                <w:color w:val="000000"/>
                <w:sz w:val="20"/>
                <w:szCs w:val="20"/>
              </w:rPr>
            </w:pPr>
            <w:r w:rsidRPr="00372C9C">
              <w:rPr>
                <w:color w:val="000000"/>
                <w:sz w:val="20"/>
                <w:szCs w:val="20"/>
              </w:rPr>
              <w:t>-</w:t>
            </w:r>
          </w:p>
        </w:tc>
      </w:tr>
      <w:tr w:rsidR="00372C9C" w:rsidRPr="00372C9C" w14:paraId="06D2B937" w14:textId="77777777" w:rsidTr="00B822C0">
        <w:trPr>
          <w:trHeight w:val="7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7FE19C25" w14:textId="77777777" w:rsidR="00372C9C" w:rsidRPr="00372C9C" w:rsidRDefault="00372C9C" w:rsidP="00372C9C">
            <w:pPr>
              <w:jc w:val="center"/>
              <w:rPr>
                <w:sz w:val="20"/>
                <w:szCs w:val="20"/>
              </w:rPr>
            </w:pPr>
            <w:r w:rsidRPr="00372C9C">
              <w:rPr>
                <w:sz w:val="20"/>
                <w:szCs w:val="20"/>
              </w:rPr>
              <w:t>5</w:t>
            </w:r>
          </w:p>
        </w:tc>
        <w:tc>
          <w:tcPr>
            <w:tcW w:w="4598" w:type="dxa"/>
            <w:tcBorders>
              <w:top w:val="nil"/>
              <w:left w:val="nil"/>
              <w:bottom w:val="single" w:sz="4" w:space="0" w:color="auto"/>
              <w:right w:val="single" w:sz="4" w:space="0" w:color="auto"/>
            </w:tcBorders>
            <w:shd w:val="clear" w:color="auto" w:fill="auto"/>
            <w:vAlign w:val="center"/>
            <w:hideMark/>
          </w:tcPr>
          <w:p w14:paraId="0D302C09" w14:textId="77777777" w:rsidR="00372C9C" w:rsidRPr="00372C9C" w:rsidRDefault="00372C9C" w:rsidP="00372C9C">
            <w:pPr>
              <w:jc w:val="both"/>
              <w:rPr>
                <w:sz w:val="20"/>
                <w:szCs w:val="20"/>
              </w:rPr>
            </w:pPr>
            <w:r w:rsidRPr="00372C9C">
              <w:rPr>
                <w:sz w:val="20"/>
                <w:szCs w:val="20"/>
              </w:rPr>
              <w:t xml:space="preserve">Налог на прибыль </w:t>
            </w:r>
          </w:p>
        </w:tc>
        <w:tc>
          <w:tcPr>
            <w:tcW w:w="1113" w:type="dxa"/>
            <w:tcBorders>
              <w:top w:val="nil"/>
              <w:left w:val="nil"/>
              <w:bottom w:val="single" w:sz="4" w:space="0" w:color="auto"/>
              <w:right w:val="single" w:sz="4" w:space="0" w:color="auto"/>
            </w:tcBorders>
            <w:shd w:val="clear" w:color="auto" w:fill="auto"/>
            <w:vAlign w:val="center"/>
            <w:hideMark/>
          </w:tcPr>
          <w:p w14:paraId="0C15FAAA" w14:textId="77777777" w:rsidR="00372C9C" w:rsidRPr="00372C9C" w:rsidRDefault="00372C9C" w:rsidP="00372C9C">
            <w:pPr>
              <w:jc w:val="center"/>
              <w:rPr>
                <w:sz w:val="20"/>
                <w:szCs w:val="20"/>
              </w:rPr>
            </w:pPr>
            <w:r w:rsidRPr="00372C9C">
              <w:rPr>
                <w:sz w:val="20"/>
                <w:szCs w:val="20"/>
              </w:rPr>
              <w:t>тыс. руб./</w:t>
            </w:r>
            <w:r w:rsidRPr="00372C9C">
              <w:rPr>
                <w:sz w:val="20"/>
                <w:szCs w:val="20"/>
              </w:rPr>
              <w:br/>
              <w:t>Гкал/ч</w:t>
            </w:r>
          </w:p>
        </w:tc>
        <w:tc>
          <w:tcPr>
            <w:tcW w:w="1511" w:type="dxa"/>
            <w:tcBorders>
              <w:top w:val="nil"/>
              <w:left w:val="nil"/>
              <w:bottom w:val="single" w:sz="4" w:space="0" w:color="auto"/>
              <w:right w:val="single" w:sz="4" w:space="0" w:color="auto"/>
            </w:tcBorders>
            <w:shd w:val="clear" w:color="auto" w:fill="auto"/>
            <w:noWrap/>
            <w:vAlign w:val="center"/>
          </w:tcPr>
          <w:p w14:paraId="423DF15F" w14:textId="77777777" w:rsidR="00372C9C" w:rsidRPr="00372C9C" w:rsidRDefault="00372C9C" w:rsidP="00372C9C">
            <w:pPr>
              <w:jc w:val="center"/>
              <w:rPr>
                <w:color w:val="000000"/>
                <w:sz w:val="20"/>
                <w:szCs w:val="20"/>
              </w:rPr>
            </w:pPr>
            <w:r w:rsidRPr="00372C9C">
              <w:rPr>
                <w:color w:val="000000"/>
                <w:sz w:val="20"/>
                <w:szCs w:val="20"/>
              </w:rPr>
              <w:t>-</w:t>
            </w:r>
          </w:p>
        </w:tc>
        <w:tc>
          <w:tcPr>
            <w:tcW w:w="1498" w:type="dxa"/>
            <w:tcBorders>
              <w:top w:val="nil"/>
              <w:left w:val="nil"/>
              <w:bottom w:val="single" w:sz="4" w:space="0" w:color="auto"/>
              <w:right w:val="single" w:sz="4" w:space="0" w:color="auto"/>
            </w:tcBorders>
            <w:shd w:val="clear" w:color="auto" w:fill="auto"/>
            <w:noWrap/>
            <w:vAlign w:val="center"/>
          </w:tcPr>
          <w:p w14:paraId="5D61AA64" w14:textId="77777777" w:rsidR="00372C9C" w:rsidRPr="00372C9C" w:rsidRDefault="00372C9C" w:rsidP="00372C9C">
            <w:pPr>
              <w:jc w:val="center"/>
              <w:rPr>
                <w:color w:val="000000"/>
                <w:sz w:val="20"/>
                <w:szCs w:val="20"/>
              </w:rPr>
            </w:pPr>
            <w:r w:rsidRPr="00372C9C">
              <w:rPr>
                <w:color w:val="000000"/>
                <w:sz w:val="20"/>
                <w:szCs w:val="20"/>
              </w:rPr>
              <w:t>4391,90</w:t>
            </w:r>
          </w:p>
        </w:tc>
      </w:tr>
    </w:tbl>
    <w:p w14:paraId="5D182242" w14:textId="77777777" w:rsidR="00372C9C" w:rsidRPr="00372C9C" w:rsidRDefault="00372C9C" w:rsidP="00372C9C">
      <w:pPr>
        <w:tabs>
          <w:tab w:val="left" w:pos="1512"/>
        </w:tabs>
        <w:autoSpaceDE w:val="0"/>
        <w:autoSpaceDN w:val="0"/>
        <w:adjustRightInd w:val="0"/>
        <w:spacing w:line="276" w:lineRule="auto"/>
        <w:ind w:firstLine="709"/>
        <w:jc w:val="both"/>
        <w:rPr>
          <w:color w:val="000000"/>
          <w:sz w:val="28"/>
          <w:szCs w:val="28"/>
        </w:rPr>
      </w:pPr>
    </w:p>
    <w:p w14:paraId="01E72F6C" w14:textId="77777777" w:rsidR="00372C9C" w:rsidRPr="00372C9C" w:rsidRDefault="00372C9C" w:rsidP="00372C9C">
      <w:pPr>
        <w:tabs>
          <w:tab w:val="left" w:pos="1512"/>
        </w:tabs>
        <w:autoSpaceDE w:val="0"/>
        <w:autoSpaceDN w:val="0"/>
        <w:adjustRightInd w:val="0"/>
        <w:spacing w:line="276" w:lineRule="auto"/>
        <w:ind w:firstLine="709"/>
        <w:jc w:val="both"/>
        <w:rPr>
          <w:color w:val="000000"/>
          <w:sz w:val="28"/>
          <w:szCs w:val="28"/>
        </w:rPr>
      </w:pPr>
      <w:r w:rsidRPr="00372C9C">
        <w:rPr>
          <w:color w:val="000000"/>
          <w:sz w:val="28"/>
          <w:szCs w:val="28"/>
        </w:rPr>
        <w:t>Согласно п.171 Методических указаний, утвержденных Приказом ФСТ России от 13.06.2013 №760-э для заявителей, при отсутствии технической возможности подключения, налог на прибыль, отнесенный к плате за подключение, по формуле (120.1):</w:t>
      </w:r>
    </w:p>
    <w:p w14:paraId="1D12F5DD" w14:textId="1B89E8D0" w:rsidR="00372C9C" w:rsidRPr="00372C9C" w:rsidRDefault="00372C9C" w:rsidP="00372C9C">
      <w:pPr>
        <w:tabs>
          <w:tab w:val="left" w:pos="1512"/>
        </w:tabs>
        <w:autoSpaceDE w:val="0"/>
        <w:autoSpaceDN w:val="0"/>
        <w:adjustRightInd w:val="0"/>
        <w:spacing w:line="276" w:lineRule="auto"/>
        <w:ind w:firstLine="709"/>
        <w:jc w:val="center"/>
        <w:rPr>
          <w:color w:val="000000"/>
          <w:sz w:val="28"/>
          <w:szCs w:val="28"/>
        </w:rPr>
      </w:pPr>
      <w:r w:rsidRPr="00372C9C">
        <w:rPr>
          <w:noProof/>
          <w:color w:val="000000"/>
          <w:position w:val="-24"/>
          <w:sz w:val="28"/>
          <w:szCs w:val="28"/>
        </w:rPr>
        <w:drawing>
          <wp:inline distT="0" distB="0" distL="0" distR="0" wp14:anchorId="16AEB858" wp14:editId="3003C42E">
            <wp:extent cx="1152525" cy="600075"/>
            <wp:effectExtent l="0" t="0" r="9525" b="0"/>
            <wp:docPr id="167260357"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52525" cy="600075"/>
                    </a:xfrm>
                    <a:prstGeom prst="rect">
                      <a:avLst/>
                    </a:prstGeom>
                    <a:noFill/>
                    <a:ln>
                      <a:noFill/>
                    </a:ln>
                  </pic:spPr>
                </pic:pic>
              </a:graphicData>
            </a:graphic>
          </wp:inline>
        </w:drawing>
      </w:r>
      <w:r w:rsidRPr="00372C9C">
        <w:rPr>
          <w:color w:val="000000"/>
          <w:sz w:val="28"/>
          <w:szCs w:val="28"/>
        </w:rPr>
        <w:t xml:space="preserve"> (тыс. руб./Гкал/ч)</w:t>
      </w:r>
    </w:p>
    <w:p w14:paraId="7B6ED888" w14:textId="77777777" w:rsidR="00372C9C" w:rsidRPr="00372C9C" w:rsidRDefault="00372C9C" w:rsidP="00372C9C">
      <w:pPr>
        <w:tabs>
          <w:tab w:val="left" w:pos="1512"/>
        </w:tabs>
        <w:autoSpaceDE w:val="0"/>
        <w:autoSpaceDN w:val="0"/>
        <w:adjustRightInd w:val="0"/>
        <w:spacing w:line="276" w:lineRule="auto"/>
        <w:jc w:val="both"/>
        <w:rPr>
          <w:color w:val="000000"/>
          <w:sz w:val="28"/>
          <w:szCs w:val="28"/>
        </w:rPr>
      </w:pPr>
    </w:p>
    <w:p w14:paraId="6675C18E" w14:textId="77777777" w:rsidR="00372C9C" w:rsidRPr="00372C9C" w:rsidRDefault="00372C9C" w:rsidP="00372C9C">
      <w:pPr>
        <w:tabs>
          <w:tab w:val="left" w:pos="1512"/>
        </w:tabs>
        <w:autoSpaceDE w:val="0"/>
        <w:autoSpaceDN w:val="0"/>
        <w:adjustRightInd w:val="0"/>
        <w:spacing w:line="276" w:lineRule="auto"/>
        <w:jc w:val="both"/>
        <w:rPr>
          <w:color w:val="000000"/>
          <w:sz w:val="28"/>
          <w:szCs w:val="28"/>
        </w:rPr>
      </w:pPr>
      <w:r w:rsidRPr="00372C9C">
        <w:rPr>
          <w:color w:val="000000"/>
          <w:sz w:val="28"/>
          <w:szCs w:val="28"/>
        </w:rPr>
        <w:t>где:</w:t>
      </w:r>
    </w:p>
    <w:p w14:paraId="4E8F5102" w14:textId="7440C45E" w:rsidR="00372C9C" w:rsidRPr="00372C9C" w:rsidRDefault="00372C9C" w:rsidP="00372C9C">
      <w:pPr>
        <w:tabs>
          <w:tab w:val="left" w:pos="1512"/>
        </w:tabs>
        <w:autoSpaceDE w:val="0"/>
        <w:autoSpaceDN w:val="0"/>
        <w:adjustRightInd w:val="0"/>
        <w:spacing w:line="276" w:lineRule="auto"/>
        <w:ind w:firstLine="709"/>
        <w:jc w:val="both"/>
        <w:rPr>
          <w:sz w:val="28"/>
          <w:szCs w:val="28"/>
        </w:rPr>
      </w:pPr>
      <w:r w:rsidRPr="00372C9C">
        <w:rPr>
          <w:noProof/>
          <w:color w:val="000000"/>
          <w:position w:val="-6"/>
          <w:sz w:val="28"/>
          <w:szCs w:val="28"/>
        </w:rPr>
        <w:lastRenderedPageBreak/>
        <w:drawing>
          <wp:inline distT="0" distB="0" distL="0" distR="0" wp14:anchorId="47E2CE07" wp14:editId="2ED67484">
            <wp:extent cx="676275" cy="276225"/>
            <wp:effectExtent l="0" t="0" r="9525" b="0"/>
            <wp:docPr id="780690887"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76275" cy="276225"/>
                    </a:xfrm>
                    <a:prstGeom prst="rect">
                      <a:avLst/>
                    </a:prstGeom>
                    <a:noFill/>
                    <a:ln>
                      <a:noFill/>
                    </a:ln>
                  </pic:spPr>
                </pic:pic>
              </a:graphicData>
            </a:graphic>
          </wp:inline>
        </w:drawing>
      </w:r>
      <w:r w:rsidRPr="00372C9C">
        <w:rPr>
          <w:color w:val="000000"/>
          <w:sz w:val="28"/>
          <w:szCs w:val="28"/>
        </w:rPr>
        <w:t xml:space="preserve"> - плановые</w:t>
      </w:r>
      <w:r w:rsidRPr="00372C9C">
        <w:rPr>
          <w:sz w:val="28"/>
          <w:szCs w:val="28"/>
        </w:rPr>
        <w:t xml:space="preserve"> на очередной период регулирования расходы на уплату налога на прибыль, относимые на деятельность по подключению к системе теплоснабжения для подключаемых объектов, определяемые в соответствии с налоговым законодательством, тыс. руб.;</w:t>
      </w:r>
    </w:p>
    <w:p w14:paraId="6B238D32" w14:textId="6F7D8064" w:rsidR="00372C9C" w:rsidRPr="00372C9C" w:rsidRDefault="00372C9C" w:rsidP="00372C9C">
      <w:pPr>
        <w:tabs>
          <w:tab w:val="left" w:pos="1512"/>
        </w:tabs>
        <w:autoSpaceDE w:val="0"/>
        <w:autoSpaceDN w:val="0"/>
        <w:adjustRightInd w:val="0"/>
        <w:spacing w:line="276" w:lineRule="auto"/>
        <w:ind w:firstLine="709"/>
        <w:jc w:val="both"/>
        <w:rPr>
          <w:color w:val="000000"/>
          <w:sz w:val="28"/>
          <w:szCs w:val="28"/>
        </w:rPr>
      </w:pPr>
      <w:r w:rsidRPr="00372C9C">
        <w:rPr>
          <w:noProof/>
          <w:color w:val="000000"/>
          <w:position w:val="-4"/>
          <w:sz w:val="28"/>
          <w:szCs w:val="28"/>
        </w:rPr>
        <w:drawing>
          <wp:inline distT="0" distB="0" distL="0" distR="0" wp14:anchorId="6306B603" wp14:editId="07B2C007">
            <wp:extent cx="704850" cy="276225"/>
            <wp:effectExtent l="0" t="0" r="0" b="9525"/>
            <wp:docPr id="105471220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04850" cy="276225"/>
                    </a:xfrm>
                    <a:prstGeom prst="rect">
                      <a:avLst/>
                    </a:prstGeom>
                    <a:noFill/>
                    <a:ln>
                      <a:noFill/>
                    </a:ln>
                  </pic:spPr>
                </pic:pic>
              </a:graphicData>
            </a:graphic>
          </wp:inline>
        </w:drawing>
      </w:r>
      <w:r w:rsidRPr="00372C9C">
        <w:rPr>
          <w:color w:val="000000"/>
          <w:sz w:val="28"/>
          <w:szCs w:val="28"/>
        </w:rPr>
        <w:t xml:space="preserve"> - плановая на очередной расчетный период регулирования суммарная подключаемая тепловая нагрузка объектов заявителей, Гкал/ч.</w:t>
      </w:r>
    </w:p>
    <w:p w14:paraId="4DEC9E57" w14:textId="77777777" w:rsidR="00372C9C" w:rsidRPr="00372C9C" w:rsidRDefault="00372C9C" w:rsidP="00372C9C">
      <w:pPr>
        <w:tabs>
          <w:tab w:val="left" w:pos="993"/>
          <w:tab w:val="left" w:pos="1512"/>
        </w:tabs>
        <w:spacing w:line="276" w:lineRule="auto"/>
        <w:ind w:firstLine="709"/>
        <w:jc w:val="both"/>
        <w:rPr>
          <w:color w:val="000000"/>
          <w:sz w:val="28"/>
          <w:szCs w:val="28"/>
        </w:rPr>
      </w:pPr>
    </w:p>
    <w:p w14:paraId="09834E18" w14:textId="77777777" w:rsidR="00372C9C" w:rsidRPr="00372C9C" w:rsidRDefault="00372C9C" w:rsidP="00372C9C">
      <w:pPr>
        <w:tabs>
          <w:tab w:val="left" w:pos="993"/>
          <w:tab w:val="left" w:pos="1512"/>
        </w:tabs>
        <w:jc w:val="center"/>
        <w:rPr>
          <w:b/>
          <w:color w:val="000000"/>
          <w:sz w:val="28"/>
          <w:szCs w:val="28"/>
        </w:rPr>
      </w:pPr>
    </w:p>
    <w:p w14:paraId="0D57A412" w14:textId="77777777" w:rsidR="00372C9C" w:rsidRPr="00372C9C" w:rsidRDefault="00372C9C" w:rsidP="00372C9C">
      <w:pPr>
        <w:jc w:val="center"/>
        <w:rPr>
          <w:b/>
          <w:color w:val="000000"/>
          <w:sz w:val="28"/>
          <w:szCs w:val="28"/>
        </w:rPr>
      </w:pPr>
      <w:r w:rsidRPr="00372C9C">
        <w:rPr>
          <w:b/>
          <w:color w:val="000000"/>
          <w:sz w:val="28"/>
          <w:szCs w:val="28"/>
        </w:rPr>
        <w:t>Индивидуальная плата за подключение к системе теплоснабжения ООО «</w:t>
      </w:r>
      <w:proofErr w:type="spellStart"/>
      <w:r w:rsidRPr="00372C9C">
        <w:rPr>
          <w:b/>
          <w:color w:val="000000"/>
          <w:sz w:val="28"/>
          <w:szCs w:val="28"/>
        </w:rPr>
        <w:t>ЭнергоТранзит</w:t>
      </w:r>
      <w:proofErr w:type="spellEnd"/>
      <w:r w:rsidRPr="00372C9C">
        <w:rPr>
          <w:b/>
          <w:color w:val="000000"/>
          <w:sz w:val="28"/>
          <w:szCs w:val="28"/>
        </w:rPr>
        <w:t xml:space="preserve">» в индивидуальном порядке объекта «Многоэтажный многоквартирный жилой дом стр. №1 (блок-секции 1-1, 1-2, 1-3), стр. №2 (блок секции 2-1, 2-2, 2-3), стр. №3 (блок-секции 3-1, 3-2, 3-3)» по адресу: Кемеровская область-Кузбасс, город Новокузнецк, Центральный район, пр. </w:t>
      </w:r>
      <w:proofErr w:type="spellStart"/>
      <w:r w:rsidRPr="00372C9C">
        <w:rPr>
          <w:b/>
          <w:color w:val="000000"/>
          <w:sz w:val="28"/>
          <w:szCs w:val="28"/>
        </w:rPr>
        <w:t>Курако</w:t>
      </w:r>
      <w:proofErr w:type="spellEnd"/>
      <w:r w:rsidRPr="00372C9C">
        <w:rPr>
          <w:b/>
          <w:color w:val="000000"/>
          <w:sz w:val="28"/>
          <w:szCs w:val="28"/>
        </w:rPr>
        <w:t>, кадастровый номер 42:30:0301030:204</w:t>
      </w:r>
    </w:p>
    <w:p w14:paraId="763E069A" w14:textId="77777777" w:rsidR="00372C9C" w:rsidRPr="00372C9C" w:rsidRDefault="00372C9C" w:rsidP="00372C9C">
      <w:pPr>
        <w:jc w:val="center"/>
        <w:rPr>
          <w:b/>
          <w:color w:val="000000"/>
          <w:sz w:val="28"/>
          <w:szCs w:val="28"/>
        </w:rPr>
      </w:pPr>
    </w:p>
    <w:p w14:paraId="44902766" w14:textId="77777777" w:rsidR="00372C9C" w:rsidRPr="00372C9C" w:rsidRDefault="00372C9C" w:rsidP="00372C9C">
      <w:pPr>
        <w:tabs>
          <w:tab w:val="left" w:pos="1512"/>
        </w:tabs>
        <w:spacing w:line="276" w:lineRule="auto"/>
        <w:ind w:firstLine="680"/>
        <w:jc w:val="both"/>
        <w:rPr>
          <w:color w:val="000000"/>
          <w:sz w:val="28"/>
          <w:szCs w:val="28"/>
        </w:rPr>
      </w:pPr>
    </w:p>
    <w:p w14:paraId="69444BCB" w14:textId="77777777" w:rsidR="00372C9C" w:rsidRPr="00372C9C" w:rsidRDefault="00372C9C" w:rsidP="00372C9C">
      <w:pPr>
        <w:tabs>
          <w:tab w:val="left" w:pos="1512"/>
        </w:tabs>
        <w:autoSpaceDE w:val="0"/>
        <w:autoSpaceDN w:val="0"/>
        <w:adjustRightInd w:val="0"/>
        <w:spacing w:line="276" w:lineRule="auto"/>
        <w:ind w:firstLine="709"/>
        <w:jc w:val="both"/>
        <w:rPr>
          <w:color w:val="000000"/>
          <w:sz w:val="28"/>
          <w:szCs w:val="28"/>
        </w:rPr>
      </w:pPr>
      <w:r w:rsidRPr="00372C9C">
        <w:rPr>
          <w:color w:val="000000"/>
          <w:sz w:val="28"/>
          <w:szCs w:val="28"/>
        </w:rPr>
        <w:t>По итогам анализа, представленного ООО «</w:t>
      </w:r>
      <w:proofErr w:type="spellStart"/>
      <w:r w:rsidRPr="00372C9C">
        <w:rPr>
          <w:color w:val="000000"/>
          <w:sz w:val="28"/>
          <w:szCs w:val="28"/>
        </w:rPr>
        <w:t>ЭнергоТранзит</w:t>
      </w:r>
      <w:proofErr w:type="spellEnd"/>
      <w:r w:rsidRPr="00372C9C">
        <w:rPr>
          <w:color w:val="000000"/>
          <w:sz w:val="28"/>
          <w:szCs w:val="28"/>
        </w:rPr>
        <w:t xml:space="preserve">» предложения по расчету платы за подключение к системе теплоснабжения, эксперты предлагают принять плату за подключение к тепловым сетям </w:t>
      </w:r>
      <w:r w:rsidRPr="00372C9C">
        <w:rPr>
          <w:color w:val="000000"/>
          <w:sz w:val="28"/>
          <w:szCs w:val="28"/>
        </w:rPr>
        <w:br/>
        <w:t>ООО «</w:t>
      </w:r>
      <w:proofErr w:type="spellStart"/>
      <w:r w:rsidRPr="00372C9C">
        <w:rPr>
          <w:color w:val="000000"/>
          <w:sz w:val="28"/>
          <w:szCs w:val="28"/>
        </w:rPr>
        <w:t>ЭнергоТранзит</w:t>
      </w:r>
      <w:proofErr w:type="spellEnd"/>
      <w:r w:rsidRPr="00372C9C">
        <w:rPr>
          <w:color w:val="000000"/>
          <w:sz w:val="28"/>
          <w:szCs w:val="28"/>
        </w:rPr>
        <w:t xml:space="preserve">» в индивидуальном порядке объекта «Многоэтажный многоквартирный жилой дом стр. №1 (блок-секции 1-1, 1-2, 1-3), стр. №2 (блок секции 2-1, 2-2, 2-3), стр. №3 (блок-секции 3-1, 3-2, 3-3)» по адресу: Кемеровская область-Кузбасс, город Новокузнецк, Центральный район, пр. </w:t>
      </w:r>
      <w:proofErr w:type="spellStart"/>
      <w:r w:rsidRPr="00372C9C">
        <w:rPr>
          <w:color w:val="000000"/>
          <w:sz w:val="28"/>
          <w:szCs w:val="28"/>
        </w:rPr>
        <w:t>Курако</w:t>
      </w:r>
      <w:proofErr w:type="spellEnd"/>
      <w:r w:rsidRPr="00372C9C">
        <w:rPr>
          <w:color w:val="000000"/>
          <w:sz w:val="28"/>
          <w:szCs w:val="28"/>
        </w:rPr>
        <w:t>, кадастровый номер 42:30:0301030:204 в размере 84 043,08 тыс. руб.</w:t>
      </w:r>
    </w:p>
    <w:p w14:paraId="7C1C9F7B" w14:textId="77777777" w:rsidR="00372C9C" w:rsidRPr="00372C9C" w:rsidRDefault="00372C9C" w:rsidP="00372C9C">
      <w:pPr>
        <w:tabs>
          <w:tab w:val="left" w:pos="1512"/>
        </w:tabs>
        <w:spacing w:line="276" w:lineRule="auto"/>
        <w:ind w:firstLine="680"/>
        <w:jc w:val="right"/>
        <w:rPr>
          <w:bCs/>
          <w:color w:val="000000"/>
          <w:sz w:val="28"/>
          <w:szCs w:val="28"/>
        </w:rPr>
      </w:pPr>
      <w:r w:rsidRPr="00372C9C">
        <w:rPr>
          <w:bCs/>
          <w:color w:val="000000"/>
          <w:sz w:val="28"/>
          <w:szCs w:val="28"/>
        </w:rPr>
        <w:br w:type="page"/>
      </w:r>
      <w:r w:rsidRPr="00372C9C">
        <w:rPr>
          <w:bCs/>
          <w:color w:val="000000"/>
          <w:sz w:val="28"/>
          <w:szCs w:val="28"/>
        </w:rPr>
        <w:lastRenderedPageBreak/>
        <w:t>Таблица 4</w:t>
      </w:r>
    </w:p>
    <w:p w14:paraId="711F31BC" w14:textId="77777777" w:rsidR="00372C9C" w:rsidRPr="00372C9C" w:rsidRDefault="00372C9C" w:rsidP="00372C9C">
      <w:pPr>
        <w:keepNext/>
        <w:tabs>
          <w:tab w:val="left" w:pos="7513"/>
        </w:tabs>
        <w:ind w:right="-2"/>
        <w:contextualSpacing/>
        <w:jc w:val="center"/>
        <w:outlineLvl w:val="3"/>
        <w:rPr>
          <w:b/>
          <w:sz w:val="28"/>
          <w:szCs w:val="28"/>
          <w:lang w:eastAsia="x-none"/>
        </w:rPr>
      </w:pPr>
      <w:r w:rsidRPr="00372C9C">
        <w:rPr>
          <w:b/>
          <w:sz w:val="28"/>
          <w:szCs w:val="28"/>
          <w:lang w:eastAsia="x-none"/>
        </w:rPr>
        <w:t xml:space="preserve">Плата за подключение к системе теплоснабжения </w:t>
      </w:r>
      <w:r w:rsidRPr="00372C9C">
        <w:rPr>
          <w:b/>
          <w:sz w:val="28"/>
          <w:szCs w:val="28"/>
          <w:lang w:eastAsia="x-none"/>
        </w:rPr>
        <w:br/>
        <w:t>ООО «</w:t>
      </w:r>
      <w:proofErr w:type="spellStart"/>
      <w:r w:rsidRPr="00372C9C">
        <w:rPr>
          <w:b/>
          <w:sz w:val="28"/>
          <w:szCs w:val="28"/>
          <w:lang w:eastAsia="x-none"/>
        </w:rPr>
        <w:t>ЭнергоТранзит</w:t>
      </w:r>
      <w:proofErr w:type="spellEnd"/>
      <w:r w:rsidRPr="00372C9C">
        <w:rPr>
          <w:b/>
          <w:sz w:val="28"/>
          <w:szCs w:val="28"/>
          <w:lang w:eastAsia="x-none"/>
        </w:rPr>
        <w:t xml:space="preserve">» в индивидуальном порядке объекта «Многоэтажный многоквартирный жилой дом стр. №1 (блок-секции 1-1, 1-2, 1-3), стр. №2 (блок секции 2-1, 2-2, 2-3), стр. №3 (блок-секции 3-1, 3-2, 3-3)» по адресу: Кемеровская область-Кузбасс, город Новокузнецк, Центральный район, пр. </w:t>
      </w:r>
      <w:proofErr w:type="spellStart"/>
      <w:r w:rsidRPr="00372C9C">
        <w:rPr>
          <w:b/>
          <w:sz w:val="28"/>
          <w:szCs w:val="28"/>
          <w:lang w:eastAsia="x-none"/>
        </w:rPr>
        <w:t>Курако</w:t>
      </w:r>
      <w:proofErr w:type="spellEnd"/>
      <w:r w:rsidRPr="00372C9C">
        <w:rPr>
          <w:b/>
          <w:sz w:val="28"/>
          <w:szCs w:val="28"/>
          <w:lang w:eastAsia="x-none"/>
        </w:rPr>
        <w:t>, кадастровый номер 42:30:0301030:204</w:t>
      </w:r>
    </w:p>
    <w:p w14:paraId="54C3E378" w14:textId="77777777" w:rsidR="00372C9C" w:rsidRPr="00372C9C" w:rsidRDefault="00372C9C" w:rsidP="00372C9C">
      <w:pPr>
        <w:jc w:val="center"/>
        <w:rPr>
          <w:b/>
          <w:bCs/>
          <w:kern w:val="32"/>
          <w:sz w:val="28"/>
          <w:szCs w:val="28"/>
        </w:rPr>
      </w:pPr>
    </w:p>
    <w:p w14:paraId="79FA5B44" w14:textId="77777777" w:rsidR="00372C9C" w:rsidRPr="00372C9C" w:rsidRDefault="00372C9C" w:rsidP="00372C9C">
      <w:pPr>
        <w:jc w:val="center"/>
        <w:rPr>
          <w:b/>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28"/>
        <w:gridCol w:w="2919"/>
        <w:gridCol w:w="2044"/>
        <w:gridCol w:w="2480"/>
      </w:tblGrid>
      <w:tr w:rsidR="00372C9C" w:rsidRPr="00372C9C" w14:paraId="3BBFFB3E" w14:textId="77777777" w:rsidTr="00B822C0">
        <w:tc>
          <w:tcPr>
            <w:tcW w:w="1191" w:type="pct"/>
            <w:tcMar>
              <w:left w:w="28" w:type="dxa"/>
              <w:right w:w="28" w:type="dxa"/>
            </w:tcMar>
            <w:vAlign w:val="center"/>
          </w:tcPr>
          <w:p w14:paraId="148C3664" w14:textId="77777777" w:rsidR="00372C9C" w:rsidRPr="00372C9C" w:rsidRDefault="00372C9C" w:rsidP="00372C9C">
            <w:pPr>
              <w:jc w:val="center"/>
              <w:rPr>
                <w:sz w:val="28"/>
                <w:szCs w:val="28"/>
              </w:rPr>
            </w:pPr>
            <w:r w:rsidRPr="00372C9C">
              <w:rPr>
                <w:sz w:val="28"/>
                <w:szCs w:val="28"/>
              </w:rPr>
              <w:t>Заявитель</w:t>
            </w:r>
          </w:p>
        </w:tc>
        <w:tc>
          <w:tcPr>
            <w:tcW w:w="1493" w:type="pct"/>
            <w:tcMar>
              <w:left w:w="28" w:type="dxa"/>
              <w:right w:w="28" w:type="dxa"/>
            </w:tcMar>
            <w:vAlign w:val="center"/>
          </w:tcPr>
          <w:p w14:paraId="620F6960" w14:textId="77777777" w:rsidR="00372C9C" w:rsidRPr="00372C9C" w:rsidRDefault="00372C9C" w:rsidP="00372C9C">
            <w:pPr>
              <w:jc w:val="center"/>
              <w:rPr>
                <w:sz w:val="28"/>
                <w:szCs w:val="28"/>
              </w:rPr>
            </w:pPr>
            <w:r w:rsidRPr="00372C9C">
              <w:rPr>
                <w:sz w:val="28"/>
                <w:szCs w:val="28"/>
              </w:rPr>
              <w:t>Адрес подключаемого объекта</w:t>
            </w:r>
          </w:p>
        </w:tc>
        <w:tc>
          <w:tcPr>
            <w:tcW w:w="1046" w:type="pct"/>
            <w:shd w:val="clear" w:color="auto" w:fill="auto"/>
            <w:tcMar>
              <w:left w:w="28" w:type="dxa"/>
              <w:right w:w="28" w:type="dxa"/>
            </w:tcMar>
            <w:vAlign w:val="center"/>
          </w:tcPr>
          <w:p w14:paraId="044A79EB" w14:textId="77777777" w:rsidR="00372C9C" w:rsidRPr="00372C9C" w:rsidRDefault="00372C9C" w:rsidP="00372C9C">
            <w:pPr>
              <w:ind w:left="-57" w:right="-57"/>
              <w:jc w:val="center"/>
              <w:rPr>
                <w:sz w:val="28"/>
                <w:szCs w:val="28"/>
              </w:rPr>
            </w:pPr>
            <w:r w:rsidRPr="00372C9C">
              <w:rPr>
                <w:sz w:val="28"/>
                <w:szCs w:val="28"/>
              </w:rPr>
              <w:t>Объём присоединяемой мощности, Гкал/ч</w:t>
            </w:r>
          </w:p>
        </w:tc>
        <w:tc>
          <w:tcPr>
            <w:tcW w:w="1269" w:type="pct"/>
            <w:tcMar>
              <w:left w:w="28" w:type="dxa"/>
              <w:right w:w="28" w:type="dxa"/>
            </w:tcMar>
            <w:vAlign w:val="center"/>
          </w:tcPr>
          <w:p w14:paraId="3833F161" w14:textId="77777777" w:rsidR="00372C9C" w:rsidRPr="00372C9C" w:rsidRDefault="00372C9C" w:rsidP="00372C9C">
            <w:pPr>
              <w:jc w:val="center"/>
              <w:rPr>
                <w:sz w:val="28"/>
                <w:szCs w:val="28"/>
              </w:rPr>
            </w:pPr>
            <w:r w:rsidRPr="00372C9C">
              <w:rPr>
                <w:sz w:val="28"/>
                <w:szCs w:val="28"/>
              </w:rPr>
              <w:t>Плата за подключение к системе теплоснабжения, тыс. руб. (без учёта НДС)</w:t>
            </w:r>
          </w:p>
        </w:tc>
      </w:tr>
      <w:tr w:rsidR="00372C9C" w:rsidRPr="00372C9C" w14:paraId="0778D895" w14:textId="77777777" w:rsidTr="00B822C0">
        <w:trPr>
          <w:trHeight w:val="679"/>
        </w:trPr>
        <w:tc>
          <w:tcPr>
            <w:tcW w:w="1191" w:type="pct"/>
            <w:tcMar>
              <w:left w:w="28" w:type="dxa"/>
              <w:right w:w="28" w:type="dxa"/>
            </w:tcMar>
            <w:vAlign w:val="center"/>
          </w:tcPr>
          <w:p w14:paraId="4F164DAB" w14:textId="77777777" w:rsidR="00372C9C" w:rsidRPr="00372C9C" w:rsidRDefault="00372C9C" w:rsidP="00372C9C">
            <w:pPr>
              <w:jc w:val="center"/>
              <w:rPr>
                <w:bCs/>
                <w:sz w:val="28"/>
                <w:szCs w:val="28"/>
                <w:lang w:eastAsia="x-none"/>
              </w:rPr>
            </w:pPr>
            <w:r w:rsidRPr="00372C9C">
              <w:rPr>
                <w:color w:val="000000"/>
                <w:sz w:val="28"/>
                <w:szCs w:val="28"/>
              </w:rPr>
              <w:t>ООО СЗ «Мера-Новокузнецк»</w:t>
            </w:r>
          </w:p>
        </w:tc>
        <w:tc>
          <w:tcPr>
            <w:tcW w:w="1493" w:type="pct"/>
            <w:tcMar>
              <w:left w:w="28" w:type="dxa"/>
              <w:right w:w="28" w:type="dxa"/>
            </w:tcMar>
            <w:vAlign w:val="center"/>
          </w:tcPr>
          <w:p w14:paraId="25AE724A" w14:textId="77777777" w:rsidR="00372C9C" w:rsidRPr="00372C9C" w:rsidRDefault="00372C9C" w:rsidP="00372C9C">
            <w:pPr>
              <w:jc w:val="center"/>
              <w:rPr>
                <w:bCs/>
                <w:sz w:val="28"/>
                <w:szCs w:val="28"/>
                <w:lang w:eastAsia="x-none"/>
              </w:rPr>
            </w:pPr>
            <w:r w:rsidRPr="00372C9C">
              <w:rPr>
                <w:bCs/>
                <w:sz w:val="28"/>
                <w:szCs w:val="28"/>
                <w:lang w:eastAsia="x-none"/>
              </w:rPr>
              <w:t xml:space="preserve">Кемеровская область-Кузбасс, город Новокузнецк, Центральный район, пр. </w:t>
            </w:r>
            <w:proofErr w:type="spellStart"/>
            <w:r w:rsidRPr="00372C9C">
              <w:rPr>
                <w:bCs/>
                <w:sz w:val="28"/>
                <w:szCs w:val="28"/>
                <w:lang w:eastAsia="x-none"/>
              </w:rPr>
              <w:t>Курако</w:t>
            </w:r>
            <w:proofErr w:type="spellEnd"/>
            <w:r w:rsidRPr="00372C9C">
              <w:rPr>
                <w:bCs/>
                <w:sz w:val="28"/>
                <w:szCs w:val="28"/>
                <w:lang w:eastAsia="x-none"/>
              </w:rPr>
              <w:t>, кадастровый номер 42:30:0301030:204</w:t>
            </w:r>
          </w:p>
        </w:tc>
        <w:tc>
          <w:tcPr>
            <w:tcW w:w="1046" w:type="pct"/>
            <w:shd w:val="clear" w:color="auto" w:fill="auto"/>
            <w:tcMar>
              <w:left w:w="28" w:type="dxa"/>
              <w:right w:w="28" w:type="dxa"/>
            </w:tcMar>
            <w:vAlign w:val="center"/>
          </w:tcPr>
          <w:p w14:paraId="30633A34" w14:textId="77777777" w:rsidR="00372C9C" w:rsidRPr="00372C9C" w:rsidRDefault="00372C9C" w:rsidP="00372C9C">
            <w:pPr>
              <w:jc w:val="center"/>
              <w:rPr>
                <w:sz w:val="28"/>
                <w:szCs w:val="28"/>
              </w:rPr>
            </w:pPr>
            <w:r w:rsidRPr="00372C9C">
              <w:rPr>
                <w:sz w:val="28"/>
                <w:szCs w:val="28"/>
              </w:rPr>
              <w:t>4,781</w:t>
            </w:r>
          </w:p>
        </w:tc>
        <w:tc>
          <w:tcPr>
            <w:tcW w:w="1269" w:type="pct"/>
            <w:tcMar>
              <w:left w:w="28" w:type="dxa"/>
              <w:right w:w="28" w:type="dxa"/>
            </w:tcMar>
            <w:vAlign w:val="center"/>
          </w:tcPr>
          <w:p w14:paraId="69BCB501" w14:textId="77777777" w:rsidR="00372C9C" w:rsidRPr="00372C9C" w:rsidRDefault="00372C9C" w:rsidP="00372C9C">
            <w:pPr>
              <w:jc w:val="center"/>
              <w:rPr>
                <w:sz w:val="28"/>
                <w:szCs w:val="28"/>
              </w:rPr>
            </w:pPr>
            <w:r w:rsidRPr="00372C9C">
              <w:rPr>
                <w:sz w:val="28"/>
                <w:szCs w:val="28"/>
              </w:rPr>
              <w:t>84 043,08</w:t>
            </w:r>
          </w:p>
        </w:tc>
      </w:tr>
    </w:tbl>
    <w:p w14:paraId="42199137" w14:textId="77777777" w:rsidR="00372C9C" w:rsidRPr="00372C9C" w:rsidRDefault="00372C9C" w:rsidP="00372C9C">
      <w:pPr>
        <w:tabs>
          <w:tab w:val="left" w:pos="1512"/>
        </w:tabs>
        <w:spacing w:line="276" w:lineRule="auto"/>
        <w:ind w:firstLine="680"/>
        <w:jc w:val="both"/>
        <w:rPr>
          <w:color w:val="000000"/>
          <w:sz w:val="28"/>
          <w:szCs w:val="28"/>
        </w:rPr>
      </w:pPr>
    </w:p>
    <w:p w14:paraId="69E4B096" w14:textId="77777777" w:rsidR="00372C9C" w:rsidRPr="00372C9C" w:rsidRDefault="00372C9C" w:rsidP="00372C9C">
      <w:pPr>
        <w:tabs>
          <w:tab w:val="left" w:pos="1512"/>
        </w:tabs>
        <w:spacing w:line="276" w:lineRule="auto"/>
        <w:ind w:firstLine="680"/>
        <w:jc w:val="both"/>
        <w:rPr>
          <w:color w:val="000000"/>
          <w:sz w:val="28"/>
          <w:szCs w:val="28"/>
        </w:rPr>
      </w:pPr>
    </w:p>
    <w:p w14:paraId="12DC1909" w14:textId="77777777" w:rsidR="00E37B99" w:rsidRDefault="00E37B99" w:rsidP="00372C9C">
      <w:pPr>
        <w:tabs>
          <w:tab w:val="left" w:pos="1512"/>
        </w:tabs>
        <w:spacing w:line="276" w:lineRule="auto"/>
        <w:jc w:val="both"/>
        <w:rPr>
          <w:color w:val="000000"/>
          <w:sz w:val="28"/>
          <w:szCs w:val="28"/>
        </w:rPr>
      </w:pPr>
    </w:p>
    <w:p w14:paraId="6320D87D" w14:textId="77777777" w:rsidR="004C1AC7" w:rsidRDefault="004C1AC7" w:rsidP="00D31DEC">
      <w:pPr>
        <w:tabs>
          <w:tab w:val="left" w:pos="1512"/>
        </w:tabs>
        <w:spacing w:line="276" w:lineRule="auto"/>
        <w:ind w:firstLine="680"/>
        <w:jc w:val="both"/>
        <w:rPr>
          <w:color w:val="000000"/>
          <w:sz w:val="28"/>
          <w:szCs w:val="28"/>
        </w:rPr>
        <w:sectPr w:rsidR="004C1AC7" w:rsidSect="00D31DEC">
          <w:pgSz w:w="11906" w:h="16838"/>
          <w:pgMar w:top="709" w:right="849" w:bottom="709" w:left="1276" w:header="709" w:footer="709" w:gutter="0"/>
          <w:cols w:space="708"/>
          <w:titlePg/>
          <w:docGrid w:linePitch="360"/>
        </w:sectPr>
      </w:pPr>
    </w:p>
    <w:p w14:paraId="7E1E2094" w14:textId="08E01A35" w:rsidR="004C1AC7" w:rsidRPr="009675EF" w:rsidRDefault="004C1AC7" w:rsidP="004C1AC7">
      <w:pPr>
        <w:tabs>
          <w:tab w:val="left" w:pos="9214"/>
        </w:tabs>
        <w:ind w:left="-1075" w:right="-739" w:firstLine="6887"/>
      </w:pPr>
      <w:r w:rsidRPr="009675EF">
        <w:lastRenderedPageBreak/>
        <w:t xml:space="preserve">Приложение № </w:t>
      </w:r>
      <w:r>
        <w:t xml:space="preserve">5 </w:t>
      </w:r>
      <w:r w:rsidRPr="009675EF">
        <w:t xml:space="preserve">к </w:t>
      </w:r>
      <w:r>
        <w:t>протоколу</w:t>
      </w:r>
      <w:r w:rsidRPr="009675EF">
        <w:t xml:space="preserve"> № </w:t>
      </w:r>
      <w:r>
        <w:t>43</w:t>
      </w:r>
    </w:p>
    <w:p w14:paraId="64D4C08E" w14:textId="77777777" w:rsidR="004C1AC7" w:rsidRPr="009675EF" w:rsidRDefault="004C1AC7" w:rsidP="004C1AC7">
      <w:pPr>
        <w:tabs>
          <w:tab w:val="left" w:pos="9214"/>
        </w:tabs>
        <w:ind w:left="-1075" w:right="-739" w:firstLine="6887"/>
      </w:pPr>
      <w:r w:rsidRPr="009675EF">
        <w:t>заседания правления Региональной</w:t>
      </w:r>
    </w:p>
    <w:p w14:paraId="50EBEBEA" w14:textId="77777777" w:rsidR="004C1AC7" w:rsidRPr="009675EF" w:rsidRDefault="004C1AC7" w:rsidP="004C1AC7">
      <w:pPr>
        <w:tabs>
          <w:tab w:val="left" w:pos="9214"/>
        </w:tabs>
        <w:ind w:left="-1075" w:right="-739" w:firstLine="6887"/>
      </w:pPr>
      <w:r w:rsidRPr="009675EF">
        <w:t>энергетической комиссии</w:t>
      </w:r>
    </w:p>
    <w:p w14:paraId="05C6522B" w14:textId="77777777" w:rsidR="004C1AC7" w:rsidRDefault="004C1AC7" w:rsidP="004C1AC7">
      <w:pPr>
        <w:tabs>
          <w:tab w:val="left" w:pos="9214"/>
        </w:tabs>
        <w:ind w:left="-1075" w:right="-739" w:firstLine="6887"/>
      </w:pPr>
      <w:r w:rsidRPr="009675EF">
        <w:t xml:space="preserve">Кузбасса от </w:t>
      </w:r>
      <w:r>
        <w:t>10</w:t>
      </w:r>
      <w:r w:rsidRPr="009675EF">
        <w:t>.</w:t>
      </w:r>
      <w:r>
        <w:t>06</w:t>
      </w:r>
      <w:r w:rsidRPr="009675EF">
        <w:t>.202</w:t>
      </w:r>
      <w:r>
        <w:t>5</w:t>
      </w:r>
    </w:p>
    <w:p w14:paraId="3DA94662" w14:textId="77777777" w:rsidR="004C1AC7" w:rsidRDefault="004C1AC7" w:rsidP="004C1AC7">
      <w:pPr>
        <w:tabs>
          <w:tab w:val="left" w:pos="9214"/>
        </w:tabs>
        <w:ind w:left="-1075" w:right="-739" w:firstLine="6887"/>
      </w:pPr>
    </w:p>
    <w:p w14:paraId="5CA492D2" w14:textId="77777777" w:rsidR="004C1AC7" w:rsidRDefault="004C1AC7" w:rsidP="004C1AC7">
      <w:pPr>
        <w:spacing w:line="24" w:lineRule="atLeast"/>
        <w:jc w:val="center"/>
        <w:rPr>
          <w:b/>
          <w:sz w:val="28"/>
          <w:szCs w:val="28"/>
        </w:rPr>
      </w:pPr>
      <w:bookmarkStart w:id="8" w:name="_Hlk200973612"/>
      <w:r w:rsidRPr="00A32A92">
        <w:rPr>
          <w:b/>
          <w:sz w:val="28"/>
          <w:szCs w:val="28"/>
        </w:rPr>
        <w:t>Экспертное заключение</w:t>
      </w:r>
    </w:p>
    <w:p w14:paraId="30A16E69" w14:textId="77777777" w:rsidR="004C1AC7" w:rsidRPr="00AD6CAD" w:rsidRDefault="004C1AC7" w:rsidP="004C1AC7">
      <w:pPr>
        <w:spacing w:line="24" w:lineRule="atLeast"/>
        <w:jc w:val="center"/>
        <w:rPr>
          <w:bCs/>
          <w:sz w:val="28"/>
          <w:szCs w:val="28"/>
        </w:rPr>
      </w:pPr>
      <w:r w:rsidRPr="00AD6CAD">
        <w:rPr>
          <w:bCs/>
          <w:sz w:val="28"/>
          <w:szCs w:val="28"/>
        </w:rPr>
        <w:t>Региональной энергетической комиссии Кузбасса</w:t>
      </w:r>
    </w:p>
    <w:p w14:paraId="3C15901B" w14:textId="77777777" w:rsidR="004C1AC7" w:rsidRPr="00587651" w:rsidRDefault="004C1AC7" w:rsidP="004C1AC7">
      <w:pPr>
        <w:spacing w:line="24" w:lineRule="atLeast"/>
        <w:jc w:val="center"/>
        <w:rPr>
          <w:sz w:val="28"/>
          <w:szCs w:val="28"/>
        </w:rPr>
      </w:pPr>
      <w:r w:rsidRPr="00A32A92">
        <w:rPr>
          <w:b/>
          <w:sz w:val="28"/>
          <w:szCs w:val="28"/>
        </w:rPr>
        <w:t xml:space="preserve"> </w:t>
      </w:r>
      <w:r w:rsidRPr="00587651">
        <w:rPr>
          <w:sz w:val="28"/>
          <w:szCs w:val="28"/>
        </w:rPr>
        <w:t xml:space="preserve">по </w:t>
      </w:r>
      <w:bookmarkStart w:id="9" w:name="_Hlk72225968"/>
      <w:r w:rsidRPr="00587651">
        <w:rPr>
          <w:bCs/>
          <w:sz w:val="28"/>
          <w:szCs w:val="28"/>
        </w:rPr>
        <w:t xml:space="preserve">определению фактических значений показателей надежности и качества услуг по транспортировке газа по газораспределительным сетям </w:t>
      </w:r>
      <w:r w:rsidRPr="00587651">
        <w:rPr>
          <w:sz w:val="28"/>
          <w:szCs w:val="28"/>
        </w:rPr>
        <w:t>на территории Кемеровской области</w:t>
      </w:r>
      <w:r>
        <w:rPr>
          <w:sz w:val="28"/>
          <w:szCs w:val="28"/>
        </w:rPr>
        <w:t xml:space="preserve"> -Кузбасса</w:t>
      </w:r>
      <w:r w:rsidRPr="00587651">
        <w:rPr>
          <w:sz w:val="28"/>
          <w:szCs w:val="28"/>
        </w:rPr>
        <w:t xml:space="preserve"> в отношении </w:t>
      </w:r>
      <w:r>
        <w:rPr>
          <w:sz w:val="28"/>
          <w:szCs w:val="28"/>
        </w:rPr>
        <w:br/>
      </w:r>
      <w:r w:rsidRPr="00587651">
        <w:rPr>
          <w:sz w:val="28"/>
          <w:szCs w:val="28"/>
        </w:rPr>
        <w:t xml:space="preserve">ООО </w:t>
      </w:r>
      <w:r>
        <w:rPr>
          <w:sz w:val="28"/>
          <w:szCs w:val="28"/>
        </w:rPr>
        <w:t>«</w:t>
      </w:r>
      <w:r w:rsidRPr="00587651">
        <w:rPr>
          <w:sz w:val="28"/>
          <w:szCs w:val="28"/>
        </w:rPr>
        <w:t xml:space="preserve">Газпром газораспределение </w:t>
      </w:r>
      <w:r>
        <w:rPr>
          <w:sz w:val="28"/>
          <w:szCs w:val="28"/>
        </w:rPr>
        <w:t>Сибирь»</w:t>
      </w:r>
      <w:r w:rsidRPr="00587651">
        <w:rPr>
          <w:sz w:val="28"/>
          <w:szCs w:val="28"/>
        </w:rPr>
        <w:t xml:space="preserve"> за 20</w:t>
      </w:r>
      <w:r>
        <w:rPr>
          <w:sz w:val="28"/>
          <w:szCs w:val="28"/>
        </w:rPr>
        <w:t>24</w:t>
      </w:r>
      <w:r w:rsidRPr="00587651">
        <w:rPr>
          <w:sz w:val="28"/>
          <w:szCs w:val="28"/>
        </w:rPr>
        <w:t xml:space="preserve"> год</w:t>
      </w:r>
      <w:bookmarkEnd w:id="9"/>
    </w:p>
    <w:p w14:paraId="3E0F12AD" w14:textId="77777777" w:rsidR="004C1AC7" w:rsidRPr="008766DA" w:rsidRDefault="004C1AC7" w:rsidP="004C1AC7">
      <w:pPr>
        <w:spacing w:line="24" w:lineRule="atLeast"/>
        <w:rPr>
          <w:b/>
          <w:sz w:val="28"/>
          <w:szCs w:val="28"/>
        </w:rPr>
      </w:pPr>
    </w:p>
    <w:p w14:paraId="634C40CD" w14:textId="77777777" w:rsidR="004C1AC7" w:rsidRPr="008766DA" w:rsidRDefault="004C1AC7" w:rsidP="004C1AC7">
      <w:pPr>
        <w:ind w:firstLine="851"/>
        <w:jc w:val="both"/>
        <w:rPr>
          <w:b/>
          <w:sz w:val="28"/>
          <w:szCs w:val="28"/>
        </w:rPr>
      </w:pPr>
      <w:r w:rsidRPr="008766DA">
        <w:rPr>
          <w:sz w:val="28"/>
          <w:szCs w:val="28"/>
        </w:rPr>
        <w:t xml:space="preserve">ООО </w:t>
      </w:r>
      <w:r>
        <w:rPr>
          <w:sz w:val="28"/>
          <w:szCs w:val="28"/>
        </w:rPr>
        <w:t>«</w:t>
      </w:r>
      <w:r w:rsidRPr="008766DA">
        <w:rPr>
          <w:sz w:val="28"/>
          <w:szCs w:val="28"/>
        </w:rPr>
        <w:t xml:space="preserve">Газпром газораспределение </w:t>
      </w:r>
      <w:r w:rsidRPr="005A3FB2">
        <w:rPr>
          <w:sz w:val="28"/>
          <w:szCs w:val="28"/>
        </w:rPr>
        <w:t>Сибирь</w:t>
      </w:r>
      <w:r>
        <w:rPr>
          <w:sz w:val="28"/>
          <w:szCs w:val="28"/>
        </w:rPr>
        <w:t>»</w:t>
      </w:r>
      <w:r w:rsidRPr="004C5930">
        <w:rPr>
          <w:sz w:val="28"/>
          <w:szCs w:val="28"/>
        </w:rPr>
        <w:t xml:space="preserve"> (далее – Предприятие)</w:t>
      </w:r>
      <w:r>
        <w:rPr>
          <w:sz w:val="28"/>
          <w:szCs w:val="28"/>
        </w:rPr>
        <w:t xml:space="preserve"> представило в</w:t>
      </w:r>
      <w:r w:rsidRPr="004C5930">
        <w:rPr>
          <w:sz w:val="28"/>
          <w:szCs w:val="28"/>
        </w:rPr>
        <w:t xml:space="preserve"> </w:t>
      </w:r>
      <w:r>
        <w:rPr>
          <w:sz w:val="28"/>
          <w:szCs w:val="28"/>
        </w:rPr>
        <w:t>РЭК</w:t>
      </w:r>
      <w:r w:rsidRPr="004C5930">
        <w:rPr>
          <w:sz w:val="28"/>
          <w:szCs w:val="28"/>
        </w:rPr>
        <w:t xml:space="preserve"> </w:t>
      </w:r>
      <w:r>
        <w:rPr>
          <w:sz w:val="28"/>
          <w:szCs w:val="28"/>
        </w:rPr>
        <w:t>Кузбасса</w:t>
      </w:r>
      <w:r w:rsidRPr="004C5930">
        <w:rPr>
          <w:sz w:val="28"/>
          <w:szCs w:val="28"/>
        </w:rPr>
        <w:t xml:space="preserve"> </w:t>
      </w:r>
      <w:r>
        <w:rPr>
          <w:sz w:val="28"/>
          <w:szCs w:val="28"/>
        </w:rPr>
        <w:t>отчетные данные, используемые для расчета</w:t>
      </w:r>
      <w:r w:rsidRPr="008766DA">
        <w:rPr>
          <w:bCs/>
          <w:sz w:val="28"/>
          <w:szCs w:val="28"/>
        </w:rPr>
        <w:t xml:space="preserve"> </w:t>
      </w:r>
      <w:r>
        <w:rPr>
          <w:bCs/>
          <w:sz w:val="28"/>
          <w:szCs w:val="28"/>
        </w:rPr>
        <w:t>фактически</w:t>
      </w:r>
      <w:r w:rsidRPr="008766DA">
        <w:rPr>
          <w:bCs/>
          <w:sz w:val="28"/>
          <w:szCs w:val="28"/>
        </w:rPr>
        <w:t xml:space="preserve">х значений показателей надежности и качества услуг по транспортировке газа по газораспределительным сетям </w:t>
      </w:r>
      <w:r w:rsidRPr="008766DA">
        <w:rPr>
          <w:sz w:val="28"/>
          <w:szCs w:val="28"/>
        </w:rPr>
        <w:t>на территории Кемеровской области</w:t>
      </w:r>
      <w:r>
        <w:rPr>
          <w:sz w:val="28"/>
          <w:szCs w:val="28"/>
        </w:rPr>
        <w:t xml:space="preserve"> - Кузбасса</w:t>
      </w:r>
      <w:r w:rsidRPr="008766DA">
        <w:rPr>
          <w:sz w:val="28"/>
          <w:szCs w:val="28"/>
        </w:rPr>
        <w:t xml:space="preserve"> в отношении ООО </w:t>
      </w:r>
      <w:r>
        <w:rPr>
          <w:sz w:val="28"/>
          <w:szCs w:val="28"/>
        </w:rPr>
        <w:t>«</w:t>
      </w:r>
      <w:r w:rsidRPr="008766DA">
        <w:rPr>
          <w:sz w:val="28"/>
          <w:szCs w:val="28"/>
        </w:rPr>
        <w:t xml:space="preserve">Газпром газораспределение </w:t>
      </w:r>
      <w:r w:rsidRPr="005A3FB2">
        <w:rPr>
          <w:sz w:val="28"/>
          <w:szCs w:val="28"/>
        </w:rPr>
        <w:t>Сибирь</w:t>
      </w:r>
      <w:r>
        <w:rPr>
          <w:sz w:val="28"/>
          <w:szCs w:val="28"/>
        </w:rPr>
        <w:t>»</w:t>
      </w:r>
      <w:r w:rsidRPr="008766DA">
        <w:rPr>
          <w:sz w:val="28"/>
          <w:szCs w:val="28"/>
        </w:rPr>
        <w:t xml:space="preserve"> </w:t>
      </w:r>
      <w:r>
        <w:rPr>
          <w:sz w:val="28"/>
          <w:szCs w:val="28"/>
        </w:rPr>
        <w:t>за 2024 год.</w:t>
      </w:r>
    </w:p>
    <w:p w14:paraId="7F5EDD06" w14:textId="77777777" w:rsidR="004C1AC7" w:rsidRPr="00136898" w:rsidRDefault="004C1AC7" w:rsidP="004C1AC7">
      <w:pPr>
        <w:ind w:firstLine="851"/>
        <w:jc w:val="both"/>
        <w:rPr>
          <w:sz w:val="28"/>
          <w:szCs w:val="28"/>
        </w:rPr>
      </w:pPr>
      <w:r w:rsidRPr="00136898">
        <w:rPr>
          <w:sz w:val="28"/>
          <w:szCs w:val="28"/>
        </w:rPr>
        <w:t xml:space="preserve">Нормативно-методической основой проведения анализа материалов, представленных </w:t>
      </w:r>
      <w:r w:rsidRPr="004C5930">
        <w:rPr>
          <w:sz w:val="28"/>
          <w:szCs w:val="28"/>
        </w:rPr>
        <w:t>Предприятие</w:t>
      </w:r>
      <w:r>
        <w:rPr>
          <w:sz w:val="28"/>
          <w:szCs w:val="28"/>
        </w:rPr>
        <w:t>м,</w:t>
      </w:r>
      <w:r w:rsidRPr="00136898">
        <w:rPr>
          <w:sz w:val="28"/>
          <w:szCs w:val="28"/>
        </w:rPr>
        <w:t xml:space="preserve"> являются:</w:t>
      </w:r>
    </w:p>
    <w:p w14:paraId="7552263D" w14:textId="77777777" w:rsidR="004C1AC7" w:rsidRDefault="004C1AC7" w:rsidP="004C1AC7">
      <w:pPr>
        <w:numPr>
          <w:ilvl w:val="1"/>
          <w:numId w:val="5"/>
        </w:numPr>
        <w:tabs>
          <w:tab w:val="num" w:pos="0"/>
          <w:tab w:val="left" w:pos="993"/>
        </w:tabs>
        <w:ind w:left="0" w:firstLine="709"/>
        <w:jc w:val="both"/>
        <w:rPr>
          <w:sz w:val="28"/>
          <w:szCs w:val="28"/>
        </w:rPr>
      </w:pPr>
      <w:r w:rsidRPr="00136898">
        <w:rPr>
          <w:sz w:val="28"/>
          <w:szCs w:val="28"/>
        </w:rPr>
        <w:t xml:space="preserve">Федеральный Закон </w:t>
      </w:r>
      <w:r w:rsidRPr="008766DA">
        <w:rPr>
          <w:sz w:val="28"/>
          <w:szCs w:val="28"/>
        </w:rPr>
        <w:t>от 31.03.99 № 69-ФЗ «О газоснабжении в Российской Федерации»</w:t>
      </w:r>
      <w:r w:rsidRPr="00136898">
        <w:rPr>
          <w:sz w:val="28"/>
          <w:szCs w:val="28"/>
        </w:rPr>
        <w:t>;</w:t>
      </w:r>
      <w:r w:rsidRPr="00D55612">
        <w:rPr>
          <w:sz w:val="28"/>
          <w:szCs w:val="28"/>
        </w:rPr>
        <w:t xml:space="preserve"> </w:t>
      </w:r>
    </w:p>
    <w:p w14:paraId="6B91E420" w14:textId="77777777" w:rsidR="004C1AC7" w:rsidRDefault="004C1AC7" w:rsidP="004C1AC7">
      <w:pPr>
        <w:numPr>
          <w:ilvl w:val="1"/>
          <w:numId w:val="5"/>
        </w:numPr>
        <w:tabs>
          <w:tab w:val="num" w:pos="0"/>
          <w:tab w:val="left" w:pos="993"/>
        </w:tabs>
        <w:ind w:left="0" w:firstLine="709"/>
        <w:jc w:val="both"/>
        <w:rPr>
          <w:sz w:val="28"/>
          <w:szCs w:val="28"/>
        </w:rPr>
      </w:pPr>
      <w:r w:rsidRPr="008766DA">
        <w:rPr>
          <w:sz w:val="28"/>
          <w:szCs w:val="28"/>
        </w:rPr>
        <w:t xml:space="preserve">постановление Правительства РФ от 18.10.2014 </w:t>
      </w:r>
      <w:r>
        <w:rPr>
          <w:sz w:val="28"/>
          <w:szCs w:val="28"/>
        </w:rPr>
        <w:t>№</w:t>
      </w:r>
      <w:r w:rsidRPr="008766DA">
        <w:rPr>
          <w:sz w:val="28"/>
          <w:szCs w:val="28"/>
        </w:rPr>
        <w:t xml:space="preserve">1074 </w:t>
      </w:r>
      <w:r>
        <w:rPr>
          <w:sz w:val="28"/>
          <w:szCs w:val="28"/>
        </w:rPr>
        <w:t>«</w:t>
      </w:r>
      <w:bookmarkStart w:id="10" w:name="_Hlk72226473"/>
      <w:r w:rsidRPr="008766DA">
        <w:rPr>
          <w:sz w:val="28"/>
          <w:szCs w:val="28"/>
        </w:rPr>
        <w:t xml:space="preserve">О порядке определения показателей надежности и качества услуг по транспортировке газа по газораспределительным сетям и о внесении изменения в постановление Правительства Российской Федерации от 29 декабря 2000 г. </w:t>
      </w:r>
      <w:r>
        <w:rPr>
          <w:sz w:val="28"/>
          <w:szCs w:val="28"/>
        </w:rPr>
        <w:t>№</w:t>
      </w:r>
      <w:r w:rsidRPr="008766DA">
        <w:rPr>
          <w:sz w:val="28"/>
          <w:szCs w:val="28"/>
        </w:rPr>
        <w:t>1021</w:t>
      </w:r>
      <w:r>
        <w:rPr>
          <w:sz w:val="28"/>
          <w:szCs w:val="28"/>
        </w:rPr>
        <w:t>»</w:t>
      </w:r>
      <w:bookmarkEnd w:id="10"/>
      <w:r>
        <w:rPr>
          <w:sz w:val="28"/>
          <w:szCs w:val="28"/>
        </w:rPr>
        <w:t>;</w:t>
      </w:r>
      <w:r w:rsidRPr="00D55612">
        <w:rPr>
          <w:sz w:val="28"/>
          <w:szCs w:val="28"/>
        </w:rPr>
        <w:t xml:space="preserve"> </w:t>
      </w:r>
    </w:p>
    <w:p w14:paraId="56E9841A" w14:textId="77777777" w:rsidR="004C1AC7" w:rsidRPr="008766DA" w:rsidRDefault="004C1AC7" w:rsidP="004C1AC7">
      <w:pPr>
        <w:numPr>
          <w:ilvl w:val="1"/>
          <w:numId w:val="5"/>
        </w:numPr>
        <w:tabs>
          <w:tab w:val="num" w:pos="0"/>
          <w:tab w:val="left" w:pos="993"/>
        </w:tabs>
        <w:autoSpaceDE w:val="0"/>
        <w:autoSpaceDN w:val="0"/>
        <w:adjustRightInd w:val="0"/>
        <w:ind w:left="0" w:firstLine="709"/>
        <w:jc w:val="both"/>
        <w:rPr>
          <w:b/>
          <w:sz w:val="28"/>
          <w:szCs w:val="28"/>
        </w:rPr>
      </w:pPr>
      <w:r w:rsidRPr="008766DA">
        <w:rPr>
          <w:sz w:val="28"/>
          <w:szCs w:val="28"/>
        </w:rPr>
        <w:t xml:space="preserve">приказ </w:t>
      </w:r>
      <w:bookmarkStart w:id="11" w:name="_Hlk72226894"/>
      <w:r w:rsidRPr="008766DA">
        <w:rPr>
          <w:sz w:val="28"/>
          <w:szCs w:val="28"/>
        </w:rPr>
        <w:t>Минэнерго России</w:t>
      </w:r>
      <w:bookmarkEnd w:id="11"/>
      <w:r w:rsidRPr="008766DA">
        <w:rPr>
          <w:sz w:val="28"/>
          <w:szCs w:val="28"/>
        </w:rPr>
        <w:t xml:space="preserve"> </w:t>
      </w:r>
      <w:bookmarkStart w:id="12" w:name="_Hlk72226567"/>
      <w:r w:rsidRPr="008766DA">
        <w:rPr>
          <w:sz w:val="28"/>
          <w:szCs w:val="28"/>
        </w:rPr>
        <w:t xml:space="preserve">от 15.12.2014 </w:t>
      </w:r>
      <w:r>
        <w:rPr>
          <w:sz w:val="28"/>
          <w:szCs w:val="28"/>
        </w:rPr>
        <w:t>№</w:t>
      </w:r>
      <w:r w:rsidRPr="008766DA">
        <w:rPr>
          <w:sz w:val="28"/>
          <w:szCs w:val="28"/>
        </w:rPr>
        <w:t xml:space="preserve">926 </w:t>
      </w:r>
      <w:r>
        <w:rPr>
          <w:sz w:val="28"/>
          <w:szCs w:val="28"/>
        </w:rPr>
        <w:t>«</w:t>
      </w:r>
      <w:r w:rsidRPr="008766DA">
        <w:rPr>
          <w:sz w:val="28"/>
          <w:szCs w:val="28"/>
        </w:rPr>
        <w:t>Об утверждении Методики расчета плановых и фактических показателей надежности и качества услуг по транспортировке газа по газораспределительным сетям</w:t>
      </w:r>
      <w:r>
        <w:rPr>
          <w:sz w:val="28"/>
          <w:szCs w:val="28"/>
        </w:rPr>
        <w:t>»</w:t>
      </w:r>
      <w:bookmarkEnd w:id="12"/>
      <w:r>
        <w:rPr>
          <w:sz w:val="28"/>
          <w:szCs w:val="28"/>
        </w:rPr>
        <w:t>.</w:t>
      </w:r>
    </w:p>
    <w:p w14:paraId="577DC99D" w14:textId="77777777" w:rsidR="004C1AC7" w:rsidRDefault="004C1AC7" w:rsidP="004C1AC7">
      <w:pPr>
        <w:ind w:firstLine="709"/>
        <w:jc w:val="both"/>
        <w:rPr>
          <w:sz w:val="28"/>
          <w:szCs w:val="28"/>
        </w:rPr>
      </w:pPr>
      <w:r>
        <w:rPr>
          <w:sz w:val="28"/>
          <w:szCs w:val="28"/>
        </w:rPr>
        <w:t>Предприятие представило исходные данные для расчета фактических показателей</w:t>
      </w:r>
      <w:r w:rsidRPr="00F41EC5">
        <w:rPr>
          <w:sz w:val="28"/>
          <w:szCs w:val="28"/>
        </w:rPr>
        <w:t xml:space="preserve"> надежности и качества услуг по транспортировке газа по газораспределительным сетям </w:t>
      </w:r>
      <w:r>
        <w:rPr>
          <w:sz w:val="28"/>
          <w:szCs w:val="28"/>
        </w:rPr>
        <w:t>за 2024</w:t>
      </w:r>
      <w:r w:rsidRPr="00F41EC5">
        <w:rPr>
          <w:sz w:val="28"/>
          <w:szCs w:val="28"/>
        </w:rPr>
        <w:t xml:space="preserve"> го</w:t>
      </w:r>
      <w:r>
        <w:rPr>
          <w:sz w:val="28"/>
          <w:szCs w:val="28"/>
        </w:rPr>
        <w:t>д.</w:t>
      </w:r>
    </w:p>
    <w:p w14:paraId="0FAC62A8" w14:textId="77777777" w:rsidR="004C1AC7" w:rsidRDefault="004C1AC7" w:rsidP="004C1AC7">
      <w:pPr>
        <w:spacing w:line="276" w:lineRule="auto"/>
        <w:ind w:firstLine="709"/>
        <w:jc w:val="both"/>
        <w:rPr>
          <w:sz w:val="28"/>
          <w:szCs w:val="28"/>
        </w:rPr>
      </w:pPr>
    </w:p>
    <w:p w14:paraId="6351799B" w14:textId="77777777" w:rsidR="004C1AC7" w:rsidRDefault="004C1AC7" w:rsidP="004C1AC7">
      <w:pPr>
        <w:spacing w:line="276" w:lineRule="auto"/>
        <w:ind w:firstLine="709"/>
        <w:jc w:val="both"/>
        <w:rPr>
          <w:sz w:val="28"/>
          <w:szCs w:val="28"/>
        </w:rPr>
        <w:sectPr w:rsidR="004C1AC7" w:rsidSect="004C1AC7">
          <w:pgSz w:w="11906" w:h="16838"/>
          <w:pgMar w:top="709" w:right="568" w:bottom="426" w:left="1134" w:header="709" w:footer="160" w:gutter="0"/>
          <w:cols w:space="708"/>
          <w:docGrid w:linePitch="360"/>
        </w:sectPr>
      </w:pPr>
    </w:p>
    <w:tbl>
      <w:tblPr>
        <w:tblW w:w="15811" w:type="dxa"/>
        <w:tblInd w:w="93" w:type="dxa"/>
        <w:tblLayout w:type="fixed"/>
        <w:tblLook w:val="04A0" w:firstRow="1" w:lastRow="0" w:firstColumn="1" w:lastColumn="0" w:noHBand="0" w:noVBand="1"/>
      </w:tblPr>
      <w:tblGrid>
        <w:gridCol w:w="15811"/>
      </w:tblGrid>
      <w:tr w:rsidR="004C1AC7" w14:paraId="3DF0C042" w14:textId="77777777" w:rsidTr="00B822C0">
        <w:trPr>
          <w:trHeight w:val="840"/>
        </w:trPr>
        <w:tc>
          <w:tcPr>
            <w:tcW w:w="15811" w:type="dxa"/>
            <w:tcBorders>
              <w:top w:val="nil"/>
              <w:left w:val="nil"/>
              <w:bottom w:val="nil"/>
              <w:right w:val="nil"/>
            </w:tcBorders>
            <w:shd w:val="clear" w:color="auto" w:fill="auto"/>
            <w:tcMar>
              <w:left w:w="28" w:type="dxa"/>
              <w:right w:w="28" w:type="dxa"/>
            </w:tcMar>
            <w:vAlign w:val="center"/>
            <w:hideMark/>
          </w:tcPr>
          <w:p w14:paraId="47B32073" w14:textId="77777777" w:rsidR="004C1AC7" w:rsidRPr="007E2174" w:rsidRDefault="004C1AC7" w:rsidP="00B822C0">
            <w:pPr>
              <w:jc w:val="center"/>
              <w:rPr>
                <w:color w:val="000000"/>
                <w:sz w:val="22"/>
                <w:szCs w:val="22"/>
              </w:rPr>
            </w:pPr>
            <w:r w:rsidRPr="007E2174">
              <w:rPr>
                <w:b/>
                <w:bCs/>
                <w:i/>
                <w:iCs/>
              </w:rPr>
              <w:lastRenderedPageBreak/>
              <w:t>Таблица исходных данных для расчёта фактических показателей надёжности и качества услуг по транспортировке газа по газораспределительным сетям в Кемеровской области за 20</w:t>
            </w:r>
            <w:r>
              <w:rPr>
                <w:b/>
                <w:bCs/>
                <w:i/>
                <w:iCs/>
              </w:rPr>
              <w:t>24</w:t>
            </w:r>
            <w:r w:rsidRPr="007E2174">
              <w:rPr>
                <w:b/>
                <w:bCs/>
                <w:i/>
                <w:iCs/>
              </w:rPr>
              <w:t xml:space="preserve"> год в отношении ООО «Газпром газораспределение </w:t>
            </w:r>
            <w:r>
              <w:rPr>
                <w:b/>
                <w:bCs/>
                <w:i/>
                <w:iCs/>
              </w:rPr>
              <w:t>Сибирь</w:t>
            </w:r>
            <w:r w:rsidRPr="007E2174">
              <w:rPr>
                <w:b/>
                <w:bCs/>
                <w:i/>
                <w:iCs/>
              </w:rPr>
              <w:t>»</w:t>
            </w:r>
          </w:p>
        </w:tc>
      </w:tr>
    </w:tbl>
    <w:p w14:paraId="580C6DB4" w14:textId="77777777" w:rsidR="004C1AC7" w:rsidRDefault="004C1AC7" w:rsidP="004C1AC7"/>
    <w:tbl>
      <w:tblPr>
        <w:tblW w:w="16095" w:type="dxa"/>
        <w:tblInd w:w="93" w:type="dxa"/>
        <w:tblLayout w:type="fixed"/>
        <w:tblLook w:val="04A0" w:firstRow="1" w:lastRow="0" w:firstColumn="1" w:lastColumn="0" w:noHBand="0" w:noVBand="1"/>
      </w:tblPr>
      <w:tblGrid>
        <w:gridCol w:w="502"/>
        <w:gridCol w:w="2835"/>
        <w:gridCol w:w="927"/>
        <w:gridCol w:w="992"/>
        <w:gridCol w:w="992"/>
        <w:gridCol w:w="993"/>
        <w:gridCol w:w="992"/>
        <w:gridCol w:w="916"/>
        <w:gridCol w:w="992"/>
        <w:gridCol w:w="993"/>
        <w:gridCol w:w="992"/>
        <w:gridCol w:w="876"/>
        <w:gridCol w:w="876"/>
        <w:gridCol w:w="1006"/>
        <w:gridCol w:w="13"/>
        <w:gridCol w:w="1198"/>
      </w:tblGrid>
      <w:tr w:rsidR="004C1AC7" w:rsidRPr="004C1AC7" w14:paraId="310A8E64" w14:textId="77777777" w:rsidTr="00B822C0">
        <w:trPr>
          <w:trHeight w:val="315"/>
          <w:tblHeader/>
        </w:trPr>
        <w:tc>
          <w:tcPr>
            <w:tcW w:w="502" w:type="dxa"/>
            <w:vMerge w:val="restar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6FD98866" w14:textId="77777777" w:rsidR="004C1AC7" w:rsidRPr="004C1AC7" w:rsidRDefault="004C1AC7" w:rsidP="00B822C0">
            <w:pPr>
              <w:jc w:val="center"/>
              <w:rPr>
                <w:b/>
                <w:bCs/>
                <w:sz w:val="16"/>
                <w:szCs w:val="16"/>
              </w:rPr>
            </w:pPr>
            <w:r w:rsidRPr="004C1AC7">
              <w:rPr>
                <w:b/>
                <w:bCs/>
                <w:sz w:val="16"/>
                <w:szCs w:val="16"/>
              </w:rPr>
              <w:t>№</w:t>
            </w:r>
            <w:proofErr w:type="spellStart"/>
            <w:r w:rsidRPr="004C1AC7">
              <w:rPr>
                <w:b/>
                <w:bCs/>
                <w:sz w:val="16"/>
                <w:szCs w:val="16"/>
              </w:rPr>
              <w:t>пп</w:t>
            </w:r>
            <w:proofErr w:type="spellEnd"/>
          </w:p>
        </w:tc>
        <w:tc>
          <w:tcPr>
            <w:tcW w:w="2835" w:type="dxa"/>
            <w:vMerge w:val="restar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0752B47C" w14:textId="77777777" w:rsidR="004C1AC7" w:rsidRPr="004C1AC7" w:rsidRDefault="004C1AC7" w:rsidP="00B822C0">
            <w:pPr>
              <w:jc w:val="center"/>
              <w:rPr>
                <w:b/>
                <w:bCs/>
                <w:i/>
                <w:iCs/>
                <w:sz w:val="16"/>
                <w:szCs w:val="16"/>
              </w:rPr>
            </w:pPr>
            <w:r w:rsidRPr="004C1AC7">
              <w:rPr>
                <w:b/>
                <w:bCs/>
                <w:i/>
                <w:iCs/>
                <w:sz w:val="16"/>
                <w:szCs w:val="16"/>
              </w:rPr>
              <w:t>Показатель</w:t>
            </w:r>
          </w:p>
        </w:tc>
        <w:tc>
          <w:tcPr>
            <w:tcW w:w="11560" w:type="dxa"/>
            <w:gridSpan w:val="13"/>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0AE29D3E" w14:textId="77777777" w:rsidR="004C1AC7" w:rsidRPr="004C1AC7" w:rsidRDefault="004C1AC7" w:rsidP="00B822C0">
            <w:pPr>
              <w:jc w:val="center"/>
              <w:rPr>
                <w:b/>
                <w:bCs/>
                <w:i/>
                <w:iCs/>
                <w:sz w:val="16"/>
                <w:szCs w:val="16"/>
              </w:rPr>
            </w:pPr>
            <w:r w:rsidRPr="004C1AC7">
              <w:rPr>
                <w:b/>
                <w:bCs/>
                <w:i/>
                <w:iCs/>
                <w:sz w:val="16"/>
                <w:szCs w:val="16"/>
              </w:rPr>
              <w:t>Месяц</w:t>
            </w:r>
          </w:p>
        </w:tc>
        <w:tc>
          <w:tcPr>
            <w:tcW w:w="1198"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32B6FCBC" w14:textId="77777777" w:rsidR="004C1AC7" w:rsidRPr="004C1AC7" w:rsidRDefault="004C1AC7" w:rsidP="00B822C0">
            <w:pPr>
              <w:jc w:val="center"/>
              <w:rPr>
                <w:color w:val="000000"/>
                <w:sz w:val="16"/>
                <w:szCs w:val="16"/>
              </w:rPr>
            </w:pPr>
            <w:r w:rsidRPr="004C1AC7">
              <w:rPr>
                <w:color w:val="000000"/>
                <w:sz w:val="16"/>
                <w:szCs w:val="16"/>
              </w:rPr>
              <w:t>2024</w:t>
            </w:r>
          </w:p>
        </w:tc>
      </w:tr>
      <w:tr w:rsidR="004C1AC7" w:rsidRPr="004C1AC7" w14:paraId="36680DB3" w14:textId="77777777" w:rsidTr="00B822C0">
        <w:trPr>
          <w:trHeight w:val="315"/>
          <w:tblHeader/>
        </w:trPr>
        <w:tc>
          <w:tcPr>
            <w:tcW w:w="502" w:type="dxa"/>
            <w:vMerge/>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7D0560D9" w14:textId="77777777" w:rsidR="004C1AC7" w:rsidRPr="004C1AC7" w:rsidRDefault="004C1AC7" w:rsidP="00B822C0">
            <w:pPr>
              <w:rPr>
                <w:b/>
                <w:bCs/>
                <w:sz w:val="16"/>
                <w:szCs w:val="16"/>
              </w:rPr>
            </w:pPr>
          </w:p>
        </w:tc>
        <w:tc>
          <w:tcPr>
            <w:tcW w:w="2835" w:type="dxa"/>
            <w:vMerge/>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526172D2" w14:textId="77777777" w:rsidR="004C1AC7" w:rsidRPr="004C1AC7" w:rsidRDefault="004C1AC7" w:rsidP="00B822C0">
            <w:pPr>
              <w:rPr>
                <w:b/>
                <w:bCs/>
                <w:i/>
                <w:iCs/>
                <w:sz w:val="16"/>
                <w:szCs w:val="16"/>
              </w:rPr>
            </w:pPr>
          </w:p>
        </w:tc>
        <w:tc>
          <w:tcPr>
            <w:tcW w:w="927"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F7EC437" w14:textId="77777777" w:rsidR="004C1AC7" w:rsidRPr="004C1AC7" w:rsidRDefault="004C1AC7" w:rsidP="00B822C0">
            <w:pPr>
              <w:jc w:val="center"/>
              <w:rPr>
                <w:b/>
                <w:bCs/>
                <w:i/>
                <w:iCs/>
                <w:sz w:val="16"/>
                <w:szCs w:val="16"/>
              </w:rPr>
            </w:pPr>
            <w:r w:rsidRPr="004C1AC7">
              <w:rPr>
                <w:b/>
                <w:bCs/>
                <w:i/>
                <w:iCs/>
                <w:sz w:val="16"/>
                <w:szCs w:val="16"/>
              </w:rPr>
              <w:t>1</w:t>
            </w:r>
          </w:p>
        </w:tc>
        <w:tc>
          <w:tcPr>
            <w:tcW w:w="992"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D3A81B2" w14:textId="77777777" w:rsidR="004C1AC7" w:rsidRPr="004C1AC7" w:rsidRDefault="004C1AC7" w:rsidP="00B822C0">
            <w:pPr>
              <w:jc w:val="center"/>
              <w:rPr>
                <w:b/>
                <w:bCs/>
                <w:i/>
                <w:iCs/>
                <w:sz w:val="16"/>
                <w:szCs w:val="16"/>
              </w:rPr>
            </w:pPr>
            <w:r w:rsidRPr="004C1AC7">
              <w:rPr>
                <w:b/>
                <w:bCs/>
                <w:i/>
                <w:iCs/>
                <w:sz w:val="16"/>
                <w:szCs w:val="16"/>
              </w:rPr>
              <w:t>2</w:t>
            </w:r>
          </w:p>
        </w:tc>
        <w:tc>
          <w:tcPr>
            <w:tcW w:w="992"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88E4C21" w14:textId="77777777" w:rsidR="004C1AC7" w:rsidRPr="004C1AC7" w:rsidRDefault="004C1AC7" w:rsidP="00B822C0">
            <w:pPr>
              <w:jc w:val="center"/>
              <w:rPr>
                <w:b/>
                <w:bCs/>
                <w:i/>
                <w:iCs/>
                <w:sz w:val="16"/>
                <w:szCs w:val="16"/>
              </w:rPr>
            </w:pPr>
            <w:r w:rsidRPr="004C1AC7">
              <w:rPr>
                <w:b/>
                <w:bCs/>
                <w:i/>
                <w:iCs/>
                <w:sz w:val="16"/>
                <w:szCs w:val="16"/>
              </w:rPr>
              <w:t>3</w:t>
            </w:r>
          </w:p>
        </w:tc>
        <w:tc>
          <w:tcPr>
            <w:tcW w:w="993"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60B45E2" w14:textId="77777777" w:rsidR="004C1AC7" w:rsidRPr="004C1AC7" w:rsidRDefault="004C1AC7" w:rsidP="00B822C0">
            <w:pPr>
              <w:jc w:val="center"/>
              <w:rPr>
                <w:b/>
                <w:bCs/>
                <w:i/>
                <w:iCs/>
                <w:sz w:val="16"/>
                <w:szCs w:val="16"/>
              </w:rPr>
            </w:pPr>
            <w:r w:rsidRPr="004C1AC7">
              <w:rPr>
                <w:b/>
                <w:bCs/>
                <w:i/>
                <w:iCs/>
                <w:sz w:val="16"/>
                <w:szCs w:val="16"/>
              </w:rPr>
              <w:t>4</w:t>
            </w:r>
          </w:p>
        </w:tc>
        <w:tc>
          <w:tcPr>
            <w:tcW w:w="992"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984DC47" w14:textId="77777777" w:rsidR="004C1AC7" w:rsidRPr="004C1AC7" w:rsidRDefault="004C1AC7" w:rsidP="00B822C0">
            <w:pPr>
              <w:jc w:val="center"/>
              <w:rPr>
                <w:b/>
                <w:bCs/>
                <w:i/>
                <w:iCs/>
                <w:sz w:val="16"/>
                <w:szCs w:val="16"/>
              </w:rPr>
            </w:pPr>
            <w:r w:rsidRPr="004C1AC7">
              <w:rPr>
                <w:b/>
                <w:bCs/>
                <w:i/>
                <w:iCs/>
                <w:sz w:val="16"/>
                <w:szCs w:val="16"/>
              </w:rPr>
              <w:t>5</w:t>
            </w:r>
          </w:p>
        </w:tc>
        <w:tc>
          <w:tcPr>
            <w:tcW w:w="91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90335DB" w14:textId="77777777" w:rsidR="004C1AC7" w:rsidRPr="004C1AC7" w:rsidRDefault="004C1AC7" w:rsidP="00B822C0">
            <w:pPr>
              <w:jc w:val="center"/>
              <w:rPr>
                <w:b/>
                <w:bCs/>
                <w:i/>
                <w:iCs/>
                <w:sz w:val="16"/>
                <w:szCs w:val="16"/>
              </w:rPr>
            </w:pPr>
            <w:r w:rsidRPr="004C1AC7">
              <w:rPr>
                <w:b/>
                <w:bCs/>
                <w:i/>
                <w:iCs/>
                <w:sz w:val="16"/>
                <w:szCs w:val="16"/>
              </w:rPr>
              <w:t>6</w:t>
            </w:r>
          </w:p>
        </w:tc>
        <w:tc>
          <w:tcPr>
            <w:tcW w:w="992"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B35F6E4" w14:textId="77777777" w:rsidR="004C1AC7" w:rsidRPr="004C1AC7" w:rsidRDefault="004C1AC7" w:rsidP="00B822C0">
            <w:pPr>
              <w:jc w:val="center"/>
              <w:rPr>
                <w:b/>
                <w:bCs/>
                <w:i/>
                <w:iCs/>
                <w:sz w:val="16"/>
                <w:szCs w:val="16"/>
              </w:rPr>
            </w:pPr>
            <w:r w:rsidRPr="004C1AC7">
              <w:rPr>
                <w:b/>
                <w:bCs/>
                <w:i/>
                <w:iCs/>
                <w:sz w:val="16"/>
                <w:szCs w:val="16"/>
              </w:rPr>
              <w:t>7</w:t>
            </w:r>
          </w:p>
        </w:tc>
        <w:tc>
          <w:tcPr>
            <w:tcW w:w="993"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04D44A0" w14:textId="77777777" w:rsidR="004C1AC7" w:rsidRPr="004C1AC7" w:rsidRDefault="004C1AC7" w:rsidP="00B822C0">
            <w:pPr>
              <w:jc w:val="center"/>
              <w:rPr>
                <w:b/>
                <w:bCs/>
                <w:i/>
                <w:iCs/>
                <w:sz w:val="16"/>
                <w:szCs w:val="16"/>
              </w:rPr>
            </w:pPr>
            <w:r w:rsidRPr="004C1AC7">
              <w:rPr>
                <w:b/>
                <w:bCs/>
                <w:i/>
                <w:iCs/>
                <w:sz w:val="16"/>
                <w:szCs w:val="16"/>
              </w:rPr>
              <w:t>8</w:t>
            </w:r>
          </w:p>
        </w:tc>
        <w:tc>
          <w:tcPr>
            <w:tcW w:w="992"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F4E5FA7" w14:textId="77777777" w:rsidR="004C1AC7" w:rsidRPr="004C1AC7" w:rsidRDefault="004C1AC7" w:rsidP="00B822C0">
            <w:pPr>
              <w:jc w:val="center"/>
              <w:rPr>
                <w:b/>
                <w:bCs/>
                <w:i/>
                <w:iCs/>
                <w:sz w:val="16"/>
                <w:szCs w:val="16"/>
              </w:rPr>
            </w:pPr>
            <w:r w:rsidRPr="004C1AC7">
              <w:rPr>
                <w:b/>
                <w:bCs/>
                <w:i/>
                <w:iCs/>
                <w:sz w:val="16"/>
                <w:szCs w:val="16"/>
              </w:rPr>
              <w:t>9</w:t>
            </w:r>
          </w:p>
        </w:tc>
        <w:tc>
          <w:tcPr>
            <w:tcW w:w="87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CB865FB" w14:textId="77777777" w:rsidR="004C1AC7" w:rsidRPr="004C1AC7" w:rsidRDefault="004C1AC7" w:rsidP="00B822C0">
            <w:pPr>
              <w:jc w:val="center"/>
              <w:rPr>
                <w:b/>
                <w:bCs/>
                <w:i/>
                <w:iCs/>
                <w:sz w:val="16"/>
                <w:szCs w:val="16"/>
              </w:rPr>
            </w:pPr>
            <w:r w:rsidRPr="004C1AC7">
              <w:rPr>
                <w:b/>
                <w:bCs/>
                <w:i/>
                <w:iCs/>
                <w:sz w:val="16"/>
                <w:szCs w:val="16"/>
              </w:rPr>
              <w:t>10</w:t>
            </w:r>
          </w:p>
        </w:tc>
        <w:tc>
          <w:tcPr>
            <w:tcW w:w="87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92D2E04" w14:textId="77777777" w:rsidR="004C1AC7" w:rsidRPr="004C1AC7" w:rsidRDefault="004C1AC7" w:rsidP="00B822C0">
            <w:pPr>
              <w:jc w:val="center"/>
              <w:rPr>
                <w:b/>
                <w:bCs/>
                <w:i/>
                <w:iCs/>
                <w:sz w:val="16"/>
                <w:szCs w:val="16"/>
              </w:rPr>
            </w:pPr>
            <w:r w:rsidRPr="004C1AC7">
              <w:rPr>
                <w:b/>
                <w:bCs/>
                <w:i/>
                <w:iCs/>
                <w:sz w:val="16"/>
                <w:szCs w:val="16"/>
              </w:rPr>
              <w:t>11</w:t>
            </w:r>
          </w:p>
        </w:tc>
        <w:tc>
          <w:tcPr>
            <w:tcW w:w="100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54B3594" w14:textId="77777777" w:rsidR="004C1AC7" w:rsidRPr="004C1AC7" w:rsidRDefault="004C1AC7" w:rsidP="00B822C0">
            <w:pPr>
              <w:jc w:val="center"/>
              <w:rPr>
                <w:b/>
                <w:bCs/>
                <w:i/>
                <w:iCs/>
                <w:sz w:val="16"/>
                <w:szCs w:val="16"/>
              </w:rPr>
            </w:pPr>
            <w:r w:rsidRPr="004C1AC7">
              <w:rPr>
                <w:b/>
                <w:bCs/>
                <w:i/>
                <w:iCs/>
                <w:sz w:val="16"/>
                <w:szCs w:val="16"/>
              </w:rPr>
              <w:t>12</w:t>
            </w:r>
          </w:p>
        </w:tc>
        <w:tc>
          <w:tcPr>
            <w:tcW w:w="1211" w:type="dxa"/>
            <w:gridSpan w:val="2"/>
            <w:tcBorders>
              <w:top w:val="nil"/>
              <w:left w:val="nil"/>
              <w:bottom w:val="single" w:sz="4" w:space="0" w:color="auto"/>
              <w:right w:val="single" w:sz="4" w:space="0" w:color="auto"/>
            </w:tcBorders>
            <w:shd w:val="clear" w:color="auto" w:fill="auto"/>
            <w:tcMar>
              <w:left w:w="28" w:type="dxa"/>
              <w:right w:w="28" w:type="dxa"/>
            </w:tcMar>
            <w:vAlign w:val="center"/>
            <w:hideMark/>
          </w:tcPr>
          <w:p w14:paraId="41535EC9" w14:textId="77777777" w:rsidR="004C1AC7" w:rsidRPr="004C1AC7" w:rsidRDefault="004C1AC7" w:rsidP="00B822C0">
            <w:pPr>
              <w:jc w:val="center"/>
              <w:rPr>
                <w:b/>
                <w:bCs/>
                <w:i/>
                <w:iCs/>
                <w:sz w:val="16"/>
                <w:szCs w:val="16"/>
              </w:rPr>
            </w:pPr>
            <w:r w:rsidRPr="004C1AC7">
              <w:rPr>
                <w:b/>
                <w:bCs/>
                <w:i/>
                <w:iCs/>
                <w:sz w:val="16"/>
                <w:szCs w:val="16"/>
              </w:rPr>
              <w:t>год</w:t>
            </w:r>
          </w:p>
        </w:tc>
      </w:tr>
      <w:tr w:rsidR="004C1AC7" w:rsidRPr="004C1AC7" w14:paraId="7D7E7A4D" w14:textId="77777777" w:rsidTr="00B822C0">
        <w:trPr>
          <w:trHeight w:val="2550"/>
        </w:trPr>
        <w:tc>
          <w:tcPr>
            <w:tcW w:w="502"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50E26D35" w14:textId="77777777" w:rsidR="004C1AC7" w:rsidRPr="004C1AC7" w:rsidRDefault="004C1AC7" w:rsidP="00B822C0">
            <w:pPr>
              <w:jc w:val="center"/>
              <w:rPr>
                <w:sz w:val="16"/>
                <w:szCs w:val="16"/>
              </w:rPr>
            </w:pPr>
            <w:r w:rsidRPr="004C1AC7">
              <w:rPr>
                <w:sz w:val="16"/>
                <w:szCs w:val="16"/>
              </w:rPr>
              <w:t>1</w:t>
            </w:r>
          </w:p>
        </w:tc>
        <w:tc>
          <w:tcPr>
            <w:tcW w:w="2835"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9847AA6" w14:textId="77777777" w:rsidR="004C1AC7" w:rsidRPr="004C1AC7" w:rsidRDefault="004C1AC7" w:rsidP="00B822C0">
            <w:pPr>
              <w:rPr>
                <w:sz w:val="16"/>
                <w:szCs w:val="16"/>
              </w:rPr>
            </w:pPr>
            <w:r w:rsidRPr="004C1AC7">
              <w:rPr>
                <w:sz w:val="16"/>
                <w:szCs w:val="16"/>
              </w:rPr>
              <w:t xml:space="preserve">Количество прекращений и ограничений транспортировки газа в точке подключения потребителей услуг к газораспределительной сети, в т.ч. собственников (нанимателей) жилых помещений в многоквартирных домах, шт. </w:t>
            </w:r>
          </w:p>
        </w:tc>
        <w:tc>
          <w:tcPr>
            <w:tcW w:w="927"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0A61F778" w14:textId="77777777" w:rsidR="004C1AC7" w:rsidRPr="004C1AC7" w:rsidRDefault="004C1AC7" w:rsidP="00B822C0">
            <w:pPr>
              <w:jc w:val="center"/>
              <w:rPr>
                <w:sz w:val="16"/>
                <w:szCs w:val="16"/>
              </w:rPr>
            </w:pPr>
            <w:r w:rsidRPr="004C1AC7">
              <w:rPr>
                <w:sz w:val="16"/>
                <w:szCs w:val="16"/>
              </w:rPr>
              <w:t>20</w:t>
            </w:r>
          </w:p>
        </w:tc>
        <w:tc>
          <w:tcPr>
            <w:tcW w:w="992"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6B5F5CCE" w14:textId="77777777" w:rsidR="004C1AC7" w:rsidRPr="004C1AC7" w:rsidRDefault="004C1AC7" w:rsidP="00B822C0">
            <w:pPr>
              <w:jc w:val="center"/>
              <w:rPr>
                <w:sz w:val="16"/>
                <w:szCs w:val="16"/>
              </w:rPr>
            </w:pPr>
            <w:r w:rsidRPr="004C1AC7">
              <w:rPr>
                <w:sz w:val="16"/>
                <w:szCs w:val="16"/>
              </w:rPr>
              <w:t>16</w:t>
            </w:r>
          </w:p>
        </w:tc>
        <w:tc>
          <w:tcPr>
            <w:tcW w:w="992"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44783D1A" w14:textId="77777777" w:rsidR="004C1AC7" w:rsidRPr="004C1AC7" w:rsidRDefault="004C1AC7" w:rsidP="00B822C0">
            <w:pPr>
              <w:jc w:val="center"/>
              <w:rPr>
                <w:sz w:val="16"/>
                <w:szCs w:val="16"/>
              </w:rPr>
            </w:pPr>
            <w:r w:rsidRPr="004C1AC7">
              <w:rPr>
                <w:sz w:val="16"/>
                <w:szCs w:val="16"/>
              </w:rPr>
              <w:t>15</w:t>
            </w:r>
          </w:p>
        </w:tc>
        <w:tc>
          <w:tcPr>
            <w:tcW w:w="993"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53CCE86F" w14:textId="77777777" w:rsidR="004C1AC7" w:rsidRPr="004C1AC7" w:rsidRDefault="004C1AC7" w:rsidP="00B822C0">
            <w:pPr>
              <w:jc w:val="center"/>
              <w:rPr>
                <w:sz w:val="16"/>
                <w:szCs w:val="16"/>
              </w:rPr>
            </w:pPr>
            <w:r w:rsidRPr="004C1AC7">
              <w:rPr>
                <w:sz w:val="16"/>
                <w:szCs w:val="16"/>
              </w:rPr>
              <w:t>0</w:t>
            </w:r>
          </w:p>
        </w:tc>
        <w:tc>
          <w:tcPr>
            <w:tcW w:w="992"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76FDC9EE" w14:textId="77777777" w:rsidR="004C1AC7" w:rsidRPr="004C1AC7" w:rsidRDefault="004C1AC7" w:rsidP="00B822C0">
            <w:pPr>
              <w:jc w:val="center"/>
              <w:rPr>
                <w:sz w:val="16"/>
                <w:szCs w:val="16"/>
              </w:rPr>
            </w:pPr>
            <w:r w:rsidRPr="004C1AC7">
              <w:rPr>
                <w:sz w:val="16"/>
                <w:szCs w:val="16"/>
              </w:rPr>
              <w:t>0</w:t>
            </w:r>
          </w:p>
        </w:tc>
        <w:tc>
          <w:tcPr>
            <w:tcW w:w="916"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0138A6FA" w14:textId="77777777" w:rsidR="004C1AC7" w:rsidRPr="004C1AC7" w:rsidRDefault="004C1AC7" w:rsidP="00B822C0">
            <w:pPr>
              <w:jc w:val="center"/>
              <w:rPr>
                <w:sz w:val="16"/>
                <w:szCs w:val="16"/>
              </w:rPr>
            </w:pPr>
            <w:r w:rsidRPr="004C1AC7">
              <w:rPr>
                <w:sz w:val="16"/>
                <w:szCs w:val="16"/>
              </w:rPr>
              <w:t>0</w:t>
            </w:r>
          </w:p>
        </w:tc>
        <w:tc>
          <w:tcPr>
            <w:tcW w:w="992"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756A6D81" w14:textId="77777777" w:rsidR="004C1AC7" w:rsidRPr="004C1AC7" w:rsidRDefault="004C1AC7" w:rsidP="00B822C0">
            <w:pPr>
              <w:jc w:val="center"/>
              <w:rPr>
                <w:sz w:val="16"/>
                <w:szCs w:val="16"/>
              </w:rPr>
            </w:pPr>
            <w:r w:rsidRPr="004C1AC7">
              <w:rPr>
                <w:sz w:val="16"/>
                <w:szCs w:val="16"/>
              </w:rPr>
              <w:t>0</w:t>
            </w:r>
          </w:p>
        </w:tc>
        <w:tc>
          <w:tcPr>
            <w:tcW w:w="993"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0EF7DFE9" w14:textId="77777777" w:rsidR="004C1AC7" w:rsidRPr="004C1AC7" w:rsidRDefault="004C1AC7" w:rsidP="00B822C0">
            <w:pPr>
              <w:jc w:val="center"/>
              <w:rPr>
                <w:sz w:val="16"/>
                <w:szCs w:val="16"/>
              </w:rPr>
            </w:pPr>
            <w:r w:rsidRPr="004C1AC7">
              <w:rPr>
                <w:sz w:val="16"/>
                <w:szCs w:val="16"/>
              </w:rPr>
              <w:t>0</w:t>
            </w:r>
          </w:p>
        </w:tc>
        <w:tc>
          <w:tcPr>
            <w:tcW w:w="992"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565597D4" w14:textId="77777777" w:rsidR="004C1AC7" w:rsidRPr="004C1AC7" w:rsidRDefault="004C1AC7" w:rsidP="00B822C0">
            <w:pPr>
              <w:jc w:val="center"/>
              <w:rPr>
                <w:sz w:val="16"/>
                <w:szCs w:val="16"/>
              </w:rPr>
            </w:pPr>
            <w:r w:rsidRPr="004C1AC7">
              <w:rPr>
                <w:sz w:val="16"/>
                <w:szCs w:val="16"/>
              </w:rPr>
              <w:t>0</w:t>
            </w:r>
          </w:p>
        </w:tc>
        <w:tc>
          <w:tcPr>
            <w:tcW w:w="876"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2CAE83F9" w14:textId="77777777" w:rsidR="004C1AC7" w:rsidRPr="004C1AC7" w:rsidRDefault="004C1AC7" w:rsidP="00B822C0">
            <w:pPr>
              <w:jc w:val="center"/>
              <w:rPr>
                <w:sz w:val="16"/>
                <w:szCs w:val="16"/>
              </w:rPr>
            </w:pPr>
            <w:r w:rsidRPr="004C1AC7">
              <w:rPr>
                <w:sz w:val="16"/>
                <w:szCs w:val="16"/>
              </w:rPr>
              <w:t>0</w:t>
            </w:r>
          </w:p>
        </w:tc>
        <w:tc>
          <w:tcPr>
            <w:tcW w:w="876"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3E09A6C6" w14:textId="77777777" w:rsidR="004C1AC7" w:rsidRPr="004C1AC7" w:rsidRDefault="004C1AC7" w:rsidP="00B822C0">
            <w:pPr>
              <w:jc w:val="center"/>
              <w:rPr>
                <w:sz w:val="16"/>
                <w:szCs w:val="16"/>
              </w:rPr>
            </w:pPr>
            <w:r w:rsidRPr="004C1AC7">
              <w:rPr>
                <w:sz w:val="16"/>
                <w:szCs w:val="16"/>
              </w:rPr>
              <w:t>24</w:t>
            </w:r>
          </w:p>
        </w:tc>
        <w:tc>
          <w:tcPr>
            <w:tcW w:w="1006"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134FC011" w14:textId="77777777" w:rsidR="004C1AC7" w:rsidRPr="004C1AC7" w:rsidRDefault="004C1AC7" w:rsidP="00B822C0">
            <w:pPr>
              <w:jc w:val="center"/>
              <w:rPr>
                <w:sz w:val="16"/>
                <w:szCs w:val="16"/>
              </w:rPr>
            </w:pPr>
            <w:r w:rsidRPr="004C1AC7">
              <w:rPr>
                <w:sz w:val="16"/>
                <w:szCs w:val="16"/>
              </w:rPr>
              <w:t>36</w:t>
            </w:r>
          </w:p>
        </w:tc>
        <w:tc>
          <w:tcPr>
            <w:tcW w:w="1211" w:type="dxa"/>
            <w:gridSpan w:val="2"/>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7588003F" w14:textId="77777777" w:rsidR="004C1AC7" w:rsidRPr="004C1AC7" w:rsidRDefault="004C1AC7" w:rsidP="00B822C0">
            <w:pPr>
              <w:jc w:val="center"/>
              <w:rPr>
                <w:sz w:val="16"/>
                <w:szCs w:val="16"/>
              </w:rPr>
            </w:pPr>
            <w:r w:rsidRPr="004C1AC7">
              <w:rPr>
                <w:rFonts w:ascii="Arial" w:hAnsi="Arial" w:cs="Arial"/>
                <w:sz w:val="16"/>
                <w:szCs w:val="16"/>
              </w:rPr>
              <w:t>111</w:t>
            </w:r>
          </w:p>
        </w:tc>
      </w:tr>
      <w:tr w:rsidR="004C1AC7" w:rsidRPr="004C1AC7" w14:paraId="1E228C1D" w14:textId="77777777" w:rsidTr="00B822C0">
        <w:trPr>
          <w:trHeight w:val="1575"/>
        </w:trPr>
        <w:tc>
          <w:tcPr>
            <w:tcW w:w="502"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7826E144" w14:textId="77777777" w:rsidR="004C1AC7" w:rsidRPr="004C1AC7" w:rsidRDefault="004C1AC7" w:rsidP="00B822C0">
            <w:pPr>
              <w:jc w:val="center"/>
              <w:rPr>
                <w:sz w:val="16"/>
                <w:szCs w:val="16"/>
              </w:rPr>
            </w:pPr>
            <w:r w:rsidRPr="004C1AC7">
              <w:rPr>
                <w:sz w:val="16"/>
                <w:szCs w:val="16"/>
              </w:rPr>
              <w:t>2</w:t>
            </w:r>
          </w:p>
        </w:tc>
        <w:tc>
          <w:tcPr>
            <w:tcW w:w="2835"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69CF34E" w14:textId="77777777" w:rsidR="004C1AC7" w:rsidRPr="004C1AC7" w:rsidRDefault="004C1AC7" w:rsidP="00B822C0">
            <w:pPr>
              <w:rPr>
                <w:sz w:val="16"/>
                <w:szCs w:val="16"/>
              </w:rPr>
            </w:pPr>
            <w:r w:rsidRPr="004C1AC7">
              <w:rPr>
                <w:sz w:val="16"/>
                <w:szCs w:val="16"/>
              </w:rPr>
              <w:t xml:space="preserve">Среднемесячное количество точек подключения потребителей услуг к газораспределительным сетям в течение периода регулирования, шт. </w:t>
            </w:r>
          </w:p>
        </w:tc>
        <w:tc>
          <w:tcPr>
            <w:tcW w:w="927"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4E2EA5B7" w14:textId="77777777" w:rsidR="004C1AC7" w:rsidRPr="004C1AC7" w:rsidRDefault="004C1AC7" w:rsidP="00B822C0">
            <w:pPr>
              <w:jc w:val="center"/>
              <w:rPr>
                <w:sz w:val="16"/>
                <w:szCs w:val="16"/>
              </w:rPr>
            </w:pPr>
            <w:r w:rsidRPr="004C1AC7">
              <w:rPr>
                <w:sz w:val="16"/>
                <w:szCs w:val="16"/>
              </w:rPr>
              <w:t>23 520</w:t>
            </w:r>
          </w:p>
        </w:tc>
        <w:tc>
          <w:tcPr>
            <w:tcW w:w="992"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E984807" w14:textId="77777777" w:rsidR="004C1AC7" w:rsidRPr="004C1AC7" w:rsidRDefault="004C1AC7" w:rsidP="00B822C0">
            <w:pPr>
              <w:jc w:val="center"/>
              <w:rPr>
                <w:sz w:val="16"/>
                <w:szCs w:val="16"/>
              </w:rPr>
            </w:pPr>
            <w:r w:rsidRPr="004C1AC7">
              <w:rPr>
                <w:sz w:val="16"/>
                <w:szCs w:val="16"/>
              </w:rPr>
              <w:t>23 547</w:t>
            </w:r>
          </w:p>
        </w:tc>
        <w:tc>
          <w:tcPr>
            <w:tcW w:w="992"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310199F" w14:textId="77777777" w:rsidR="004C1AC7" w:rsidRPr="004C1AC7" w:rsidRDefault="004C1AC7" w:rsidP="00B822C0">
            <w:pPr>
              <w:jc w:val="center"/>
              <w:rPr>
                <w:sz w:val="16"/>
                <w:szCs w:val="16"/>
              </w:rPr>
            </w:pPr>
            <w:r w:rsidRPr="004C1AC7">
              <w:rPr>
                <w:sz w:val="16"/>
                <w:szCs w:val="16"/>
              </w:rPr>
              <w:t>23 636</w:t>
            </w:r>
          </w:p>
        </w:tc>
        <w:tc>
          <w:tcPr>
            <w:tcW w:w="993"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BB3C3F2" w14:textId="77777777" w:rsidR="004C1AC7" w:rsidRPr="004C1AC7" w:rsidRDefault="004C1AC7" w:rsidP="00B822C0">
            <w:pPr>
              <w:jc w:val="center"/>
              <w:rPr>
                <w:sz w:val="16"/>
                <w:szCs w:val="16"/>
              </w:rPr>
            </w:pPr>
            <w:r w:rsidRPr="004C1AC7">
              <w:rPr>
                <w:sz w:val="16"/>
                <w:szCs w:val="16"/>
              </w:rPr>
              <w:t>23 721</w:t>
            </w:r>
          </w:p>
        </w:tc>
        <w:tc>
          <w:tcPr>
            <w:tcW w:w="992"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A711D4A" w14:textId="77777777" w:rsidR="004C1AC7" w:rsidRPr="004C1AC7" w:rsidRDefault="004C1AC7" w:rsidP="00B822C0">
            <w:pPr>
              <w:jc w:val="center"/>
              <w:rPr>
                <w:sz w:val="16"/>
                <w:szCs w:val="16"/>
              </w:rPr>
            </w:pPr>
            <w:r w:rsidRPr="004C1AC7">
              <w:rPr>
                <w:sz w:val="16"/>
                <w:szCs w:val="16"/>
              </w:rPr>
              <w:t>23 799</w:t>
            </w:r>
          </w:p>
        </w:tc>
        <w:tc>
          <w:tcPr>
            <w:tcW w:w="91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07D7BD2" w14:textId="77777777" w:rsidR="004C1AC7" w:rsidRPr="004C1AC7" w:rsidRDefault="004C1AC7" w:rsidP="00B822C0">
            <w:pPr>
              <w:jc w:val="center"/>
              <w:rPr>
                <w:sz w:val="16"/>
                <w:szCs w:val="16"/>
              </w:rPr>
            </w:pPr>
            <w:r w:rsidRPr="004C1AC7">
              <w:rPr>
                <w:sz w:val="16"/>
                <w:szCs w:val="16"/>
              </w:rPr>
              <w:t>23 944</w:t>
            </w:r>
          </w:p>
        </w:tc>
        <w:tc>
          <w:tcPr>
            <w:tcW w:w="992"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903FC43" w14:textId="77777777" w:rsidR="004C1AC7" w:rsidRPr="004C1AC7" w:rsidRDefault="004C1AC7" w:rsidP="00B822C0">
            <w:pPr>
              <w:jc w:val="center"/>
              <w:rPr>
                <w:sz w:val="16"/>
                <w:szCs w:val="16"/>
              </w:rPr>
            </w:pPr>
            <w:r w:rsidRPr="004C1AC7">
              <w:rPr>
                <w:sz w:val="16"/>
                <w:szCs w:val="16"/>
              </w:rPr>
              <w:t>24 054</w:t>
            </w:r>
          </w:p>
        </w:tc>
        <w:tc>
          <w:tcPr>
            <w:tcW w:w="993"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8F14910" w14:textId="77777777" w:rsidR="004C1AC7" w:rsidRPr="004C1AC7" w:rsidRDefault="004C1AC7" w:rsidP="00B822C0">
            <w:pPr>
              <w:jc w:val="center"/>
              <w:rPr>
                <w:sz w:val="16"/>
                <w:szCs w:val="16"/>
              </w:rPr>
            </w:pPr>
            <w:r w:rsidRPr="004C1AC7">
              <w:rPr>
                <w:sz w:val="16"/>
                <w:szCs w:val="16"/>
              </w:rPr>
              <w:t>24 255</w:t>
            </w:r>
          </w:p>
        </w:tc>
        <w:tc>
          <w:tcPr>
            <w:tcW w:w="992"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B8CE9E4" w14:textId="77777777" w:rsidR="004C1AC7" w:rsidRPr="004C1AC7" w:rsidRDefault="004C1AC7" w:rsidP="00B822C0">
            <w:pPr>
              <w:jc w:val="center"/>
              <w:rPr>
                <w:sz w:val="16"/>
                <w:szCs w:val="16"/>
              </w:rPr>
            </w:pPr>
            <w:r w:rsidRPr="004C1AC7">
              <w:rPr>
                <w:sz w:val="16"/>
                <w:szCs w:val="16"/>
              </w:rPr>
              <w:t>24 483</w:t>
            </w:r>
          </w:p>
        </w:tc>
        <w:tc>
          <w:tcPr>
            <w:tcW w:w="87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7F5AC11" w14:textId="77777777" w:rsidR="004C1AC7" w:rsidRPr="004C1AC7" w:rsidRDefault="004C1AC7" w:rsidP="00B822C0">
            <w:pPr>
              <w:jc w:val="center"/>
              <w:rPr>
                <w:sz w:val="16"/>
                <w:szCs w:val="16"/>
              </w:rPr>
            </w:pPr>
            <w:r w:rsidRPr="004C1AC7">
              <w:rPr>
                <w:sz w:val="16"/>
                <w:szCs w:val="16"/>
              </w:rPr>
              <w:t>24 761</w:t>
            </w:r>
          </w:p>
        </w:tc>
        <w:tc>
          <w:tcPr>
            <w:tcW w:w="87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6D6D2A8" w14:textId="77777777" w:rsidR="004C1AC7" w:rsidRPr="004C1AC7" w:rsidRDefault="004C1AC7" w:rsidP="00B822C0">
            <w:pPr>
              <w:jc w:val="center"/>
              <w:rPr>
                <w:sz w:val="16"/>
                <w:szCs w:val="16"/>
              </w:rPr>
            </w:pPr>
            <w:r w:rsidRPr="004C1AC7">
              <w:rPr>
                <w:sz w:val="16"/>
                <w:szCs w:val="16"/>
              </w:rPr>
              <w:t>24 955</w:t>
            </w:r>
          </w:p>
        </w:tc>
        <w:tc>
          <w:tcPr>
            <w:tcW w:w="100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A5C3FA2" w14:textId="77777777" w:rsidR="004C1AC7" w:rsidRPr="004C1AC7" w:rsidRDefault="004C1AC7" w:rsidP="00B822C0">
            <w:pPr>
              <w:jc w:val="center"/>
              <w:rPr>
                <w:sz w:val="16"/>
                <w:szCs w:val="16"/>
              </w:rPr>
            </w:pPr>
            <w:r w:rsidRPr="004C1AC7">
              <w:rPr>
                <w:sz w:val="16"/>
                <w:szCs w:val="16"/>
              </w:rPr>
              <w:t>25 083</w:t>
            </w:r>
          </w:p>
        </w:tc>
        <w:tc>
          <w:tcPr>
            <w:tcW w:w="1211" w:type="dxa"/>
            <w:gridSpan w:val="2"/>
            <w:tcBorders>
              <w:top w:val="nil"/>
              <w:left w:val="nil"/>
              <w:bottom w:val="single" w:sz="4" w:space="0" w:color="auto"/>
              <w:right w:val="single" w:sz="4" w:space="0" w:color="auto"/>
            </w:tcBorders>
            <w:shd w:val="clear" w:color="auto" w:fill="auto"/>
            <w:tcMar>
              <w:left w:w="28" w:type="dxa"/>
              <w:right w:w="28" w:type="dxa"/>
            </w:tcMar>
            <w:vAlign w:val="center"/>
            <w:hideMark/>
          </w:tcPr>
          <w:p w14:paraId="70022A6D" w14:textId="77777777" w:rsidR="004C1AC7" w:rsidRPr="004C1AC7" w:rsidRDefault="004C1AC7" w:rsidP="00B822C0">
            <w:pPr>
              <w:jc w:val="center"/>
              <w:rPr>
                <w:sz w:val="16"/>
                <w:szCs w:val="16"/>
              </w:rPr>
            </w:pPr>
            <w:r w:rsidRPr="004C1AC7">
              <w:rPr>
                <w:rFonts w:ascii="Arial" w:hAnsi="Arial" w:cs="Arial"/>
                <w:sz w:val="16"/>
                <w:szCs w:val="16"/>
              </w:rPr>
              <w:t>24 146,50</w:t>
            </w:r>
          </w:p>
        </w:tc>
      </w:tr>
      <w:tr w:rsidR="004C1AC7" w:rsidRPr="004C1AC7" w14:paraId="72730D5F" w14:textId="77777777" w:rsidTr="00B822C0">
        <w:trPr>
          <w:trHeight w:val="900"/>
        </w:trPr>
        <w:tc>
          <w:tcPr>
            <w:tcW w:w="502"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2E65F965" w14:textId="77777777" w:rsidR="004C1AC7" w:rsidRPr="004C1AC7" w:rsidRDefault="004C1AC7" w:rsidP="00B822C0">
            <w:pPr>
              <w:jc w:val="center"/>
              <w:rPr>
                <w:b/>
                <w:bCs/>
                <w:sz w:val="16"/>
                <w:szCs w:val="16"/>
              </w:rPr>
            </w:pPr>
            <w:r w:rsidRPr="004C1AC7">
              <w:rPr>
                <w:b/>
                <w:bCs/>
                <w:sz w:val="16"/>
                <w:szCs w:val="16"/>
              </w:rPr>
              <w:t> </w:t>
            </w:r>
          </w:p>
        </w:tc>
        <w:tc>
          <w:tcPr>
            <w:tcW w:w="2835"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91D6EC3" w14:textId="77777777" w:rsidR="004C1AC7" w:rsidRPr="004C1AC7" w:rsidRDefault="004C1AC7" w:rsidP="00B822C0">
            <w:pPr>
              <w:rPr>
                <w:b/>
                <w:bCs/>
                <w:sz w:val="16"/>
                <w:szCs w:val="16"/>
              </w:rPr>
            </w:pPr>
            <w:r w:rsidRPr="004C1AC7">
              <w:rPr>
                <w:b/>
                <w:bCs/>
                <w:sz w:val="16"/>
                <w:szCs w:val="16"/>
              </w:rPr>
              <w:t>Показатель количества прекращений транспортировки газа (</w:t>
            </w:r>
            <w:proofErr w:type="spellStart"/>
            <w:r w:rsidRPr="004C1AC7">
              <w:rPr>
                <w:b/>
                <w:bCs/>
                <w:sz w:val="16"/>
                <w:szCs w:val="16"/>
              </w:rPr>
              <w:t>Пнк</w:t>
            </w:r>
            <w:proofErr w:type="spellEnd"/>
            <w:r w:rsidRPr="004C1AC7">
              <w:rPr>
                <w:b/>
                <w:bCs/>
                <w:sz w:val="16"/>
                <w:szCs w:val="16"/>
              </w:rPr>
              <w:t>)*³</w:t>
            </w:r>
          </w:p>
        </w:tc>
        <w:tc>
          <w:tcPr>
            <w:tcW w:w="927"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192EE4DE" w14:textId="77777777" w:rsidR="004C1AC7" w:rsidRPr="004C1AC7" w:rsidRDefault="004C1AC7" w:rsidP="00B822C0">
            <w:pPr>
              <w:jc w:val="center"/>
              <w:rPr>
                <w:sz w:val="16"/>
                <w:szCs w:val="16"/>
              </w:rPr>
            </w:pPr>
            <w:r w:rsidRPr="004C1AC7">
              <w:rPr>
                <w:sz w:val="16"/>
                <w:szCs w:val="16"/>
              </w:rPr>
              <w:t>0,001</w:t>
            </w:r>
          </w:p>
        </w:tc>
        <w:tc>
          <w:tcPr>
            <w:tcW w:w="992"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70ECAB4" w14:textId="77777777" w:rsidR="004C1AC7" w:rsidRPr="004C1AC7" w:rsidRDefault="004C1AC7" w:rsidP="00B822C0">
            <w:pPr>
              <w:jc w:val="center"/>
              <w:rPr>
                <w:sz w:val="16"/>
                <w:szCs w:val="16"/>
              </w:rPr>
            </w:pPr>
            <w:r w:rsidRPr="004C1AC7">
              <w:rPr>
                <w:sz w:val="16"/>
                <w:szCs w:val="16"/>
              </w:rPr>
              <w:t>0,001</w:t>
            </w:r>
          </w:p>
        </w:tc>
        <w:tc>
          <w:tcPr>
            <w:tcW w:w="992"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D831BC1" w14:textId="77777777" w:rsidR="004C1AC7" w:rsidRPr="004C1AC7" w:rsidRDefault="004C1AC7" w:rsidP="00B822C0">
            <w:pPr>
              <w:jc w:val="center"/>
              <w:rPr>
                <w:sz w:val="16"/>
                <w:szCs w:val="16"/>
              </w:rPr>
            </w:pPr>
            <w:r w:rsidRPr="004C1AC7">
              <w:rPr>
                <w:sz w:val="16"/>
                <w:szCs w:val="16"/>
              </w:rPr>
              <w:t>0,001</w:t>
            </w:r>
          </w:p>
        </w:tc>
        <w:tc>
          <w:tcPr>
            <w:tcW w:w="993"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9CC9614" w14:textId="77777777" w:rsidR="004C1AC7" w:rsidRPr="004C1AC7" w:rsidRDefault="004C1AC7" w:rsidP="00B822C0">
            <w:pPr>
              <w:jc w:val="center"/>
              <w:rPr>
                <w:sz w:val="16"/>
                <w:szCs w:val="16"/>
              </w:rPr>
            </w:pPr>
            <w:r w:rsidRPr="004C1AC7">
              <w:rPr>
                <w:sz w:val="16"/>
                <w:szCs w:val="16"/>
              </w:rPr>
              <w:t>0,000</w:t>
            </w:r>
          </w:p>
        </w:tc>
        <w:tc>
          <w:tcPr>
            <w:tcW w:w="992"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8A6445F" w14:textId="77777777" w:rsidR="004C1AC7" w:rsidRPr="004C1AC7" w:rsidRDefault="004C1AC7" w:rsidP="00B822C0">
            <w:pPr>
              <w:jc w:val="center"/>
              <w:rPr>
                <w:sz w:val="16"/>
                <w:szCs w:val="16"/>
              </w:rPr>
            </w:pPr>
            <w:r w:rsidRPr="004C1AC7">
              <w:rPr>
                <w:sz w:val="16"/>
                <w:szCs w:val="16"/>
              </w:rPr>
              <w:t>0,000</w:t>
            </w:r>
          </w:p>
        </w:tc>
        <w:tc>
          <w:tcPr>
            <w:tcW w:w="91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D99D8D0" w14:textId="77777777" w:rsidR="004C1AC7" w:rsidRPr="004C1AC7" w:rsidRDefault="004C1AC7" w:rsidP="00B822C0">
            <w:pPr>
              <w:jc w:val="center"/>
              <w:rPr>
                <w:sz w:val="16"/>
                <w:szCs w:val="16"/>
              </w:rPr>
            </w:pPr>
            <w:r w:rsidRPr="004C1AC7">
              <w:rPr>
                <w:sz w:val="16"/>
                <w:szCs w:val="16"/>
              </w:rPr>
              <w:t>0,000</w:t>
            </w:r>
          </w:p>
        </w:tc>
        <w:tc>
          <w:tcPr>
            <w:tcW w:w="992"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21F7769" w14:textId="77777777" w:rsidR="004C1AC7" w:rsidRPr="004C1AC7" w:rsidRDefault="004C1AC7" w:rsidP="00B822C0">
            <w:pPr>
              <w:jc w:val="center"/>
              <w:rPr>
                <w:sz w:val="16"/>
                <w:szCs w:val="16"/>
              </w:rPr>
            </w:pPr>
            <w:r w:rsidRPr="004C1AC7">
              <w:rPr>
                <w:sz w:val="16"/>
                <w:szCs w:val="16"/>
              </w:rPr>
              <w:t>0,000</w:t>
            </w:r>
          </w:p>
        </w:tc>
        <w:tc>
          <w:tcPr>
            <w:tcW w:w="993"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C34B46F" w14:textId="77777777" w:rsidR="004C1AC7" w:rsidRPr="004C1AC7" w:rsidRDefault="004C1AC7" w:rsidP="00B822C0">
            <w:pPr>
              <w:jc w:val="center"/>
              <w:rPr>
                <w:sz w:val="16"/>
                <w:szCs w:val="16"/>
              </w:rPr>
            </w:pPr>
            <w:r w:rsidRPr="004C1AC7">
              <w:rPr>
                <w:sz w:val="16"/>
                <w:szCs w:val="16"/>
              </w:rPr>
              <w:t>0,000</w:t>
            </w:r>
          </w:p>
        </w:tc>
        <w:tc>
          <w:tcPr>
            <w:tcW w:w="992"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CFAF67F" w14:textId="77777777" w:rsidR="004C1AC7" w:rsidRPr="004C1AC7" w:rsidRDefault="004C1AC7" w:rsidP="00B822C0">
            <w:pPr>
              <w:jc w:val="center"/>
              <w:rPr>
                <w:sz w:val="16"/>
                <w:szCs w:val="16"/>
              </w:rPr>
            </w:pPr>
            <w:r w:rsidRPr="004C1AC7">
              <w:rPr>
                <w:sz w:val="16"/>
                <w:szCs w:val="16"/>
              </w:rPr>
              <w:t>0,000</w:t>
            </w:r>
          </w:p>
        </w:tc>
        <w:tc>
          <w:tcPr>
            <w:tcW w:w="87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2CF1678" w14:textId="77777777" w:rsidR="004C1AC7" w:rsidRPr="004C1AC7" w:rsidRDefault="004C1AC7" w:rsidP="00B822C0">
            <w:pPr>
              <w:jc w:val="center"/>
              <w:rPr>
                <w:sz w:val="16"/>
                <w:szCs w:val="16"/>
              </w:rPr>
            </w:pPr>
            <w:r w:rsidRPr="004C1AC7">
              <w:rPr>
                <w:sz w:val="16"/>
                <w:szCs w:val="16"/>
              </w:rPr>
              <w:t>0,000</w:t>
            </w:r>
          </w:p>
        </w:tc>
        <w:tc>
          <w:tcPr>
            <w:tcW w:w="87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D9DB324" w14:textId="77777777" w:rsidR="004C1AC7" w:rsidRPr="004C1AC7" w:rsidRDefault="004C1AC7" w:rsidP="00B822C0">
            <w:pPr>
              <w:jc w:val="center"/>
              <w:rPr>
                <w:sz w:val="16"/>
                <w:szCs w:val="16"/>
              </w:rPr>
            </w:pPr>
            <w:r w:rsidRPr="004C1AC7">
              <w:rPr>
                <w:sz w:val="16"/>
                <w:szCs w:val="16"/>
              </w:rPr>
              <w:t>0,001</w:t>
            </w:r>
          </w:p>
        </w:tc>
        <w:tc>
          <w:tcPr>
            <w:tcW w:w="100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5EE32BD" w14:textId="77777777" w:rsidR="004C1AC7" w:rsidRPr="004C1AC7" w:rsidRDefault="004C1AC7" w:rsidP="00B822C0">
            <w:pPr>
              <w:jc w:val="center"/>
              <w:rPr>
                <w:sz w:val="16"/>
                <w:szCs w:val="16"/>
              </w:rPr>
            </w:pPr>
            <w:r w:rsidRPr="004C1AC7">
              <w:rPr>
                <w:sz w:val="16"/>
                <w:szCs w:val="16"/>
              </w:rPr>
              <w:t>0,001</w:t>
            </w:r>
          </w:p>
        </w:tc>
        <w:tc>
          <w:tcPr>
            <w:tcW w:w="1211" w:type="dxa"/>
            <w:gridSpan w:val="2"/>
            <w:tcBorders>
              <w:top w:val="nil"/>
              <w:left w:val="nil"/>
              <w:bottom w:val="single" w:sz="4" w:space="0" w:color="auto"/>
              <w:right w:val="single" w:sz="4" w:space="0" w:color="auto"/>
            </w:tcBorders>
            <w:shd w:val="clear" w:color="auto" w:fill="auto"/>
            <w:tcMar>
              <w:left w:w="28" w:type="dxa"/>
              <w:right w:w="28" w:type="dxa"/>
            </w:tcMar>
            <w:vAlign w:val="center"/>
            <w:hideMark/>
          </w:tcPr>
          <w:p w14:paraId="6E1D3B26" w14:textId="77777777" w:rsidR="004C1AC7" w:rsidRPr="004C1AC7" w:rsidRDefault="004C1AC7" w:rsidP="00B822C0">
            <w:pPr>
              <w:jc w:val="center"/>
              <w:rPr>
                <w:sz w:val="16"/>
                <w:szCs w:val="16"/>
              </w:rPr>
            </w:pPr>
            <w:r w:rsidRPr="004C1AC7">
              <w:rPr>
                <w:rFonts w:ascii="Arial" w:hAnsi="Arial" w:cs="Arial"/>
                <w:sz w:val="16"/>
                <w:szCs w:val="16"/>
              </w:rPr>
              <w:t>0,00460</w:t>
            </w:r>
          </w:p>
        </w:tc>
      </w:tr>
      <w:tr w:rsidR="004C1AC7" w:rsidRPr="004C1AC7" w14:paraId="3182E651" w14:textId="77777777" w:rsidTr="00B822C0">
        <w:trPr>
          <w:trHeight w:val="2940"/>
        </w:trPr>
        <w:tc>
          <w:tcPr>
            <w:tcW w:w="502"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42D4FD5B" w14:textId="77777777" w:rsidR="004C1AC7" w:rsidRPr="004C1AC7" w:rsidRDefault="004C1AC7" w:rsidP="00B822C0">
            <w:pPr>
              <w:jc w:val="center"/>
              <w:rPr>
                <w:sz w:val="16"/>
                <w:szCs w:val="16"/>
              </w:rPr>
            </w:pPr>
            <w:r w:rsidRPr="004C1AC7">
              <w:rPr>
                <w:sz w:val="16"/>
                <w:szCs w:val="16"/>
              </w:rPr>
              <w:t>3</w:t>
            </w:r>
          </w:p>
        </w:tc>
        <w:tc>
          <w:tcPr>
            <w:tcW w:w="2835"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008720A" w14:textId="77777777" w:rsidR="004C1AC7" w:rsidRPr="004C1AC7" w:rsidRDefault="004C1AC7" w:rsidP="00B822C0">
            <w:pPr>
              <w:rPr>
                <w:sz w:val="16"/>
                <w:szCs w:val="16"/>
              </w:rPr>
            </w:pPr>
            <w:r w:rsidRPr="004C1AC7">
              <w:rPr>
                <w:sz w:val="16"/>
                <w:szCs w:val="16"/>
              </w:rPr>
              <w:t xml:space="preserve">Продолжительность прекращений и ограничений транспортировки газа в течение периода регулирования в точке подключения потребителей услуг к газораспределительной сети, в т.ч. собственников (нанимателей) жилых помещений в многоквартирных домах, час </w:t>
            </w:r>
          </w:p>
        </w:tc>
        <w:tc>
          <w:tcPr>
            <w:tcW w:w="927"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5F0BA546" w14:textId="77777777" w:rsidR="004C1AC7" w:rsidRPr="004C1AC7" w:rsidRDefault="004C1AC7" w:rsidP="00B822C0">
            <w:pPr>
              <w:jc w:val="center"/>
              <w:rPr>
                <w:sz w:val="16"/>
                <w:szCs w:val="16"/>
              </w:rPr>
            </w:pPr>
            <w:r w:rsidRPr="004C1AC7">
              <w:rPr>
                <w:sz w:val="16"/>
                <w:szCs w:val="16"/>
              </w:rPr>
              <w:t>30</w:t>
            </w:r>
          </w:p>
        </w:tc>
        <w:tc>
          <w:tcPr>
            <w:tcW w:w="992"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CD05EBF" w14:textId="77777777" w:rsidR="004C1AC7" w:rsidRPr="004C1AC7" w:rsidRDefault="004C1AC7" w:rsidP="00B822C0">
            <w:pPr>
              <w:jc w:val="center"/>
              <w:rPr>
                <w:sz w:val="16"/>
                <w:szCs w:val="16"/>
              </w:rPr>
            </w:pPr>
            <w:r w:rsidRPr="004C1AC7">
              <w:rPr>
                <w:sz w:val="16"/>
                <w:szCs w:val="16"/>
              </w:rPr>
              <w:t>32</w:t>
            </w:r>
          </w:p>
        </w:tc>
        <w:tc>
          <w:tcPr>
            <w:tcW w:w="992"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0CFB794" w14:textId="77777777" w:rsidR="004C1AC7" w:rsidRPr="004C1AC7" w:rsidRDefault="004C1AC7" w:rsidP="00B822C0">
            <w:pPr>
              <w:jc w:val="center"/>
              <w:rPr>
                <w:sz w:val="16"/>
                <w:szCs w:val="16"/>
              </w:rPr>
            </w:pPr>
            <w:r w:rsidRPr="004C1AC7">
              <w:rPr>
                <w:sz w:val="16"/>
                <w:szCs w:val="16"/>
              </w:rPr>
              <w:t>25</w:t>
            </w:r>
          </w:p>
        </w:tc>
        <w:tc>
          <w:tcPr>
            <w:tcW w:w="993"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BC27BB5" w14:textId="77777777" w:rsidR="004C1AC7" w:rsidRPr="004C1AC7" w:rsidRDefault="004C1AC7" w:rsidP="00B822C0">
            <w:pPr>
              <w:jc w:val="center"/>
              <w:rPr>
                <w:sz w:val="16"/>
                <w:szCs w:val="16"/>
              </w:rPr>
            </w:pPr>
            <w:r w:rsidRPr="004C1AC7">
              <w:rPr>
                <w:sz w:val="16"/>
                <w:szCs w:val="16"/>
              </w:rPr>
              <w:t>0</w:t>
            </w:r>
          </w:p>
        </w:tc>
        <w:tc>
          <w:tcPr>
            <w:tcW w:w="992"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F10D1E0" w14:textId="77777777" w:rsidR="004C1AC7" w:rsidRPr="004C1AC7" w:rsidRDefault="004C1AC7" w:rsidP="00B822C0">
            <w:pPr>
              <w:jc w:val="center"/>
              <w:rPr>
                <w:sz w:val="16"/>
                <w:szCs w:val="16"/>
              </w:rPr>
            </w:pPr>
            <w:r w:rsidRPr="004C1AC7">
              <w:rPr>
                <w:sz w:val="16"/>
                <w:szCs w:val="16"/>
              </w:rPr>
              <w:t>0</w:t>
            </w:r>
          </w:p>
        </w:tc>
        <w:tc>
          <w:tcPr>
            <w:tcW w:w="91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35079C7" w14:textId="77777777" w:rsidR="004C1AC7" w:rsidRPr="004C1AC7" w:rsidRDefault="004C1AC7" w:rsidP="00B822C0">
            <w:pPr>
              <w:jc w:val="center"/>
              <w:rPr>
                <w:sz w:val="16"/>
                <w:szCs w:val="16"/>
              </w:rPr>
            </w:pPr>
            <w:r w:rsidRPr="004C1AC7">
              <w:rPr>
                <w:sz w:val="16"/>
                <w:szCs w:val="16"/>
              </w:rPr>
              <w:t>0</w:t>
            </w:r>
          </w:p>
        </w:tc>
        <w:tc>
          <w:tcPr>
            <w:tcW w:w="992"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15CCDC9" w14:textId="77777777" w:rsidR="004C1AC7" w:rsidRPr="004C1AC7" w:rsidRDefault="004C1AC7" w:rsidP="00B822C0">
            <w:pPr>
              <w:jc w:val="center"/>
              <w:rPr>
                <w:sz w:val="16"/>
                <w:szCs w:val="16"/>
              </w:rPr>
            </w:pPr>
            <w:r w:rsidRPr="004C1AC7">
              <w:rPr>
                <w:sz w:val="16"/>
                <w:szCs w:val="16"/>
              </w:rPr>
              <w:t>0</w:t>
            </w:r>
          </w:p>
        </w:tc>
        <w:tc>
          <w:tcPr>
            <w:tcW w:w="993"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04F9A06" w14:textId="77777777" w:rsidR="004C1AC7" w:rsidRPr="004C1AC7" w:rsidRDefault="004C1AC7" w:rsidP="00B822C0">
            <w:pPr>
              <w:jc w:val="center"/>
              <w:rPr>
                <w:sz w:val="16"/>
                <w:szCs w:val="16"/>
              </w:rPr>
            </w:pPr>
            <w:r w:rsidRPr="004C1AC7">
              <w:rPr>
                <w:sz w:val="16"/>
                <w:szCs w:val="16"/>
              </w:rPr>
              <w:t>0</w:t>
            </w:r>
          </w:p>
        </w:tc>
        <w:tc>
          <w:tcPr>
            <w:tcW w:w="992"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8D49159" w14:textId="77777777" w:rsidR="004C1AC7" w:rsidRPr="004C1AC7" w:rsidRDefault="004C1AC7" w:rsidP="00B822C0">
            <w:pPr>
              <w:jc w:val="center"/>
              <w:rPr>
                <w:sz w:val="16"/>
                <w:szCs w:val="16"/>
              </w:rPr>
            </w:pPr>
            <w:r w:rsidRPr="004C1AC7">
              <w:rPr>
                <w:sz w:val="16"/>
                <w:szCs w:val="16"/>
              </w:rPr>
              <w:t>0</w:t>
            </w:r>
          </w:p>
        </w:tc>
        <w:tc>
          <w:tcPr>
            <w:tcW w:w="87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DD8F3DF" w14:textId="77777777" w:rsidR="004C1AC7" w:rsidRPr="004C1AC7" w:rsidRDefault="004C1AC7" w:rsidP="00B822C0">
            <w:pPr>
              <w:jc w:val="center"/>
              <w:rPr>
                <w:sz w:val="16"/>
                <w:szCs w:val="16"/>
              </w:rPr>
            </w:pPr>
            <w:r w:rsidRPr="004C1AC7">
              <w:rPr>
                <w:sz w:val="16"/>
                <w:szCs w:val="16"/>
              </w:rPr>
              <w:t>0</w:t>
            </w:r>
          </w:p>
        </w:tc>
        <w:tc>
          <w:tcPr>
            <w:tcW w:w="87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710AB79" w14:textId="77777777" w:rsidR="004C1AC7" w:rsidRPr="004C1AC7" w:rsidRDefault="004C1AC7" w:rsidP="00B822C0">
            <w:pPr>
              <w:jc w:val="center"/>
              <w:rPr>
                <w:sz w:val="16"/>
                <w:szCs w:val="16"/>
              </w:rPr>
            </w:pPr>
            <w:r w:rsidRPr="004C1AC7">
              <w:rPr>
                <w:sz w:val="16"/>
                <w:szCs w:val="16"/>
              </w:rPr>
              <w:t>48</w:t>
            </w:r>
          </w:p>
        </w:tc>
        <w:tc>
          <w:tcPr>
            <w:tcW w:w="100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58F055F" w14:textId="77777777" w:rsidR="004C1AC7" w:rsidRPr="004C1AC7" w:rsidRDefault="004C1AC7" w:rsidP="00B822C0">
            <w:pPr>
              <w:jc w:val="center"/>
              <w:rPr>
                <w:sz w:val="16"/>
                <w:szCs w:val="16"/>
              </w:rPr>
            </w:pPr>
            <w:r w:rsidRPr="004C1AC7">
              <w:rPr>
                <w:sz w:val="16"/>
                <w:szCs w:val="16"/>
              </w:rPr>
              <w:t>54</w:t>
            </w:r>
          </w:p>
        </w:tc>
        <w:tc>
          <w:tcPr>
            <w:tcW w:w="1211" w:type="dxa"/>
            <w:gridSpan w:val="2"/>
            <w:tcBorders>
              <w:top w:val="nil"/>
              <w:left w:val="nil"/>
              <w:bottom w:val="single" w:sz="4" w:space="0" w:color="auto"/>
              <w:right w:val="single" w:sz="4" w:space="0" w:color="auto"/>
            </w:tcBorders>
            <w:shd w:val="clear" w:color="auto" w:fill="auto"/>
            <w:tcMar>
              <w:left w:w="28" w:type="dxa"/>
              <w:right w:w="28" w:type="dxa"/>
            </w:tcMar>
            <w:vAlign w:val="center"/>
            <w:hideMark/>
          </w:tcPr>
          <w:p w14:paraId="2ACDBAC5" w14:textId="77777777" w:rsidR="004C1AC7" w:rsidRPr="004C1AC7" w:rsidRDefault="004C1AC7" w:rsidP="00B822C0">
            <w:pPr>
              <w:jc w:val="center"/>
              <w:rPr>
                <w:sz w:val="16"/>
                <w:szCs w:val="16"/>
              </w:rPr>
            </w:pPr>
            <w:r w:rsidRPr="004C1AC7">
              <w:rPr>
                <w:rFonts w:ascii="Arial" w:hAnsi="Arial" w:cs="Arial"/>
                <w:sz w:val="16"/>
                <w:szCs w:val="16"/>
              </w:rPr>
              <w:t>189</w:t>
            </w:r>
          </w:p>
        </w:tc>
      </w:tr>
      <w:tr w:rsidR="004C1AC7" w:rsidRPr="004C1AC7" w14:paraId="3D40ED2B" w14:textId="77777777" w:rsidTr="00B822C0">
        <w:trPr>
          <w:trHeight w:val="3195"/>
        </w:trPr>
        <w:tc>
          <w:tcPr>
            <w:tcW w:w="502"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05CA8799" w14:textId="77777777" w:rsidR="004C1AC7" w:rsidRPr="004C1AC7" w:rsidRDefault="004C1AC7" w:rsidP="00B822C0">
            <w:pPr>
              <w:jc w:val="center"/>
              <w:rPr>
                <w:sz w:val="16"/>
                <w:szCs w:val="16"/>
              </w:rPr>
            </w:pPr>
            <w:r w:rsidRPr="004C1AC7">
              <w:rPr>
                <w:sz w:val="16"/>
                <w:szCs w:val="16"/>
              </w:rPr>
              <w:lastRenderedPageBreak/>
              <w:t>4</w:t>
            </w:r>
          </w:p>
        </w:tc>
        <w:tc>
          <w:tcPr>
            <w:tcW w:w="2835"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5C0A7B6" w14:textId="77777777" w:rsidR="004C1AC7" w:rsidRPr="004C1AC7" w:rsidRDefault="004C1AC7" w:rsidP="00B822C0">
            <w:pPr>
              <w:rPr>
                <w:sz w:val="16"/>
                <w:szCs w:val="16"/>
              </w:rPr>
            </w:pPr>
            <w:r w:rsidRPr="004C1AC7">
              <w:rPr>
                <w:sz w:val="16"/>
                <w:szCs w:val="16"/>
              </w:rPr>
              <w:t xml:space="preserve">Общая продолжительность оказания услуг в течение периода регулирования по всем точкам подключения в соответствии с договорами, заключенными между газораспределительной организацией и потребителями газа, на оказание услуг по транспортировке газа по газораспределительным сетям, час </w:t>
            </w:r>
          </w:p>
        </w:tc>
        <w:tc>
          <w:tcPr>
            <w:tcW w:w="927"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0AEED4A0" w14:textId="77777777" w:rsidR="004C1AC7" w:rsidRPr="004C1AC7" w:rsidRDefault="004C1AC7" w:rsidP="00B822C0">
            <w:pPr>
              <w:jc w:val="center"/>
              <w:rPr>
                <w:sz w:val="16"/>
                <w:szCs w:val="16"/>
              </w:rPr>
            </w:pPr>
            <w:r w:rsidRPr="004C1AC7">
              <w:rPr>
                <w:sz w:val="16"/>
                <w:szCs w:val="16"/>
              </w:rPr>
              <w:t>17 498 880</w:t>
            </w:r>
          </w:p>
        </w:tc>
        <w:tc>
          <w:tcPr>
            <w:tcW w:w="992"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75FB9FF" w14:textId="77777777" w:rsidR="004C1AC7" w:rsidRPr="004C1AC7" w:rsidRDefault="004C1AC7" w:rsidP="00B822C0">
            <w:pPr>
              <w:jc w:val="center"/>
              <w:rPr>
                <w:sz w:val="16"/>
                <w:szCs w:val="16"/>
              </w:rPr>
            </w:pPr>
            <w:r w:rsidRPr="004C1AC7">
              <w:rPr>
                <w:sz w:val="16"/>
                <w:szCs w:val="16"/>
              </w:rPr>
              <w:t>15 823 584</w:t>
            </w:r>
          </w:p>
        </w:tc>
        <w:tc>
          <w:tcPr>
            <w:tcW w:w="992"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E6F2421" w14:textId="77777777" w:rsidR="004C1AC7" w:rsidRPr="004C1AC7" w:rsidRDefault="004C1AC7" w:rsidP="00B822C0">
            <w:pPr>
              <w:jc w:val="center"/>
              <w:rPr>
                <w:sz w:val="16"/>
                <w:szCs w:val="16"/>
              </w:rPr>
            </w:pPr>
            <w:r w:rsidRPr="004C1AC7">
              <w:rPr>
                <w:sz w:val="16"/>
                <w:szCs w:val="16"/>
              </w:rPr>
              <w:t>17 585 184</w:t>
            </w:r>
          </w:p>
        </w:tc>
        <w:tc>
          <w:tcPr>
            <w:tcW w:w="993"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8CA048C" w14:textId="77777777" w:rsidR="004C1AC7" w:rsidRPr="004C1AC7" w:rsidRDefault="004C1AC7" w:rsidP="00B822C0">
            <w:pPr>
              <w:jc w:val="center"/>
              <w:rPr>
                <w:sz w:val="16"/>
                <w:szCs w:val="16"/>
              </w:rPr>
            </w:pPr>
            <w:r w:rsidRPr="004C1AC7">
              <w:rPr>
                <w:sz w:val="16"/>
                <w:szCs w:val="16"/>
              </w:rPr>
              <w:t>17 079 120</w:t>
            </w:r>
          </w:p>
        </w:tc>
        <w:tc>
          <w:tcPr>
            <w:tcW w:w="992"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91D1A64" w14:textId="77777777" w:rsidR="004C1AC7" w:rsidRPr="004C1AC7" w:rsidRDefault="004C1AC7" w:rsidP="00B822C0">
            <w:pPr>
              <w:jc w:val="center"/>
              <w:rPr>
                <w:sz w:val="16"/>
                <w:szCs w:val="16"/>
              </w:rPr>
            </w:pPr>
            <w:r w:rsidRPr="004C1AC7">
              <w:rPr>
                <w:sz w:val="16"/>
                <w:szCs w:val="16"/>
              </w:rPr>
              <w:t>17 706 456</w:t>
            </w:r>
          </w:p>
        </w:tc>
        <w:tc>
          <w:tcPr>
            <w:tcW w:w="91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C8A5C9F" w14:textId="77777777" w:rsidR="004C1AC7" w:rsidRPr="004C1AC7" w:rsidRDefault="004C1AC7" w:rsidP="00B822C0">
            <w:pPr>
              <w:jc w:val="center"/>
              <w:rPr>
                <w:sz w:val="16"/>
                <w:szCs w:val="16"/>
              </w:rPr>
            </w:pPr>
            <w:r w:rsidRPr="004C1AC7">
              <w:rPr>
                <w:sz w:val="16"/>
                <w:szCs w:val="16"/>
              </w:rPr>
              <w:t>17 239 680</w:t>
            </w:r>
          </w:p>
        </w:tc>
        <w:tc>
          <w:tcPr>
            <w:tcW w:w="992"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31027FC" w14:textId="77777777" w:rsidR="004C1AC7" w:rsidRPr="004C1AC7" w:rsidRDefault="004C1AC7" w:rsidP="00B822C0">
            <w:pPr>
              <w:jc w:val="center"/>
              <w:rPr>
                <w:sz w:val="16"/>
                <w:szCs w:val="16"/>
              </w:rPr>
            </w:pPr>
            <w:r w:rsidRPr="004C1AC7">
              <w:rPr>
                <w:sz w:val="16"/>
                <w:szCs w:val="16"/>
              </w:rPr>
              <w:t>17 896 176</w:t>
            </w:r>
          </w:p>
        </w:tc>
        <w:tc>
          <w:tcPr>
            <w:tcW w:w="993"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DDAE1DC" w14:textId="77777777" w:rsidR="004C1AC7" w:rsidRPr="004C1AC7" w:rsidRDefault="004C1AC7" w:rsidP="00B822C0">
            <w:pPr>
              <w:jc w:val="center"/>
              <w:rPr>
                <w:sz w:val="16"/>
                <w:szCs w:val="16"/>
              </w:rPr>
            </w:pPr>
            <w:r w:rsidRPr="004C1AC7">
              <w:rPr>
                <w:sz w:val="16"/>
                <w:szCs w:val="16"/>
              </w:rPr>
              <w:t>18 045 720</w:t>
            </w:r>
          </w:p>
        </w:tc>
        <w:tc>
          <w:tcPr>
            <w:tcW w:w="992"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117A3AA" w14:textId="77777777" w:rsidR="004C1AC7" w:rsidRPr="004C1AC7" w:rsidRDefault="004C1AC7" w:rsidP="00B822C0">
            <w:pPr>
              <w:jc w:val="center"/>
              <w:rPr>
                <w:sz w:val="16"/>
                <w:szCs w:val="16"/>
              </w:rPr>
            </w:pPr>
            <w:r w:rsidRPr="004C1AC7">
              <w:rPr>
                <w:sz w:val="16"/>
                <w:szCs w:val="16"/>
              </w:rPr>
              <w:t>17 627 760</w:t>
            </w:r>
          </w:p>
        </w:tc>
        <w:tc>
          <w:tcPr>
            <w:tcW w:w="87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2EE9C95" w14:textId="77777777" w:rsidR="004C1AC7" w:rsidRPr="004C1AC7" w:rsidRDefault="004C1AC7" w:rsidP="00B822C0">
            <w:pPr>
              <w:jc w:val="center"/>
              <w:rPr>
                <w:sz w:val="16"/>
                <w:szCs w:val="16"/>
              </w:rPr>
            </w:pPr>
            <w:r w:rsidRPr="004C1AC7">
              <w:rPr>
                <w:sz w:val="16"/>
                <w:szCs w:val="16"/>
              </w:rPr>
              <w:t>18 422 184</w:t>
            </w:r>
          </w:p>
        </w:tc>
        <w:tc>
          <w:tcPr>
            <w:tcW w:w="87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6F9C237" w14:textId="77777777" w:rsidR="004C1AC7" w:rsidRPr="004C1AC7" w:rsidRDefault="004C1AC7" w:rsidP="00B822C0">
            <w:pPr>
              <w:jc w:val="center"/>
              <w:rPr>
                <w:sz w:val="16"/>
                <w:szCs w:val="16"/>
              </w:rPr>
            </w:pPr>
            <w:r w:rsidRPr="004C1AC7">
              <w:rPr>
                <w:sz w:val="16"/>
                <w:szCs w:val="16"/>
              </w:rPr>
              <w:t>17 967 600</w:t>
            </w:r>
          </w:p>
        </w:tc>
        <w:tc>
          <w:tcPr>
            <w:tcW w:w="100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69C99C4" w14:textId="77777777" w:rsidR="004C1AC7" w:rsidRPr="004C1AC7" w:rsidRDefault="004C1AC7" w:rsidP="00B822C0">
            <w:pPr>
              <w:jc w:val="center"/>
              <w:rPr>
                <w:sz w:val="16"/>
                <w:szCs w:val="16"/>
              </w:rPr>
            </w:pPr>
            <w:r w:rsidRPr="004C1AC7">
              <w:rPr>
                <w:sz w:val="16"/>
                <w:szCs w:val="16"/>
              </w:rPr>
              <w:t>18 661 752</w:t>
            </w:r>
          </w:p>
        </w:tc>
        <w:tc>
          <w:tcPr>
            <w:tcW w:w="1211" w:type="dxa"/>
            <w:gridSpan w:val="2"/>
            <w:tcBorders>
              <w:top w:val="nil"/>
              <w:left w:val="nil"/>
              <w:bottom w:val="single" w:sz="4" w:space="0" w:color="auto"/>
              <w:right w:val="single" w:sz="4" w:space="0" w:color="auto"/>
            </w:tcBorders>
            <w:shd w:val="clear" w:color="auto" w:fill="auto"/>
            <w:tcMar>
              <w:left w:w="28" w:type="dxa"/>
              <w:right w:w="28" w:type="dxa"/>
            </w:tcMar>
            <w:vAlign w:val="center"/>
            <w:hideMark/>
          </w:tcPr>
          <w:p w14:paraId="10C3A941" w14:textId="77777777" w:rsidR="004C1AC7" w:rsidRPr="004C1AC7" w:rsidRDefault="004C1AC7" w:rsidP="00B822C0">
            <w:pPr>
              <w:jc w:val="center"/>
              <w:rPr>
                <w:sz w:val="16"/>
                <w:szCs w:val="16"/>
              </w:rPr>
            </w:pPr>
            <w:r w:rsidRPr="004C1AC7">
              <w:rPr>
                <w:rFonts w:ascii="Arial" w:hAnsi="Arial" w:cs="Arial"/>
                <w:sz w:val="16"/>
                <w:szCs w:val="16"/>
              </w:rPr>
              <w:t>211 554 096</w:t>
            </w:r>
          </w:p>
        </w:tc>
      </w:tr>
      <w:tr w:rsidR="004C1AC7" w:rsidRPr="004C1AC7" w14:paraId="34DFFF5C" w14:textId="77777777" w:rsidTr="00B822C0">
        <w:trPr>
          <w:trHeight w:val="900"/>
        </w:trPr>
        <w:tc>
          <w:tcPr>
            <w:tcW w:w="502"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7ED75A31" w14:textId="77777777" w:rsidR="004C1AC7" w:rsidRPr="004C1AC7" w:rsidRDefault="004C1AC7" w:rsidP="00B822C0">
            <w:pPr>
              <w:jc w:val="center"/>
              <w:rPr>
                <w:b/>
                <w:bCs/>
                <w:sz w:val="16"/>
                <w:szCs w:val="16"/>
              </w:rPr>
            </w:pPr>
            <w:r w:rsidRPr="004C1AC7">
              <w:rPr>
                <w:b/>
                <w:bCs/>
                <w:sz w:val="16"/>
                <w:szCs w:val="16"/>
              </w:rPr>
              <w:t> </w:t>
            </w:r>
          </w:p>
        </w:tc>
        <w:tc>
          <w:tcPr>
            <w:tcW w:w="2835"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6AC0642" w14:textId="77777777" w:rsidR="004C1AC7" w:rsidRPr="004C1AC7" w:rsidRDefault="004C1AC7" w:rsidP="00B822C0">
            <w:pPr>
              <w:rPr>
                <w:b/>
                <w:bCs/>
                <w:sz w:val="16"/>
                <w:szCs w:val="16"/>
              </w:rPr>
            </w:pPr>
            <w:r w:rsidRPr="004C1AC7">
              <w:rPr>
                <w:b/>
                <w:bCs/>
                <w:sz w:val="16"/>
                <w:szCs w:val="16"/>
              </w:rPr>
              <w:t>Показатель продолжительности прекращений транспортировки газа (</w:t>
            </w:r>
            <w:proofErr w:type="spellStart"/>
            <w:r w:rsidRPr="004C1AC7">
              <w:rPr>
                <w:b/>
                <w:bCs/>
                <w:sz w:val="16"/>
                <w:szCs w:val="16"/>
              </w:rPr>
              <w:t>Пнв</w:t>
            </w:r>
            <w:proofErr w:type="spellEnd"/>
            <w:r w:rsidRPr="004C1AC7">
              <w:rPr>
                <w:b/>
                <w:bCs/>
                <w:sz w:val="16"/>
                <w:szCs w:val="16"/>
              </w:rPr>
              <w:t>)</w:t>
            </w:r>
          </w:p>
        </w:tc>
        <w:tc>
          <w:tcPr>
            <w:tcW w:w="927"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3078E094" w14:textId="77777777" w:rsidR="004C1AC7" w:rsidRPr="004C1AC7" w:rsidRDefault="004C1AC7" w:rsidP="00B822C0">
            <w:pPr>
              <w:jc w:val="center"/>
              <w:rPr>
                <w:sz w:val="16"/>
                <w:szCs w:val="16"/>
              </w:rPr>
            </w:pPr>
            <w:r w:rsidRPr="004C1AC7">
              <w:rPr>
                <w:sz w:val="16"/>
                <w:szCs w:val="16"/>
              </w:rPr>
              <w:t>0,000</w:t>
            </w:r>
          </w:p>
        </w:tc>
        <w:tc>
          <w:tcPr>
            <w:tcW w:w="992"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84C5600" w14:textId="77777777" w:rsidR="004C1AC7" w:rsidRPr="004C1AC7" w:rsidRDefault="004C1AC7" w:rsidP="00B822C0">
            <w:pPr>
              <w:jc w:val="center"/>
              <w:rPr>
                <w:sz w:val="16"/>
                <w:szCs w:val="16"/>
              </w:rPr>
            </w:pPr>
            <w:r w:rsidRPr="004C1AC7">
              <w:rPr>
                <w:sz w:val="16"/>
                <w:szCs w:val="16"/>
              </w:rPr>
              <w:t>0,000</w:t>
            </w:r>
          </w:p>
        </w:tc>
        <w:tc>
          <w:tcPr>
            <w:tcW w:w="992"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38BF560" w14:textId="77777777" w:rsidR="004C1AC7" w:rsidRPr="004C1AC7" w:rsidRDefault="004C1AC7" w:rsidP="00B822C0">
            <w:pPr>
              <w:jc w:val="center"/>
              <w:rPr>
                <w:sz w:val="16"/>
                <w:szCs w:val="16"/>
              </w:rPr>
            </w:pPr>
            <w:r w:rsidRPr="004C1AC7">
              <w:rPr>
                <w:sz w:val="16"/>
                <w:szCs w:val="16"/>
              </w:rPr>
              <w:t>0,000</w:t>
            </w:r>
          </w:p>
        </w:tc>
        <w:tc>
          <w:tcPr>
            <w:tcW w:w="993"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B512044" w14:textId="77777777" w:rsidR="004C1AC7" w:rsidRPr="004C1AC7" w:rsidRDefault="004C1AC7" w:rsidP="00B822C0">
            <w:pPr>
              <w:jc w:val="center"/>
              <w:rPr>
                <w:sz w:val="16"/>
                <w:szCs w:val="16"/>
              </w:rPr>
            </w:pPr>
            <w:r w:rsidRPr="004C1AC7">
              <w:rPr>
                <w:sz w:val="16"/>
                <w:szCs w:val="16"/>
              </w:rPr>
              <w:t>0,000</w:t>
            </w:r>
          </w:p>
        </w:tc>
        <w:tc>
          <w:tcPr>
            <w:tcW w:w="992"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24FB9FA" w14:textId="77777777" w:rsidR="004C1AC7" w:rsidRPr="004C1AC7" w:rsidRDefault="004C1AC7" w:rsidP="00B822C0">
            <w:pPr>
              <w:jc w:val="center"/>
              <w:rPr>
                <w:sz w:val="16"/>
                <w:szCs w:val="16"/>
              </w:rPr>
            </w:pPr>
            <w:r w:rsidRPr="004C1AC7">
              <w:rPr>
                <w:sz w:val="16"/>
                <w:szCs w:val="16"/>
              </w:rPr>
              <w:t>0,000</w:t>
            </w:r>
          </w:p>
        </w:tc>
        <w:tc>
          <w:tcPr>
            <w:tcW w:w="91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79E8D99" w14:textId="77777777" w:rsidR="004C1AC7" w:rsidRPr="004C1AC7" w:rsidRDefault="004C1AC7" w:rsidP="00B822C0">
            <w:pPr>
              <w:jc w:val="center"/>
              <w:rPr>
                <w:sz w:val="16"/>
                <w:szCs w:val="16"/>
              </w:rPr>
            </w:pPr>
            <w:r w:rsidRPr="004C1AC7">
              <w:rPr>
                <w:sz w:val="16"/>
                <w:szCs w:val="16"/>
              </w:rPr>
              <w:t>0,000</w:t>
            </w:r>
          </w:p>
        </w:tc>
        <w:tc>
          <w:tcPr>
            <w:tcW w:w="992"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8AB286F" w14:textId="77777777" w:rsidR="004C1AC7" w:rsidRPr="004C1AC7" w:rsidRDefault="004C1AC7" w:rsidP="00B822C0">
            <w:pPr>
              <w:jc w:val="center"/>
              <w:rPr>
                <w:sz w:val="16"/>
                <w:szCs w:val="16"/>
              </w:rPr>
            </w:pPr>
            <w:r w:rsidRPr="004C1AC7">
              <w:rPr>
                <w:sz w:val="16"/>
                <w:szCs w:val="16"/>
              </w:rPr>
              <w:t>0,000</w:t>
            </w:r>
          </w:p>
        </w:tc>
        <w:tc>
          <w:tcPr>
            <w:tcW w:w="993"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93AFBEB" w14:textId="77777777" w:rsidR="004C1AC7" w:rsidRPr="004C1AC7" w:rsidRDefault="004C1AC7" w:rsidP="00B822C0">
            <w:pPr>
              <w:jc w:val="center"/>
              <w:rPr>
                <w:sz w:val="16"/>
                <w:szCs w:val="16"/>
              </w:rPr>
            </w:pPr>
            <w:r w:rsidRPr="004C1AC7">
              <w:rPr>
                <w:sz w:val="16"/>
                <w:szCs w:val="16"/>
              </w:rPr>
              <w:t>0,000</w:t>
            </w:r>
          </w:p>
        </w:tc>
        <w:tc>
          <w:tcPr>
            <w:tcW w:w="992"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6DF5F27" w14:textId="77777777" w:rsidR="004C1AC7" w:rsidRPr="004C1AC7" w:rsidRDefault="004C1AC7" w:rsidP="00B822C0">
            <w:pPr>
              <w:jc w:val="center"/>
              <w:rPr>
                <w:sz w:val="16"/>
                <w:szCs w:val="16"/>
              </w:rPr>
            </w:pPr>
            <w:r w:rsidRPr="004C1AC7">
              <w:rPr>
                <w:sz w:val="16"/>
                <w:szCs w:val="16"/>
              </w:rPr>
              <w:t>0,000</w:t>
            </w:r>
          </w:p>
        </w:tc>
        <w:tc>
          <w:tcPr>
            <w:tcW w:w="87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25253E1" w14:textId="77777777" w:rsidR="004C1AC7" w:rsidRPr="004C1AC7" w:rsidRDefault="004C1AC7" w:rsidP="00B822C0">
            <w:pPr>
              <w:jc w:val="center"/>
              <w:rPr>
                <w:sz w:val="16"/>
                <w:szCs w:val="16"/>
              </w:rPr>
            </w:pPr>
            <w:r w:rsidRPr="004C1AC7">
              <w:rPr>
                <w:sz w:val="16"/>
                <w:szCs w:val="16"/>
              </w:rPr>
              <w:t>0,000</w:t>
            </w:r>
          </w:p>
        </w:tc>
        <w:tc>
          <w:tcPr>
            <w:tcW w:w="87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B68AA1E" w14:textId="77777777" w:rsidR="004C1AC7" w:rsidRPr="004C1AC7" w:rsidRDefault="004C1AC7" w:rsidP="00B822C0">
            <w:pPr>
              <w:jc w:val="center"/>
              <w:rPr>
                <w:sz w:val="16"/>
                <w:szCs w:val="16"/>
              </w:rPr>
            </w:pPr>
            <w:r w:rsidRPr="004C1AC7">
              <w:rPr>
                <w:sz w:val="16"/>
                <w:szCs w:val="16"/>
              </w:rPr>
              <w:t>0,000</w:t>
            </w:r>
          </w:p>
        </w:tc>
        <w:tc>
          <w:tcPr>
            <w:tcW w:w="100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9531067" w14:textId="77777777" w:rsidR="004C1AC7" w:rsidRPr="004C1AC7" w:rsidRDefault="004C1AC7" w:rsidP="00B822C0">
            <w:pPr>
              <w:jc w:val="center"/>
              <w:rPr>
                <w:sz w:val="16"/>
                <w:szCs w:val="16"/>
              </w:rPr>
            </w:pPr>
            <w:r w:rsidRPr="004C1AC7">
              <w:rPr>
                <w:sz w:val="16"/>
                <w:szCs w:val="16"/>
              </w:rPr>
              <w:t>0,000</w:t>
            </w:r>
          </w:p>
        </w:tc>
        <w:tc>
          <w:tcPr>
            <w:tcW w:w="1211" w:type="dxa"/>
            <w:gridSpan w:val="2"/>
            <w:tcBorders>
              <w:top w:val="nil"/>
              <w:left w:val="nil"/>
              <w:bottom w:val="single" w:sz="4" w:space="0" w:color="auto"/>
              <w:right w:val="single" w:sz="4" w:space="0" w:color="auto"/>
            </w:tcBorders>
            <w:shd w:val="clear" w:color="auto" w:fill="auto"/>
            <w:tcMar>
              <w:left w:w="28" w:type="dxa"/>
              <w:right w:w="28" w:type="dxa"/>
            </w:tcMar>
            <w:vAlign w:val="center"/>
            <w:hideMark/>
          </w:tcPr>
          <w:p w14:paraId="52A8E82E" w14:textId="77777777" w:rsidR="004C1AC7" w:rsidRPr="004C1AC7" w:rsidRDefault="004C1AC7" w:rsidP="00B822C0">
            <w:pPr>
              <w:jc w:val="center"/>
              <w:rPr>
                <w:sz w:val="16"/>
                <w:szCs w:val="16"/>
              </w:rPr>
            </w:pPr>
            <w:r w:rsidRPr="004C1AC7">
              <w:rPr>
                <w:rFonts w:ascii="Arial" w:hAnsi="Arial" w:cs="Arial"/>
                <w:sz w:val="16"/>
                <w:szCs w:val="16"/>
              </w:rPr>
              <w:t>0,00000</w:t>
            </w:r>
          </w:p>
        </w:tc>
      </w:tr>
      <w:tr w:rsidR="004C1AC7" w:rsidRPr="004C1AC7" w14:paraId="5D83FF13" w14:textId="77777777" w:rsidTr="00B822C0">
        <w:trPr>
          <w:trHeight w:val="3180"/>
        </w:trPr>
        <w:tc>
          <w:tcPr>
            <w:tcW w:w="502"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10542D50" w14:textId="77777777" w:rsidR="004C1AC7" w:rsidRPr="004C1AC7" w:rsidRDefault="004C1AC7" w:rsidP="00B822C0">
            <w:pPr>
              <w:jc w:val="center"/>
              <w:rPr>
                <w:sz w:val="16"/>
                <w:szCs w:val="16"/>
              </w:rPr>
            </w:pPr>
            <w:r w:rsidRPr="004C1AC7">
              <w:rPr>
                <w:sz w:val="16"/>
                <w:szCs w:val="16"/>
              </w:rPr>
              <w:t>5</w:t>
            </w:r>
          </w:p>
        </w:tc>
        <w:tc>
          <w:tcPr>
            <w:tcW w:w="2835"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85B1515" w14:textId="77777777" w:rsidR="004C1AC7" w:rsidRPr="004C1AC7" w:rsidRDefault="004C1AC7" w:rsidP="00B822C0">
            <w:pPr>
              <w:rPr>
                <w:sz w:val="16"/>
                <w:szCs w:val="16"/>
              </w:rPr>
            </w:pPr>
            <w:r w:rsidRPr="004C1AC7">
              <w:rPr>
                <w:sz w:val="16"/>
                <w:szCs w:val="16"/>
              </w:rPr>
              <w:t>Количество недопоставленного газа в течение периода регулирования в результате прекращений и ограничений транспортировки газа в точке подключения потребителей услуг к газораспределительной сети, в т.ч. собственников (нанимателей) жилых помещений в многоквартирных домах, тыс. м3</w:t>
            </w:r>
          </w:p>
        </w:tc>
        <w:tc>
          <w:tcPr>
            <w:tcW w:w="927"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294470E4" w14:textId="77777777" w:rsidR="004C1AC7" w:rsidRPr="004C1AC7" w:rsidRDefault="004C1AC7" w:rsidP="00B822C0">
            <w:pPr>
              <w:jc w:val="center"/>
              <w:rPr>
                <w:sz w:val="16"/>
                <w:szCs w:val="16"/>
              </w:rPr>
            </w:pPr>
            <w:r w:rsidRPr="004C1AC7">
              <w:rPr>
                <w:sz w:val="16"/>
                <w:szCs w:val="16"/>
              </w:rPr>
              <w:t>0,100</w:t>
            </w:r>
          </w:p>
        </w:tc>
        <w:tc>
          <w:tcPr>
            <w:tcW w:w="992"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1AB9F63" w14:textId="77777777" w:rsidR="004C1AC7" w:rsidRPr="004C1AC7" w:rsidRDefault="004C1AC7" w:rsidP="00B822C0">
            <w:pPr>
              <w:jc w:val="center"/>
              <w:rPr>
                <w:sz w:val="16"/>
                <w:szCs w:val="16"/>
              </w:rPr>
            </w:pPr>
            <w:r w:rsidRPr="004C1AC7">
              <w:rPr>
                <w:sz w:val="16"/>
                <w:szCs w:val="16"/>
              </w:rPr>
              <w:t>0,100</w:t>
            </w:r>
          </w:p>
        </w:tc>
        <w:tc>
          <w:tcPr>
            <w:tcW w:w="992"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00E7A85" w14:textId="77777777" w:rsidR="004C1AC7" w:rsidRPr="004C1AC7" w:rsidRDefault="004C1AC7" w:rsidP="00B822C0">
            <w:pPr>
              <w:jc w:val="center"/>
              <w:rPr>
                <w:sz w:val="16"/>
                <w:szCs w:val="16"/>
              </w:rPr>
            </w:pPr>
            <w:r w:rsidRPr="004C1AC7">
              <w:rPr>
                <w:sz w:val="16"/>
                <w:szCs w:val="16"/>
              </w:rPr>
              <w:t>0,080</w:t>
            </w:r>
          </w:p>
        </w:tc>
        <w:tc>
          <w:tcPr>
            <w:tcW w:w="993"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67F2D2F" w14:textId="77777777" w:rsidR="004C1AC7" w:rsidRPr="004C1AC7" w:rsidRDefault="004C1AC7" w:rsidP="00B822C0">
            <w:pPr>
              <w:jc w:val="center"/>
              <w:rPr>
                <w:sz w:val="16"/>
                <w:szCs w:val="16"/>
              </w:rPr>
            </w:pPr>
            <w:r w:rsidRPr="004C1AC7">
              <w:rPr>
                <w:sz w:val="16"/>
                <w:szCs w:val="16"/>
              </w:rPr>
              <w:t>0,000</w:t>
            </w:r>
          </w:p>
        </w:tc>
        <w:tc>
          <w:tcPr>
            <w:tcW w:w="992"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7F5616F" w14:textId="77777777" w:rsidR="004C1AC7" w:rsidRPr="004C1AC7" w:rsidRDefault="004C1AC7" w:rsidP="00B822C0">
            <w:pPr>
              <w:jc w:val="center"/>
              <w:rPr>
                <w:sz w:val="16"/>
                <w:szCs w:val="16"/>
              </w:rPr>
            </w:pPr>
            <w:r w:rsidRPr="004C1AC7">
              <w:rPr>
                <w:sz w:val="16"/>
                <w:szCs w:val="16"/>
              </w:rPr>
              <w:t>0,000</w:t>
            </w:r>
          </w:p>
        </w:tc>
        <w:tc>
          <w:tcPr>
            <w:tcW w:w="91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BA78E74" w14:textId="77777777" w:rsidR="004C1AC7" w:rsidRPr="004C1AC7" w:rsidRDefault="004C1AC7" w:rsidP="00B822C0">
            <w:pPr>
              <w:jc w:val="center"/>
              <w:rPr>
                <w:sz w:val="16"/>
                <w:szCs w:val="16"/>
              </w:rPr>
            </w:pPr>
            <w:r w:rsidRPr="004C1AC7">
              <w:rPr>
                <w:sz w:val="16"/>
                <w:szCs w:val="16"/>
              </w:rPr>
              <w:t>0,000</w:t>
            </w:r>
          </w:p>
        </w:tc>
        <w:tc>
          <w:tcPr>
            <w:tcW w:w="992"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610DBA6" w14:textId="77777777" w:rsidR="004C1AC7" w:rsidRPr="004C1AC7" w:rsidRDefault="004C1AC7" w:rsidP="00B822C0">
            <w:pPr>
              <w:jc w:val="center"/>
              <w:rPr>
                <w:sz w:val="16"/>
                <w:szCs w:val="16"/>
              </w:rPr>
            </w:pPr>
            <w:r w:rsidRPr="004C1AC7">
              <w:rPr>
                <w:sz w:val="16"/>
                <w:szCs w:val="16"/>
              </w:rPr>
              <w:t>0,000</w:t>
            </w:r>
          </w:p>
        </w:tc>
        <w:tc>
          <w:tcPr>
            <w:tcW w:w="993"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FC72B2D" w14:textId="77777777" w:rsidR="004C1AC7" w:rsidRPr="004C1AC7" w:rsidRDefault="004C1AC7" w:rsidP="00B822C0">
            <w:pPr>
              <w:jc w:val="center"/>
              <w:rPr>
                <w:sz w:val="16"/>
                <w:szCs w:val="16"/>
              </w:rPr>
            </w:pPr>
            <w:r w:rsidRPr="004C1AC7">
              <w:rPr>
                <w:sz w:val="16"/>
                <w:szCs w:val="16"/>
              </w:rPr>
              <w:t>0,000</w:t>
            </w:r>
          </w:p>
        </w:tc>
        <w:tc>
          <w:tcPr>
            <w:tcW w:w="992"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6D015D8" w14:textId="77777777" w:rsidR="004C1AC7" w:rsidRPr="004C1AC7" w:rsidRDefault="004C1AC7" w:rsidP="00B822C0">
            <w:pPr>
              <w:jc w:val="center"/>
              <w:rPr>
                <w:sz w:val="16"/>
                <w:szCs w:val="16"/>
              </w:rPr>
            </w:pPr>
            <w:r w:rsidRPr="004C1AC7">
              <w:rPr>
                <w:sz w:val="16"/>
                <w:szCs w:val="16"/>
              </w:rPr>
              <w:t>0,000</w:t>
            </w:r>
          </w:p>
        </w:tc>
        <w:tc>
          <w:tcPr>
            <w:tcW w:w="87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7E2D7A8" w14:textId="77777777" w:rsidR="004C1AC7" w:rsidRPr="004C1AC7" w:rsidRDefault="004C1AC7" w:rsidP="00B822C0">
            <w:pPr>
              <w:jc w:val="center"/>
              <w:rPr>
                <w:sz w:val="16"/>
                <w:szCs w:val="16"/>
              </w:rPr>
            </w:pPr>
            <w:r w:rsidRPr="004C1AC7">
              <w:rPr>
                <w:sz w:val="16"/>
                <w:szCs w:val="16"/>
              </w:rPr>
              <w:t>0,000</w:t>
            </w:r>
          </w:p>
        </w:tc>
        <w:tc>
          <w:tcPr>
            <w:tcW w:w="87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4784038" w14:textId="77777777" w:rsidR="004C1AC7" w:rsidRPr="004C1AC7" w:rsidRDefault="004C1AC7" w:rsidP="00B822C0">
            <w:pPr>
              <w:jc w:val="center"/>
              <w:rPr>
                <w:sz w:val="16"/>
                <w:szCs w:val="16"/>
              </w:rPr>
            </w:pPr>
            <w:r w:rsidRPr="004C1AC7">
              <w:rPr>
                <w:sz w:val="16"/>
                <w:szCs w:val="16"/>
              </w:rPr>
              <w:t>0,150</w:t>
            </w:r>
          </w:p>
        </w:tc>
        <w:tc>
          <w:tcPr>
            <w:tcW w:w="100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444654F" w14:textId="77777777" w:rsidR="004C1AC7" w:rsidRPr="004C1AC7" w:rsidRDefault="004C1AC7" w:rsidP="00B822C0">
            <w:pPr>
              <w:jc w:val="center"/>
              <w:rPr>
                <w:sz w:val="16"/>
                <w:szCs w:val="16"/>
              </w:rPr>
            </w:pPr>
            <w:r w:rsidRPr="004C1AC7">
              <w:rPr>
                <w:sz w:val="16"/>
                <w:szCs w:val="16"/>
              </w:rPr>
              <w:t>0,175</w:t>
            </w:r>
          </w:p>
        </w:tc>
        <w:tc>
          <w:tcPr>
            <w:tcW w:w="1211" w:type="dxa"/>
            <w:gridSpan w:val="2"/>
            <w:tcBorders>
              <w:top w:val="nil"/>
              <w:left w:val="nil"/>
              <w:bottom w:val="single" w:sz="4" w:space="0" w:color="auto"/>
              <w:right w:val="single" w:sz="4" w:space="0" w:color="auto"/>
            </w:tcBorders>
            <w:shd w:val="clear" w:color="auto" w:fill="auto"/>
            <w:tcMar>
              <w:left w:w="28" w:type="dxa"/>
              <w:right w:w="28" w:type="dxa"/>
            </w:tcMar>
            <w:vAlign w:val="center"/>
            <w:hideMark/>
          </w:tcPr>
          <w:p w14:paraId="1EEF4DAF" w14:textId="77777777" w:rsidR="004C1AC7" w:rsidRPr="004C1AC7" w:rsidRDefault="004C1AC7" w:rsidP="00B822C0">
            <w:pPr>
              <w:jc w:val="center"/>
              <w:rPr>
                <w:sz w:val="16"/>
                <w:szCs w:val="16"/>
              </w:rPr>
            </w:pPr>
            <w:r w:rsidRPr="004C1AC7">
              <w:rPr>
                <w:rFonts w:ascii="Arial" w:hAnsi="Arial" w:cs="Arial"/>
                <w:sz w:val="16"/>
                <w:szCs w:val="16"/>
              </w:rPr>
              <w:t>0,605</w:t>
            </w:r>
          </w:p>
        </w:tc>
      </w:tr>
      <w:tr w:rsidR="004C1AC7" w:rsidRPr="004C1AC7" w14:paraId="3A8FFD09" w14:textId="77777777" w:rsidTr="00B822C0">
        <w:trPr>
          <w:trHeight w:val="2550"/>
        </w:trPr>
        <w:tc>
          <w:tcPr>
            <w:tcW w:w="502"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2BDD6734" w14:textId="77777777" w:rsidR="004C1AC7" w:rsidRPr="004C1AC7" w:rsidRDefault="004C1AC7" w:rsidP="00B822C0">
            <w:pPr>
              <w:jc w:val="center"/>
              <w:rPr>
                <w:sz w:val="16"/>
                <w:szCs w:val="16"/>
              </w:rPr>
            </w:pPr>
            <w:r w:rsidRPr="004C1AC7">
              <w:rPr>
                <w:sz w:val="16"/>
                <w:szCs w:val="16"/>
              </w:rPr>
              <w:lastRenderedPageBreak/>
              <w:t>6</w:t>
            </w:r>
          </w:p>
        </w:tc>
        <w:tc>
          <w:tcPr>
            <w:tcW w:w="2835"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7CCED8F" w14:textId="77777777" w:rsidR="004C1AC7" w:rsidRPr="004C1AC7" w:rsidRDefault="004C1AC7" w:rsidP="00B822C0">
            <w:pPr>
              <w:rPr>
                <w:sz w:val="16"/>
                <w:szCs w:val="16"/>
              </w:rPr>
            </w:pPr>
            <w:r w:rsidRPr="004C1AC7">
              <w:rPr>
                <w:sz w:val="16"/>
                <w:szCs w:val="16"/>
              </w:rPr>
              <w:t>Количество газа, поставляемого по газораспределительным сетям по всем точкам подключения, определяется в соответствии с договорами, заключенными между газораспределительной организацией и потребителями газа, на поставку газа, тыс. м3</w:t>
            </w:r>
          </w:p>
        </w:tc>
        <w:tc>
          <w:tcPr>
            <w:tcW w:w="927"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3BC28594" w14:textId="77777777" w:rsidR="004C1AC7" w:rsidRPr="004C1AC7" w:rsidRDefault="004C1AC7" w:rsidP="00B822C0">
            <w:pPr>
              <w:jc w:val="center"/>
              <w:rPr>
                <w:sz w:val="16"/>
                <w:szCs w:val="16"/>
              </w:rPr>
            </w:pPr>
            <w:r w:rsidRPr="004C1AC7">
              <w:rPr>
                <w:sz w:val="16"/>
                <w:szCs w:val="16"/>
              </w:rPr>
              <w:t>341 876,3</w:t>
            </w:r>
          </w:p>
        </w:tc>
        <w:tc>
          <w:tcPr>
            <w:tcW w:w="992"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08B578F" w14:textId="77777777" w:rsidR="004C1AC7" w:rsidRPr="004C1AC7" w:rsidRDefault="004C1AC7" w:rsidP="00B822C0">
            <w:pPr>
              <w:jc w:val="center"/>
              <w:rPr>
                <w:sz w:val="16"/>
                <w:szCs w:val="16"/>
              </w:rPr>
            </w:pPr>
            <w:r w:rsidRPr="004C1AC7">
              <w:rPr>
                <w:sz w:val="16"/>
                <w:szCs w:val="16"/>
              </w:rPr>
              <w:t>324 639,8</w:t>
            </w:r>
          </w:p>
        </w:tc>
        <w:tc>
          <w:tcPr>
            <w:tcW w:w="992"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CAAC5CA" w14:textId="77777777" w:rsidR="004C1AC7" w:rsidRPr="004C1AC7" w:rsidRDefault="004C1AC7" w:rsidP="00B822C0">
            <w:pPr>
              <w:jc w:val="center"/>
              <w:rPr>
                <w:sz w:val="16"/>
                <w:szCs w:val="16"/>
              </w:rPr>
            </w:pPr>
            <w:r w:rsidRPr="004C1AC7">
              <w:rPr>
                <w:sz w:val="16"/>
                <w:szCs w:val="16"/>
              </w:rPr>
              <w:t>294 553,1</w:t>
            </w:r>
          </w:p>
        </w:tc>
        <w:tc>
          <w:tcPr>
            <w:tcW w:w="993"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E72C31A" w14:textId="77777777" w:rsidR="004C1AC7" w:rsidRPr="004C1AC7" w:rsidRDefault="004C1AC7" w:rsidP="00B822C0">
            <w:pPr>
              <w:jc w:val="center"/>
              <w:rPr>
                <w:sz w:val="16"/>
                <w:szCs w:val="16"/>
              </w:rPr>
            </w:pPr>
            <w:r w:rsidRPr="004C1AC7">
              <w:rPr>
                <w:sz w:val="16"/>
                <w:szCs w:val="16"/>
              </w:rPr>
              <w:t>281 753,2</w:t>
            </w:r>
          </w:p>
        </w:tc>
        <w:tc>
          <w:tcPr>
            <w:tcW w:w="992"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3B3ABDD" w14:textId="77777777" w:rsidR="004C1AC7" w:rsidRPr="004C1AC7" w:rsidRDefault="004C1AC7" w:rsidP="00B822C0">
            <w:pPr>
              <w:jc w:val="center"/>
              <w:rPr>
                <w:sz w:val="16"/>
                <w:szCs w:val="16"/>
              </w:rPr>
            </w:pPr>
            <w:r w:rsidRPr="004C1AC7">
              <w:rPr>
                <w:sz w:val="16"/>
                <w:szCs w:val="16"/>
              </w:rPr>
              <w:t>258 754,5</w:t>
            </w:r>
          </w:p>
        </w:tc>
        <w:tc>
          <w:tcPr>
            <w:tcW w:w="91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ED51B05" w14:textId="77777777" w:rsidR="004C1AC7" w:rsidRPr="004C1AC7" w:rsidRDefault="004C1AC7" w:rsidP="00B822C0">
            <w:pPr>
              <w:jc w:val="center"/>
              <w:rPr>
                <w:sz w:val="16"/>
                <w:szCs w:val="16"/>
              </w:rPr>
            </w:pPr>
            <w:r w:rsidRPr="004C1AC7">
              <w:rPr>
                <w:sz w:val="16"/>
                <w:szCs w:val="16"/>
              </w:rPr>
              <w:t>225 178,6</w:t>
            </w:r>
          </w:p>
        </w:tc>
        <w:tc>
          <w:tcPr>
            <w:tcW w:w="992"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07A7193" w14:textId="77777777" w:rsidR="004C1AC7" w:rsidRPr="004C1AC7" w:rsidRDefault="004C1AC7" w:rsidP="00B822C0">
            <w:pPr>
              <w:jc w:val="center"/>
              <w:rPr>
                <w:sz w:val="16"/>
                <w:szCs w:val="16"/>
              </w:rPr>
            </w:pPr>
            <w:r w:rsidRPr="004C1AC7">
              <w:rPr>
                <w:sz w:val="16"/>
                <w:szCs w:val="16"/>
              </w:rPr>
              <w:t>240 297,8</w:t>
            </w:r>
          </w:p>
        </w:tc>
        <w:tc>
          <w:tcPr>
            <w:tcW w:w="993"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463D750" w14:textId="77777777" w:rsidR="004C1AC7" w:rsidRPr="004C1AC7" w:rsidRDefault="004C1AC7" w:rsidP="00B822C0">
            <w:pPr>
              <w:jc w:val="center"/>
              <w:rPr>
                <w:sz w:val="16"/>
                <w:szCs w:val="16"/>
              </w:rPr>
            </w:pPr>
            <w:r w:rsidRPr="004C1AC7">
              <w:rPr>
                <w:sz w:val="16"/>
                <w:szCs w:val="16"/>
              </w:rPr>
              <w:t>179 854,4</w:t>
            </w:r>
          </w:p>
        </w:tc>
        <w:tc>
          <w:tcPr>
            <w:tcW w:w="992"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547F9C4" w14:textId="77777777" w:rsidR="004C1AC7" w:rsidRPr="004C1AC7" w:rsidRDefault="004C1AC7" w:rsidP="00B822C0">
            <w:pPr>
              <w:jc w:val="center"/>
              <w:rPr>
                <w:sz w:val="16"/>
                <w:szCs w:val="16"/>
              </w:rPr>
            </w:pPr>
            <w:r w:rsidRPr="004C1AC7">
              <w:rPr>
                <w:sz w:val="16"/>
                <w:szCs w:val="16"/>
              </w:rPr>
              <w:t>226 568,1</w:t>
            </w:r>
          </w:p>
        </w:tc>
        <w:tc>
          <w:tcPr>
            <w:tcW w:w="87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545CF03" w14:textId="77777777" w:rsidR="004C1AC7" w:rsidRPr="004C1AC7" w:rsidRDefault="004C1AC7" w:rsidP="00B822C0">
            <w:pPr>
              <w:jc w:val="center"/>
              <w:rPr>
                <w:sz w:val="16"/>
                <w:szCs w:val="16"/>
              </w:rPr>
            </w:pPr>
            <w:r w:rsidRPr="004C1AC7">
              <w:rPr>
                <w:sz w:val="16"/>
                <w:szCs w:val="16"/>
              </w:rPr>
              <w:t>273 623,6</w:t>
            </w:r>
          </w:p>
        </w:tc>
        <w:tc>
          <w:tcPr>
            <w:tcW w:w="87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22374C4" w14:textId="77777777" w:rsidR="004C1AC7" w:rsidRPr="004C1AC7" w:rsidRDefault="004C1AC7" w:rsidP="00B822C0">
            <w:pPr>
              <w:jc w:val="center"/>
              <w:rPr>
                <w:sz w:val="16"/>
                <w:szCs w:val="16"/>
              </w:rPr>
            </w:pPr>
            <w:r w:rsidRPr="004C1AC7">
              <w:rPr>
                <w:sz w:val="16"/>
                <w:szCs w:val="16"/>
              </w:rPr>
              <w:t>305 541,7</w:t>
            </w:r>
          </w:p>
        </w:tc>
        <w:tc>
          <w:tcPr>
            <w:tcW w:w="100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5435268" w14:textId="77777777" w:rsidR="004C1AC7" w:rsidRPr="004C1AC7" w:rsidRDefault="004C1AC7" w:rsidP="00B822C0">
            <w:pPr>
              <w:jc w:val="center"/>
              <w:rPr>
                <w:sz w:val="16"/>
                <w:szCs w:val="16"/>
              </w:rPr>
            </w:pPr>
            <w:r w:rsidRPr="004C1AC7">
              <w:rPr>
                <w:sz w:val="16"/>
                <w:szCs w:val="16"/>
              </w:rPr>
              <w:t>353 130,9</w:t>
            </w:r>
          </w:p>
        </w:tc>
        <w:tc>
          <w:tcPr>
            <w:tcW w:w="1211" w:type="dxa"/>
            <w:gridSpan w:val="2"/>
            <w:tcBorders>
              <w:top w:val="nil"/>
              <w:left w:val="nil"/>
              <w:bottom w:val="single" w:sz="4" w:space="0" w:color="auto"/>
              <w:right w:val="single" w:sz="4" w:space="0" w:color="auto"/>
            </w:tcBorders>
            <w:shd w:val="clear" w:color="auto" w:fill="auto"/>
            <w:tcMar>
              <w:left w:w="28" w:type="dxa"/>
              <w:right w:w="28" w:type="dxa"/>
            </w:tcMar>
            <w:vAlign w:val="center"/>
            <w:hideMark/>
          </w:tcPr>
          <w:p w14:paraId="52BD1308" w14:textId="77777777" w:rsidR="004C1AC7" w:rsidRPr="004C1AC7" w:rsidRDefault="004C1AC7" w:rsidP="00B822C0">
            <w:pPr>
              <w:jc w:val="center"/>
              <w:rPr>
                <w:sz w:val="16"/>
                <w:szCs w:val="16"/>
              </w:rPr>
            </w:pPr>
            <w:r w:rsidRPr="004C1AC7">
              <w:rPr>
                <w:sz w:val="16"/>
                <w:szCs w:val="16"/>
              </w:rPr>
              <w:t>3 305 772,14</w:t>
            </w:r>
          </w:p>
        </w:tc>
      </w:tr>
      <w:tr w:rsidR="004C1AC7" w:rsidRPr="004C1AC7" w14:paraId="46B7AA0F" w14:textId="77777777" w:rsidTr="00B822C0">
        <w:trPr>
          <w:trHeight w:val="630"/>
        </w:trPr>
        <w:tc>
          <w:tcPr>
            <w:tcW w:w="502"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40EB2806" w14:textId="77777777" w:rsidR="004C1AC7" w:rsidRPr="004C1AC7" w:rsidRDefault="004C1AC7" w:rsidP="00B822C0">
            <w:pPr>
              <w:jc w:val="center"/>
              <w:rPr>
                <w:b/>
                <w:bCs/>
                <w:sz w:val="16"/>
                <w:szCs w:val="16"/>
              </w:rPr>
            </w:pPr>
            <w:r w:rsidRPr="004C1AC7">
              <w:rPr>
                <w:b/>
                <w:bCs/>
                <w:sz w:val="16"/>
                <w:szCs w:val="16"/>
              </w:rPr>
              <w:t> </w:t>
            </w:r>
          </w:p>
        </w:tc>
        <w:tc>
          <w:tcPr>
            <w:tcW w:w="2835"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86B3B49" w14:textId="77777777" w:rsidR="004C1AC7" w:rsidRPr="004C1AC7" w:rsidRDefault="004C1AC7" w:rsidP="00B822C0">
            <w:pPr>
              <w:rPr>
                <w:b/>
                <w:bCs/>
                <w:sz w:val="16"/>
                <w:szCs w:val="16"/>
              </w:rPr>
            </w:pPr>
            <w:r w:rsidRPr="004C1AC7">
              <w:rPr>
                <w:b/>
                <w:bCs/>
                <w:sz w:val="16"/>
                <w:szCs w:val="16"/>
              </w:rPr>
              <w:t>Показатель недопоставленного газа (</w:t>
            </w:r>
            <w:proofErr w:type="spellStart"/>
            <w:r w:rsidRPr="004C1AC7">
              <w:rPr>
                <w:b/>
                <w:bCs/>
                <w:sz w:val="16"/>
                <w:szCs w:val="16"/>
              </w:rPr>
              <w:t>Пно</w:t>
            </w:r>
            <w:proofErr w:type="spellEnd"/>
            <w:r w:rsidRPr="004C1AC7">
              <w:rPr>
                <w:b/>
                <w:bCs/>
                <w:sz w:val="16"/>
                <w:szCs w:val="16"/>
              </w:rPr>
              <w:t>)</w:t>
            </w:r>
          </w:p>
        </w:tc>
        <w:tc>
          <w:tcPr>
            <w:tcW w:w="927"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64CE0F79" w14:textId="77777777" w:rsidR="004C1AC7" w:rsidRPr="004C1AC7" w:rsidRDefault="004C1AC7" w:rsidP="00B822C0">
            <w:pPr>
              <w:jc w:val="center"/>
              <w:rPr>
                <w:sz w:val="16"/>
                <w:szCs w:val="16"/>
              </w:rPr>
            </w:pPr>
            <w:r w:rsidRPr="004C1AC7">
              <w:rPr>
                <w:sz w:val="16"/>
                <w:szCs w:val="16"/>
              </w:rPr>
              <w:t>0,0000</w:t>
            </w:r>
          </w:p>
        </w:tc>
        <w:tc>
          <w:tcPr>
            <w:tcW w:w="992"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0347863" w14:textId="77777777" w:rsidR="004C1AC7" w:rsidRPr="004C1AC7" w:rsidRDefault="004C1AC7" w:rsidP="00B822C0">
            <w:pPr>
              <w:jc w:val="center"/>
              <w:rPr>
                <w:sz w:val="16"/>
                <w:szCs w:val="16"/>
              </w:rPr>
            </w:pPr>
            <w:r w:rsidRPr="004C1AC7">
              <w:rPr>
                <w:sz w:val="16"/>
                <w:szCs w:val="16"/>
              </w:rPr>
              <w:t>0,0000</w:t>
            </w:r>
          </w:p>
        </w:tc>
        <w:tc>
          <w:tcPr>
            <w:tcW w:w="992"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7FB493B" w14:textId="77777777" w:rsidR="004C1AC7" w:rsidRPr="004C1AC7" w:rsidRDefault="004C1AC7" w:rsidP="00B822C0">
            <w:pPr>
              <w:jc w:val="center"/>
              <w:rPr>
                <w:sz w:val="16"/>
                <w:szCs w:val="16"/>
              </w:rPr>
            </w:pPr>
            <w:r w:rsidRPr="004C1AC7">
              <w:rPr>
                <w:sz w:val="16"/>
                <w:szCs w:val="16"/>
              </w:rPr>
              <w:t>0,0000</w:t>
            </w:r>
          </w:p>
        </w:tc>
        <w:tc>
          <w:tcPr>
            <w:tcW w:w="993"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E35190D" w14:textId="77777777" w:rsidR="004C1AC7" w:rsidRPr="004C1AC7" w:rsidRDefault="004C1AC7" w:rsidP="00B822C0">
            <w:pPr>
              <w:jc w:val="center"/>
              <w:rPr>
                <w:sz w:val="16"/>
                <w:szCs w:val="16"/>
              </w:rPr>
            </w:pPr>
            <w:r w:rsidRPr="004C1AC7">
              <w:rPr>
                <w:sz w:val="16"/>
                <w:szCs w:val="16"/>
              </w:rPr>
              <w:t>0,0000</w:t>
            </w:r>
          </w:p>
        </w:tc>
        <w:tc>
          <w:tcPr>
            <w:tcW w:w="992"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60EDF89" w14:textId="77777777" w:rsidR="004C1AC7" w:rsidRPr="004C1AC7" w:rsidRDefault="004C1AC7" w:rsidP="00B822C0">
            <w:pPr>
              <w:jc w:val="center"/>
              <w:rPr>
                <w:sz w:val="16"/>
                <w:szCs w:val="16"/>
              </w:rPr>
            </w:pPr>
            <w:r w:rsidRPr="004C1AC7">
              <w:rPr>
                <w:sz w:val="16"/>
                <w:szCs w:val="16"/>
              </w:rPr>
              <w:t>0,0000</w:t>
            </w:r>
          </w:p>
        </w:tc>
        <w:tc>
          <w:tcPr>
            <w:tcW w:w="91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3A28679" w14:textId="77777777" w:rsidR="004C1AC7" w:rsidRPr="004C1AC7" w:rsidRDefault="004C1AC7" w:rsidP="00B822C0">
            <w:pPr>
              <w:jc w:val="center"/>
              <w:rPr>
                <w:sz w:val="16"/>
                <w:szCs w:val="16"/>
              </w:rPr>
            </w:pPr>
            <w:r w:rsidRPr="004C1AC7">
              <w:rPr>
                <w:sz w:val="16"/>
                <w:szCs w:val="16"/>
              </w:rPr>
              <w:t>0,0000</w:t>
            </w:r>
          </w:p>
        </w:tc>
        <w:tc>
          <w:tcPr>
            <w:tcW w:w="992"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D0DCBE3" w14:textId="77777777" w:rsidR="004C1AC7" w:rsidRPr="004C1AC7" w:rsidRDefault="004C1AC7" w:rsidP="00B822C0">
            <w:pPr>
              <w:jc w:val="center"/>
              <w:rPr>
                <w:sz w:val="16"/>
                <w:szCs w:val="16"/>
              </w:rPr>
            </w:pPr>
            <w:r w:rsidRPr="004C1AC7">
              <w:rPr>
                <w:sz w:val="16"/>
                <w:szCs w:val="16"/>
              </w:rPr>
              <w:t>0,0000</w:t>
            </w:r>
          </w:p>
        </w:tc>
        <w:tc>
          <w:tcPr>
            <w:tcW w:w="993"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553ADF0" w14:textId="77777777" w:rsidR="004C1AC7" w:rsidRPr="004C1AC7" w:rsidRDefault="004C1AC7" w:rsidP="00B822C0">
            <w:pPr>
              <w:jc w:val="center"/>
              <w:rPr>
                <w:sz w:val="16"/>
                <w:szCs w:val="16"/>
              </w:rPr>
            </w:pPr>
            <w:r w:rsidRPr="004C1AC7">
              <w:rPr>
                <w:sz w:val="16"/>
                <w:szCs w:val="16"/>
              </w:rPr>
              <w:t>0,0000</w:t>
            </w:r>
          </w:p>
        </w:tc>
        <w:tc>
          <w:tcPr>
            <w:tcW w:w="992"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644AE60" w14:textId="77777777" w:rsidR="004C1AC7" w:rsidRPr="004C1AC7" w:rsidRDefault="004C1AC7" w:rsidP="00B822C0">
            <w:pPr>
              <w:jc w:val="center"/>
              <w:rPr>
                <w:sz w:val="16"/>
                <w:szCs w:val="16"/>
              </w:rPr>
            </w:pPr>
            <w:r w:rsidRPr="004C1AC7">
              <w:rPr>
                <w:sz w:val="16"/>
                <w:szCs w:val="16"/>
              </w:rPr>
              <w:t>0,0000</w:t>
            </w:r>
          </w:p>
        </w:tc>
        <w:tc>
          <w:tcPr>
            <w:tcW w:w="87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3E258B8" w14:textId="77777777" w:rsidR="004C1AC7" w:rsidRPr="004C1AC7" w:rsidRDefault="004C1AC7" w:rsidP="00B822C0">
            <w:pPr>
              <w:jc w:val="center"/>
              <w:rPr>
                <w:sz w:val="16"/>
                <w:szCs w:val="16"/>
              </w:rPr>
            </w:pPr>
            <w:r w:rsidRPr="004C1AC7">
              <w:rPr>
                <w:sz w:val="16"/>
                <w:szCs w:val="16"/>
              </w:rPr>
              <w:t>0,0000</w:t>
            </w:r>
          </w:p>
        </w:tc>
        <w:tc>
          <w:tcPr>
            <w:tcW w:w="87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D723508" w14:textId="77777777" w:rsidR="004C1AC7" w:rsidRPr="004C1AC7" w:rsidRDefault="004C1AC7" w:rsidP="00B822C0">
            <w:pPr>
              <w:jc w:val="center"/>
              <w:rPr>
                <w:sz w:val="16"/>
                <w:szCs w:val="16"/>
              </w:rPr>
            </w:pPr>
            <w:r w:rsidRPr="004C1AC7">
              <w:rPr>
                <w:sz w:val="16"/>
                <w:szCs w:val="16"/>
              </w:rPr>
              <w:t>0,0000</w:t>
            </w:r>
          </w:p>
        </w:tc>
        <w:tc>
          <w:tcPr>
            <w:tcW w:w="100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169317F" w14:textId="77777777" w:rsidR="004C1AC7" w:rsidRPr="004C1AC7" w:rsidRDefault="004C1AC7" w:rsidP="00B822C0">
            <w:pPr>
              <w:jc w:val="center"/>
              <w:rPr>
                <w:sz w:val="16"/>
                <w:szCs w:val="16"/>
              </w:rPr>
            </w:pPr>
            <w:r w:rsidRPr="004C1AC7">
              <w:rPr>
                <w:sz w:val="16"/>
                <w:szCs w:val="16"/>
              </w:rPr>
              <w:t>0,0000</w:t>
            </w:r>
          </w:p>
        </w:tc>
        <w:tc>
          <w:tcPr>
            <w:tcW w:w="1211" w:type="dxa"/>
            <w:gridSpan w:val="2"/>
            <w:tcBorders>
              <w:top w:val="nil"/>
              <w:left w:val="nil"/>
              <w:bottom w:val="single" w:sz="4" w:space="0" w:color="auto"/>
              <w:right w:val="single" w:sz="4" w:space="0" w:color="auto"/>
            </w:tcBorders>
            <w:shd w:val="clear" w:color="auto" w:fill="auto"/>
            <w:tcMar>
              <w:left w:w="28" w:type="dxa"/>
              <w:right w:w="28" w:type="dxa"/>
            </w:tcMar>
            <w:vAlign w:val="center"/>
            <w:hideMark/>
          </w:tcPr>
          <w:p w14:paraId="7B9CBAD0" w14:textId="77777777" w:rsidR="004C1AC7" w:rsidRPr="004C1AC7" w:rsidRDefault="004C1AC7" w:rsidP="00B822C0">
            <w:pPr>
              <w:jc w:val="center"/>
              <w:rPr>
                <w:sz w:val="16"/>
                <w:szCs w:val="16"/>
              </w:rPr>
            </w:pPr>
            <w:r w:rsidRPr="004C1AC7">
              <w:rPr>
                <w:rFonts w:ascii="Arial" w:hAnsi="Arial" w:cs="Arial"/>
                <w:sz w:val="16"/>
                <w:szCs w:val="16"/>
              </w:rPr>
              <w:t>0,0000</w:t>
            </w:r>
          </w:p>
        </w:tc>
      </w:tr>
      <w:tr w:rsidR="004C1AC7" w:rsidRPr="004C1AC7" w14:paraId="0EB02F6B" w14:textId="77777777" w:rsidTr="00B822C0">
        <w:trPr>
          <w:trHeight w:val="630"/>
        </w:trPr>
        <w:tc>
          <w:tcPr>
            <w:tcW w:w="502"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0F03DBE4" w14:textId="77777777" w:rsidR="004C1AC7" w:rsidRPr="004C1AC7" w:rsidRDefault="004C1AC7" w:rsidP="00B822C0">
            <w:pPr>
              <w:jc w:val="center"/>
              <w:rPr>
                <w:b/>
                <w:bCs/>
                <w:sz w:val="16"/>
                <w:szCs w:val="16"/>
              </w:rPr>
            </w:pPr>
            <w:r w:rsidRPr="004C1AC7">
              <w:rPr>
                <w:b/>
                <w:bCs/>
                <w:sz w:val="16"/>
                <w:szCs w:val="16"/>
              </w:rPr>
              <w:t> </w:t>
            </w:r>
          </w:p>
        </w:tc>
        <w:tc>
          <w:tcPr>
            <w:tcW w:w="2835"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2177686" w14:textId="77777777" w:rsidR="004C1AC7" w:rsidRPr="004C1AC7" w:rsidRDefault="004C1AC7" w:rsidP="00B822C0">
            <w:pPr>
              <w:rPr>
                <w:b/>
                <w:bCs/>
                <w:sz w:val="16"/>
                <w:szCs w:val="16"/>
              </w:rPr>
            </w:pPr>
            <w:r w:rsidRPr="004C1AC7">
              <w:rPr>
                <w:b/>
                <w:bCs/>
                <w:sz w:val="16"/>
                <w:szCs w:val="16"/>
              </w:rPr>
              <w:t>Значение общего показателя уровня надежности, (</w:t>
            </w:r>
            <w:proofErr w:type="spellStart"/>
            <w:r w:rsidRPr="004C1AC7">
              <w:rPr>
                <w:b/>
                <w:bCs/>
                <w:sz w:val="16"/>
                <w:szCs w:val="16"/>
              </w:rPr>
              <w:t>Кнад</w:t>
            </w:r>
            <w:proofErr w:type="spellEnd"/>
            <w:r w:rsidRPr="004C1AC7">
              <w:rPr>
                <w:b/>
                <w:bCs/>
                <w:sz w:val="16"/>
                <w:szCs w:val="16"/>
              </w:rPr>
              <w:t>)</w:t>
            </w:r>
          </w:p>
        </w:tc>
        <w:tc>
          <w:tcPr>
            <w:tcW w:w="927"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792AAB19" w14:textId="77777777" w:rsidR="004C1AC7" w:rsidRPr="004C1AC7" w:rsidRDefault="004C1AC7" w:rsidP="00B822C0">
            <w:pPr>
              <w:jc w:val="center"/>
              <w:rPr>
                <w:sz w:val="16"/>
                <w:szCs w:val="16"/>
              </w:rPr>
            </w:pPr>
            <w:r w:rsidRPr="004C1AC7">
              <w:rPr>
                <w:sz w:val="16"/>
                <w:szCs w:val="16"/>
              </w:rPr>
              <w:t>0,9993</w:t>
            </w:r>
          </w:p>
        </w:tc>
        <w:tc>
          <w:tcPr>
            <w:tcW w:w="992"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4F2D5AA" w14:textId="77777777" w:rsidR="004C1AC7" w:rsidRPr="004C1AC7" w:rsidRDefault="004C1AC7" w:rsidP="00B822C0">
            <w:pPr>
              <w:jc w:val="center"/>
              <w:rPr>
                <w:sz w:val="16"/>
                <w:szCs w:val="16"/>
              </w:rPr>
            </w:pPr>
            <w:r w:rsidRPr="004C1AC7">
              <w:rPr>
                <w:sz w:val="16"/>
                <w:szCs w:val="16"/>
              </w:rPr>
              <w:t>0,9995</w:t>
            </w:r>
          </w:p>
        </w:tc>
        <w:tc>
          <w:tcPr>
            <w:tcW w:w="992"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2FBD711" w14:textId="77777777" w:rsidR="004C1AC7" w:rsidRPr="004C1AC7" w:rsidRDefault="004C1AC7" w:rsidP="00B822C0">
            <w:pPr>
              <w:jc w:val="center"/>
              <w:rPr>
                <w:sz w:val="16"/>
                <w:szCs w:val="16"/>
              </w:rPr>
            </w:pPr>
            <w:r w:rsidRPr="004C1AC7">
              <w:rPr>
                <w:sz w:val="16"/>
                <w:szCs w:val="16"/>
              </w:rPr>
              <w:t>0,9995</w:t>
            </w:r>
          </w:p>
        </w:tc>
        <w:tc>
          <w:tcPr>
            <w:tcW w:w="993"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27667D7" w14:textId="77777777" w:rsidR="004C1AC7" w:rsidRPr="004C1AC7" w:rsidRDefault="004C1AC7" w:rsidP="00B822C0">
            <w:pPr>
              <w:jc w:val="center"/>
              <w:rPr>
                <w:sz w:val="16"/>
                <w:szCs w:val="16"/>
              </w:rPr>
            </w:pPr>
            <w:r w:rsidRPr="004C1AC7">
              <w:rPr>
                <w:sz w:val="16"/>
                <w:szCs w:val="16"/>
              </w:rPr>
              <w:t>1,0000</w:t>
            </w:r>
          </w:p>
        </w:tc>
        <w:tc>
          <w:tcPr>
            <w:tcW w:w="992"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37A7395" w14:textId="77777777" w:rsidR="004C1AC7" w:rsidRPr="004C1AC7" w:rsidRDefault="004C1AC7" w:rsidP="00B822C0">
            <w:pPr>
              <w:jc w:val="center"/>
              <w:rPr>
                <w:sz w:val="16"/>
                <w:szCs w:val="16"/>
              </w:rPr>
            </w:pPr>
            <w:r w:rsidRPr="004C1AC7">
              <w:rPr>
                <w:sz w:val="16"/>
                <w:szCs w:val="16"/>
              </w:rPr>
              <w:t>1,0000</w:t>
            </w:r>
          </w:p>
        </w:tc>
        <w:tc>
          <w:tcPr>
            <w:tcW w:w="91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BB0D1C1" w14:textId="77777777" w:rsidR="004C1AC7" w:rsidRPr="004C1AC7" w:rsidRDefault="004C1AC7" w:rsidP="00B822C0">
            <w:pPr>
              <w:jc w:val="center"/>
              <w:rPr>
                <w:sz w:val="16"/>
                <w:szCs w:val="16"/>
              </w:rPr>
            </w:pPr>
            <w:r w:rsidRPr="004C1AC7">
              <w:rPr>
                <w:sz w:val="16"/>
                <w:szCs w:val="16"/>
              </w:rPr>
              <w:t>1,0000</w:t>
            </w:r>
          </w:p>
        </w:tc>
        <w:tc>
          <w:tcPr>
            <w:tcW w:w="992"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96B9C8D" w14:textId="77777777" w:rsidR="004C1AC7" w:rsidRPr="004C1AC7" w:rsidRDefault="004C1AC7" w:rsidP="00B822C0">
            <w:pPr>
              <w:jc w:val="center"/>
              <w:rPr>
                <w:sz w:val="16"/>
                <w:szCs w:val="16"/>
              </w:rPr>
            </w:pPr>
            <w:r w:rsidRPr="004C1AC7">
              <w:rPr>
                <w:sz w:val="16"/>
                <w:szCs w:val="16"/>
              </w:rPr>
              <w:t>1,0000</w:t>
            </w:r>
          </w:p>
        </w:tc>
        <w:tc>
          <w:tcPr>
            <w:tcW w:w="993"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06192FB" w14:textId="77777777" w:rsidR="004C1AC7" w:rsidRPr="004C1AC7" w:rsidRDefault="004C1AC7" w:rsidP="00B822C0">
            <w:pPr>
              <w:jc w:val="center"/>
              <w:rPr>
                <w:sz w:val="16"/>
                <w:szCs w:val="16"/>
              </w:rPr>
            </w:pPr>
            <w:r w:rsidRPr="004C1AC7">
              <w:rPr>
                <w:sz w:val="16"/>
                <w:szCs w:val="16"/>
              </w:rPr>
              <w:t>1,0000</w:t>
            </w:r>
          </w:p>
        </w:tc>
        <w:tc>
          <w:tcPr>
            <w:tcW w:w="992"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A508525" w14:textId="77777777" w:rsidR="004C1AC7" w:rsidRPr="004C1AC7" w:rsidRDefault="004C1AC7" w:rsidP="00B822C0">
            <w:pPr>
              <w:jc w:val="center"/>
              <w:rPr>
                <w:sz w:val="16"/>
                <w:szCs w:val="16"/>
              </w:rPr>
            </w:pPr>
            <w:r w:rsidRPr="004C1AC7">
              <w:rPr>
                <w:sz w:val="16"/>
                <w:szCs w:val="16"/>
              </w:rPr>
              <w:t>1,0000</w:t>
            </w:r>
          </w:p>
        </w:tc>
        <w:tc>
          <w:tcPr>
            <w:tcW w:w="87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E10ADBE" w14:textId="77777777" w:rsidR="004C1AC7" w:rsidRPr="004C1AC7" w:rsidRDefault="004C1AC7" w:rsidP="00B822C0">
            <w:pPr>
              <w:jc w:val="center"/>
              <w:rPr>
                <w:sz w:val="16"/>
                <w:szCs w:val="16"/>
              </w:rPr>
            </w:pPr>
            <w:r w:rsidRPr="004C1AC7">
              <w:rPr>
                <w:sz w:val="16"/>
                <w:szCs w:val="16"/>
              </w:rPr>
              <w:t>1,0000</w:t>
            </w:r>
          </w:p>
        </w:tc>
        <w:tc>
          <w:tcPr>
            <w:tcW w:w="87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0E60893" w14:textId="77777777" w:rsidR="004C1AC7" w:rsidRPr="004C1AC7" w:rsidRDefault="004C1AC7" w:rsidP="00B822C0">
            <w:pPr>
              <w:jc w:val="center"/>
              <w:rPr>
                <w:sz w:val="16"/>
                <w:szCs w:val="16"/>
              </w:rPr>
            </w:pPr>
            <w:r w:rsidRPr="004C1AC7">
              <w:rPr>
                <w:sz w:val="16"/>
                <w:szCs w:val="16"/>
              </w:rPr>
              <w:t>0,9992</w:t>
            </w:r>
          </w:p>
        </w:tc>
        <w:tc>
          <w:tcPr>
            <w:tcW w:w="100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3E3ABE0" w14:textId="77777777" w:rsidR="004C1AC7" w:rsidRPr="004C1AC7" w:rsidRDefault="004C1AC7" w:rsidP="00B822C0">
            <w:pPr>
              <w:jc w:val="center"/>
              <w:rPr>
                <w:sz w:val="16"/>
                <w:szCs w:val="16"/>
              </w:rPr>
            </w:pPr>
            <w:r w:rsidRPr="004C1AC7">
              <w:rPr>
                <w:sz w:val="16"/>
                <w:szCs w:val="16"/>
              </w:rPr>
              <w:t>0,9989</w:t>
            </w:r>
          </w:p>
        </w:tc>
        <w:tc>
          <w:tcPr>
            <w:tcW w:w="1211" w:type="dxa"/>
            <w:gridSpan w:val="2"/>
            <w:tcBorders>
              <w:top w:val="nil"/>
              <w:left w:val="nil"/>
              <w:bottom w:val="single" w:sz="4" w:space="0" w:color="auto"/>
              <w:right w:val="single" w:sz="4" w:space="0" w:color="auto"/>
            </w:tcBorders>
            <w:shd w:val="clear" w:color="auto" w:fill="auto"/>
            <w:tcMar>
              <w:left w:w="28" w:type="dxa"/>
              <w:right w:w="28" w:type="dxa"/>
            </w:tcMar>
            <w:vAlign w:val="center"/>
            <w:hideMark/>
          </w:tcPr>
          <w:p w14:paraId="504553E4" w14:textId="77777777" w:rsidR="004C1AC7" w:rsidRPr="004C1AC7" w:rsidRDefault="004C1AC7" w:rsidP="00B822C0">
            <w:pPr>
              <w:jc w:val="center"/>
              <w:rPr>
                <w:sz w:val="16"/>
                <w:szCs w:val="16"/>
              </w:rPr>
            </w:pPr>
            <w:r w:rsidRPr="004C1AC7">
              <w:rPr>
                <w:rFonts w:ascii="Arial" w:hAnsi="Arial" w:cs="Arial"/>
                <w:sz w:val="16"/>
                <w:szCs w:val="16"/>
              </w:rPr>
              <w:t>0,9963</w:t>
            </w:r>
          </w:p>
        </w:tc>
      </w:tr>
      <w:tr w:rsidR="004C1AC7" w:rsidRPr="004C1AC7" w14:paraId="1D41C138" w14:textId="77777777" w:rsidTr="00B822C0">
        <w:trPr>
          <w:trHeight w:val="3090"/>
        </w:trPr>
        <w:tc>
          <w:tcPr>
            <w:tcW w:w="502"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1817CA54" w14:textId="77777777" w:rsidR="004C1AC7" w:rsidRPr="004C1AC7" w:rsidRDefault="004C1AC7" w:rsidP="00B822C0">
            <w:pPr>
              <w:jc w:val="center"/>
              <w:rPr>
                <w:sz w:val="16"/>
                <w:szCs w:val="16"/>
              </w:rPr>
            </w:pPr>
            <w:r w:rsidRPr="004C1AC7">
              <w:rPr>
                <w:sz w:val="16"/>
                <w:szCs w:val="16"/>
              </w:rPr>
              <w:t>7</w:t>
            </w:r>
          </w:p>
        </w:tc>
        <w:tc>
          <w:tcPr>
            <w:tcW w:w="2835"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3B9C3AB" w14:textId="77777777" w:rsidR="004C1AC7" w:rsidRPr="004C1AC7" w:rsidRDefault="004C1AC7" w:rsidP="00B822C0">
            <w:pPr>
              <w:rPr>
                <w:sz w:val="16"/>
                <w:szCs w:val="16"/>
              </w:rPr>
            </w:pPr>
            <w:r w:rsidRPr="004C1AC7">
              <w:rPr>
                <w:sz w:val="16"/>
                <w:szCs w:val="16"/>
              </w:rPr>
              <w:t>Количество обращений потребителей услуг в течение периода регулирования по поводу отклонения давления в точке подключения потребителей услуг к сети газораспределения от величины, заявленной газораспределительной организацией в технических условиях на подключение, шт.</w:t>
            </w:r>
          </w:p>
        </w:tc>
        <w:tc>
          <w:tcPr>
            <w:tcW w:w="927"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68945813" w14:textId="77777777" w:rsidR="004C1AC7" w:rsidRPr="004C1AC7" w:rsidRDefault="004C1AC7" w:rsidP="00B822C0">
            <w:pPr>
              <w:jc w:val="center"/>
              <w:rPr>
                <w:sz w:val="16"/>
                <w:szCs w:val="16"/>
              </w:rPr>
            </w:pPr>
            <w:r w:rsidRPr="004C1AC7">
              <w:rPr>
                <w:sz w:val="16"/>
                <w:szCs w:val="16"/>
              </w:rPr>
              <w:t>0</w:t>
            </w:r>
          </w:p>
        </w:tc>
        <w:tc>
          <w:tcPr>
            <w:tcW w:w="992"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E03D2C1" w14:textId="77777777" w:rsidR="004C1AC7" w:rsidRPr="004C1AC7" w:rsidRDefault="004C1AC7" w:rsidP="00B822C0">
            <w:pPr>
              <w:jc w:val="center"/>
              <w:rPr>
                <w:sz w:val="16"/>
                <w:szCs w:val="16"/>
              </w:rPr>
            </w:pPr>
            <w:r w:rsidRPr="004C1AC7">
              <w:rPr>
                <w:sz w:val="16"/>
                <w:szCs w:val="16"/>
              </w:rPr>
              <w:t>0</w:t>
            </w:r>
          </w:p>
        </w:tc>
        <w:tc>
          <w:tcPr>
            <w:tcW w:w="992"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3B907A3" w14:textId="77777777" w:rsidR="004C1AC7" w:rsidRPr="004C1AC7" w:rsidRDefault="004C1AC7" w:rsidP="00B822C0">
            <w:pPr>
              <w:jc w:val="center"/>
              <w:rPr>
                <w:sz w:val="16"/>
                <w:szCs w:val="16"/>
              </w:rPr>
            </w:pPr>
            <w:r w:rsidRPr="004C1AC7">
              <w:rPr>
                <w:sz w:val="16"/>
                <w:szCs w:val="16"/>
              </w:rPr>
              <w:t>0</w:t>
            </w:r>
          </w:p>
        </w:tc>
        <w:tc>
          <w:tcPr>
            <w:tcW w:w="993"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C66C3AB" w14:textId="77777777" w:rsidR="004C1AC7" w:rsidRPr="004C1AC7" w:rsidRDefault="004C1AC7" w:rsidP="00B822C0">
            <w:pPr>
              <w:jc w:val="center"/>
              <w:rPr>
                <w:sz w:val="16"/>
                <w:szCs w:val="16"/>
              </w:rPr>
            </w:pPr>
            <w:r w:rsidRPr="004C1AC7">
              <w:rPr>
                <w:sz w:val="16"/>
                <w:szCs w:val="16"/>
              </w:rPr>
              <w:t>0</w:t>
            </w:r>
          </w:p>
        </w:tc>
        <w:tc>
          <w:tcPr>
            <w:tcW w:w="992"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D6D4D96" w14:textId="77777777" w:rsidR="004C1AC7" w:rsidRPr="004C1AC7" w:rsidRDefault="004C1AC7" w:rsidP="00B822C0">
            <w:pPr>
              <w:jc w:val="center"/>
              <w:rPr>
                <w:sz w:val="16"/>
                <w:szCs w:val="16"/>
              </w:rPr>
            </w:pPr>
            <w:r w:rsidRPr="004C1AC7">
              <w:rPr>
                <w:sz w:val="16"/>
                <w:szCs w:val="16"/>
              </w:rPr>
              <w:t>0</w:t>
            </w:r>
          </w:p>
        </w:tc>
        <w:tc>
          <w:tcPr>
            <w:tcW w:w="91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54664DB" w14:textId="77777777" w:rsidR="004C1AC7" w:rsidRPr="004C1AC7" w:rsidRDefault="004C1AC7" w:rsidP="00B822C0">
            <w:pPr>
              <w:jc w:val="center"/>
              <w:rPr>
                <w:sz w:val="16"/>
                <w:szCs w:val="16"/>
              </w:rPr>
            </w:pPr>
            <w:r w:rsidRPr="004C1AC7">
              <w:rPr>
                <w:sz w:val="16"/>
                <w:szCs w:val="16"/>
              </w:rPr>
              <w:t>0</w:t>
            </w:r>
          </w:p>
        </w:tc>
        <w:tc>
          <w:tcPr>
            <w:tcW w:w="992"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8981EF2" w14:textId="77777777" w:rsidR="004C1AC7" w:rsidRPr="004C1AC7" w:rsidRDefault="004C1AC7" w:rsidP="00B822C0">
            <w:pPr>
              <w:jc w:val="center"/>
              <w:rPr>
                <w:sz w:val="16"/>
                <w:szCs w:val="16"/>
              </w:rPr>
            </w:pPr>
            <w:r w:rsidRPr="004C1AC7">
              <w:rPr>
                <w:sz w:val="16"/>
                <w:szCs w:val="16"/>
              </w:rPr>
              <w:t>0</w:t>
            </w:r>
          </w:p>
        </w:tc>
        <w:tc>
          <w:tcPr>
            <w:tcW w:w="993"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EE7E747" w14:textId="77777777" w:rsidR="004C1AC7" w:rsidRPr="004C1AC7" w:rsidRDefault="004C1AC7" w:rsidP="00B822C0">
            <w:pPr>
              <w:jc w:val="center"/>
              <w:rPr>
                <w:sz w:val="16"/>
                <w:szCs w:val="16"/>
              </w:rPr>
            </w:pPr>
            <w:r w:rsidRPr="004C1AC7">
              <w:rPr>
                <w:sz w:val="16"/>
                <w:szCs w:val="16"/>
              </w:rPr>
              <w:t>0</w:t>
            </w:r>
          </w:p>
        </w:tc>
        <w:tc>
          <w:tcPr>
            <w:tcW w:w="992"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1A085EE" w14:textId="77777777" w:rsidR="004C1AC7" w:rsidRPr="004C1AC7" w:rsidRDefault="004C1AC7" w:rsidP="00B822C0">
            <w:pPr>
              <w:jc w:val="center"/>
              <w:rPr>
                <w:sz w:val="16"/>
                <w:szCs w:val="16"/>
              </w:rPr>
            </w:pPr>
            <w:r w:rsidRPr="004C1AC7">
              <w:rPr>
                <w:sz w:val="16"/>
                <w:szCs w:val="16"/>
              </w:rPr>
              <w:t>0</w:t>
            </w:r>
          </w:p>
        </w:tc>
        <w:tc>
          <w:tcPr>
            <w:tcW w:w="87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63ECE1C" w14:textId="77777777" w:rsidR="004C1AC7" w:rsidRPr="004C1AC7" w:rsidRDefault="004C1AC7" w:rsidP="00B822C0">
            <w:pPr>
              <w:jc w:val="center"/>
              <w:rPr>
                <w:sz w:val="16"/>
                <w:szCs w:val="16"/>
              </w:rPr>
            </w:pPr>
            <w:r w:rsidRPr="004C1AC7">
              <w:rPr>
                <w:sz w:val="16"/>
                <w:szCs w:val="16"/>
              </w:rPr>
              <w:t>0</w:t>
            </w:r>
          </w:p>
        </w:tc>
        <w:tc>
          <w:tcPr>
            <w:tcW w:w="87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275C910" w14:textId="77777777" w:rsidR="004C1AC7" w:rsidRPr="004C1AC7" w:rsidRDefault="004C1AC7" w:rsidP="00B822C0">
            <w:pPr>
              <w:jc w:val="center"/>
              <w:rPr>
                <w:sz w:val="16"/>
                <w:szCs w:val="16"/>
              </w:rPr>
            </w:pPr>
            <w:r w:rsidRPr="004C1AC7">
              <w:rPr>
                <w:sz w:val="16"/>
                <w:szCs w:val="16"/>
              </w:rPr>
              <w:t>0</w:t>
            </w:r>
          </w:p>
        </w:tc>
        <w:tc>
          <w:tcPr>
            <w:tcW w:w="100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BAF29D3" w14:textId="77777777" w:rsidR="004C1AC7" w:rsidRPr="004C1AC7" w:rsidRDefault="004C1AC7" w:rsidP="00B822C0">
            <w:pPr>
              <w:jc w:val="center"/>
              <w:rPr>
                <w:sz w:val="16"/>
                <w:szCs w:val="16"/>
              </w:rPr>
            </w:pPr>
            <w:r w:rsidRPr="004C1AC7">
              <w:rPr>
                <w:sz w:val="16"/>
                <w:szCs w:val="16"/>
              </w:rPr>
              <w:t>0</w:t>
            </w:r>
          </w:p>
        </w:tc>
        <w:tc>
          <w:tcPr>
            <w:tcW w:w="1211" w:type="dxa"/>
            <w:gridSpan w:val="2"/>
            <w:tcBorders>
              <w:top w:val="nil"/>
              <w:left w:val="nil"/>
              <w:bottom w:val="single" w:sz="4" w:space="0" w:color="auto"/>
              <w:right w:val="single" w:sz="4" w:space="0" w:color="auto"/>
            </w:tcBorders>
            <w:shd w:val="clear" w:color="auto" w:fill="auto"/>
            <w:tcMar>
              <w:left w:w="28" w:type="dxa"/>
              <w:right w:w="28" w:type="dxa"/>
            </w:tcMar>
            <w:vAlign w:val="center"/>
            <w:hideMark/>
          </w:tcPr>
          <w:p w14:paraId="09E47AA5" w14:textId="77777777" w:rsidR="004C1AC7" w:rsidRPr="004C1AC7" w:rsidRDefault="004C1AC7" w:rsidP="00B822C0">
            <w:pPr>
              <w:jc w:val="center"/>
              <w:rPr>
                <w:sz w:val="16"/>
                <w:szCs w:val="16"/>
              </w:rPr>
            </w:pPr>
            <w:r w:rsidRPr="004C1AC7">
              <w:rPr>
                <w:sz w:val="16"/>
                <w:szCs w:val="16"/>
              </w:rPr>
              <w:t>0</w:t>
            </w:r>
          </w:p>
        </w:tc>
      </w:tr>
      <w:tr w:rsidR="004C1AC7" w:rsidRPr="004C1AC7" w14:paraId="712B6224" w14:textId="77777777" w:rsidTr="00B822C0">
        <w:trPr>
          <w:trHeight w:val="630"/>
        </w:trPr>
        <w:tc>
          <w:tcPr>
            <w:tcW w:w="502"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7E9E3A70" w14:textId="77777777" w:rsidR="004C1AC7" w:rsidRPr="004C1AC7" w:rsidRDefault="004C1AC7" w:rsidP="00B822C0">
            <w:pPr>
              <w:jc w:val="center"/>
              <w:rPr>
                <w:b/>
                <w:bCs/>
                <w:sz w:val="16"/>
                <w:szCs w:val="16"/>
              </w:rPr>
            </w:pPr>
            <w:r w:rsidRPr="004C1AC7">
              <w:rPr>
                <w:b/>
                <w:bCs/>
                <w:sz w:val="16"/>
                <w:szCs w:val="16"/>
              </w:rPr>
              <w:t> </w:t>
            </w:r>
          </w:p>
        </w:tc>
        <w:tc>
          <w:tcPr>
            <w:tcW w:w="2835"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734C444" w14:textId="77777777" w:rsidR="004C1AC7" w:rsidRPr="004C1AC7" w:rsidRDefault="004C1AC7" w:rsidP="00B822C0">
            <w:pPr>
              <w:rPr>
                <w:b/>
                <w:bCs/>
                <w:sz w:val="16"/>
                <w:szCs w:val="16"/>
              </w:rPr>
            </w:pPr>
            <w:r w:rsidRPr="004C1AC7">
              <w:rPr>
                <w:b/>
                <w:bCs/>
                <w:sz w:val="16"/>
                <w:szCs w:val="16"/>
              </w:rPr>
              <w:t>Показатель обеспечения давления (</w:t>
            </w:r>
            <w:proofErr w:type="spellStart"/>
            <w:r w:rsidRPr="004C1AC7">
              <w:rPr>
                <w:b/>
                <w:bCs/>
                <w:sz w:val="16"/>
                <w:szCs w:val="16"/>
              </w:rPr>
              <w:t>Пкд</w:t>
            </w:r>
            <w:proofErr w:type="spellEnd"/>
            <w:r w:rsidRPr="004C1AC7">
              <w:rPr>
                <w:b/>
                <w:bCs/>
                <w:sz w:val="16"/>
                <w:szCs w:val="16"/>
              </w:rPr>
              <w:t>)*6</w:t>
            </w:r>
          </w:p>
        </w:tc>
        <w:tc>
          <w:tcPr>
            <w:tcW w:w="927"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5E5A15A1" w14:textId="77777777" w:rsidR="004C1AC7" w:rsidRPr="004C1AC7" w:rsidRDefault="004C1AC7" w:rsidP="00B822C0">
            <w:pPr>
              <w:jc w:val="center"/>
              <w:rPr>
                <w:sz w:val="16"/>
                <w:szCs w:val="16"/>
              </w:rPr>
            </w:pPr>
            <w:r w:rsidRPr="004C1AC7">
              <w:rPr>
                <w:sz w:val="16"/>
                <w:szCs w:val="16"/>
              </w:rPr>
              <w:t>0,000</w:t>
            </w:r>
          </w:p>
        </w:tc>
        <w:tc>
          <w:tcPr>
            <w:tcW w:w="992"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0FCB2C8" w14:textId="77777777" w:rsidR="004C1AC7" w:rsidRPr="004C1AC7" w:rsidRDefault="004C1AC7" w:rsidP="00B822C0">
            <w:pPr>
              <w:jc w:val="center"/>
              <w:rPr>
                <w:sz w:val="16"/>
                <w:szCs w:val="16"/>
              </w:rPr>
            </w:pPr>
            <w:r w:rsidRPr="004C1AC7">
              <w:rPr>
                <w:sz w:val="16"/>
                <w:szCs w:val="16"/>
              </w:rPr>
              <w:t>0,000</w:t>
            </w:r>
          </w:p>
        </w:tc>
        <w:tc>
          <w:tcPr>
            <w:tcW w:w="992"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9636EB6" w14:textId="77777777" w:rsidR="004C1AC7" w:rsidRPr="004C1AC7" w:rsidRDefault="004C1AC7" w:rsidP="00B822C0">
            <w:pPr>
              <w:jc w:val="center"/>
              <w:rPr>
                <w:sz w:val="16"/>
                <w:szCs w:val="16"/>
              </w:rPr>
            </w:pPr>
            <w:r w:rsidRPr="004C1AC7">
              <w:rPr>
                <w:sz w:val="16"/>
                <w:szCs w:val="16"/>
              </w:rPr>
              <w:t>0,000</w:t>
            </w:r>
          </w:p>
        </w:tc>
        <w:tc>
          <w:tcPr>
            <w:tcW w:w="993"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69AFD9B" w14:textId="77777777" w:rsidR="004C1AC7" w:rsidRPr="004C1AC7" w:rsidRDefault="004C1AC7" w:rsidP="00B822C0">
            <w:pPr>
              <w:jc w:val="center"/>
              <w:rPr>
                <w:sz w:val="16"/>
                <w:szCs w:val="16"/>
              </w:rPr>
            </w:pPr>
            <w:r w:rsidRPr="004C1AC7">
              <w:rPr>
                <w:sz w:val="16"/>
                <w:szCs w:val="16"/>
              </w:rPr>
              <w:t>0,000</w:t>
            </w:r>
          </w:p>
        </w:tc>
        <w:tc>
          <w:tcPr>
            <w:tcW w:w="992"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2FFF3B4" w14:textId="77777777" w:rsidR="004C1AC7" w:rsidRPr="004C1AC7" w:rsidRDefault="004C1AC7" w:rsidP="00B822C0">
            <w:pPr>
              <w:jc w:val="center"/>
              <w:rPr>
                <w:sz w:val="16"/>
                <w:szCs w:val="16"/>
              </w:rPr>
            </w:pPr>
            <w:r w:rsidRPr="004C1AC7">
              <w:rPr>
                <w:sz w:val="16"/>
                <w:szCs w:val="16"/>
              </w:rPr>
              <w:t>0,000</w:t>
            </w:r>
          </w:p>
        </w:tc>
        <w:tc>
          <w:tcPr>
            <w:tcW w:w="91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0353CC5" w14:textId="77777777" w:rsidR="004C1AC7" w:rsidRPr="004C1AC7" w:rsidRDefault="004C1AC7" w:rsidP="00B822C0">
            <w:pPr>
              <w:jc w:val="center"/>
              <w:rPr>
                <w:sz w:val="16"/>
                <w:szCs w:val="16"/>
              </w:rPr>
            </w:pPr>
            <w:r w:rsidRPr="004C1AC7">
              <w:rPr>
                <w:sz w:val="16"/>
                <w:szCs w:val="16"/>
              </w:rPr>
              <w:t>0,000</w:t>
            </w:r>
          </w:p>
        </w:tc>
        <w:tc>
          <w:tcPr>
            <w:tcW w:w="992"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5693F7C" w14:textId="77777777" w:rsidR="004C1AC7" w:rsidRPr="004C1AC7" w:rsidRDefault="004C1AC7" w:rsidP="00B822C0">
            <w:pPr>
              <w:jc w:val="center"/>
              <w:rPr>
                <w:sz w:val="16"/>
                <w:szCs w:val="16"/>
              </w:rPr>
            </w:pPr>
            <w:r w:rsidRPr="004C1AC7">
              <w:rPr>
                <w:sz w:val="16"/>
                <w:szCs w:val="16"/>
              </w:rPr>
              <w:t>0,000</w:t>
            </w:r>
          </w:p>
        </w:tc>
        <w:tc>
          <w:tcPr>
            <w:tcW w:w="993"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1B563CB" w14:textId="77777777" w:rsidR="004C1AC7" w:rsidRPr="004C1AC7" w:rsidRDefault="004C1AC7" w:rsidP="00B822C0">
            <w:pPr>
              <w:jc w:val="center"/>
              <w:rPr>
                <w:sz w:val="16"/>
                <w:szCs w:val="16"/>
              </w:rPr>
            </w:pPr>
            <w:r w:rsidRPr="004C1AC7">
              <w:rPr>
                <w:sz w:val="16"/>
                <w:szCs w:val="16"/>
              </w:rPr>
              <w:t>0,000</w:t>
            </w:r>
          </w:p>
        </w:tc>
        <w:tc>
          <w:tcPr>
            <w:tcW w:w="992"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6C24462" w14:textId="77777777" w:rsidR="004C1AC7" w:rsidRPr="004C1AC7" w:rsidRDefault="004C1AC7" w:rsidP="00B822C0">
            <w:pPr>
              <w:jc w:val="center"/>
              <w:rPr>
                <w:sz w:val="16"/>
                <w:szCs w:val="16"/>
              </w:rPr>
            </w:pPr>
            <w:r w:rsidRPr="004C1AC7">
              <w:rPr>
                <w:sz w:val="16"/>
                <w:szCs w:val="16"/>
              </w:rPr>
              <w:t>0,000</w:t>
            </w:r>
          </w:p>
        </w:tc>
        <w:tc>
          <w:tcPr>
            <w:tcW w:w="87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5C60AB6" w14:textId="77777777" w:rsidR="004C1AC7" w:rsidRPr="004C1AC7" w:rsidRDefault="004C1AC7" w:rsidP="00B822C0">
            <w:pPr>
              <w:jc w:val="center"/>
              <w:rPr>
                <w:sz w:val="16"/>
                <w:szCs w:val="16"/>
              </w:rPr>
            </w:pPr>
            <w:r w:rsidRPr="004C1AC7">
              <w:rPr>
                <w:sz w:val="16"/>
                <w:szCs w:val="16"/>
              </w:rPr>
              <w:t>0,000</w:t>
            </w:r>
          </w:p>
        </w:tc>
        <w:tc>
          <w:tcPr>
            <w:tcW w:w="87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995E146" w14:textId="77777777" w:rsidR="004C1AC7" w:rsidRPr="004C1AC7" w:rsidRDefault="004C1AC7" w:rsidP="00B822C0">
            <w:pPr>
              <w:jc w:val="center"/>
              <w:rPr>
                <w:sz w:val="16"/>
                <w:szCs w:val="16"/>
              </w:rPr>
            </w:pPr>
            <w:r w:rsidRPr="004C1AC7">
              <w:rPr>
                <w:sz w:val="16"/>
                <w:szCs w:val="16"/>
              </w:rPr>
              <w:t>0,000</w:t>
            </w:r>
          </w:p>
        </w:tc>
        <w:tc>
          <w:tcPr>
            <w:tcW w:w="100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5F02F9F" w14:textId="77777777" w:rsidR="004C1AC7" w:rsidRPr="004C1AC7" w:rsidRDefault="004C1AC7" w:rsidP="00B822C0">
            <w:pPr>
              <w:jc w:val="center"/>
              <w:rPr>
                <w:sz w:val="16"/>
                <w:szCs w:val="16"/>
              </w:rPr>
            </w:pPr>
            <w:r w:rsidRPr="004C1AC7">
              <w:rPr>
                <w:sz w:val="16"/>
                <w:szCs w:val="16"/>
              </w:rPr>
              <w:t>0,000</w:t>
            </w:r>
          </w:p>
        </w:tc>
        <w:tc>
          <w:tcPr>
            <w:tcW w:w="1211" w:type="dxa"/>
            <w:gridSpan w:val="2"/>
            <w:tcBorders>
              <w:top w:val="nil"/>
              <w:left w:val="nil"/>
              <w:bottom w:val="single" w:sz="4" w:space="0" w:color="auto"/>
              <w:right w:val="single" w:sz="4" w:space="0" w:color="auto"/>
            </w:tcBorders>
            <w:shd w:val="clear" w:color="auto" w:fill="auto"/>
            <w:tcMar>
              <w:left w:w="28" w:type="dxa"/>
              <w:right w:w="28" w:type="dxa"/>
            </w:tcMar>
            <w:vAlign w:val="center"/>
            <w:hideMark/>
          </w:tcPr>
          <w:p w14:paraId="6A5F9D88" w14:textId="77777777" w:rsidR="004C1AC7" w:rsidRPr="004C1AC7" w:rsidRDefault="004C1AC7" w:rsidP="00B822C0">
            <w:pPr>
              <w:jc w:val="center"/>
              <w:rPr>
                <w:sz w:val="16"/>
                <w:szCs w:val="16"/>
              </w:rPr>
            </w:pPr>
            <w:r w:rsidRPr="004C1AC7">
              <w:rPr>
                <w:rFonts w:ascii="Arial" w:hAnsi="Arial" w:cs="Arial"/>
                <w:sz w:val="16"/>
                <w:szCs w:val="16"/>
              </w:rPr>
              <w:t>0,000</w:t>
            </w:r>
          </w:p>
        </w:tc>
      </w:tr>
      <w:tr w:rsidR="004C1AC7" w:rsidRPr="004C1AC7" w14:paraId="49EC9F02" w14:textId="77777777" w:rsidTr="00B822C0">
        <w:trPr>
          <w:trHeight w:val="2865"/>
        </w:trPr>
        <w:tc>
          <w:tcPr>
            <w:tcW w:w="502"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2860E2F6" w14:textId="77777777" w:rsidR="004C1AC7" w:rsidRPr="004C1AC7" w:rsidRDefault="004C1AC7" w:rsidP="00B822C0">
            <w:pPr>
              <w:jc w:val="center"/>
              <w:rPr>
                <w:sz w:val="16"/>
                <w:szCs w:val="16"/>
              </w:rPr>
            </w:pPr>
            <w:r w:rsidRPr="004C1AC7">
              <w:rPr>
                <w:sz w:val="16"/>
                <w:szCs w:val="16"/>
              </w:rPr>
              <w:lastRenderedPageBreak/>
              <w:t>8</w:t>
            </w:r>
          </w:p>
        </w:tc>
        <w:tc>
          <w:tcPr>
            <w:tcW w:w="2835"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7EFAFCA" w14:textId="77777777" w:rsidR="004C1AC7" w:rsidRPr="004C1AC7" w:rsidRDefault="004C1AC7" w:rsidP="00B822C0">
            <w:pPr>
              <w:rPr>
                <w:sz w:val="16"/>
                <w:szCs w:val="16"/>
              </w:rPr>
            </w:pPr>
            <w:r w:rsidRPr="004C1AC7">
              <w:rPr>
                <w:sz w:val="16"/>
                <w:szCs w:val="16"/>
              </w:rPr>
              <w:t>Количество обращений потребителей услуг в течение периода регулирования по поводу несоответствия физико-химических характеристик газа в точке подключения потребителей услуг к газораспределительной сети установленным требованиям ГОСТ 5542-87, шт.</w:t>
            </w:r>
          </w:p>
        </w:tc>
        <w:tc>
          <w:tcPr>
            <w:tcW w:w="927"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3137A99B" w14:textId="77777777" w:rsidR="004C1AC7" w:rsidRPr="004C1AC7" w:rsidRDefault="004C1AC7" w:rsidP="00B822C0">
            <w:pPr>
              <w:jc w:val="center"/>
              <w:rPr>
                <w:sz w:val="16"/>
                <w:szCs w:val="16"/>
              </w:rPr>
            </w:pPr>
            <w:r w:rsidRPr="004C1AC7">
              <w:rPr>
                <w:sz w:val="16"/>
                <w:szCs w:val="16"/>
              </w:rPr>
              <w:t>0</w:t>
            </w:r>
          </w:p>
        </w:tc>
        <w:tc>
          <w:tcPr>
            <w:tcW w:w="992"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F727540" w14:textId="77777777" w:rsidR="004C1AC7" w:rsidRPr="004C1AC7" w:rsidRDefault="004C1AC7" w:rsidP="00B822C0">
            <w:pPr>
              <w:jc w:val="center"/>
              <w:rPr>
                <w:sz w:val="16"/>
                <w:szCs w:val="16"/>
              </w:rPr>
            </w:pPr>
            <w:r w:rsidRPr="004C1AC7">
              <w:rPr>
                <w:sz w:val="16"/>
                <w:szCs w:val="16"/>
              </w:rPr>
              <w:t>0</w:t>
            </w:r>
          </w:p>
        </w:tc>
        <w:tc>
          <w:tcPr>
            <w:tcW w:w="992"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508FF34" w14:textId="77777777" w:rsidR="004C1AC7" w:rsidRPr="004C1AC7" w:rsidRDefault="004C1AC7" w:rsidP="00B822C0">
            <w:pPr>
              <w:jc w:val="center"/>
              <w:rPr>
                <w:sz w:val="16"/>
                <w:szCs w:val="16"/>
              </w:rPr>
            </w:pPr>
            <w:r w:rsidRPr="004C1AC7">
              <w:rPr>
                <w:sz w:val="16"/>
                <w:szCs w:val="16"/>
              </w:rPr>
              <w:t>0</w:t>
            </w:r>
          </w:p>
        </w:tc>
        <w:tc>
          <w:tcPr>
            <w:tcW w:w="993"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5333765" w14:textId="77777777" w:rsidR="004C1AC7" w:rsidRPr="004C1AC7" w:rsidRDefault="004C1AC7" w:rsidP="00B822C0">
            <w:pPr>
              <w:jc w:val="center"/>
              <w:rPr>
                <w:sz w:val="16"/>
                <w:szCs w:val="16"/>
              </w:rPr>
            </w:pPr>
            <w:r w:rsidRPr="004C1AC7">
              <w:rPr>
                <w:sz w:val="16"/>
                <w:szCs w:val="16"/>
              </w:rPr>
              <w:t>0</w:t>
            </w:r>
          </w:p>
        </w:tc>
        <w:tc>
          <w:tcPr>
            <w:tcW w:w="992"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8E0FECC" w14:textId="77777777" w:rsidR="004C1AC7" w:rsidRPr="004C1AC7" w:rsidRDefault="004C1AC7" w:rsidP="00B822C0">
            <w:pPr>
              <w:jc w:val="center"/>
              <w:rPr>
                <w:sz w:val="16"/>
                <w:szCs w:val="16"/>
              </w:rPr>
            </w:pPr>
            <w:r w:rsidRPr="004C1AC7">
              <w:rPr>
                <w:sz w:val="16"/>
                <w:szCs w:val="16"/>
              </w:rPr>
              <w:t>0</w:t>
            </w:r>
          </w:p>
        </w:tc>
        <w:tc>
          <w:tcPr>
            <w:tcW w:w="91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A9BC188" w14:textId="77777777" w:rsidR="004C1AC7" w:rsidRPr="004C1AC7" w:rsidRDefault="004C1AC7" w:rsidP="00B822C0">
            <w:pPr>
              <w:jc w:val="center"/>
              <w:rPr>
                <w:sz w:val="16"/>
                <w:szCs w:val="16"/>
              </w:rPr>
            </w:pPr>
            <w:r w:rsidRPr="004C1AC7">
              <w:rPr>
                <w:sz w:val="16"/>
                <w:szCs w:val="16"/>
              </w:rPr>
              <w:t>0</w:t>
            </w:r>
          </w:p>
        </w:tc>
        <w:tc>
          <w:tcPr>
            <w:tcW w:w="992"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45C6E1F" w14:textId="77777777" w:rsidR="004C1AC7" w:rsidRPr="004C1AC7" w:rsidRDefault="004C1AC7" w:rsidP="00B822C0">
            <w:pPr>
              <w:jc w:val="center"/>
              <w:rPr>
                <w:sz w:val="16"/>
                <w:szCs w:val="16"/>
              </w:rPr>
            </w:pPr>
            <w:r w:rsidRPr="004C1AC7">
              <w:rPr>
                <w:sz w:val="16"/>
                <w:szCs w:val="16"/>
              </w:rPr>
              <w:t>0</w:t>
            </w:r>
          </w:p>
        </w:tc>
        <w:tc>
          <w:tcPr>
            <w:tcW w:w="993"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8F994CC" w14:textId="77777777" w:rsidR="004C1AC7" w:rsidRPr="004C1AC7" w:rsidRDefault="004C1AC7" w:rsidP="00B822C0">
            <w:pPr>
              <w:jc w:val="center"/>
              <w:rPr>
                <w:sz w:val="16"/>
                <w:szCs w:val="16"/>
              </w:rPr>
            </w:pPr>
            <w:r w:rsidRPr="004C1AC7">
              <w:rPr>
                <w:sz w:val="16"/>
                <w:szCs w:val="16"/>
              </w:rPr>
              <w:t>0</w:t>
            </w:r>
          </w:p>
        </w:tc>
        <w:tc>
          <w:tcPr>
            <w:tcW w:w="992"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9CE2190" w14:textId="77777777" w:rsidR="004C1AC7" w:rsidRPr="004C1AC7" w:rsidRDefault="004C1AC7" w:rsidP="00B822C0">
            <w:pPr>
              <w:jc w:val="center"/>
              <w:rPr>
                <w:sz w:val="16"/>
                <w:szCs w:val="16"/>
              </w:rPr>
            </w:pPr>
            <w:r w:rsidRPr="004C1AC7">
              <w:rPr>
                <w:sz w:val="16"/>
                <w:szCs w:val="16"/>
              </w:rPr>
              <w:t>0</w:t>
            </w:r>
          </w:p>
        </w:tc>
        <w:tc>
          <w:tcPr>
            <w:tcW w:w="87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3EA67C8" w14:textId="77777777" w:rsidR="004C1AC7" w:rsidRPr="004C1AC7" w:rsidRDefault="004C1AC7" w:rsidP="00B822C0">
            <w:pPr>
              <w:jc w:val="center"/>
              <w:rPr>
                <w:sz w:val="16"/>
                <w:szCs w:val="16"/>
              </w:rPr>
            </w:pPr>
            <w:r w:rsidRPr="004C1AC7">
              <w:rPr>
                <w:sz w:val="16"/>
                <w:szCs w:val="16"/>
              </w:rPr>
              <w:t>0</w:t>
            </w:r>
          </w:p>
        </w:tc>
        <w:tc>
          <w:tcPr>
            <w:tcW w:w="87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29C2EA9" w14:textId="77777777" w:rsidR="004C1AC7" w:rsidRPr="004C1AC7" w:rsidRDefault="004C1AC7" w:rsidP="00B822C0">
            <w:pPr>
              <w:jc w:val="center"/>
              <w:rPr>
                <w:sz w:val="16"/>
                <w:szCs w:val="16"/>
              </w:rPr>
            </w:pPr>
            <w:r w:rsidRPr="004C1AC7">
              <w:rPr>
                <w:sz w:val="16"/>
                <w:szCs w:val="16"/>
              </w:rPr>
              <w:t>0</w:t>
            </w:r>
          </w:p>
        </w:tc>
        <w:tc>
          <w:tcPr>
            <w:tcW w:w="100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CB6DC69" w14:textId="77777777" w:rsidR="004C1AC7" w:rsidRPr="004C1AC7" w:rsidRDefault="004C1AC7" w:rsidP="00B822C0">
            <w:pPr>
              <w:jc w:val="center"/>
              <w:rPr>
                <w:sz w:val="16"/>
                <w:szCs w:val="16"/>
              </w:rPr>
            </w:pPr>
            <w:r w:rsidRPr="004C1AC7">
              <w:rPr>
                <w:sz w:val="16"/>
                <w:szCs w:val="16"/>
              </w:rPr>
              <w:t>0</w:t>
            </w:r>
          </w:p>
        </w:tc>
        <w:tc>
          <w:tcPr>
            <w:tcW w:w="1211" w:type="dxa"/>
            <w:gridSpan w:val="2"/>
            <w:tcBorders>
              <w:top w:val="nil"/>
              <w:left w:val="nil"/>
              <w:bottom w:val="single" w:sz="4" w:space="0" w:color="auto"/>
              <w:right w:val="single" w:sz="4" w:space="0" w:color="auto"/>
            </w:tcBorders>
            <w:shd w:val="clear" w:color="auto" w:fill="auto"/>
            <w:tcMar>
              <w:left w:w="28" w:type="dxa"/>
              <w:right w:w="28" w:type="dxa"/>
            </w:tcMar>
            <w:vAlign w:val="center"/>
            <w:hideMark/>
          </w:tcPr>
          <w:p w14:paraId="0E32B23E" w14:textId="77777777" w:rsidR="004C1AC7" w:rsidRPr="004C1AC7" w:rsidRDefault="004C1AC7" w:rsidP="00B822C0">
            <w:pPr>
              <w:jc w:val="center"/>
              <w:rPr>
                <w:sz w:val="16"/>
                <w:szCs w:val="16"/>
              </w:rPr>
            </w:pPr>
            <w:r w:rsidRPr="004C1AC7">
              <w:rPr>
                <w:sz w:val="16"/>
                <w:szCs w:val="16"/>
              </w:rPr>
              <w:t>0</w:t>
            </w:r>
          </w:p>
        </w:tc>
      </w:tr>
      <w:tr w:rsidR="004C1AC7" w:rsidRPr="004C1AC7" w14:paraId="0C02C992" w14:textId="77777777" w:rsidTr="00B822C0">
        <w:trPr>
          <w:trHeight w:val="675"/>
        </w:trPr>
        <w:tc>
          <w:tcPr>
            <w:tcW w:w="502"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159CE932" w14:textId="77777777" w:rsidR="004C1AC7" w:rsidRPr="004C1AC7" w:rsidRDefault="004C1AC7" w:rsidP="00B822C0">
            <w:pPr>
              <w:jc w:val="center"/>
              <w:rPr>
                <w:b/>
                <w:bCs/>
                <w:sz w:val="16"/>
                <w:szCs w:val="16"/>
              </w:rPr>
            </w:pPr>
            <w:r w:rsidRPr="004C1AC7">
              <w:rPr>
                <w:b/>
                <w:bCs/>
                <w:sz w:val="16"/>
                <w:szCs w:val="16"/>
              </w:rPr>
              <w:t> </w:t>
            </w:r>
          </w:p>
        </w:tc>
        <w:tc>
          <w:tcPr>
            <w:tcW w:w="2835"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FAAD1FF" w14:textId="77777777" w:rsidR="004C1AC7" w:rsidRPr="004C1AC7" w:rsidRDefault="004C1AC7" w:rsidP="00B822C0">
            <w:pPr>
              <w:rPr>
                <w:b/>
                <w:bCs/>
                <w:sz w:val="16"/>
                <w:szCs w:val="16"/>
              </w:rPr>
            </w:pPr>
            <w:r w:rsidRPr="004C1AC7">
              <w:rPr>
                <w:b/>
                <w:bCs/>
                <w:sz w:val="16"/>
                <w:szCs w:val="16"/>
              </w:rPr>
              <w:t>Показатель соответствия характеристик газа (</w:t>
            </w:r>
            <w:proofErr w:type="spellStart"/>
            <w:r w:rsidRPr="004C1AC7">
              <w:rPr>
                <w:b/>
                <w:bCs/>
                <w:sz w:val="16"/>
                <w:szCs w:val="16"/>
              </w:rPr>
              <w:t>Пкфх</w:t>
            </w:r>
            <w:proofErr w:type="spellEnd"/>
            <w:r w:rsidRPr="004C1AC7">
              <w:rPr>
                <w:b/>
                <w:bCs/>
                <w:sz w:val="16"/>
                <w:szCs w:val="16"/>
              </w:rPr>
              <w:t>)</w:t>
            </w:r>
          </w:p>
        </w:tc>
        <w:tc>
          <w:tcPr>
            <w:tcW w:w="927"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1746EB45" w14:textId="77777777" w:rsidR="004C1AC7" w:rsidRPr="004C1AC7" w:rsidRDefault="004C1AC7" w:rsidP="00B822C0">
            <w:pPr>
              <w:jc w:val="center"/>
              <w:rPr>
                <w:sz w:val="16"/>
                <w:szCs w:val="16"/>
              </w:rPr>
            </w:pPr>
            <w:r w:rsidRPr="004C1AC7">
              <w:rPr>
                <w:sz w:val="16"/>
                <w:szCs w:val="16"/>
              </w:rPr>
              <w:t>0,000</w:t>
            </w:r>
          </w:p>
        </w:tc>
        <w:tc>
          <w:tcPr>
            <w:tcW w:w="992"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6BC826C" w14:textId="77777777" w:rsidR="004C1AC7" w:rsidRPr="004C1AC7" w:rsidRDefault="004C1AC7" w:rsidP="00B822C0">
            <w:pPr>
              <w:jc w:val="center"/>
              <w:rPr>
                <w:sz w:val="16"/>
                <w:szCs w:val="16"/>
              </w:rPr>
            </w:pPr>
            <w:r w:rsidRPr="004C1AC7">
              <w:rPr>
                <w:sz w:val="16"/>
                <w:szCs w:val="16"/>
              </w:rPr>
              <w:t>0,000</w:t>
            </w:r>
          </w:p>
        </w:tc>
        <w:tc>
          <w:tcPr>
            <w:tcW w:w="992"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8E4203B" w14:textId="77777777" w:rsidR="004C1AC7" w:rsidRPr="004C1AC7" w:rsidRDefault="004C1AC7" w:rsidP="00B822C0">
            <w:pPr>
              <w:jc w:val="center"/>
              <w:rPr>
                <w:sz w:val="16"/>
                <w:szCs w:val="16"/>
              </w:rPr>
            </w:pPr>
            <w:r w:rsidRPr="004C1AC7">
              <w:rPr>
                <w:sz w:val="16"/>
                <w:szCs w:val="16"/>
              </w:rPr>
              <w:t>0,000</w:t>
            </w:r>
          </w:p>
        </w:tc>
        <w:tc>
          <w:tcPr>
            <w:tcW w:w="993"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2B55DB6" w14:textId="77777777" w:rsidR="004C1AC7" w:rsidRPr="004C1AC7" w:rsidRDefault="004C1AC7" w:rsidP="00B822C0">
            <w:pPr>
              <w:jc w:val="center"/>
              <w:rPr>
                <w:sz w:val="16"/>
                <w:szCs w:val="16"/>
              </w:rPr>
            </w:pPr>
            <w:r w:rsidRPr="004C1AC7">
              <w:rPr>
                <w:sz w:val="16"/>
                <w:szCs w:val="16"/>
              </w:rPr>
              <w:t>0,000</w:t>
            </w:r>
          </w:p>
        </w:tc>
        <w:tc>
          <w:tcPr>
            <w:tcW w:w="992"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2D8E6A2" w14:textId="77777777" w:rsidR="004C1AC7" w:rsidRPr="004C1AC7" w:rsidRDefault="004C1AC7" w:rsidP="00B822C0">
            <w:pPr>
              <w:jc w:val="center"/>
              <w:rPr>
                <w:sz w:val="16"/>
                <w:szCs w:val="16"/>
              </w:rPr>
            </w:pPr>
            <w:r w:rsidRPr="004C1AC7">
              <w:rPr>
                <w:sz w:val="16"/>
                <w:szCs w:val="16"/>
              </w:rPr>
              <w:t>0,000</w:t>
            </w:r>
          </w:p>
        </w:tc>
        <w:tc>
          <w:tcPr>
            <w:tcW w:w="91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614B4B0" w14:textId="77777777" w:rsidR="004C1AC7" w:rsidRPr="004C1AC7" w:rsidRDefault="004C1AC7" w:rsidP="00B822C0">
            <w:pPr>
              <w:jc w:val="center"/>
              <w:rPr>
                <w:sz w:val="16"/>
                <w:szCs w:val="16"/>
              </w:rPr>
            </w:pPr>
            <w:r w:rsidRPr="004C1AC7">
              <w:rPr>
                <w:sz w:val="16"/>
                <w:szCs w:val="16"/>
              </w:rPr>
              <w:t>0,000</w:t>
            </w:r>
          </w:p>
        </w:tc>
        <w:tc>
          <w:tcPr>
            <w:tcW w:w="992"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36483A1" w14:textId="77777777" w:rsidR="004C1AC7" w:rsidRPr="004C1AC7" w:rsidRDefault="004C1AC7" w:rsidP="00B822C0">
            <w:pPr>
              <w:jc w:val="center"/>
              <w:rPr>
                <w:sz w:val="16"/>
                <w:szCs w:val="16"/>
              </w:rPr>
            </w:pPr>
            <w:r w:rsidRPr="004C1AC7">
              <w:rPr>
                <w:sz w:val="16"/>
                <w:szCs w:val="16"/>
              </w:rPr>
              <w:t>0,000</w:t>
            </w:r>
          </w:p>
        </w:tc>
        <w:tc>
          <w:tcPr>
            <w:tcW w:w="993"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21A7A1A" w14:textId="77777777" w:rsidR="004C1AC7" w:rsidRPr="004C1AC7" w:rsidRDefault="004C1AC7" w:rsidP="00B822C0">
            <w:pPr>
              <w:jc w:val="center"/>
              <w:rPr>
                <w:sz w:val="16"/>
                <w:szCs w:val="16"/>
              </w:rPr>
            </w:pPr>
            <w:r w:rsidRPr="004C1AC7">
              <w:rPr>
                <w:sz w:val="16"/>
                <w:szCs w:val="16"/>
              </w:rPr>
              <w:t>0,000</w:t>
            </w:r>
          </w:p>
        </w:tc>
        <w:tc>
          <w:tcPr>
            <w:tcW w:w="992"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CCAFD47" w14:textId="77777777" w:rsidR="004C1AC7" w:rsidRPr="004C1AC7" w:rsidRDefault="004C1AC7" w:rsidP="00B822C0">
            <w:pPr>
              <w:jc w:val="center"/>
              <w:rPr>
                <w:sz w:val="16"/>
                <w:szCs w:val="16"/>
              </w:rPr>
            </w:pPr>
            <w:r w:rsidRPr="004C1AC7">
              <w:rPr>
                <w:sz w:val="16"/>
                <w:szCs w:val="16"/>
              </w:rPr>
              <w:t>0,000</w:t>
            </w:r>
          </w:p>
        </w:tc>
        <w:tc>
          <w:tcPr>
            <w:tcW w:w="87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26371B8" w14:textId="77777777" w:rsidR="004C1AC7" w:rsidRPr="004C1AC7" w:rsidRDefault="004C1AC7" w:rsidP="00B822C0">
            <w:pPr>
              <w:jc w:val="center"/>
              <w:rPr>
                <w:sz w:val="16"/>
                <w:szCs w:val="16"/>
              </w:rPr>
            </w:pPr>
            <w:r w:rsidRPr="004C1AC7">
              <w:rPr>
                <w:sz w:val="16"/>
                <w:szCs w:val="16"/>
              </w:rPr>
              <w:t>0,000</w:t>
            </w:r>
          </w:p>
        </w:tc>
        <w:tc>
          <w:tcPr>
            <w:tcW w:w="87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C0E9362" w14:textId="77777777" w:rsidR="004C1AC7" w:rsidRPr="004C1AC7" w:rsidRDefault="004C1AC7" w:rsidP="00B822C0">
            <w:pPr>
              <w:jc w:val="center"/>
              <w:rPr>
                <w:sz w:val="16"/>
                <w:szCs w:val="16"/>
              </w:rPr>
            </w:pPr>
            <w:r w:rsidRPr="004C1AC7">
              <w:rPr>
                <w:sz w:val="16"/>
                <w:szCs w:val="16"/>
              </w:rPr>
              <w:t>0,000</w:t>
            </w:r>
          </w:p>
        </w:tc>
        <w:tc>
          <w:tcPr>
            <w:tcW w:w="100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638F3E3" w14:textId="77777777" w:rsidR="004C1AC7" w:rsidRPr="004C1AC7" w:rsidRDefault="004C1AC7" w:rsidP="00B822C0">
            <w:pPr>
              <w:jc w:val="center"/>
              <w:rPr>
                <w:sz w:val="16"/>
                <w:szCs w:val="16"/>
              </w:rPr>
            </w:pPr>
            <w:r w:rsidRPr="004C1AC7">
              <w:rPr>
                <w:sz w:val="16"/>
                <w:szCs w:val="16"/>
              </w:rPr>
              <w:t>0,000</w:t>
            </w:r>
          </w:p>
        </w:tc>
        <w:tc>
          <w:tcPr>
            <w:tcW w:w="1211" w:type="dxa"/>
            <w:gridSpan w:val="2"/>
            <w:tcBorders>
              <w:top w:val="nil"/>
              <w:left w:val="nil"/>
              <w:bottom w:val="single" w:sz="4" w:space="0" w:color="auto"/>
              <w:right w:val="single" w:sz="4" w:space="0" w:color="auto"/>
            </w:tcBorders>
            <w:shd w:val="clear" w:color="auto" w:fill="auto"/>
            <w:tcMar>
              <w:left w:w="28" w:type="dxa"/>
              <w:right w:w="28" w:type="dxa"/>
            </w:tcMar>
            <w:vAlign w:val="center"/>
            <w:hideMark/>
          </w:tcPr>
          <w:p w14:paraId="31F12AC6" w14:textId="77777777" w:rsidR="004C1AC7" w:rsidRPr="004C1AC7" w:rsidRDefault="004C1AC7" w:rsidP="00B822C0">
            <w:pPr>
              <w:jc w:val="center"/>
              <w:rPr>
                <w:sz w:val="16"/>
                <w:szCs w:val="16"/>
              </w:rPr>
            </w:pPr>
            <w:r w:rsidRPr="004C1AC7">
              <w:rPr>
                <w:rFonts w:ascii="Arial" w:hAnsi="Arial" w:cs="Arial"/>
                <w:sz w:val="16"/>
                <w:szCs w:val="16"/>
              </w:rPr>
              <w:t>0,000</w:t>
            </w:r>
          </w:p>
        </w:tc>
      </w:tr>
      <w:tr w:rsidR="004C1AC7" w:rsidRPr="004C1AC7" w14:paraId="626290AB" w14:textId="77777777" w:rsidTr="00B822C0">
        <w:trPr>
          <w:trHeight w:val="630"/>
        </w:trPr>
        <w:tc>
          <w:tcPr>
            <w:tcW w:w="502"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61FB9F22" w14:textId="77777777" w:rsidR="004C1AC7" w:rsidRPr="004C1AC7" w:rsidRDefault="004C1AC7" w:rsidP="00B822C0">
            <w:pPr>
              <w:jc w:val="center"/>
              <w:rPr>
                <w:b/>
                <w:bCs/>
                <w:sz w:val="16"/>
                <w:szCs w:val="16"/>
              </w:rPr>
            </w:pPr>
            <w:r w:rsidRPr="004C1AC7">
              <w:rPr>
                <w:b/>
                <w:bCs/>
                <w:sz w:val="16"/>
                <w:szCs w:val="16"/>
              </w:rPr>
              <w:t> </w:t>
            </w:r>
          </w:p>
        </w:tc>
        <w:tc>
          <w:tcPr>
            <w:tcW w:w="2835"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D14C4EE" w14:textId="77777777" w:rsidR="004C1AC7" w:rsidRPr="004C1AC7" w:rsidRDefault="004C1AC7" w:rsidP="00B822C0">
            <w:pPr>
              <w:rPr>
                <w:b/>
                <w:bCs/>
                <w:sz w:val="16"/>
                <w:szCs w:val="16"/>
              </w:rPr>
            </w:pPr>
            <w:r w:rsidRPr="004C1AC7">
              <w:rPr>
                <w:b/>
                <w:bCs/>
                <w:sz w:val="16"/>
                <w:szCs w:val="16"/>
              </w:rPr>
              <w:t>Значение общего показателя уровня качества, (</w:t>
            </w:r>
            <w:proofErr w:type="spellStart"/>
            <w:r w:rsidRPr="004C1AC7">
              <w:rPr>
                <w:b/>
                <w:bCs/>
                <w:sz w:val="16"/>
                <w:szCs w:val="16"/>
              </w:rPr>
              <w:t>Ккач</w:t>
            </w:r>
            <w:proofErr w:type="spellEnd"/>
            <w:r w:rsidRPr="004C1AC7">
              <w:rPr>
                <w:b/>
                <w:bCs/>
                <w:sz w:val="16"/>
                <w:szCs w:val="16"/>
              </w:rPr>
              <w:t>)</w:t>
            </w:r>
          </w:p>
        </w:tc>
        <w:tc>
          <w:tcPr>
            <w:tcW w:w="927"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70D38F50" w14:textId="77777777" w:rsidR="004C1AC7" w:rsidRPr="004C1AC7" w:rsidRDefault="004C1AC7" w:rsidP="00B822C0">
            <w:pPr>
              <w:jc w:val="center"/>
              <w:rPr>
                <w:sz w:val="16"/>
                <w:szCs w:val="16"/>
              </w:rPr>
            </w:pPr>
            <w:r w:rsidRPr="004C1AC7">
              <w:rPr>
                <w:sz w:val="16"/>
                <w:szCs w:val="16"/>
              </w:rPr>
              <w:t>1,000</w:t>
            </w:r>
          </w:p>
        </w:tc>
        <w:tc>
          <w:tcPr>
            <w:tcW w:w="992"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F2DDA62" w14:textId="77777777" w:rsidR="004C1AC7" w:rsidRPr="004C1AC7" w:rsidRDefault="004C1AC7" w:rsidP="00B822C0">
            <w:pPr>
              <w:jc w:val="center"/>
              <w:rPr>
                <w:sz w:val="16"/>
                <w:szCs w:val="16"/>
              </w:rPr>
            </w:pPr>
            <w:r w:rsidRPr="004C1AC7">
              <w:rPr>
                <w:sz w:val="16"/>
                <w:szCs w:val="16"/>
              </w:rPr>
              <w:t>1,000</w:t>
            </w:r>
          </w:p>
        </w:tc>
        <w:tc>
          <w:tcPr>
            <w:tcW w:w="992"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D1FD837" w14:textId="77777777" w:rsidR="004C1AC7" w:rsidRPr="004C1AC7" w:rsidRDefault="004C1AC7" w:rsidP="00B822C0">
            <w:pPr>
              <w:jc w:val="center"/>
              <w:rPr>
                <w:sz w:val="16"/>
                <w:szCs w:val="16"/>
              </w:rPr>
            </w:pPr>
            <w:r w:rsidRPr="004C1AC7">
              <w:rPr>
                <w:sz w:val="16"/>
                <w:szCs w:val="16"/>
              </w:rPr>
              <w:t>1,000</w:t>
            </w:r>
          </w:p>
        </w:tc>
        <w:tc>
          <w:tcPr>
            <w:tcW w:w="993"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9B67E22" w14:textId="77777777" w:rsidR="004C1AC7" w:rsidRPr="004C1AC7" w:rsidRDefault="004C1AC7" w:rsidP="00B822C0">
            <w:pPr>
              <w:jc w:val="center"/>
              <w:rPr>
                <w:sz w:val="16"/>
                <w:szCs w:val="16"/>
              </w:rPr>
            </w:pPr>
            <w:r w:rsidRPr="004C1AC7">
              <w:rPr>
                <w:sz w:val="16"/>
                <w:szCs w:val="16"/>
              </w:rPr>
              <w:t>1,000</w:t>
            </w:r>
          </w:p>
        </w:tc>
        <w:tc>
          <w:tcPr>
            <w:tcW w:w="992"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911DB7C" w14:textId="77777777" w:rsidR="004C1AC7" w:rsidRPr="004C1AC7" w:rsidRDefault="004C1AC7" w:rsidP="00B822C0">
            <w:pPr>
              <w:jc w:val="center"/>
              <w:rPr>
                <w:sz w:val="16"/>
                <w:szCs w:val="16"/>
              </w:rPr>
            </w:pPr>
            <w:r w:rsidRPr="004C1AC7">
              <w:rPr>
                <w:sz w:val="16"/>
                <w:szCs w:val="16"/>
              </w:rPr>
              <w:t>1,000</w:t>
            </w:r>
          </w:p>
        </w:tc>
        <w:tc>
          <w:tcPr>
            <w:tcW w:w="91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D1DE48F" w14:textId="77777777" w:rsidR="004C1AC7" w:rsidRPr="004C1AC7" w:rsidRDefault="004C1AC7" w:rsidP="00B822C0">
            <w:pPr>
              <w:jc w:val="center"/>
              <w:rPr>
                <w:sz w:val="16"/>
                <w:szCs w:val="16"/>
              </w:rPr>
            </w:pPr>
            <w:r w:rsidRPr="004C1AC7">
              <w:rPr>
                <w:sz w:val="16"/>
                <w:szCs w:val="16"/>
              </w:rPr>
              <w:t>1,000</w:t>
            </w:r>
          </w:p>
        </w:tc>
        <w:tc>
          <w:tcPr>
            <w:tcW w:w="992"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ED62AD9" w14:textId="77777777" w:rsidR="004C1AC7" w:rsidRPr="004C1AC7" w:rsidRDefault="004C1AC7" w:rsidP="00B822C0">
            <w:pPr>
              <w:jc w:val="center"/>
              <w:rPr>
                <w:sz w:val="16"/>
                <w:szCs w:val="16"/>
              </w:rPr>
            </w:pPr>
            <w:r w:rsidRPr="004C1AC7">
              <w:rPr>
                <w:sz w:val="16"/>
                <w:szCs w:val="16"/>
              </w:rPr>
              <w:t>1,000</w:t>
            </w:r>
          </w:p>
        </w:tc>
        <w:tc>
          <w:tcPr>
            <w:tcW w:w="993"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936AC0F" w14:textId="77777777" w:rsidR="004C1AC7" w:rsidRPr="004C1AC7" w:rsidRDefault="004C1AC7" w:rsidP="00B822C0">
            <w:pPr>
              <w:jc w:val="center"/>
              <w:rPr>
                <w:sz w:val="16"/>
                <w:szCs w:val="16"/>
              </w:rPr>
            </w:pPr>
            <w:r w:rsidRPr="004C1AC7">
              <w:rPr>
                <w:sz w:val="16"/>
                <w:szCs w:val="16"/>
              </w:rPr>
              <w:t>1,000</w:t>
            </w:r>
          </w:p>
        </w:tc>
        <w:tc>
          <w:tcPr>
            <w:tcW w:w="992"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173A480" w14:textId="77777777" w:rsidR="004C1AC7" w:rsidRPr="004C1AC7" w:rsidRDefault="004C1AC7" w:rsidP="00B822C0">
            <w:pPr>
              <w:jc w:val="center"/>
              <w:rPr>
                <w:sz w:val="16"/>
                <w:szCs w:val="16"/>
              </w:rPr>
            </w:pPr>
            <w:r w:rsidRPr="004C1AC7">
              <w:rPr>
                <w:sz w:val="16"/>
                <w:szCs w:val="16"/>
              </w:rPr>
              <w:t>1,000</w:t>
            </w:r>
          </w:p>
        </w:tc>
        <w:tc>
          <w:tcPr>
            <w:tcW w:w="87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C7A8F4D" w14:textId="77777777" w:rsidR="004C1AC7" w:rsidRPr="004C1AC7" w:rsidRDefault="004C1AC7" w:rsidP="00B822C0">
            <w:pPr>
              <w:jc w:val="center"/>
              <w:rPr>
                <w:sz w:val="16"/>
                <w:szCs w:val="16"/>
              </w:rPr>
            </w:pPr>
            <w:r w:rsidRPr="004C1AC7">
              <w:rPr>
                <w:sz w:val="16"/>
                <w:szCs w:val="16"/>
              </w:rPr>
              <w:t>1,000</w:t>
            </w:r>
          </w:p>
        </w:tc>
        <w:tc>
          <w:tcPr>
            <w:tcW w:w="87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4D85DC8" w14:textId="77777777" w:rsidR="004C1AC7" w:rsidRPr="004C1AC7" w:rsidRDefault="004C1AC7" w:rsidP="00B822C0">
            <w:pPr>
              <w:jc w:val="center"/>
              <w:rPr>
                <w:sz w:val="16"/>
                <w:szCs w:val="16"/>
              </w:rPr>
            </w:pPr>
            <w:r w:rsidRPr="004C1AC7">
              <w:rPr>
                <w:sz w:val="16"/>
                <w:szCs w:val="16"/>
              </w:rPr>
              <w:t>1,000</w:t>
            </w:r>
          </w:p>
        </w:tc>
        <w:tc>
          <w:tcPr>
            <w:tcW w:w="100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B928F34" w14:textId="77777777" w:rsidR="004C1AC7" w:rsidRPr="004C1AC7" w:rsidRDefault="004C1AC7" w:rsidP="00B822C0">
            <w:pPr>
              <w:jc w:val="center"/>
              <w:rPr>
                <w:sz w:val="16"/>
                <w:szCs w:val="16"/>
              </w:rPr>
            </w:pPr>
            <w:r w:rsidRPr="004C1AC7">
              <w:rPr>
                <w:sz w:val="16"/>
                <w:szCs w:val="16"/>
              </w:rPr>
              <w:t>1,000</w:t>
            </w:r>
          </w:p>
        </w:tc>
        <w:tc>
          <w:tcPr>
            <w:tcW w:w="1211" w:type="dxa"/>
            <w:gridSpan w:val="2"/>
            <w:tcBorders>
              <w:top w:val="nil"/>
              <w:left w:val="nil"/>
              <w:bottom w:val="single" w:sz="4" w:space="0" w:color="auto"/>
              <w:right w:val="single" w:sz="4" w:space="0" w:color="auto"/>
            </w:tcBorders>
            <w:shd w:val="clear" w:color="auto" w:fill="auto"/>
            <w:tcMar>
              <w:left w:w="28" w:type="dxa"/>
              <w:right w:w="28" w:type="dxa"/>
            </w:tcMar>
            <w:vAlign w:val="center"/>
            <w:hideMark/>
          </w:tcPr>
          <w:p w14:paraId="708CBE04" w14:textId="77777777" w:rsidR="004C1AC7" w:rsidRPr="004C1AC7" w:rsidRDefault="004C1AC7" w:rsidP="00B822C0">
            <w:pPr>
              <w:jc w:val="center"/>
              <w:rPr>
                <w:sz w:val="16"/>
                <w:szCs w:val="16"/>
              </w:rPr>
            </w:pPr>
            <w:r w:rsidRPr="004C1AC7">
              <w:rPr>
                <w:rFonts w:ascii="Arial" w:hAnsi="Arial" w:cs="Arial"/>
                <w:sz w:val="16"/>
                <w:szCs w:val="16"/>
              </w:rPr>
              <w:t>1,000</w:t>
            </w:r>
          </w:p>
        </w:tc>
      </w:tr>
      <w:tr w:rsidR="004C1AC7" w:rsidRPr="004C1AC7" w14:paraId="5F6C86BB" w14:textId="77777777" w:rsidTr="00B822C0">
        <w:trPr>
          <w:trHeight w:val="900"/>
        </w:trPr>
        <w:tc>
          <w:tcPr>
            <w:tcW w:w="502"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7A54DBA4" w14:textId="77777777" w:rsidR="004C1AC7" w:rsidRPr="004C1AC7" w:rsidRDefault="004C1AC7" w:rsidP="00B822C0">
            <w:pPr>
              <w:jc w:val="center"/>
              <w:rPr>
                <w:b/>
                <w:bCs/>
                <w:sz w:val="16"/>
                <w:szCs w:val="16"/>
              </w:rPr>
            </w:pPr>
            <w:r w:rsidRPr="004C1AC7">
              <w:rPr>
                <w:b/>
                <w:bCs/>
                <w:sz w:val="16"/>
                <w:szCs w:val="16"/>
              </w:rPr>
              <w:t> </w:t>
            </w:r>
          </w:p>
        </w:tc>
        <w:tc>
          <w:tcPr>
            <w:tcW w:w="2835"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47B1585" w14:textId="77777777" w:rsidR="004C1AC7" w:rsidRPr="004C1AC7" w:rsidRDefault="004C1AC7" w:rsidP="00B822C0">
            <w:pPr>
              <w:rPr>
                <w:b/>
                <w:bCs/>
                <w:sz w:val="16"/>
                <w:szCs w:val="16"/>
              </w:rPr>
            </w:pPr>
            <w:r w:rsidRPr="004C1AC7">
              <w:rPr>
                <w:b/>
                <w:bCs/>
                <w:sz w:val="16"/>
                <w:szCs w:val="16"/>
              </w:rPr>
              <w:t>Обобщенный показатель уровня надежности и качества оказываемых услуг, Коб</w:t>
            </w:r>
          </w:p>
        </w:tc>
        <w:tc>
          <w:tcPr>
            <w:tcW w:w="927"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20F55B5F" w14:textId="77777777" w:rsidR="004C1AC7" w:rsidRPr="004C1AC7" w:rsidRDefault="004C1AC7" w:rsidP="00B822C0">
            <w:pPr>
              <w:jc w:val="center"/>
              <w:rPr>
                <w:sz w:val="16"/>
                <w:szCs w:val="16"/>
              </w:rPr>
            </w:pPr>
            <w:r w:rsidRPr="004C1AC7">
              <w:rPr>
                <w:sz w:val="16"/>
                <w:szCs w:val="16"/>
              </w:rPr>
              <w:t>1,000</w:t>
            </w:r>
          </w:p>
        </w:tc>
        <w:tc>
          <w:tcPr>
            <w:tcW w:w="992"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FBF0CFF" w14:textId="77777777" w:rsidR="004C1AC7" w:rsidRPr="004C1AC7" w:rsidRDefault="004C1AC7" w:rsidP="00B822C0">
            <w:pPr>
              <w:jc w:val="center"/>
              <w:rPr>
                <w:sz w:val="16"/>
                <w:szCs w:val="16"/>
              </w:rPr>
            </w:pPr>
            <w:r w:rsidRPr="004C1AC7">
              <w:rPr>
                <w:sz w:val="16"/>
                <w:szCs w:val="16"/>
              </w:rPr>
              <w:t>1,000</w:t>
            </w:r>
          </w:p>
        </w:tc>
        <w:tc>
          <w:tcPr>
            <w:tcW w:w="992"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F628965" w14:textId="77777777" w:rsidR="004C1AC7" w:rsidRPr="004C1AC7" w:rsidRDefault="004C1AC7" w:rsidP="00B822C0">
            <w:pPr>
              <w:jc w:val="center"/>
              <w:rPr>
                <w:sz w:val="16"/>
                <w:szCs w:val="16"/>
              </w:rPr>
            </w:pPr>
            <w:r w:rsidRPr="004C1AC7">
              <w:rPr>
                <w:sz w:val="16"/>
                <w:szCs w:val="16"/>
              </w:rPr>
              <w:t>1,000</w:t>
            </w:r>
          </w:p>
        </w:tc>
        <w:tc>
          <w:tcPr>
            <w:tcW w:w="993"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23DE425" w14:textId="77777777" w:rsidR="004C1AC7" w:rsidRPr="004C1AC7" w:rsidRDefault="004C1AC7" w:rsidP="00B822C0">
            <w:pPr>
              <w:jc w:val="center"/>
              <w:rPr>
                <w:sz w:val="16"/>
                <w:szCs w:val="16"/>
              </w:rPr>
            </w:pPr>
            <w:r w:rsidRPr="004C1AC7">
              <w:rPr>
                <w:sz w:val="16"/>
                <w:szCs w:val="16"/>
              </w:rPr>
              <w:t>1,000</w:t>
            </w:r>
          </w:p>
        </w:tc>
        <w:tc>
          <w:tcPr>
            <w:tcW w:w="992"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B665454" w14:textId="77777777" w:rsidR="004C1AC7" w:rsidRPr="004C1AC7" w:rsidRDefault="004C1AC7" w:rsidP="00B822C0">
            <w:pPr>
              <w:jc w:val="center"/>
              <w:rPr>
                <w:sz w:val="16"/>
                <w:szCs w:val="16"/>
              </w:rPr>
            </w:pPr>
            <w:r w:rsidRPr="004C1AC7">
              <w:rPr>
                <w:sz w:val="16"/>
                <w:szCs w:val="16"/>
              </w:rPr>
              <w:t>1,000</w:t>
            </w:r>
          </w:p>
        </w:tc>
        <w:tc>
          <w:tcPr>
            <w:tcW w:w="91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FBE0225" w14:textId="77777777" w:rsidR="004C1AC7" w:rsidRPr="004C1AC7" w:rsidRDefault="004C1AC7" w:rsidP="00B822C0">
            <w:pPr>
              <w:jc w:val="center"/>
              <w:rPr>
                <w:sz w:val="16"/>
                <w:szCs w:val="16"/>
              </w:rPr>
            </w:pPr>
            <w:r w:rsidRPr="004C1AC7">
              <w:rPr>
                <w:sz w:val="16"/>
                <w:szCs w:val="16"/>
              </w:rPr>
              <w:t>1,000</w:t>
            </w:r>
          </w:p>
        </w:tc>
        <w:tc>
          <w:tcPr>
            <w:tcW w:w="992"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7650102" w14:textId="77777777" w:rsidR="004C1AC7" w:rsidRPr="004C1AC7" w:rsidRDefault="004C1AC7" w:rsidP="00B822C0">
            <w:pPr>
              <w:jc w:val="center"/>
              <w:rPr>
                <w:sz w:val="16"/>
                <w:szCs w:val="16"/>
              </w:rPr>
            </w:pPr>
            <w:r w:rsidRPr="004C1AC7">
              <w:rPr>
                <w:sz w:val="16"/>
                <w:szCs w:val="16"/>
              </w:rPr>
              <w:t>1,000</w:t>
            </w:r>
          </w:p>
        </w:tc>
        <w:tc>
          <w:tcPr>
            <w:tcW w:w="993"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8E49313" w14:textId="77777777" w:rsidR="004C1AC7" w:rsidRPr="004C1AC7" w:rsidRDefault="004C1AC7" w:rsidP="00B822C0">
            <w:pPr>
              <w:jc w:val="center"/>
              <w:rPr>
                <w:sz w:val="16"/>
                <w:szCs w:val="16"/>
              </w:rPr>
            </w:pPr>
            <w:r w:rsidRPr="004C1AC7">
              <w:rPr>
                <w:sz w:val="16"/>
                <w:szCs w:val="16"/>
              </w:rPr>
              <w:t>1,000</w:t>
            </w:r>
          </w:p>
        </w:tc>
        <w:tc>
          <w:tcPr>
            <w:tcW w:w="992"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3EB2894" w14:textId="77777777" w:rsidR="004C1AC7" w:rsidRPr="004C1AC7" w:rsidRDefault="004C1AC7" w:rsidP="00B822C0">
            <w:pPr>
              <w:jc w:val="center"/>
              <w:rPr>
                <w:sz w:val="16"/>
                <w:szCs w:val="16"/>
              </w:rPr>
            </w:pPr>
            <w:r w:rsidRPr="004C1AC7">
              <w:rPr>
                <w:sz w:val="16"/>
                <w:szCs w:val="16"/>
              </w:rPr>
              <w:t>1,000</w:t>
            </w:r>
          </w:p>
        </w:tc>
        <w:tc>
          <w:tcPr>
            <w:tcW w:w="87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F808616" w14:textId="77777777" w:rsidR="004C1AC7" w:rsidRPr="004C1AC7" w:rsidRDefault="004C1AC7" w:rsidP="00B822C0">
            <w:pPr>
              <w:jc w:val="center"/>
              <w:rPr>
                <w:sz w:val="16"/>
                <w:szCs w:val="16"/>
              </w:rPr>
            </w:pPr>
            <w:r w:rsidRPr="004C1AC7">
              <w:rPr>
                <w:sz w:val="16"/>
                <w:szCs w:val="16"/>
              </w:rPr>
              <w:t>1,000</w:t>
            </w:r>
          </w:p>
        </w:tc>
        <w:tc>
          <w:tcPr>
            <w:tcW w:w="87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0A4EF69" w14:textId="77777777" w:rsidR="004C1AC7" w:rsidRPr="004C1AC7" w:rsidRDefault="004C1AC7" w:rsidP="00B822C0">
            <w:pPr>
              <w:jc w:val="center"/>
              <w:rPr>
                <w:sz w:val="16"/>
                <w:szCs w:val="16"/>
              </w:rPr>
            </w:pPr>
            <w:r w:rsidRPr="004C1AC7">
              <w:rPr>
                <w:sz w:val="16"/>
                <w:szCs w:val="16"/>
              </w:rPr>
              <w:t>0,999</w:t>
            </w:r>
          </w:p>
        </w:tc>
        <w:tc>
          <w:tcPr>
            <w:tcW w:w="100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2813488" w14:textId="77777777" w:rsidR="004C1AC7" w:rsidRPr="004C1AC7" w:rsidRDefault="004C1AC7" w:rsidP="00B822C0">
            <w:pPr>
              <w:jc w:val="center"/>
              <w:rPr>
                <w:sz w:val="16"/>
                <w:szCs w:val="16"/>
              </w:rPr>
            </w:pPr>
            <w:r w:rsidRPr="004C1AC7">
              <w:rPr>
                <w:sz w:val="16"/>
                <w:szCs w:val="16"/>
              </w:rPr>
              <w:t>0,999</w:t>
            </w:r>
          </w:p>
        </w:tc>
        <w:tc>
          <w:tcPr>
            <w:tcW w:w="1211" w:type="dxa"/>
            <w:gridSpan w:val="2"/>
            <w:tcBorders>
              <w:top w:val="nil"/>
              <w:left w:val="nil"/>
              <w:bottom w:val="single" w:sz="4" w:space="0" w:color="auto"/>
              <w:right w:val="single" w:sz="4" w:space="0" w:color="auto"/>
            </w:tcBorders>
            <w:shd w:val="clear" w:color="auto" w:fill="auto"/>
            <w:tcMar>
              <w:left w:w="28" w:type="dxa"/>
              <w:right w:w="28" w:type="dxa"/>
            </w:tcMar>
            <w:vAlign w:val="center"/>
            <w:hideMark/>
          </w:tcPr>
          <w:p w14:paraId="41C937C0" w14:textId="77777777" w:rsidR="004C1AC7" w:rsidRPr="004C1AC7" w:rsidRDefault="004C1AC7" w:rsidP="00B822C0">
            <w:pPr>
              <w:jc w:val="center"/>
              <w:rPr>
                <w:sz w:val="16"/>
                <w:szCs w:val="16"/>
              </w:rPr>
            </w:pPr>
            <w:r w:rsidRPr="004C1AC7">
              <w:rPr>
                <w:rFonts w:ascii="Arial" w:hAnsi="Arial" w:cs="Arial"/>
                <w:sz w:val="16"/>
                <w:szCs w:val="16"/>
              </w:rPr>
              <w:t>0,9974</w:t>
            </w:r>
          </w:p>
        </w:tc>
      </w:tr>
    </w:tbl>
    <w:p w14:paraId="6179A6CC" w14:textId="77777777" w:rsidR="004C1AC7" w:rsidRDefault="004C1AC7" w:rsidP="004C1AC7">
      <w:pPr>
        <w:spacing w:line="276" w:lineRule="auto"/>
        <w:ind w:firstLine="709"/>
        <w:jc w:val="both"/>
        <w:rPr>
          <w:sz w:val="28"/>
          <w:szCs w:val="28"/>
        </w:rPr>
      </w:pPr>
    </w:p>
    <w:p w14:paraId="1300CB69" w14:textId="77777777" w:rsidR="004C1AC7" w:rsidRDefault="004C1AC7" w:rsidP="004C1AC7">
      <w:pPr>
        <w:spacing w:line="276" w:lineRule="auto"/>
        <w:ind w:firstLine="709"/>
        <w:jc w:val="both"/>
        <w:rPr>
          <w:sz w:val="28"/>
          <w:szCs w:val="28"/>
        </w:rPr>
        <w:sectPr w:rsidR="004C1AC7" w:rsidSect="004C1AC7">
          <w:pgSz w:w="16838" w:h="11906" w:orient="landscape"/>
          <w:pgMar w:top="1134" w:right="709" w:bottom="568" w:left="426" w:header="709" w:footer="160" w:gutter="0"/>
          <w:cols w:space="708"/>
          <w:docGrid w:linePitch="360"/>
        </w:sectPr>
      </w:pPr>
    </w:p>
    <w:p w14:paraId="24125431" w14:textId="77777777" w:rsidR="004C1AC7" w:rsidRDefault="004C1AC7" w:rsidP="004C1AC7">
      <w:pPr>
        <w:spacing w:line="276" w:lineRule="auto"/>
        <w:ind w:firstLine="709"/>
        <w:jc w:val="both"/>
        <w:rPr>
          <w:sz w:val="28"/>
          <w:szCs w:val="28"/>
        </w:rPr>
      </w:pPr>
      <w:r w:rsidRPr="00313ADD">
        <w:rPr>
          <w:sz w:val="28"/>
          <w:szCs w:val="28"/>
        </w:rPr>
        <w:lastRenderedPageBreak/>
        <w:t>Экспертная группа, рассмотрев предс</w:t>
      </w:r>
      <w:r>
        <w:rPr>
          <w:sz w:val="28"/>
          <w:szCs w:val="28"/>
        </w:rPr>
        <w:t>тавленные обосновывающие матери</w:t>
      </w:r>
      <w:r w:rsidRPr="00313ADD">
        <w:rPr>
          <w:sz w:val="28"/>
          <w:szCs w:val="28"/>
        </w:rPr>
        <w:t xml:space="preserve">алы, учитывая их объем и качество, предлагает </w:t>
      </w:r>
      <w:r>
        <w:rPr>
          <w:sz w:val="28"/>
          <w:szCs w:val="28"/>
        </w:rPr>
        <w:t>определить фактические значения</w:t>
      </w:r>
      <w:r w:rsidRPr="00F41EC5">
        <w:rPr>
          <w:sz w:val="28"/>
          <w:szCs w:val="28"/>
        </w:rPr>
        <w:t xml:space="preserve"> показателей надежности и качества услуг по транспортировке газа по газораспределительным сетям на территории Кемеровской области </w:t>
      </w:r>
      <w:r w:rsidRPr="000D668F">
        <w:rPr>
          <w:sz w:val="28"/>
          <w:szCs w:val="28"/>
        </w:rPr>
        <w:t xml:space="preserve">- Кузбасса </w:t>
      </w:r>
      <w:r w:rsidRPr="00F41EC5">
        <w:rPr>
          <w:sz w:val="28"/>
          <w:szCs w:val="28"/>
        </w:rPr>
        <w:t xml:space="preserve">в отношении ООО </w:t>
      </w:r>
      <w:r>
        <w:rPr>
          <w:sz w:val="28"/>
          <w:szCs w:val="28"/>
        </w:rPr>
        <w:t>«</w:t>
      </w:r>
      <w:r w:rsidRPr="00F41EC5">
        <w:rPr>
          <w:sz w:val="28"/>
          <w:szCs w:val="28"/>
        </w:rPr>
        <w:t xml:space="preserve">Газпром газораспределение </w:t>
      </w:r>
      <w:r>
        <w:rPr>
          <w:sz w:val="28"/>
          <w:szCs w:val="28"/>
        </w:rPr>
        <w:t>Сибирь»</w:t>
      </w:r>
      <w:r w:rsidRPr="00F41EC5">
        <w:rPr>
          <w:sz w:val="28"/>
          <w:szCs w:val="28"/>
        </w:rPr>
        <w:t xml:space="preserve"> </w:t>
      </w:r>
      <w:r>
        <w:rPr>
          <w:sz w:val="28"/>
          <w:szCs w:val="28"/>
        </w:rPr>
        <w:t>з</w:t>
      </w:r>
      <w:r w:rsidRPr="00F41EC5">
        <w:rPr>
          <w:sz w:val="28"/>
          <w:szCs w:val="28"/>
        </w:rPr>
        <w:t>а 20</w:t>
      </w:r>
      <w:r>
        <w:rPr>
          <w:sz w:val="28"/>
          <w:szCs w:val="28"/>
        </w:rPr>
        <w:t>24 год согласно нижеприведенной таблице.</w:t>
      </w:r>
    </w:p>
    <w:p w14:paraId="6E34B497" w14:textId="77777777" w:rsidR="004C1AC7" w:rsidRDefault="004C1AC7" w:rsidP="004C1AC7">
      <w:pPr>
        <w:spacing w:line="276" w:lineRule="auto"/>
        <w:ind w:firstLine="709"/>
        <w:jc w:val="both"/>
        <w:rPr>
          <w:sz w:val="28"/>
          <w:szCs w:val="28"/>
        </w:rPr>
      </w:pPr>
    </w:p>
    <w:tbl>
      <w:tblPr>
        <w:tblW w:w="10188" w:type="dxa"/>
        <w:tblInd w:w="93" w:type="dxa"/>
        <w:tblLook w:val="04A0" w:firstRow="1" w:lastRow="0" w:firstColumn="1" w:lastColumn="0" w:noHBand="0" w:noVBand="1"/>
      </w:tblPr>
      <w:tblGrid>
        <w:gridCol w:w="640"/>
        <w:gridCol w:w="6888"/>
        <w:gridCol w:w="2660"/>
      </w:tblGrid>
      <w:tr w:rsidR="004C1AC7" w:rsidRPr="007E2174" w14:paraId="5828AE5E" w14:textId="77777777" w:rsidTr="00B822C0">
        <w:trPr>
          <w:trHeight w:val="540"/>
        </w:trPr>
        <w:tc>
          <w:tcPr>
            <w:tcW w:w="64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7700E80F" w14:textId="77777777" w:rsidR="004C1AC7" w:rsidRPr="007E2174" w:rsidRDefault="004C1AC7" w:rsidP="00B822C0">
            <w:pPr>
              <w:jc w:val="center"/>
              <w:rPr>
                <w:sz w:val="28"/>
                <w:szCs w:val="28"/>
              </w:rPr>
            </w:pPr>
            <w:r w:rsidRPr="007E2174">
              <w:rPr>
                <w:sz w:val="28"/>
                <w:szCs w:val="28"/>
              </w:rPr>
              <w:t>№</w:t>
            </w:r>
          </w:p>
        </w:tc>
        <w:tc>
          <w:tcPr>
            <w:tcW w:w="688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8D3742B" w14:textId="77777777" w:rsidR="004C1AC7" w:rsidRPr="007E2174" w:rsidRDefault="004C1AC7" w:rsidP="00B822C0">
            <w:pPr>
              <w:jc w:val="center"/>
              <w:rPr>
                <w:sz w:val="28"/>
                <w:szCs w:val="28"/>
              </w:rPr>
            </w:pPr>
            <w:r w:rsidRPr="007E2174">
              <w:rPr>
                <w:sz w:val="28"/>
                <w:szCs w:val="28"/>
              </w:rPr>
              <w:t>Наименования показателя</w:t>
            </w:r>
          </w:p>
        </w:tc>
        <w:tc>
          <w:tcPr>
            <w:tcW w:w="2660" w:type="dxa"/>
            <w:tcBorders>
              <w:top w:val="single" w:sz="4" w:space="0" w:color="auto"/>
              <w:left w:val="nil"/>
              <w:bottom w:val="single" w:sz="4" w:space="0" w:color="auto"/>
              <w:right w:val="single" w:sz="4" w:space="0" w:color="auto"/>
            </w:tcBorders>
            <w:shd w:val="clear" w:color="auto" w:fill="auto"/>
            <w:noWrap/>
            <w:vAlign w:val="center"/>
            <w:hideMark/>
          </w:tcPr>
          <w:p w14:paraId="631C850A" w14:textId="77777777" w:rsidR="004C1AC7" w:rsidRPr="007E2174" w:rsidRDefault="004C1AC7" w:rsidP="00B822C0">
            <w:pPr>
              <w:jc w:val="center"/>
              <w:rPr>
                <w:sz w:val="28"/>
                <w:szCs w:val="28"/>
              </w:rPr>
            </w:pPr>
            <w:r w:rsidRPr="007E2174">
              <w:rPr>
                <w:sz w:val="28"/>
                <w:szCs w:val="28"/>
              </w:rPr>
              <w:t>Фактические показатели</w:t>
            </w:r>
          </w:p>
        </w:tc>
      </w:tr>
      <w:tr w:rsidR="004C1AC7" w:rsidRPr="007E2174" w14:paraId="3269E9AC" w14:textId="77777777" w:rsidTr="00B822C0">
        <w:trPr>
          <w:trHeight w:val="285"/>
        </w:trPr>
        <w:tc>
          <w:tcPr>
            <w:tcW w:w="640" w:type="dxa"/>
            <w:vMerge/>
            <w:tcBorders>
              <w:top w:val="single" w:sz="4" w:space="0" w:color="auto"/>
              <w:left w:val="single" w:sz="4" w:space="0" w:color="auto"/>
              <w:bottom w:val="single" w:sz="4" w:space="0" w:color="000000"/>
              <w:right w:val="single" w:sz="4" w:space="0" w:color="auto"/>
            </w:tcBorders>
            <w:vAlign w:val="center"/>
            <w:hideMark/>
          </w:tcPr>
          <w:p w14:paraId="2BB62EE8" w14:textId="77777777" w:rsidR="004C1AC7" w:rsidRPr="007E2174" w:rsidRDefault="004C1AC7" w:rsidP="00B822C0">
            <w:pPr>
              <w:rPr>
                <w:sz w:val="28"/>
                <w:szCs w:val="28"/>
              </w:rPr>
            </w:pPr>
          </w:p>
        </w:tc>
        <w:tc>
          <w:tcPr>
            <w:tcW w:w="6888" w:type="dxa"/>
            <w:vMerge/>
            <w:tcBorders>
              <w:top w:val="single" w:sz="4" w:space="0" w:color="auto"/>
              <w:left w:val="single" w:sz="4" w:space="0" w:color="auto"/>
              <w:bottom w:val="single" w:sz="4" w:space="0" w:color="000000"/>
              <w:right w:val="single" w:sz="4" w:space="0" w:color="auto"/>
            </w:tcBorders>
            <w:vAlign w:val="center"/>
            <w:hideMark/>
          </w:tcPr>
          <w:p w14:paraId="07323D32" w14:textId="77777777" w:rsidR="004C1AC7" w:rsidRPr="007E2174" w:rsidRDefault="004C1AC7" w:rsidP="00B822C0">
            <w:pPr>
              <w:rPr>
                <w:sz w:val="28"/>
                <w:szCs w:val="28"/>
              </w:rPr>
            </w:pPr>
          </w:p>
        </w:tc>
        <w:tc>
          <w:tcPr>
            <w:tcW w:w="2660" w:type="dxa"/>
            <w:tcBorders>
              <w:top w:val="nil"/>
              <w:left w:val="nil"/>
              <w:bottom w:val="single" w:sz="4" w:space="0" w:color="auto"/>
              <w:right w:val="single" w:sz="4" w:space="0" w:color="auto"/>
            </w:tcBorders>
            <w:shd w:val="clear" w:color="auto" w:fill="auto"/>
            <w:noWrap/>
            <w:vAlign w:val="center"/>
            <w:hideMark/>
          </w:tcPr>
          <w:p w14:paraId="2D626282" w14:textId="77777777" w:rsidR="004C1AC7" w:rsidRPr="000D668F" w:rsidRDefault="004C1AC7" w:rsidP="00B822C0">
            <w:pPr>
              <w:jc w:val="center"/>
              <w:rPr>
                <w:sz w:val="28"/>
                <w:szCs w:val="28"/>
              </w:rPr>
            </w:pPr>
            <w:r w:rsidRPr="007E2174">
              <w:rPr>
                <w:sz w:val="28"/>
                <w:szCs w:val="28"/>
              </w:rPr>
              <w:t>20</w:t>
            </w:r>
            <w:r>
              <w:rPr>
                <w:sz w:val="28"/>
                <w:szCs w:val="28"/>
              </w:rPr>
              <w:t>24</w:t>
            </w:r>
          </w:p>
        </w:tc>
      </w:tr>
      <w:tr w:rsidR="004C1AC7" w:rsidRPr="007E2174" w14:paraId="0D63C003" w14:textId="77777777" w:rsidTr="00B822C0">
        <w:trPr>
          <w:trHeight w:val="57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24363A29" w14:textId="77777777" w:rsidR="004C1AC7" w:rsidRPr="007E2174" w:rsidRDefault="004C1AC7" w:rsidP="00B822C0">
            <w:pPr>
              <w:jc w:val="center"/>
              <w:rPr>
                <w:sz w:val="28"/>
                <w:szCs w:val="28"/>
              </w:rPr>
            </w:pPr>
            <w:r w:rsidRPr="007E2174">
              <w:rPr>
                <w:sz w:val="28"/>
                <w:szCs w:val="28"/>
              </w:rPr>
              <w:t>1</w:t>
            </w:r>
          </w:p>
        </w:tc>
        <w:tc>
          <w:tcPr>
            <w:tcW w:w="6888" w:type="dxa"/>
            <w:tcBorders>
              <w:top w:val="nil"/>
              <w:left w:val="nil"/>
              <w:bottom w:val="single" w:sz="4" w:space="0" w:color="auto"/>
              <w:right w:val="single" w:sz="4" w:space="0" w:color="auto"/>
            </w:tcBorders>
            <w:shd w:val="clear" w:color="auto" w:fill="auto"/>
            <w:vAlign w:val="center"/>
            <w:hideMark/>
          </w:tcPr>
          <w:p w14:paraId="4F620618" w14:textId="77777777" w:rsidR="004C1AC7" w:rsidRPr="007E2174" w:rsidRDefault="004C1AC7" w:rsidP="00B822C0">
            <w:pPr>
              <w:jc w:val="center"/>
              <w:rPr>
                <w:sz w:val="28"/>
                <w:szCs w:val="28"/>
              </w:rPr>
            </w:pPr>
            <w:r w:rsidRPr="007E2174">
              <w:rPr>
                <w:sz w:val="28"/>
                <w:szCs w:val="28"/>
              </w:rPr>
              <w:t xml:space="preserve">Фактический показатель надежности оказываемых услуг </w:t>
            </w:r>
          </w:p>
        </w:tc>
        <w:tc>
          <w:tcPr>
            <w:tcW w:w="2660" w:type="dxa"/>
            <w:tcBorders>
              <w:top w:val="nil"/>
              <w:left w:val="nil"/>
              <w:bottom w:val="single" w:sz="4" w:space="0" w:color="auto"/>
              <w:right w:val="single" w:sz="4" w:space="0" w:color="auto"/>
            </w:tcBorders>
            <w:shd w:val="clear" w:color="auto" w:fill="auto"/>
            <w:noWrap/>
            <w:vAlign w:val="center"/>
            <w:hideMark/>
          </w:tcPr>
          <w:p w14:paraId="7E90A054" w14:textId="77777777" w:rsidR="004C1AC7" w:rsidRPr="008D2F1F" w:rsidRDefault="004C1AC7" w:rsidP="00B822C0">
            <w:pPr>
              <w:jc w:val="center"/>
              <w:rPr>
                <w:sz w:val="28"/>
                <w:szCs w:val="28"/>
              </w:rPr>
            </w:pPr>
            <w:r w:rsidRPr="006F3766">
              <w:rPr>
                <w:sz w:val="28"/>
                <w:szCs w:val="28"/>
              </w:rPr>
              <w:t>0,99</w:t>
            </w:r>
            <w:r>
              <w:rPr>
                <w:sz w:val="28"/>
                <w:szCs w:val="28"/>
              </w:rPr>
              <w:t>63</w:t>
            </w:r>
          </w:p>
        </w:tc>
      </w:tr>
      <w:tr w:rsidR="004C1AC7" w:rsidRPr="007E2174" w14:paraId="597524E0" w14:textId="77777777" w:rsidTr="00B822C0">
        <w:trPr>
          <w:trHeight w:val="57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46C9F28E" w14:textId="77777777" w:rsidR="004C1AC7" w:rsidRPr="007E2174" w:rsidRDefault="004C1AC7" w:rsidP="00B822C0">
            <w:pPr>
              <w:jc w:val="center"/>
              <w:rPr>
                <w:sz w:val="28"/>
                <w:szCs w:val="28"/>
              </w:rPr>
            </w:pPr>
            <w:r w:rsidRPr="007E2174">
              <w:rPr>
                <w:sz w:val="28"/>
                <w:szCs w:val="28"/>
              </w:rPr>
              <w:t>2</w:t>
            </w:r>
          </w:p>
        </w:tc>
        <w:tc>
          <w:tcPr>
            <w:tcW w:w="6888" w:type="dxa"/>
            <w:tcBorders>
              <w:top w:val="nil"/>
              <w:left w:val="nil"/>
              <w:bottom w:val="single" w:sz="4" w:space="0" w:color="auto"/>
              <w:right w:val="single" w:sz="4" w:space="0" w:color="auto"/>
            </w:tcBorders>
            <w:shd w:val="clear" w:color="auto" w:fill="auto"/>
            <w:vAlign w:val="center"/>
            <w:hideMark/>
          </w:tcPr>
          <w:p w14:paraId="4C6B05A8" w14:textId="77777777" w:rsidR="004C1AC7" w:rsidRPr="007E2174" w:rsidRDefault="004C1AC7" w:rsidP="00B822C0">
            <w:pPr>
              <w:jc w:val="center"/>
              <w:rPr>
                <w:sz w:val="28"/>
                <w:szCs w:val="28"/>
              </w:rPr>
            </w:pPr>
            <w:r w:rsidRPr="007E2174">
              <w:rPr>
                <w:sz w:val="28"/>
                <w:szCs w:val="28"/>
              </w:rPr>
              <w:t xml:space="preserve">Фактический показатель качества оказываемых услуг </w:t>
            </w:r>
          </w:p>
        </w:tc>
        <w:tc>
          <w:tcPr>
            <w:tcW w:w="2660" w:type="dxa"/>
            <w:tcBorders>
              <w:top w:val="nil"/>
              <w:left w:val="nil"/>
              <w:bottom w:val="single" w:sz="4" w:space="0" w:color="auto"/>
              <w:right w:val="single" w:sz="4" w:space="0" w:color="auto"/>
            </w:tcBorders>
            <w:shd w:val="clear" w:color="auto" w:fill="auto"/>
            <w:noWrap/>
            <w:vAlign w:val="center"/>
            <w:hideMark/>
          </w:tcPr>
          <w:p w14:paraId="40C4D03A" w14:textId="77777777" w:rsidR="004C1AC7" w:rsidRPr="008D2F1F" w:rsidRDefault="004C1AC7" w:rsidP="00B822C0">
            <w:pPr>
              <w:jc w:val="center"/>
              <w:rPr>
                <w:sz w:val="28"/>
                <w:szCs w:val="28"/>
              </w:rPr>
            </w:pPr>
            <w:r w:rsidRPr="006F3766">
              <w:rPr>
                <w:sz w:val="28"/>
                <w:szCs w:val="28"/>
              </w:rPr>
              <w:t>1,0000</w:t>
            </w:r>
          </w:p>
        </w:tc>
      </w:tr>
      <w:tr w:rsidR="004C1AC7" w:rsidRPr="007E2174" w14:paraId="61F8A9D0" w14:textId="77777777" w:rsidTr="00B822C0">
        <w:trPr>
          <w:trHeight w:val="57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7E147D1D" w14:textId="77777777" w:rsidR="004C1AC7" w:rsidRPr="007E2174" w:rsidRDefault="004C1AC7" w:rsidP="00B822C0">
            <w:pPr>
              <w:jc w:val="center"/>
              <w:rPr>
                <w:sz w:val="28"/>
                <w:szCs w:val="28"/>
              </w:rPr>
            </w:pPr>
            <w:r w:rsidRPr="007E2174">
              <w:rPr>
                <w:sz w:val="28"/>
                <w:szCs w:val="28"/>
              </w:rPr>
              <w:t>3</w:t>
            </w:r>
          </w:p>
        </w:tc>
        <w:tc>
          <w:tcPr>
            <w:tcW w:w="6888" w:type="dxa"/>
            <w:tcBorders>
              <w:top w:val="nil"/>
              <w:left w:val="nil"/>
              <w:bottom w:val="single" w:sz="4" w:space="0" w:color="auto"/>
              <w:right w:val="single" w:sz="4" w:space="0" w:color="auto"/>
            </w:tcBorders>
            <w:shd w:val="clear" w:color="auto" w:fill="auto"/>
            <w:vAlign w:val="center"/>
            <w:hideMark/>
          </w:tcPr>
          <w:p w14:paraId="7310B645" w14:textId="77777777" w:rsidR="004C1AC7" w:rsidRPr="007E2174" w:rsidRDefault="004C1AC7" w:rsidP="00B822C0">
            <w:pPr>
              <w:jc w:val="center"/>
              <w:rPr>
                <w:sz w:val="28"/>
                <w:szCs w:val="28"/>
              </w:rPr>
            </w:pPr>
            <w:r w:rsidRPr="007E2174">
              <w:rPr>
                <w:sz w:val="28"/>
                <w:szCs w:val="28"/>
              </w:rPr>
              <w:t xml:space="preserve">Обобщенный фактический показатель надежности и качества услуг </w:t>
            </w:r>
          </w:p>
        </w:tc>
        <w:tc>
          <w:tcPr>
            <w:tcW w:w="2660" w:type="dxa"/>
            <w:tcBorders>
              <w:top w:val="nil"/>
              <w:left w:val="nil"/>
              <w:bottom w:val="single" w:sz="4" w:space="0" w:color="auto"/>
              <w:right w:val="single" w:sz="4" w:space="0" w:color="auto"/>
            </w:tcBorders>
            <w:shd w:val="clear" w:color="auto" w:fill="auto"/>
            <w:noWrap/>
            <w:vAlign w:val="center"/>
            <w:hideMark/>
          </w:tcPr>
          <w:p w14:paraId="632D7544" w14:textId="77777777" w:rsidR="004C1AC7" w:rsidRPr="008D2F1F" w:rsidRDefault="004C1AC7" w:rsidP="00B822C0">
            <w:pPr>
              <w:jc w:val="center"/>
              <w:rPr>
                <w:sz w:val="28"/>
                <w:szCs w:val="28"/>
              </w:rPr>
            </w:pPr>
            <w:r w:rsidRPr="006F3766">
              <w:rPr>
                <w:sz w:val="28"/>
                <w:szCs w:val="28"/>
              </w:rPr>
              <w:t>0,99</w:t>
            </w:r>
            <w:r>
              <w:rPr>
                <w:sz w:val="28"/>
                <w:szCs w:val="28"/>
              </w:rPr>
              <w:t>74</w:t>
            </w:r>
          </w:p>
        </w:tc>
      </w:tr>
    </w:tbl>
    <w:p w14:paraId="1B9770EC" w14:textId="77777777" w:rsidR="004C1AC7" w:rsidRDefault="004C1AC7" w:rsidP="004C1AC7">
      <w:pPr>
        <w:spacing w:line="360" w:lineRule="auto"/>
        <w:rPr>
          <w:sz w:val="28"/>
          <w:szCs w:val="28"/>
        </w:rPr>
      </w:pPr>
    </w:p>
    <w:bookmarkEnd w:id="8"/>
    <w:p w14:paraId="427D714B" w14:textId="77777777" w:rsidR="00265FF7" w:rsidRPr="00D31DEC" w:rsidRDefault="00265FF7" w:rsidP="00D31DEC">
      <w:pPr>
        <w:tabs>
          <w:tab w:val="left" w:pos="1512"/>
        </w:tabs>
        <w:spacing w:line="276" w:lineRule="auto"/>
        <w:ind w:firstLine="680"/>
        <w:jc w:val="both"/>
        <w:rPr>
          <w:color w:val="000000"/>
          <w:sz w:val="28"/>
          <w:szCs w:val="28"/>
        </w:rPr>
      </w:pPr>
    </w:p>
    <w:bookmarkEnd w:id="0"/>
    <w:bookmarkEnd w:id="1"/>
    <w:bookmarkEnd w:id="2"/>
    <w:sectPr w:rsidR="00265FF7" w:rsidRPr="00D31DEC" w:rsidSect="00D31DEC">
      <w:pgSz w:w="11906" w:h="16838"/>
      <w:pgMar w:top="709" w:right="849" w:bottom="709" w:left="1276"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E65D3B" w14:textId="77777777" w:rsidR="007C59D5" w:rsidRDefault="007C59D5" w:rsidP="00377397">
      <w:r>
        <w:separator/>
      </w:r>
    </w:p>
  </w:endnote>
  <w:endnote w:type="continuationSeparator" w:id="0">
    <w:p w14:paraId="6DB76845" w14:textId="77777777" w:rsidR="007C59D5" w:rsidRDefault="007C59D5" w:rsidP="003773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font1269">
    <w:altName w:val="Tahoma"/>
    <w:charset w:val="00"/>
    <w:family w:val="roman"/>
    <w:pitch w:val="variable"/>
    <w:sig w:usb0="00000287" w:usb1="00000000" w:usb2="00000000" w:usb3="00000000" w:csb0="009F0000"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DL">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CC"/>
    <w:family w:val="swiss"/>
    <w:pitch w:val="variable"/>
    <w:sig w:usb0="00000287" w:usb1="00000800" w:usb2="00000000" w:usb3="00000000" w:csb0="0000009F" w:csb1="00000000"/>
  </w:font>
  <w:font w:name="BalticaC">
    <w:altName w:val="Courier New"/>
    <w:panose1 w:val="00000000000000000000"/>
    <w:charset w:val="00"/>
    <w:family w:val="decorative"/>
    <w:notTrueType/>
    <w:pitch w:val="variable"/>
    <w:sig w:usb0="00000003" w:usb1="00000000" w:usb2="00000000" w:usb3="00000000" w:csb0="00000001" w:csb1="00000000"/>
  </w:font>
  <w:font w:name="PT Astra Serif">
    <w:altName w:val="Arial"/>
    <w:panose1 w:val="00000000000000000000"/>
    <w:charset w:val="00"/>
    <w:family w:val="roman"/>
    <w:notTrueType/>
    <w:pitch w:val="default"/>
  </w:font>
  <w:font w:name="Noto Sans Devanagari">
    <w:charset w:val="00"/>
    <w:family w:val="swiss"/>
    <w:pitch w:val="variable"/>
    <w:sig w:usb0="80008023" w:usb1="00002046"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Cambria Math">
    <w:panose1 w:val="02040503050406030204"/>
    <w:charset w:val="CC"/>
    <w:family w:val="roman"/>
    <w:pitch w:val="variable"/>
    <w:sig w:usb0="E00006FF" w:usb1="420024FF" w:usb2="02000000" w:usb3="00000000" w:csb0="0000019F" w:csb1="00000000"/>
  </w:font>
  <w:font w:name="Arial CYR">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102CA2" w14:textId="77777777" w:rsidR="007C59D5" w:rsidRDefault="007C59D5" w:rsidP="00377397">
      <w:r>
        <w:separator/>
      </w:r>
    </w:p>
  </w:footnote>
  <w:footnote w:type="continuationSeparator" w:id="0">
    <w:p w14:paraId="7591AA6B" w14:textId="77777777" w:rsidR="007C59D5" w:rsidRDefault="007C59D5" w:rsidP="003773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C02496B2"/>
    <w:lvl w:ilvl="0">
      <w:start w:val="1"/>
      <w:numFmt w:val="decimal"/>
      <w:pStyle w:val="a"/>
      <w:lvlText w:val="%1."/>
      <w:lvlJc w:val="left"/>
      <w:pPr>
        <w:tabs>
          <w:tab w:val="num" w:pos="643"/>
        </w:tabs>
        <w:ind w:left="643" w:hanging="360"/>
      </w:pPr>
    </w:lvl>
  </w:abstractNum>
  <w:abstractNum w:abstractNumId="1" w15:restartNumberingAfterBreak="0">
    <w:nsid w:val="FFFFFF88"/>
    <w:multiLevelType w:val="singleLevel"/>
    <w:tmpl w:val="C1E040DE"/>
    <w:lvl w:ilvl="0">
      <w:start w:val="1"/>
      <w:numFmt w:val="decimal"/>
      <w:pStyle w:val="a0"/>
      <w:lvlText w:val="%1."/>
      <w:lvlJc w:val="left"/>
      <w:pPr>
        <w:tabs>
          <w:tab w:val="num" w:pos="360"/>
        </w:tabs>
        <w:ind w:left="360" w:hanging="360"/>
      </w:pPr>
    </w:lvl>
  </w:abstractNum>
  <w:abstractNum w:abstractNumId="2" w15:restartNumberingAfterBreak="0">
    <w:nsid w:val="FFFFFF89"/>
    <w:multiLevelType w:val="singleLevel"/>
    <w:tmpl w:val="6CEAB344"/>
    <w:lvl w:ilvl="0">
      <w:start w:val="1"/>
      <w:numFmt w:val="bullet"/>
      <w:pStyle w:val="a1"/>
      <w:lvlText w:val=""/>
      <w:lvlJc w:val="left"/>
      <w:pPr>
        <w:tabs>
          <w:tab w:val="num" w:pos="360"/>
        </w:tabs>
        <w:ind w:left="360" w:hanging="360"/>
      </w:pPr>
      <w:rPr>
        <w:rFonts w:ascii="Symbol" w:hAnsi="Symbol" w:hint="default"/>
      </w:rPr>
    </w:lvl>
  </w:abstractNum>
  <w:abstractNum w:abstractNumId="3" w15:restartNumberingAfterBreak="0">
    <w:nsid w:val="00000002"/>
    <w:multiLevelType w:val="singleLevel"/>
    <w:tmpl w:val="00000002"/>
    <w:name w:val="WW8Num2"/>
    <w:lvl w:ilvl="0">
      <w:start w:val="1"/>
      <w:numFmt w:val="decimal"/>
      <w:lvlText w:val="%1."/>
      <w:lvlJc w:val="left"/>
      <w:pPr>
        <w:tabs>
          <w:tab w:val="num" w:pos="643"/>
        </w:tabs>
        <w:ind w:left="643" w:hanging="360"/>
      </w:pPr>
    </w:lvl>
  </w:abstractNum>
  <w:abstractNum w:abstractNumId="4" w15:restartNumberingAfterBreak="0">
    <w:nsid w:val="00000003"/>
    <w:multiLevelType w:val="singleLevel"/>
    <w:tmpl w:val="00000003"/>
    <w:name w:val="WW8Num3"/>
    <w:lvl w:ilvl="0">
      <w:start w:val="1"/>
      <w:numFmt w:val="decimal"/>
      <w:lvlText w:val="%1."/>
      <w:lvlJc w:val="left"/>
      <w:pPr>
        <w:tabs>
          <w:tab w:val="num" w:pos="360"/>
        </w:tabs>
        <w:ind w:left="360" w:hanging="360"/>
      </w:pPr>
    </w:lvl>
  </w:abstractNum>
  <w:abstractNum w:abstractNumId="5" w15:restartNumberingAfterBreak="0">
    <w:nsid w:val="29D168BE"/>
    <w:multiLevelType w:val="multilevel"/>
    <w:tmpl w:val="29D168BE"/>
    <w:lvl w:ilvl="0">
      <w:start w:val="1"/>
      <w:numFmt w:val="decimal"/>
      <w:pStyle w:val="2"/>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A774DBD"/>
    <w:multiLevelType w:val="hybridMultilevel"/>
    <w:tmpl w:val="2D84999C"/>
    <w:lvl w:ilvl="0" w:tplc="4524F1EE">
      <w:start w:val="1"/>
      <w:numFmt w:val="bullet"/>
      <w:lvlText w:val=""/>
      <w:lvlJc w:val="left"/>
      <w:pPr>
        <w:tabs>
          <w:tab w:val="num" w:pos="2160"/>
        </w:tabs>
        <w:ind w:left="2160" w:hanging="360"/>
      </w:pPr>
      <w:rPr>
        <w:rFonts w:ascii="Symbol" w:hAnsi="Symbol" w:hint="default"/>
      </w:rPr>
    </w:lvl>
    <w:lvl w:ilvl="1" w:tplc="4524F1EE">
      <w:start w:val="1"/>
      <w:numFmt w:val="bullet"/>
      <w:lvlText w:val=""/>
      <w:lvlJc w:val="left"/>
      <w:pPr>
        <w:tabs>
          <w:tab w:val="num" w:pos="2160"/>
        </w:tabs>
        <w:ind w:left="2160" w:hanging="360"/>
      </w:pPr>
      <w:rPr>
        <w:rFonts w:ascii="Symbol" w:hAnsi="Symbol"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35067603"/>
    <w:multiLevelType w:val="hybridMultilevel"/>
    <w:tmpl w:val="27E6F78E"/>
    <w:lvl w:ilvl="0" w:tplc="EB467B5C">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8" w15:restartNumberingAfterBreak="0">
    <w:nsid w:val="3E5747D1"/>
    <w:multiLevelType w:val="hybridMultilevel"/>
    <w:tmpl w:val="B30C637C"/>
    <w:lvl w:ilvl="0" w:tplc="977CEDDA">
      <w:start w:val="1"/>
      <w:numFmt w:val="bullet"/>
      <w:lvlText w:val=""/>
      <w:lvlJc w:val="left"/>
      <w:pPr>
        <w:ind w:left="1440" w:hanging="360"/>
      </w:pPr>
      <w:rPr>
        <w:rFonts w:ascii="Wingdings" w:hAnsi="Wingdings" w:hint="default"/>
        <w:sz w:val="20"/>
        <w:szCs w:val="20"/>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num w:numId="1" w16cid:durableId="21564923">
    <w:abstractNumId w:val="2"/>
  </w:num>
  <w:num w:numId="2" w16cid:durableId="368339262">
    <w:abstractNumId w:val="5"/>
  </w:num>
  <w:num w:numId="3" w16cid:durableId="1581326498">
    <w:abstractNumId w:val="1"/>
  </w:num>
  <w:num w:numId="4" w16cid:durableId="1489058047">
    <w:abstractNumId w:val="0"/>
  </w:num>
  <w:num w:numId="5" w16cid:durableId="1127048099">
    <w:abstractNumId w:val="6"/>
  </w:num>
  <w:num w:numId="6" w16cid:durableId="1555964993">
    <w:abstractNumId w:val="7"/>
  </w:num>
  <w:num w:numId="7" w16cid:durableId="1714648673">
    <w:abstractNumId w:val="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5E4C"/>
    <w:rsid w:val="00002C78"/>
    <w:rsid w:val="00003A9B"/>
    <w:rsid w:val="00003BAA"/>
    <w:rsid w:val="00004F24"/>
    <w:rsid w:val="00005320"/>
    <w:rsid w:val="000056CA"/>
    <w:rsid w:val="0001077C"/>
    <w:rsid w:val="000132E6"/>
    <w:rsid w:val="00013AD3"/>
    <w:rsid w:val="000150E7"/>
    <w:rsid w:val="00016556"/>
    <w:rsid w:val="00017F16"/>
    <w:rsid w:val="00020436"/>
    <w:rsid w:val="000204D3"/>
    <w:rsid w:val="00024580"/>
    <w:rsid w:val="00024D35"/>
    <w:rsid w:val="00024F72"/>
    <w:rsid w:val="000251C0"/>
    <w:rsid w:val="00025563"/>
    <w:rsid w:val="00025584"/>
    <w:rsid w:val="00034450"/>
    <w:rsid w:val="000350AB"/>
    <w:rsid w:val="0003531B"/>
    <w:rsid w:val="000358BE"/>
    <w:rsid w:val="000365E8"/>
    <w:rsid w:val="00040B77"/>
    <w:rsid w:val="00041805"/>
    <w:rsid w:val="00041EA9"/>
    <w:rsid w:val="00042064"/>
    <w:rsid w:val="000437F8"/>
    <w:rsid w:val="00045304"/>
    <w:rsid w:val="00045FC1"/>
    <w:rsid w:val="00047304"/>
    <w:rsid w:val="000507BC"/>
    <w:rsid w:val="000514A6"/>
    <w:rsid w:val="000556FA"/>
    <w:rsid w:val="0005628A"/>
    <w:rsid w:val="000570F9"/>
    <w:rsid w:val="00057973"/>
    <w:rsid w:val="00060D09"/>
    <w:rsid w:val="000614DA"/>
    <w:rsid w:val="000619D2"/>
    <w:rsid w:val="000638CB"/>
    <w:rsid w:val="00063FE3"/>
    <w:rsid w:val="00064A4F"/>
    <w:rsid w:val="000654E5"/>
    <w:rsid w:val="000664D6"/>
    <w:rsid w:val="00070C86"/>
    <w:rsid w:val="00071190"/>
    <w:rsid w:val="00071A99"/>
    <w:rsid w:val="0007219C"/>
    <w:rsid w:val="000724AD"/>
    <w:rsid w:val="00074F16"/>
    <w:rsid w:val="0007638B"/>
    <w:rsid w:val="000768D9"/>
    <w:rsid w:val="00076FB5"/>
    <w:rsid w:val="000805ED"/>
    <w:rsid w:val="00080A1D"/>
    <w:rsid w:val="000841CC"/>
    <w:rsid w:val="00084948"/>
    <w:rsid w:val="00086ABD"/>
    <w:rsid w:val="00091100"/>
    <w:rsid w:val="000935F2"/>
    <w:rsid w:val="0009679B"/>
    <w:rsid w:val="00097723"/>
    <w:rsid w:val="00097CCD"/>
    <w:rsid w:val="000A04F2"/>
    <w:rsid w:val="000A1D34"/>
    <w:rsid w:val="000A1E1B"/>
    <w:rsid w:val="000A21AD"/>
    <w:rsid w:val="000A329A"/>
    <w:rsid w:val="000A6A18"/>
    <w:rsid w:val="000A6F77"/>
    <w:rsid w:val="000A73AA"/>
    <w:rsid w:val="000B0E91"/>
    <w:rsid w:val="000B2393"/>
    <w:rsid w:val="000B4207"/>
    <w:rsid w:val="000B534B"/>
    <w:rsid w:val="000B626E"/>
    <w:rsid w:val="000C076F"/>
    <w:rsid w:val="000C0A06"/>
    <w:rsid w:val="000C26F5"/>
    <w:rsid w:val="000C2BE5"/>
    <w:rsid w:val="000C3DC0"/>
    <w:rsid w:val="000C4C52"/>
    <w:rsid w:val="000C5793"/>
    <w:rsid w:val="000C6791"/>
    <w:rsid w:val="000C7647"/>
    <w:rsid w:val="000D0306"/>
    <w:rsid w:val="000D0C2E"/>
    <w:rsid w:val="000D3A1A"/>
    <w:rsid w:val="000D4F19"/>
    <w:rsid w:val="000D58DF"/>
    <w:rsid w:val="000D592A"/>
    <w:rsid w:val="000D5A4E"/>
    <w:rsid w:val="000D5C2A"/>
    <w:rsid w:val="000D63B0"/>
    <w:rsid w:val="000E1526"/>
    <w:rsid w:val="000E1B91"/>
    <w:rsid w:val="000E3381"/>
    <w:rsid w:val="000E34B3"/>
    <w:rsid w:val="000E3AF7"/>
    <w:rsid w:val="000E3CE1"/>
    <w:rsid w:val="000E404C"/>
    <w:rsid w:val="000E41B9"/>
    <w:rsid w:val="000E755B"/>
    <w:rsid w:val="000F4625"/>
    <w:rsid w:val="00101F66"/>
    <w:rsid w:val="00102EC3"/>
    <w:rsid w:val="0010318D"/>
    <w:rsid w:val="00103702"/>
    <w:rsid w:val="00107D8E"/>
    <w:rsid w:val="001109EF"/>
    <w:rsid w:val="00110C60"/>
    <w:rsid w:val="00110E6B"/>
    <w:rsid w:val="00111AA4"/>
    <w:rsid w:val="001120D7"/>
    <w:rsid w:val="00112B53"/>
    <w:rsid w:val="0011559E"/>
    <w:rsid w:val="00115D2F"/>
    <w:rsid w:val="00116F45"/>
    <w:rsid w:val="0012042A"/>
    <w:rsid w:val="001226BF"/>
    <w:rsid w:val="001227DE"/>
    <w:rsid w:val="00123A0C"/>
    <w:rsid w:val="0012485D"/>
    <w:rsid w:val="00130B6A"/>
    <w:rsid w:val="00131899"/>
    <w:rsid w:val="001323B4"/>
    <w:rsid w:val="00133079"/>
    <w:rsid w:val="001355B6"/>
    <w:rsid w:val="00137D4D"/>
    <w:rsid w:val="001413B5"/>
    <w:rsid w:val="00141909"/>
    <w:rsid w:val="00143F6D"/>
    <w:rsid w:val="00144325"/>
    <w:rsid w:val="00144698"/>
    <w:rsid w:val="001451B9"/>
    <w:rsid w:val="00146F8E"/>
    <w:rsid w:val="00147AB5"/>
    <w:rsid w:val="00147EC9"/>
    <w:rsid w:val="00150224"/>
    <w:rsid w:val="00151688"/>
    <w:rsid w:val="0015357B"/>
    <w:rsid w:val="00154376"/>
    <w:rsid w:val="0015484A"/>
    <w:rsid w:val="00155733"/>
    <w:rsid w:val="00156469"/>
    <w:rsid w:val="001565DE"/>
    <w:rsid w:val="00156846"/>
    <w:rsid w:val="001575C2"/>
    <w:rsid w:val="00160510"/>
    <w:rsid w:val="00160DA2"/>
    <w:rsid w:val="001627A5"/>
    <w:rsid w:val="00162CA3"/>
    <w:rsid w:val="00162D77"/>
    <w:rsid w:val="00162FF9"/>
    <w:rsid w:val="0016423E"/>
    <w:rsid w:val="00165197"/>
    <w:rsid w:val="00165E7A"/>
    <w:rsid w:val="00166192"/>
    <w:rsid w:val="0016656F"/>
    <w:rsid w:val="00166E15"/>
    <w:rsid w:val="00166F09"/>
    <w:rsid w:val="0016716C"/>
    <w:rsid w:val="0017363C"/>
    <w:rsid w:val="00173759"/>
    <w:rsid w:val="00175FF1"/>
    <w:rsid w:val="00177A76"/>
    <w:rsid w:val="00181538"/>
    <w:rsid w:val="00181A47"/>
    <w:rsid w:val="001822AB"/>
    <w:rsid w:val="00182946"/>
    <w:rsid w:val="00183C5A"/>
    <w:rsid w:val="00184AA5"/>
    <w:rsid w:val="00185942"/>
    <w:rsid w:val="001865AC"/>
    <w:rsid w:val="00186B89"/>
    <w:rsid w:val="001874FF"/>
    <w:rsid w:val="00187DD4"/>
    <w:rsid w:val="001904B3"/>
    <w:rsid w:val="00190535"/>
    <w:rsid w:val="0019326D"/>
    <w:rsid w:val="001937B2"/>
    <w:rsid w:val="00193859"/>
    <w:rsid w:val="00193BCB"/>
    <w:rsid w:val="00193CB1"/>
    <w:rsid w:val="001942D6"/>
    <w:rsid w:val="00194430"/>
    <w:rsid w:val="00196C7E"/>
    <w:rsid w:val="001A00A0"/>
    <w:rsid w:val="001A1A4A"/>
    <w:rsid w:val="001A2947"/>
    <w:rsid w:val="001A36CD"/>
    <w:rsid w:val="001A3FA0"/>
    <w:rsid w:val="001B0768"/>
    <w:rsid w:val="001B0D61"/>
    <w:rsid w:val="001B1EE4"/>
    <w:rsid w:val="001B249D"/>
    <w:rsid w:val="001B281B"/>
    <w:rsid w:val="001B2ADB"/>
    <w:rsid w:val="001B39E7"/>
    <w:rsid w:val="001B5D2A"/>
    <w:rsid w:val="001B5D41"/>
    <w:rsid w:val="001B6546"/>
    <w:rsid w:val="001C0EF7"/>
    <w:rsid w:val="001C0FF7"/>
    <w:rsid w:val="001C292B"/>
    <w:rsid w:val="001C2C4D"/>
    <w:rsid w:val="001C3897"/>
    <w:rsid w:val="001C673E"/>
    <w:rsid w:val="001C7938"/>
    <w:rsid w:val="001C7E04"/>
    <w:rsid w:val="001D3A40"/>
    <w:rsid w:val="001D3C42"/>
    <w:rsid w:val="001D4A6A"/>
    <w:rsid w:val="001D4CBD"/>
    <w:rsid w:val="001D5A6B"/>
    <w:rsid w:val="001E0F20"/>
    <w:rsid w:val="001E197B"/>
    <w:rsid w:val="001E1EC9"/>
    <w:rsid w:val="001E4A3B"/>
    <w:rsid w:val="001E5B5C"/>
    <w:rsid w:val="001F02F1"/>
    <w:rsid w:val="001F102F"/>
    <w:rsid w:val="001F18F6"/>
    <w:rsid w:val="001F1FA8"/>
    <w:rsid w:val="001F2929"/>
    <w:rsid w:val="001F369E"/>
    <w:rsid w:val="001F4470"/>
    <w:rsid w:val="001F7340"/>
    <w:rsid w:val="001F7422"/>
    <w:rsid w:val="001F770B"/>
    <w:rsid w:val="001F7E3B"/>
    <w:rsid w:val="0020038E"/>
    <w:rsid w:val="00202B29"/>
    <w:rsid w:val="00204097"/>
    <w:rsid w:val="00204A42"/>
    <w:rsid w:val="002068F1"/>
    <w:rsid w:val="00206B68"/>
    <w:rsid w:val="00206F0B"/>
    <w:rsid w:val="002103ED"/>
    <w:rsid w:val="002117BB"/>
    <w:rsid w:val="00212260"/>
    <w:rsid w:val="00212F13"/>
    <w:rsid w:val="00213789"/>
    <w:rsid w:val="00217690"/>
    <w:rsid w:val="002200FE"/>
    <w:rsid w:val="00221653"/>
    <w:rsid w:val="002227EF"/>
    <w:rsid w:val="00223ABC"/>
    <w:rsid w:val="00223EF2"/>
    <w:rsid w:val="00224F36"/>
    <w:rsid w:val="00231511"/>
    <w:rsid w:val="00231A6B"/>
    <w:rsid w:val="00233567"/>
    <w:rsid w:val="00234806"/>
    <w:rsid w:val="00235340"/>
    <w:rsid w:val="00236647"/>
    <w:rsid w:val="0024003E"/>
    <w:rsid w:val="002427D9"/>
    <w:rsid w:val="002463DA"/>
    <w:rsid w:val="00246680"/>
    <w:rsid w:val="00246E65"/>
    <w:rsid w:val="00247B60"/>
    <w:rsid w:val="00250632"/>
    <w:rsid w:val="00256383"/>
    <w:rsid w:val="00257A42"/>
    <w:rsid w:val="00257D8B"/>
    <w:rsid w:val="00260D98"/>
    <w:rsid w:val="00263D94"/>
    <w:rsid w:val="00263EB8"/>
    <w:rsid w:val="00264A6E"/>
    <w:rsid w:val="00265923"/>
    <w:rsid w:val="00265FF7"/>
    <w:rsid w:val="00270687"/>
    <w:rsid w:val="00271A71"/>
    <w:rsid w:val="00276018"/>
    <w:rsid w:val="00276920"/>
    <w:rsid w:val="002774FF"/>
    <w:rsid w:val="00277C37"/>
    <w:rsid w:val="0028143C"/>
    <w:rsid w:val="0028298E"/>
    <w:rsid w:val="00282B3E"/>
    <w:rsid w:val="00283777"/>
    <w:rsid w:val="002844A1"/>
    <w:rsid w:val="00286FC2"/>
    <w:rsid w:val="002911CD"/>
    <w:rsid w:val="002919BE"/>
    <w:rsid w:val="00292044"/>
    <w:rsid w:val="00292436"/>
    <w:rsid w:val="0029430F"/>
    <w:rsid w:val="00294552"/>
    <w:rsid w:val="002963D0"/>
    <w:rsid w:val="002967A5"/>
    <w:rsid w:val="0029712D"/>
    <w:rsid w:val="00297C99"/>
    <w:rsid w:val="002A04BD"/>
    <w:rsid w:val="002A248D"/>
    <w:rsid w:val="002A2585"/>
    <w:rsid w:val="002A3C52"/>
    <w:rsid w:val="002A49A0"/>
    <w:rsid w:val="002A65E5"/>
    <w:rsid w:val="002A6787"/>
    <w:rsid w:val="002B2146"/>
    <w:rsid w:val="002B24EC"/>
    <w:rsid w:val="002B3CA2"/>
    <w:rsid w:val="002B4591"/>
    <w:rsid w:val="002B48FF"/>
    <w:rsid w:val="002B4A04"/>
    <w:rsid w:val="002B5895"/>
    <w:rsid w:val="002B68C0"/>
    <w:rsid w:val="002B6B76"/>
    <w:rsid w:val="002C243F"/>
    <w:rsid w:val="002C2DEA"/>
    <w:rsid w:val="002C300F"/>
    <w:rsid w:val="002C30C8"/>
    <w:rsid w:val="002C4198"/>
    <w:rsid w:val="002C7076"/>
    <w:rsid w:val="002C7F79"/>
    <w:rsid w:val="002D0682"/>
    <w:rsid w:val="002D2B5E"/>
    <w:rsid w:val="002D322E"/>
    <w:rsid w:val="002D3609"/>
    <w:rsid w:val="002D4228"/>
    <w:rsid w:val="002D472D"/>
    <w:rsid w:val="002D5AA2"/>
    <w:rsid w:val="002D64D7"/>
    <w:rsid w:val="002D6954"/>
    <w:rsid w:val="002D6F54"/>
    <w:rsid w:val="002E2ADD"/>
    <w:rsid w:val="002E3313"/>
    <w:rsid w:val="002E384B"/>
    <w:rsid w:val="002E3E80"/>
    <w:rsid w:val="002E42B2"/>
    <w:rsid w:val="002E473C"/>
    <w:rsid w:val="002E492C"/>
    <w:rsid w:val="002E62B6"/>
    <w:rsid w:val="002E6653"/>
    <w:rsid w:val="002F27A4"/>
    <w:rsid w:val="002F36A1"/>
    <w:rsid w:val="002F41C1"/>
    <w:rsid w:val="002F47F6"/>
    <w:rsid w:val="002F7144"/>
    <w:rsid w:val="002F76F0"/>
    <w:rsid w:val="00300F6B"/>
    <w:rsid w:val="00302FA1"/>
    <w:rsid w:val="00303CB3"/>
    <w:rsid w:val="00304006"/>
    <w:rsid w:val="0030421F"/>
    <w:rsid w:val="003046D3"/>
    <w:rsid w:val="00313FA0"/>
    <w:rsid w:val="003207EB"/>
    <w:rsid w:val="00320FD2"/>
    <w:rsid w:val="003230C6"/>
    <w:rsid w:val="00323D3A"/>
    <w:rsid w:val="00327A10"/>
    <w:rsid w:val="003305AB"/>
    <w:rsid w:val="003318CF"/>
    <w:rsid w:val="0033270E"/>
    <w:rsid w:val="0033284A"/>
    <w:rsid w:val="00333EC6"/>
    <w:rsid w:val="00334DC7"/>
    <w:rsid w:val="0033696C"/>
    <w:rsid w:val="00340C12"/>
    <w:rsid w:val="003412E7"/>
    <w:rsid w:val="00341304"/>
    <w:rsid w:val="003420A8"/>
    <w:rsid w:val="0034210D"/>
    <w:rsid w:val="0034273D"/>
    <w:rsid w:val="00346E34"/>
    <w:rsid w:val="0034700D"/>
    <w:rsid w:val="003501A8"/>
    <w:rsid w:val="003522D7"/>
    <w:rsid w:val="00353531"/>
    <w:rsid w:val="003556A7"/>
    <w:rsid w:val="00357D62"/>
    <w:rsid w:val="00361C45"/>
    <w:rsid w:val="003632DB"/>
    <w:rsid w:val="00365B39"/>
    <w:rsid w:val="0036605C"/>
    <w:rsid w:val="00366F91"/>
    <w:rsid w:val="00367BA1"/>
    <w:rsid w:val="00371B17"/>
    <w:rsid w:val="00372C9C"/>
    <w:rsid w:val="00374743"/>
    <w:rsid w:val="00374FE8"/>
    <w:rsid w:val="00376A6A"/>
    <w:rsid w:val="00376AEB"/>
    <w:rsid w:val="00376E7D"/>
    <w:rsid w:val="00377397"/>
    <w:rsid w:val="003817CA"/>
    <w:rsid w:val="00382CF7"/>
    <w:rsid w:val="00382F5C"/>
    <w:rsid w:val="00383257"/>
    <w:rsid w:val="0038394C"/>
    <w:rsid w:val="00385589"/>
    <w:rsid w:val="00385B98"/>
    <w:rsid w:val="00386401"/>
    <w:rsid w:val="00386B8B"/>
    <w:rsid w:val="00387E32"/>
    <w:rsid w:val="00391963"/>
    <w:rsid w:val="00392F31"/>
    <w:rsid w:val="00393A38"/>
    <w:rsid w:val="003962CB"/>
    <w:rsid w:val="003A1EC6"/>
    <w:rsid w:val="003A2442"/>
    <w:rsid w:val="003A3D58"/>
    <w:rsid w:val="003A528B"/>
    <w:rsid w:val="003A5ECA"/>
    <w:rsid w:val="003A7308"/>
    <w:rsid w:val="003A74E8"/>
    <w:rsid w:val="003A7D99"/>
    <w:rsid w:val="003B0986"/>
    <w:rsid w:val="003B0DC3"/>
    <w:rsid w:val="003B2500"/>
    <w:rsid w:val="003B314E"/>
    <w:rsid w:val="003B43E8"/>
    <w:rsid w:val="003B4637"/>
    <w:rsid w:val="003C2BEF"/>
    <w:rsid w:val="003C56A1"/>
    <w:rsid w:val="003C56C2"/>
    <w:rsid w:val="003C5CBE"/>
    <w:rsid w:val="003C78DB"/>
    <w:rsid w:val="003D0D5B"/>
    <w:rsid w:val="003D370B"/>
    <w:rsid w:val="003D3E77"/>
    <w:rsid w:val="003E003E"/>
    <w:rsid w:val="003E2CAF"/>
    <w:rsid w:val="003E3454"/>
    <w:rsid w:val="003E47DB"/>
    <w:rsid w:val="003E4A1C"/>
    <w:rsid w:val="003E6D67"/>
    <w:rsid w:val="003E78FE"/>
    <w:rsid w:val="003F20B1"/>
    <w:rsid w:val="003F35DE"/>
    <w:rsid w:val="003F3F38"/>
    <w:rsid w:val="003F4066"/>
    <w:rsid w:val="003F5240"/>
    <w:rsid w:val="003F6582"/>
    <w:rsid w:val="003F6BF5"/>
    <w:rsid w:val="0040271F"/>
    <w:rsid w:val="004052E2"/>
    <w:rsid w:val="00406813"/>
    <w:rsid w:val="00406997"/>
    <w:rsid w:val="004071A0"/>
    <w:rsid w:val="00412417"/>
    <w:rsid w:val="00412587"/>
    <w:rsid w:val="00413418"/>
    <w:rsid w:val="00414BBF"/>
    <w:rsid w:val="00414E3D"/>
    <w:rsid w:val="00415D92"/>
    <w:rsid w:val="00416F8E"/>
    <w:rsid w:val="00417241"/>
    <w:rsid w:val="004175E1"/>
    <w:rsid w:val="0042019D"/>
    <w:rsid w:val="00421317"/>
    <w:rsid w:val="0042196E"/>
    <w:rsid w:val="00423550"/>
    <w:rsid w:val="00423CF7"/>
    <w:rsid w:val="00424208"/>
    <w:rsid w:val="004245CF"/>
    <w:rsid w:val="00426631"/>
    <w:rsid w:val="00427EC7"/>
    <w:rsid w:val="0043091D"/>
    <w:rsid w:val="00430E42"/>
    <w:rsid w:val="00432185"/>
    <w:rsid w:val="0043396D"/>
    <w:rsid w:val="004359A5"/>
    <w:rsid w:val="00436879"/>
    <w:rsid w:val="00437E8A"/>
    <w:rsid w:val="0044056A"/>
    <w:rsid w:val="004409B7"/>
    <w:rsid w:val="004416F5"/>
    <w:rsid w:val="00442A2F"/>
    <w:rsid w:val="00443547"/>
    <w:rsid w:val="00444123"/>
    <w:rsid w:val="004445D3"/>
    <w:rsid w:val="00444898"/>
    <w:rsid w:val="00444B0A"/>
    <w:rsid w:val="0044523B"/>
    <w:rsid w:val="0044697C"/>
    <w:rsid w:val="00451BA0"/>
    <w:rsid w:val="0045215A"/>
    <w:rsid w:val="00453112"/>
    <w:rsid w:val="00455BAB"/>
    <w:rsid w:val="00455F70"/>
    <w:rsid w:val="00457947"/>
    <w:rsid w:val="004603C0"/>
    <w:rsid w:val="00460740"/>
    <w:rsid w:val="00461AD3"/>
    <w:rsid w:val="00463613"/>
    <w:rsid w:val="00463B69"/>
    <w:rsid w:val="00463F60"/>
    <w:rsid w:val="00465C98"/>
    <w:rsid w:val="00470736"/>
    <w:rsid w:val="004728D9"/>
    <w:rsid w:val="00473EDB"/>
    <w:rsid w:val="00474838"/>
    <w:rsid w:val="00476319"/>
    <w:rsid w:val="0047695B"/>
    <w:rsid w:val="00476E6B"/>
    <w:rsid w:val="004777D1"/>
    <w:rsid w:val="00477AA3"/>
    <w:rsid w:val="00480E7B"/>
    <w:rsid w:val="004814DD"/>
    <w:rsid w:val="00481976"/>
    <w:rsid w:val="00483AB8"/>
    <w:rsid w:val="00483B9D"/>
    <w:rsid w:val="00484402"/>
    <w:rsid w:val="00485ADC"/>
    <w:rsid w:val="00485DD5"/>
    <w:rsid w:val="00485EB3"/>
    <w:rsid w:val="004878A6"/>
    <w:rsid w:val="00487BFE"/>
    <w:rsid w:val="00490B6D"/>
    <w:rsid w:val="0049213F"/>
    <w:rsid w:val="00494BD8"/>
    <w:rsid w:val="0049575D"/>
    <w:rsid w:val="00495ED6"/>
    <w:rsid w:val="00496817"/>
    <w:rsid w:val="00497D4D"/>
    <w:rsid w:val="00497E6D"/>
    <w:rsid w:val="004A0B6C"/>
    <w:rsid w:val="004A2B44"/>
    <w:rsid w:val="004A5105"/>
    <w:rsid w:val="004A68DE"/>
    <w:rsid w:val="004A7EFD"/>
    <w:rsid w:val="004B0C69"/>
    <w:rsid w:val="004B5423"/>
    <w:rsid w:val="004C1003"/>
    <w:rsid w:val="004C1AC7"/>
    <w:rsid w:val="004C29EF"/>
    <w:rsid w:val="004C2AC2"/>
    <w:rsid w:val="004C400C"/>
    <w:rsid w:val="004C48BB"/>
    <w:rsid w:val="004C4F6C"/>
    <w:rsid w:val="004C6892"/>
    <w:rsid w:val="004C6BA0"/>
    <w:rsid w:val="004C71AD"/>
    <w:rsid w:val="004C7590"/>
    <w:rsid w:val="004C7A04"/>
    <w:rsid w:val="004C7A85"/>
    <w:rsid w:val="004D1BF1"/>
    <w:rsid w:val="004D2652"/>
    <w:rsid w:val="004D3B55"/>
    <w:rsid w:val="004D55B6"/>
    <w:rsid w:val="004D6B3E"/>
    <w:rsid w:val="004D73CA"/>
    <w:rsid w:val="004E080C"/>
    <w:rsid w:val="004E0DE2"/>
    <w:rsid w:val="004E2673"/>
    <w:rsid w:val="004E3889"/>
    <w:rsid w:val="004E53D7"/>
    <w:rsid w:val="004E67D1"/>
    <w:rsid w:val="004E6C27"/>
    <w:rsid w:val="004E6CB0"/>
    <w:rsid w:val="004F052F"/>
    <w:rsid w:val="004F068E"/>
    <w:rsid w:val="004F433F"/>
    <w:rsid w:val="004F7358"/>
    <w:rsid w:val="00500A11"/>
    <w:rsid w:val="005018E5"/>
    <w:rsid w:val="0050626B"/>
    <w:rsid w:val="005073F2"/>
    <w:rsid w:val="005206FA"/>
    <w:rsid w:val="005207EE"/>
    <w:rsid w:val="005246E9"/>
    <w:rsid w:val="00525B87"/>
    <w:rsid w:val="005260EB"/>
    <w:rsid w:val="00527275"/>
    <w:rsid w:val="00530238"/>
    <w:rsid w:val="00531BBD"/>
    <w:rsid w:val="005335B9"/>
    <w:rsid w:val="00534638"/>
    <w:rsid w:val="0053595B"/>
    <w:rsid w:val="00537A52"/>
    <w:rsid w:val="00540F38"/>
    <w:rsid w:val="00541C8F"/>
    <w:rsid w:val="005424AA"/>
    <w:rsid w:val="00542926"/>
    <w:rsid w:val="00542D8A"/>
    <w:rsid w:val="00543536"/>
    <w:rsid w:val="00543EC5"/>
    <w:rsid w:val="0054402D"/>
    <w:rsid w:val="00544553"/>
    <w:rsid w:val="00544C80"/>
    <w:rsid w:val="00544EEE"/>
    <w:rsid w:val="005456BC"/>
    <w:rsid w:val="00545FC6"/>
    <w:rsid w:val="0054669F"/>
    <w:rsid w:val="0054791A"/>
    <w:rsid w:val="005508E0"/>
    <w:rsid w:val="00550D55"/>
    <w:rsid w:val="005529BF"/>
    <w:rsid w:val="005533AE"/>
    <w:rsid w:val="005537A8"/>
    <w:rsid w:val="005538F1"/>
    <w:rsid w:val="005545A9"/>
    <w:rsid w:val="005563F2"/>
    <w:rsid w:val="00556CD1"/>
    <w:rsid w:val="00561CFA"/>
    <w:rsid w:val="005621DC"/>
    <w:rsid w:val="005638D8"/>
    <w:rsid w:val="005653D2"/>
    <w:rsid w:val="0057040D"/>
    <w:rsid w:val="005705D5"/>
    <w:rsid w:val="00572C44"/>
    <w:rsid w:val="0057332D"/>
    <w:rsid w:val="00574260"/>
    <w:rsid w:val="0057556A"/>
    <w:rsid w:val="00576704"/>
    <w:rsid w:val="00576EDA"/>
    <w:rsid w:val="00577CED"/>
    <w:rsid w:val="00577FD3"/>
    <w:rsid w:val="005859B4"/>
    <w:rsid w:val="00586532"/>
    <w:rsid w:val="0058684C"/>
    <w:rsid w:val="00586988"/>
    <w:rsid w:val="005877E6"/>
    <w:rsid w:val="00590207"/>
    <w:rsid w:val="00592978"/>
    <w:rsid w:val="00593381"/>
    <w:rsid w:val="00593491"/>
    <w:rsid w:val="00593F1E"/>
    <w:rsid w:val="0059468C"/>
    <w:rsid w:val="005971A6"/>
    <w:rsid w:val="005A2235"/>
    <w:rsid w:val="005A3217"/>
    <w:rsid w:val="005A3897"/>
    <w:rsid w:val="005A3A25"/>
    <w:rsid w:val="005A493D"/>
    <w:rsid w:val="005A5BC6"/>
    <w:rsid w:val="005A6E0E"/>
    <w:rsid w:val="005A724C"/>
    <w:rsid w:val="005A7292"/>
    <w:rsid w:val="005A77D9"/>
    <w:rsid w:val="005B190D"/>
    <w:rsid w:val="005B47A5"/>
    <w:rsid w:val="005B5FA6"/>
    <w:rsid w:val="005C1039"/>
    <w:rsid w:val="005C1208"/>
    <w:rsid w:val="005C2F6C"/>
    <w:rsid w:val="005C34F6"/>
    <w:rsid w:val="005C5E3E"/>
    <w:rsid w:val="005C6CA7"/>
    <w:rsid w:val="005D4A5A"/>
    <w:rsid w:val="005D5387"/>
    <w:rsid w:val="005D65A0"/>
    <w:rsid w:val="005E0958"/>
    <w:rsid w:val="005E25B0"/>
    <w:rsid w:val="005E31C2"/>
    <w:rsid w:val="005E5BE6"/>
    <w:rsid w:val="005F0981"/>
    <w:rsid w:val="005F21A7"/>
    <w:rsid w:val="005F36D9"/>
    <w:rsid w:val="005F3CFA"/>
    <w:rsid w:val="005F4172"/>
    <w:rsid w:val="005F5EBA"/>
    <w:rsid w:val="005F6D32"/>
    <w:rsid w:val="005F749E"/>
    <w:rsid w:val="006002BF"/>
    <w:rsid w:val="00603B3D"/>
    <w:rsid w:val="006067BF"/>
    <w:rsid w:val="006109EE"/>
    <w:rsid w:val="00615B77"/>
    <w:rsid w:val="00615F56"/>
    <w:rsid w:val="00616D02"/>
    <w:rsid w:val="00620AF9"/>
    <w:rsid w:val="00620B58"/>
    <w:rsid w:val="00620D5C"/>
    <w:rsid w:val="006225EE"/>
    <w:rsid w:val="0062281B"/>
    <w:rsid w:val="0062486B"/>
    <w:rsid w:val="00624E3A"/>
    <w:rsid w:val="00627E62"/>
    <w:rsid w:val="00630E71"/>
    <w:rsid w:val="00631193"/>
    <w:rsid w:val="00632D25"/>
    <w:rsid w:val="006330BF"/>
    <w:rsid w:val="006337CE"/>
    <w:rsid w:val="0063466C"/>
    <w:rsid w:val="00634DD4"/>
    <w:rsid w:val="00636B3B"/>
    <w:rsid w:val="0064271C"/>
    <w:rsid w:val="0064296A"/>
    <w:rsid w:val="0064490E"/>
    <w:rsid w:val="00645005"/>
    <w:rsid w:val="00646DCE"/>
    <w:rsid w:val="006522A9"/>
    <w:rsid w:val="00653925"/>
    <w:rsid w:val="00655C88"/>
    <w:rsid w:val="0065675F"/>
    <w:rsid w:val="00660E86"/>
    <w:rsid w:val="0066309E"/>
    <w:rsid w:val="00664710"/>
    <w:rsid w:val="00665E3E"/>
    <w:rsid w:val="00666242"/>
    <w:rsid w:val="00666C43"/>
    <w:rsid w:val="00670A50"/>
    <w:rsid w:val="0067224C"/>
    <w:rsid w:val="00673C08"/>
    <w:rsid w:val="00673CBF"/>
    <w:rsid w:val="0067445B"/>
    <w:rsid w:val="00676272"/>
    <w:rsid w:val="00676F6F"/>
    <w:rsid w:val="00680D2D"/>
    <w:rsid w:val="0069166C"/>
    <w:rsid w:val="00692604"/>
    <w:rsid w:val="00696B52"/>
    <w:rsid w:val="006976B2"/>
    <w:rsid w:val="006A000E"/>
    <w:rsid w:val="006A3B85"/>
    <w:rsid w:val="006A474A"/>
    <w:rsid w:val="006A5358"/>
    <w:rsid w:val="006B0311"/>
    <w:rsid w:val="006B07E4"/>
    <w:rsid w:val="006B0866"/>
    <w:rsid w:val="006B1462"/>
    <w:rsid w:val="006B26FF"/>
    <w:rsid w:val="006B3C65"/>
    <w:rsid w:val="006B5FB9"/>
    <w:rsid w:val="006B61D3"/>
    <w:rsid w:val="006B7859"/>
    <w:rsid w:val="006C0F34"/>
    <w:rsid w:val="006C20DD"/>
    <w:rsid w:val="006C2967"/>
    <w:rsid w:val="006C2E21"/>
    <w:rsid w:val="006C3549"/>
    <w:rsid w:val="006C5DE1"/>
    <w:rsid w:val="006D2AAF"/>
    <w:rsid w:val="006D3718"/>
    <w:rsid w:val="006D3E9A"/>
    <w:rsid w:val="006D50F3"/>
    <w:rsid w:val="006D6514"/>
    <w:rsid w:val="006D6BDF"/>
    <w:rsid w:val="006D6C31"/>
    <w:rsid w:val="006D7452"/>
    <w:rsid w:val="006E4157"/>
    <w:rsid w:val="006E4501"/>
    <w:rsid w:val="006E5D7E"/>
    <w:rsid w:val="006E76C0"/>
    <w:rsid w:val="006E7BA7"/>
    <w:rsid w:val="006F04E4"/>
    <w:rsid w:val="006F1EE2"/>
    <w:rsid w:val="006F291B"/>
    <w:rsid w:val="006F31A7"/>
    <w:rsid w:val="006F3C6C"/>
    <w:rsid w:val="006F484C"/>
    <w:rsid w:val="006F6D56"/>
    <w:rsid w:val="00700AB9"/>
    <w:rsid w:val="007035EE"/>
    <w:rsid w:val="0070408D"/>
    <w:rsid w:val="00707664"/>
    <w:rsid w:val="00712FF1"/>
    <w:rsid w:val="007131F7"/>
    <w:rsid w:val="007136E9"/>
    <w:rsid w:val="00716B60"/>
    <w:rsid w:val="00716DDC"/>
    <w:rsid w:val="00717520"/>
    <w:rsid w:val="007208D7"/>
    <w:rsid w:val="0072128D"/>
    <w:rsid w:val="00722ADF"/>
    <w:rsid w:val="00722B5D"/>
    <w:rsid w:val="007232C9"/>
    <w:rsid w:val="007232DC"/>
    <w:rsid w:val="00725364"/>
    <w:rsid w:val="00731578"/>
    <w:rsid w:val="007326A0"/>
    <w:rsid w:val="0073277C"/>
    <w:rsid w:val="00732D9B"/>
    <w:rsid w:val="00734EFF"/>
    <w:rsid w:val="00742A84"/>
    <w:rsid w:val="00744E4E"/>
    <w:rsid w:val="00744EDB"/>
    <w:rsid w:val="00746864"/>
    <w:rsid w:val="00746B7F"/>
    <w:rsid w:val="0075254F"/>
    <w:rsid w:val="00752DE8"/>
    <w:rsid w:val="007541DE"/>
    <w:rsid w:val="00754505"/>
    <w:rsid w:val="007550AD"/>
    <w:rsid w:val="00755CA6"/>
    <w:rsid w:val="007570C1"/>
    <w:rsid w:val="0075797C"/>
    <w:rsid w:val="0076057C"/>
    <w:rsid w:val="00761E6D"/>
    <w:rsid w:val="007621D6"/>
    <w:rsid w:val="0076231B"/>
    <w:rsid w:val="00762752"/>
    <w:rsid w:val="007638AB"/>
    <w:rsid w:val="00764FDA"/>
    <w:rsid w:val="00765C24"/>
    <w:rsid w:val="007665A0"/>
    <w:rsid w:val="00766625"/>
    <w:rsid w:val="00767DF7"/>
    <w:rsid w:val="00770960"/>
    <w:rsid w:val="007709EF"/>
    <w:rsid w:val="00771CD6"/>
    <w:rsid w:val="00774805"/>
    <w:rsid w:val="00774D06"/>
    <w:rsid w:val="0077592D"/>
    <w:rsid w:val="0078043F"/>
    <w:rsid w:val="007821AC"/>
    <w:rsid w:val="0078476D"/>
    <w:rsid w:val="00785906"/>
    <w:rsid w:val="00785EFF"/>
    <w:rsid w:val="007860E6"/>
    <w:rsid w:val="007867EF"/>
    <w:rsid w:val="00787A5C"/>
    <w:rsid w:val="00790328"/>
    <w:rsid w:val="00790679"/>
    <w:rsid w:val="00794049"/>
    <w:rsid w:val="007944ED"/>
    <w:rsid w:val="0079693D"/>
    <w:rsid w:val="00796B25"/>
    <w:rsid w:val="007973F2"/>
    <w:rsid w:val="007974E3"/>
    <w:rsid w:val="007A0829"/>
    <w:rsid w:val="007A2F34"/>
    <w:rsid w:val="007A504D"/>
    <w:rsid w:val="007A516C"/>
    <w:rsid w:val="007A5279"/>
    <w:rsid w:val="007A62C2"/>
    <w:rsid w:val="007A64A2"/>
    <w:rsid w:val="007B0C6C"/>
    <w:rsid w:val="007B2356"/>
    <w:rsid w:val="007B2C86"/>
    <w:rsid w:val="007B4492"/>
    <w:rsid w:val="007B539C"/>
    <w:rsid w:val="007B58D3"/>
    <w:rsid w:val="007B5E51"/>
    <w:rsid w:val="007B6347"/>
    <w:rsid w:val="007B7702"/>
    <w:rsid w:val="007C047C"/>
    <w:rsid w:val="007C1236"/>
    <w:rsid w:val="007C1470"/>
    <w:rsid w:val="007C24A3"/>
    <w:rsid w:val="007C39FA"/>
    <w:rsid w:val="007C3DFF"/>
    <w:rsid w:val="007C4DC5"/>
    <w:rsid w:val="007C59D5"/>
    <w:rsid w:val="007C6085"/>
    <w:rsid w:val="007C647D"/>
    <w:rsid w:val="007C7E01"/>
    <w:rsid w:val="007D002E"/>
    <w:rsid w:val="007D18D0"/>
    <w:rsid w:val="007D1D4B"/>
    <w:rsid w:val="007D34BA"/>
    <w:rsid w:val="007D35C3"/>
    <w:rsid w:val="007D62F7"/>
    <w:rsid w:val="007E11F3"/>
    <w:rsid w:val="007E1300"/>
    <w:rsid w:val="007E2ADC"/>
    <w:rsid w:val="007E4A9A"/>
    <w:rsid w:val="007E5011"/>
    <w:rsid w:val="007E537C"/>
    <w:rsid w:val="007E7106"/>
    <w:rsid w:val="007F012C"/>
    <w:rsid w:val="007F3B5B"/>
    <w:rsid w:val="007F44B7"/>
    <w:rsid w:val="007F47B5"/>
    <w:rsid w:val="007F528F"/>
    <w:rsid w:val="007F6CEA"/>
    <w:rsid w:val="0080336F"/>
    <w:rsid w:val="00804C73"/>
    <w:rsid w:val="00804C77"/>
    <w:rsid w:val="00805BE7"/>
    <w:rsid w:val="00807472"/>
    <w:rsid w:val="00810976"/>
    <w:rsid w:val="00810EC9"/>
    <w:rsid w:val="00813E29"/>
    <w:rsid w:val="00816A6A"/>
    <w:rsid w:val="00816CE6"/>
    <w:rsid w:val="008172A7"/>
    <w:rsid w:val="00817317"/>
    <w:rsid w:val="008242FF"/>
    <w:rsid w:val="00825DE3"/>
    <w:rsid w:val="00827A3E"/>
    <w:rsid w:val="008314FD"/>
    <w:rsid w:val="00832FAB"/>
    <w:rsid w:val="00841795"/>
    <w:rsid w:val="00843213"/>
    <w:rsid w:val="00843431"/>
    <w:rsid w:val="00844223"/>
    <w:rsid w:val="00845479"/>
    <w:rsid w:val="00846D0D"/>
    <w:rsid w:val="008475AF"/>
    <w:rsid w:val="00847AF3"/>
    <w:rsid w:val="00847DAD"/>
    <w:rsid w:val="00847F0A"/>
    <w:rsid w:val="00851C91"/>
    <w:rsid w:val="00853548"/>
    <w:rsid w:val="0085497B"/>
    <w:rsid w:val="00854DBF"/>
    <w:rsid w:val="008555D8"/>
    <w:rsid w:val="008556C5"/>
    <w:rsid w:val="00856771"/>
    <w:rsid w:val="008612BF"/>
    <w:rsid w:val="00861F7A"/>
    <w:rsid w:val="00862733"/>
    <w:rsid w:val="0086373E"/>
    <w:rsid w:val="00865757"/>
    <w:rsid w:val="00867D09"/>
    <w:rsid w:val="00870DEA"/>
    <w:rsid w:val="00877917"/>
    <w:rsid w:val="00877DB9"/>
    <w:rsid w:val="008802D5"/>
    <w:rsid w:val="00880577"/>
    <w:rsid w:val="008805D2"/>
    <w:rsid w:val="008812E3"/>
    <w:rsid w:val="0088137B"/>
    <w:rsid w:val="00881D69"/>
    <w:rsid w:val="00883C30"/>
    <w:rsid w:val="00885A78"/>
    <w:rsid w:val="008867CC"/>
    <w:rsid w:val="00887573"/>
    <w:rsid w:val="008876A6"/>
    <w:rsid w:val="0089183B"/>
    <w:rsid w:val="00891A81"/>
    <w:rsid w:val="00892B8B"/>
    <w:rsid w:val="00892E65"/>
    <w:rsid w:val="00893AE7"/>
    <w:rsid w:val="00893CC9"/>
    <w:rsid w:val="008940C0"/>
    <w:rsid w:val="0089450D"/>
    <w:rsid w:val="00895BE0"/>
    <w:rsid w:val="00896A52"/>
    <w:rsid w:val="00897965"/>
    <w:rsid w:val="00897E00"/>
    <w:rsid w:val="00897FA4"/>
    <w:rsid w:val="008A0204"/>
    <w:rsid w:val="008A1046"/>
    <w:rsid w:val="008A17EB"/>
    <w:rsid w:val="008A27AB"/>
    <w:rsid w:val="008A30AC"/>
    <w:rsid w:val="008A39E8"/>
    <w:rsid w:val="008A3E29"/>
    <w:rsid w:val="008A5E28"/>
    <w:rsid w:val="008A6611"/>
    <w:rsid w:val="008A6AC2"/>
    <w:rsid w:val="008A717E"/>
    <w:rsid w:val="008B029E"/>
    <w:rsid w:val="008B3538"/>
    <w:rsid w:val="008B3590"/>
    <w:rsid w:val="008B4879"/>
    <w:rsid w:val="008B6A7C"/>
    <w:rsid w:val="008B71C4"/>
    <w:rsid w:val="008B793C"/>
    <w:rsid w:val="008C0BCB"/>
    <w:rsid w:val="008C1716"/>
    <w:rsid w:val="008C2099"/>
    <w:rsid w:val="008C2580"/>
    <w:rsid w:val="008C2752"/>
    <w:rsid w:val="008C324A"/>
    <w:rsid w:val="008C405F"/>
    <w:rsid w:val="008C69D5"/>
    <w:rsid w:val="008C6E32"/>
    <w:rsid w:val="008D0482"/>
    <w:rsid w:val="008D5752"/>
    <w:rsid w:val="008D7722"/>
    <w:rsid w:val="008E0288"/>
    <w:rsid w:val="008E0CFE"/>
    <w:rsid w:val="008E280A"/>
    <w:rsid w:val="008E2DBA"/>
    <w:rsid w:val="008E4BA5"/>
    <w:rsid w:val="008E5775"/>
    <w:rsid w:val="008E6086"/>
    <w:rsid w:val="008E770E"/>
    <w:rsid w:val="008F0065"/>
    <w:rsid w:val="008F0878"/>
    <w:rsid w:val="008F13B9"/>
    <w:rsid w:val="008F29B3"/>
    <w:rsid w:val="008F3772"/>
    <w:rsid w:val="008F40E6"/>
    <w:rsid w:val="008F427A"/>
    <w:rsid w:val="008F4635"/>
    <w:rsid w:val="008F5DE4"/>
    <w:rsid w:val="008F7869"/>
    <w:rsid w:val="009010E1"/>
    <w:rsid w:val="0090292F"/>
    <w:rsid w:val="00902CD4"/>
    <w:rsid w:val="0090308D"/>
    <w:rsid w:val="009034FD"/>
    <w:rsid w:val="00905400"/>
    <w:rsid w:val="00906615"/>
    <w:rsid w:val="00907DF3"/>
    <w:rsid w:val="00910965"/>
    <w:rsid w:val="00910B85"/>
    <w:rsid w:val="00912EF4"/>
    <w:rsid w:val="00913F0A"/>
    <w:rsid w:val="00915DC2"/>
    <w:rsid w:val="0091625F"/>
    <w:rsid w:val="00916BC7"/>
    <w:rsid w:val="0091789B"/>
    <w:rsid w:val="00917E3C"/>
    <w:rsid w:val="00920667"/>
    <w:rsid w:val="00920FA7"/>
    <w:rsid w:val="00920FF3"/>
    <w:rsid w:val="00921B97"/>
    <w:rsid w:val="00922D73"/>
    <w:rsid w:val="00926149"/>
    <w:rsid w:val="0092617C"/>
    <w:rsid w:val="0093226D"/>
    <w:rsid w:val="009352F4"/>
    <w:rsid w:val="00935592"/>
    <w:rsid w:val="00935BD5"/>
    <w:rsid w:val="00936639"/>
    <w:rsid w:val="00940EDD"/>
    <w:rsid w:val="009417B7"/>
    <w:rsid w:val="0094522C"/>
    <w:rsid w:val="00945314"/>
    <w:rsid w:val="009463C4"/>
    <w:rsid w:val="00947948"/>
    <w:rsid w:val="00947D7E"/>
    <w:rsid w:val="00950968"/>
    <w:rsid w:val="009519D7"/>
    <w:rsid w:val="00952A8D"/>
    <w:rsid w:val="00952C1F"/>
    <w:rsid w:val="00953AFF"/>
    <w:rsid w:val="00953ED9"/>
    <w:rsid w:val="00955647"/>
    <w:rsid w:val="00957448"/>
    <w:rsid w:val="00957489"/>
    <w:rsid w:val="009606C9"/>
    <w:rsid w:val="00961E62"/>
    <w:rsid w:val="00962099"/>
    <w:rsid w:val="00965B4D"/>
    <w:rsid w:val="00974B45"/>
    <w:rsid w:val="00974D25"/>
    <w:rsid w:val="009752C2"/>
    <w:rsid w:val="00977299"/>
    <w:rsid w:val="00977EA9"/>
    <w:rsid w:val="00977EC0"/>
    <w:rsid w:val="00980205"/>
    <w:rsid w:val="00980492"/>
    <w:rsid w:val="00980AC7"/>
    <w:rsid w:val="009903E6"/>
    <w:rsid w:val="00990C82"/>
    <w:rsid w:val="00991437"/>
    <w:rsid w:val="009918B3"/>
    <w:rsid w:val="00993205"/>
    <w:rsid w:val="009954A8"/>
    <w:rsid w:val="00995DD4"/>
    <w:rsid w:val="0099666E"/>
    <w:rsid w:val="00996FB2"/>
    <w:rsid w:val="00997F48"/>
    <w:rsid w:val="009A0B65"/>
    <w:rsid w:val="009A191E"/>
    <w:rsid w:val="009A584C"/>
    <w:rsid w:val="009A670A"/>
    <w:rsid w:val="009A75F5"/>
    <w:rsid w:val="009B16F6"/>
    <w:rsid w:val="009B3A15"/>
    <w:rsid w:val="009B4030"/>
    <w:rsid w:val="009B631E"/>
    <w:rsid w:val="009B6495"/>
    <w:rsid w:val="009C06A1"/>
    <w:rsid w:val="009C0EDC"/>
    <w:rsid w:val="009C0F7A"/>
    <w:rsid w:val="009C31D2"/>
    <w:rsid w:val="009C53B7"/>
    <w:rsid w:val="009C5B0E"/>
    <w:rsid w:val="009C5B4C"/>
    <w:rsid w:val="009C631A"/>
    <w:rsid w:val="009D3298"/>
    <w:rsid w:val="009D436F"/>
    <w:rsid w:val="009D4D12"/>
    <w:rsid w:val="009D5E4D"/>
    <w:rsid w:val="009D64F0"/>
    <w:rsid w:val="009D7AB4"/>
    <w:rsid w:val="009E0A1F"/>
    <w:rsid w:val="009E30F7"/>
    <w:rsid w:val="009E388A"/>
    <w:rsid w:val="009E6F3B"/>
    <w:rsid w:val="009E7297"/>
    <w:rsid w:val="009F0AAD"/>
    <w:rsid w:val="009F1D9C"/>
    <w:rsid w:val="009F46EC"/>
    <w:rsid w:val="009F62E3"/>
    <w:rsid w:val="009F7667"/>
    <w:rsid w:val="009F7815"/>
    <w:rsid w:val="009F7F81"/>
    <w:rsid w:val="00A0068D"/>
    <w:rsid w:val="00A01443"/>
    <w:rsid w:val="00A0443B"/>
    <w:rsid w:val="00A056EB"/>
    <w:rsid w:val="00A067D6"/>
    <w:rsid w:val="00A12710"/>
    <w:rsid w:val="00A1335E"/>
    <w:rsid w:val="00A133DA"/>
    <w:rsid w:val="00A14734"/>
    <w:rsid w:val="00A1476D"/>
    <w:rsid w:val="00A17C8A"/>
    <w:rsid w:val="00A223D0"/>
    <w:rsid w:val="00A226BC"/>
    <w:rsid w:val="00A22A47"/>
    <w:rsid w:val="00A23B6B"/>
    <w:rsid w:val="00A2570A"/>
    <w:rsid w:val="00A26575"/>
    <w:rsid w:val="00A26990"/>
    <w:rsid w:val="00A26EF3"/>
    <w:rsid w:val="00A2707D"/>
    <w:rsid w:val="00A316B3"/>
    <w:rsid w:val="00A318C4"/>
    <w:rsid w:val="00A31EFD"/>
    <w:rsid w:val="00A33AE3"/>
    <w:rsid w:val="00A34089"/>
    <w:rsid w:val="00A34A82"/>
    <w:rsid w:val="00A35C9F"/>
    <w:rsid w:val="00A40081"/>
    <w:rsid w:val="00A40113"/>
    <w:rsid w:val="00A419A0"/>
    <w:rsid w:val="00A4380F"/>
    <w:rsid w:val="00A447AA"/>
    <w:rsid w:val="00A47934"/>
    <w:rsid w:val="00A50965"/>
    <w:rsid w:val="00A524E7"/>
    <w:rsid w:val="00A54059"/>
    <w:rsid w:val="00A545D1"/>
    <w:rsid w:val="00A55FF3"/>
    <w:rsid w:val="00A5602D"/>
    <w:rsid w:val="00A5611F"/>
    <w:rsid w:val="00A5727A"/>
    <w:rsid w:val="00A57C35"/>
    <w:rsid w:val="00A62816"/>
    <w:rsid w:val="00A63626"/>
    <w:rsid w:val="00A67117"/>
    <w:rsid w:val="00A67873"/>
    <w:rsid w:val="00A67AA4"/>
    <w:rsid w:val="00A67B94"/>
    <w:rsid w:val="00A67E83"/>
    <w:rsid w:val="00A70B21"/>
    <w:rsid w:val="00A77E5C"/>
    <w:rsid w:val="00A80CA0"/>
    <w:rsid w:val="00A82070"/>
    <w:rsid w:val="00A835D1"/>
    <w:rsid w:val="00A83719"/>
    <w:rsid w:val="00A862B8"/>
    <w:rsid w:val="00A90107"/>
    <w:rsid w:val="00A905E2"/>
    <w:rsid w:val="00A9124A"/>
    <w:rsid w:val="00A91F8D"/>
    <w:rsid w:val="00A9221A"/>
    <w:rsid w:val="00A92D8E"/>
    <w:rsid w:val="00A9474C"/>
    <w:rsid w:val="00A95461"/>
    <w:rsid w:val="00A96641"/>
    <w:rsid w:val="00A97F6B"/>
    <w:rsid w:val="00AA04B6"/>
    <w:rsid w:val="00AA192A"/>
    <w:rsid w:val="00AA23B0"/>
    <w:rsid w:val="00AA4AEA"/>
    <w:rsid w:val="00AA4E0A"/>
    <w:rsid w:val="00AA55C0"/>
    <w:rsid w:val="00AA5EF4"/>
    <w:rsid w:val="00AB3687"/>
    <w:rsid w:val="00AB3AB2"/>
    <w:rsid w:val="00AB60B2"/>
    <w:rsid w:val="00AB633C"/>
    <w:rsid w:val="00AC00B6"/>
    <w:rsid w:val="00AC015F"/>
    <w:rsid w:val="00AC14AD"/>
    <w:rsid w:val="00AC1A85"/>
    <w:rsid w:val="00AC4E2E"/>
    <w:rsid w:val="00AC7369"/>
    <w:rsid w:val="00AD13BF"/>
    <w:rsid w:val="00AD15A2"/>
    <w:rsid w:val="00AD2919"/>
    <w:rsid w:val="00AD3E3F"/>
    <w:rsid w:val="00AD427B"/>
    <w:rsid w:val="00AD6B30"/>
    <w:rsid w:val="00AE1906"/>
    <w:rsid w:val="00AE3B94"/>
    <w:rsid w:val="00AE60C0"/>
    <w:rsid w:val="00AE7B23"/>
    <w:rsid w:val="00AF148D"/>
    <w:rsid w:val="00AF1799"/>
    <w:rsid w:val="00AF1E6D"/>
    <w:rsid w:val="00AF37C4"/>
    <w:rsid w:val="00AF3A25"/>
    <w:rsid w:val="00AF488D"/>
    <w:rsid w:val="00AF4C96"/>
    <w:rsid w:val="00AF62F6"/>
    <w:rsid w:val="00AF63D8"/>
    <w:rsid w:val="00AF72B3"/>
    <w:rsid w:val="00B02181"/>
    <w:rsid w:val="00B0310A"/>
    <w:rsid w:val="00B044FB"/>
    <w:rsid w:val="00B0584D"/>
    <w:rsid w:val="00B07E85"/>
    <w:rsid w:val="00B124B9"/>
    <w:rsid w:val="00B12632"/>
    <w:rsid w:val="00B144AD"/>
    <w:rsid w:val="00B14527"/>
    <w:rsid w:val="00B14AC3"/>
    <w:rsid w:val="00B15294"/>
    <w:rsid w:val="00B15E4C"/>
    <w:rsid w:val="00B22890"/>
    <w:rsid w:val="00B25A80"/>
    <w:rsid w:val="00B27127"/>
    <w:rsid w:val="00B31799"/>
    <w:rsid w:val="00B32AB6"/>
    <w:rsid w:val="00B32D75"/>
    <w:rsid w:val="00B36E76"/>
    <w:rsid w:val="00B4076A"/>
    <w:rsid w:val="00B421F6"/>
    <w:rsid w:val="00B42E90"/>
    <w:rsid w:val="00B43225"/>
    <w:rsid w:val="00B43A72"/>
    <w:rsid w:val="00B43FA8"/>
    <w:rsid w:val="00B45BC0"/>
    <w:rsid w:val="00B46E2D"/>
    <w:rsid w:val="00B4715C"/>
    <w:rsid w:val="00B54C98"/>
    <w:rsid w:val="00B55E24"/>
    <w:rsid w:val="00B57E9A"/>
    <w:rsid w:val="00B6095B"/>
    <w:rsid w:val="00B60F44"/>
    <w:rsid w:val="00B622B1"/>
    <w:rsid w:val="00B642DB"/>
    <w:rsid w:val="00B66D0A"/>
    <w:rsid w:val="00B70469"/>
    <w:rsid w:val="00B7111D"/>
    <w:rsid w:val="00B72060"/>
    <w:rsid w:val="00B72F01"/>
    <w:rsid w:val="00B74985"/>
    <w:rsid w:val="00B75570"/>
    <w:rsid w:val="00B768AC"/>
    <w:rsid w:val="00B80279"/>
    <w:rsid w:val="00B825A2"/>
    <w:rsid w:val="00B84B5D"/>
    <w:rsid w:val="00B86DDD"/>
    <w:rsid w:val="00B917FE"/>
    <w:rsid w:val="00B931C4"/>
    <w:rsid w:val="00B94CB5"/>
    <w:rsid w:val="00B965E8"/>
    <w:rsid w:val="00B9675F"/>
    <w:rsid w:val="00BA128B"/>
    <w:rsid w:val="00BA183D"/>
    <w:rsid w:val="00BA296B"/>
    <w:rsid w:val="00BA2A35"/>
    <w:rsid w:val="00BA3D2F"/>
    <w:rsid w:val="00BA4154"/>
    <w:rsid w:val="00BA758F"/>
    <w:rsid w:val="00BB095D"/>
    <w:rsid w:val="00BB0D36"/>
    <w:rsid w:val="00BB3635"/>
    <w:rsid w:val="00BB36ED"/>
    <w:rsid w:val="00BB4EB7"/>
    <w:rsid w:val="00BB6895"/>
    <w:rsid w:val="00BC2F8F"/>
    <w:rsid w:val="00BC37FF"/>
    <w:rsid w:val="00BC7C30"/>
    <w:rsid w:val="00BD0588"/>
    <w:rsid w:val="00BD42AB"/>
    <w:rsid w:val="00BD4E44"/>
    <w:rsid w:val="00BE070B"/>
    <w:rsid w:val="00BE28E7"/>
    <w:rsid w:val="00BE49C3"/>
    <w:rsid w:val="00BE4DA1"/>
    <w:rsid w:val="00BE5412"/>
    <w:rsid w:val="00BE5D0F"/>
    <w:rsid w:val="00BE5D71"/>
    <w:rsid w:val="00BF0156"/>
    <w:rsid w:val="00BF124F"/>
    <w:rsid w:val="00BF3F2F"/>
    <w:rsid w:val="00BF4088"/>
    <w:rsid w:val="00BF432D"/>
    <w:rsid w:val="00BF4C92"/>
    <w:rsid w:val="00BF6F8F"/>
    <w:rsid w:val="00C00961"/>
    <w:rsid w:val="00C009B6"/>
    <w:rsid w:val="00C00CD5"/>
    <w:rsid w:val="00C01933"/>
    <w:rsid w:val="00C01FEB"/>
    <w:rsid w:val="00C02877"/>
    <w:rsid w:val="00C02A42"/>
    <w:rsid w:val="00C04046"/>
    <w:rsid w:val="00C04220"/>
    <w:rsid w:val="00C0578B"/>
    <w:rsid w:val="00C06466"/>
    <w:rsid w:val="00C07BD5"/>
    <w:rsid w:val="00C12566"/>
    <w:rsid w:val="00C12DA2"/>
    <w:rsid w:val="00C133D1"/>
    <w:rsid w:val="00C134D8"/>
    <w:rsid w:val="00C13D91"/>
    <w:rsid w:val="00C14212"/>
    <w:rsid w:val="00C144C9"/>
    <w:rsid w:val="00C1636E"/>
    <w:rsid w:val="00C17B77"/>
    <w:rsid w:val="00C21B30"/>
    <w:rsid w:val="00C23127"/>
    <w:rsid w:val="00C233AD"/>
    <w:rsid w:val="00C24F20"/>
    <w:rsid w:val="00C30E55"/>
    <w:rsid w:val="00C336D2"/>
    <w:rsid w:val="00C3584D"/>
    <w:rsid w:val="00C374FB"/>
    <w:rsid w:val="00C40ECA"/>
    <w:rsid w:val="00C425F3"/>
    <w:rsid w:val="00C42BAD"/>
    <w:rsid w:val="00C43124"/>
    <w:rsid w:val="00C436A2"/>
    <w:rsid w:val="00C43737"/>
    <w:rsid w:val="00C4411F"/>
    <w:rsid w:val="00C50214"/>
    <w:rsid w:val="00C502F0"/>
    <w:rsid w:val="00C53112"/>
    <w:rsid w:val="00C551EF"/>
    <w:rsid w:val="00C559FA"/>
    <w:rsid w:val="00C56170"/>
    <w:rsid w:val="00C563C5"/>
    <w:rsid w:val="00C571B6"/>
    <w:rsid w:val="00C61233"/>
    <w:rsid w:val="00C616B5"/>
    <w:rsid w:val="00C618C7"/>
    <w:rsid w:val="00C64747"/>
    <w:rsid w:val="00C656D2"/>
    <w:rsid w:val="00C65A71"/>
    <w:rsid w:val="00C66E3B"/>
    <w:rsid w:val="00C670A7"/>
    <w:rsid w:val="00C71206"/>
    <w:rsid w:val="00C72E21"/>
    <w:rsid w:val="00C741B9"/>
    <w:rsid w:val="00C75DE8"/>
    <w:rsid w:val="00C7690E"/>
    <w:rsid w:val="00C7788F"/>
    <w:rsid w:val="00C778E8"/>
    <w:rsid w:val="00C80B7C"/>
    <w:rsid w:val="00C80F40"/>
    <w:rsid w:val="00C818D8"/>
    <w:rsid w:val="00C81DA0"/>
    <w:rsid w:val="00C82180"/>
    <w:rsid w:val="00C82348"/>
    <w:rsid w:val="00C82986"/>
    <w:rsid w:val="00C85C90"/>
    <w:rsid w:val="00C85D2B"/>
    <w:rsid w:val="00C86265"/>
    <w:rsid w:val="00C87C6A"/>
    <w:rsid w:val="00C91126"/>
    <w:rsid w:val="00C93135"/>
    <w:rsid w:val="00C958C6"/>
    <w:rsid w:val="00C95EE7"/>
    <w:rsid w:val="00C97105"/>
    <w:rsid w:val="00C973C3"/>
    <w:rsid w:val="00C97520"/>
    <w:rsid w:val="00CA1B5A"/>
    <w:rsid w:val="00CA3AE8"/>
    <w:rsid w:val="00CA4B2C"/>
    <w:rsid w:val="00CA76E9"/>
    <w:rsid w:val="00CA777C"/>
    <w:rsid w:val="00CB02ED"/>
    <w:rsid w:val="00CB0B2B"/>
    <w:rsid w:val="00CB3034"/>
    <w:rsid w:val="00CB3304"/>
    <w:rsid w:val="00CB4BE8"/>
    <w:rsid w:val="00CB4C62"/>
    <w:rsid w:val="00CB546A"/>
    <w:rsid w:val="00CC11B4"/>
    <w:rsid w:val="00CC16DB"/>
    <w:rsid w:val="00CC2A51"/>
    <w:rsid w:val="00CC535D"/>
    <w:rsid w:val="00CD0081"/>
    <w:rsid w:val="00CD0CB1"/>
    <w:rsid w:val="00CD4236"/>
    <w:rsid w:val="00CD4CE7"/>
    <w:rsid w:val="00CD6368"/>
    <w:rsid w:val="00CE07CA"/>
    <w:rsid w:val="00CE289B"/>
    <w:rsid w:val="00CE3BCB"/>
    <w:rsid w:val="00CE48DE"/>
    <w:rsid w:val="00CE54A4"/>
    <w:rsid w:val="00CE77E6"/>
    <w:rsid w:val="00CF3B06"/>
    <w:rsid w:val="00CF4BB4"/>
    <w:rsid w:val="00CF4C5C"/>
    <w:rsid w:val="00CF6FA8"/>
    <w:rsid w:val="00CF732F"/>
    <w:rsid w:val="00D00440"/>
    <w:rsid w:val="00D00F15"/>
    <w:rsid w:val="00D020F5"/>
    <w:rsid w:val="00D02E1F"/>
    <w:rsid w:val="00D03343"/>
    <w:rsid w:val="00D04068"/>
    <w:rsid w:val="00D04BD1"/>
    <w:rsid w:val="00D04F8D"/>
    <w:rsid w:val="00D05779"/>
    <w:rsid w:val="00D07B8E"/>
    <w:rsid w:val="00D10888"/>
    <w:rsid w:val="00D11D47"/>
    <w:rsid w:val="00D147CD"/>
    <w:rsid w:val="00D21F74"/>
    <w:rsid w:val="00D23EF5"/>
    <w:rsid w:val="00D25C53"/>
    <w:rsid w:val="00D25E26"/>
    <w:rsid w:val="00D2634F"/>
    <w:rsid w:val="00D2695D"/>
    <w:rsid w:val="00D27A0B"/>
    <w:rsid w:val="00D3013C"/>
    <w:rsid w:val="00D3041C"/>
    <w:rsid w:val="00D31DEC"/>
    <w:rsid w:val="00D34913"/>
    <w:rsid w:val="00D35042"/>
    <w:rsid w:val="00D3594D"/>
    <w:rsid w:val="00D35C16"/>
    <w:rsid w:val="00D36956"/>
    <w:rsid w:val="00D3722A"/>
    <w:rsid w:val="00D410D9"/>
    <w:rsid w:val="00D415F1"/>
    <w:rsid w:val="00D45179"/>
    <w:rsid w:val="00D478BD"/>
    <w:rsid w:val="00D500FB"/>
    <w:rsid w:val="00D503A5"/>
    <w:rsid w:val="00D52F94"/>
    <w:rsid w:val="00D5542A"/>
    <w:rsid w:val="00D55722"/>
    <w:rsid w:val="00D55DF4"/>
    <w:rsid w:val="00D5673A"/>
    <w:rsid w:val="00D63D1C"/>
    <w:rsid w:val="00D64011"/>
    <w:rsid w:val="00D64D08"/>
    <w:rsid w:val="00D64EDD"/>
    <w:rsid w:val="00D64F3E"/>
    <w:rsid w:val="00D65557"/>
    <w:rsid w:val="00D66892"/>
    <w:rsid w:val="00D73157"/>
    <w:rsid w:val="00D73C5C"/>
    <w:rsid w:val="00D758AD"/>
    <w:rsid w:val="00D75AC3"/>
    <w:rsid w:val="00D7624F"/>
    <w:rsid w:val="00D76C07"/>
    <w:rsid w:val="00D779F6"/>
    <w:rsid w:val="00D806B9"/>
    <w:rsid w:val="00D80798"/>
    <w:rsid w:val="00D8212C"/>
    <w:rsid w:val="00D827FB"/>
    <w:rsid w:val="00D82C53"/>
    <w:rsid w:val="00D85650"/>
    <w:rsid w:val="00D9032A"/>
    <w:rsid w:val="00D914C8"/>
    <w:rsid w:val="00D92074"/>
    <w:rsid w:val="00D92794"/>
    <w:rsid w:val="00D935BF"/>
    <w:rsid w:val="00D94AF5"/>
    <w:rsid w:val="00DA1151"/>
    <w:rsid w:val="00DA3632"/>
    <w:rsid w:val="00DA368B"/>
    <w:rsid w:val="00DA462C"/>
    <w:rsid w:val="00DA464F"/>
    <w:rsid w:val="00DA4FBC"/>
    <w:rsid w:val="00DA5084"/>
    <w:rsid w:val="00DB1484"/>
    <w:rsid w:val="00DB1531"/>
    <w:rsid w:val="00DB1ED8"/>
    <w:rsid w:val="00DB50EC"/>
    <w:rsid w:val="00DB59EF"/>
    <w:rsid w:val="00DB7443"/>
    <w:rsid w:val="00DB75D9"/>
    <w:rsid w:val="00DC1502"/>
    <w:rsid w:val="00DC1D84"/>
    <w:rsid w:val="00DC224E"/>
    <w:rsid w:val="00DC56A4"/>
    <w:rsid w:val="00DC587D"/>
    <w:rsid w:val="00DC63E6"/>
    <w:rsid w:val="00DC72B9"/>
    <w:rsid w:val="00DC7496"/>
    <w:rsid w:val="00DD23C5"/>
    <w:rsid w:val="00DD2A42"/>
    <w:rsid w:val="00DD2D63"/>
    <w:rsid w:val="00DD3AA1"/>
    <w:rsid w:val="00DD70DE"/>
    <w:rsid w:val="00DE0278"/>
    <w:rsid w:val="00DE1822"/>
    <w:rsid w:val="00DE2367"/>
    <w:rsid w:val="00DE384A"/>
    <w:rsid w:val="00DE56A9"/>
    <w:rsid w:val="00DE575F"/>
    <w:rsid w:val="00DE5ECF"/>
    <w:rsid w:val="00DE67EB"/>
    <w:rsid w:val="00DE6E47"/>
    <w:rsid w:val="00DE7728"/>
    <w:rsid w:val="00DF13BE"/>
    <w:rsid w:val="00DF28CA"/>
    <w:rsid w:val="00DF2D39"/>
    <w:rsid w:val="00DF33DF"/>
    <w:rsid w:val="00DF594D"/>
    <w:rsid w:val="00DF5E3D"/>
    <w:rsid w:val="00DF6FB4"/>
    <w:rsid w:val="00DF71C3"/>
    <w:rsid w:val="00E014D7"/>
    <w:rsid w:val="00E018FD"/>
    <w:rsid w:val="00E02EF2"/>
    <w:rsid w:val="00E02FF9"/>
    <w:rsid w:val="00E0417B"/>
    <w:rsid w:val="00E05987"/>
    <w:rsid w:val="00E06073"/>
    <w:rsid w:val="00E0624A"/>
    <w:rsid w:val="00E1181B"/>
    <w:rsid w:val="00E11DB9"/>
    <w:rsid w:val="00E15F71"/>
    <w:rsid w:val="00E15FE6"/>
    <w:rsid w:val="00E1766B"/>
    <w:rsid w:val="00E17C54"/>
    <w:rsid w:val="00E2005E"/>
    <w:rsid w:val="00E21687"/>
    <w:rsid w:val="00E21972"/>
    <w:rsid w:val="00E226DD"/>
    <w:rsid w:val="00E2274C"/>
    <w:rsid w:val="00E22D1A"/>
    <w:rsid w:val="00E235BF"/>
    <w:rsid w:val="00E24632"/>
    <w:rsid w:val="00E250CA"/>
    <w:rsid w:val="00E25C02"/>
    <w:rsid w:val="00E2609F"/>
    <w:rsid w:val="00E26B1F"/>
    <w:rsid w:val="00E27BA7"/>
    <w:rsid w:val="00E306A3"/>
    <w:rsid w:val="00E31B74"/>
    <w:rsid w:val="00E34DA1"/>
    <w:rsid w:val="00E35F6F"/>
    <w:rsid w:val="00E3798A"/>
    <w:rsid w:val="00E37B99"/>
    <w:rsid w:val="00E40F1B"/>
    <w:rsid w:val="00E44778"/>
    <w:rsid w:val="00E45717"/>
    <w:rsid w:val="00E47C36"/>
    <w:rsid w:val="00E50EBD"/>
    <w:rsid w:val="00E53618"/>
    <w:rsid w:val="00E53FEA"/>
    <w:rsid w:val="00E5492E"/>
    <w:rsid w:val="00E54B2E"/>
    <w:rsid w:val="00E57780"/>
    <w:rsid w:val="00E604E0"/>
    <w:rsid w:val="00E605E3"/>
    <w:rsid w:val="00E62281"/>
    <w:rsid w:val="00E62583"/>
    <w:rsid w:val="00E6585E"/>
    <w:rsid w:val="00E65F4B"/>
    <w:rsid w:val="00E66BD1"/>
    <w:rsid w:val="00E66ED5"/>
    <w:rsid w:val="00E67875"/>
    <w:rsid w:val="00E70365"/>
    <w:rsid w:val="00E71015"/>
    <w:rsid w:val="00E71041"/>
    <w:rsid w:val="00E717E4"/>
    <w:rsid w:val="00E723C6"/>
    <w:rsid w:val="00E72B21"/>
    <w:rsid w:val="00E756E4"/>
    <w:rsid w:val="00E75E93"/>
    <w:rsid w:val="00E76038"/>
    <w:rsid w:val="00E76F37"/>
    <w:rsid w:val="00E803EF"/>
    <w:rsid w:val="00E81B8A"/>
    <w:rsid w:val="00E8286B"/>
    <w:rsid w:val="00E83BD8"/>
    <w:rsid w:val="00E84FA8"/>
    <w:rsid w:val="00E855C0"/>
    <w:rsid w:val="00E85D04"/>
    <w:rsid w:val="00E90A00"/>
    <w:rsid w:val="00E90AD0"/>
    <w:rsid w:val="00E91884"/>
    <w:rsid w:val="00E918E8"/>
    <w:rsid w:val="00E919F3"/>
    <w:rsid w:val="00E925EA"/>
    <w:rsid w:val="00E92925"/>
    <w:rsid w:val="00E92BD6"/>
    <w:rsid w:val="00E92D7A"/>
    <w:rsid w:val="00E92F62"/>
    <w:rsid w:val="00E942B2"/>
    <w:rsid w:val="00E960DB"/>
    <w:rsid w:val="00E968FC"/>
    <w:rsid w:val="00EA18C4"/>
    <w:rsid w:val="00EA1C8F"/>
    <w:rsid w:val="00EA2A36"/>
    <w:rsid w:val="00EA3768"/>
    <w:rsid w:val="00EA4C46"/>
    <w:rsid w:val="00EA7254"/>
    <w:rsid w:val="00EB0071"/>
    <w:rsid w:val="00EB0769"/>
    <w:rsid w:val="00EB1D3D"/>
    <w:rsid w:val="00EB48B5"/>
    <w:rsid w:val="00EB61AE"/>
    <w:rsid w:val="00EB6D94"/>
    <w:rsid w:val="00EC127B"/>
    <w:rsid w:val="00EC21E7"/>
    <w:rsid w:val="00EC25E4"/>
    <w:rsid w:val="00EC3D72"/>
    <w:rsid w:val="00EC4696"/>
    <w:rsid w:val="00EC69D1"/>
    <w:rsid w:val="00EC6D13"/>
    <w:rsid w:val="00EC760D"/>
    <w:rsid w:val="00ED5318"/>
    <w:rsid w:val="00ED5AFB"/>
    <w:rsid w:val="00ED5C13"/>
    <w:rsid w:val="00ED79A5"/>
    <w:rsid w:val="00EE0820"/>
    <w:rsid w:val="00EE0CE2"/>
    <w:rsid w:val="00EE24C0"/>
    <w:rsid w:val="00EE4873"/>
    <w:rsid w:val="00EE48F5"/>
    <w:rsid w:val="00EE6EE8"/>
    <w:rsid w:val="00EE76AD"/>
    <w:rsid w:val="00EF0143"/>
    <w:rsid w:val="00EF10BC"/>
    <w:rsid w:val="00EF4F7E"/>
    <w:rsid w:val="00EF5213"/>
    <w:rsid w:val="00F00DC8"/>
    <w:rsid w:val="00F024AF"/>
    <w:rsid w:val="00F04CBE"/>
    <w:rsid w:val="00F076B8"/>
    <w:rsid w:val="00F07A20"/>
    <w:rsid w:val="00F118D6"/>
    <w:rsid w:val="00F11D4C"/>
    <w:rsid w:val="00F157F8"/>
    <w:rsid w:val="00F15C5B"/>
    <w:rsid w:val="00F16EB3"/>
    <w:rsid w:val="00F2120B"/>
    <w:rsid w:val="00F2454C"/>
    <w:rsid w:val="00F24A56"/>
    <w:rsid w:val="00F24ADE"/>
    <w:rsid w:val="00F24EC7"/>
    <w:rsid w:val="00F25241"/>
    <w:rsid w:val="00F25460"/>
    <w:rsid w:val="00F3013A"/>
    <w:rsid w:val="00F34150"/>
    <w:rsid w:val="00F36A33"/>
    <w:rsid w:val="00F36F29"/>
    <w:rsid w:val="00F401BD"/>
    <w:rsid w:val="00F4221E"/>
    <w:rsid w:val="00F43D1A"/>
    <w:rsid w:val="00F43F9B"/>
    <w:rsid w:val="00F44D7E"/>
    <w:rsid w:val="00F4573F"/>
    <w:rsid w:val="00F5499B"/>
    <w:rsid w:val="00F56592"/>
    <w:rsid w:val="00F57420"/>
    <w:rsid w:val="00F60ADD"/>
    <w:rsid w:val="00F6102D"/>
    <w:rsid w:val="00F62DEC"/>
    <w:rsid w:val="00F63D2F"/>
    <w:rsid w:val="00F643AB"/>
    <w:rsid w:val="00F651EE"/>
    <w:rsid w:val="00F6599C"/>
    <w:rsid w:val="00F6622A"/>
    <w:rsid w:val="00F668AE"/>
    <w:rsid w:val="00F7008E"/>
    <w:rsid w:val="00F702B9"/>
    <w:rsid w:val="00F709C9"/>
    <w:rsid w:val="00F76910"/>
    <w:rsid w:val="00F76AC6"/>
    <w:rsid w:val="00F80549"/>
    <w:rsid w:val="00F80F11"/>
    <w:rsid w:val="00F813AA"/>
    <w:rsid w:val="00F82ECA"/>
    <w:rsid w:val="00F83F52"/>
    <w:rsid w:val="00F9118C"/>
    <w:rsid w:val="00F91D83"/>
    <w:rsid w:val="00F9382F"/>
    <w:rsid w:val="00F9455A"/>
    <w:rsid w:val="00F95D1F"/>
    <w:rsid w:val="00F97C18"/>
    <w:rsid w:val="00F97FB5"/>
    <w:rsid w:val="00FA0412"/>
    <w:rsid w:val="00FA10A3"/>
    <w:rsid w:val="00FA25A3"/>
    <w:rsid w:val="00FA45DF"/>
    <w:rsid w:val="00FA4AEA"/>
    <w:rsid w:val="00FA6473"/>
    <w:rsid w:val="00FA67D1"/>
    <w:rsid w:val="00FA6BB3"/>
    <w:rsid w:val="00FA6D26"/>
    <w:rsid w:val="00FA71B9"/>
    <w:rsid w:val="00FA757E"/>
    <w:rsid w:val="00FB03E8"/>
    <w:rsid w:val="00FB102C"/>
    <w:rsid w:val="00FB1806"/>
    <w:rsid w:val="00FB2D51"/>
    <w:rsid w:val="00FB3000"/>
    <w:rsid w:val="00FB5B0B"/>
    <w:rsid w:val="00FB62C0"/>
    <w:rsid w:val="00FC0274"/>
    <w:rsid w:val="00FC07C2"/>
    <w:rsid w:val="00FC1F96"/>
    <w:rsid w:val="00FC5146"/>
    <w:rsid w:val="00FC51D3"/>
    <w:rsid w:val="00FC6338"/>
    <w:rsid w:val="00FC69EA"/>
    <w:rsid w:val="00FC6B17"/>
    <w:rsid w:val="00FD0982"/>
    <w:rsid w:val="00FD11BC"/>
    <w:rsid w:val="00FD2B37"/>
    <w:rsid w:val="00FD3EE8"/>
    <w:rsid w:val="00FD4474"/>
    <w:rsid w:val="00FE0699"/>
    <w:rsid w:val="00FE0ABD"/>
    <w:rsid w:val="00FE1087"/>
    <w:rsid w:val="00FE2363"/>
    <w:rsid w:val="00FE2B2E"/>
    <w:rsid w:val="00FE4C58"/>
    <w:rsid w:val="00FE4DBF"/>
    <w:rsid w:val="00FE5C16"/>
    <w:rsid w:val="00FE5F07"/>
    <w:rsid w:val="00FE7584"/>
    <w:rsid w:val="00FF0997"/>
    <w:rsid w:val="00FF1916"/>
    <w:rsid w:val="00FF27E4"/>
    <w:rsid w:val="00FF2A1A"/>
    <w:rsid w:val="00FF5FE5"/>
    <w:rsid w:val="00FF6C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A9D6D3"/>
  <w15:chartTrackingRefBased/>
  <w15:docId w15:val="{68FA904B-4428-4018-B47B-14C27B846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4C1AC7"/>
    <w:pPr>
      <w:spacing w:after="0" w:line="240" w:lineRule="auto"/>
    </w:pPr>
    <w:rPr>
      <w:rFonts w:ascii="Times New Roman" w:eastAsia="Times New Roman" w:hAnsi="Times New Roman" w:cs="Times New Roman"/>
      <w:kern w:val="0"/>
      <w:sz w:val="24"/>
      <w:szCs w:val="24"/>
      <w:lang w:eastAsia="ru-RU"/>
      <w14:ligatures w14:val="none"/>
    </w:rPr>
  </w:style>
  <w:style w:type="paragraph" w:styleId="1">
    <w:name w:val="heading 1"/>
    <w:basedOn w:val="a2"/>
    <w:next w:val="a2"/>
    <w:link w:val="10"/>
    <w:qFormat/>
    <w:rsid w:val="00483B9D"/>
    <w:pPr>
      <w:keepNext/>
      <w:outlineLvl w:val="0"/>
    </w:pPr>
    <w:rPr>
      <w:b/>
      <w:szCs w:val="20"/>
      <w:lang w:val="x-none" w:eastAsia="x-none"/>
    </w:rPr>
  </w:style>
  <w:style w:type="paragraph" w:styleId="20">
    <w:name w:val="heading 2"/>
    <w:basedOn w:val="a2"/>
    <w:next w:val="a2"/>
    <w:link w:val="21"/>
    <w:qFormat/>
    <w:rsid w:val="00483B9D"/>
    <w:pPr>
      <w:keepNext/>
      <w:spacing w:line="360" w:lineRule="auto"/>
      <w:jc w:val="center"/>
      <w:outlineLvl w:val="1"/>
    </w:pPr>
    <w:rPr>
      <w:b/>
      <w:sz w:val="28"/>
      <w:szCs w:val="20"/>
    </w:rPr>
  </w:style>
  <w:style w:type="paragraph" w:styleId="3">
    <w:name w:val="heading 3"/>
    <w:basedOn w:val="a2"/>
    <w:next w:val="a2"/>
    <w:link w:val="30"/>
    <w:qFormat/>
    <w:rsid w:val="00483B9D"/>
    <w:pPr>
      <w:keepNext/>
      <w:jc w:val="center"/>
      <w:outlineLvl w:val="2"/>
    </w:pPr>
    <w:rPr>
      <w:rFonts w:eastAsia="font1269"/>
      <w:b/>
      <w:sz w:val="26"/>
      <w:szCs w:val="20"/>
    </w:rPr>
  </w:style>
  <w:style w:type="paragraph" w:styleId="4">
    <w:name w:val="heading 4"/>
    <w:basedOn w:val="a2"/>
    <w:next w:val="a2"/>
    <w:link w:val="40"/>
    <w:qFormat/>
    <w:rsid w:val="004F7358"/>
    <w:pPr>
      <w:keepNext/>
      <w:jc w:val="center"/>
      <w:outlineLvl w:val="3"/>
    </w:pPr>
    <w:rPr>
      <w:b/>
      <w:sz w:val="36"/>
      <w:szCs w:val="20"/>
      <w:lang w:val="en-GB" w:eastAsia="x-none"/>
    </w:rPr>
  </w:style>
  <w:style w:type="paragraph" w:styleId="5">
    <w:name w:val="heading 5"/>
    <w:basedOn w:val="a2"/>
    <w:next w:val="a2"/>
    <w:link w:val="50"/>
    <w:qFormat/>
    <w:rsid w:val="00483B9D"/>
    <w:pPr>
      <w:keepNext/>
      <w:spacing w:before="120"/>
      <w:jc w:val="center"/>
      <w:outlineLvl w:val="4"/>
    </w:pPr>
    <w:rPr>
      <w:b/>
      <w:sz w:val="28"/>
      <w:szCs w:val="20"/>
      <w:lang w:val="en-GB" w:eastAsia="x-none"/>
    </w:rPr>
  </w:style>
  <w:style w:type="paragraph" w:styleId="6">
    <w:name w:val="heading 6"/>
    <w:basedOn w:val="a2"/>
    <w:next w:val="a2"/>
    <w:link w:val="60"/>
    <w:uiPriority w:val="9"/>
    <w:qFormat/>
    <w:rsid w:val="00483B9D"/>
    <w:pPr>
      <w:keepNext/>
      <w:spacing w:after="200" w:line="276" w:lineRule="auto"/>
      <w:jc w:val="center"/>
      <w:outlineLvl w:val="5"/>
    </w:pPr>
    <w:rPr>
      <w:rFonts w:ascii="Calibri" w:hAnsi="Calibri"/>
      <w:b/>
      <w:sz w:val="20"/>
      <w:szCs w:val="20"/>
      <w:lang w:val="x-none"/>
    </w:rPr>
  </w:style>
  <w:style w:type="paragraph" w:styleId="7">
    <w:name w:val="heading 7"/>
    <w:basedOn w:val="11"/>
    <w:next w:val="11"/>
    <w:link w:val="70"/>
    <w:uiPriority w:val="9"/>
    <w:qFormat/>
    <w:rsid w:val="00483B9D"/>
    <w:pPr>
      <w:keepNext/>
      <w:jc w:val="center"/>
      <w:outlineLvl w:val="6"/>
    </w:pPr>
    <w:rPr>
      <w:b/>
      <w:snapToGrid/>
      <w:sz w:val="28"/>
      <w:lang w:val="x-none"/>
    </w:rPr>
  </w:style>
  <w:style w:type="paragraph" w:styleId="8">
    <w:name w:val="heading 8"/>
    <w:basedOn w:val="11"/>
    <w:next w:val="11"/>
    <w:link w:val="80"/>
    <w:uiPriority w:val="9"/>
    <w:qFormat/>
    <w:rsid w:val="00483B9D"/>
    <w:pPr>
      <w:keepNext/>
      <w:ind w:left="5812"/>
      <w:jc w:val="both"/>
      <w:outlineLvl w:val="7"/>
    </w:pPr>
    <w:rPr>
      <w:snapToGrid/>
      <w:sz w:val="28"/>
      <w:lang w:val="x-none"/>
    </w:rPr>
  </w:style>
  <w:style w:type="paragraph" w:styleId="9">
    <w:name w:val="heading 9"/>
    <w:basedOn w:val="11"/>
    <w:next w:val="11"/>
    <w:link w:val="90"/>
    <w:uiPriority w:val="9"/>
    <w:qFormat/>
    <w:rsid w:val="00483B9D"/>
    <w:pPr>
      <w:keepNext/>
      <w:jc w:val="both"/>
      <w:outlineLvl w:val="8"/>
    </w:pPr>
    <w:rPr>
      <w:b/>
      <w:snapToGrid/>
      <w:sz w:val="28"/>
      <w:lang w:val="x-none"/>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ConsPlusNormal">
    <w:name w:val="ConsPlusNormal"/>
    <w:rsid w:val="00223EF2"/>
    <w:pPr>
      <w:widowControl w:val="0"/>
      <w:autoSpaceDE w:val="0"/>
      <w:autoSpaceDN w:val="0"/>
      <w:adjustRightInd w:val="0"/>
      <w:spacing w:after="0" w:line="240" w:lineRule="auto"/>
      <w:ind w:firstLine="720"/>
    </w:pPr>
    <w:rPr>
      <w:rFonts w:ascii="Arial" w:eastAsia="Times New Roman" w:hAnsi="Arial" w:cs="Arial"/>
      <w:kern w:val="0"/>
      <w:sz w:val="20"/>
      <w:szCs w:val="20"/>
      <w:lang w:eastAsia="ru-RU"/>
      <w14:ligatures w14:val="none"/>
    </w:rPr>
  </w:style>
  <w:style w:type="character" w:styleId="a6">
    <w:name w:val="Hyperlink"/>
    <w:basedOn w:val="a3"/>
    <w:uiPriority w:val="99"/>
    <w:unhideWhenUsed/>
    <w:rsid w:val="00CF6FA8"/>
    <w:rPr>
      <w:color w:val="0563C1" w:themeColor="hyperlink"/>
      <w:u w:val="single"/>
    </w:rPr>
  </w:style>
  <w:style w:type="paragraph" w:styleId="a7">
    <w:name w:val="List Paragraph"/>
    <w:basedOn w:val="a2"/>
    <w:link w:val="a8"/>
    <w:uiPriority w:val="34"/>
    <w:qFormat/>
    <w:rsid w:val="001451B9"/>
    <w:pPr>
      <w:ind w:left="720"/>
      <w:contextualSpacing/>
    </w:pPr>
  </w:style>
  <w:style w:type="paragraph" w:styleId="a9">
    <w:name w:val="header"/>
    <w:basedOn w:val="a2"/>
    <w:link w:val="aa"/>
    <w:uiPriority w:val="99"/>
    <w:unhideWhenUsed/>
    <w:rsid w:val="00377397"/>
    <w:pPr>
      <w:tabs>
        <w:tab w:val="center" w:pos="4677"/>
        <w:tab w:val="right" w:pos="9355"/>
      </w:tabs>
    </w:pPr>
  </w:style>
  <w:style w:type="character" w:customStyle="1" w:styleId="aa">
    <w:name w:val="Верхний колонтитул Знак"/>
    <w:basedOn w:val="a3"/>
    <w:link w:val="a9"/>
    <w:uiPriority w:val="99"/>
    <w:rsid w:val="00377397"/>
    <w:rPr>
      <w:rFonts w:ascii="Times New Roman" w:eastAsia="Times New Roman" w:hAnsi="Times New Roman" w:cs="Times New Roman"/>
      <w:kern w:val="0"/>
      <w:sz w:val="24"/>
      <w:szCs w:val="24"/>
      <w:lang w:eastAsia="ru-RU"/>
      <w14:ligatures w14:val="none"/>
    </w:rPr>
  </w:style>
  <w:style w:type="paragraph" w:styleId="ab">
    <w:name w:val="footer"/>
    <w:basedOn w:val="a2"/>
    <w:link w:val="ac"/>
    <w:unhideWhenUsed/>
    <w:rsid w:val="00377397"/>
    <w:pPr>
      <w:tabs>
        <w:tab w:val="center" w:pos="4677"/>
        <w:tab w:val="right" w:pos="9355"/>
      </w:tabs>
    </w:pPr>
  </w:style>
  <w:style w:type="character" w:customStyle="1" w:styleId="ac">
    <w:name w:val="Нижний колонтитул Знак"/>
    <w:basedOn w:val="a3"/>
    <w:link w:val="ab"/>
    <w:rsid w:val="00377397"/>
    <w:rPr>
      <w:rFonts w:ascii="Times New Roman" w:eastAsia="Times New Roman" w:hAnsi="Times New Roman" w:cs="Times New Roman"/>
      <w:kern w:val="0"/>
      <w:sz w:val="24"/>
      <w:szCs w:val="24"/>
      <w:lang w:eastAsia="ru-RU"/>
      <w14:ligatures w14:val="none"/>
    </w:rPr>
  </w:style>
  <w:style w:type="paragraph" w:customStyle="1" w:styleId="ad">
    <w:name w:val="Знак Знак Знак Знак Знак Знак Знак Знак Знак Знак Знак Знак"/>
    <w:basedOn w:val="a2"/>
    <w:rsid w:val="002427D9"/>
    <w:pPr>
      <w:tabs>
        <w:tab w:val="num" w:pos="360"/>
      </w:tabs>
      <w:spacing w:after="160" w:line="240" w:lineRule="exact"/>
    </w:pPr>
    <w:rPr>
      <w:rFonts w:ascii="Verdana" w:hAnsi="Verdana" w:cs="Verdana"/>
      <w:sz w:val="20"/>
      <w:szCs w:val="20"/>
      <w:lang w:val="en-US" w:eastAsia="en-US"/>
    </w:rPr>
  </w:style>
  <w:style w:type="table" w:styleId="ae">
    <w:name w:val="Table Grid"/>
    <w:basedOn w:val="a4"/>
    <w:rsid w:val="007A64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00">
    <w:name w:val="Знак Знак Знак Знак Знак Знак Знак Знак Знак Знак Знак Знак40"/>
    <w:basedOn w:val="a2"/>
    <w:rsid w:val="00E57780"/>
    <w:pPr>
      <w:tabs>
        <w:tab w:val="num" w:pos="360"/>
      </w:tabs>
      <w:spacing w:after="160" w:line="240" w:lineRule="exact"/>
    </w:pPr>
    <w:rPr>
      <w:rFonts w:ascii="Verdana" w:hAnsi="Verdana" w:cs="Verdana"/>
      <w:sz w:val="20"/>
      <w:szCs w:val="20"/>
      <w:lang w:val="en-US" w:eastAsia="en-US"/>
    </w:rPr>
  </w:style>
  <w:style w:type="paragraph" w:styleId="22">
    <w:name w:val="Body Text Indent 2"/>
    <w:basedOn w:val="a2"/>
    <w:link w:val="23"/>
    <w:rsid w:val="009C631A"/>
    <w:pPr>
      <w:ind w:firstLine="851"/>
      <w:jc w:val="center"/>
    </w:pPr>
    <w:rPr>
      <w:b/>
      <w:sz w:val="28"/>
      <w:szCs w:val="20"/>
    </w:rPr>
  </w:style>
  <w:style w:type="character" w:customStyle="1" w:styleId="23">
    <w:name w:val="Основной текст с отступом 2 Знак"/>
    <w:basedOn w:val="a3"/>
    <w:link w:val="22"/>
    <w:rsid w:val="009C631A"/>
    <w:rPr>
      <w:rFonts w:ascii="Times New Roman" w:eastAsia="Times New Roman" w:hAnsi="Times New Roman" w:cs="Times New Roman"/>
      <w:b/>
      <w:kern w:val="0"/>
      <w:sz w:val="28"/>
      <w:szCs w:val="20"/>
      <w:lang w:eastAsia="ru-RU"/>
      <w14:ligatures w14:val="none"/>
    </w:rPr>
  </w:style>
  <w:style w:type="paragraph" w:customStyle="1" w:styleId="12">
    <w:name w:val="Знак Знак Знак1"/>
    <w:basedOn w:val="a2"/>
    <w:rsid w:val="009C631A"/>
    <w:pPr>
      <w:tabs>
        <w:tab w:val="num" w:pos="360"/>
      </w:tabs>
      <w:spacing w:after="160" w:line="240" w:lineRule="exact"/>
    </w:pPr>
    <w:rPr>
      <w:rFonts w:ascii="Verdana" w:hAnsi="Verdana" w:cs="Verdana"/>
      <w:sz w:val="20"/>
      <w:szCs w:val="20"/>
      <w:lang w:val="en-US" w:eastAsia="en-US"/>
    </w:rPr>
  </w:style>
  <w:style w:type="paragraph" w:styleId="af">
    <w:name w:val="Body Text"/>
    <w:aliases w:val="Основной текст Знак1,Основной текст Знак Знак1, Знак Знак Знак1,Основной текст Знак Знак Знак,Основной текст Знак1 Знак Знак Знак,Основной текст Знак Знак Знак Знак Знак, Знак Знак Знак Знак Знак Знак, Знак Знак,Основной текст Знак Знак"/>
    <w:basedOn w:val="a2"/>
    <w:link w:val="af0"/>
    <w:unhideWhenUsed/>
    <w:rsid w:val="009C631A"/>
    <w:pPr>
      <w:spacing w:after="120"/>
    </w:pPr>
  </w:style>
  <w:style w:type="character" w:customStyle="1" w:styleId="af0">
    <w:name w:val="Основной текст Знак"/>
    <w:aliases w:val="Основной текст Знак1 Знак,Основной текст Знак Знак1 Знак, Знак Знак Знак1 Знак,Основной текст Знак Знак Знак Знак,Основной текст Знак1 Знак Знак Знак Знак,Основной текст Знак Знак Знак Знак Знак Знак, Знак Знак Знак"/>
    <w:basedOn w:val="a3"/>
    <w:link w:val="af"/>
    <w:rsid w:val="009C631A"/>
    <w:rPr>
      <w:rFonts w:ascii="Times New Roman" w:eastAsia="Times New Roman" w:hAnsi="Times New Roman" w:cs="Times New Roman"/>
      <w:kern w:val="0"/>
      <w:sz w:val="24"/>
      <w:szCs w:val="24"/>
      <w:lang w:eastAsia="ru-RU"/>
      <w14:ligatures w14:val="none"/>
    </w:rPr>
  </w:style>
  <w:style w:type="paragraph" w:styleId="af1">
    <w:name w:val="Title"/>
    <w:basedOn w:val="a2"/>
    <w:link w:val="13"/>
    <w:qFormat/>
    <w:rsid w:val="000D592A"/>
    <w:pPr>
      <w:jc w:val="center"/>
    </w:pPr>
    <w:rPr>
      <w:b/>
      <w:szCs w:val="20"/>
    </w:rPr>
  </w:style>
  <w:style w:type="character" w:customStyle="1" w:styleId="af2">
    <w:name w:val="Заголовок Знак"/>
    <w:basedOn w:val="a3"/>
    <w:rsid w:val="000D592A"/>
    <w:rPr>
      <w:rFonts w:asciiTheme="majorHAnsi" w:eastAsiaTheme="majorEastAsia" w:hAnsiTheme="majorHAnsi" w:cstheme="majorBidi"/>
      <w:spacing w:val="-10"/>
      <w:kern w:val="28"/>
      <w:sz w:val="56"/>
      <w:szCs w:val="56"/>
      <w:lang w:eastAsia="ru-RU"/>
      <w14:ligatures w14:val="none"/>
    </w:rPr>
  </w:style>
  <w:style w:type="character" w:customStyle="1" w:styleId="13">
    <w:name w:val="Заголовок Знак1"/>
    <w:link w:val="af1"/>
    <w:uiPriority w:val="10"/>
    <w:rsid w:val="000D592A"/>
    <w:rPr>
      <w:rFonts w:ascii="Times New Roman" w:eastAsia="Times New Roman" w:hAnsi="Times New Roman" w:cs="Times New Roman"/>
      <w:b/>
      <w:kern w:val="0"/>
      <w:sz w:val="24"/>
      <w:szCs w:val="20"/>
      <w:lang w:eastAsia="ru-RU"/>
      <w14:ligatures w14:val="none"/>
    </w:rPr>
  </w:style>
  <w:style w:type="paragraph" w:customStyle="1" w:styleId="39">
    <w:name w:val="Знак Знак Знак Знак Знак Знак Знак Знак Знак Знак Знак Знак39"/>
    <w:basedOn w:val="a2"/>
    <w:rsid w:val="00666C43"/>
    <w:pPr>
      <w:tabs>
        <w:tab w:val="num" w:pos="360"/>
      </w:tabs>
      <w:spacing w:after="160" w:line="240" w:lineRule="exact"/>
    </w:pPr>
    <w:rPr>
      <w:rFonts w:ascii="Verdana" w:hAnsi="Verdana" w:cs="Verdana"/>
      <w:sz w:val="20"/>
      <w:szCs w:val="20"/>
      <w:lang w:val="en-US" w:eastAsia="en-US"/>
    </w:rPr>
  </w:style>
  <w:style w:type="paragraph" w:customStyle="1" w:styleId="38">
    <w:name w:val="Знак Знак Знак Знак Знак Знак Знак Знак Знак Знак Знак Знак38"/>
    <w:basedOn w:val="a2"/>
    <w:rsid w:val="00F43F9B"/>
    <w:pPr>
      <w:tabs>
        <w:tab w:val="num" w:pos="360"/>
      </w:tabs>
      <w:spacing w:after="160" w:line="240" w:lineRule="exact"/>
    </w:pPr>
    <w:rPr>
      <w:rFonts w:ascii="Verdana" w:hAnsi="Verdana" w:cs="Verdana"/>
      <w:sz w:val="20"/>
      <w:szCs w:val="20"/>
      <w:lang w:val="en-US" w:eastAsia="en-US"/>
    </w:rPr>
  </w:style>
  <w:style w:type="paragraph" w:customStyle="1" w:styleId="37">
    <w:name w:val="Знак Знак Знак Знак Знак Знак Знак Знак Знак Знак Знак Знак37"/>
    <w:basedOn w:val="a2"/>
    <w:rsid w:val="00C559FA"/>
    <w:pPr>
      <w:tabs>
        <w:tab w:val="num" w:pos="360"/>
      </w:tabs>
      <w:spacing w:after="160" w:line="240" w:lineRule="exact"/>
    </w:pPr>
    <w:rPr>
      <w:rFonts w:ascii="Verdana" w:hAnsi="Verdana" w:cs="Verdana"/>
      <w:sz w:val="20"/>
      <w:szCs w:val="20"/>
      <w:lang w:val="en-US" w:eastAsia="en-US"/>
    </w:rPr>
  </w:style>
  <w:style w:type="paragraph" w:customStyle="1" w:styleId="ConsPlusTitle">
    <w:name w:val="ConsPlusTitle"/>
    <w:rsid w:val="006F1EE2"/>
    <w:pPr>
      <w:widowControl w:val="0"/>
      <w:autoSpaceDE w:val="0"/>
      <w:autoSpaceDN w:val="0"/>
      <w:spacing w:after="0" w:line="240" w:lineRule="auto"/>
    </w:pPr>
    <w:rPr>
      <w:rFonts w:ascii="Calibri" w:eastAsia="Times New Roman" w:hAnsi="Calibri" w:cs="Calibri"/>
      <w:b/>
      <w:kern w:val="0"/>
      <w:szCs w:val="20"/>
      <w:lang w:eastAsia="ru-RU"/>
      <w14:ligatures w14:val="none"/>
    </w:rPr>
  </w:style>
  <w:style w:type="paragraph" w:customStyle="1" w:styleId="36">
    <w:name w:val="Знак Знак Знак Знак Знак Знак Знак Знак Знак Знак Знак Знак36"/>
    <w:basedOn w:val="a2"/>
    <w:rsid w:val="00D80798"/>
    <w:pPr>
      <w:tabs>
        <w:tab w:val="num" w:pos="360"/>
      </w:tabs>
      <w:spacing w:after="160" w:line="240" w:lineRule="exact"/>
    </w:pPr>
    <w:rPr>
      <w:rFonts w:ascii="Verdana" w:hAnsi="Verdana" w:cs="Verdana"/>
      <w:sz w:val="20"/>
      <w:szCs w:val="20"/>
      <w:lang w:val="en-US" w:eastAsia="en-US"/>
    </w:rPr>
  </w:style>
  <w:style w:type="character" w:customStyle="1" w:styleId="a8">
    <w:name w:val="Абзац списка Знак"/>
    <w:basedOn w:val="a3"/>
    <w:link w:val="a7"/>
    <w:uiPriority w:val="34"/>
    <w:rsid w:val="001109EF"/>
    <w:rPr>
      <w:rFonts w:ascii="Times New Roman" w:eastAsia="Times New Roman" w:hAnsi="Times New Roman" w:cs="Times New Roman"/>
      <w:kern w:val="0"/>
      <w:sz w:val="24"/>
      <w:szCs w:val="24"/>
      <w:lang w:eastAsia="ru-RU"/>
      <w14:ligatures w14:val="none"/>
    </w:rPr>
  </w:style>
  <w:style w:type="numbering" w:customStyle="1" w:styleId="14">
    <w:name w:val="Нет списка1"/>
    <w:next w:val="a5"/>
    <w:uiPriority w:val="99"/>
    <w:semiHidden/>
    <w:unhideWhenUsed/>
    <w:rsid w:val="000A329A"/>
  </w:style>
  <w:style w:type="table" w:customStyle="1" w:styleId="15">
    <w:name w:val="Сетка таблицы1"/>
    <w:basedOn w:val="a4"/>
    <w:next w:val="ae"/>
    <w:uiPriority w:val="39"/>
    <w:rsid w:val="000A329A"/>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No Spacing"/>
    <w:uiPriority w:val="1"/>
    <w:qFormat/>
    <w:rsid w:val="000A329A"/>
    <w:pPr>
      <w:spacing w:after="0" w:line="240" w:lineRule="auto"/>
    </w:pPr>
    <w:rPr>
      <w:rFonts w:ascii="Calibri" w:eastAsia="Calibri" w:hAnsi="Calibri" w:cs="Times New Roman"/>
      <w:kern w:val="0"/>
      <w14:ligatures w14:val="none"/>
    </w:rPr>
  </w:style>
  <w:style w:type="paragraph" w:customStyle="1" w:styleId="FR1">
    <w:name w:val="FR1"/>
    <w:rsid w:val="000A329A"/>
    <w:pPr>
      <w:widowControl w:val="0"/>
      <w:snapToGrid w:val="0"/>
      <w:spacing w:after="0" w:line="240" w:lineRule="auto"/>
      <w:ind w:left="200"/>
      <w:jc w:val="center"/>
    </w:pPr>
    <w:rPr>
      <w:rFonts w:ascii="Times New Roman" w:eastAsia="Times New Roman" w:hAnsi="Times New Roman" w:cs="Times New Roman"/>
      <w:kern w:val="0"/>
      <w:sz w:val="28"/>
      <w:szCs w:val="20"/>
      <w:lang w:eastAsia="ru-RU"/>
      <w14:ligatures w14:val="none"/>
    </w:rPr>
  </w:style>
  <w:style w:type="paragraph" w:customStyle="1" w:styleId="35">
    <w:name w:val="Знак Знак Знак Знак Знак Знак Знак Знак Знак Знак Знак Знак35"/>
    <w:basedOn w:val="a2"/>
    <w:rsid w:val="0076057C"/>
    <w:pPr>
      <w:tabs>
        <w:tab w:val="num" w:pos="360"/>
      </w:tabs>
      <w:spacing w:after="160" w:line="240" w:lineRule="exact"/>
    </w:pPr>
    <w:rPr>
      <w:rFonts w:ascii="Verdana" w:hAnsi="Verdana" w:cs="Verdana"/>
      <w:sz w:val="20"/>
      <w:szCs w:val="20"/>
      <w:lang w:val="en-US" w:eastAsia="en-US"/>
    </w:rPr>
  </w:style>
  <w:style w:type="paragraph" w:customStyle="1" w:styleId="34">
    <w:name w:val="Знак Знак Знак Знак Знак Знак Знак Знак Знак Знак Знак Знак34"/>
    <w:basedOn w:val="a2"/>
    <w:rsid w:val="003817CA"/>
    <w:pPr>
      <w:tabs>
        <w:tab w:val="num" w:pos="360"/>
      </w:tabs>
      <w:spacing w:after="160" w:line="240" w:lineRule="exact"/>
    </w:pPr>
    <w:rPr>
      <w:rFonts w:ascii="Verdana" w:hAnsi="Verdana" w:cs="Verdana"/>
      <w:sz w:val="20"/>
      <w:szCs w:val="20"/>
      <w:lang w:val="en-US" w:eastAsia="en-US"/>
    </w:rPr>
  </w:style>
  <w:style w:type="character" w:customStyle="1" w:styleId="40">
    <w:name w:val="Заголовок 4 Знак"/>
    <w:basedOn w:val="a3"/>
    <w:link w:val="4"/>
    <w:rsid w:val="004F7358"/>
    <w:rPr>
      <w:rFonts w:ascii="Times New Roman" w:eastAsia="Times New Roman" w:hAnsi="Times New Roman" w:cs="Times New Roman"/>
      <w:b/>
      <w:kern w:val="0"/>
      <w:sz w:val="36"/>
      <w:szCs w:val="20"/>
      <w:lang w:val="en-GB" w:eastAsia="x-none"/>
      <w14:ligatures w14:val="none"/>
    </w:rPr>
  </w:style>
  <w:style w:type="paragraph" w:customStyle="1" w:styleId="33">
    <w:name w:val="Знак Знак Знак Знак Знак Знак Знак Знак Знак Знак Знак Знак33"/>
    <w:basedOn w:val="a2"/>
    <w:rsid w:val="00DE5ECF"/>
    <w:pPr>
      <w:tabs>
        <w:tab w:val="num" w:pos="360"/>
      </w:tabs>
      <w:spacing w:after="160" w:line="240" w:lineRule="exact"/>
    </w:pPr>
    <w:rPr>
      <w:rFonts w:ascii="Verdana" w:hAnsi="Verdana" w:cs="Verdana"/>
      <w:sz w:val="20"/>
      <w:szCs w:val="20"/>
      <w:lang w:val="en-US" w:eastAsia="en-US"/>
    </w:rPr>
  </w:style>
  <w:style w:type="paragraph" w:customStyle="1" w:styleId="32">
    <w:name w:val="Знак Знак Знак Знак Знак Знак Знак Знак Знак Знак Знак Знак32"/>
    <w:basedOn w:val="a2"/>
    <w:rsid w:val="00EF10BC"/>
    <w:pPr>
      <w:tabs>
        <w:tab w:val="num" w:pos="360"/>
      </w:tabs>
      <w:spacing w:after="160" w:line="240" w:lineRule="exact"/>
    </w:pPr>
    <w:rPr>
      <w:rFonts w:ascii="Verdana" w:hAnsi="Verdana" w:cs="Verdana"/>
      <w:sz w:val="20"/>
      <w:szCs w:val="20"/>
      <w:lang w:val="en-US" w:eastAsia="en-US"/>
    </w:rPr>
  </w:style>
  <w:style w:type="paragraph" w:customStyle="1" w:styleId="31">
    <w:name w:val="Знак Знак Знак Знак Знак Знак Знак Знак Знак Знак Знак Знак31"/>
    <w:basedOn w:val="a2"/>
    <w:rsid w:val="00463B69"/>
    <w:pPr>
      <w:tabs>
        <w:tab w:val="num" w:pos="360"/>
      </w:tabs>
      <w:spacing w:after="160" w:line="240" w:lineRule="exact"/>
    </w:pPr>
    <w:rPr>
      <w:rFonts w:ascii="Verdana" w:hAnsi="Verdana" w:cs="Verdana"/>
      <w:sz w:val="20"/>
      <w:szCs w:val="20"/>
      <w:lang w:val="en-US" w:eastAsia="en-US"/>
    </w:rPr>
  </w:style>
  <w:style w:type="paragraph" w:customStyle="1" w:styleId="300">
    <w:name w:val="Знак Знак Знак Знак Знак Знак Знак Знак Знак Знак Знак Знак30"/>
    <w:basedOn w:val="a2"/>
    <w:rsid w:val="00385589"/>
    <w:pPr>
      <w:tabs>
        <w:tab w:val="num" w:pos="360"/>
      </w:tabs>
      <w:spacing w:after="160" w:line="240" w:lineRule="exact"/>
    </w:pPr>
    <w:rPr>
      <w:rFonts w:ascii="Verdana" w:hAnsi="Verdana" w:cs="Verdana"/>
      <w:sz w:val="20"/>
      <w:szCs w:val="20"/>
      <w:lang w:val="en-US" w:eastAsia="en-US"/>
    </w:rPr>
  </w:style>
  <w:style w:type="paragraph" w:customStyle="1" w:styleId="29">
    <w:name w:val="Знак Знак Знак Знак Знак Знак Знак Знак Знак Знак Знак Знак29"/>
    <w:basedOn w:val="a2"/>
    <w:rsid w:val="00B36E76"/>
    <w:pPr>
      <w:tabs>
        <w:tab w:val="num" w:pos="360"/>
      </w:tabs>
      <w:spacing w:after="160" w:line="240" w:lineRule="exact"/>
    </w:pPr>
    <w:rPr>
      <w:rFonts w:ascii="Verdana" w:hAnsi="Verdana" w:cs="Verdana"/>
      <w:sz w:val="20"/>
      <w:szCs w:val="20"/>
      <w:lang w:val="en-US" w:eastAsia="en-US"/>
    </w:rPr>
  </w:style>
  <w:style w:type="paragraph" w:customStyle="1" w:styleId="28">
    <w:name w:val="Знак Знак Знак Знак Знак Знак Знак Знак Знак Знак Знак Знак28"/>
    <w:basedOn w:val="a2"/>
    <w:rsid w:val="009A191E"/>
    <w:pPr>
      <w:tabs>
        <w:tab w:val="num" w:pos="360"/>
      </w:tabs>
      <w:spacing w:after="160" w:line="240" w:lineRule="exact"/>
    </w:pPr>
    <w:rPr>
      <w:rFonts w:ascii="Verdana" w:hAnsi="Verdana" w:cs="Verdana"/>
      <w:sz w:val="20"/>
      <w:szCs w:val="20"/>
      <w:lang w:val="en-US" w:eastAsia="en-US"/>
    </w:rPr>
  </w:style>
  <w:style w:type="paragraph" w:customStyle="1" w:styleId="27">
    <w:name w:val="Знак Знак Знак Знак Знак Знак Знак Знак Знак Знак Знак Знак27"/>
    <w:basedOn w:val="a2"/>
    <w:rsid w:val="003F6BF5"/>
    <w:pPr>
      <w:tabs>
        <w:tab w:val="num" w:pos="360"/>
      </w:tabs>
      <w:spacing w:after="160" w:line="240" w:lineRule="exact"/>
    </w:pPr>
    <w:rPr>
      <w:rFonts w:ascii="Verdana" w:hAnsi="Verdana" w:cs="Verdana"/>
      <w:sz w:val="20"/>
      <w:szCs w:val="20"/>
      <w:lang w:val="en-US" w:eastAsia="en-US"/>
    </w:rPr>
  </w:style>
  <w:style w:type="paragraph" w:customStyle="1" w:styleId="26">
    <w:name w:val="Знак Знак Знак Знак Знак Знак Знак Знак Знак Знак Знак Знак26"/>
    <w:basedOn w:val="a2"/>
    <w:rsid w:val="007C4DC5"/>
    <w:pPr>
      <w:tabs>
        <w:tab w:val="num" w:pos="360"/>
      </w:tabs>
      <w:spacing w:after="160" w:line="240" w:lineRule="exact"/>
    </w:pPr>
    <w:rPr>
      <w:rFonts w:ascii="Verdana" w:hAnsi="Verdana" w:cs="Verdana"/>
      <w:sz w:val="20"/>
      <w:szCs w:val="20"/>
      <w:lang w:val="en-US" w:eastAsia="en-US"/>
    </w:rPr>
  </w:style>
  <w:style w:type="paragraph" w:customStyle="1" w:styleId="25">
    <w:name w:val="Знак Знак Знак Знак Знак Знак Знак Знак Знак Знак Знак Знак25"/>
    <w:basedOn w:val="a2"/>
    <w:rsid w:val="00457947"/>
    <w:pPr>
      <w:tabs>
        <w:tab w:val="num" w:pos="360"/>
      </w:tabs>
      <w:spacing w:after="160" w:line="240" w:lineRule="exact"/>
    </w:pPr>
    <w:rPr>
      <w:rFonts w:ascii="Verdana" w:hAnsi="Verdana" w:cs="Verdana"/>
      <w:sz w:val="20"/>
      <w:szCs w:val="20"/>
      <w:lang w:val="en-US" w:eastAsia="en-US"/>
    </w:rPr>
  </w:style>
  <w:style w:type="paragraph" w:customStyle="1" w:styleId="24">
    <w:name w:val="Знак Знак Знак Знак Знак Знак Знак Знак Знак Знак Знак Знак24"/>
    <w:basedOn w:val="a2"/>
    <w:rsid w:val="00CD4CE7"/>
    <w:pPr>
      <w:tabs>
        <w:tab w:val="num" w:pos="360"/>
      </w:tabs>
      <w:spacing w:after="160" w:line="240" w:lineRule="exact"/>
    </w:pPr>
    <w:rPr>
      <w:rFonts w:ascii="Verdana" w:hAnsi="Verdana" w:cs="Verdana"/>
      <w:sz w:val="20"/>
      <w:szCs w:val="20"/>
      <w:lang w:val="en-US" w:eastAsia="en-US"/>
    </w:rPr>
  </w:style>
  <w:style w:type="paragraph" w:customStyle="1" w:styleId="230">
    <w:name w:val="Знак Знак Знак Знак Знак Знак Знак Знак Знак Знак Знак Знак23"/>
    <w:basedOn w:val="a2"/>
    <w:rsid w:val="008F7869"/>
    <w:pPr>
      <w:tabs>
        <w:tab w:val="num" w:pos="360"/>
      </w:tabs>
      <w:spacing w:after="160" w:line="240" w:lineRule="exact"/>
    </w:pPr>
    <w:rPr>
      <w:rFonts w:ascii="Verdana" w:hAnsi="Verdana" w:cs="Verdana"/>
      <w:sz w:val="20"/>
      <w:szCs w:val="20"/>
      <w:lang w:val="en-US" w:eastAsia="en-US"/>
    </w:rPr>
  </w:style>
  <w:style w:type="character" w:customStyle="1" w:styleId="10">
    <w:name w:val="Заголовок 1 Знак"/>
    <w:basedOn w:val="a3"/>
    <w:link w:val="1"/>
    <w:rsid w:val="00483B9D"/>
    <w:rPr>
      <w:rFonts w:ascii="Times New Roman" w:eastAsia="Times New Roman" w:hAnsi="Times New Roman" w:cs="Times New Roman"/>
      <w:b/>
      <w:kern w:val="0"/>
      <w:sz w:val="24"/>
      <w:szCs w:val="20"/>
      <w:lang w:val="x-none" w:eastAsia="x-none"/>
      <w14:ligatures w14:val="none"/>
    </w:rPr>
  </w:style>
  <w:style w:type="character" w:customStyle="1" w:styleId="21">
    <w:name w:val="Заголовок 2 Знак"/>
    <w:basedOn w:val="a3"/>
    <w:link w:val="20"/>
    <w:rsid w:val="00483B9D"/>
    <w:rPr>
      <w:rFonts w:ascii="Times New Roman" w:eastAsia="Times New Roman" w:hAnsi="Times New Roman" w:cs="Times New Roman"/>
      <w:b/>
      <w:kern w:val="0"/>
      <w:sz w:val="28"/>
      <w:szCs w:val="20"/>
      <w:lang w:eastAsia="ru-RU"/>
      <w14:ligatures w14:val="none"/>
    </w:rPr>
  </w:style>
  <w:style w:type="character" w:customStyle="1" w:styleId="30">
    <w:name w:val="Заголовок 3 Знак"/>
    <w:basedOn w:val="a3"/>
    <w:link w:val="3"/>
    <w:rsid w:val="00483B9D"/>
    <w:rPr>
      <w:rFonts w:ascii="Times New Roman" w:eastAsia="font1269" w:hAnsi="Times New Roman" w:cs="Times New Roman"/>
      <w:b/>
      <w:kern w:val="0"/>
      <w:sz w:val="26"/>
      <w:szCs w:val="20"/>
      <w:lang w:eastAsia="ru-RU"/>
      <w14:ligatures w14:val="none"/>
    </w:rPr>
  </w:style>
  <w:style w:type="character" w:customStyle="1" w:styleId="50">
    <w:name w:val="Заголовок 5 Знак"/>
    <w:basedOn w:val="a3"/>
    <w:link w:val="5"/>
    <w:rsid w:val="00483B9D"/>
    <w:rPr>
      <w:rFonts w:ascii="Times New Roman" w:eastAsia="Times New Roman" w:hAnsi="Times New Roman" w:cs="Times New Roman"/>
      <w:b/>
      <w:kern w:val="0"/>
      <w:sz w:val="28"/>
      <w:szCs w:val="20"/>
      <w:lang w:val="en-GB" w:eastAsia="x-none"/>
      <w14:ligatures w14:val="none"/>
    </w:rPr>
  </w:style>
  <w:style w:type="character" w:customStyle="1" w:styleId="60">
    <w:name w:val="Заголовок 6 Знак"/>
    <w:basedOn w:val="a3"/>
    <w:link w:val="6"/>
    <w:uiPriority w:val="9"/>
    <w:rsid w:val="00483B9D"/>
    <w:rPr>
      <w:rFonts w:ascii="Calibri" w:eastAsia="Times New Roman" w:hAnsi="Calibri" w:cs="Times New Roman"/>
      <w:b/>
      <w:kern w:val="0"/>
      <w:sz w:val="20"/>
      <w:szCs w:val="20"/>
      <w:lang w:val="x-none" w:eastAsia="ru-RU"/>
      <w14:ligatures w14:val="none"/>
    </w:rPr>
  </w:style>
  <w:style w:type="character" w:customStyle="1" w:styleId="70">
    <w:name w:val="Заголовок 7 Знак"/>
    <w:basedOn w:val="a3"/>
    <w:link w:val="7"/>
    <w:uiPriority w:val="9"/>
    <w:rsid w:val="00483B9D"/>
    <w:rPr>
      <w:rFonts w:ascii="Times New Roman" w:eastAsia="Times New Roman" w:hAnsi="Times New Roman" w:cs="Times New Roman"/>
      <w:b/>
      <w:kern w:val="0"/>
      <w:sz w:val="28"/>
      <w:szCs w:val="20"/>
      <w:lang w:val="x-none" w:eastAsia="ru-RU"/>
      <w14:ligatures w14:val="none"/>
    </w:rPr>
  </w:style>
  <w:style w:type="character" w:customStyle="1" w:styleId="80">
    <w:name w:val="Заголовок 8 Знак"/>
    <w:basedOn w:val="a3"/>
    <w:link w:val="8"/>
    <w:uiPriority w:val="9"/>
    <w:rsid w:val="00483B9D"/>
    <w:rPr>
      <w:rFonts w:ascii="Times New Roman" w:eastAsia="Times New Roman" w:hAnsi="Times New Roman" w:cs="Times New Roman"/>
      <w:kern w:val="0"/>
      <w:sz w:val="28"/>
      <w:szCs w:val="20"/>
      <w:lang w:val="x-none" w:eastAsia="ru-RU"/>
      <w14:ligatures w14:val="none"/>
    </w:rPr>
  </w:style>
  <w:style w:type="character" w:customStyle="1" w:styleId="90">
    <w:name w:val="Заголовок 9 Знак"/>
    <w:basedOn w:val="a3"/>
    <w:link w:val="9"/>
    <w:uiPriority w:val="9"/>
    <w:rsid w:val="00483B9D"/>
    <w:rPr>
      <w:rFonts w:ascii="Times New Roman" w:eastAsia="Times New Roman" w:hAnsi="Times New Roman" w:cs="Times New Roman"/>
      <w:b/>
      <w:kern w:val="0"/>
      <w:sz w:val="28"/>
      <w:szCs w:val="20"/>
      <w:lang w:val="x-none" w:eastAsia="ru-RU"/>
      <w14:ligatures w14:val="none"/>
    </w:rPr>
  </w:style>
  <w:style w:type="character" w:styleId="af4">
    <w:name w:val="page number"/>
    <w:basedOn w:val="a3"/>
    <w:rsid w:val="00483B9D"/>
  </w:style>
  <w:style w:type="paragraph" w:styleId="af5">
    <w:name w:val="Body Text Indent"/>
    <w:basedOn w:val="a2"/>
    <w:link w:val="af6"/>
    <w:unhideWhenUsed/>
    <w:rsid w:val="00483B9D"/>
    <w:pPr>
      <w:spacing w:after="120"/>
      <w:ind w:left="283"/>
    </w:pPr>
  </w:style>
  <w:style w:type="character" w:customStyle="1" w:styleId="af6">
    <w:name w:val="Основной текст с отступом Знак"/>
    <w:basedOn w:val="a3"/>
    <w:link w:val="af5"/>
    <w:rsid w:val="00483B9D"/>
    <w:rPr>
      <w:rFonts w:ascii="Times New Roman" w:eastAsia="Times New Roman" w:hAnsi="Times New Roman" w:cs="Times New Roman"/>
      <w:kern w:val="0"/>
      <w:sz w:val="24"/>
      <w:szCs w:val="24"/>
      <w:lang w:eastAsia="ru-RU"/>
      <w14:ligatures w14:val="none"/>
    </w:rPr>
  </w:style>
  <w:style w:type="paragraph" w:customStyle="1" w:styleId="af7">
    <w:name w:val="Название"/>
    <w:basedOn w:val="a2"/>
    <w:qFormat/>
    <w:rsid w:val="00483B9D"/>
    <w:pPr>
      <w:jc w:val="center"/>
    </w:pPr>
    <w:rPr>
      <w:b/>
      <w:bCs/>
      <w:sz w:val="28"/>
    </w:rPr>
  </w:style>
  <w:style w:type="paragraph" w:styleId="af8">
    <w:name w:val="Subtitle"/>
    <w:basedOn w:val="a2"/>
    <w:link w:val="af9"/>
    <w:uiPriority w:val="11"/>
    <w:qFormat/>
    <w:rsid w:val="00483B9D"/>
    <w:pPr>
      <w:jc w:val="center"/>
    </w:pPr>
    <w:rPr>
      <w:sz w:val="28"/>
      <w:lang w:val="x-none" w:eastAsia="x-none"/>
    </w:rPr>
  </w:style>
  <w:style w:type="character" w:customStyle="1" w:styleId="af9">
    <w:name w:val="Подзаголовок Знак"/>
    <w:basedOn w:val="a3"/>
    <w:link w:val="af8"/>
    <w:uiPriority w:val="11"/>
    <w:rsid w:val="00483B9D"/>
    <w:rPr>
      <w:rFonts w:ascii="Times New Roman" w:eastAsia="Times New Roman" w:hAnsi="Times New Roman" w:cs="Times New Roman"/>
      <w:kern w:val="0"/>
      <w:sz w:val="28"/>
      <w:szCs w:val="24"/>
      <w:lang w:val="x-none" w:eastAsia="x-none"/>
      <w14:ligatures w14:val="none"/>
    </w:rPr>
  </w:style>
  <w:style w:type="table" w:customStyle="1" w:styleId="2a">
    <w:name w:val="Сетка таблицы2"/>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a">
    <w:name w:val="Body Text Indent 3"/>
    <w:basedOn w:val="a2"/>
    <w:link w:val="3b"/>
    <w:rsid w:val="00483B9D"/>
    <w:pPr>
      <w:spacing w:after="120"/>
      <w:ind w:left="283"/>
    </w:pPr>
    <w:rPr>
      <w:sz w:val="16"/>
      <w:szCs w:val="16"/>
      <w:lang w:val="x-none" w:eastAsia="x-none"/>
    </w:rPr>
  </w:style>
  <w:style w:type="character" w:customStyle="1" w:styleId="3b">
    <w:name w:val="Основной текст с отступом 3 Знак"/>
    <w:basedOn w:val="a3"/>
    <w:link w:val="3a"/>
    <w:rsid w:val="00483B9D"/>
    <w:rPr>
      <w:rFonts w:ascii="Times New Roman" w:eastAsia="Times New Roman" w:hAnsi="Times New Roman" w:cs="Times New Roman"/>
      <w:kern w:val="0"/>
      <w:sz w:val="16"/>
      <w:szCs w:val="16"/>
      <w:lang w:val="x-none" w:eastAsia="x-none"/>
      <w14:ligatures w14:val="none"/>
    </w:rPr>
  </w:style>
  <w:style w:type="paragraph" w:styleId="afa">
    <w:name w:val="Balloon Text"/>
    <w:basedOn w:val="a2"/>
    <w:link w:val="afb"/>
    <w:rsid w:val="00483B9D"/>
    <w:rPr>
      <w:rFonts w:ascii="Tahoma" w:hAnsi="Tahoma"/>
      <w:sz w:val="16"/>
      <w:szCs w:val="16"/>
      <w:lang w:val="x-none" w:eastAsia="x-none"/>
    </w:rPr>
  </w:style>
  <w:style w:type="character" w:customStyle="1" w:styleId="afb">
    <w:name w:val="Текст выноски Знак"/>
    <w:basedOn w:val="a3"/>
    <w:link w:val="afa"/>
    <w:rsid w:val="00483B9D"/>
    <w:rPr>
      <w:rFonts w:ascii="Tahoma" w:eastAsia="Times New Roman" w:hAnsi="Tahoma" w:cs="Times New Roman"/>
      <w:kern w:val="0"/>
      <w:sz w:val="16"/>
      <w:szCs w:val="16"/>
      <w:lang w:val="x-none" w:eastAsia="x-none"/>
      <w14:ligatures w14:val="none"/>
    </w:rPr>
  </w:style>
  <w:style w:type="paragraph" w:styleId="3c">
    <w:name w:val="Body Text 3"/>
    <w:basedOn w:val="a2"/>
    <w:link w:val="3d"/>
    <w:rsid w:val="00483B9D"/>
    <w:pPr>
      <w:spacing w:after="120"/>
    </w:pPr>
    <w:rPr>
      <w:sz w:val="16"/>
      <w:szCs w:val="16"/>
    </w:rPr>
  </w:style>
  <w:style w:type="character" w:customStyle="1" w:styleId="3d">
    <w:name w:val="Основной текст 3 Знак"/>
    <w:basedOn w:val="a3"/>
    <w:link w:val="3c"/>
    <w:rsid w:val="00483B9D"/>
    <w:rPr>
      <w:rFonts w:ascii="Times New Roman" w:eastAsia="Times New Roman" w:hAnsi="Times New Roman" w:cs="Times New Roman"/>
      <w:kern w:val="0"/>
      <w:sz w:val="16"/>
      <w:szCs w:val="16"/>
      <w:lang w:eastAsia="ru-RU"/>
      <w14:ligatures w14:val="none"/>
    </w:rPr>
  </w:style>
  <w:style w:type="character" w:styleId="afc">
    <w:name w:val="Unresolved Mention"/>
    <w:uiPriority w:val="99"/>
    <w:unhideWhenUsed/>
    <w:rsid w:val="00483B9D"/>
    <w:rPr>
      <w:color w:val="605E5C"/>
      <w:shd w:val="clear" w:color="auto" w:fill="E1DFDD"/>
    </w:rPr>
  </w:style>
  <w:style w:type="character" w:styleId="afd">
    <w:name w:val="FollowedHyperlink"/>
    <w:uiPriority w:val="99"/>
    <w:unhideWhenUsed/>
    <w:rsid w:val="00483B9D"/>
    <w:rPr>
      <w:color w:val="800080"/>
      <w:u w:val="single"/>
    </w:rPr>
  </w:style>
  <w:style w:type="paragraph" w:customStyle="1" w:styleId="310">
    <w:name w:val="Основной текст с отступом 31"/>
    <w:basedOn w:val="a2"/>
    <w:rsid w:val="00483B9D"/>
    <w:pPr>
      <w:spacing w:line="360" w:lineRule="auto"/>
      <w:ind w:firstLine="709"/>
      <w:jc w:val="both"/>
    </w:pPr>
    <w:rPr>
      <w:sz w:val="28"/>
      <w:szCs w:val="20"/>
    </w:rPr>
  </w:style>
  <w:style w:type="character" w:styleId="afe">
    <w:name w:val="annotation reference"/>
    <w:basedOn w:val="a3"/>
    <w:uiPriority w:val="99"/>
    <w:rsid w:val="00483B9D"/>
    <w:rPr>
      <w:sz w:val="16"/>
      <w:szCs w:val="16"/>
    </w:rPr>
  </w:style>
  <w:style w:type="paragraph" w:styleId="aff">
    <w:name w:val="annotation text"/>
    <w:basedOn w:val="a2"/>
    <w:link w:val="aff0"/>
    <w:uiPriority w:val="99"/>
    <w:rsid w:val="00483B9D"/>
    <w:rPr>
      <w:sz w:val="20"/>
      <w:szCs w:val="20"/>
    </w:rPr>
  </w:style>
  <w:style w:type="character" w:customStyle="1" w:styleId="aff0">
    <w:name w:val="Текст примечания Знак"/>
    <w:basedOn w:val="a3"/>
    <w:link w:val="aff"/>
    <w:uiPriority w:val="99"/>
    <w:rsid w:val="00483B9D"/>
    <w:rPr>
      <w:rFonts w:ascii="Times New Roman" w:eastAsia="Times New Roman" w:hAnsi="Times New Roman" w:cs="Times New Roman"/>
      <w:kern w:val="0"/>
      <w:sz w:val="20"/>
      <w:szCs w:val="20"/>
      <w:lang w:eastAsia="ru-RU"/>
      <w14:ligatures w14:val="none"/>
    </w:rPr>
  </w:style>
  <w:style w:type="paragraph" w:styleId="aff1">
    <w:name w:val="annotation subject"/>
    <w:basedOn w:val="aff"/>
    <w:next w:val="aff"/>
    <w:link w:val="aff2"/>
    <w:uiPriority w:val="99"/>
    <w:rsid w:val="00483B9D"/>
    <w:rPr>
      <w:b/>
      <w:bCs/>
    </w:rPr>
  </w:style>
  <w:style w:type="character" w:customStyle="1" w:styleId="aff2">
    <w:name w:val="Тема примечания Знак"/>
    <w:basedOn w:val="aff0"/>
    <w:link w:val="aff1"/>
    <w:uiPriority w:val="99"/>
    <w:rsid w:val="00483B9D"/>
    <w:rPr>
      <w:rFonts w:ascii="Times New Roman" w:eastAsia="Times New Roman" w:hAnsi="Times New Roman" w:cs="Times New Roman"/>
      <w:b/>
      <w:bCs/>
      <w:kern w:val="0"/>
      <w:sz w:val="20"/>
      <w:szCs w:val="20"/>
      <w:lang w:eastAsia="ru-RU"/>
      <w14:ligatures w14:val="none"/>
    </w:rPr>
  </w:style>
  <w:style w:type="table" w:customStyle="1" w:styleId="3e">
    <w:name w:val="Сетка таблицы3"/>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b">
    <w:name w:val="Нет списка2"/>
    <w:next w:val="a5"/>
    <w:uiPriority w:val="99"/>
    <w:semiHidden/>
    <w:unhideWhenUsed/>
    <w:rsid w:val="00483B9D"/>
  </w:style>
  <w:style w:type="table" w:customStyle="1" w:styleId="41">
    <w:name w:val="Сетка таблицы4"/>
    <w:basedOn w:val="a4"/>
    <w:next w:val="ae"/>
    <w:rsid w:val="00483B9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6">
    <w:name w:val="Название1"/>
    <w:basedOn w:val="a2"/>
    <w:qFormat/>
    <w:rsid w:val="00483B9D"/>
    <w:pPr>
      <w:jc w:val="center"/>
    </w:pPr>
    <w:rPr>
      <w:b/>
      <w:bCs/>
      <w:sz w:val="28"/>
    </w:rPr>
  </w:style>
  <w:style w:type="table" w:customStyle="1" w:styleId="51">
    <w:name w:val="Сетка таблицы5"/>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7">
    <w:name w:val="Неразрешенное упоминание1"/>
    <w:uiPriority w:val="99"/>
    <w:semiHidden/>
    <w:unhideWhenUsed/>
    <w:rsid w:val="00483B9D"/>
    <w:rPr>
      <w:color w:val="605E5C"/>
      <w:shd w:val="clear" w:color="auto" w:fill="E1DFDD"/>
    </w:rPr>
  </w:style>
  <w:style w:type="table" w:customStyle="1" w:styleId="61">
    <w:name w:val="Сетка таблицы6"/>
    <w:basedOn w:val="a4"/>
    <w:next w:val="ae"/>
    <w:uiPriority w:val="39"/>
    <w:rsid w:val="00483B9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Обычный1"/>
    <w:rsid w:val="00483B9D"/>
    <w:pPr>
      <w:spacing w:after="0" w:line="240" w:lineRule="auto"/>
    </w:pPr>
    <w:rPr>
      <w:rFonts w:ascii="Times New Roman" w:eastAsia="Times New Roman" w:hAnsi="Times New Roman" w:cs="Times New Roman"/>
      <w:snapToGrid w:val="0"/>
      <w:kern w:val="0"/>
      <w:sz w:val="24"/>
      <w:szCs w:val="20"/>
      <w:lang w:eastAsia="ru-RU"/>
      <w14:ligatures w14:val="none"/>
    </w:rPr>
  </w:style>
  <w:style w:type="paragraph" w:customStyle="1" w:styleId="210">
    <w:name w:val="Основной текст 21"/>
    <w:basedOn w:val="a2"/>
    <w:rsid w:val="00483B9D"/>
    <w:pPr>
      <w:spacing w:before="120"/>
      <w:ind w:firstLine="567"/>
      <w:jc w:val="both"/>
    </w:pPr>
    <w:rPr>
      <w:rFonts w:ascii="TimesDL" w:hAnsi="TimesDL"/>
      <w:szCs w:val="20"/>
    </w:rPr>
  </w:style>
  <w:style w:type="table" w:customStyle="1" w:styleId="110">
    <w:name w:val="Сетка таблицы11"/>
    <w:basedOn w:val="a4"/>
    <w:next w:val="ae"/>
    <w:uiPriority w:val="59"/>
    <w:rsid w:val="00483B9D"/>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
    <w:name w:val="Сетка таблицы7"/>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3">
    <w:name w:val="caption"/>
    <w:basedOn w:val="a2"/>
    <w:next w:val="a2"/>
    <w:qFormat/>
    <w:rsid w:val="00483B9D"/>
    <w:rPr>
      <w:b/>
      <w:bCs/>
      <w:sz w:val="20"/>
      <w:szCs w:val="20"/>
    </w:rPr>
  </w:style>
  <w:style w:type="paragraph" w:customStyle="1" w:styleId="ConsPlusNonformat">
    <w:name w:val="ConsPlusNonformat"/>
    <w:rsid w:val="00483B9D"/>
    <w:pPr>
      <w:widowControl w:val="0"/>
      <w:autoSpaceDE w:val="0"/>
      <w:autoSpaceDN w:val="0"/>
      <w:adjustRightInd w:val="0"/>
      <w:spacing w:after="0" w:line="240" w:lineRule="auto"/>
    </w:pPr>
    <w:rPr>
      <w:rFonts w:ascii="Courier New" w:eastAsia="Times New Roman" w:hAnsi="Courier New" w:cs="Courier New"/>
      <w:kern w:val="0"/>
      <w:sz w:val="20"/>
      <w:szCs w:val="20"/>
      <w:lang w:eastAsia="ru-RU"/>
      <w14:ligatures w14:val="none"/>
    </w:rPr>
  </w:style>
  <w:style w:type="paragraph" w:customStyle="1" w:styleId="ConsPlusCell">
    <w:name w:val="ConsPlusCell"/>
    <w:rsid w:val="00483B9D"/>
    <w:pPr>
      <w:widowControl w:val="0"/>
      <w:autoSpaceDE w:val="0"/>
      <w:autoSpaceDN w:val="0"/>
      <w:adjustRightInd w:val="0"/>
      <w:spacing w:after="0" w:line="240" w:lineRule="auto"/>
    </w:pPr>
    <w:rPr>
      <w:rFonts w:ascii="Arial" w:eastAsia="Times New Roman" w:hAnsi="Arial" w:cs="Arial"/>
      <w:kern w:val="0"/>
      <w:sz w:val="20"/>
      <w:szCs w:val="20"/>
      <w:lang w:eastAsia="ru-RU"/>
      <w14:ligatures w14:val="none"/>
    </w:rPr>
  </w:style>
  <w:style w:type="character" w:customStyle="1" w:styleId="150">
    <w:name w:val="Основной текст (15)_"/>
    <w:link w:val="151"/>
    <w:rsid w:val="00483B9D"/>
    <w:rPr>
      <w:spacing w:val="5"/>
      <w:sz w:val="21"/>
      <w:szCs w:val="21"/>
      <w:shd w:val="clear" w:color="auto" w:fill="FFFFFF"/>
    </w:rPr>
  </w:style>
  <w:style w:type="paragraph" w:customStyle="1" w:styleId="151">
    <w:name w:val="Основной текст (15)"/>
    <w:basedOn w:val="a2"/>
    <w:link w:val="150"/>
    <w:rsid w:val="00483B9D"/>
    <w:pPr>
      <w:widowControl w:val="0"/>
      <w:shd w:val="clear" w:color="auto" w:fill="FFFFFF"/>
      <w:spacing w:line="0" w:lineRule="atLeast"/>
    </w:pPr>
    <w:rPr>
      <w:rFonts w:asciiTheme="minorHAnsi" w:eastAsiaTheme="minorHAnsi" w:hAnsiTheme="minorHAnsi" w:cstheme="minorBidi"/>
      <w:spacing w:val="5"/>
      <w:kern w:val="2"/>
      <w:sz w:val="21"/>
      <w:szCs w:val="21"/>
      <w:lang w:eastAsia="en-US"/>
      <w14:ligatures w14:val="standardContextual"/>
    </w:rPr>
  </w:style>
  <w:style w:type="character" w:customStyle="1" w:styleId="152pt">
    <w:name w:val="Основной текст (15) + Интервал 2 pt"/>
    <w:rsid w:val="00483B9D"/>
    <w:rPr>
      <w:rFonts w:ascii="Times New Roman" w:eastAsia="Times New Roman" w:hAnsi="Times New Roman" w:cs="Times New Roman"/>
      <w:b w:val="0"/>
      <w:bCs w:val="0"/>
      <w:i w:val="0"/>
      <w:iCs w:val="0"/>
      <w:smallCaps w:val="0"/>
      <w:strike w:val="0"/>
      <w:color w:val="000000"/>
      <w:spacing w:val="40"/>
      <w:w w:val="100"/>
      <w:position w:val="0"/>
      <w:sz w:val="21"/>
      <w:szCs w:val="21"/>
      <w:u w:val="none"/>
      <w:lang w:val="ru-RU"/>
    </w:rPr>
  </w:style>
  <w:style w:type="character" w:customStyle="1" w:styleId="3f">
    <w:name w:val="Заголовок №3_"/>
    <w:link w:val="3f0"/>
    <w:rsid w:val="00483B9D"/>
    <w:rPr>
      <w:b/>
      <w:bCs/>
      <w:spacing w:val="4"/>
      <w:sz w:val="21"/>
      <w:szCs w:val="21"/>
      <w:shd w:val="clear" w:color="auto" w:fill="FFFFFF"/>
    </w:rPr>
  </w:style>
  <w:style w:type="paragraph" w:customStyle="1" w:styleId="3f0">
    <w:name w:val="Заголовок №3"/>
    <w:basedOn w:val="a2"/>
    <w:link w:val="3f"/>
    <w:rsid w:val="00483B9D"/>
    <w:pPr>
      <w:widowControl w:val="0"/>
      <w:shd w:val="clear" w:color="auto" w:fill="FFFFFF"/>
      <w:spacing w:line="274" w:lineRule="exact"/>
      <w:outlineLvl w:val="2"/>
    </w:pPr>
    <w:rPr>
      <w:rFonts w:asciiTheme="minorHAnsi" w:eastAsiaTheme="minorHAnsi" w:hAnsiTheme="minorHAnsi" w:cstheme="minorBidi"/>
      <w:b/>
      <w:bCs/>
      <w:spacing w:val="4"/>
      <w:kern w:val="2"/>
      <w:sz w:val="21"/>
      <w:szCs w:val="21"/>
      <w:lang w:eastAsia="en-US"/>
      <w14:ligatures w14:val="standardContextual"/>
    </w:rPr>
  </w:style>
  <w:style w:type="character" w:customStyle="1" w:styleId="1595pt1pt">
    <w:name w:val="Основной текст (15) + 9;5 pt;Интервал 1 pt"/>
    <w:rsid w:val="00483B9D"/>
    <w:rPr>
      <w:rFonts w:ascii="Times New Roman" w:eastAsia="Times New Roman" w:hAnsi="Times New Roman" w:cs="Times New Roman"/>
      <w:b w:val="0"/>
      <w:bCs w:val="0"/>
      <w:i w:val="0"/>
      <w:iCs w:val="0"/>
      <w:smallCaps w:val="0"/>
      <w:strike w:val="0"/>
      <w:color w:val="000000"/>
      <w:spacing w:val="25"/>
      <w:w w:val="100"/>
      <w:position w:val="0"/>
      <w:sz w:val="19"/>
      <w:szCs w:val="19"/>
      <w:u w:val="none"/>
      <w:lang w:val="ru-RU"/>
    </w:rPr>
  </w:style>
  <w:style w:type="character" w:customStyle="1" w:styleId="150pt">
    <w:name w:val="Основной текст (15) + Интервал 0 pt"/>
    <w:rsid w:val="00483B9D"/>
    <w:rPr>
      <w:rFonts w:ascii="Times New Roman" w:eastAsia="Times New Roman" w:hAnsi="Times New Roman" w:cs="Times New Roman"/>
      <w:b w:val="0"/>
      <w:bCs w:val="0"/>
      <w:i w:val="0"/>
      <w:iCs w:val="0"/>
      <w:smallCaps w:val="0"/>
      <w:strike w:val="0"/>
      <w:color w:val="000000"/>
      <w:spacing w:val="7"/>
      <w:w w:val="100"/>
      <w:position w:val="0"/>
      <w:sz w:val="21"/>
      <w:szCs w:val="21"/>
      <w:u w:val="none"/>
      <w:lang w:val="ru-RU"/>
    </w:rPr>
  </w:style>
  <w:style w:type="paragraph" w:customStyle="1" w:styleId="aff4">
    <w:name w:val="Знак Знак Знак Знак Знак Знак Знак Знак Знак Знак Знак Знак Знак"/>
    <w:basedOn w:val="a2"/>
    <w:rsid w:val="00483B9D"/>
    <w:pPr>
      <w:spacing w:before="100" w:beforeAutospacing="1" w:after="100" w:afterAutospacing="1"/>
    </w:pPr>
    <w:rPr>
      <w:rFonts w:ascii="Tahoma" w:hAnsi="Tahoma"/>
      <w:sz w:val="20"/>
      <w:szCs w:val="20"/>
      <w:lang w:val="en-US" w:eastAsia="en-US"/>
    </w:rPr>
  </w:style>
  <w:style w:type="paragraph" w:styleId="2c">
    <w:name w:val="Body Text 2"/>
    <w:basedOn w:val="a2"/>
    <w:link w:val="2d"/>
    <w:rsid w:val="00483B9D"/>
    <w:pPr>
      <w:jc w:val="center"/>
    </w:pPr>
    <w:rPr>
      <w:b/>
      <w:sz w:val="28"/>
      <w:szCs w:val="20"/>
    </w:rPr>
  </w:style>
  <w:style w:type="character" w:customStyle="1" w:styleId="2d">
    <w:name w:val="Основной текст 2 Знак"/>
    <w:basedOn w:val="a3"/>
    <w:link w:val="2c"/>
    <w:rsid w:val="00483B9D"/>
    <w:rPr>
      <w:rFonts w:ascii="Times New Roman" w:eastAsia="Times New Roman" w:hAnsi="Times New Roman" w:cs="Times New Roman"/>
      <w:b/>
      <w:kern w:val="0"/>
      <w:sz w:val="28"/>
      <w:szCs w:val="20"/>
      <w:lang w:eastAsia="ru-RU"/>
      <w14:ligatures w14:val="none"/>
    </w:rPr>
  </w:style>
  <w:style w:type="paragraph" w:styleId="aff5">
    <w:name w:val="Block Text"/>
    <w:basedOn w:val="a2"/>
    <w:rsid w:val="00483B9D"/>
    <w:pPr>
      <w:widowControl w:val="0"/>
      <w:snapToGrid w:val="0"/>
      <w:spacing w:before="280"/>
      <w:ind w:left="1440" w:right="2000"/>
      <w:jc w:val="center"/>
    </w:pPr>
    <w:rPr>
      <w:sz w:val="20"/>
      <w:szCs w:val="20"/>
    </w:rPr>
  </w:style>
  <w:style w:type="paragraph" w:customStyle="1" w:styleId="Default">
    <w:name w:val="Default"/>
    <w:rsid w:val="00483B9D"/>
    <w:pPr>
      <w:autoSpaceDE w:val="0"/>
      <w:autoSpaceDN w:val="0"/>
      <w:adjustRightInd w:val="0"/>
      <w:spacing w:after="0" w:line="240" w:lineRule="auto"/>
    </w:pPr>
    <w:rPr>
      <w:rFonts w:ascii="Times New Roman" w:eastAsia="Times New Roman" w:hAnsi="Times New Roman" w:cs="Times New Roman"/>
      <w:color w:val="000000"/>
      <w:kern w:val="0"/>
      <w:sz w:val="24"/>
      <w:szCs w:val="24"/>
      <w:lang w:eastAsia="ru-RU"/>
      <w14:ligatures w14:val="none"/>
    </w:rPr>
  </w:style>
  <w:style w:type="table" w:customStyle="1" w:styleId="91">
    <w:name w:val="Сетка таблицы9"/>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4"/>
    <w:next w:val="ae"/>
    <w:uiPriority w:val="59"/>
    <w:rsid w:val="00483B9D"/>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0">
    <w:name w:val="Сетка таблицы10"/>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4"/>
    <w:next w:val="ae"/>
    <w:uiPriority w:val="39"/>
    <w:rsid w:val="00483B9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6">
    <w:name w:val="Название Знак"/>
    <w:link w:val="2e"/>
    <w:rsid w:val="00483B9D"/>
    <w:rPr>
      <w:rFonts w:ascii="Calibri" w:eastAsia="Times New Roman" w:hAnsi="Calibri" w:cs="Times New Roman"/>
      <w:b/>
      <w:szCs w:val="20"/>
      <w:lang w:eastAsia="ru-RU"/>
    </w:rPr>
  </w:style>
  <w:style w:type="paragraph" w:styleId="aff7">
    <w:name w:val="List"/>
    <w:basedOn w:val="a2"/>
    <w:rsid w:val="00483B9D"/>
    <w:pPr>
      <w:ind w:left="283" w:hanging="283"/>
    </w:pPr>
  </w:style>
  <w:style w:type="paragraph" w:customStyle="1" w:styleId="18">
    <w:name w:val="Знак1 Знак Знак Знак"/>
    <w:basedOn w:val="a2"/>
    <w:rsid w:val="00483B9D"/>
    <w:rPr>
      <w:rFonts w:ascii="Verdana" w:hAnsi="Verdana" w:cs="Verdana"/>
      <w:sz w:val="20"/>
      <w:szCs w:val="20"/>
      <w:lang w:val="en-US" w:eastAsia="en-US"/>
    </w:rPr>
  </w:style>
  <w:style w:type="paragraph" w:customStyle="1" w:styleId="211">
    <w:name w:val="Знак2 Знак Знак1 Знак"/>
    <w:basedOn w:val="a2"/>
    <w:rsid w:val="00483B9D"/>
    <w:pPr>
      <w:widowControl w:val="0"/>
      <w:adjustRightInd w:val="0"/>
      <w:spacing w:line="360" w:lineRule="atLeast"/>
      <w:jc w:val="both"/>
      <w:textAlignment w:val="baseline"/>
    </w:pPr>
    <w:rPr>
      <w:rFonts w:ascii="Verdana" w:hAnsi="Verdana" w:cs="Verdana"/>
      <w:sz w:val="20"/>
      <w:szCs w:val="20"/>
      <w:lang w:val="en-US" w:eastAsia="en-US"/>
    </w:rPr>
  </w:style>
  <w:style w:type="paragraph" w:customStyle="1" w:styleId="aff8">
    <w:name w:val="Знак Знак Знак Знак"/>
    <w:basedOn w:val="a2"/>
    <w:rsid w:val="00483B9D"/>
    <w:rPr>
      <w:rFonts w:ascii="Verdana" w:hAnsi="Verdana" w:cs="Verdana"/>
      <w:sz w:val="20"/>
      <w:szCs w:val="20"/>
      <w:lang w:val="en-US" w:eastAsia="en-US"/>
    </w:rPr>
  </w:style>
  <w:style w:type="character" w:styleId="aff9">
    <w:name w:val="footnote reference"/>
    <w:rsid w:val="00483B9D"/>
    <w:rPr>
      <w:vertAlign w:val="superscript"/>
    </w:rPr>
  </w:style>
  <w:style w:type="paragraph" w:customStyle="1" w:styleId="19">
    <w:name w:val="Знак Знак Знак Знак1"/>
    <w:basedOn w:val="a2"/>
    <w:rsid w:val="00483B9D"/>
    <w:rPr>
      <w:rFonts w:ascii="Verdana" w:hAnsi="Verdana" w:cs="Verdana"/>
      <w:sz w:val="20"/>
      <w:szCs w:val="20"/>
      <w:lang w:val="en-US" w:eastAsia="en-US"/>
    </w:rPr>
  </w:style>
  <w:style w:type="paragraph" w:customStyle="1" w:styleId="1a">
    <w:name w:val="Абзац списка1"/>
    <w:basedOn w:val="a2"/>
    <w:rsid w:val="00483B9D"/>
    <w:pPr>
      <w:spacing w:after="200" w:line="276" w:lineRule="auto"/>
      <w:ind w:left="720"/>
    </w:pPr>
    <w:rPr>
      <w:rFonts w:ascii="Calibri" w:hAnsi="Calibri"/>
      <w:sz w:val="22"/>
      <w:szCs w:val="22"/>
    </w:rPr>
  </w:style>
  <w:style w:type="paragraph" w:customStyle="1" w:styleId="affa">
    <w:name w:val="Знак"/>
    <w:basedOn w:val="a2"/>
    <w:rsid w:val="00483B9D"/>
    <w:pPr>
      <w:spacing w:after="160" w:line="240" w:lineRule="exact"/>
    </w:pPr>
    <w:rPr>
      <w:rFonts w:ascii="Verdana" w:hAnsi="Verdana" w:cs="Verdana"/>
      <w:sz w:val="20"/>
      <w:szCs w:val="20"/>
      <w:lang w:val="en-US" w:eastAsia="en-US"/>
    </w:rPr>
  </w:style>
  <w:style w:type="paragraph" w:customStyle="1" w:styleId="ConsTitle">
    <w:name w:val="ConsTitle"/>
    <w:rsid w:val="00483B9D"/>
    <w:pPr>
      <w:widowControl w:val="0"/>
      <w:autoSpaceDE w:val="0"/>
      <w:autoSpaceDN w:val="0"/>
      <w:adjustRightInd w:val="0"/>
      <w:spacing w:after="0" w:line="240" w:lineRule="auto"/>
      <w:ind w:right="19772"/>
    </w:pPr>
    <w:rPr>
      <w:rFonts w:ascii="Arial" w:eastAsia="Times New Roman" w:hAnsi="Arial" w:cs="Arial"/>
      <w:b/>
      <w:bCs/>
      <w:kern w:val="0"/>
      <w:sz w:val="20"/>
      <w:szCs w:val="20"/>
      <w:lang w:eastAsia="ru-RU"/>
      <w14:ligatures w14:val="none"/>
    </w:rPr>
  </w:style>
  <w:style w:type="paragraph" w:customStyle="1" w:styleId="111">
    <w:name w:val="Заголовок 11"/>
    <w:basedOn w:val="11"/>
    <w:next w:val="11"/>
    <w:rsid w:val="00483B9D"/>
    <w:pPr>
      <w:keepNext/>
      <w:ind w:firstLine="851"/>
      <w:jc w:val="both"/>
      <w:outlineLvl w:val="0"/>
    </w:pPr>
    <w:rPr>
      <w:b/>
      <w:snapToGrid/>
      <w:sz w:val="28"/>
    </w:rPr>
  </w:style>
  <w:style w:type="character" w:customStyle="1" w:styleId="1b">
    <w:name w:val="Основной шрифт абзаца1"/>
    <w:rsid w:val="00483B9D"/>
  </w:style>
  <w:style w:type="paragraph" w:customStyle="1" w:styleId="212">
    <w:name w:val="Основной текст с отступом 21"/>
    <w:basedOn w:val="11"/>
    <w:rsid w:val="00483B9D"/>
    <w:pPr>
      <w:ind w:firstLine="567"/>
      <w:jc w:val="both"/>
    </w:pPr>
    <w:rPr>
      <w:snapToGrid/>
      <w:sz w:val="28"/>
    </w:rPr>
  </w:style>
  <w:style w:type="paragraph" w:customStyle="1" w:styleId="1c">
    <w:name w:val="Основной текст1"/>
    <w:basedOn w:val="11"/>
    <w:rsid w:val="00483B9D"/>
    <w:pPr>
      <w:jc w:val="both"/>
    </w:pPr>
    <w:rPr>
      <w:snapToGrid/>
      <w:sz w:val="28"/>
    </w:rPr>
  </w:style>
  <w:style w:type="paragraph" w:customStyle="1" w:styleId="1d">
    <w:name w:val="Верхний колонтитул1"/>
    <w:basedOn w:val="11"/>
    <w:rsid w:val="00483B9D"/>
    <w:pPr>
      <w:tabs>
        <w:tab w:val="center" w:pos="4153"/>
        <w:tab w:val="right" w:pos="8306"/>
      </w:tabs>
      <w:ind w:firstLine="720"/>
      <w:jc w:val="both"/>
    </w:pPr>
    <w:rPr>
      <w:snapToGrid/>
      <w:sz w:val="20"/>
    </w:rPr>
  </w:style>
  <w:style w:type="paragraph" w:customStyle="1" w:styleId="1e">
    <w:name w:val="Нижний колонтитул1"/>
    <w:basedOn w:val="11"/>
    <w:rsid w:val="00483B9D"/>
    <w:pPr>
      <w:tabs>
        <w:tab w:val="center" w:pos="4153"/>
        <w:tab w:val="right" w:pos="8306"/>
      </w:tabs>
      <w:ind w:firstLine="720"/>
      <w:jc w:val="both"/>
    </w:pPr>
    <w:rPr>
      <w:snapToGrid/>
      <w:sz w:val="20"/>
    </w:rPr>
  </w:style>
  <w:style w:type="character" w:customStyle="1" w:styleId="Normal">
    <w:name w:val="Normal Знак"/>
    <w:rsid w:val="00483B9D"/>
    <w:rPr>
      <w:noProof w:val="0"/>
      <w:lang w:val="ru-RU" w:eastAsia="ru-RU" w:bidi="ar-SA"/>
    </w:rPr>
  </w:style>
  <w:style w:type="paragraph" w:customStyle="1" w:styleId="ConsNonformat">
    <w:name w:val="ConsNonformat"/>
    <w:rsid w:val="00483B9D"/>
    <w:pPr>
      <w:widowControl w:val="0"/>
      <w:autoSpaceDE w:val="0"/>
      <w:autoSpaceDN w:val="0"/>
      <w:adjustRightInd w:val="0"/>
      <w:spacing w:after="0" w:line="240" w:lineRule="auto"/>
      <w:ind w:right="19772"/>
    </w:pPr>
    <w:rPr>
      <w:rFonts w:ascii="Courier New" w:eastAsia="Times New Roman" w:hAnsi="Courier New" w:cs="Courier New"/>
      <w:kern w:val="0"/>
      <w:sz w:val="28"/>
      <w:szCs w:val="28"/>
      <w:lang w:eastAsia="ru-RU"/>
      <w14:ligatures w14:val="none"/>
    </w:rPr>
  </w:style>
  <w:style w:type="character" w:customStyle="1" w:styleId="affb">
    <w:name w:val="Основной текст_"/>
    <w:link w:val="112"/>
    <w:locked/>
    <w:rsid w:val="00483B9D"/>
    <w:rPr>
      <w:sz w:val="28"/>
      <w:shd w:val="clear" w:color="auto" w:fill="FFFFFF"/>
    </w:rPr>
  </w:style>
  <w:style w:type="paragraph" w:customStyle="1" w:styleId="112">
    <w:name w:val="Основной текст11"/>
    <w:basedOn w:val="a2"/>
    <w:link w:val="affb"/>
    <w:rsid w:val="00483B9D"/>
    <w:pPr>
      <w:shd w:val="clear" w:color="auto" w:fill="FFFFFF"/>
      <w:spacing w:line="240" w:lineRule="atLeast"/>
    </w:pPr>
    <w:rPr>
      <w:rFonts w:asciiTheme="minorHAnsi" w:eastAsiaTheme="minorHAnsi" w:hAnsiTheme="minorHAnsi" w:cstheme="minorBidi"/>
      <w:kern w:val="2"/>
      <w:sz w:val="28"/>
      <w:szCs w:val="22"/>
      <w:lang w:eastAsia="en-US"/>
      <w14:ligatures w14:val="standardContextual"/>
    </w:rPr>
  </w:style>
  <w:style w:type="paragraph" w:customStyle="1" w:styleId="2f">
    <w:name w:val="Обычный2"/>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2f0">
    <w:name w:val="Знак Знак Знак Знак2"/>
    <w:basedOn w:val="a2"/>
    <w:rsid w:val="00483B9D"/>
    <w:rPr>
      <w:rFonts w:ascii="Verdana" w:hAnsi="Verdana" w:cs="Verdana"/>
      <w:sz w:val="20"/>
      <w:szCs w:val="20"/>
      <w:lang w:val="en-US" w:eastAsia="en-US"/>
    </w:rPr>
  </w:style>
  <w:style w:type="paragraph" w:styleId="affc">
    <w:name w:val="footnote text"/>
    <w:basedOn w:val="a2"/>
    <w:link w:val="affd"/>
    <w:uiPriority w:val="99"/>
    <w:rsid w:val="00483B9D"/>
    <w:rPr>
      <w:sz w:val="20"/>
      <w:szCs w:val="20"/>
      <w:lang w:val="x-none"/>
    </w:rPr>
  </w:style>
  <w:style w:type="character" w:customStyle="1" w:styleId="affd">
    <w:name w:val="Текст сноски Знак"/>
    <w:basedOn w:val="a3"/>
    <w:link w:val="affc"/>
    <w:uiPriority w:val="99"/>
    <w:rsid w:val="00483B9D"/>
    <w:rPr>
      <w:rFonts w:ascii="Times New Roman" w:eastAsia="Times New Roman" w:hAnsi="Times New Roman" w:cs="Times New Roman"/>
      <w:kern w:val="0"/>
      <w:sz w:val="20"/>
      <w:szCs w:val="20"/>
      <w:lang w:val="x-none" w:eastAsia="ru-RU"/>
      <w14:ligatures w14:val="none"/>
    </w:rPr>
  </w:style>
  <w:style w:type="paragraph" w:customStyle="1" w:styleId="213">
    <w:name w:val="Обычный21"/>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affe">
    <w:name w:val="Стиль"/>
    <w:rsid w:val="00483B9D"/>
    <w:pPr>
      <w:spacing w:after="0" w:line="240" w:lineRule="auto"/>
      <w:ind w:firstLine="720"/>
      <w:jc w:val="both"/>
    </w:pPr>
    <w:rPr>
      <w:rFonts w:ascii="Arial" w:eastAsia="Times New Roman" w:hAnsi="Arial" w:cs="Times New Roman"/>
      <w:snapToGrid w:val="0"/>
      <w:kern w:val="0"/>
      <w:sz w:val="20"/>
      <w:szCs w:val="20"/>
      <w:lang w:eastAsia="ru-RU"/>
      <w14:ligatures w14:val="none"/>
    </w:rPr>
  </w:style>
  <w:style w:type="paragraph" w:customStyle="1" w:styleId="2f1">
    <w:name w:val="Абзац списка2"/>
    <w:basedOn w:val="a2"/>
    <w:rsid w:val="00483B9D"/>
    <w:pPr>
      <w:spacing w:after="200" w:line="276" w:lineRule="auto"/>
      <w:ind w:left="720"/>
      <w:contextualSpacing/>
    </w:pPr>
    <w:rPr>
      <w:rFonts w:ascii="Calibri" w:hAnsi="Calibri"/>
      <w:sz w:val="22"/>
      <w:szCs w:val="22"/>
      <w:lang w:eastAsia="en-US"/>
    </w:rPr>
  </w:style>
  <w:style w:type="character" w:customStyle="1" w:styleId="apple-style-span">
    <w:name w:val="apple-style-span"/>
    <w:basedOn w:val="a3"/>
    <w:rsid w:val="00483B9D"/>
  </w:style>
  <w:style w:type="character" w:styleId="afff">
    <w:name w:val="Strong"/>
    <w:uiPriority w:val="22"/>
    <w:qFormat/>
    <w:rsid w:val="00483B9D"/>
    <w:rPr>
      <w:b/>
      <w:bCs/>
    </w:rPr>
  </w:style>
  <w:style w:type="paragraph" w:customStyle="1" w:styleId="3f1">
    <w:name w:val="Обычный3"/>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42">
    <w:name w:val="Обычный4"/>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52">
    <w:name w:val="Обычный5"/>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62">
    <w:name w:val="Обычный6"/>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character" w:customStyle="1" w:styleId="printarea">
    <w:name w:val="printarea"/>
    <w:basedOn w:val="a3"/>
    <w:rsid w:val="00483B9D"/>
  </w:style>
  <w:style w:type="paragraph" w:styleId="afff0">
    <w:name w:val="Plain Text"/>
    <w:basedOn w:val="a2"/>
    <w:link w:val="afff1"/>
    <w:rsid w:val="00483B9D"/>
    <w:rPr>
      <w:rFonts w:ascii="Courier New" w:hAnsi="Courier New"/>
      <w:sz w:val="20"/>
      <w:szCs w:val="20"/>
      <w:lang w:val="x-none" w:eastAsia="x-none"/>
    </w:rPr>
  </w:style>
  <w:style w:type="character" w:customStyle="1" w:styleId="afff1">
    <w:name w:val="Текст Знак"/>
    <w:basedOn w:val="a3"/>
    <w:link w:val="afff0"/>
    <w:rsid w:val="00483B9D"/>
    <w:rPr>
      <w:rFonts w:ascii="Courier New" w:eastAsia="Times New Roman" w:hAnsi="Courier New" w:cs="Times New Roman"/>
      <w:kern w:val="0"/>
      <w:sz w:val="20"/>
      <w:szCs w:val="20"/>
      <w:lang w:val="x-none" w:eastAsia="x-none"/>
      <w14:ligatures w14:val="none"/>
    </w:rPr>
  </w:style>
  <w:style w:type="paragraph" w:customStyle="1" w:styleId="72">
    <w:name w:val="Обычный7"/>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tekstob">
    <w:name w:val="tekstob"/>
    <w:basedOn w:val="a2"/>
    <w:rsid w:val="00483B9D"/>
    <w:pPr>
      <w:spacing w:before="100" w:beforeAutospacing="1" w:after="100" w:afterAutospacing="1"/>
    </w:pPr>
  </w:style>
  <w:style w:type="paragraph" w:styleId="a1">
    <w:name w:val="List Bullet"/>
    <w:basedOn w:val="a2"/>
    <w:uiPriority w:val="99"/>
    <w:unhideWhenUsed/>
    <w:rsid w:val="00483B9D"/>
    <w:pPr>
      <w:numPr>
        <w:numId w:val="1"/>
      </w:numPr>
      <w:spacing w:after="200" w:line="276" w:lineRule="auto"/>
      <w:contextualSpacing/>
    </w:pPr>
    <w:rPr>
      <w:rFonts w:ascii="Calibri" w:hAnsi="Calibri"/>
      <w:sz w:val="22"/>
      <w:szCs w:val="22"/>
    </w:rPr>
  </w:style>
  <w:style w:type="paragraph" w:customStyle="1" w:styleId="3f2">
    <w:name w:val="Абзац списка3"/>
    <w:basedOn w:val="a2"/>
    <w:rsid w:val="00483B9D"/>
    <w:pPr>
      <w:spacing w:after="200" w:line="276" w:lineRule="auto"/>
      <w:ind w:left="720"/>
      <w:contextualSpacing/>
    </w:pPr>
    <w:rPr>
      <w:rFonts w:ascii="Calibri" w:eastAsia="Calibri" w:hAnsi="Calibri"/>
      <w:sz w:val="22"/>
      <w:szCs w:val="22"/>
    </w:rPr>
  </w:style>
  <w:style w:type="numbering" w:customStyle="1" w:styleId="3f3">
    <w:name w:val="Нет списка3"/>
    <w:next w:val="a5"/>
    <w:uiPriority w:val="99"/>
    <w:semiHidden/>
    <w:unhideWhenUsed/>
    <w:rsid w:val="00483B9D"/>
  </w:style>
  <w:style w:type="table" w:customStyle="1" w:styleId="140">
    <w:name w:val="Сетка таблицы14"/>
    <w:basedOn w:val="a4"/>
    <w:next w:val="ae"/>
    <w:uiPriority w:val="39"/>
    <w:rsid w:val="00483B9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Сетка таблицы15"/>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
    <w:name w:val="Нет списка4"/>
    <w:next w:val="a5"/>
    <w:uiPriority w:val="99"/>
    <w:semiHidden/>
    <w:unhideWhenUsed/>
    <w:rsid w:val="00483B9D"/>
  </w:style>
  <w:style w:type="character" w:customStyle="1" w:styleId="apple-converted-space">
    <w:name w:val="apple-converted-space"/>
    <w:rsid w:val="00483B9D"/>
  </w:style>
  <w:style w:type="paragraph" w:styleId="63">
    <w:name w:val="toc 6"/>
    <w:basedOn w:val="a2"/>
    <w:next w:val="a2"/>
    <w:uiPriority w:val="39"/>
    <w:unhideWhenUsed/>
    <w:rsid w:val="00483B9D"/>
    <w:pPr>
      <w:spacing w:after="100" w:line="259" w:lineRule="auto"/>
      <w:ind w:left="1100"/>
    </w:pPr>
    <w:rPr>
      <w:rFonts w:ascii="Calibri" w:hAnsi="Calibri"/>
      <w:sz w:val="22"/>
      <w:szCs w:val="22"/>
    </w:rPr>
  </w:style>
  <w:style w:type="paragraph" w:styleId="82">
    <w:name w:val="toc 8"/>
    <w:basedOn w:val="a2"/>
    <w:next w:val="a2"/>
    <w:uiPriority w:val="39"/>
    <w:unhideWhenUsed/>
    <w:rsid w:val="00483B9D"/>
    <w:pPr>
      <w:spacing w:after="100" w:line="259" w:lineRule="auto"/>
      <w:ind w:left="1540"/>
    </w:pPr>
    <w:rPr>
      <w:rFonts w:ascii="Calibri" w:hAnsi="Calibri"/>
      <w:sz w:val="22"/>
      <w:szCs w:val="22"/>
    </w:rPr>
  </w:style>
  <w:style w:type="paragraph" w:styleId="44">
    <w:name w:val="toc 4"/>
    <w:basedOn w:val="a2"/>
    <w:next w:val="a2"/>
    <w:uiPriority w:val="39"/>
    <w:unhideWhenUsed/>
    <w:rsid w:val="00483B9D"/>
    <w:pPr>
      <w:spacing w:after="100" w:line="259" w:lineRule="auto"/>
      <w:ind w:left="660"/>
    </w:pPr>
    <w:rPr>
      <w:rFonts w:ascii="Calibri" w:hAnsi="Calibri"/>
      <w:sz w:val="22"/>
      <w:szCs w:val="22"/>
    </w:rPr>
  </w:style>
  <w:style w:type="paragraph" w:styleId="3f4">
    <w:name w:val="toc 3"/>
    <w:basedOn w:val="a2"/>
    <w:next w:val="a2"/>
    <w:uiPriority w:val="39"/>
    <w:unhideWhenUsed/>
    <w:rsid w:val="00483B9D"/>
    <w:pPr>
      <w:spacing w:after="100" w:line="259" w:lineRule="auto"/>
      <w:ind w:left="440"/>
    </w:pPr>
    <w:rPr>
      <w:rFonts w:ascii="Calibri" w:hAnsi="Calibri"/>
      <w:sz w:val="22"/>
      <w:szCs w:val="22"/>
    </w:rPr>
  </w:style>
  <w:style w:type="paragraph" w:styleId="92">
    <w:name w:val="toc 9"/>
    <w:basedOn w:val="a2"/>
    <w:next w:val="a2"/>
    <w:uiPriority w:val="39"/>
    <w:unhideWhenUsed/>
    <w:rsid w:val="00483B9D"/>
    <w:pPr>
      <w:spacing w:after="100" w:line="259" w:lineRule="auto"/>
      <w:ind w:left="1760"/>
    </w:pPr>
    <w:rPr>
      <w:rFonts w:ascii="Calibri" w:hAnsi="Calibri"/>
      <w:sz w:val="22"/>
      <w:szCs w:val="22"/>
    </w:rPr>
  </w:style>
  <w:style w:type="paragraph" w:styleId="73">
    <w:name w:val="toc 7"/>
    <w:basedOn w:val="a2"/>
    <w:next w:val="a2"/>
    <w:uiPriority w:val="39"/>
    <w:unhideWhenUsed/>
    <w:rsid w:val="00483B9D"/>
    <w:pPr>
      <w:spacing w:after="100" w:line="259" w:lineRule="auto"/>
      <w:ind w:left="1320"/>
    </w:pPr>
    <w:rPr>
      <w:rFonts w:ascii="Calibri" w:hAnsi="Calibri"/>
      <w:sz w:val="22"/>
      <w:szCs w:val="22"/>
    </w:rPr>
  </w:style>
  <w:style w:type="paragraph" w:styleId="2f2">
    <w:name w:val="toc 2"/>
    <w:basedOn w:val="a2"/>
    <w:next w:val="a2"/>
    <w:uiPriority w:val="39"/>
    <w:rsid w:val="00483B9D"/>
    <w:pPr>
      <w:ind w:left="240"/>
    </w:pPr>
    <w:rPr>
      <w:szCs w:val="20"/>
    </w:rPr>
  </w:style>
  <w:style w:type="paragraph" w:styleId="1f">
    <w:name w:val="toc 1"/>
    <w:basedOn w:val="a2"/>
    <w:next w:val="a2"/>
    <w:uiPriority w:val="39"/>
    <w:rsid w:val="00483B9D"/>
    <w:rPr>
      <w:szCs w:val="20"/>
    </w:rPr>
  </w:style>
  <w:style w:type="paragraph" w:styleId="53">
    <w:name w:val="toc 5"/>
    <w:basedOn w:val="a2"/>
    <w:next w:val="a2"/>
    <w:uiPriority w:val="39"/>
    <w:unhideWhenUsed/>
    <w:rsid w:val="00483B9D"/>
    <w:pPr>
      <w:spacing w:after="100" w:line="259" w:lineRule="auto"/>
      <w:ind w:left="880"/>
    </w:pPr>
    <w:rPr>
      <w:rFonts w:ascii="Calibri" w:hAnsi="Calibri"/>
      <w:sz w:val="22"/>
      <w:szCs w:val="22"/>
    </w:rPr>
  </w:style>
  <w:style w:type="paragraph" w:styleId="afff2">
    <w:name w:val="TOC Heading"/>
    <w:basedOn w:val="1"/>
    <w:next w:val="a2"/>
    <w:uiPriority w:val="39"/>
    <w:qFormat/>
    <w:rsid w:val="00483B9D"/>
    <w:pPr>
      <w:keepLines/>
      <w:spacing w:before="240" w:line="259" w:lineRule="auto"/>
      <w:outlineLvl w:val="9"/>
    </w:pPr>
    <w:rPr>
      <w:rFonts w:ascii="Calibri Light" w:hAnsi="Calibri Light"/>
      <w:b w:val="0"/>
      <w:color w:val="2E74B5"/>
      <w:sz w:val="32"/>
      <w:szCs w:val="32"/>
    </w:rPr>
  </w:style>
  <w:style w:type="paragraph" w:customStyle="1" w:styleId="1f0">
    <w:name w:val="Знак Знак1 Знак Знак"/>
    <w:basedOn w:val="a2"/>
    <w:rsid w:val="00483B9D"/>
    <w:pPr>
      <w:tabs>
        <w:tab w:val="left" w:pos="360"/>
      </w:tabs>
      <w:spacing w:after="160" w:line="240" w:lineRule="exact"/>
    </w:pPr>
    <w:rPr>
      <w:rFonts w:ascii="Verdana" w:hAnsi="Verdana" w:cs="Verdana"/>
      <w:sz w:val="20"/>
      <w:szCs w:val="20"/>
      <w:lang w:val="en-US" w:eastAsia="en-US"/>
    </w:rPr>
  </w:style>
  <w:style w:type="paragraph" w:customStyle="1" w:styleId="113">
    <w:name w:val="Знак Знак Знак11"/>
    <w:basedOn w:val="a2"/>
    <w:rsid w:val="00483B9D"/>
    <w:pPr>
      <w:tabs>
        <w:tab w:val="left" w:pos="360"/>
      </w:tabs>
      <w:spacing w:after="160" w:line="240" w:lineRule="exact"/>
    </w:pPr>
    <w:rPr>
      <w:rFonts w:ascii="Verdana" w:hAnsi="Verdana" w:cs="Verdana"/>
      <w:sz w:val="20"/>
      <w:szCs w:val="20"/>
      <w:lang w:val="en-US" w:eastAsia="en-US"/>
    </w:rPr>
  </w:style>
  <w:style w:type="table" w:customStyle="1" w:styleId="160">
    <w:name w:val="Сетка таблицы16"/>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2"/>
    <w:rsid w:val="00483B9D"/>
    <w:pPr>
      <w:spacing w:before="100" w:beforeAutospacing="1" w:after="100" w:afterAutospacing="1"/>
    </w:pPr>
  </w:style>
  <w:style w:type="paragraph" w:customStyle="1" w:styleId="xl65">
    <w:name w:val="xl65"/>
    <w:basedOn w:val="a2"/>
    <w:rsid w:val="00483B9D"/>
    <w:pPr>
      <w:spacing w:before="100" w:beforeAutospacing="1" w:after="100" w:afterAutospacing="1"/>
    </w:pPr>
    <w:rPr>
      <w:sz w:val="20"/>
      <w:szCs w:val="20"/>
    </w:rPr>
  </w:style>
  <w:style w:type="paragraph" w:customStyle="1" w:styleId="xl66">
    <w:name w:val="xl6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67">
    <w:name w:val="xl6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68">
    <w:name w:val="xl6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69">
    <w:name w:val="xl6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0">
    <w:name w:val="xl7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1">
    <w:name w:val="xl7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2">
    <w:name w:val="xl72"/>
    <w:basedOn w:val="a2"/>
    <w:rsid w:val="00483B9D"/>
    <w:pPr>
      <w:spacing w:before="100" w:beforeAutospacing="1" w:after="100" w:afterAutospacing="1"/>
    </w:pPr>
    <w:rPr>
      <w:sz w:val="18"/>
      <w:szCs w:val="18"/>
    </w:rPr>
  </w:style>
  <w:style w:type="paragraph" w:customStyle="1" w:styleId="xl73">
    <w:name w:val="xl7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4">
    <w:name w:val="xl74"/>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75">
    <w:name w:val="xl75"/>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76">
    <w:name w:val="xl7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77">
    <w:name w:val="xl7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78">
    <w:name w:val="xl7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79">
    <w:name w:val="xl7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80">
    <w:name w:val="xl80"/>
    <w:basedOn w:val="a2"/>
    <w:rsid w:val="00483B9D"/>
    <w:pPr>
      <w:spacing w:before="100" w:beforeAutospacing="1" w:after="100" w:afterAutospacing="1"/>
      <w:textAlignment w:val="center"/>
    </w:pPr>
    <w:rPr>
      <w:sz w:val="18"/>
      <w:szCs w:val="18"/>
    </w:rPr>
  </w:style>
  <w:style w:type="paragraph" w:customStyle="1" w:styleId="xl81">
    <w:name w:val="xl81"/>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82">
    <w:name w:val="xl82"/>
    <w:basedOn w:val="a2"/>
    <w:rsid w:val="00483B9D"/>
    <w:pPr>
      <w:spacing w:before="100" w:beforeAutospacing="1" w:after="100" w:afterAutospacing="1"/>
    </w:pPr>
    <w:rPr>
      <w:sz w:val="18"/>
      <w:szCs w:val="18"/>
    </w:rPr>
  </w:style>
  <w:style w:type="paragraph" w:customStyle="1" w:styleId="xl83">
    <w:name w:val="xl8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84">
    <w:name w:val="xl84"/>
    <w:basedOn w:val="a2"/>
    <w:rsid w:val="00483B9D"/>
    <w:pPr>
      <w:spacing w:before="100" w:beforeAutospacing="1" w:after="100" w:afterAutospacing="1"/>
    </w:pPr>
    <w:rPr>
      <w:sz w:val="18"/>
      <w:szCs w:val="18"/>
    </w:rPr>
  </w:style>
  <w:style w:type="paragraph" w:customStyle="1" w:styleId="xl85">
    <w:name w:val="xl8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86">
    <w:name w:val="xl86"/>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pPr>
    <w:rPr>
      <w:sz w:val="18"/>
      <w:szCs w:val="18"/>
    </w:rPr>
  </w:style>
  <w:style w:type="paragraph" w:customStyle="1" w:styleId="xl87">
    <w:name w:val="xl87"/>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sz w:val="18"/>
      <w:szCs w:val="18"/>
    </w:rPr>
  </w:style>
  <w:style w:type="paragraph" w:customStyle="1" w:styleId="xl88">
    <w:name w:val="xl88"/>
    <w:basedOn w:val="a2"/>
    <w:rsid w:val="00483B9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pPr>
    <w:rPr>
      <w:sz w:val="18"/>
      <w:szCs w:val="18"/>
    </w:rPr>
  </w:style>
  <w:style w:type="paragraph" w:customStyle="1" w:styleId="xl89">
    <w:name w:val="xl89"/>
    <w:basedOn w:val="a2"/>
    <w:rsid w:val="00483B9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pPr>
    <w:rPr>
      <w:sz w:val="18"/>
      <w:szCs w:val="18"/>
    </w:rPr>
  </w:style>
  <w:style w:type="paragraph" w:customStyle="1" w:styleId="xl90">
    <w:name w:val="xl90"/>
    <w:basedOn w:val="a2"/>
    <w:rsid w:val="00483B9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pPr>
    <w:rPr>
      <w:b/>
      <w:bCs/>
      <w:sz w:val="18"/>
      <w:szCs w:val="18"/>
    </w:rPr>
  </w:style>
  <w:style w:type="paragraph" w:customStyle="1" w:styleId="xl91">
    <w:name w:val="xl91"/>
    <w:basedOn w:val="a2"/>
    <w:rsid w:val="00483B9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textAlignment w:val="center"/>
    </w:pPr>
    <w:rPr>
      <w:b/>
      <w:bCs/>
      <w:sz w:val="18"/>
      <w:szCs w:val="18"/>
    </w:rPr>
  </w:style>
  <w:style w:type="paragraph" w:customStyle="1" w:styleId="xl92">
    <w:name w:val="xl92"/>
    <w:basedOn w:val="a2"/>
    <w:rsid w:val="00483B9D"/>
    <w:pPr>
      <w:pBdr>
        <w:top w:val="single" w:sz="4" w:space="0" w:color="auto"/>
        <w:left w:val="single" w:sz="4" w:space="0" w:color="auto"/>
      </w:pBdr>
      <w:shd w:val="clear" w:color="000000" w:fill="C5D9F1"/>
      <w:spacing w:before="100" w:beforeAutospacing="1" w:after="100" w:afterAutospacing="1"/>
      <w:textAlignment w:val="center"/>
    </w:pPr>
    <w:rPr>
      <w:b/>
      <w:bCs/>
      <w:sz w:val="18"/>
      <w:szCs w:val="18"/>
    </w:rPr>
  </w:style>
  <w:style w:type="paragraph" w:customStyle="1" w:styleId="xl93">
    <w:name w:val="xl93"/>
    <w:basedOn w:val="a2"/>
    <w:rsid w:val="00483B9D"/>
    <w:pPr>
      <w:pBdr>
        <w:top w:val="single" w:sz="4" w:space="0" w:color="auto"/>
      </w:pBdr>
      <w:shd w:val="clear" w:color="000000" w:fill="C5D9F1"/>
      <w:spacing w:before="100" w:beforeAutospacing="1" w:after="100" w:afterAutospacing="1"/>
      <w:textAlignment w:val="center"/>
    </w:pPr>
    <w:rPr>
      <w:b/>
      <w:bCs/>
      <w:sz w:val="18"/>
      <w:szCs w:val="18"/>
    </w:rPr>
  </w:style>
  <w:style w:type="paragraph" w:customStyle="1" w:styleId="xl94">
    <w:name w:val="xl94"/>
    <w:basedOn w:val="a2"/>
    <w:rsid w:val="00483B9D"/>
    <w:pPr>
      <w:pBdr>
        <w:top w:val="single" w:sz="4" w:space="0" w:color="auto"/>
        <w:bottom w:val="single" w:sz="4" w:space="0" w:color="auto"/>
      </w:pBdr>
      <w:shd w:val="clear" w:color="000000" w:fill="C5D9F1"/>
      <w:spacing w:before="100" w:beforeAutospacing="1" w:after="100" w:afterAutospacing="1"/>
      <w:textAlignment w:val="center"/>
    </w:pPr>
    <w:rPr>
      <w:b/>
      <w:bCs/>
      <w:sz w:val="18"/>
      <w:szCs w:val="18"/>
    </w:rPr>
  </w:style>
  <w:style w:type="paragraph" w:customStyle="1" w:styleId="xl95">
    <w:name w:val="xl95"/>
    <w:basedOn w:val="a2"/>
    <w:rsid w:val="00483B9D"/>
    <w:pPr>
      <w:pBdr>
        <w:top w:val="single" w:sz="4" w:space="0" w:color="auto"/>
        <w:left w:val="single" w:sz="4"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96">
    <w:name w:val="xl96"/>
    <w:basedOn w:val="a2"/>
    <w:rsid w:val="00483B9D"/>
    <w:pPr>
      <w:pBdr>
        <w:top w:val="single" w:sz="4"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97">
    <w:name w:val="xl9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98">
    <w:name w:val="xl98"/>
    <w:basedOn w:val="a2"/>
    <w:rsid w:val="00483B9D"/>
    <w:pPr>
      <w:pBdr>
        <w:top w:val="single" w:sz="8" w:space="0" w:color="auto"/>
        <w:bottom w:val="single" w:sz="4" w:space="0" w:color="auto"/>
      </w:pBdr>
      <w:shd w:val="clear" w:color="000000" w:fill="FDE9D9"/>
      <w:spacing w:before="100" w:beforeAutospacing="1" w:after="100" w:afterAutospacing="1"/>
      <w:textAlignment w:val="center"/>
    </w:pPr>
    <w:rPr>
      <w:b/>
      <w:bCs/>
      <w:sz w:val="20"/>
      <w:szCs w:val="20"/>
    </w:rPr>
  </w:style>
  <w:style w:type="paragraph" w:customStyle="1" w:styleId="xl99">
    <w:name w:val="xl99"/>
    <w:basedOn w:val="a2"/>
    <w:rsid w:val="00483B9D"/>
    <w:pPr>
      <w:pBdr>
        <w:top w:val="single" w:sz="8" w:space="0" w:color="auto"/>
        <w:bottom w:val="single" w:sz="4" w:space="0" w:color="auto"/>
      </w:pBdr>
      <w:shd w:val="clear" w:color="000000" w:fill="FDE9D9"/>
      <w:spacing w:before="100" w:beforeAutospacing="1" w:after="100" w:afterAutospacing="1"/>
    </w:pPr>
    <w:rPr>
      <w:b/>
      <w:bCs/>
      <w:sz w:val="20"/>
      <w:szCs w:val="20"/>
    </w:rPr>
  </w:style>
  <w:style w:type="paragraph" w:customStyle="1" w:styleId="xl100">
    <w:name w:val="xl100"/>
    <w:basedOn w:val="a2"/>
    <w:rsid w:val="00483B9D"/>
    <w:pPr>
      <w:pBdr>
        <w:top w:val="single" w:sz="4" w:space="0" w:color="auto"/>
        <w:bottom w:val="single" w:sz="4" w:space="0" w:color="auto"/>
      </w:pBdr>
      <w:shd w:val="clear" w:color="000000" w:fill="DCE6F1"/>
      <w:spacing w:before="100" w:beforeAutospacing="1" w:after="100" w:afterAutospacing="1"/>
    </w:pPr>
    <w:rPr>
      <w:sz w:val="20"/>
      <w:szCs w:val="20"/>
    </w:rPr>
  </w:style>
  <w:style w:type="paragraph" w:customStyle="1" w:styleId="xl101">
    <w:name w:val="xl101"/>
    <w:basedOn w:val="a2"/>
    <w:rsid w:val="00483B9D"/>
    <w:pPr>
      <w:pBdr>
        <w:top w:val="single" w:sz="4" w:space="0" w:color="auto"/>
        <w:bottom w:val="single" w:sz="4" w:space="0" w:color="auto"/>
      </w:pBdr>
      <w:shd w:val="clear" w:color="000000" w:fill="DCE6F1"/>
      <w:spacing w:before="100" w:beforeAutospacing="1" w:after="100" w:afterAutospacing="1"/>
    </w:pPr>
    <w:rPr>
      <w:b/>
      <w:bCs/>
      <w:sz w:val="20"/>
      <w:szCs w:val="20"/>
    </w:rPr>
  </w:style>
  <w:style w:type="paragraph" w:customStyle="1" w:styleId="xl102">
    <w:name w:val="xl102"/>
    <w:basedOn w:val="a2"/>
    <w:rsid w:val="00483B9D"/>
    <w:pPr>
      <w:pBdr>
        <w:top w:val="single" w:sz="4" w:space="0" w:color="auto"/>
        <w:bottom w:val="single" w:sz="4" w:space="0" w:color="auto"/>
      </w:pBdr>
      <w:shd w:val="clear" w:color="000000" w:fill="DCE6F1"/>
      <w:spacing w:before="100" w:beforeAutospacing="1" w:after="100" w:afterAutospacing="1"/>
      <w:textAlignment w:val="center"/>
    </w:pPr>
    <w:rPr>
      <w:b/>
      <w:bCs/>
      <w:sz w:val="20"/>
      <w:szCs w:val="20"/>
    </w:rPr>
  </w:style>
  <w:style w:type="paragraph" w:customStyle="1" w:styleId="xl103">
    <w:name w:val="xl103"/>
    <w:basedOn w:val="a2"/>
    <w:rsid w:val="00483B9D"/>
    <w:pPr>
      <w:pBdr>
        <w:top w:val="single" w:sz="4" w:space="0" w:color="auto"/>
        <w:bottom w:val="single" w:sz="4" w:space="0" w:color="auto"/>
      </w:pBdr>
      <w:shd w:val="clear" w:color="000000" w:fill="DCE6F1"/>
      <w:spacing w:before="100" w:beforeAutospacing="1" w:after="100" w:afterAutospacing="1"/>
      <w:textAlignment w:val="center"/>
    </w:pPr>
    <w:rPr>
      <w:b/>
      <w:bCs/>
      <w:sz w:val="18"/>
      <w:szCs w:val="18"/>
    </w:rPr>
  </w:style>
  <w:style w:type="paragraph" w:customStyle="1" w:styleId="xl104">
    <w:name w:val="xl104"/>
    <w:basedOn w:val="a2"/>
    <w:rsid w:val="00483B9D"/>
    <w:pPr>
      <w:pBdr>
        <w:top w:val="single" w:sz="4" w:space="0" w:color="auto"/>
        <w:bottom w:val="single" w:sz="4" w:space="0" w:color="auto"/>
      </w:pBdr>
      <w:shd w:val="clear" w:color="000000" w:fill="DCE6F1"/>
      <w:spacing w:before="100" w:beforeAutospacing="1" w:after="100" w:afterAutospacing="1"/>
    </w:pPr>
    <w:rPr>
      <w:b/>
      <w:bCs/>
      <w:sz w:val="18"/>
      <w:szCs w:val="18"/>
    </w:rPr>
  </w:style>
  <w:style w:type="paragraph" w:customStyle="1" w:styleId="xl105">
    <w:name w:val="xl105"/>
    <w:basedOn w:val="a2"/>
    <w:rsid w:val="00483B9D"/>
    <w:pPr>
      <w:pBdr>
        <w:top w:val="single" w:sz="8"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106">
    <w:name w:val="xl106"/>
    <w:basedOn w:val="a2"/>
    <w:rsid w:val="00483B9D"/>
    <w:pPr>
      <w:pBdr>
        <w:top w:val="single" w:sz="4" w:space="0" w:color="auto"/>
        <w:left w:val="single" w:sz="4" w:space="0" w:color="auto"/>
        <w:bottom w:val="single" w:sz="4" w:space="0" w:color="auto"/>
      </w:pBdr>
      <w:shd w:val="clear" w:color="000000" w:fill="C5D9F1"/>
      <w:spacing w:before="100" w:beforeAutospacing="1" w:after="100" w:afterAutospacing="1"/>
      <w:textAlignment w:val="center"/>
    </w:pPr>
    <w:rPr>
      <w:b/>
      <w:bCs/>
      <w:sz w:val="18"/>
      <w:szCs w:val="18"/>
    </w:rPr>
  </w:style>
  <w:style w:type="paragraph" w:customStyle="1" w:styleId="xl107">
    <w:name w:val="xl107"/>
    <w:basedOn w:val="a2"/>
    <w:rsid w:val="00483B9D"/>
    <w:pPr>
      <w:pBdr>
        <w:top w:val="single" w:sz="8" w:space="0" w:color="auto"/>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20"/>
      <w:szCs w:val="20"/>
    </w:rPr>
  </w:style>
  <w:style w:type="paragraph" w:customStyle="1" w:styleId="xl108">
    <w:name w:val="xl108"/>
    <w:basedOn w:val="a2"/>
    <w:rsid w:val="00483B9D"/>
    <w:pPr>
      <w:pBdr>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20"/>
      <w:szCs w:val="20"/>
    </w:rPr>
  </w:style>
  <w:style w:type="paragraph" w:customStyle="1" w:styleId="xl109">
    <w:name w:val="xl109"/>
    <w:basedOn w:val="a2"/>
    <w:rsid w:val="00483B9D"/>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sz w:val="20"/>
      <w:szCs w:val="20"/>
    </w:rPr>
  </w:style>
  <w:style w:type="paragraph" w:customStyle="1" w:styleId="xl110">
    <w:name w:val="xl110"/>
    <w:basedOn w:val="a2"/>
    <w:rsid w:val="00483B9D"/>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20"/>
      <w:szCs w:val="20"/>
    </w:rPr>
  </w:style>
  <w:style w:type="paragraph" w:customStyle="1" w:styleId="xl111">
    <w:name w:val="xl111"/>
    <w:basedOn w:val="a2"/>
    <w:rsid w:val="00483B9D"/>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18"/>
      <w:szCs w:val="18"/>
    </w:rPr>
  </w:style>
  <w:style w:type="paragraph" w:customStyle="1" w:styleId="xl112">
    <w:name w:val="xl112"/>
    <w:basedOn w:val="a2"/>
    <w:rsid w:val="00483B9D"/>
    <w:pPr>
      <w:pBdr>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18"/>
      <w:szCs w:val="18"/>
    </w:rPr>
  </w:style>
  <w:style w:type="paragraph" w:customStyle="1" w:styleId="xl113">
    <w:name w:val="xl113"/>
    <w:basedOn w:val="a2"/>
    <w:rsid w:val="00483B9D"/>
    <w:pPr>
      <w:pBdr>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sz w:val="18"/>
      <w:szCs w:val="18"/>
    </w:rPr>
  </w:style>
  <w:style w:type="paragraph" w:customStyle="1" w:styleId="xl114">
    <w:name w:val="xl114"/>
    <w:basedOn w:val="a2"/>
    <w:rsid w:val="00483B9D"/>
    <w:pPr>
      <w:pBdr>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18"/>
      <w:szCs w:val="18"/>
    </w:rPr>
  </w:style>
  <w:style w:type="paragraph" w:customStyle="1" w:styleId="xl115">
    <w:name w:val="xl115"/>
    <w:basedOn w:val="a2"/>
    <w:rsid w:val="00483B9D"/>
    <w:pPr>
      <w:pBdr>
        <w:left w:val="single" w:sz="8" w:space="0" w:color="auto"/>
        <w:right w:val="single" w:sz="4" w:space="0" w:color="auto"/>
      </w:pBdr>
      <w:shd w:val="clear" w:color="000000" w:fill="FDE9D9"/>
      <w:spacing w:before="100" w:beforeAutospacing="1" w:after="100" w:afterAutospacing="1"/>
      <w:jc w:val="center"/>
      <w:textAlignment w:val="center"/>
    </w:pPr>
    <w:rPr>
      <w:b/>
      <w:bCs/>
      <w:sz w:val="18"/>
      <w:szCs w:val="18"/>
    </w:rPr>
  </w:style>
  <w:style w:type="paragraph" w:customStyle="1" w:styleId="xl116">
    <w:name w:val="xl116"/>
    <w:basedOn w:val="a2"/>
    <w:rsid w:val="00483B9D"/>
    <w:pPr>
      <w:pBdr>
        <w:top w:val="single" w:sz="4" w:space="0" w:color="auto"/>
        <w:bottom w:val="single" w:sz="4" w:space="0" w:color="auto"/>
        <w:right w:val="single" w:sz="8" w:space="0" w:color="auto"/>
      </w:pBdr>
      <w:shd w:val="clear" w:color="000000" w:fill="FDE9D9"/>
      <w:spacing w:before="100" w:beforeAutospacing="1" w:after="100" w:afterAutospacing="1"/>
      <w:textAlignment w:val="center"/>
    </w:pPr>
    <w:rPr>
      <w:b/>
      <w:bCs/>
      <w:sz w:val="18"/>
      <w:szCs w:val="18"/>
    </w:rPr>
  </w:style>
  <w:style w:type="paragraph" w:customStyle="1" w:styleId="xl117">
    <w:name w:val="xl117"/>
    <w:basedOn w:val="a2"/>
    <w:rsid w:val="00483B9D"/>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18"/>
      <w:szCs w:val="18"/>
    </w:rPr>
  </w:style>
  <w:style w:type="paragraph" w:customStyle="1" w:styleId="xl118">
    <w:name w:val="xl118"/>
    <w:basedOn w:val="a2"/>
    <w:rsid w:val="00483B9D"/>
    <w:pPr>
      <w:pBdr>
        <w:top w:val="single" w:sz="4" w:space="0" w:color="auto"/>
        <w:right w:val="single" w:sz="8" w:space="0" w:color="auto"/>
      </w:pBdr>
      <w:shd w:val="clear" w:color="000000" w:fill="C5D9F1"/>
      <w:spacing w:before="100" w:beforeAutospacing="1" w:after="100" w:afterAutospacing="1"/>
      <w:textAlignment w:val="center"/>
    </w:pPr>
    <w:rPr>
      <w:b/>
      <w:bCs/>
      <w:sz w:val="18"/>
      <w:szCs w:val="18"/>
    </w:rPr>
  </w:style>
  <w:style w:type="paragraph" w:customStyle="1" w:styleId="xl119">
    <w:name w:val="xl119"/>
    <w:basedOn w:val="a2"/>
    <w:rsid w:val="00483B9D"/>
    <w:pPr>
      <w:pBdr>
        <w:left w:val="single" w:sz="8" w:space="0" w:color="auto"/>
        <w:right w:val="single" w:sz="4" w:space="0" w:color="auto"/>
      </w:pBdr>
      <w:shd w:val="clear" w:color="000000" w:fill="C5D9F1"/>
      <w:spacing w:before="100" w:beforeAutospacing="1" w:after="100" w:afterAutospacing="1"/>
      <w:jc w:val="center"/>
      <w:textAlignment w:val="center"/>
    </w:pPr>
    <w:rPr>
      <w:b/>
      <w:bCs/>
      <w:sz w:val="18"/>
      <w:szCs w:val="18"/>
    </w:rPr>
  </w:style>
  <w:style w:type="paragraph" w:customStyle="1" w:styleId="xl120">
    <w:name w:val="xl120"/>
    <w:basedOn w:val="a2"/>
    <w:rsid w:val="00483B9D"/>
    <w:pPr>
      <w:pBdr>
        <w:top w:val="single" w:sz="4" w:space="0" w:color="auto"/>
        <w:bottom w:val="single" w:sz="4" w:space="0" w:color="auto"/>
        <w:right w:val="single" w:sz="8" w:space="0" w:color="auto"/>
      </w:pBdr>
      <w:shd w:val="clear" w:color="000000" w:fill="C5D9F1"/>
      <w:spacing w:before="100" w:beforeAutospacing="1" w:after="100" w:afterAutospacing="1"/>
      <w:textAlignment w:val="center"/>
    </w:pPr>
    <w:rPr>
      <w:b/>
      <w:bCs/>
      <w:sz w:val="18"/>
      <w:szCs w:val="18"/>
    </w:rPr>
  </w:style>
  <w:style w:type="paragraph" w:customStyle="1" w:styleId="xl121">
    <w:name w:val="xl121"/>
    <w:basedOn w:val="a2"/>
    <w:rsid w:val="00483B9D"/>
    <w:pPr>
      <w:pBdr>
        <w:left w:val="single" w:sz="8"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18"/>
      <w:szCs w:val="18"/>
    </w:rPr>
  </w:style>
  <w:style w:type="paragraph" w:customStyle="1" w:styleId="xl122">
    <w:name w:val="xl122"/>
    <w:basedOn w:val="a2"/>
    <w:rsid w:val="00483B9D"/>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jc w:val="center"/>
    </w:pPr>
    <w:rPr>
      <w:sz w:val="18"/>
      <w:szCs w:val="18"/>
    </w:rPr>
  </w:style>
  <w:style w:type="paragraph" w:customStyle="1" w:styleId="xl123">
    <w:name w:val="xl123"/>
    <w:basedOn w:val="a2"/>
    <w:rsid w:val="00483B9D"/>
    <w:pPr>
      <w:pBdr>
        <w:top w:val="single" w:sz="4" w:space="0" w:color="auto"/>
        <w:left w:val="single" w:sz="4" w:space="0" w:color="auto"/>
        <w:bottom w:val="single" w:sz="4" w:space="0" w:color="auto"/>
        <w:right w:val="single" w:sz="8" w:space="0" w:color="auto"/>
      </w:pBdr>
      <w:shd w:val="clear" w:color="000000" w:fill="C5D9F1"/>
      <w:spacing w:before="100" w:beforeAutospacing="1" w:after="100" w:afterAutospacing="1"/>
      <w:jc w:val="center"/>
    </w:pPr>
    <w:rPr>
      <w:b/>
      <w:bCs/>
      <w:sz w:val="18"/>
      <w:szCs w:val="18"/>
    </w:rPr>
  </w:style>
  <w:style w:type="paragraph" w:customStyle="1" w:styleId="xl124">
    <w:name w:val="xl124"/>
    <w:basedOn w:val="a2"/>
    <w:rsid w:val="00483B9D"/>
    <w:pPr>
      <w:pBdr>
        <w:top w:val="single" w:sz="8" w:space="0" w:color="auto"/>
        <w:left w:val="single" w:sz="8" w:space="0" w:color="auto"/>
        <w:bottom w:val="single" w:sz="4" w:space="0" w:color="auto"/>
      </w:pBdr>
      <w:shd w:val="clear" w:color="000000" w:fill="FDE9D9"/>
      <w:spacing w:before="100" w:beforeAutospacing="1" w:after="100" w:afterAutospacing="1"/>
      <w:textAlignment w:val="center"/>
    </w:pPr>
    <w:rPr>
      <w:b/>
      <w:bCs/>
      <w:sz w:val="20"/>
      <w:szCs w:val="20"/>
    </w:rPr>
  </w:style>
  <w:style w:type="paragraph" w:customStyle="1" w:styleId="xl125">
    <w:name w:val="xl125"/>
    <w:basedOn w:val="a2"/>
    <w:rsid w:val="00483B9D"/>
    <w:pPr>
      <w:pBdr>
        <w:top w:val="single" w:sz="8" w:space="0" w:color="auto"/>
        <w:bottom w:val="single" w:sz="4" w:space="0" w:color="auto"/>
        <w:right w:val="single" w:sz="8" w:space="0" w:color="auto"/>
      </w:pBdr>
      <w:shd w:val="clear" w:color="000000" w:fill="FDE9D9"/>
      <w:spacing w:before="100" w:beforeAutospacing="1" w:after="100" w:afterAutospacing="1"/>
      <w:textAlignment w:val="center"/>
    </w:pPr>
    <w:rPr>
      <w:b/>
      <w:bCs/>
      <w:sz w:val="20"/>
      <w:szCs w:val="20"/>
    </w:rPr>
  </w:style>
  <w:style w:type="paragraph" w:customStyle="1" w:styleId="xl126">
    <w:name w:val="xl126"/>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7">
    <w:name w:val="xl127"/>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128">
    <w:name w:val="xl128"/>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29">
    <w:name w:val="xl129"/>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6"/>
      <w:szCs w:val="16"/>
    </w:rPr>
  </w:style>
  <w:style w:type="paragraph" w:customStyle="1" w:styleId="xl130">
    <w:name w:val="xl130"/>
    <w:basedOn w:val="a2"/>
    <w:rsid w:val="00483B9D"/>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131">
    <w:name w:val="xl131"/>
    <w:basedOn w:val="a2"/>
    <w:rsid w:val="00483B9D"/>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16"/>
      <w:szCs w:val="16"/>
    </w:rPr>
  </w:style>
  <w:style w:type="paragraph" w:customStyle="1" w:styleId="xl132">
    <w:name w:val="xl132"/>
    <w:basedOn w:val="a2"/>
    <w:rsid w:val="00483B9D"/>
    <w:pPr>
      <w:pBdr>
        <w:top w:val="single" w:sz="8" w:space="0" w:color="auto"/>
        <w:left w:val="single" w:sz="8" w:space="0" w:color="auto"/>
        <w:bottom w:val="single" w:sz="4" w:space="0" w:color="auto"/>
      </w:pBdr>
      <w:shd w:val="clear" w:color="000000" w:fill="FDE9D9"/>
      <w:spacing w:before="100" w:beforeAutospacing="1" w:after="100" w:afterAutospacing="1"/>
    </w:pPr>
    <w:rPr>
      <w:b/>
      <w:bCs/>
      <w:sz w:val="20"/>
      <w:szCs w:val="20"/>
    </w:rPr>
  </w:style>
  <w:style w:type="paragraph" w:customStyle="1" w:styleId="xl133">
    <w:name w:val="xl133"/>
    <w:basedOn w:val="a2"/>
    <w:rsid w:val="00483B9D"/>
    <w:pPr>
      <w:pBdr>
        <w:top w:val="single" w:sz="8" w:space="0" w:color="auto"/>
        <w:bottom w:val="single" w:sz="4" w:space="0" w:color="auto"/>
        <w:right w:val="single" w:sz="8" w:space="0" w:color="auto"/>
      </w:pBdr>
      <w:shd w:val="clear" w:color="000000" w:fill="FDE9D9"/>
      <w:spacing w:before="100" w:beforeAutospacing="1" w:after="100" w:afterAutospacing="1"/>
    </w:pPr>
    <w:rPr>
      <w:b/>
      <w:bCs/>
      <w:sz w:val="20"/>
      <w:szCs w:val="20"/>
    </w:rPr>
  </w:style>
  <w:style w:type="paragraph" w:customStyle="1" w:styleId="xl134">
    <w:name w:val="xl134"/>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pPr>
    <w:rPr>
      <w:sz w:val="20"/>
      <w:szCs w:val="20"/>
    </w:rPr>
  </w:style>
  <w:style w:type="paragraph" w:customStyle="1" w:styleId="xl135">
    <w:name w:val="xl135"/>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pPr>
    <w:rPr>
      <w:sz w:val="20"/>
      <w:szCs w:val="20"/>
    </w:rPr>
  </w:style>
  <w:style w:type="paragraph" w:customStyle="1" w:styleId="xl136">
    <w:name w:val="xl136"/>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37">
    <w:name w:val="xl137"/>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138">
    <w:name w:val="xl138"/>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39">
    <w:name w:val="xl139"/>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6"/>
      <w:szCs w:val="16"/>
    </w:rPr>
  </w:style>
  <w:style w:type="paragraph" w:customStyle="1" w:styleId="xl140">
    <w:name w:val="xl140"/>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pPr>
    <w:rPr>
      <w:b/>
      <w:bCs/>
      <w:sz w:val="20"/>
      <w:szCs w:val="20"/>
    </w:rPr>
  </w:style>
  <w:style w:type="paragraph" w:customStyle="1" w:styleId="xl141">
    <w:name w:val="xl141"/>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pPr>
    <w:rPr>
      <w:b/>
      <w:bCs/>
      <w:sz w:val="20"/>
      <w:szCs w:val="20"/>
    </w:rPr>
  </w:style>
  <w:style w:type="paragraph" w:customStyle="1" w:styleId="xl142">
    <w:name w:val="xl142"/>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textAlignment w:val="center"/>
    </w:pPr>
    <w:rPr>
      <w:b/>
      <w:bCs/>
      <w:sz w:val="20"/>
      <w:szCs w:val="20"/>
    </w:rPr>
  </w:style>
  <w:style w:type="paragraph" w:customStyle="1" w:styleId="xl143">
    <w:name w:val="xl143"/>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textAlignment w:val="center"/>
    </w:pPr>
    <w:rPr>
      <w:b/>
      <w:bCs/>
      <w:sz w:val="20"/>
      <w:szCs w:val="20"/>
    </w:rPr>
  </w:style>
  <w:style w:type="paragraph" w:customStyle="1" w:styleId="xl144">
    <w:name w:val="xl144"/>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pPr>
    <w:rPr>
      <w:sz w:val="20"/>
      <w:szCs w:val="20"/>
    </w:rPr>
  </w:style>
  <w:style w:type="paragraph" w:customStyle="1" w:styleId="xl145">
    <w:name w:val="xl145"/>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pPr>
    <w:rPr>
      <w:sz w:val="20"/>
      <w:szCs w:val="20"/>
    </w:rPr>
  </w:style>
  <w:style w:type="paragraph" w:customStyle="1" w:styleId="xl146">
    <w:name w:val="xl146"/>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7">
    <w:name w:val="xl147"/>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48">
    <w:name w:val="xl148"/>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9">
    <w:name w:val="xl149"/>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50">
    <w:name w:val="xl150"/>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textAlignment w:val="center"/>
    </w:pPr>
    <w:rPr>
      <w:b/>
      <w:bCs/>
      <w:sz w:val="18"/>
      <w:szCs w:val="18"/>
    </w:rPr>
  </w:style>
  <w:style w:type="paragraph" w:customStyle="1" w:styleId="xl151">
    <w:name w:val="xl151"/>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textAlignment w:val="center"/>
    </w:pPr>
    <w:rPr>
      <w:b/>
      <w:bCs/>
      <w:sz w:val="18"/>
      <w:szCs w:val="18"/>
    </w:rPr>
  </w:style>
  <w:style w:type="paragraph" w:customStyle="1" w:styleId="xl152">
    <w:name w:val="xl152"/>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pPr>
    <w:rPr>
      <w:b/>
      <w:bCs/>
      <w:sz w:val="18"/>
      <w:szCs w:val="18"/>
    </w:rPr>
  </w:style>
  <w:style w:type="paragraph" w:customStyle="1" w:styleId="xl153">
    <w:name w:val="xl153"/>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pPr>
    <w:rPr>
      <w:b/>
      <w:bCs/>
      <w:sz w:val="18"/>
      <w:szCs w:val="18"/>
    </w:rPr>
  </w:style>
  <w:style w:type="paragraph" w:customStyle="1" w:styleId="xl154">
    <w:name w:val="xl154"/>
    <w:basedOn w:val="a2"/>
    <w:rsid w:val="00483B9D"/>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55">
    <w:name w:val="xl155"/>
    <w:basedOn w:val="a2"/>
    <w:rsid w:val="00483B9D"/>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156">
    <w:name w:val="xl156"/>
    <w:basedOn w:val="a2"/>
    <w:rsid w:val="00483B9D"/>
    <w:pPr>
      <w:pBdr>
        <w:top w:val="single" w:sz="8" w:space="0" w:color="auto"/>
        <w:left w:val="single" w:sz="8"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157">
    <w:name w:val="xl157"/>
    <w:basedOn w:val="a2"/>
    <w:rsid w:val="00483B9D"/>
    <w:pPr>
      <w:pBdr>
        <w:top w:val="single" w:sz="8" w:space="0" w:color="auto"/>
        <w:bottom w:val="single" w:sz="4" w:space="0" w:color="auto"/>
        <w:right w:val="single" w:sz="8" w:space="0" w:color="auto"/>
      </w:pBdr>
      <w:shd w:val="clear" w:color="000000" w:fill="FDE9D9"/>
      <w:spacing w:before="100" w:beforeAutospacing="1" w:after="100" w:afterAutospacing="1"/>
      <w:textAlignment w:val="center"/>
    </w:pPr>
    <w:rPr>
      <w:b/>
      <w:bCs/>
      <w:sz w:val="18"/>
      <w:szCs w:val="18"/>
    </w:rPr>
  </w:style>
  <w:style w:type="paragraph" w:customStyle="1" w:styleId="xl158">
    <w:name w:val="xl158"/>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159">
    <w:name w:val="xl159"/>
    <w:basedOn w:val="a2"/>
    <w:rsid w:val="00483B9D"/>
    <w:pPr>
      <w:pBdr>
        <w:top w:val="single" w:sz="4" w:space="0" w:color="auto"/>
        <w:left w:val="single" w:sz="8"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160">
    <w:name w:val="xl160"/>
    <w:basedOn w:val="a2"/>
    <w:rsid w:val="00483B9D"/>
    <w:pPr>
      <w:pBdr>
        <w:top w:val="single" w:sz="4" w:space="0" w:color="auto"/>
        <w:left w:val="single" w:sz="8" w:space="0" w:color="auto"/>
        <w:bottom w:val="single" w:sz="4" w:space="0" w:color="auto"/>
      </w:pBdr>
      <w:shd w:val="clear" w:color="000000" w:fill="C5D9F1"/>
      <w:spacing w:before="100" w:beforeAutospacing="1" w:after="100" w:afterAutospacing="1"/>
      <w:textAlignment w:val="center"/>
    </w:pPr>
    <w:rPr>
      <w:b/>
      <w:bCs/>
      <w:sz w:val="18"/>
      <w:szCs w:val="18"/>
    </w:rPr>
  </w:style>
  <w:style w:type="paragraph" w:customStyle="1" w:styleId="xl161">
    <w:name w:val="xl161"/>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b/>
      <w:bCs/>
      <w:sz w:val="18"/>
      <w:szCs w:val="18"/>
    </w:rPr>
  </w:style>
  <w:style w:type="paragraph" w:customStyle="1" w:styleId="xl162">
    <w:name w:val="xl162"/>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63">
    <w:name w:val="xl163"/>
    <w:basedOn w:val="a2"/>
    <w:rsid w:val="00483B9D"/>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jc w:val="center"/>
    </w:pPr>
    <w:rPr>
      <w:b/>
      <w:bCs/>
      <w:sz w:val="18"/>
      <w:szCs w:val="18"/>
    </w:rPr>
  </w:style>
  <w:style w:type="paragraph" w:customStyle="1" w:styleId="xl164">
    <w:name w:val="xl164"/>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65">
    <w:name w:val="xl165"/>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66">
    <w:name w:val="xl166"/>
    <w:basedOn w:val="a2"/>
    <w:rsid w:val="00483B9D"/>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67">
    <w:name w:val="xl167"/>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68">
    <w:name w:val="xl168"/>
    <w:basedOn w:val="a2"/>
    <w:rsid w:val="00483B9D"/>
    <w:pPr>
      <w:pBdr>
        <w:left w:val="single" w:sz="8" w:space="0" w:color="auto"/>
        <w:bottom w:val="single" w:sz="4" w:space="0" w:color="auto"/>
        <w:right w:val="single" w:sz="8" w:space="0" w:color="auto"/>
      </w:pBdr>
      <w:shd w:val="clear" w:color="000000" w:fill="FDE9D9"/>
      <w:spacing w:before="100" w:beforeAutospacing="1" w:after="100" w:afterAutospacing="1"/>
      <w:textAlignment w:val="center"/>
    </w:pPr>
    <w:rPr>
      <w:sz w:val="20"/>
      <w:szCs w:val="20"/>
    </w:rPr>
  </w:style>
  <w:style w:type="paragraph" w:customStyle="1" w:styleId="xl169">
    <w:name w:val="xl169"/>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pPr>
    <w:rPr>
      <w:sz w:val="20"/>
      <w:szCs w:val="20"/>
    </w:rPr>
  </w:style>
  <w:style w:type="paragraph" w:customStyle="1" w:styleId="xl170">
    <w:name w:val="xl170"/>
    <w:basedOn w:val="a2"/>
    <w:rsid w:val="00483B9D"/>
    <w:pPr>
      <w:pBdr>
        <w:top w:val="single" w:sz="4" w:space="0" w:color="auto"/>
        <w:left w:val="single" w:sz="8" w:space="0" w:color="auto"/>
        <w:bottom w:val="single" w:sz="8" w:space="0" w:color="auto"/>
        <w:right w:val="single" w:sz="8" w:space="0" w:color="auto"/>
      </w:pBdr>
      <w:spacing w:before="100" w:beforeAutospacing="1" w:after="100" w:afterAutospacing="1"/>
    </w:pPr>
    <w:rPr>
      <w:sz w:val="20"/>
      <w:szCs w:val="20"/>
    </w:rPr>
  </w:style>
  <w:style w:type="paragraph" w:customStyle="1" w:styleId="xl171">
    <w:name w:val="xl171"/>
    <w:basedOn w:val="a2"/>
    <w:rsid w:val="00483B9D"/>
    <w:pPr>
      <w:pBdr>
        <w:left w:val="single" w:sz="8" w:space="0" w:color="auto"/>
        <w:bottom w:val="single" w:sz="4" w:space="0" w:color="auto"/>
        <w:right w:val="single" w:sz="8" w:space="0" w:color="auto"/>
      </w:pBdr>
      <w:shd w:val="clear" w:color="000000" w:fill="FDE9D9"/>
      <w:spacing w:before="100" w:beforeAutospacing="1" w:after="100" w:afterAutospacing="1"/>
    </w:pPr>
    <w:rPr>
      <w:sz w:val="20"/>
      <w:szCs w:val="20"/>
    </w:rPr>
  </w:style>
  <w:style w:type="paragraph" w:customStyle="1" w:styleId="xl172">
    <w:name w:val="xl172"/>
    <w:basedOn w:val="a2"/>
    <w:rsid w:val="00483B9D"/>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pPr>
    <w:rPr>
      <w:sz w:val="20"/>
      <w:szCs w:val="20"/>
    </w:rPr>
  </w:style>
  <w:style w:type="paragraph" w:customStyle="1" w:styleId="xl173">
    <w:name w:val="xl173"/>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74">
    <w:name w:val="xl174"/>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pPr>
    <w:rPr>
      <w:sz w:val="20"/>
      <w:szCs w:val="20"/>
    </w:rPr>
  </w:style>
  <w:style w:type="paragraph" w:customStyle="1" w:styleId="xl175">
    <w:name w:val="xl175"/>
    <w:basedOn w:val="a2"/>
    <w:rsid w:val="00483B9D"/>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textAlignment w:val="center"/>
    </w:pPr>
    <w:rPr>
      <w:b/>
      <w:bCs/>
      <w:sz w:val="18"/>
      <w:szCs w:val="18"/>
    </w:rPr>
  </w:style>
  <w:style w:type="paragraph" w:customStyle="1" w:styleId="xl176">
    <w:name w:val="xl176"/>
    <w:basedOn w:val="a2"/>
    <w:rsid w:val="00483B9D"/>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pPr>
    <w:rPr>
      <w:b/>
      <w:bCs/>
      <w:sz w:val="18"/>
      <w:szCs w:val="18"/>
    </w:rPr>
  </w:style>
  <w:style w:type="paragraph" w:customStyle="1" w:styleId="xl177">
    <w:name w:val="xl177"/>
    <w:basedOn w:val="a2"/>
    <w:rsid w:val="00483B9D"/>
    <w:pPr>
      <w:pBdr>
        <w:top w:val="single" w:sz="4" w:space="0" w:color="auto"/>
        <w:left w:val="single" w:sz="8" w:space="0" w:color="auto"/>
        <w:bottom w:val="single" w:sz="8" w:space="0" w:color="auto"/>
        <w:right w:val="single" w:sz="8" w:space="0" w:color="auto"/>
      </w:pBdr>
      <w:spacing w:before="100" w:beforeAutospacing="1" w:after="100" w:afterAutospacing="1"/>
    </w:pPr>
    <w:rPr>
      <w:sz w:val="20"/>
      <w:szCs w:val="20"/>
    </w:rPr>
  </w:style>
  <w:style w:type="paragraph" w:customStyle="1" w:styleId="xl178">
    <w:name w:val="xl178"/>
    <w:basedOn w:val="a2"/>
    <w:rsid w:val="00483B9D"/>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b/>
      <w:bCs/>
      <w:sz w:val="18"/>
      <w:szCs w:val="18"/>
    </w:rPr>
  </w:style>
  <w:style w:type="paragraph" w:customStyle="1" w:styleId="xl179">
    <w:name w:val="xl179"/>
    <w:basedOn w:val="a2"/>
    <w:rsid w:val="00483B9D"/>
    <w:pPr>
      <w:pBdr>
        <w:left w:val="single" w:sz="8" w:space="0" w:color="auto"/>
        <w:bottom w:val="single" w:sz="4" w:space="0" w:color="auto"/>
        <w:right w:val="single" w:sz="8" w:space="0" w:color="auto"/>
      </w:pBdr>
      <w:shd w:val="clear" w:color="000000" w:fill="FDE9D9"/>
      <w:spacing w:before="100" w:beforeAutospacing="1" w:after="100" w:afterAutospacing="1"/>
    </w:pPr>
    <w:rPr>
      <w:b/>
      <w:bCs/>
      <w:sz w:val="20"/>
      <w:szCs w:val="20"/>
    </w:rPr>
  </w:style>
  <w:style w:type="paragraph" w:customStyle="1" w:styleId="xl180">
    <w:name w:val="xl180"/>
    <w:basedOn w:val="a2"/>
    <w:rsid w:val="00483B9D"/>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b/>
      <w:bCs/>
      <w:sz w:val="20"/>
      <w:szCs w:val="20"/>
    </w:rPr>
  </w:style>
  <w:style w:type="paragraph" w:customStyle="1" w:styleId="xl181">
    <w:name w:val="xl181"/>
    <w:basedOn w:val="a2"/>
    <w:rsid w:val="00483B9D"/>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pPr>
    <w:rPr>
      <w:b/>
      <w:bCs/>
      <w:sz w:val="20"/>
      <w:szCs w:val="20"/>
    </w:rPr>
  </w:style>
  <w:style w:type="paragraph" w:customStyle="1" w:styleId="xl182">
    <w:name w:val="xl182"/>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sz w:val="20"/>
      <w:szCs w:val="20"/>
    </w:rPr>
  </w:style>
  <w:style w:type="paragraph" w:customStyle="1" w:styleId="xl183">
    <w:name w:val="xl183"/>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sz w:val="20"/>
      <w:szCs w:val="20"/>
    </w:rPr>
  </w:style>
  <w:style w:type="paragraph" w:customStyle="1" w:styleId="xl184">
    <w:name w:val="xl184"/>
    <w:basedOn w:val="a2"/>
    <w:rsid w:val="00483B9D"/>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jc w:val="right"/>
      <w:textAlignment w:val="center"/>
    </w:pPr>
    <w:rPr>
      <w:sz w:val="20"/>
      <w:szCs w:val="20"/>
    </w:rPr>
  </w:style>
  <w:style w:type="paragraph" w:customStyle="1" w:styleId="xl185">
    <w:name w:val="xl185"/>
    <w:basedOn w:val="a2"/>
    <w:rsid w:val="00483B9D"/>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jc w:val="right"/>
      <w:textAlignment w:val="center"/>
    </w:pPr>
    <w:rPr>
      <w:b/>
      <w:bCs/>
      <w:sz w:val="20"/>
      <w:szCs w:val="20"/>
    </w:rPr>
  </w:style>
  <w:style w:type="paragraph" w:customStyle="1" w:styleId="xl186">
    <w:name w:val="xl186"/>
    <w:basedOn w:val="a2"/>
    <w:rsid w:val="00483B9D"/>
    <w:pPr>
      <w:pBdr>
        <w:top w:val="single" w:sz="4" w:space="0" w:color="auto"/>
        <w:left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187">
    <w:name w:val="xl187"/>
    <w:basedOn w:val="a2"/>
    <w:rsid w:val="00483B9D"/>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pPr>
    <w:rPr>
      <w:sz w:val="18"/>
      <w:szCs w:val="18"/>
    </w:rPr>
  </w:style>
  <w:style w:type="paragraph" w:customStyle="1" w:styleId="xl188">
    <w:name w:val="xl188"/>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pPr>
    <w:rPr>
      <w:sz w:val="18"/>
      <w:szCs w:val="18"/>
    </w:rPr>
  </w:style>
  <w:style w:type="paragraph" w:customStyle="1" w:styleId="xl189">
    <w:name w:val="xl189"/>
    <w:basedOn w:val="a2"/>
    <w:rsid w:val="00483B9D"/>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190">
    <w:name w:val="xl19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91">
    <w:name w:val="xl191"/>
    <w:basedOn w:val="a2"/>
    <w:rsid w:val="00483B9D"/>
    <w:pPr>
      <w:pBdr>
        <w:top w:val="single" w:sz="8" w:space="0" w:color="auto"/>
        <w:left w:val="single" w:sz="8" w:space="0" w:color="auto"/>
        <w:bottom w:val="single" w:sz="8" w:space="0" w:color="auto"/>
        <w:right w:val="single" w:sz="4" w:space="0" w:color="auto"/>
      </w:pBdr>
      <w:shd w:val="clear" w:color="000000" w:fill="FDE9D9"/>
      <w:spacing w:before="100" w:beforeAutospacing="1" w:after="100" w:afterAutospacing="1"/>
    </w:pPr>
    <w:rPr>
      <w:b/>
      <w:bCs/>
      <w:sz w:val="20"/>
      <w:szCs w:val="20"/>
    </w:rPr>
  </w:style>
  <w:style w:type="paragraph" w:customStyle="1" w:styleId="xl192">
    <w:name w:val="xl192"/>
    <w:basedOn w:val="a2"/>
    <w:rsid w:val="00483B9D"/>
    <w:pPr>
      <w:spacing w:before="100" w:beforeAutospacing="1" w:after="100" w:afterAutospacing="1"/>
    </w:pPr>
    <w:rPr>
      <w:b/>
      <w:bCs/>
      <w:sz w:val="20"/>
      <w:szCs w:val="20"/>
    </w:rPr>
  </w:style>
  <w:style w:type="paragraph" w:customStyle="1" w:styleId="xl193">
    <w:name w:val="xl193"/>
    <w:basedOn w:val="a2"/>
    <w:rsid w:val="00483B9D"/>
    <w:pPr>
      <w:pBdr>
        <w:top w:val="single" w:sz="8" w:space="0" w:color="auto"/>
        <w:left w:val="single" w:sz="4" w:space="0" w:color="auto"/>
        <w:bottom w:val="single" w:sz="8" w:space="0" w:color="auto"/>
        <w:right w:val="single" w:sz="8" w:space="0" w:color="auto"/>
      </w:pBdr>
      <w:shd w:val="clear" w:color="000000" w:fill="FDE9D9"/>
      <w:spacing w:before="100" w:beforeAutospacing="1" w:after="100" w:afterAutospacing="1"/>
      <w:jc w:val="center"/>
      <w:textAlignment w:val="center"/>
    </w:pPr>
    <w:rPr>
      <w:b/>
      <w:bCs/>
      <w:sz w:val="20"/>
      <w:szCs w:val="20"/>
    </w:rPr>
  </w:style>
  <w:style w:type="paragraph" w:customStyle="1" w:styleId="xl194">
    <w:name w:val="xl19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195">
    <w:name w:val="xl195"/>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196">
    <w:name w:val="xl196"/>
    <w:basedOn w:val="a2"/>
    <w:rsid w:val="00483B9D"/>
    <w:pPr>
      <w:pBdr>
        <w:top w:val="single" w:sz="8" w:space="0" w:color="auto"/>
        <w:left w:val="single" w:sz="8" w:space="0" w:color="auto"/>
        <w:bottom w:val="single" w:sz="4" w:space="0" w:color="auto"/>
      </w:pBdr>
      <w:spacing w:before="100" w:beforeAutospacing="1" w:after="100" w:afterAutospacing="1"/>
      <w:jc w:val="center"/>
      <w:textAlignment w:val="center"/>
    </w:pPr>
    <w:rPr>
      <w:sz w:val="20"/>
      <w:szCs w:val="20"/>
    </w:rPr>
  </w:style>
  <w:style w:type="paragraph" w:customStyle="1" w:styleId="xl197">
    <w:name w:val="xl197"/>
    <w:basedOn w:val="a2"/>
    <w:rsid w:val="00483B9D"/>
    <w:pPr>
      <w:pBdr>
        <w:top w:val="single" w:sz="4" w:space="0" w:color="auto"/>
        <w:left w:val="single" w:sz="8" w:space="0" w:color="auto"/>
        <w:bottom w:val="single" w:sz="4" w:space="0" w:color="auto"/>
      </w:pBdr>
      <w:spacing w:before="100" w:beforeAutospacing="1" w:after="100" w:afterAutospacing="1"/>
      <w:jc w:val="center"/>
      <w:textAlignment w:val="center"/>
    </w:pPr>
    <w:rPr>
      <w:sz w:val="16"/>
      <w:szCs w:val="16"/>
    </w:rPr>
  </w:style>
  <w:style w:type="paragraph" w:customStyle="1" w:styleId="xl198">
    <w:name w:val="xl198"/>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20"/>
      <w:szCs w:val="20"/>
    </w:rPr>
  </w:style>
  <w:style w:type="paragraph" w:customStyle="1" w:styleId="xl199">
    <w:name w:val="xl199"/>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00">
    <w:name w:val="xl200"/>
    <w:basedOn w:val="a2"/>
    <w:rsid w:val="00483B9D"/>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01">
    <w:name w:val="xl201"/>
    <w:basedOn w:val="a2"/>
    <w:rsid w:val="00483B9D"/>
    <w:pPr>
      <w:pBdr>
        <w:left w:val="single" w:sz="8" w:space="0" w:color="auto"/>
      </w:pBdr>
      <w:spacing w:before="100" w:beforeAutospacing="1" w:after="100" w:afterAutospacing="1"/>
      <w:jc w:val="center"/>
      <w:textAlignment w:val="center"/>
    </w:pPr>
    <w:rPr>
      <w:sz w:val="20"/>
      <w:szCs w:val="20"/>
    </w:rPr>
  </w:style>
  <w:style w:type="paragraph" w:customStyle="1" w:styleId="xl202">
    <w:name w:val="xl202"/>
    <w:basedOn w:val="a2"/>
    <w:rsid w:val="00483B9D"/>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203">
    <w:name w:val="xl203"/>
    <w:basedOn w:val="a2"/>
    <w:rsid w:val="00483B9D"/>
    <w:pPr>
      <w:pBdr>
        <w:top w:val="single" w:sz="4" w:space="0" w:color="auto"/>
        <w:left w:val="single" w:sz="4" w:space="0" w:color="auto"/>
        <w:bottom w:val="single" w:sz="8" w:space="0" w:color="auto"/>
      </w:pBdr>
      <w:spacing w:before="100" w:beforeAutospacing="1" w:after="100" w:afterAutospacing="1"/>
      <w:jc w:val="center"/>
      <w:textAlignment w:val="center"/>
    </w:pPr>
    <w:rPr>
      <w:sz w:val="20"/>
      <w:szCs w:val="20"/>
    </w:rPr>
  </w:style>
  <w:style w:type="paragraph" w:customStyle="1" w:styleId="xl204">
    <w:name w:val="xl204"/>
    <w:basedOn w:val="a2"/>
    <w:rsid w:val="00483B9D"/>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205">
    <w:name w:val="xl205"/>
    <w:basedOn w:val="a2"/>
    <w:rsid w:val="00483B9D"/>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206">
    <w:name w:val="xl206"/>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207">
    <w:name w:val="xl207"/>
    <w:basedOn w:val="a2"/>
    <w:rsid w:val="00483B9D"/>
    <w:pPr>
      <w:pBdr>
        <w:left w:val="single" w:sz="4" w:space="0" w:color="auto"/>
        <w:bottom w:val="single" w:sz="8" w:space="0" w:color="auto"/>
      </w:pBdr>
      <w:spacing w:before="100" w:beforeAutospacing="1" w:after="100" w:afterAutospacing="1"/>
      <w:jc w:val="center"/>
      <w:textAlignment w:val="center"/>
    </w:pPr>
    <w:rPr>
      <w:sz w:val="18"/>
      <w:szCs w:val="18"/>
    </w:rPr>
  </w:style>
  <w:style w:type="paragraph" w:customStyle="1" w:styleId="xl208">
    <w:name w:val="xl208"/>
    <w:basedOn w:val="a2"/>
    <w:rsid w:val="00483B9D"/>
    <w:pPr>
      <w:pBdr>
        <w:top w:val="single" w:sz="8" w:space="0" w:color="auto"/>
        <w:left w:val="single" w:sz="4" w:space="0" w:color="auto"/>
        <w:bottom w:val="single" w:sz="4" w:space="0" w:color="auto"/>
      </w:pBdr>
      <w:spacing w:before="100" w:beforeAutospacing="1" w:after="100" w:afterAutospacing="1"/>
      <w:jc w:val="center"/>
    </w:pPr>
    <w:rPr>
      <w:sz w:val="18"/>
      <w:szCs w:val="18"/>
    </w:rPr>
  </w:style>
  <w:style w:type="paragraph" w:customStyle="1" w:styleId="xl209">
    <w:name w:val="xl209"/>
    <w:basedOn w:val="a2"/>
    <w:rsid w:val="00483B9D"/>
    <w:pPr>
      <w:pBdr>
        <w:left w:val="single" w:sz="4" w:space="0" w:color="auto"/>
        <w:bottom w:val="single" w:sz="8" w:space="0" w:color="auto"/>
      </w:pBdr>
      <w:spacing w:before="100" w:beforeAutospacing="1" w:after="100" w:afterAutospacing="1"/>
      <w:jc w:val="center"/>
    </w:pPr>
    <w:rPr>
      <w:sz w:val="18"/>
      <w:szCs w:val="18"/>
    </w:rPr>
  </w:style>
  <w:style w:type="paragraph" w:customStyle="1" w:styleId="xl210">
    <w:name w:val="xl210"/>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b/>
      <w:bCs/>
      <w:sz w:val="18"/>
      <w:szCs w:val="18"/>
    </w:rPr>
  </w:style>
  <w:style w:type="paragraph" w:customStyle="1" w:styleId="xl211">
    <w:name w:val="xl211"/>
    <w:basedOn w:val="a2"/>
    <w:rsid w:val="00483B9D"/>
    <w:pPr>
      <w:pBdr>
        <w:left w:val="single" w:sz="4" w:space="0" w:color="auto"/>
        <w:bottom w:val="single" w:sz="8" w:space="0" w:color="auto"/>
      </w:pBdr>
      <w:spacing w:before="100" w:beforeAutospacing="1" w:after="100" w:afterAutospacing="1"/>
      <w:jc w:val="center"/>
      <w:textAlignment w:val="center"/>
    </w:pPr>
    <w:rPr>
      <w:b/>
      <w:bCs/>
      <w:sz w:val="18"/>
      <w:szCs w:val="18"/>
    </w:rPr>
  </w:style>
  <w:style w:type="paragraph" w:customStyle="1" w:styleId="xl212">
    <w:name w:val="xl212"/>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213">
    <w:name w:val="xl213"/>
    <w:basedOn w:val="a2"/>
    <w:rsid w:val="00483B9D"/>
    <w:pPr>
      <w:pBdr>
        <w:top w:val="single" w:sz="8" w:space="0" w:color="auto"/>
        <w:left w:val="single" w:sz="4" w:space="0" w:color="auto"/>
        <w:bottom w:val="single" w:sz="4" w:space="0" w:color="auto"/>
        <w:right w:val="single" w:sz="8" w:space="0" w:color="auto"/>
      </w:pBdr>
      <w:spacing w:before="100" w:beforeAutospacing="1" w:after="100" w:afterAutospacing="1"/>
      <w:jc w:val="right"/>
      <w:textAlignment w:val="center"/>
    </w:pPr>
    <w:rPr>
      <w:sz w:val="20"/>
      <w:szCs w:val="20"/>
    </w:rPr>
  </w:style>
  <w:style w:type="paragraph" w:customStyle="1" w:styleId="xl214">
    <w:name w:val="xl214"/>
    <w:basedOn w:val="a2"/>
    <w:rsid w:val="00483B9D"/>
    <w:pPr>
      <w:pBdr>
        <w:left w:val="single" w:sz="4" w:space="0" w:color="auto"/>
        <w:bottom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215">
    <w:name w:val="xl215"/>
    <w:basedOn w:val="a2"/>
    <w:rsid w:val="00483B9D"/>
    <w:pPr>
      <w:pBdr>
        <w:left w:val="single" w:sz="4" w:space="0" w:color="auto"/>
        <w:bottom w:val="single" w:sz="8" w:space="0" w:color="auto"/>
      </w:pBdr>
      <w:spacing w:before="100" w:beforeAutospacing="1" w:after="100" w:afterAutospacing="1"/>
      <w:jc w:val="center"/>
      <w:textAlignment w:val="center"/>
    </w:pPr>
    <w:rPr>
      <w:sz w:val="16"/>
      <w:szCs w:val="16"/>
    </w:rPr>
  </w:style>
  <w:style w:type="paragraph" w:customStyle="1" w:styleId="xl216">
    <w:name w:val="xl216"/>
    <w:basedOn w:val="a2"/>
    <w:rsid w:val="00483B9D"/>
    <w:pPr>
      <w:pBdr>
        <w:left w:val="single" w:sz="4" w:space="0" w:color="auto"/>
        <w:bottom w:val="single" w:sz="8" w:space="0" w:color="auto"/>
      </w:pBdr>
      <w:spacing w:before="100" w:beforeAutospacing="1" w:after="100" w:afterAutospacing="1"/>
      <w:jc w:val="center"/>
      <w:textAlignment w:val="center"/>
    </w:pPr>
    <w:rPr>
      <w:sz w:val="16"/>
      <w:szCs w:val="16"/>
    </w:rPr>
  </w:style>
  <w:style w:type="paragraph" w:customStyle="1" w:styleId="xl217">
    <w:name w:val="xl217"/>
    <w:basedOn w:val="a2"/>
    <w:rsid w:val="00483B9D"/>
    <w:pPr>
      <w:pBdr>
        <w:left w:val="single" w:sz="4" w:space="0" w:color="auto"/>
        <w:bottom w:val="single" w:sz="8" w:space="0" w:color="auto"/>
      </w:pBdr>
      <w:spacing w:before="100" w:beforeAutospacing="1" w:after="100" w:afterAutospacing="1"/>
      <w:jc w:val="center"/>
      <w:textAlignment w:val="center"/>
    </w:pPr>
    <w:rPr>
      <w:sz w:val="16"/>
      <w:szCs w:val="16"/>
    </w:rPr>
  </w:style>
  <w:style w:type="paragraph" w:customStyle="1" w:styleId="xl218">
    <w:name w:val="xl218"/>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20"/>
      <w:szCs w:val="20"/>
    </w:rPr>
  </w:style>
  <w:style w:type="paragraph" w:customStyle="1" w:styleId="xl219">
    <w:name w:val="xl219"/>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220">
    <w:name w:val="xl220"/>
    <w:basedOn w:val="a2"/>
    <w:rsid w:val="00483B9D"/>
    <w:pPr>
      <w:pBdr>
        <w:top w:val="single" w:sz="4" w:space="0" w:color="auto"/>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18"/>
      <w:szCs w:val="18"/>
    </w:rPr>
  </w:style>
  <w:style w:type="paragraph" w:customStyle="1" w:styleId="xl221">
    <w:name w:val="xl221"/>
    <w:basedOn w:val="a2"/>
    <w:rsid w:val="00483B9D"/>
    <w:pPr>
      <w:pBdr>
        <w:top w:val="single" w:sz="8" w:space="0" w:color="auto"/>
        <w:left w:val="single" w:sz="4" w:space="0" w:color="auto"/>
      </w:pBdr>
      <w:spacing w:before="100" w:beforeAutospacing="1" w:after="100" w:afterAutospacing="1"/>
      <w:textAlignment w:val="center"/>
    </w:pPr>
    <w:rPr>
      <w:sz w:val="18"/>
      <w:szCs w:val="18"/>
    </w:rPr>
  </w:style>
  <w:style w:type="paragraph" w:customStyle="1" w:styleId="xl222">
    <w:name w:val="xl222"/>
    <w:basedOn w:val="a2"/>
    <w:rsid w:val="00483B9D"/>
    <w:pPr>
      <w:pBdr>
        <w:left w:val="single" w:sz="4" w:space="0" w:color="auto"/>
        <w:bottom w:val="single" w:sz="8" w:space="0" w:color="auto"/>
      </w:pBdr>
      <w:spacing w:before="100" w:beforeAutospacing="1" w:after="100" w:afterAutospacing="1"/>
      <w:textAlignment w:val="center"/>
    </w:pPr>
    <w:rPr>
      <w:sz w:val="18"/>
      <w:szCs w:val="18"/>
    </w:rPr>
  </w:style>
  <w:style w:type="paragraph" w:customStyle="1" w:styleId="xl223">
    <w:name w:val="xl223"/>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24">
    <w:name w:val="xl224"/>
    <w:basedOn w:val="a2"/>
    <w:rsid w:val="00483B9D"/>
    <w:pPr>
      <w:pBdr>
        <w:top w:val="single" w:sz="4" w:space="0" w:color="auto"/>
        <w:left w:val="single" w:sz="4" w:space="0" w:color="auto"/>
        <w:right w:val="single" w:sz="8" w:space="0" w:color="auto"/>
      </w:pBdr>
      <w:spacing w:before="100" w:beforeAutospacing="1" w:after="100" w:afterAutospacing="1"/>
      <w:jc w:val="center"/>
    </w:pPr>
    <w:rPr>
      <w:sz w:val="18"/>
      <w:szCs w:val="18"/>
    </w:rPr>
  </w:style>
  <w:style w:type="paragraph" w:customStyle="1" w:styleId="xl225">
    <w:name w:val="xl225"/>
    <w:basedOn w:val="a2"/>
    <w:rsid w:val="00483B9D"/>
    <w:pPr>
      <w:pBdr>
        <w:left w:val="single" w:sz="4" w:space="0" w:color="auto"/>
        <w:bottom w:val="single" w:sz="4" w:space="0" w:color="auto"/>
        <w:right w:val="single" w:sz="8" w:space="0" w:color="auto"/>
      </w:pBdr>
      <w:spacing w:before="100" w:beforeAutospacing="1" w:after="100" w:afterAutospacing="1"/>
      <w:jc w:val="center"/>
    </w:pPr>
    <w:rPr>
      <w:sz w:val="18"/>
      <w:szCs w:val="18"/>
    </w:rPr>
  </w:style>
  <w:style w:type="paragraph" w:customStyle="1" w:styleId="xl226">
    <w:name w:val="xl226"/>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227">
    <w:name w:val="xl227"/>
    <w:basedOn w:val="a2"/>
    <w:rsid w:val="00483B9D"/>
    <w:pPr>
      <w:pBdr>
        <w:left w:val="single" w:sz="4" w:space="0" w:color="auto"/>
        <w:bottom w:val="single" w:sz="8" w:space="0" w:color="auto"/>
        <w:right w:val="single" w:sz="4" w:space="0" w:color="auto"/>
      </w:pBdr>
      <w:spacing w:before="100" w:beforeAutospacing="1" w:after="100" w:afterAutospacing="1"/>
      <w:textAlignment w:val="center"/>
    </w:pPr>
    <w:rPr>
      <w:sz w:val="18"/>
      <w:szCs w:val="18"/>
    </w:rPr>
  </w:style>
  <w:style w:type="paragraph" w:customStyle="1" w:styleId="xl228">
    <w:name w:val="xl228"/>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29">
    <w:name w:val="xl229"/>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30">
    <w:name w:val="xl230"/>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31">
    <w:name w:val="xl231"/>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232">
    <w:name w:val="xl232"/>
    <w:basedOn w:val="a2"/>
    <w:rsid w:val="00483B9D"/>
    <w:pPr>
      <w:pBdr>
        <w:top w:val="single" w:sz="8" w:space="0" w:color="auto"/>
        <w:left w:val="single" w:sz="4" w:space="0" w:color="auto"/>
        <w:bottom w:val="single" w:sz="4" w:space="0" w:color="auto"/>
      </w:pBdr>
      <w:shd w:val="clear" w:color="000000" w:fill="FDE9D9"/>
      <w:spacing w:before="100" w:beforeAutospacing="1" w:after="100" w:afterAutospacing="1"/>
      <w:textAlignment w:val="center"/>
    </w:pPr>
    <w:rPr>
      <w:b/>
      <w:bCs/>
      <w:sz w:val="20"/>
      <w:szCs w:val="20"/>
    </w:rPr>
  </w:style>
  <w:style w:type="paragraph" w:customStyle="1" w:styleId="xl233">
    <w:name w:val="xl233"/>
    <w:basedOn w:val="a2"/>
    <w:rsid w:val="00483B9D"/>
    <w:pPr>
      <w:pBdr>
        <w:top w:val="single" w:sz="8" w:space="0" w:color="auto"/>
        <w:left w:val="single" w:sz="4" w:space="0" w:color="auto"/>
        <w:bottom w:val="single" w:sz="4" w:space="0" w:color="auto"/>
      </w:pBdr>
      <w:shd w:val="clear" w:color="000000" w:fill="FDE9D9"/>
      <w:spacing w:before="100" w:beforeAutospacing="1" w:after="100" w:afterAutospacing="1"/>
    </w:pPr>
    <w:rPr>
      <w:b/>
      <w:bCs/>
      <w:sz w:val="20"/>
      <w:szCs w:val="20"/>
    </w:rPr>
  </w:style>
  <w:style w:type="paragraph" w:customStyle="1" w:styleId="xl234">
    <w:name w:val="xl234"/>
    <w:basedOn w:val="a2"/>
    <w:rsid w:val="00483B9D"/>
    <w:pPr>
      <w:pBdr>
        <w:top w:val="single" w:sz="8" w:space="0" w:color="auto"/>
        <w:left w:val="single" w:sz="4" w:space="0" w:color="auto"/>
      </w:pBdr>
      <w:spacing w:before="100" w:beforeAutospacing="1" w:after="100" w:afterAutospacing="1"/>
      <w:jc w:val="center"/>
      <w:textAlignment w:val="center"/>
    </w:pPr>
    <w:rPr>
      <w:sz w:val="18"/>
      <w:szCs w:val="18"/>
    </w:rPr>
  </w:style>
  <w:style w:type="paragraph" w:customStyle="1" w:styleId="xl235">
    <w:name w:val="xl235"/>
    <w:basedOn w:val="a2"/>
    <w:rsid w:val="00483B9D"/>
    <w:pPr>
      <w:pBdr>
        <w:left w:val="single" w:sz="4" w:space="0" w:color="auto"/>
        <w:bottom w:val="single" w:sz="8" w:space="0" w:color="auto"/>
      </w:pBdr>
      <w:spacing w:before="100" w:beforeAutospacing="1" w:after="100" w:afterAutospacing="1"/>
      <w:jc w:val="center"/>
      <w:textAlignment w:val="center"/>
    </w:pPr>
    <w:rPr>
      <w:sz w:val="18"/>
      <w:szCs w:val="18"/>
    </w:rPr>
  </w:style>
  <w:style w:type="paragraph" w:customStyle="1" w:styleId="xl236">
    <w:name w:val="xl236"/>
    <w:basedOn w:val="a2"/>
    <w:rsid w:val="00483B9D"/>
    <w:pPr>
      <w:spacing w:before="100" w:beforeAutospacing="1" w:after="100" w:afterAutospacing="1"/>
      <w:jc w:val="center"/>
      <w:textAlignment w:val="center"/>
    </w:pPr>
    <w:rPr>
      <w:b/>
      <w:bCs/>
      <w:sz w:val="20"/>
      <w:szCs w:val="20"/>
    </w:rPr>
  </w:style>
  <w:style w:type="paragraph" w:customStyle="1" w:styleId="xl237">
    <w:name w:val="xl237"/>
    <w:basedOn w:val="a2"/>
    <w:rsid w:val="00483B9D"/>
    <w:pPr>
      <w:spacing w:before="100" w:beforeAutospacing="1" w:after="100" w:afterAutospacing="1"/>
      <w:jc w:val="center"/>
      <w:textAlignment w:val="center"/>
    </w:pPr>
    <w:rPr>
      <w:b/>
      <w:bCs/>
    </w:rPr>
  </w:style>
  <w:style w:type="paragraph" w:customStyle="1" w:styleId="xl238">
    <w:name w:val="xl238"/>
    <w:basedOn w:val="a2"/>
    <w:rsid w:val="00483B9D"/>
    <w:pPr>
      <w:pBdr>
        <w:bottom w:val="single" w:sz="8" w:space="0" w:color="auto"/>
      </w:pBdr>
      <w:spacing w:before="100" w:beforeAutospacing="1" w:after="100" w:afterAutospacing="1"/>
      <w:jc w:val="center"/>
      <w:textAlignment w:val="center"/>
    </w:pPr>
    <w:rPr>
      <w:b/>
      <w:bCs/>
    </w:rPr>
  </w:style>
  <w:style w:type="paragraph" w:customStyle="1" w:styleId="xl239">
    <w:name w:val="xl239"/>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40">
    <w:name w:val="xl240"/>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41">
    <w:name w:val="xl241"/>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42">
    <w:name w:val="xl242"/>
    <w:basedOn w:val="a2"/>
    <w:rsid w:val="00483B9D"/>
    <w:pPr>
      <w:pBdr>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43">
    <w:name w:val="xl243"/>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44">
    <w:name w:val="xl244"/>
    <w:basedOn w:val="a2"/>
    <w:rsid w:val="00483B9D"/>
    <w:pPr>
      <w:pBdr>
        <w:top w:val="single" w:sz="4" w:space="0" w:color="auto"/>
        <w:left w:val="single" w:sz="4" w:space="0" w:color="auto"/>
        <w:right w:val="single" w:sz="4" w:space="0" w:color="auto"/>
      </w:pBdr>
      <w:spacing w:before="100" w:beforeAutospacing="1" w:after="100" w:afterAutospacing="1"/>
    </w:pPr>
    <w:rPr>
      <w:sz w:val="18"/>
      <w:szCs w:val="18"/>
    </w:rPr>
  </w:style>
  <w:style w:type="paragraph" w:customStyle="1" w:styleId="xl245">
    <w:name w:val="xl245"/>
    <w:basedOn w:val="a2"/>
    <w:rsid w:val="00483B9D"/>
    <w:pPr>
      <w:pBdr>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246">
    <w:name w:val="xl246"/>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pPr>
    <w:rPr>
      <w:sz w:val="20"/>
      <w:szCs w:val="20"/>
    </w:rPr>
  </w:style>
  <w:style w:type="paragraph" w:customStyle="1" w:styleId="xl247">
    <w:name w:val="xl247"/>
    <w:basedOn w:val="a2"/>
    <w:rsid w:val="00483B9D"/>
    <w:pPr>
      <w:pBdr>
        <w:top w:val="single" w:sz="4" w:space="0" w:color="auto"/>
        <w:bottom w:val="single" w:sz="4" w:space="0" w:color="auto"/>
      </w:pBdr>
      <w:shd w:val="clear" w:color="000000" w:fill="DCE6F1"/>
      <w:spacing w:before="100" w:beforeAutospacing="1" w:after="100" w:afterAutospacing="1"/>
    </w:pPr>
    <w:rPr>
      <w:sz w:val="20"/>
      <w:szCs w:val="20"/>
    </w:rPr>
  </w:style>
  <w:style w:type="paragraph" w:customStyle="1" w:styleId="xl248">
    <w:name w:val="xl248"/>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pPr>
    <w:rPr>
      <w:sz w:val="20"/>
      <w:szCs w:val="20"/>
    </w:rPr>
  </w:style>
  <w:style w:type="paragraph" w:customStyle="1" w:styleId="xl249">
    <w:name w:val="xl249"/>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pPr>
    <w:rPr>
      <w:b/>
      <w:bCs/>
      <w:sz w:val="20"/>
      <w:szCs w:val="20"/>
    </w:rPr>
  </w:style>
  <w:style w:type="paragraph" w:customStyle="1" w:styleId="xl250">
    <w:name w:val="xl250"/>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textAlignment w:val="center"/>
    </w:pPr>
    <w:rPr>
      <w:b/>
      <w:bCs/>
      <w:sz w:val="20"/>
      <w:szCs w:val="20"/>
    </w:rPr>
  </w:style>
  <w:style w:type="paragraph" w:customStyle="1" w:styleId="xl251">
    <w:name w:val="xl251"/>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textAlignment w:val="center"/>
    </w:pPr>
    <w:rPr>
      <w:b/>
      <w:bCs/>
      <w:sz w:val="18"/>
      <w:szCs w:val="18"/>
    </w:rPr>
  </w:style>
  <w:style w:type="paragraph" w:customStyle="1" w:styleId="xl252">
    <w:name w:val="xl252"/>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pPr>
    <w:rPr>
      <w:b/>
      <w:bCs/>
      <w:sz w:val="18"/>
      <w:szCs w:val="18"/>
    </w:rPr>
  </w:style>
  <w:style w:type="paragraph" w:customStyle="1" w:styleId="xl253">
    <w:name w:val="xl253"/>
    <w:basedOn w:val="a2"/>
    <w:rsid w:val="00483B9D"/>
    <w:pPr>
      <w:pBdr>
        <w:top w:val="single" w:sz="8" w:space="0" w:color="auto"/>
        <w:left w:val="single" w:sz="4"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254">
    <w:name w:val="xl254"/>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55">
    <w:name w:val="xl255"/>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56">
    <w:name w:val="xl256"/>
    <w:basedOn w:val="a2"/>
    <w:rsid w:val="00483B9D"/>
    <w:pPr>
      <w:pBdr>
        <w:top w:val="single" w:sz="4" w:space="0" w:color="auto"/>
        <w:left w:val="single" w:sz="4" w:space="0" w:color="auto"/>
        <w:right w:val="single" w:sz="4" w:space="0" w:color="auto"/>
      </w:pBdr>
      <w:spacing w:before="100" w:beforeAutospacing="1" w:after="100" w:afterAutospacing="1"/>
    </w:pPr>
    <w:rPr>
      <w:sz w:val="20"/>
      <w:szCs w:val="20"/>
    </w:rPr>
  </w:style>
  <w:style w:type="paragraph" w:customStyle="1" w:styleId="xl257">
    <w:name w:val="xl257"/>
    <w:basedOn w:val="a2"/>
    <w:rsid w:val="00483B9D"/>
    <w:pPr>
      <w:pBdr>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258">
    <w:name w:val="xl258"/>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59">
    <w:name w:val="xl259"/>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60">
    <w:name w:val="xl260"/>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1">
    <w:name w:val="xl261"/>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2">
    <w:name w:val="xl262"/>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3">
    <w:name w:val="xl263"/>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4">
    <w:name w:val="xl264"/>
    <w:basedOn w:val="a2"/>
    <w:rsid w:val="00483B9D"/>
    <w:pPr>
      <w:pBdr>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65">
    <w:name w:val="xl265"/>
    <w:basedOn w:val="a2"/>
    <w:rsid w:val="00483B9D"/>
    <w:pPr>
      <w:pBdr>
        <w:top w:val="single" w:sz="8" w:space="0" w:color="auto"/>
        <w:left w:val="single" w:sz="4" w:space="0" w:color="auto"/>
        <w:bottom w:val="single" w:sz="8" w:space="0" w:color="auto"/>
      </w:pBdr>
      <w:shd w:val="clear" w:color="000000" w:fill="FDE9D9"/>
      <w:spacing w:before="100" w:beforeAutospacing="1" w:after="100" w:afterAutospacing="1"/>
      <w:textAlignment w:val="center"/>
    </w:pPr>
    <w:rPr>
      <w:b/>
      <w:bCs/>
      <w:sz w:val="20"/>
      <w:szCs w:val="20"/>
    </w:rPr>
  </w:style>
  <w:style w:type="paragraph" w:customStyle="1" w:styleId="xl266">
    <w:name w:val="xl266"/>
    <w:basedOn w:val="a2"/>
    <w:rsid w:val="00483B9D"/>
    <w:pPr>
      <w:pBdr>
        <w:top w:val="single" w:sz="8" w:space="0" w:color="auto"/>
        <w:bottom w:val="single" w:sz="8" w:space="0" w:color="auto"/>
      </w:pBdr>
      <w:shd w:val="clear" w:color="000000" w:fill="FDE9D9"/>
      <w:spacing w:before="100" w:beforeAutospacing="1" w:after="100" w:afterAutospacing="1"/>
      <w:textAlignment w:val="center"/>
    </w:pPr>
    <w:rPr>
      <w:b/>
      <w:bCs/>
      <w:sz w:val="20"/>
      <w:szCs w:val="20"/>
    </w:rPr>
  </w:style>
  <w:style w:type="paragraph" w:customStyle="1" w:styleId="xl267">
    <w:name w:val="xl267"/>
    <w:basedOn w:val="a2"/>
    <w:rsid w:val="00483B9D"/>
    <w:pPr>
      <w:pBdr>
        <w:top w:val="single" w:sz="8" w:space="0" w:color="auto"/>
        <w:bottom w:val="single" w:sz="8" w:space="0" w:color="auto"/>
        <w:right w:val="single" w:sz="4" w:space="0" w:color="auto"/>
      </w:pBdr>
      <w:shd w:val="clear" w:color="000000" w:fill="FDE9D9"/>
      <w:spacing w:before="100" w:beforeAutospacing="1" w:after="100" w:afterAutospacing="1"/>
      <w:textAlignment w:val="center"/>
    </w:pPr>
    <w:rPr>
      <w:b/>
      <w:bCs/>
      <w:sz w:val="20"/>
      <w:szCs w:val="20"/>
    </w:rPr>
  </w:style>
  <w:style w:type="paragraph" w:customStyle="1" w:styleId="xl268">
    <w:name w:val="xl268"/>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69">
    <w:name w:val="xl269"/>
    <w:basedOn w:val="a2"/>
    <w:rsid w:val="00483B9D"/>
    <w:pPr>
      <w:pBdr>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0">
    <w:name w:val="xl270"/>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1">
    <w:name w:val="xl271"/>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72">
    <w:name w:val="xl272"/>
    <w:basedOn w:val="a2"/>
    <w:rsid w:val="00483B9D"/>
    <w:pPr>
      <w:pBdr>
        <w:top w:val="single" w:sz="4" w:space="0" w:color="auto"/>
        <w:left w:val="single" w:sz="4" w:space="0" w:color="auto"/>
        <w:right w:val="single" w:sz="4" w:space="0" w:color="auto"/>
      </w:pBdr>
      <w:spacing w:before="100" w:beforeAutospacing="1" w:after="100" w:afterAutospacing="1"/>
      <w:jc w:val="center"/>
    </w:pPr>
    <w:rPr>
      <w:sz w:val="18"/>
      <w:szCs w:val="18"/>
    </w:rPr>
  </w:style>
  <w:style w:type="paragraph" w:customStyle="1" w:styleId="xl273">
    <w:name w:val="xl273"/>
    <w:basedOn w:val="a2"/>
    <w:rsid w:val="00483B9D"/>
    <w:pPr>
      <w:pBdr>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274">
    <w:name w:val="xl274"/>
    <w:basedOn w:val="a2"/>
    <w:rsid w:val="00483B9D"/>
    <w:pPr>
      <w:pBdr>
        <w:top w:val="single" w:sz="8"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75">
    <w:name w:val="xl275"/>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76">
    <w:name w:val="xl276"/>
    <w:basedOn w:val="a2"/>
    <w:rsid w:val="00483B9D"/>
    <w:pPr>
      <w:pBdr>
        <w:top w:val="single" w:sz="8"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7">
    <w:name w:val="xl277"/>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78">
    <w:name w:val="xl278"/>
    <w:basedOn w:val="a2"/>
    <w:rsid w:val="00483B9D"/>
    <w:pPr>
      <w:pBdr>
        <w:top w:val="single" w:sz="4" w:space="0" w:color="auto"/>
        <w:left w:val="single" w:sz="4" w:space="0" w:color="auto"/>
        <w:right w:val="single" w:sz="8" w:space="0" w:color="auto"/>
      </w:pBdr>
      <w:spacing w:before="100" w:beforeAutospacing="1" w:after="100" w:afterAutospacing="1"/>
      <w:jc w:val="center"/>
    </w:pPr>
    <w:rPr>
      <w:sz w:val="18"/>
      <w:szCs w:val="18"/>
    </w:rPr>
  </w:style>
  <w:style w:type="paragraph" w:customStyle="1" w:styleId="xl279">
    <w:name w:val="xl279"/>
    <w:basedOn w:val="a2"/>
    <w:rsid w:val="00483B9D"/>
    <w:pPr>
      <w:pBdr>
        <w:left w:val="single" w:sz="4" w:space="0" w:color="auto"/>
        <w:bottom w:val="single" w:sz="4" w:space="0" w:color="auto"/>
        <w:right w:val="single" w:sz="8" w:space="0" w:color="auto"/>
      </w:pBdr>
      <w:spacing w:before="100" w:beforeAutospacing="1" w:after="100" w:afterAutospacing="1"/>
      <w:jc w:val="center"/>
    </w:pPr>
    <w:rPr>
      <w:sz w:val="18"/>
      <w:szCs w:val="18"/>
    </w:rPr>
  </w:style>
  <w:style w:type="paragraph" w:customStyle="1" w:styleId="xl280">
    <w:name w:val="xl280"/>
    <w:basedOn w:val="a2"/>
    <w:rsid w:val="00483B9D"/>
    <w:pPr>
      <w:pBdr>
        <w:top w:val="single" w:sz="4" w:space="0" w:color="auto"/>
        <w:left w:val="single" w:sz="8" w:space="0" w:color="auto"/>
        <w:right w:val="single" w:sz="4" w:space="0" w:color="auto"/>
      </w:pBdr>
      <w:spacing w:before="100" w:beforeAutospacing="1" w:after="100" w:afterAutospacing="1"/>
      <w:textAlignment w:val="center"/>
    </w:pPr>
    <w:rPr>
      <w:sz w:val="18"/>
      <w:szCs w:val="18"/>
    </w:rPr>
  </w:style>
  <w:style w:type="paragraph" w:customStyle="1" w:styleId="xl281">
    <w:name w:val="xl281"/>
    <w:basedOn w:val="a2"/>
    <w:rsid w:val="00483B9D"/>
    <w:pPr>
      <w:pBdr>
        <w:left w:val="single" w:sz="8"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82">
    <w:name w:val="xl282"/>
    <w:basedOn w:val="a2"/>
    <w:rsid w:val="00483B9D"/>
    <w:pPr>
      <w:pBdr>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83">
    <w:name w:val="xl283"/>
    <w:basedOn w:val="a2"/>
    <w:rsid w:val="00483B9D"/>
    <w:pPr>
      <w:pBdr>
        <w:left w:val="single" w:sz="4" w:space="0" w:color="auto"/>
        <w:right w:val="single" w:sz="4" w:space="0" w:color="auto"/>
      </w:pBdr>
      <w:spacing w:before="100" w:beforeAutospacing="1" w:after="100" w:afterAutospacing="1"/>
      <w:textAlignment w:val="center"/>
    </w:pPr>
    <w:rPr>
      <w:sz w:val="18"/>
      <w:szCs w:val="18"/>
    </w:rPr>
  </w:style>
  <w:style w:type="paragraph" w:customStyle="1" w:styleId="xl284">
    <w:name w:val="xl284"/>
    <w:basedOn w:val="a2"/>
    <w:rsid w:val="00483B9D"/>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85">
    <w:name w:val="xl285"/>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286">
    <w:name w:val="xl286"/>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87">
    <w:name w:val="xl287"/>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88">
    <w:name w:val="xl288"/>
    <w:basedOn w:val="a2"/>
    <w:rsid w:val="00483B9D"/>
    <w:pPr>
      <w:pBdr>
        <w:top w:val="single" w:sz="4" w:space="0" w:color="auto"/>
        <w:left w:val="single" w:sz="4" w:space="0" w:color="auto"/>
        <w:right w:val="single" w:sz="4" w:space="0" w:color="auto"/>
      </w:pBdr>
      <w:spacing w:before="100" w:beforeAutospacing="1" w:after="100" w:afterAutospacing="1"/>
    </w:pPr>
    <w:rPr>
      <w:sz w:val="18"/>
      <w:szCs w:val="18"/>
    </w:rPr>
  </w:style>
  <w:style w:type="paragraph" w:customStyle="1" w:styleId="xl289">
    <w:name w:val="xl289"/>
    <w:basedOn w:val="a2"/>
    <w:rsid w:val="00483B9D"/>
    <w:pPr>
      <w:pBdr>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290">
    <w:name w:val="xl290"/>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291">
    <w:name w:val="xl291"/>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92">
    <w:name w:val="xl292"/>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293">
    <w:name w:val="xl293"/>
    <w:basedOn w:val="a2"/>
    <w:rsid w:val="00483B9D"/>
    <w:pPr>
      <w:pBdr>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94">
    <w:name w:val="xl294"/>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95">
    <w:name w:val="xl295"/>
    <w:basedOn w:val="a2"/>
    <w:rsid w:val="00483B9D"/>
    <w:pPr>
      <w:pBdr>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96">
    <w:name w:val="xl296"/>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297">
    <w:name w:val="xl297"/>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98">
    <w:name w:val="xl298"/>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99">
    <w:name w:val="xl299"/>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00">
    <w:name w:val="xl300"/>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301">
    <w:name w:val="xl301"/>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302">
    <w:name w:val="xl302"/>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3">
    <w:name w:val="xl303"/>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4">
    <w:name w:val="xl304"/>
    <w:basedOn w:val="a2"/>
    <w:rsid w:val="00483B9D"/>
    <w:pPr>
      <w:pBdr>
        <w:top w:val="single" w:sz="4" w:space="0" w:color="auto"/>
        <w:left w:val="single" w:sz="4" w:space="0" w:color="auto"/>
        <w:right w:val="single" w:sz="4" w:space="0" w:color="auto"/>
      </w:pBdr>
      <w:spacing w:before="100" w:beforeAutospacing="1" w:after="100" w:afterAutospacing="1"/>
      <w:jc w:val="center"/>
    </w:pPr>
    <w:rPr>
      <w:sz w:val="20"/>
      <w:szCs w:val="20"/>
    </w:rPr>
  </w:style>
  <w:style w:type="paragraph" w:customStyle="1" w:styleId="xl305">
    <w:name w:val="xl305"/>
    <w:basedOn w:val="a2"/>
    <w:rsid w:val="00483B9D"/>
    <w:pPr>
      <w:pBdr>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306">
    <w:name w:val="xl306"/>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7">
    <w:name w:val="xl307"/>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8">
    <w:name w:val="xl308"/>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09">
    <w:name w:val="xl309"/>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0">
    <w:name w:val="xl310"/>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1">
    <w:name w:val="xl311"/>
    <w:basedOn w:val="a2"/>
    <w:rsid w:val="00483B9D"/>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12">
    <w:name w:val="xl312"/>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3">
    <w:name w:val="xl313"/>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4">
    <w:name w:val="xl314"/>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5">
    <w:name w:val="xl315"/>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6">
    <w:name w:val="xl316"/>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7">
    <w:name w:val="xl317"/>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8">
    <w:name w:val="xl318"/>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9">
    <w:name w:val="xl319"/>
    <w:basedOn w:val="a2"/>
    <w:rsid w:val="00483B9D"/>
    <w:pPr>
      <w:pBdr>
        <w:top w:val="single" w:sz="4" w:space="0" w:color="auto"/>
        <w:left w:val="single" w:sz="4" w:space="0" w:color="auto"/>
        <w:right w:val="single" w:sz="8" w:space="0" w:color="auto"/>
      </w:pBdr>
      <w:spacing w:before="100" w:beforeAutospacing="1" w:after="100" w:afterAutospacing="1"/>
      <w:jc w:val="center"/>
    </w:pPr>
    <w:rPr>
      <w:sz w:val="20"/>
      <w:szCs w:val="20"/>
    </w:rPr>
  </w:style>
  <w:style w:type="paragraph" w:customStyle="1" w:styleId="xl320">
    <w:name w:val="xl320"/>
    <w:basedOn w:val="a2"/>
    <w:rsid w:val="00483B9D"/>
    <w:pPr>
      <w:pBdr>
        <w:left w:val="single" w:sz="4" w:space="0" w:color="auto"/>
        <w:bottom w:val="single" w:sz="4" w:space="0" w:color="auto"/>
        <w:right w:val="single" w:sz="8" w:space="0" w:color="auto"/>
      </w:pBdr>
      <w:spacing w:before="100" w:beforeAutospacing="1" w:after="100" w:afterAutospacing="1"/>
      <w:jc w:val="center"/>
    </w:pPr>
    <w:rPr>
      <w:sz w:val="20"/>
      <w:szCs w:val="20"/>
    </w:rPr>
  </w:style>
  <w:style w:type="paragraph" w:customStyle="1" w:styleId="xl321">
    <w:name w:val="xl321"/>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2">
    <w:name w:val="xl322"/>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3">
    <w:name w:val="xl323"/>
    <w:basedOn w:val="a2"/>
    <w:rsid w:val="00483B9D"/>
    <w:pPr>
      <w:spacing w:before="100" w:beforeAutospacing="1" w:after="100" w:afterAutospacing="1"/>
      <w:jc w:val="center"/>
      <w:textAlignment w:val="center"/>
    </w:pPr>
    <w:rPr>
      <w:b/>
      <w:bCs/>
    </w:rPr>
  </w:style>
  <w:style w:type="paragraph" w:customStyle="1" w:styleId="xl324">
    <w:name w:val="xl324"/>
    <w:basedOn w:val="a2"/>
    <w:rsid w:val="00483B9D"/>
    <w:pPr>
      <w:pBdr>
        <w:top w:val="single" w:sz="8"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25">
    <w:name w:val="xl325"/>
    <w:basedOn w:val="a2"/>
    <w:rsid w:val="00483B9D"/>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26">
    <w:name w:val="xl326"/>
    <w:basedOn w:val="a2"/>
    <w:rsid w:val="00483B9D"/>
    <w:pPr>
      <w:pBdr>
        <w:top w:val="single" w:sz="8"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7">
    <w:name w:val="xl327"/>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8">
    <w:name w:val="xl328"/>
    <w:basedOn w:val="a2"/>
    <w:rsid w:val="00483B9D"/>
    <w:pPr>
      <w:pBdr>
        <w:top w:val="single" w:sz="8"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29">
    <w:name w:val="xl329"/>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0">
    <w:name w:val="xl330"/>
    <w:basedOn w:val="a2"/>
    <w:rsid w:val="00483B9D"/>
    <w:pPr>
      <w:pBdr>
        <w:top w:val="single" w:sz="8"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31">
    <w:name w:val="xl331"/>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332">
    <w:name w:val="xl332"/>
    <w:basedOn w:val="a2"/>
    <w:rsid w:val="00483B9D"/>
    <w:pPr>
      <w:pBdr>
        <w:top w:val="single" w:sz="8"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3">
    <w:name w:val="xl333"/>
    <w:basedOn w:val="a2"/>
    <w:rsid w:val="00483B9D"/>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34">
    <w:name w:val="xl334"/>
    <w:basedOn w:val="a2"/>
    <w:rsid w:val="00483B9D"/>
    <w:pPr>
      <w:pBdr>
        <w:left w:val="single" w:sz="8" w:space="0" w:color="auto"/>
        <w:right w:val="single" w:sz="8" w:space="0" w:color="auto"/>
      </w:pBdr>
      <w:spacing w:before="100" w:beforeAutospacing="1" w:after="100" w:afterAutospacing="1"/>
      <w:jc w:val="center"/>
      <w:textAlignment w:val="center"/>
    </w:pPr>
  </w:style>
  <w:style w:type="paragraph" w:customStyle="1" w:styleId="xl335">
    <w:name w:val="xl335"/>
    <w:basedOn w:val="a2"/>
    <w:rsid w:val="00483B9D"/>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36">
    <w:name w:val="xl336"/>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37">
    <w:name w:val="xl337"/>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8">
    <w:name w:val="xl338"/>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9">
    <w:name w:val="xl339"/>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40">
    <w:name w:val="xl340"/>
    <w:basedOn w:val="a2"/>
    <w:rsid w:val="00483B9D"/>
    <w:pPr>
      <w:pBdr>
        <w:top w:val="single" w:sz="8" w:space="0" w:color="auto"/>
        <w:bottom w:val="single" w:sz="4" w:space="0" w:color="auto"/>
      </w:pBdr>
      <w:spacing w:before="100" w:beforeAutospacing="1" w:after="100" w:afterAutospacing="1"/>
      <w:jc w:val="center"/>
      <w:textAlignment w:val="center"/>
    </w:pPr>
    <w:rPr>
      <w:sz w:val="20"/>
      <w:szCs w:val="20"/>
    </w:rPr>
  </w:style>
  <w:style w:type="paragraph" w:customStyle="1" w:styleId="xl341">
    <w:name w:val="xl341"/>
    <w:basedOn w:val="a2"/>
    <w:rsid w:val="00483B9D"/>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2">
    <w:name w:val="xl342"/>
    <w:basedOn w:val="a2"/>
    <w:rsid w:val="00483B9D"/>
    <w:pPr>
      <w:pBdr>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43">
    <w:name w:val="xl343"/>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344">
    <w:name w:val="xl344"/>
    <w:basedOn w:val="a2"/>
    <w:rsid w:val="00483B9D"/>
    <w:pPr>
      <w:pBdr>
        <w:top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45">
    <w:name w:val="xl345"/>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346">
    <w:name w:val="xl346"/>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347">
    <w:name w:val="xl347"/>
    <w:basedOn w:val="a2"/>
    <w:rsid w:val="00483B9D"/>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8">
    <w:name w:val="xl348"/>
    <w:basedOn w:val="a2"/>
    <w:rsid w:val="00483B9D"/>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49">
    <w:name w:val="xl349"/>
    <w:basedOn w:val="a2"/>
    <w:rsid w:val="00483B9D"/>
    <w:pPr>
      <w:pBdr>
        <w:left w:val="single" w:sz="8" w:space="0" w:color="auto"/>
        <w:right w:val="single" w:sz="8" w:space="0" w:color="auto"/>
      </w:pBdr>
      <w:spacing w:before="100" w:beforeAutospacing="1" w:after="100" w:afterAutospacing="1"/>
      <w:jc w:val="center"/>
      <w:textAlignment w:val="center"/>
    </w:pPr>
  </w:style>
  <w:style w:type="paragraph" w:customStyle="1" w:styleId="xl350">
    <w:name w:val="xl350"/>
    <w:basedOn w:val="a2"/>
    <w:rsid w:val="00483B9D"/>
    <w:pPr>
      <w:pBdr>
        <w:left w:val="single" w:sz="8" w:space="0" w:color="auto"/>
        <w:bottom w:val="single" w:sz="8" w:space="0" w:color="auto"/>
        <w:right w:val="single" w:sz="8" w:space="0" w:color="auto"/>
      </w:pBdr>
      <w:spacing w:before="100" w:beforeAutospacing="1" w:after="100" w:afterAutospacing="1"/>
      <w:jc w:val="center"/>
      <w:textAlignment w:val="center"/>
    </w:pPr>
  </w:style>
  <w:style w:type="character" w:styleId="afff3">
    <w:name w:val="Emphasis"/>
    <w:uiPriority w:val="20"/>
    <w:qFormat/>
    <w:rsid w:val="00483B9D"/>
    <w:rPr>
      <w:i/>
      <w:iCs/>
    </w:rPr>
  </w:style>
  <w:style w:type="character" w:styleId="afff4">
    <w:name w:val="Intense Emphasis"/>
    <w:uiPriority w:val="21"/>
    <w:qFormat/>
    <w:rsid w:val="00483B9D"/>
    <w:rPr>
      <w:i/>
      <w:iCs/>
      <w:color w:val="5B9BD5"/>
    </w:rPr>
  </w:style>
  <w:style w:type="paragraph" w:customStyle="1" w:styleId="font5">
    <w:name w:val="font5"/>
    <w:basedOn w:val="a2"/>
    <w:rsid w:val="00483B9D"/>
    <w:pPr>
      <w:spacing w:before="100" w:beforeAutospacing="1" w:after="100" w:afterAutospacing="1"/>
    </w:pPr>
    <w:rPr>
      <w:rFonts w:ascii="Tahoma" w:hAnsi="Tahoma" w:cs="Tahoma"/>
      <w:color w:val="000000"/>
      <w:sz w:val="18"/>
      <w:szCs w:val="18"/>
    </w:rPr>
  </w:style>
  <w:style w:type="paragraph" w:customStyle="1" w:styleId="font6">
    <w:name w:val="font6"/>
    <w:basedOn w:val="a2"/>
    <w:rsid w:val="00483B9D"/>
    <w:pPr>
      <w:spacing w:before="100" w:beforeAutospacing="1" w:after="100" w:afterAutospacing="1"/>
    </w:pPr>
    <w:rPr>
      <w:rFonts w:ascii="Tahoma" w:hAnsi="Tahoma" w:cs="Tahoma"/>
      <w:b/>
      <w:bCs/>
      <w:color w:val="000000"/>
      <w:sz w:val="18"/>
      <w:szCs w:val="18"/>
    </w:rPr>
  </w:style>
  <w:style w:type="paragraph" w:customStyle="1" w:styleId="xl468">
    <w:name w:val="xl46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69">
    <w:name w:val="xl46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0">
    <w:name w:val="xl470"/>
    <w:basedOn w:val="a2"/>
    <w:rsid w:val="00483B9D"/>
    <w:pPr>
      <w:spacing w:before="100" w:beforeAutospacing="1" w:after="100" w:afterAutospacing="1"/>
    </w:pPr>
  </w:style>
  <w:style w:type="paragraph" w:customStyle="1" w:styleId="xl471">
    <w:name w:val="xl47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72">
    <w:name w:val="xl47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73">
    <w:name w:val="xl47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4">
    <w:name w:val="xl47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5">
    <w:name w:val="xl475"/>
    <w:basedOn w:val="a2"/>
    <w:rsid w:val="00483B9D"/>
    <w:pPr>
      <w:spacing w:before="100" w:beforeAutospacing="1" w:after="100" w:afterAutospacing="1"/>
    </w:pPr>
    <w:rPr>
      <w:b/>
      <w:bCs/>
    </w:rPr>
  </w:style>
  <w:style w:type="paragraph" w:customStyle="1" w:styleId="xl476">
    <w:name w:val="xl476"/>
    <w:basedOn w:val="a2"/>
    <w:rsid w:val="00483B9D"/>
    <w:pPr>
      <w:shd w:val="clear" w:color="000000" w:fill="A0A7EE"/>
      <w:spacing w:before="100" w:beforeAutospacing="1" w:after="100" w:afterAutospacing="1"/>
    </w:pPr>
  </w:style>
  <w:style w:type="paragraph" w:customStyle="1" w:styleId="xl477">
    <w:name w:val="xl47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8">
    <w:name w:val="xl478"/>
    <w:basedOn w:val="a2"/>
    <w:rsid w:val="00483B9D"/>
    <w:pPr>
      <w:shd w:val="clear" w:color="000000" w:fill="FFFF00"/>
      <w:spacing w:before="100" w:beforeAutospacing="1" w:after="100" w:afterAutospacing="1"/>
    </w:pPr>
  </w:style>
  <w:style w:type="paragraph" w:customStyle="1" w:styleId="xl479">
    <w:name w:val="xl479"/>
    <w:basedOn w:val="a2"/>
    <w:rsid w:val="00483B9D"/>
    <w:pPr>
      <w:shd w:val="clear" w:color="000000" w:fill="FFFF00"/>
      <w:spacing w:before="100" w:beforeAutospacing="1" w:after="100" w:afterAutospacing="1"/>
    </w:pPr>
    <w:rPr>
      <w:b/>
      <w:bCs/>
    </w:rPr>
  </w:style>
  <w:style w:type="paragraph" w:customStyle="1" w:styleId="xl480">
    <w:name w:val="xl48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81">
    <w:name w:val="xl48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482">
    <w:name w:val="xl482"/>
    <w:basedOn w:val="a2"/>
    <w:rsid w:val="00483B9D"/>
    <w:pPr>
      <w:spacing w:before="100" w:beforeAutospacing="1" w:after="100" w:afterAutospacing="1"/>
    </w:pPr>
    <w:rPr>
      <w:i/>
      <w:iCs/>
    </w:rPr>
  </w:style>
  <w:style w:type="paragraph" w:customStyle="1" w:styleId="xl483">
    <w:name w:val="xl48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rPr>
  </w:style>
  <w:style w:type="paragraph" w:customStyle="1" w:styleId="xl484">
    <w:name w:val="xl484"/>
    <w:basedOn w:val="a2"/>
    <w:rsid w:val="00483B9D"/>
    <w:pPr>
      <w:spacing w:before="100" w:beforeAutospacing="1" w:after="100" w:afterAutospacing="1"/>
      <w:jc w:val="right"/>
    </w:pPr>
  </w:style>
  <w:style w:type="paragraph" w:customStyle="1" w:styleId="xl485">
    <w:name w:val="xl48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86">
    <w:name w:val="xl48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7">
    <w:name w:val="xl487"/>
    <w:basedOn w:val="a2"/>
    <w:rsid w:val="00483B9D"/>
    <w:pPr>
      <w:spacing w:before="100" w:beforeAutospacing="1" w:after="100" w:afterAutospacing="1"/>
    </w:pPr>
    <w:rPr>
      <w:b/>
      <w:bCs/>
    </w:rPr>
  </w:style>
  <w:style w:type="paragraph" w:customStyle="1" w:styleId="xl488">
    <w:name w:val="xl488"/>
    <w:basedOn w:val="a2"/>
    <w:rsid w:val="00483B9D"/>
    <w:pPr>
      <w:spacing w:before="100" w:beforeAutospacing="1" w:after="100" w:afterAutospacing="1"/>
    </w:pPr>
    <w:rPr>
      <w:color w:val="FF0000"/>
    </w:rPr>
  </w:style>
  <w:style w:type="paragraph" w:customStyle="1" w:styleId="xl489">
    <w:name w:val="xl48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490">
    <w:name w:val="xl49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491">
    <w:name w:val="xl49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92">
    <w:name w:val="xl49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493">
    <w:name w:val="xl49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94">
    <w:name w:val="xl494"/>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5">
    <w:name w:val="xl495"/>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6">
    <w:name w:val="xl496"/>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7">
    <w:name w:val="xl49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98">
    <w:name w:val="xl498"/>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9">
    <w:name w:val="xl49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0">
    <w:name w:val="xl50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01">
    <w:name w:val="xl50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02">
    <w:name w:val="xl50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03">
    <w:name w:val="xl50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04">
    <w:name w:val="xl50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5">
    <w:name w:val="xl50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06">
    <w:name w:val="xl50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07">
    <w:name w:val="xl50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8">
    <w:name w:val="xl50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9">
    <w:name w:val="xl50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10">
    <w:name w:val="xl510"/>
    <w:basedOn w:val="a2"/>
    <w:rsid w:val="00483B9D"/>
    <w:pPr>
      <w:spacing w:before="100" w:beforeAutospacing="1" w:after="100" w:afterAutospacing="1"/>
      <w:jc w:val="center"/>
      <w:textAlignment w:val="center"/>
    </w:pPr>
  </w:style>
  <w:style w:type="paragraph" w:customStyle="1" w:styleId="xl511">
    <w:name w:val="xl511"/>
    <w:basedOn w:val="a2"/>
    <w:rsid w:val="00483B9D"/>
    <w:pPr>
      <w:spacing w:before="100" w:beforeAutospacing="1" w:after="100" w:afterAutospacing="1"/>
    </w:pPr>
  </w:style>
  <w:style w:type="paragraph" w:customStyle="1" w:styleId="xl512">
    <w:name w:val="xl51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3">
    <w:name w:val="xl51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4">
    <w:name w:val="xl514"/>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5">
    <w:name w:val="xl51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16">
    <w:name w:val="xl516"/>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7">
    <w:name w:val="xl517"/>
    <w:basedOn w:val="a2"/>
    <w:rsid w:val="00483B9D"/>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textAlignment w:val="center"/>
    </w:pPr>
  </w:style>
  <w:style w:type="paragraph" w:customStyle="1" w:styleId="xl518">
    <w:name w:val="xl51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519">
    <w:name w:val="xl519"/>
    <w:basedOn w:val="a2"/>
    <w:rsid w:val="00483B9D"/>
    <w:pPr>
      <w:pBdr>
        <w:top w:val="single" w:sz="4" w:space="0" w:color="auto"/>
        <w:bottom w:val="single" w:sz="4" w:space="0" w:color="auto"/>
      </w:pBdr>
      <w:spacing w:before="100" w:beforeAutospacing="1" w:after="100" w:afterAutospacing="1"/>
      <w:jc w:val="both"/>
      <w:textAlignment w:val="center"/>
    </w:pPr>
  </w:style>
  <w:style w:type="paragraph" w:customStyle="1" w:styleId="xl520">
    <w:name w:val="xl520"/>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21">
    <w:name w:val="xl52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22">
    <w:name w:val="xl52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3">
    <w:name w:val="xl52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4">
    <w:name w:val="xl52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5">
    <w:name w:val="xl525"/>
    <w:basedOn w:val="a2"/>
    <w:rsid w:val="00483B9D"/>
    <w:pPr>
      <w:pBdr>
        <w:top w:val="single" w:sz="4" w:space="0" w:color="auto"/>
        <w:bottom w:val="single" w:sz="4" w:space="0" w:color="auto"/>
      </w:pBdr>
      <w:spacing w:before="100" w:beforeAutospacing="1" w:after="100" w:afterAutospacing="1"/>
      <w:jc w:val="both"/>
      <w:textAlignment w:val="center"/>
    </w:pPr>
    <w:rPr>
      <w:b/>
      <w:bCs/>
    </w:rPr>
  </w:style>
  <w:style w:type="paragraph" w:customStyle="1" w:styleId="xl526">
    <w:name w:val="xl526"/>
    <w:basedOn w:val="a2"/>
    <w:rsid w:val="00483B9D"/>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7">
    <w:name w:val="xl527"/>
    <w:basedOn w:val="a2"/>
    <w:rsid w:val="00483B9D"/>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8">
    <w:name w:val="xl52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9">
    <w:name w:val="xl52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30">
    <w:name w:val="xl53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1">
    <w:name w:val="xl53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2">
    <w:name w:val="xl532"/>
    <w:basedOn w:val="a2"/>
    <w:rsid w:val="00483B9D"/>
    <w:pPr>
      <w:spacing w:before="100" w:beforeAutospacing="1" w:after="100" w:afterAutospacing="1"/>
      <w:jc w:val="center"/>
      <w:textAlignment w:val="center"/>
    </w:pPr>
  </w:style>
  <w:style w:type="paragraph" w:customStyle="1" w:styleId="xl533">
    <w:name w:val="xl533"/>
    <w:basedOn w:val="a2"/>
    <w:rsid w:val="00483B9D"/>
    <w:pPr>
      <w:spacing w:before="100" w:beforeAutospacing="1" w:after="100" w:afterAutospacing="1"/>
      <w:jc w:val="center"/>
      <w:textAlignment w:val="center"/>
    </w:pPr>
    <w:rPr>
      <w:b/>
      <w:bCs/>
    </w:rPr>
  </w:style>
  <w:style w:type="paragraph" w:customStyle="1" w:styleId="xl534">
    <w:name w:val="xl534"/>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5">
    <w:name w:val="xl535"/>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6">
    <w:name w:val="xl536"/>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37">
    <w:name w:val="xl537"/>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38">
    <w:name w:val="xl538"/>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color w:val="FF0000"/>
    </w:rPr>
  </w:style>
  <w:style w:type="paragraph" w:customStyle="1" w:styleId="xl539">
    <w:name w:val="xl539"/>
    <w:basedOn w:val="a2"/>
    <w:rsid w:val="00483B9D"/>
    <w:pPr>
      <w:spacing w:before="100" w:beforeAutospacing="1" w:after="100" w:afterAutospacing="1"/>
      <w:jc w:val="center"/>
    </w:pPr>
  </w:style>
  <w:style w:type="paragraph" w:customStyle="1" w:styleId="xl540">
    <w:name w:val="xl54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41">
    <w:name w:val="xl54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42">
    <w:name w:val="xl54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43">
    <w:name w:val="xl54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44">
    <w:name w:val="xl54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45">
    <w:name w:val="xl545"/>
    <w:basedOn w:val="a2"/>
    <w:rsid w:val="00483B9D"/>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546">
    <w:name w:val="xl546"/>
    <w:basedOn w:val="a2"/>
    <w:rsid w:val="00483B9D"/>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547">
    <w:name w:val="xl54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rPr>
  </w:style>
  <w:style w:type="paragraph" w:customStyle="1" w:styleId="xl548">
    <w:name w:val="xl548"/>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49">
    <w:name w:val="xl54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0">
    <w:name w:val="xl55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1">
    <w:name w:val="xl55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2">
    <w:name w:val="xl55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3">
    <w:name w:val="xl55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4">
    <w:name w:val="xl55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5">
    <w:name w:val="xl555"/>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556">
    <w:name w:val="xl556"/>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57">
    <w:name w:val="xl55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8">
    <w:name w:val="xl55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559">
    <w:name w:val="xl559"/>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60">
    <w:name w:val="xl56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61">
    <w:name w:val="xl561"/>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2">
    <w:name w:val="xl56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63">
    <w:name w:val="xl563"/>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64">
    <w:name w:val="xl56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5">
    <w:name w:val="xl56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6">
    <w:name w:val="xl56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7">
    <w:name w:val="xl567"/>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68">
    <w:name w:val="xl56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9">
    <w:name w:val="xl56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0">
    <w:name w:val="xl57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71">
    <w:name w:val="xl57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2">
    <w:name w:val="xl572"/>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color w:val="0070C0"/>
    </w:rPr>
  </w:style>
  <w:style w:type="paragraph" w:customStyle="1" w:styleId="xl573">
    <w:name w:val="xl57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74">
    <w:name w:val="xl57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575">
    <w:name w:val="xl57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76">
    <w:name w:val="xl576"/>
    <w:basedOn w:val="a2"/>
    <w:rsid w:val="00483B9D"/>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577">
    <w:name w:val="xl577"/>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78">
    <w:name w:val="xl578"/>
    <w:basedOn w:val="a2"/>
    <w:rsid w:val="00483B9D"/>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top"/>
    </w:pPr>
    <w:rPr>
      <w:rFonts w:ascii="Arial" w:hAnsi="Arial"/>
      <w:color w:val="FF0000"/>
      <w:sz w:val="20"/>
      <w:szCs w:val="20"/>
    </w:rPr>
  </w:style>
  <w:style w:type="paragraph" w:customStyle="1" w:styleId="xl579">
    <w:name w:val="xl57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80">
    <w:name w:val="xl58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1">
    <w:name w:val="xl58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582">
    <w:name w:val="xl582"/>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583">
    <w:name w:val="xl583"/>
    <w:basedOn w:val="a2"/>
    <w:rsid w:val="00483B9D"/>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style>
  <w:style w:type="paragraph" w:customStyle="1" w:styleId="xl584">
    <w:name w:val="xl584"/>
    <w:basedOn w:val="a2"/>
    <w:rsid w:val="00483B9D"/>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textAlignment w:val="center"/>
    </w:pPr>
  </w:style>
  <w:style w:type="paragraph" w:customStyle="1" w:styleId="xl585">
    <w:name w:val="xl585"/>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86">
    <w:name w:val="xl586"/>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87">
    <w:name w:val="xl587"/>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88">
    <w:name w:val="xl58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9">
    <w:name w:val="xl589"/>
    <w:basedOn w:val="a2"/>
    <w:rsid w:val="00483B9D"/>
    <w:pPr>
      <w:spacing w:before="100" w:beforeAutospacing="1" w:after="100" w:afterAutospacing="1"/>
      <w:jc w:val="center"/>
      <w:textAlignment w:val="center"/>
    </w:pPr>
    <w:rPr>
      <w:color w:val="FF0000"/>
    </w:rPr>
  </w:style>
  <w:style w:type="paragraph" w:customStyle="1" w:styleId="xl590">
    <w:name w:val="xl590"/>
    <w:basedOn w:val="a2"/>
    <w:rsid w:val="00483B9D"/>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1">
    <w:name w:val="xl591"/>
    <w:basedOn w:val="a2"/>
    <w:rsid w:val="00483B9D"/>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2">
    <w:name w:val="xl592"/>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3">
    <w:name w:val="xl59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4">
    <w:name w:val="xl59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5">
    <w:name w:val="xl595"/>
    <w:basedOn w:val="a2"/>
    <w:rsid w:val="00483B9D"/>
    <w:pPr>
      <w:spacing w:before="100" w:beforeAutospacing="1" w:after="100" w:afterAutospacing="1"/>
      <w:textAlignment w:val="center"/>
    </w:pPr>
    <w:rPr>
      <w:b/>
      <w:bCs/>
    </w:rPr>
  </w:style>
  <w:style w:type="paragraph" w:customStyle="1" w:styleId="xl596">
    <w:name w:val="xl59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7">
    <w:name w:val="xl597"/>
    <w:basedOn w:val="a2"/>
    <w:rsid w:val="00483B9D"/>
    <w:pPr>
      <w:pBdr>
        <w:top w:val="single" w:sz="4" w:space="0" w:color="auto"/>
        <w:left w:val="single" w:sz="4" w:space="0" w:color="auto"/>
        <w:bottom w:val="single" w:sz="4" w:space="0" w:color="auto"/>
      </w:pBdr>
      <w:spacing w:before="100" w:beforeAutospacing="1" w:after="100" w:afterAutospacing="1"/>
    </w:pPr>
  </w:style>
  <w:style w:type="paragraph" w:customStyle="1" w:styleId="xl598">
    <w:name w:val="xl59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99">
    <w:name w:val="xl59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00">
    <w:name w:val="xl60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FF0000"/>
    </w:rPr>
  </w:style>
  <w:style w:type="paragraph" w:customStyle="1" w:styleId="xl601">
    <w:name w:val="xl601"/>
    <w:basedOn w:val="a2"/>
    <w:rsid w:val="00483B9D"/>
    <w:pPr>
      <w:spacing w:before="100" w:beforeAutospacing="1" w:after="100" w:afterAutospacing="1"/>
      <w:jc w:val="center"/>
      <w:textAlignment w:val="center"/>
    </w:pPr>
  </w:style>
  <w:style w:type="paragraph" w:customStyle="1" w:styleId="xl602">
    <w:name w:val="xl602"/>
    <w:basedOn w:val="a2"/>
    <w:rsid w:val="00483B9D"/>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color w:val="FF0000"/>
    </w:rPr>
  </w:style>
  <w:style w:type="paragraph" w:customStyle="1" w:styleId="xl603">
    <w:name w:val="xl603"/>
    <w:basedOn w:val="a2"/>
    <w:rsid w:val="00483B9D"/>
    <w:pPr>
      <w:pBdr>
        <w:top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4">
    <w:name w:val="xl604"/>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5">
    <w:name w:val="xl605"/>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06">
    <w:name w:val="xl606"/>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7">
    <w:name w:val="xl607"/>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8">
    <w:name w:val="xl608"/>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9">
    <w:name w:val="xl609"/>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0">
    <w:name w:val="xl610"/>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1">
    <w:name w:val="xl611"/>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2">
    <w:name w:val="xl612"/>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color w:val="FF0000"/>
    </w:rPr>
  </w:style>
  <w:style w:type="paragraph" w:customStyle="1" w:styleId="xl613">
    <w:name w:val="xl613"/>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4">
    <w:name w:val="xl614"/>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b/>
      <w:bCs/>
    </w:rPr>
  </w:style>
  <w:style w:type="paragraph" w:customStyle="1" w:styleId="xl615">
    <w:name w:val="xl615"/>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6">
    <w:name w:val="xl616"/>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17">
    <w:name w:val="xl617"/>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18">
    <w:name w:val="xl618"/>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19">
    <w:name w:val="xl619"/>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20">
    <w:name w:val="xl620"/>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21">
    <w:name w:val="xl621"/>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22">
    <w:name w:val="xl622"/>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23">
    <w:name w:val="xl623"/>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b/>
      <w:bCs/>
    </w:rPr>
  </w:style>
  <w:style w:type="paragraph" w:customStyle="1" w:styleId="xl624">
    <w:name w:val="xl624"/>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25">
    <w:name w:val="xl625"/>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6">
    <w:name w:val="xl626"/>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color w:val="FF0000"/>
    </w:rPr>
  </w:style>
  <w:style w:type="paragraph" w:customStyle="1" w:styleId="xl627">
    <w:name w:val="xl627"/>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pPr>
    <w:rPr>
      <w:b/>
      <w:bCs/>
    </w:rPr>
  </w:style>
  <w:style w:type="paragraph" w:customStyle="1" w:styleId="xl628">
    <w:name w:val="xl628"/>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9">
    <w:name w:val="xl629"/>
    <w:basedOn w:val="a2"/>
    <w:rsid w:val="00483B9D"/>
    <w:pPr>
      <w:shd w:val="clear" w:color="000000" w:fill="FFF2CC"/>
      <w:spacing w:before="100" w:beforeAutospacing="1" w:after="100" w:afterAutospacing="1"/>
      <w:jc w:val="center"/>
      <w:textAlignment w:val="center"/>
    </w:pPr>
  </w:style>
  <w:style w:type="paragraph" w:customStyle="1" w:styleId="xl630">
    <w:name w:val="xl630"/>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color w:val="FF0000"/>
    </w:rPr>
  </w:style>
  <w:style w:type="paragraph" w:customStyle="1" w:styleId="xl631">
    <w:name w:val="xl631"/>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32">
    <w:name w:val="xl632"/>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33">
    <w:name w:val="xl633"/>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pPr>
  </w:style>
  <w:style w:type="paragraph" w:customStyle="1" w:styleId="xl634">
    <w:name w:val="xl634"/>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5">
    <w:name w:val="xl635"/>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6">
    <w:name w:val="xl636"/>
    <w:basedOn w:val="a2"/>
    <w:rsid w:val="00483B9D"/>
    <w:pPr>
      <w:shd w:val="clear" w:color="000000" w:fill="FFF2CC"/>
      <w:spacing w:before="100" w:beforeAutospacing="1" w:after="100" w:afterAutospacing="1"/>
    </w:pPr>
  </w:style>
  <w:style w:type="paragraph" w:customStyle="1" w:styleId="xl637">
    <w:name w:val="xl637"/>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38">
    <w:name w:val="xl638"/>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9">
    <w:name w:val="xl639"/>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0">
    <w:name w:val="xl640"/>
    <w:basedOn w:val="a2"/>
    <w:rsid w:val="00483B9D"/>
    <w:pPr>
      <w:shd w:val="clear" w:color="000000" w:fill="FFF2CC"/>
      <w:spacing w:before="100" w:beforeAutospacing="1" w:after="100" w:afterAutospacing="1"/>
      <w:jc w:val="center"/>
    </w:pPr>
  </w:style>
  <w:style w:type="paragraph" w:customStyle="1" w:styleId="xl641">
    <w:name w:val="xl641"/>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2">
    <w:name w:val="xl642"/>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3">
    <w:name w:val="xl643"/>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4">
    <w:name w:val="xl644"/>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45">
    <w:name w:val="xl645"/>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46">
    <w:name w:val="xl646"/>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47">
    <w:name w:val="xl647"/>
    <w:basedOn w:val="a2"/>
    <w:rsid w:val="00483B9D"/>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8">
    <w:name w:val="xl648"/>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49">
    <w:name w:val="xl649"/>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style>
  <w:style w:type="paragraph" w:customStyle="1" w:styleId="xl650">
    <w:name w:val="xl650"/>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rPr>
      <w:b/>
      <w:bCs/>
    </w:rPr>
  </w:style>
  <w:style w:type="paragraph" w:customStyle="1" w:styleId="xl651">
    <w:name w:val="xl651"/>
    <w:basedOn w:val="a2"/>
    <w:rsid w:val="00483B9D"/>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52">
    <w:name w:val="xl652"/>
    <w:basedOn w:val="a2"/>
    <w:rsid w:val="00483B9D"/>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3">
    <w:name w:val="xl653"/>
    <w:basedOn w:val="a2"/>
    <w:rsid w:val="00483B9D"/>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4">
    <w:name w:val="xl654"/>
    <w:basedOn w:val="a2"/>
    <w:rsid w:val="00483B9D"/>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style>
  <w:style w:type="paragraph" w:customStyle="1" w:styleId="xl655">
    <w:name w:val="xl655"/>
    <w:basedOn w:val="a2"/>
    <w:rsid w:val="00483B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rPr>
  </w:style>
  <w:style w:type="paragraph" w:customStyle="1" w:styleId="xl656">
    <w:name w:val="xl656"/>
    <w:basedOn w:val="a2"/>
    <w:rsid w:val="00483B9D"/>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57">
    <w:name w:val="xl657"/>
    <w:basedOn w:val="a2"/>
    <w:rsid w:val="00483B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58">
    <w:name w:val="xl658"/>
    <w:basedOn w:val="a2"/>
    <w:rsid w:val="00483B9D"/>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FF0000"/>
    </w:rPr>
  </w:style>
  <w:style w:type="paragraph" w:customStyle="1" w:styleId="xl659">
    <w:name w:val="xl659"/>
    <w:basedOn w:val="a2"/>
    <w:rsid w:val="00483B9D"/>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60">
    <w:name w:val="xl66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661">
    <w:name w:val="xl661"/>
    <w:basedOn w:val="a2"/>
    <w:rsid w:val="00483B9D"/>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b/>
      <w:bCs/>
    </w:rPr>
  </w:style>
  <w:style w:type="paragraph" w:customStyle="1" w:styleId="xl662">
    <w:name w:val="xl662"/>
    <w:basedOn w:val="a2"/>
    <w:rsid w:val="00483B9D"/>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63">
    <w:name w:val="xl663"/>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664">
    <w:name w:val="xl664"/>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styleId="afff5">
    <w:name w:val="Normal (Web)"/>
    <w:basedOn w:val="a2"/>
    <w:rsid w:val="00483B9D"/>
    <w:pPr>
      <w:textAlignment w:val="top"/>
    </w:pPr>
    <w:rPr>
      <w:rFonts w:eastAsia="Calibri"/>
    </w:rPr>
  </w:style>
  <w:style w:type="numbering" w:customStyle="1" w:styleId="114">
    <w:name w:val="Нет списка11"/>
    <w:next w:val="a5"/>
    <w:uiPriority w:val="99"/>
    <w:semiHidden/>
    <w:unhideWhenUsed/>
    <w:rsid w:val="00483B9D"/>
  </w:style>
  <w:style w:type="table" w:customStyle="1" w:styleId="170">
    <w:name w:val="Сетка таблицы17"/>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
    <w:name w:val="Нет списка5"/>
    <w:next w:val="a5"/>
    <w:uiPriority w:val="99"/>
    <w:semiHidden/>
    <w:unhideWhenUsed/>
    <w:rsid w:val="00483B9D"/>
  </w:style>
  <w:style w:type="table" w:customStyle="1" w:styleId="180">
    <w:name w:val="Сетка таблицы18"/>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Нет списка12"/>
    <w:next w:val="a5"/>
    <w:uiPriority w:val="99"/>
    <w:semiHidden/>
    <w:unhideWhenUsed/>
    <w:rsid w:val="00483B9D"/>
  </w:style>
  <w:style w:type="table" w:customStyle="1" w:styleId="190">
    <w:name w:val="Сетка таблицы19"/>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4">
    <w:name w:val="Нет списка6"/>
    <w:next w:val="a5"/>
    <w:uiPriority w:val="99"/>
    <w:semiHidden/>
    <w:rsid w:val="00483B9D"/>
  </w:style>
  <w:style w:type="paragraph" w:customStyle="1" w:styleId="1f1">
    <w:name w:val="1"/>
    <w:basedOn w:val="a2"/>
    <w:rsid w:val="00483B9D"/>
    <w:pPr>
      <w:spacing w:after="160" w:line="240" w:lineRule="exact"/>
    </w:pPr>
    <w:rPr>
      <w:rFonts w:ascii="Verdana" w:hAnsi="Verdana" w:cs="Verdana"/>
      <w:sz w:val="20"/>
      <w:szCs w:val="20"/>
      <w:lang w:val="en-US" w:eastAsia="en-US"/>
    </w:rPr>
  </w:style>
  <w:style w:type="paragraph" w:customStyle="1" w:styleId="a0">
    <w:name w:val="Отчет"/>
    <w:basedOn w:val="a2"/>
    <w:autoRedefine/>
    <w:rsid w:val="00483B9D"/>
    <w:pPr>
      <w:widowControl w:val="0"/>
      <w:numPr>
        <w:numId w:val="3"/>
      </w:numPr>
      <w:tabs>
        <w:tab w:val="clear" w:pos="360"/>
      </w:tabs>
      <w:autoSpaceDE w:val="0"/>
      <w:autoSpaceDN w:val="0"/>
      <w:adjustRightInd w:val="0"/>
      <w:spacing w:line="360" w:lineRule="auto"/>
      <w:ind w:left="0" w:firstLine="709"/>
      <w:jc w:val="both"/>
    </w:pPr>
    <w:rPr>
      <w:snapToGrid w:val="0"/>
      <w:sz w:val="28"/>
      <w:szCs w:val="28"/>
    </w:rPr>
  </w:style>
  <w:style w:type="paragraph" w:styleId="a">
    <w:name w:val="List Number"/>
    <w:basedOn w:val="a2"/>
    <w:rsid w:val="00483B9D"/>
    <w:pPr>
      <w:numPr>
        <w:numId w:val="4"/>
      </w:numPr>
      <w:tabs>
        <w:tab w:val="clear" w:pos="643"/>
        <w:tab w:val="num" w:pos="360"/>
      </w:tabs>
      <w:ind w:left="360"/>
    </w:pPr>
    <w:rPr>
      <w:snapToGrid w:val="0"/>
      <w:sz w:val="28"/>
      <w:szCs w:val="28"/>
    </w:rPr>
  </w:style>
  <w:style w:type="paragraph" w:styleId="2">
    <w:name w:val="List Number 2"/>
    <w:basedOn w:val="a2"/>
    <w:rsid w:val="00483B9D"/>
    <w:pPr>
      <w:numPr>
        <w:numId w:val="2"/>
      </w:numPr>
    </w:pPr>
    <w:rPr>
      <w:snapToGrid w:val="0"/>
      <w:sz w:val="28"/>
      <w:szCs w:val="28"/>
    </w:rPr>
  </w:style>
  <w:style w:type="paragraph" w:customStyle="1" w:styleId="45">
    <w:name w:val="Абзац списка4"/>
    <w:basedOn w:val="a2"/>
    <w:autoRedefine/>
    <w:rsid w:val="00483B9D"/>
    <w:pPr>
      <w:jc w:val="center"/>
    </w:pPr>
    <w:rPr>
      <w:snapToGrid w:val="0"/>
      <w:sz w:val="28"/>
      <w:szCs w:val="28"/>
    </w:rPr>
  </w:style>
  <w:style w:type="paragraph" w:customStyle="1" w:styleId="122">
    <w:name w:val="Осн. текст 12"/>
    <w:basedOn w:val="22"/>
    <w:rsid w:val="00483B9D"/>
    <w:pPr>
      <w:autoSpaceDE w:val="0"/>
      <w:autoSpaceDN w:val="0"/>
      <w:adjustRightInd w:val="0"/>
      <w:spacing w:line="360" w:lineRule="auto"/>
      <w:ind w:firstLine="709"/>
      <w:jc w:val="both"/>
    </w:pPr>
    <w:rPr>
      <w:b w:val="0"/>
      <w:sz w:val="24"/>
      <w:szCs w:val="24"/>
    </w:rPr>
  </w:style>
  <w:style w:type="paragraph" w:customStyle="1" w:styleId="1f2">
    <w:name w:val="Знак1 Знак Знак Знак Знак Знак Знак"/>
    <w:basedOn w:val="a2"/>
    <w:rsid w:val="00483B9D"/>
    <w:pPr>
      <w:spacing w:after="160" w:line="240" w:lineRule="exact"/>
      <w:ind w:left="1"/>
    </w:pPr>
    <w:rPr>
      <w:rFonts w:ascii="Verdana" w:hAnsi="Verdana"/>
      <w:b/>
      <w:lang w:val="en-US" w:eastAsia="en-US"/>
    </w:rPr>
  </w:style>
  <w:style w:type="table" w:customStyle="1" w:styleId="200">
    <w:name w:val="Сетка таблицы20"/>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DocList">
    <w:name w:val="ConsPlusDocList"/>
    <w:uiPriority w:val="99"/>
    <w:rsid w:val="00483B9D"/>
    <w:pPr>
      <w:autoSpaceDE w:val="0"/>
      <w:autoSpaceDN w:val="0"/>
      <w:adjustRightInd w:val="0"/>
      <w:spacing w:after="0" w:line="240" w:lineRule="auto"/>
    </w:pPr>
    <w:rPr>
      <w:rFonts w:ascii="Courier New" w:eastAsia="Times New Roman" w:hAnsi="Courier New" w:cs="Courier New"/>
      <w:kern w:val="0"/>
      <w:sz w:val="20"/>
      <w:szCs w:val="20"/>
      <w:lang w:eastAsia="ru-RU"/>
      <w14:ligatures w14:val="none"/>
    </w:rPr>
  </w:style>
  <w:style w:type="character" w:customStyle="1" w:styleId="1f3">
    <w:name w:val="Текст примечания Знак1"/>
    <w:uiPriority w:val="99"/>
    <w:rsid w:val="00483B9D"/>
  </w:style>
  <w:style w:type="paragraph" w:styleId="afff6">
    <w:name w:val="Document Map"/>
    <w:basedOn w:val="a2"/>
    <w:link w:val="afff7"/>
    <w:rsid w:val="00483B9D"/>
    <w:rPr>
      <w:rFonts w:ascii="Tahoma" w:hAnsi="Tahoma"/>
      <w:sz w:val="16"/>
      <w:szCs w:val="16"/>
      <w:lang w:val="x-none" w:eastAsia="x-none"/>
    </w:rPr>
  </w:style>
  <w:style w:type="character" w:customStyle="1" w:styleId="afff7">
    <w:name w:val="Схема документа Знак"/>
    <w:basedOn w:val="a3"/>
    <w:link w:val="afff6"/>
    <w:rsid w:val="00483B9D"/>
    <w:rPr>
      <w:rFonts w:ascii="Tahoma" w:eastAsia="Times New Roman" w:hAnsi="Tahoma" w:cs="Times New Roman"/>
      <w:kern w:val="0"/>
      <w:sz w:val="16"/>
      <w:szCs w:val="16"/>
      <w:lang w:val="x-none" w:eastAsia="x-none"/>
      <w14:ligatures w14:val="none"/>
    </w:rPr>
  </w:style>
  <w:style w:type="character" w:customStyle="1" w:styleId="3f5">
    <w:name w:val="Знак Знак3"/>
    <w:uiPriority w:val="99"/>
    <w:rsid w:val="00483B9D"/>
    <w:rPr>
      <w:rFonts w:cs="Times New Roman"/>
      <w:lang w:val="ru-RU" w:eastAsia="ru-RU" w:bidi="ar-SA"/>
    </w:rPr>
  </w:style>
  <w:style w:type="paragraph" w:customStyle="1" w:styleId="msolistparagraph0">
    <w:name w:val="msolistparagraph"/>
    <w:basedOn w:val="a2"/>
    <w:rsid w:val="00483B9D"/>
    <w:pPr>
      <w:ind w:left="720"/>
      <w:contextualSpacing/>
    </w:pPr>
    <w:rPr>
      <w:rFonts w:ascii="Arial" w:eastAsia="MS Mincho" w:hAnsi="Arial" w:cs="Arial"/>
      <w:color w:val="000000"/>
    </w:rPr>
  </w:style>
  <w:style w:type="paragraph" w:customStyle="1" w:styleId="textjus">
    <w:name w:val="textjus"/>
    <w:basedOn w:val="a2"/>
    <w:rsid w:val="00483B9D"/>
    <w:pPr>
      <w:spacing w:before="100" w:beforeAutospacing="1" w:after="100" w:afterAutospacing="1"/>
    </w:pPr>
  </w:style>
  <w:style w:type="paragraph" w:styleId="HTML">
    <w:name w:val="HTML Preformatted"/>
    <w:basedOn w:val="a2"/>
    <w:link w:val="HTML0"/>
    <w:rsid w:val="00483B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3"/>
    <w:link w:val="HTML"/>
    <w:rsid w:val="00483B9D"/>
    <w:rPr>
      <w:rFonts w:ascii="Courier New" w:eastAsia="Times New Roman" w:hAnsi="Courier New" w:cs="Courier New"/>
      <w:kern w:val="0"/>
      <w:sz w:val="20"/>
      <w:szCs w:val="20"/>
      <w:lang w:eastAsia="ru-RU"/>
      <w14:ligatures w14:val="none"/>
    </w:rPr>
  </w:style>
  <w:style w:type="paragraph" w:customStyle="1" w:styleId="consplusnonformat0">
    <w:name w:val="consplusnonformat"/>
    <w:basedOn w:val="a2"/>
    <w:rsid w:val="00483B9D"/>
    <w:pPr>
      <w:spacing w:before="100" w:beforeAutospacing="1" w:after="100" w:afterAutospacing="1"/>
    </w:pPr>
  </w:style>
  <w:style w:type="character" w:customStyle="1" w:styleId="msoins0">
    <w:name w:val="msoins"/>
    <w:rsid w:val="00483B9D"/>
  </w:style>
  <w:style w:type="paragraph" w:customStyle="1" w:styleId="xl2118">
    <w:name w:val="xl211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19">
    <w:name w:val="xl2119"/>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20">
    <w:name w:val="xl2120"/>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21">
    <w:name w:val="xl2121"/>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2">
    <w:name w:val="xl2122"/>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23">
    <w:name w:val="xl2123"/>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24">
    <w:name w:val="xl2124"/>
    <w:basedOn w:val="a2"/>
    <w:rsid w:val="00483B9D"/>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25">
    <w:name w:val="xl2125"/>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bottom"/>
    </w:pPr>
  </w:style>
  <w:style w:type="paragraph" w:customStyle="1" w:styleId="xl2126">
    <w:name w:val="xl2126"/>
    <w:basedOn w:val="a2"/>
    <w:rsid w:val="00483B9D"/>
    <w:pPr>
      <w:pBdr>
        <w:top w:val="single" w:sz="4" w:space="0" w:color="auto"/>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7">
    <w:name w:val="xl2127"/>
    <w:basedOn w:val="a2"/>
    <w:rsid w:val="00483B9D"/>
    <w:pPr>
      <w:pBdr>
        <w:top w:val="single" w:sz="4" w:space="0" w:color="333333"/>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8">
    <w:name w:val="xl2128"/>
    <w:basedOn w:val="a2"/>
    <w:rsid w:val="00483B9D"/>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9">
    <w:name w:val="xl2129"/>
    <w:basedOn w:val="a2"/>
    <w:rsid w:val="00483B9D"/>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30">
    <w:name w:val="xl2130"/>
    <w:basedOn w:val="a2"/>
    <w:rsid w:val="00483B9D"/>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000000"/>
    </w:rPr>
  </w:style>
  <w:style w:type="paragraph" w:customStyle="1" w:styleId="xl2131">
    <w:name w:val="xl2131"/>
    <w:basedOn w:val="a2"/>
    <w:rsid w:val="00483B9D"/>
    <w:pPr>
      <w:pBdr>
        <w:top w:val="single" w:sz="4" w:space="0" w:color="333333"/>
        <w:left w:val="single" w:sz="4" w:space="0" w:color="333333"/>
        <w:bottom w:val="single" w:sz="8" w:space="0" w:color="333333"/>
        <w:right w:val="single" w:sz="4" w:space="0" w:color="auto"/>
      </w:pBdr>
      <w:spacing w:before="100" w:beforeAutospacing="1" w:after="100" w:afterAutospacing="1"/>
      <w:jc w:val="center"/>
      <w:textAlignment w:val="center"/>
    </w:pPr>
    <w:rPr>
      <w:color w:val="000000"/>
    </w:rPr>
  </w:style>
  <w:style w:type="paragraph" w:customStyle="1" w:styleId="xl2132">
    <w:name w:val="xl213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133">
    <w:name w:val="xl2133"/>
    <w:basedOn w:val="a2"/>
    <w:rsid w:val="00483B9D"/>
    <w:pPr>
      <w:pBdr>
        <w:top w:val="single" w:sz="4" w:space="0" w:color="333333"/>
        <w:left w:val="single" w:sz="4" w:space="0" w:color="333333"/>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4">
    <w:name w:val="xl2134"/>
    <w:basedOn w:val="a2"/>
    <w:rsid w:val="00483B9D"/>
    <w:pPr>
      <w:pBdr>
        <w:top w:val="single" w:sz="4" w:space="0" w:color="333333"/>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5">
    <w:name w:val="xl2135"/>
    <w:basedOn w:val="a2"/>
    <w:rsid w:val="00483B9D"/>
    <w:pPr>
      <w:pBdr>
        <w:top w:val="single" w:sz="4" w:space="0" w:color="333333"/>
        <w:left w:val="single" w:sz="4" w:space="0" w:color="auto"/>
        <w:bottom w:val="single" w:sz="4" w:space="0" w:color="auto"/>
      </w:pBdr>
      <w:spacing w:before="100" w:beforeAutospacing="1" w:after="100" w:afterAutospacing="1"/>
      <w:jc w:val="center"/>
      <w:textAlignment w:val="center"/>
    </w:pPr>
    <w:rPr>
      <w:b/>
      <w:bCs/>
    </w:rPr>
  </w:style>
  <w:style w:type="paragraph" w:customStyle="1" w:styleId="xl2136">
    <w:name w:val="xl2136"/>
    <w:basedOn w:val="a2"/>
    <w:rsid w:val="00483B9D"/>
    <w:pPr>
      <w:pBdr>
        <w:top w:val="single" w:sz="4" w:space="0" w:color="auto"/>
        <w:left w:val="single" w:sz="4" w:space="0" w:color="333333"/>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7">
    <w:name w:val="xl2137"/>
    <w:basedOn w:val="a2"/>
    <w:rsid w:val="00483B9D"/>
    <w:pPr>
      <w:pBdr>
        <w:top w:val="single" w:sz="4" w:space="0" w:color="auto"/>
        <w:left w:val="single" w:sz="4" w:space="0" w:color="auto"/>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8">
    <w:name w:val="xl2138"/>
    <w:basedOn w:val="a2"/>
    <w:rsid w:val="00483B9D"/>
    <w:pPr>
      <w:pBdr>
        <w:top w:val="single" w:sz="4" w:space="0" w:color="auto"/>
        <w:left w:val="single" w:sz="4" w:space="0" w:color="auto"/>
        <w:bottom w:val="single" w:sz="8" w:space="0" w:color="333333"/>
      </w:pBdr>
      <w:spacing w:before="100" w:beforeAutospacing="1" w:after="100" w:afterAutospacing="1"/>
      <w:jc w:val="center"/>
      <w:textAlignment w:val="center"/>
    </w:pPr>
    <w:rPr>
      <w:b/>
      <w:bCs/>
    </w:rPr>
  </w:style>
  <w:style w:type="paragraph" w:customStyle="1" w:styleId="xl2139">
    <w:name w:val="xl2139"/>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style>
  <w:style w:type="paragraph" w:customStyle="1" w:styleId="xl2140">
    <w:name w:val="xl2140"/>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1">
    <w:name w:val="xl2141"/>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style>
  <w:style w:type="paragraph" w:customStyle="1" w:styleId="xl2142">
    <w:name w:val="xl2142"/>
    <w:basedOn w:val="a2"/>
    <w:rsid w:val="00483B9D"/>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43">
    <w:name w:val="xl2143"/>
    <w:basedOn w:val="a2"/>
    <w:rsid w:val="00483B9D"/>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style>
  <w:style w:type="paragraph" w:customStyle="1" w:styleId="xl2144">
    <w:name w:val="xl2144"/>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rPr>
  </w:style>
  <w:style w:type="paragraph" w:customStyle="1" w:styleId="xl2145">
    <w:name w:val="xl2145"/>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46">
    <w:name w:val="xl2146"/>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rPr>
      <w:b/>
      <w:bCs/>
    </w:rPr>
  </w:style>
  <w:style w:type="paragraph" w:customStyle="1" w:styleId="xl2147">
    <w:name w:val="xl2147"/>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8">
    <w:name w:val="xl2148"/>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color w:val="000000"/>
    </w:rPr>
  </w:style>
  <w:style w:type="paragraph" w:customStyle="1" w:styleId="xl2149">
    <w:name w:val="xl2149"/>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50">
    <w:name w:val="xl2150"/>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color w:val="000000"/>
    </w:rPr>
  </w:style>
  <w:style w:type="paragraph" w:customStyle="1" w:styleId="xl2151">
    <w:name w:val="xl2151"/>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52">
    <w:name w:val="xl2152"/>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rPr>
      <w:b/>
      <w:bCs/>
      <w:color w:val="000000"/>
    </w:rPr>
  </w:style>
  <w:style w:type="paragraph" w:customStyle="1" w:styleId="xl2153">
    <w:name w:val="xl2153"/>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rPr>
      <w:color w:val="000000"/>
    </w:rPr>
  </w:style>
  <w:style w:type="paragraph" w:customStyle="1" w:styleId="xl2154">
    <w:name w:val="xl2154"/>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color w:val="000000"/>
    </w:rPr>
  </w:style>
  <w:style w:type="paragraph" w:customStyle="1" w:styleId="xl2155">
    <w:name w:val="xl2155"/>
    <w:basedOn w:val="a2"/>
    <w:rsid w:val="00483B9D"/>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color w:val="000000"/>
    </w:rPr>
  </w:style>
  <w:style w:type="paragraph" w:customStyle="1" w:styleId="xl2156">
    <w:name w:val="xl2156"/>
    <w:basedOn w:val="a2"/>
    <w:rsid w:val="00483B9D"/>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b/>
      <w:bCs/>
      <w:color w:val="0000FF"/>
      <w:u w:val="single"/>
    </w:rPr>
  </w:style>
  <w:style w:type="paragraph" w:customStyle="1" w:styleId="xl2157">
    <w:name w:val="xl2157"/>
    <w:basedOn w:val="a2"/>
    <w:rsid w:val="00483B9D"/>
    <w:pPr>
      <w:pBdr>
        <w:top w:val="single" w:sz="4" w:space="0" w:color="333333"/>
        <w:bottom w:val="single" w:sz="4" w:space="0" w:color="333333"/>
      </w:pBdr>
      <w:shd w:val="thinReverseDiagStripe" w:color="C0C0C0" w:fill="auto"/>
      <w:spacing w:before="100" w:beforeAutospacing="1" w:after="100" w:afterAutospacing="1"/>
      <w:ind w:firstLineChars="200" w:firstLine="200"/>
      <w:textAlignment w:val="center"/>
    </w:pPr>
    <w:rPr>
      <w:b/>
      <w:bCs/>
      <w:color w:val="0000FF"/>
      <w:u w:val="single"/>
    </w:rPr>
  </w:style>
  <w:style w:type="paragraph" w:customStyle="1" w:styleId="xl2158">
    <w:name w:val="xl2158"/>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u w:val="single"/>
    </w:rPr>
  </w:style>
  <w:style w:type="paragraph" w:customStyle="1" w:styleId="xl2159">
    <w:name w:val="xl2159"/>
    <w:basedOn w:val="a2"/>
    <w:rsid w:val="00483B9D"/>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60">
    <w:name w:val="xl2160"/>
    <w:basedOn w:val="a2"/>
    <w:rsid w:val="00483B9D"/>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rPr>
      <w:color w:val="000000"/>
    </w:rPr>
  </w:style>
  <w:style w:type="paragraph" w:customStyle="1" w:styleId="xl2161">
    <w:name w:val="xl2161"/>
    <w:basedOn w:val="a2"/>
    <w:rsid w:val="00483B9D"/>
    <w:pPr>
      <w:pBdr>
        <w:top w:val="single" w:sz="4" w:space="0" w:color="333333"/>
        <w:bottom w:val="single" w:sz="4" w:space="0" w:color="333333"/>
      </w:pBdr>
      <w:shd w:val="thinReverseDiagStripe" w:color="C0C0C0" w:fill="auto"/>
      <w:spacing w:before="100" w:beforeAutospacing="1" w:after="100" w:afterAutospacing="1"/>
      <w:ind w:firstLineChars="200" w:firstLine="200"/>
    </w:pPr>
    <w:rPr>
      <w:b/>
      <w:bCs/>
      <w:color w:val="0000FF"/>
      <w:u w:val="single"/>
    </w:rPr>
  </w:style>
  <w:style w:type="paragraph" w:customStyle="1" w:styleId="xl2162">
    <w:name w:val="xl2162"/>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rPr>
  </w:style>
  <w:style w:type="paragraph" w:customStyle="1" w:styleId="xl2163">
    <w:name w:val="xl2163"/>
    <w:basedOn w:val="a2"/>
    <w:rsid w:val="00483B9D"/>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color w:val="000000"/>
    </w:rPr>
  </w:style>
  <w:style w:type="paragraph" w:customStyle="1" w:styleId="xl2164">
    <w:name w:val="xl2164"/>
    <w:basedOn w:val="a2"/>
    <w:rsid w:val="00483B9D"/>
    <w:pPr>
      <w:pBdr>
        <w:top w:val="single" w:sz="4" w:space="0" w:color="333333"/>
        <w:bottom w:val="single" w:sz="4" w:space="0" w:color="333333"/>
      </w:pBdr>
      <w:shd w:val="thinReverseDiagStripe" w:color="C0C0C0" w:fill="auto"/>
      <w:spacing w:before="100" w:beforeAutospacing="1" w:after="100" w:afterAutospacing="1"/>
      <w:ind w:firstLineChars="200" w:firstLine="200"/>
    </w:pPr>
    <w:rPr>
      <w:color w:val="000000"/>
    </w:rPr>
  </w:style>
  <w:style w:type="paragraph" w:customStyle="1" w:styleId="xl2165">
    <w:name w:val="xl2165"/>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66">
    <w:name w:val="xl2166"/>
    <w:basedOn w:val="a2"/>
    <w:rsid w:val="00483B9D"/>
    <w:pPr>
      <w:pBdr>
        <w:top w:val="single" w:sz="4" w:space="0" w:color="333333"/>
        <w:left w:val="single" w:sz="4" w:space="0" w:color="333333"/>
        <w:bottom w:val="single" w:sz="8" w:space="0" w:color="333333"/>
        <w:right w:val="single" w:sz="4" w:space="0" w:color="333333"/>
      </w:pBdr>
      <w:spacing w:before="100" w:beforeAutospacing="1" w:after="100" w:afterAutospacing="1"/>
      <w:jc w:val="center"/>
    </w:pPr>
    <w:rPr>
      <w:color w:val="000000"/>
    </w:rPr>
  </w:style>
  <w:style w:type="paragraph" w:customStyle="1" w:styleId="xl2167">
    <w:name w:val="xl2167"/>
    <w:basedOn w:val="a2"/>
    <w:rsid w:val="00483B9D"/>
    <w:pPr>
      <w:pBdr>
        <w:top w:val="single" w:sz="4" w:space="0" w:color="333333"/>
        <w:left w:val="single" w:sz="4" w:space="0" w:color="333333"/>
        <w:bottom w:val="single" w:sz="8" w:space="0" w:color="333333"/>
        <w:right w:val="single" w:sz="4" w:space="0" w:color="333333"/>
      </w:pBdr>
      <w:spacing w:before="100" w:beforeAutospacing="1" w:after="100" w:afterAutospacing="1"/>
    </w:pPr>
    <w:rPr>
      <w:color w:val="000000"/>
    </w:rPr>
  </w:style>
  <w:style w:type="paragraph" w:customStyle="1" w:styleId="xl2168">
    <w:name w:val="xl2168"/>
    <w:basedOn w:val="a2"/>
    <w:rsid w:val="00483B9D"/>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69">
    <w:name w:val="xl2169"/>
    <w:basedOn w:val="a2"/>
    <w:rsid w:val="00483B9D"/>
    <w:pPr>
      <w:spacing w:before="100" w:beforeAutospacing="1" w:after="100" w:afterAutospacing="1"/>
    </w:pPr>
  </w:style>
  <w:style w:type="paragraph" w:customStyle="1" w:styleId="xl2170">
    <w:name w:val="xl2170"/>
    <w:basedOn w:val="a2"/>
    <w:rsid w:val="00483B9D"/>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rPr>
  </w:style>
  <w:style w:type="paragraph" w:customStyle="1" w:styleId="xl2171">
    <w:name w:val="xl2171"/>
    <w:basedOn w:val="a2"/>
    <w:rsid w:val="00483B9D"/>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rPr>
  </w:style>
  <w:style w:type="paragraph" w:customStyle="1" w:styleId="xl2172">
    <w:name w:val="xl2172"/>
    <w:basedOn w:val="a2"/>
    <w:rsid w:val="00483B9D"/>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color w:val="000000"/>
    </w:rPr>
  </w:style>
  <w:style w:type="paragraph" w:customStyle="1" w:styleId="xl2173">
    <w:name w:val="xl2173"/>
    <w:basedOn w:val="a2"/>
    <w:rsid w:val="00483B9D"/>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color w:val="000000"/>
    </w:rPr>
  </w:style>
  <w:style w:type="numbering" w:customStyle="1" w:styleId="131">
    <w:name w:val="Нет списка13"/>
    <w:next w:val="a5"/>
    <w:uiPriority w:val="99"/>
    <w:semiHidden/>
    <w:unhideWhenUsed/>
    <w:rsid w:val="00483B9D"/>
  </w:style>
  <w:style w:type="numbering" w:customStyle="1" w:styleId="214">
    <w:name w:val="Нет списка21"/>
    <w:next w:val="a5"/>
    <w:uiPriority w:val="99"/>
    <w:semiHidden/>
    <w:unhideWhenUsed/>
    <w:rsid w:val="00483B9D"/>
  </w:style>
  <w:style w:type="table" w:customStyle="1" w:styleId="215">
    <w:name w:val="Сетка таблицы21"/>
    <w:basedOn w:val="a4"/>
    <w:next w:val="ae"/>
    <w:uiPriority w:val="39"/>
    <w:rsid w:val="00483B9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4">
    <w:name w:val="Нет списка7"/>
    <w:next w:val="a5"/>
    <w:uiPriority w:val="99"/>
    <w:semiHidden/>
    <w:unhideWhenUsed/>
    <w:rsid w:val="00483B9D"/>
  </w:style>
  <w:style w:type="table" w:customStyle="1" w:styleId="231">
    <w:name w:val="Сетка таблицы23"/>
    <w:basedOn w:val="a4"/>
    <w:next w:val="ae"/>
    <w:uiPriority w:val="39"/>
    <w:rsid w:val="00483B9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3">
    <w:name w:val="Нет списка8"/>
    <w:next w:val="a5"/>
    <w:semiHidden/>
    <w:rsid w:val="00483B9D"/>
  </w:style>
  <w:style w:type="numbering" w:customStyle="1" w:styleId="93">
    <w:name w:val="Нет списка9"/>
    <w:next w:val="a5"/>
    <w:semiHidden/>
    <w:rsid w:val="00483B9D"/>
  </w:style>
  <w:style w:type="table" w:customStyle="1" w:styleId="240">
    <w:name w:val="Сетка таблицы24"/>
    <w:basedOn w:val="a4"/>
    <w:next w:val="ae"/>
    <w:uiPriority w:val="39"/>
    <w:rsid w:val="00483B9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
    <w:name w:val="Нет списка10"/>
    <w:next w:val="a5"/>
    <w:uiPriority w:val="99"/>
    <w:semiHidden/>
    <w:unhideWhenUsed/>
    <w:rsid w:val="00483B9D"/>
  </w:style>
  <w:style w:type="table" w:customStyle="1" w:styleId="250">
    <w:name w:val="Сетка таблицы25"/>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84">
    <w:name w:val="Обычный8"/>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55">
    <w:name w:val="Абзац списка5"/>
    <w:basedOn w:val="a2"/>
    <w:rsid w:val="00483B9D"/>
    <w:pPr>
      <w:spacing w:after="200" w:line="276" w:lineRule="auto"/>
      <w:ind w:left="720"/>
      <w:contextualSpacing/>
    </w:pPr>
    <w:rPr>
      <w:rFonts w:ascii="Calibri" w:eastAsia="Calibri" w:hAnsi="Calibri"/>
      <w:sz w:val="22"/>
      <w:szCs w:val="22"/>
    </w:rPr>
  </w:style>
  <w:style w:type="paragraph" w:customStyle="1" w:styleId="221">
    <w:name w:val="Знак Знак Знак Знак Знак Знак Знак Знак Знак Знак Знак Знак22"/>
    <w:basedOn w:val="a2"/>
    <w:rsid w:val="00AE1906"/>
    <w:pPr>
      <w:tabs>
        <w:tab w:val="num" w:pos="360"/>
      </w:tabs>
      <w:spacing w:after="160" w:line="240" w:lineRule="exact"/>
    </w:pPr>
    <w:rPr>
      <w:rFonts w:ascii="Verdana" w:hAnsi="Verdana" w:cs="Verdana"/>
      <w:sz w:val="20"/>
      <w:szCs w:val="20"/>
      <w:lang w:val="en-US" w:eastAsia="en-US"/>
    </w:rPr>
  </w:style>
  <w:style w:type="paragraph" w:customStyle="1" w:styleId="216">
    <w:name w:val="Знак Знак Знак Знак Знак Знак Знак Знак Знак Знак Знак Знак21"/>
    <w:basedOn w:val="a2"/>
    <w:rsid w:val="00EB61AE"/>
    <w:pPr>
      <w:tabs>
        <w:tab w:val="num" w:pos="360"/>
      </w:tabs>
      <w:spacing w:after="160" w:line="240" w:lineRule="exact"/>
    </w:pPr>
    <w:rPr>
      <w:rFonts w:ascii="Verdana" w:hAnsi="Verdana" w:cs="Verdana"/>
      <w:sz w:val="20"/>
      <w:szCs w:val="20"/>
      <w:lang w:val="en-US" w:eastAsia="en-US"/>
    </w:rPr>
  </w:style>
  <w:style w:type="table" w:customStyle="1" w:styleId="260">
    <w:name w:val="Сетка таблицы26"/>
    <w:basedOn w:val="a4"/>
    <w:next w:val="ae"/>
    <w:uiPriority w:val="39"/>
    <w:rsid w:val="00A83719"/>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01">
    <w:name w:val="Знак Знак Знак Знак Знак Знак Знак Знак Знак Знак Знак Знак20"/>
    <w:basedOn w:val="a2"/>
    <w:rsid w:val="00CF4BB4"/>
    <w:pPr>
      <w:tabs>
        <w:tab w:val="num" w:pos="360"/>
      </w:tabs>
      <w:spacing w:after="160" w:line="240" w:lineRule="exact"/>
    </w:pPr>
    <w:rPr>
      <w:rFonts w:ascii="Verdana" w:hAnsi="Verdana" w:cs="Verdana"/>
      <w:sz w:val="20"/>
      <w:szCs w:val="20"/>
      <w:lang w:val="en-US" w:eastAsia="en-US"/>
    </w:rPr>
  </w:style>
  <w:style w:type="paragraph" w:customStyle="1" w:styleId="191">
    <w:name w:val="Знак Знак Знак Знак Знак Знак Знак Знак Знак Знак Знак Знак19"/>
    <w:basedOn w:val="a2"/>
    <w:rsid w:val="00FA4AEA"/>
    <w:pPr>
      <w:tabs>
        <w:tab w:val="num" w:pos="360"/>
      </w:tabs>
      <w:spacing w:after="160" w:line="240" w:lineRule="exact"/>
    </w:pPr>
    <w:rPr>
      <w:rFonts w:ascii="Verdana" w:hAnsi="Verdana" w:cs="Verdana"/>
      <w:sz w:val="20"/>
      <w:szCs w:val="20"/>
      <w:lang w:val="en-US" w:eastAsia="en-US"/>
    </w:rPr>
  </w:style>
  <w:style w:type="paragraph" w:customStyle="1" w:styleId="181">
    <w:name w:val="Знак Знак Знак Знак Знак Знак Знак Знак Знак Знак Знак Знак18"/>
    <w:basedOn w:val="a2"/>
    <w:rsid w:val="000D58DF"/>
    <w:pPr>
      <w:tabs>
        <w:tab w:val="num" w:pos="360"/>
      </w:tabs>
      <w:spacing w:after="160" w:line="240" w:lineRule="exact"/>
    </w:pPr>
    <w:rPr>
      <w:rFonts w:ascii="Verdana" w:hAnsi="Verdana" w:cs="Verdana"/>
      <w:sz w:val="20"/>
      <w:szCs w:val="20"/>
      <w:lang w:val="en-US" w:eastAsia="en-US"/>
    </w:rPr>
  </w:style>
  <w:style w:type="paragraph" w:customStyle="1" w:styleId="171">
    <w:name w:val="Знак Знак Знак Знак Знак Знак Знак Знак Знак Знак Знак Знак17"/>
    <w:basedOn w:val="a2"/>
    <w:rsid w:val="00D64D08"/>
    <w:pPr>
      <w:tabs>
        <w:tab w:val="num" w:pos="360"/>
      </w:tabs>
      <w:spacing w:after="160" w:line="240" w:lineRule="exact"/>
    </w:pPr>
    <w:rPr>
      <w:rFonts w:ascii="Verdana" w:hAnsi="Verdana" w:cs="Verdana"/>
      <w:sz w:val="20"/>
      <w:szCs w:val="20"/>
      <w:lang w:val="en-US" w:eastAsia="en-US"/>
    </w:rPr>
  </w:style>
  <w:style w:type="paragraph" w:customStyle="1" w:styleId="161">
    <w:name w:val="Знак Знак Знак Знак Знак Знак Знак Знак Знак Знак Знак Знак16"/>
    <w:basedOn w:val="a2"/>
    <w:rsid w:val="00F80549"/>
    <w:pPr>
      <w:tabs>
        <w:tab w:val="num" w:pos="360"/>
      </w:tabs>
      <w:spacing w:after="160" w:line="240" w:lineRule="exact"/>
    </w:pPr>
    <w:rPr>
      <w:rFonts w:ascii="Verdana" w:hAnsi="Verdana" w:cs="Verdana"/>
      <w:sz w:val="20"/>
      <w:szCs w:val="20"/>
      <w:lang w:val="en-US" w:eastAsia="en-US"/>
    </w:rPr>
  </w:style>
  <w:style w:type="paragraph" w:customStyle="1" w:styleId="153">
    <w:name w:val="Знак Знак Знак Знак Знак Знак Знак Знак Знак Знак Знак Знак15"/>
    <w:basedOn w:val="a2"/>
    <w:rsid w:val="00725364"/>
    <w:pPr>
      <w:tabs>
        <w:tab w:val="num" w:pos="360"/>
      </w:tabs>
      <w:spacing w:after="160" w:line="240" w:lineRule="exact"/>
    </w:pPr>
    <w:rPr>
      <w:rFonts w:ascii="Verdana" w:hAnsi="Verdana" w:cs="Verdana"/>
      <w:sz w:val="20"/>
      <w:szCs w:val="20"/>
      <w:lang w:val="en-US" w:eastAsia="en-US"/>
    </w:rPr>
  </w:style>
  <w:style w:type="paragraph" w:customStyle="1" w:styleId="141">
    <w:name w:val="Знак Знак Знак Знак Знак Знак Знак Знак Знак Знак Знак Знак14"/>
    <w:basedOn w:val="a2"/>
    <w:rsid w:val="00165E7A"/>
    <w:pPr>
      <w:tabs>
        <w:tab w:val="num" w:pos="360"/>
      </w:tabs>
      <w:spacing w:after="160" w:line="240" w:lineRule="exact"/>
    </w:pPr>
    <w:rPr>
      <w:rFonts w:ascii="Verdana" w:hAnsi="Verdana" w:cs="Verdana"/>
      <w:sz w:val="20"/>
      <w:szCs w:val="20"/>
      <w:lang w:val="en-US" w:eastAsia="en-US"/>
    </w:rPr>
  </w:style>
  <w:style w:type="paragraph" w:customStyle="1" w:styleId="132">
    <w:name w:val="Знак Знак Знак Знак Знак Знак Знак Знак Знак Знак Знак Знак13"/>
    <w:basedOn w:val="a2"/>
    <w:rsid w:val="000724AD"/>
    <w:pPr>
      <w:tabs>
        <w:tab w:val="num" w:pos="360"/>
      </w:tabs>
      <w:spacing w:after="160" w:line="240" w:lineRule="exact"/>
    </w:pPr>
    <w:rPr>
      <w:rFonts w:ascii="Verdana" w:hAnsi="Verdana" w:cs="Verdana"/>
      <w:sz w:val="20"/>
      <w:szCs w:val="20"/>
      <w:lang w:val="en-US" w:eastAsia="en-US"/>
    </w:rPr>
  </w:style>
  <w:style w:type="paragraph" w:customStyle="1" w:styleId="123">
    <w:name w:val="Знак Знак Знак Знак Знак Знак Знак Знак Знак Знак Знак Знак12"/>
    <w:basedOn w:val="a2"/>
    <w:rsid w:val="00FA71B9"/>
    <w:pPr>
      <w:tabs>
        <w:tab w:val="num" w:pos="360"/>
      </w:tabs>
      <w:spacing w:after="160" w:line="240" w:lineRule="exact"/>
    </w:pPr>
    <w:rPr>
      <w:rFonts w:ascii="Verdana" w:hAnsi="Verdana" w:cs="Verdana"/>
      <w:sz w:val="20"/>
      <w:szCs w:val="20"/>
      <w:lang w:val="en-US" w:eastAsia="en-US"/>
    </w:rPr>
  </w:style>
  <w:style w:type="paragraph" w:customStyle="1" w:styleId="115">
    <w:name w:val="Знак Знак Знак Знак Знак Знак Знак Знак Знак Знак Знак Знак11"/>
    <w:basedOn w:val="a2"/>
    <w:rsid w:val="000570F9"/>
    <w:pPr>
      <w:tabs>
        <w:tab w:val="num" w:pos="360"/>
      </w:tabs>
      <w:spacing w:after="160" w:line="240" w:lineRule="exact"/>
    </w:pPr>
    <w:rPr>
      <w:rFonts w:ascii="Verdana" w:hAnsi="Verdana" w:cs="Verdana"/>
      <w:sz w:val="20"/>
      <w:szCs w:val="20"/>
      <w:lang w:val="en-US" w:eastAsia="en-US"/>
    </w:rPr>
  </w:style>
  <w:style w:type="paragraph" w:customStyle="1" w:styleId="102">
    <w:name w:val="Знак Знак Знак Знак Знак Знак Знак Знак Знак Знак Знак Знак10"/>
    <w:basedOn w:val="a2"/>
    <w:rsid w:val="00442A2F"/>
    <w:pPr>
      <w:tabs>
        <w:tab w:val="num" w:pos="360"/>
      </w:tabs>
      <w:spacing w:after="160" w:line="240" w:lineRule="exact"/>
    </w:pPr>
    <w:rPr>
      <w:rFonts w:ascii="Verdana" w:hAnsi="Verdana" w:cs="Verdana"/>
      <w:sz w:val="20"/>
      <w:szCs w:val="20"/>
      <w:lang w:val="en-US" w:eastAsia="en-US"/>
    </w:rPr>
  </w:style>
  <w:style w:type="paragraph" w:customStyle="1" w:styleId="94">
    <w:name w:val="Знак Знак Знак Знак Знак Знак Знак Знак Знак Знак Знак Знак9"/>
    <w:basedOn w:val="a2"/>
    <w:rsid w:val="00F63D2F"/>
    <w:pPr>
      <w:tabs>
        <w:tab w:val="num" w:pos="360"/>
      </w:tabs>
      <w:spacing w:after="160" w:line="240" w:lineRule="exact"/>
    </w:pPr>
    <w:rPr>
      <w:rFonts w:ascii="Verdana" w:hAnsi="Verdana" w:cs="Verdana"/>
      <w:sz w:val="20"/>
      <w:szCs w:val="20"/>
      <w:lang w:val="en-US" w:eastAsia="en-US"/>
    </w:rPr>
  </w:style>
  <w:style w:type="paragraph" w:customStyle="1" w:styleId="85">
    <w:name w:val="Знак Знак Знак Знак Знак Знак Знак Знак Знак Знак Знак Знак8"/>
    <w:basedOn w:val="a2"/>
    <w:rsid w:val="00952C1F"/>
    <w:pPr>
      <w:tabs>
        <w:tab w:val="num" w:pos="360"/>
      </w:tabs>
      <w:spacing w:after="160" w:line="240" w:lineRule="exact"/>
    </w:pPr>
    <w:rPr>
      <w:rFonts w:ascii="Verdana" w:hAnsi="Verdana" w:cs="Verdana"/>
      <w:sz w:val="20"/>
      <w:szCs w:val="20"/>
      <w:lang w:val="en-US" w:eastAsia="en-US"/>
    </w:rPr>
  </w:style>
  <w:style w:type="paragraph" w:customStyle="1" w:styleId="75">
    <w:name w:val="Знак Знак Знак Знак Знак Знак Знак Знак Знак Знак Знак Знак7"/>
    <w:basedOn w:val="a2"/>
    <w:rsid w:val="00746864"/>
    <w:pPr>
      <w:tabs>
        <w:tab w:val="num" w:pos="360"/>
      </w:tabs>
      <w:spacing w:after="160" w:line="240" w:lineRule="exact"/>
    </w:pPr>
    <w:rPr>
      <w:rFonts w:ascii="Verdana" w:hAnsi="Verdana" w:cs="Verdana"/>
      <w:sz w:val="20"/>
      <w:szCs w:val="20"/>
      <w:lang w:val="en-US" w:eastAsia="en-US"/>
    </w:rPr>
  </w:style>
  <w:style w:type="paragraph" w:customStyle="1" w:styleId="65">
    <w:name w:val="Знак Знак Знак Знак Знак Знак Знак Знак Знак Знак Знак Знак6"/>
    <w:basedOn w:val="a2"/>
    <w:rsid w:val="00193BCB"/>
    <w:pPr>
      <w:tabs>
        <w:tab w:val="num" w:pos="360"/>
      </w:tabs>
      <w:spacing w:after="160" w:line="240" w:lineRule="exact"/>
    </w:pPr>
    <w:rPr>
      <w:rFonts w:ascii="Verdana" w:hAnsi="Verdana" w:cs="Verdana"/>
      <w:sz w:val="20"/>
      <w:szCs w:val="20"/>
      <w:lang w:val="en-US" w:eastAsia="en-US"/>
    </w:rPr>
  </w:style>
  <w:style w:type="paragraph" w:customStyle="1" w:styleId="56">
    <w:name w:val="Знак Знак Знак Знак Знак Знак Знак Знак Знак Знак Знак Знак5"/>
    <w:basedOn w:val="a2"/>
    <w:rsid w:val="009F7815"/>
    <w:pPr>
      <w:tabs>
        <w:tab w:val="num" w:pos="360"/>
      </w:tabs>
      <w:spacing w:after="160" w:line="240" w:lineRule="exact"/>
    </w:pPr>
    <w:rPr>
      <w:rFonts w:ascii="Verdana" w:hAnsi="Verdana" w:cs="Verdana"/>
      <w:sz w:val="20"/>
      <w:szCs w:val="20"/>
      <w:lang w:val="en-US" w:eastAsia="en-US"/>
    </w:rPr>
  </w:style>
  <w:style w:type="paragraph" w:customStyle="1" w:styleId="46">
    <w:name w:val="Знак Знак Знак Знак Знак Знак Знак Знак Знак Знак Знак Знак4"/>
    <w:basedOn w:val="a2"/>
    <w:rsid w:val="00F5499B"/>
    <w:pPr>
      <w:tabs>
        <w:tab w:val="num" w:pos="360"/>
      </w:tabs>
      <w:spacing w:after="160" w:line="240" w:lineRule="exact"/>
    </w:pPr>
    <w:rPr>
      <w:rFonts w:ascii="Verdana" w:hAnsi="Verdana" w:cs="Verdana"/>
      <w:sz w:val="20"/>
      <w:szCs w:val="20"/>
      <w:lang w:val="en-US" w:eastAsia="en-US"/>
    </w:rPr>
  </w:style>
  <w:style w:type="paragraph" w:customStyle="1" w:styleId="3f6">
    <w:name w:val="Знак Знак Знак Знак Знак Знак Знак Знак Знак Знак Знак Знак3"/>
    <w:basedOn w:val="a2"/>
    <w:rsid w:val="00110E6B"/>
    <w:pPr>
      <w:tabs>
        <w:tab w:val="num" w:pos="360"/>
      </w:tabs>
      <w:spacing w:after="160" w:line="240" w:lineRule="exact"/>
    </w:pPr>
    <w:rPr>
      <w:rFonts w:ascii="Verdana" w:hAnsi="Verdana" w:cs="Verdana"/>
      <w:sz w:val="20"/>
      <w:szCs w:val="20"/>
      <w:lang w:val="en-US" w:eastAsia="en-US"/>
    </w:rPr>
  </w:style>
  <w:style w:type="paragraph" w:customStyle="1" w:styleId="2f3">
    <w:name w:val="Знак Знак Знак Знак Знак Знак Знак Знак Знак Знак Знак Знак2"/>
    <w:basedOn w:val="a2"/>
    <w:rsid w:val="00731578"/>
    <w:pPr>
      <w:tabs>
        <w:tab w:val="num" w:pos="360"/>
      </w:tabs>
      <w:spacing w:after="160" w:line="240" w:lineRule="exact"/>
    </w:pPr>
    <w:rPr>
      <w:rFonts w:ascii="Verdana" w:hAnsi="Verdana" w:cs="Verdana"/>
      <w:sz w:val="20"/>
      <w:szCs w:val="20"/>
      <w:lang w:val="en-US" w:eastAsia="en-US"/>
    </w:rPr>
  </w:style>
  <w:style w:type="paragraph" w:customStyle="1" w:styleId="1f4">
    <w:name w:val="Знак Знак Знак Знак Знак Знак Знак Знак Знак Знак Знак Знак1"/>
    <w:basedOn w:val="a2"/>
    <w:rsid w:val="00AF37C4"/>
    <w:pPr>
      <w:tabs>
        <w:tab w:val="num" w:pos="360"/>
      </w:tabs>
      <w:spacing w:after="160" w:line="240" w:lineRule="exact"/>
    </w:pPr>
    <w:rPr>
      <w:rFonts w:ascii="Verdana" w:hAnsi="Verdana" w:cs="Verdana"/>
      <w:sz w:val="20"/>
      <w:szCs w:val="20"/>
      <w:lang w:val="en-US" w:eastAsia="en-US"/>
    </w:rPr>
  </w:style>
  <w:style w:type="numbering" w:customStyle="1" w:styleId="142">
    <w:name w:val="Нет списка14"/>
    <w:next w:val="a5"/>
    <w:uiPriority w:val="99"/>
    <w:semiHidden/>
    <w:unhideWhenUsed/>
    <w:rsid w:val="00F24A56"/>
  </w:style>
  <w:style w:type="table" w:customStyle="1" w:styleId="270">
    <w:name w:val="Сетка таблицы27"/>
    <w:basedOn w:val="a4"/>
    <w:next w:val="ae"/>
    <w:uiPriority w:val="39"/>
    <w:rsid w:val="00F24A56"/>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6">
    <w:name w:val="Знак Знак1 Знак Знак1"/>
    <w:basedOn w:val="a2"/>
    <w:rsid w:val="00F24A56"/>
    <w:pPr>
      <w:tabs>
        <w:tab w:val="num" w:pos="360"/>
      </w:tabs>
      <w:spacing w:after="160" w:line="240" w:lineRule="exact"/>
    </w:pPr>
    <w:rPr>
      <w:rFonts w:ascii="Verdana" w:hAnsi="Verdana" w:cs="Verdana"/>
      <w:sz w:val="20"/>
      <w:szCs w:val="20"/>
      <w:lang w:val="en-US" w:eastAsia="en-US"/>
    </w:rPr>
  </w:style>
  <w:style w:type="paragraph" w:customStyle="1" w:styleId="2e">
    <w:name w:val="2"/>
    <w:basedOn w:val="a2"/>
    <w:next w:val="afff5"/>
    <w:link w:val="aff6"/>
    <w:rsid w:val="00F24A56"/>
    <w:pPr>
      <w:spacing w:before="100" w:beforeAutospacing="1" w:after="100" w:afterAutospacing="1"/>
    </w:pPr>
    <w:rPr>
      <w:rFonts w:ascii="Calibri" w:hAnsi="Calibri"/>
      <w:b/>
      <w:kern w:val="2"/>
      <w:sz w:val="22"/>
      <w:szCs w:val="20"/>
      <w14:ligatures w14:val="standardContextual"/>
    </w:rPr>
  </w:style>
  <w:style w:type="numbering" w:customStyle="1" w:styleId="154">
    <w:name w:val="Нет списка15"/>
    <w:next w:val="a5"/>
    <w:uiPriority w:val="99"/>
    <w:semiHidden/>
    <w:rsid w:val="00F24A56"/>
  </w:style>
  <w:style w:type="numbering" w:customStyle="1" w:styleId="1110">
    <w:name w:val="Нет списка111"/>
    <w:next w:val="a5"/>
    <w:semiHidden/>
    <w:unhideWhenUsed/>
    <w:rsid w:val="00F24A56"/>
  </w:style>
  <w:style w:type="numbering" w:customStyle="1" w:styleId="222">
    <w:name w:val="Нет списка22"/>
    <w:next w:val="a5"/>
    <w:uiPriority w:val="99"/>
    <w:semiHidden/>
    <w:unhideWhenUsed/>
    <w:rsid w:val="00F24A56"/>
  </w:style>
  <w:style w:type="table" w:customStyle="1" w:styleId="280">
    <w:name w:val="Сетка таблицы28"/>
    <w:basedOn w:val="a4"/>
    <w:next w:val="ae"/>
    <w:uiPriority w:val="39"/>
    <w:rsid w:val="00F24A56"/>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
    <w:name w:val="Нет списка31"/>
    <w:next w:val="a5"/>
    <w:uiPriority w:val="99"/>
    <w:semiHidden/>
    <w:rsid w:val="00F24A56"/>
  </w:style>
  <w:style w:type="numbering" w:customStyle="1" w:styleId="1210">
    <w:name w:val="Нет списка121"/>
    <w:next w:val="a5"/>
    <w:uiPriority w:val="99"/>
    <w:semiHidden/>
    <w:unhideWhenUsed/>
    <w:rsid w:val="00F24A56"/>
  </w:style>
  <w:style w:type="numbering" w:customStyle="1" w:styleId="2110">
    <w:name w:val="Нет списка211"/>
    <w:next w:val="a5"/>
    <w:uiPriority w:val="99"/>
    <w:semiHidden/>
    <w:unhideWhenUsed/>
    <w:rsid w:val="00F24A56"/>
  </w:style>
  <w:style w:type="paragraph" w:customStyle="1" w:styleId="66">
    <w:name w:val="Абзац списка6"/>
    <w:basedOn w:val="a2"/>
    <w:autoRedefine/>
    <w:rsid w:val="00F24A56"/>
    <w:pPr>
      <w:jc w:val="center"/>
    </w:pPr>
    <w:rPr>
      <w:snapToGrid w:val="0"/>
      <w:sz w:val="28"/>
      <w:szCs w:val="28"/>
    </w:rPr>
  </w:style>
  <w:style w:type="paragraph" w:customStyle="1" w:styleId="1f5">
    <w:name w:val="Знак1"/>
    <w:basedOn w:val="a2"/>
    <w:rsid w:val="00F24A56"/>
    <w:pPr>
      <w:spacing w:after="160" w:line="240" w:lineRule="exact"/>
    </w:pPr>
    <w:rPr>
      <w:rFonts w:ascii="Verdana" w:hAnsi="Verdana" w:cs="Verdana"/>
      <w:sz w:val="20"/>
      <w:szCs w:val="20"/>
      <w:lang w:val="en-US" w:eastAsia="en-US"/>
    </w:rPr>
  </w:style>
  <w:style w:type="paragraph" w:customStyle="1" w:styleId="font7">
    <w:name w:val="font7"/>
    <w:basedOn w:val="a2"/>
    <w:rsid w:val="00F24A56"/>
    <w:pPr>
      <w:spacing w:before="100" w:beforeAutospacing="1" w:after="100" w:afterAutospacing="1"/>
    </w:pPr>
    <w:rPr>
      <w:rFonts w:ascii="Tahoma" w:hAnsi="Tahoma" w:cs="Tahoma"/>
      <w:color w:val="000000"/>
      <w:sz w:val="18"/>
      <w:szCs w:val="18"/>
    </w:rPr>
  </w:style>
  <w:style w:type="paragraph" w:customStyle="1" w:styleId="font8">
    <w:name w:val="font8"/>
    <w:basedOn w:val="a2"/>
    <w:rsid w:val="00F24A56"/>
    <w:pPr>
      <w:spacing w:before="100" w:beforeAutospacing="1" w:after="100" w:afterAutospacing="1"/>
    </w:pPr>
    <w:rPr>
      <w:rFonts w:ascii="Tahoma" w:hAnsi="Tahoma" w:cs="Tahoma"/>
      <w:b/>
      <w:bCs/>
      <w:color w:val="000000"/>
      <w:sz w:val="18"/>
      <w:szCs w:val="18"/>
    </w:rPr>
  </w:style>
  <w:style w:type="paragraph" w:customStyle="1" w:styleId="67">
    <w:name w:val="6"/>
    <w:basedOn w:val="a2"/>
    <w:next w:val="af1"/>
    <w:qFormat/>
    <w:rsid w:val="0078043F"/>
    <w:pPr>
      <w:jc w:val="center"/>
    </w:pPr>
    <w:rPr>
      <w:b/>
      <w:bCs/>
      <w:sz w:val="28"/>
    </w:rPr>
  </w:style>
  <w:style w:type="table" w:customStyle="1" w:styleId="290">
    <w:name w:val="Сетка таблицы29"/>
    <w:basedOn w:val="a4"/>
    <w:next w:val="ae"/>
    <w:rsid w:val="0078043F"/>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20">
    <w:name w:val="Основной текст с отступом 32"/>
    <w:basedOn w:val="a2"/>
    <w:rsid w:val="0078043F"/>
    <w:pPr>
      <w:spacing w:line="360" w:lineRule="auto"/>
      <w:ind w:firstLine="709"/>
      <w:jc w:val="both"/>
    </w:pPr>
    <w:rPr>
      <w:sz w:val="28"/>
      <w:szCs w:val="20"/>
    </w:rPr>
  </w:style>
  <w:style w:type="table" w:customStyle="1" w:styleId="1100">
    <w:name w:val="Сетка таблицы110"/>
    <w:basedOn w:val="a4"/>
    <w:next w:val="ae"/>
    <w:uiPriority w:val="59"/>
    <w:rsid w:val="00F82ECA"/>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01">
    <w:name w:val="Сетка таблицы30"/>
    <w:basedOn w:val="a4"/>
    <w:next w:val="ae"/>
    <w:rsid w:val="00F82EC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2">
    <w:name w:val="Нет списка16"/>
    <w:next w:val="a5"/>
    <w:uiPriority w:val="99"/>
    <w:semiHidden/>
    <w:unhideWhenUsed/>
    <w:rsid w:val="00A862B8"/>
  </w:style>
  <w:style w:type="numbering" w:customStyle="1" w:styleId="172">
    <w:name w:val="Нет списка17"/>
    <w:next w:val="a5"/>
    <w:uiPriority w:val="99"/>
    <w:semiHidden/>
    <w:unhideWhenUsed/>
    <w:rsid w:val="00A862B8"/>
  </w:style>
  <w:style w:type="numbering" w:customStyle="1" w:styleId="182">
    <w:name w:val="Нет списка18"/>
    <w:next w:val="a5"/>
    <w:uiPriority w:val="99"/>
    <w:semiHidden/>
    <w:unhideWhenUsed/>
    <w:rsid w:val="0075254F"/>
  </w:style>
  <w:style w:type="character" w:customStyle="1" w:styleId="1f6">
    <w:name w:val="Гиперссылка1"/>
    <w:basedOn w:val="a3"/>
    <w:uiPriority w:val="99"/>
    <w:semiHidden/>
    <w:unhideWhenUsed/>
    <w:rsid w:val="0075254F"/>
    <w:rPr>
      <w:color w:val="0563C1"/>
      <w:u w:val="single"/>
    </w:rPr>
  </w:style>
  <w:style w:type="table" w:customStyle="1" w:styleId="312">
    <w:name w:val="Сетка таблицы31"/>
    <w:basedOn w:val="a4"/>
    <w:next w:val="ae"/>
    <w:rsid w:val="00BB36E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4">
    <w:name w:val="Знак Знак Знак Знак Знак Знак Знак Знак Знак Знак Знак Знак Знак2"/>
    <w:basedOn w:val="a2"/>
    <w:rsid w:val="00BB36ED"/>
    <w:pPr>
      <w:spacing w:before="100" w:beforeAutospacing="1" w:after="100" w:afterAutospacing="1"/>
    </w:pPr>
    <w:rPr>
      <w:rFonts w:ascii="Tahoma" w:hAnsi="Tahoma"/>
      <w:sz w:val="20"/>
      <w:szCs w:val="20"/>
      <w:lang w:val="en-US" w:eastAsia="en-US"/>
    </w:rPr>
  </w:style>
  <w:style w:type="table" w:customStyle="1" w:styleId="321">
    <w:name w:val="Сетка таблицы32"/>
    <w:basedOn w:val="a4"/>
    <w:next w:val="ae"/>
    <w:rsid w:val="002B6B76"/>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2">
    <w:name w:val="Нет списка19"/>
    <w:next w:val="a5"/>
    <w:uiPriority w:val="99"/>
    <w:semiHidden/>
    <w:unhideWhenUsed/>
    <w:rsid w:val="00D27A0B"/>
  </w:style>
  <w:style w:type="numbering" w:customStyle="1" w:styleId="202">
    <w:name w:val="Нет списка20"/>
    <w:next w:val="a5"/>
    <w:uiPriority w:val="99"/>
    <w:semiHidden/>
    <w:unhideWhenUsed/>
    <w:rsid w:val="003A74E8"/>
  </w:style>
  <w:style w:type="paragraph" w:customStyle="1" w:styleId="76">
    <w:name w:val="Абзац списка7"/>
    <w:basedOn w:val="a2"/>
    <w:autoRedefine/>
    <w:rsid w:val="003A74E8"/>
    <w:pPr>
      <w:jc w:val="center"/>
    </w:pPr>
    <w:rPr>
      <w:snapToGrid w:val="0"/>
      <w:sz w:val="28"/>
      <w:szCs w:val="28"/>
    </w:rPr>
  </w:style>
  <w:style w:type="table" w:customStyle="1" w:styleId="330">
    <w:name w:val="Сетка таблицы33"/>
    <w:basedOn w:val="a4"/>
    <w:next w:val="ae"/>
    <w:uiPriority w:val="39"/>
    <w:rsid w:val="003A74E8"/>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7">
    <w:name w:val="5"/>
    <w:basedOn w:val="a2"/>
    <w:next w:val="af1"/>
    <w:qFormat/>
    <w:rsid w:val="003A74E8"/>
    <w:pPr>
      <w:jc w:val="center"/>
    </w:pPr>
    <w:rPr>
      <w:b/>
      <w:szCs w:val="20"/>
    </w:rPr>
  </w:style>
  <w:style w:type="paragraph" w:customStyle="1" w:styleId="47">
    <w:name w:val="Знак4"/>
    <w:basedOn w:val="a2"/>
    <w:rsid w:val="003A74E8"/>
    <w:pPr>
      <w:spacing w:after="160" w:line="240" w:lineRule="exact"/>
    </w:pPr>
    <w:rPr>
      <w:rFonts w:ascii="Verdana" w:hAnsi="Verdana" w:cs="Verdana"/>
      <w:sz w:val="20"/>
      <w:szCs w:val="20"/>
      <w:lang w:val="en-US" w:eastAsia="en-US"/>
    </w:rPr>
  </w:style>
  <w:style w:type="numbering" w:customStyle="1" w:styleId="1101">
    <w:name w:val="Нет списка110"/>
    <w:next w:val="a5"/>
    <w:uiPriority w:val="99"/>
    <w:semiHidden/>
    <w:unhideWhenUsed/>
    <w:rsid w:val="003A74E8"/>
  </w:style>
  <w:style w:type="numbering" w:customStyle="1" w:styleId="232">
    <w:name w:val="Нет списка23"/>
    <w:next w:val="a5"/>
    <w:uiPriority w:val="99"/>
    <w:semiHidden/>
    <w:unhideWhenUsed/>
    <w:rsid w:val="003A74E8"/>
  </w:style>
  <w:style w:type="table" w:customStyle="1" w:styleId="2100">
    <w:name w:val="Сетка таблицы210"/>
    <w:basedOn w:val="a4"/>
    <w:next w:val="ae"/>
    <w:uiPriority w:val="39"/>
    <w:rsid w:val="003A74E8"/>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Сетка таблицы34"/>
    <w:basedOn w:val="a4"/>
    <w:next w:val="ae"/>
    <w:rsid w:val="003A74E8"/>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1">
    <w:name w:val="Нет списка24"/>
    <w:next w:val="a5"/>
    <w:uiPriority w:val="99"/>
    <w:semiHidden/>
    <w:unhideWhenUsed/>
    <w:rsid w:val="00146F8E"/>
  </w:style>
  <w:style w:type="paragraph" w:customStyle="1" w:styleId="217">
    <w:name w:val="Цитата 21"/>
    <w:basedOn w:val="a2"/>
    <w:next w:val="a2"/>
    <w:uiPriority w:val="29"/>
    <w:qFormat/>
    <w:rsid w:val="00146F8E"/>
    <w:pPr>
      <w:spacing w:before="160" w:after="160" w:line="259" w:lineRule="auto"/>
      <w:jc w:val="center"/>
    </w:pPr>
    <w:rPr>
      <w:rFonts w:ascii="Calibri" w:eastAsia="Calibri" w:hAnsi="Calibri"/>
      <w:i/>
      <w:iCs/>
      <w:color w:val="404040"/>
      <w:kern w:val="2"/>
      <w:sz w:val="22"/>
      <w:szCs w:val="22"/>
      <w:lang w:eastAsia="en-US"/>
      <w14:ligatures w14:val="standardContextual"/>
    </w:rPr>
  </w:style>
  <w:style w:type="character" w:customStyle="1" w:styleId="2f5">
    <w:name w:val="Цитата 2 Знак"/>
    <w:basedOn w:val="a3"/>
    <w:link w:val="2f6"/>
    <w:uiPriority w:val="29"/>
    <w:rsid w:val="00146F8E"/>
    <w:rPr>
      <w:i/>
      <w:iCs/>
      <w:color w:val="404040"/>
    </w:rPr>
  </w:style>
  <w:style w:type="paragraph" w:customStyle="1" w:styleId="1f7">
    <w:name w:val="Выделенная цитата1"/>
    <w:basedOn w:val="a2"/>
    <w:next w:val="a2"/>
    <w:uiPriority w:val="30"/>
    <w:qFormat/>
    <w:rsid w:val="00146F8E"/>
    <w:pPr>
      <w:pBdr>
        <w:top w:val="single" w:sz="4" w:space="10" w:color="2F5496"/>
        <w:bottom w:val="single" w:sz="4" w:space="10" w:color="2F5496"/>
      </w:pBdr>
      <w:spacing w:before="360" w:after="360" w:line="259" w:lineRule="auto"/>
      <w:ind w:left="864" w:right="864"/>
      <w:jc w:val="center"/>
    </w:pPr>
    <w:rPr>
      <w:rFonts w:ascii="Calibri" w:eastAsia="Calibri" w:hAnsi="Calibri"/>
      <w:i/>
      <w:iCs/>
      <w:color w:val="2F5496"/>
      <w:kern w:val="2"/>
      <w:sz w:val="22"/>
      <w:szCs w:val="22"/>
      <w:lang w:eastAsia="en-US"/>
      <w14:ligatures w14:val="standardContextual"/>
    </w:rPr>
  </w:style>
  <w:style w:type="character" w:customStyle="1" w:styleId="afff8">
    <w:name w:val="Выделенная цитата Знак"/>
    <w:basedOn w:val="a3"/>
    <w:link w:val="afff9"/>
    <w:uiPriority w:val="30"/>
    <w:rsid w:val="00146F8E"/>
    <w:rPr>
      <w:i/>
      <w:iCs/>
      <w:color w:val="2F5496"/>
    </w:rPr>
  </w:style>
  <w:style w:type="character" w:customStyle="1" w:styleId="1f8">
    <w:name w:val="Сильная ссылка1"/>
    <w:basedOn w:val="a3"/>
    <w:uiPriority w:val="32"/>
    <w:qFormat/>
    <w:rsid w:val="00146F8E"/>
    <w:rPr>
      <w:b/>
      <w:bCs/>
      <w:smallCaps/>
      <w:color w:val="2F5496"/>
      <w:spacing w:val="5"/>
    </w:rPr>
  </w:style>
  <w:style w:type="paragraph" w:styleId="2f6">
    <w:name w:val="Quote"/>
    <w:basedOn w:val="a2"/>
    <w:next w:val="a2"/>
    <w:link w:val="2f5"/>
    <w:uiPriority w:val="29"/>
    <w:qFormat/>
    <w:rsid w:val="00146F8E"/>
    <w:pPr>
      <w:spacing w:before="200" w:after="160"/>
      <w:ind w:left="864" w:right="864"/>
      <w:jc w:val="center"/>
    </w:pPr>
    <w:rPr>
      <w:rFonts w:asciiTheme="minorHAnsi" w:eastAsiaTheme="minorHAnsi" w:hAnsiTheme="minorHAnsi" w:cstheme="minorBidi"/>
      <w:i/>
      <w:iCs/>
      <w:color w:val="404040"/>
      <w:kern w:val="2"/>
      <w:sz w:val="22"/>
      <w:szCs w:val="22"/>
      <w:lang w:eastAsia="en-US"/>
      <w14:ligatures w14:val="standardContextual"/>
    </w:rPr>
  </w:style>
  <w:style w:type="character" w:customStyle="1" w:styleId="218">
    <w:name w:val="Цитата 2 Знак1"/>
    <w:basedOn w:val="a3"/>
    <w:uiPriority w:val="29"/>
    <w:rsid w:val="00146F8E"/>
    <w:rPr>
      <w:rFonts w:ascii="Times New Roman" w:eastAsia="Times New Roman" w:hAnsi="Times New Roman" w:cs="Times New Roman"/>
      <w:i/>
      <w:iCs/>
      <w:color w:val="404040" w:themeColor="text1" w:themeTint="BF"/>
      <w:kern w:val="0"/>
      <w:sz w:val="24"/>
      <w:szCs w:val="24"/>
      <w:lang w:eastAsia="ru-RU"/>
      <w14:ligatures w14:val="none"/>
    </w:rPr>
  </w:style>
  <w:style w:type="paragraph" w:styleId="afff9">
    <w:name w:val="Intense Quote"/>
    <w:basedOn w:val="a2"/>
    <w:next w:val="a2"/>
    <w:link w:val="afff8"/>
    <w:uiPriority w:val="30"/>
    <w:qFormat/>
    <w:rsid w:val="00146F8E"/>
    <w:pPr>
      <w:pBdr>
        <w:top w:val="single" w:sz="4" w:space="10" w:color="4472C4" w:themeColor="accent1"/>
        <w:bottom w:val="single" w:sz="4" w:space="10" w:color="4472C4" w:themeColor="accent1"/>
      </w:pBdr>
      <w:spacing w:before="360" w:after="360"/>
      <w:ind w:left="864" w:right="864"/>
      <w:jc w:val="center"/>
    </w:pPr>
    <w:rPr>
      <w:rFonts w:asciiTheme="minorHAnsi" w:eastAsiaTheme="minorHAnsi" w:hAnsiTheme="minorHAnsi" w:cstheme="minorBidi"/>
      <w:i/>
      <w:iCs/>
      <w:color w:val="2F5496"/>
      <w:kern w:val="2"/>
      <w:sz w:val="22"/>
      <w:szCs w:val="22"/>
      <w:lang w:eastAsia="en-US"/>
      <w14:ligatures w14:val="standardContextual"/>
    </w:rPr>
  </w:style>
  <w:style w:type="character" w:customStyle="1" w:styleId="1f9">
    <w:name w:val="Выделенная цитата Знак1"/>
    <w:basedOn w:val="a3"/>
    <w:uiPriority w:val="30"/>
    <w:rsid w:val="00146F8E"/>
    <w:rPr>
      <w:rFonts w:ascii="Times New Roman" w:eastAsia="Times New Roman" w:hAnsi="Times New Roman" w:cs="Times New Roman"/>
      <w:i/>
      <w:iCs/>
      <w:color w:val="4472C4" w:themeColor="accent1"/>
      <w:kern w:val="0"/>
      <w:sz w:val="24"/>
      <w:szCs w:val="24"/>
      <w:lang w:eastAsia="ru-RU"/>
      <w14:ligatures w14:val="none"/>
    </w:rPr>
  </w:style>
  <w:style w:type="character" w:styleId="afffa">
    <w:name w:val="Intense Reference"/>
    <w:basedOn w:val="a3"/>
    <w:uiPriority w:val="32"/>
    <w:qFormat/>
    <w:rsid w:val="00146F8E"/>
    <w:rPr>
      <w:b/>
      <w:bCs/>
      <w:smallCaps/>
      <w:color w:val="4472C4" w:themeColor="accent1"/>
      <w:spacing w:val="5"/>
    </w:rPr>
  </w:style>
  <w:style w:type="numbering" w:customStyle="1" w:styleId="251">
    <w:name w:val="Нет списка25"/>
    <w:next w:val="a5"/>
    <w:uiPriority w:val="99"/>
    <w:semiHidden/>
    <w:unhideWhenUsed/>
    <w:rsid w:val="006002BF"/>
  </w:style>
  <w:style w:type="paragraph" w:customStyle="1" w:styleId="124">
    <w:name w:val="Знак Знак Знак Знак12"/>
    <w:basedOn w:val="a2"/>
    <w:rsid w:val="006002BF"/>
    <w:pPr>
      <w:tabs>
        <w:tab w:val="num" w:pos="360"/>
      </w:tabs>
      <w:spacing w:after="160" w:line="240" w:lineRule="exact"/>
    </w:pPr>
    <w:rPr>
      <w:rFonts w:ascii="Verdana" w:hAnsi="Verdana" w:cs="Verdana"/>
      <w:sz w:val="20"/>
      <w:szCs w:val="20"/>
      <w:lang w:val="en-US" w:eastAsia="en-US"/>
    </w:rPr>
  </w:style>
  <w:style w:type="paragraph" w:customStyle="1" w:styleId="48">
    <w:name w:val="Знак Знак Знак Знак4"/>
    <w:basedOn w:val="a2"/>
    <w:rsid w:val="006002BF"/>
    <w:pPr>
      <w:tabs>
        <w:tab w:val="num" w:pos="360"/>
      </w:tabs>
      <w:spacing w:after="160" w:line="240" w:lineRule="exact"/>
    </w:pPr>
    <w:rPr>
      <w:rFonts w:ascii="Verdana" w:hAnsi="Verdana" w:cs="Verdana"/>
      <w:sz w:val="20"/>
      <w:szCs w:val="20"/>
      <w:lang w:val="en-US" w:eastAsia="en-US"/>
    </w:rPr>
  </w:style>
  <w:style w:type="paragraph" w:customStyle="1" w:styleId="afffb">
    <w:name w:val="Знак Знак Знак Знак Знак Знак Знак Знак"/>
    <w:basedOn w:val="a2"/>
    <w:rsid w:val="006002BF"/>
    <w:pPr>
      <w:tabs>
        <w:tab w:val="num" w:pos="360"/>
      </w:tabs>
      <w:spacing w:after="160" w:line="240" w:lineRule="exact"/>
    </w:pPr>
    <w:rPr>
      <w:rFonts w:ascii="Verdana" w:hAnsi="Verdana" w:cs="Verdana"/>
      <w:sz w:val="20"/>
      <w:szCs w:val="20"/>
      <w:lang w:val="en-US" w:eastAsia="en-US"/>
    </w:rPr>
  </w:style>
  <w:style w:type="paragraph" w:customStyle="1" w:styleId="1fa">
    <w:name w:val="Знак Знак Знак Знак1 Знак Знак Знак Знак"/>
    <w:basedOn w:val="a2"/>
    <w:rsid w:val="006002BF"/>
    <w:pPr>
      <w:tabs>
        <w:tab w:val="num" w:pos="360"/>
      </w:tabs>
      <w:spacing w:after="160" w:line="240" w:lineRule="exact"/>
    </w:pPr>
    <w:rPr>
      <w:rFonts w:ascii="Verdana" w:hAnsi="Verdana" w:cs="Verdana"/>
      <w:sz w:val="20"/>
      <w:szCs w:val="20"/>
      <w:lang w:val="en-US" w:eastAsia="en-US"/>
    </w:rPr>
  </w:style>
  <w:style w:type="paragraph" w:customStyle="1" w:styleId="afffc">
    <w:name w:val="Знак Знак Знак Знак Знак Знак Знак Знак Знак Знак"/>
    <w:basedOn w:val="a2"/>
    <w:rsid w:val="006002BF"/>
    <w:pPr>
      <w:tabs>
        <w:tab w:val="num" w:pos="360"/>
      </w:tabs>
      <w:spacing w:after="160" w:line="240" w:lineRule="exact"/>
    </w:pPr>
    <w:rPr>
      <w:rFonts w:ascii="Verdana" w:hAnsi="Verdana" w:cs="Verdana"/>
      <w:sz w:val="20"/>
      <w:szCs w:val="20"/>
      <w:lang w:val="en-US" w:eastAsia="en-US"/>
    </w:rPr>
  </w:style>
  <w:style w:type="paragraph" w:customStyle="1" w:styleId="1120">
    <w:name w:val="Знак Знак1 Знак Знак12"/>
    <w:basedOn w:val="a2"/>
    <w:rsid w:val="006002BF"/>
    <w:pPr>
      <w:tabs>
        <w:tab w:val="num" w:pos="360"/>
      </w:tabs>
      <w:spacing w:after="160" w:line="240" w:lineRule="exact"/>
    </w:pPr>
    <w:rPr>
      <w:rFonts w:ascii="Verdana" w:hAnsi="Verdana" w:cs="Verdana"/>
      <w:sz w:val="20"/>
      <w:szCs w:val="20"/>
      <w:lang w:val="en-US" w:eastAsia="en-US"/>
    </w:rPr>
  </w:style>
  <w:style w:type="paragraph" w:customStyle="1" w:styleId="afffd">
    <w:name w:val="Знак Знак Знак Знак Знак Знак Знак Знак Знак Знак Знак Знак Знак Знак"/>
    <w:basedOn w:val="a2"/>
    <w:rsid w:val="006002BF"/>
    <w:pPr>
      <w:tabs>
        <w:tab w:val="num" w:pos="360"/>
      </w:tabs>
      <w:spacing w:after="160" w:line="240" w:lineRule="exact"/>
    </w:pPr>
    <w:rPr>
      <w:rFonts w:ascii="Verdana" w:hAnsi="Verdana" w:cs="Verdana"/>
      <w:sz w:val="20"/>
      <w:szCs w:val="20"/>
      <w:lang w:val="en-US" w:eastAsia="en-US"/>
    </w:rPr>
  </w:style>
  <w:style w:type="paragraph" w:customStyle="1" w:styleId="1fb">
    <w:name w:val="Знак Знак Знак Знак1 Знак Знак Знак Знак Знак Знак Знак Знак Знак Знак Знак Знак Знак Знак Знак Знак Знак Знак Знак Знак Знак Знак Знак Знак"/>
    <w:basedOn w:val="a2"/>
    <w:rsid w:val="006002BF"/>
    <w:pPr>
      <w:tabs>
        <w:tab w:val="num" w:pos="360"/>
      </w:tabs>
      <w:spacing w:after="160" w:line="240" w:lineRule="exact"/>
    </w:pPr>
    <w:rPr>
      <w:rFonts w:ascii="Verdana" w:hAnsi="Verdana" w:cs="Verdana"/>
      <w:sz w:val="20"/>
      <w:szCs w:val="20"/>
      <w:lang w:val="en-US" w:eastAsia="en-US"/>
    </w:rPr>
  </w:style>
  <w:style w:type="paragraph" w:customStyle="1" w:styleId="1fc">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2"/>
    <w:rsid w:val="006002BF"/>
    <w:pPr>
      <w:tabs>
        <w:tab w:val="num" w:pos="360"/>
      </w:tabs>
      <w:spacing w:after="160" w:line="240" w:lineRule="exact"/>
    </w:pPr>
    <w:rPr>
      <w:rFonts w:ascii="Verdana" w:hAnsi="Verdana" w:cs="Verdana"/>
      <w:sz w:val="20"/>
      <w:szCs w:val="20"/>
      <w:lang w:val="en-US" w:eastAsia="en-US"/>
    </w:rPr>
  </w:style>
  <w:style w:type="character" w:customStyle="1" w:styleId="144TimesNewRoman105pt0pt">
    <w:name w:val="Основной текст (144) + Times New Roman;10;5 pt;Интервал 0 pt"/>
    <w:rsid w:val="006002BF"/>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u-RU"/>
    </w:rPr>
  </w:style>
  <w:style w:type="character" w:customStyle="1" w:styleId="144">
    <w:name w:val="Основной текст (144)_"/>
    <w:link w:val="1440"/>
    <w:rsid w:val="006002BF"/>
    <w:rPr>
      <w:rFonts w:ascii="Arial Narrow" w:eastAsia="Arial Narrow" w:hAnsi="Arial Narrow" w:cs="Arial Narrow"/>
      <w:spacing w:val="3"/>
      <w:sz w:val="12"/>
      <w:szCs w:val="12"/>
      <w:shd w:val="clear" w:color="auto" w:fill="FFFFFF"/>
    </w:rPr>
  </w:style>
  <w:style w:type="paragraph" w:customStyle="1" w:styleId="1440">
    <w:name w:val="Основной текст (144)"/>
    <w:basedOn w:val="a2"/>
    <w:link w:val="144"/>
    <w:rsid w:val="006002BF"/>
    <w:pPr>
      <w:widowControl w:val="0"/>
      <w:shd w:val="clear" w:color="auto" w:fill="FFFFFF"/>
      <w:spacing w:line="247" w:lineRule="exact"/>
      <w:ind w:hanging="420"/>
    </w:pPr>
    <w:rPr>
      <w:rFonts w:ascii="Arial Narrow" w:eastAsia="Arial Narrow" w:hAnsi="Arial Narrow" w:cs="Arial Narrow"/>
      <w:spacing w:val="3"/>
      <w:kern w:val="2"/>
      <w:sz w:val="12"/>
      <w:szCs w:val="12"/>
      <w:lang w:eastAsia="en-US"/>
      <w14:ligatures w14:val="standardContextual"/>
    </w:rPr>
  </w:style>
  <w:style w:type="paragraph" w:customStyle="1" w:styleId="1fd">
    <w:name w:val="Знак Знак1 Знак Знак Знак Знак Знак Знак Знак Знак Знак Знак Знак Знак Знак Знак Знак Знак"/>
    <w:basedOn w:val="a2"/>
    <w:rsid w:val="006002BF"/>
    <w:pPr>
      <w:tabs>
        <w:tab w:val="num" w:pos="360"/>
      </w:tabs>
      <w:spacing w:after="160" w:line="240" w:lineRule="exact"/>
    </w:pPr>
    <w:rPr>
      <w:rFonts w:ascii="Verdana" w:hAnsi="Verdana" w:cs="Verdana"/>
      <w:sz w:val="20"/>
      <w:szCs w:val="20"/>
      <w:lang w:val="en-US" w:eastAsia="en-US"/>
    </w:rPr>
  </w:style>
  <w:style w:type="paragraph" w:customStyle="1" w:styleId="1fe">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6002BF"/>
    <w:pPr>
      <w:tabs>
        <w:tab w:val="num" w:pos="360"/>
      </w:tabs>
      <w:spacing w:after="160" w:line="240" w:lineRule="exact"/>
    </w:pPr>
    <w:rPr>
      <w:rFonts w:ascii="Verdana" w:hAnsi="Verdana" w:cs="Verdana"/>
      <w:sz w:val="20"/>
      <w:szCs w:val="20"/>
      <w:lang w:val="en-US" w:eastAsia="en-US"/>
    </w:rPr>
  </w:style>
  <w:style w:type="paragraph" w:customStyle="1" w:styleId="afffe">
    <w:name w:val="текст примечания"/>
    <w:basedOn w:val="a2"/>
    <w:rsid w:val="006002BF"/>
  </w:style>
  <w:style w:type="paragraph" w:customStyle="1" w:styleId="affff">
    <w:name w:val="Примечание"/>
    <w:basedOn w:val="a2"/>
    <w:rsid w:val="006002BF"/>
    <w:pPr>
      <w:widowControl w:val="0"/>
      <w:tabs>
        <w:tab w:val="left" w:pos="567"/>
        <w:tab w:val="left" w:pos="6180"/>
      </w:tabs>
      <w:autoSpaceDE w:val="0"/>
      <w:autoSpaceDN w:val="0"/>
      <w:adjustRightInd w:val="0"/>
      <w:spacing w:before="74" w:after="140" w:line="214" w:lineRule="auto"/>
      <w:ind w:left="567" w:hanging="567"/>
      <w:jc w:val="both"/>
    </w:pPr>
    <w:rPr>
      <w:rFonts w:ascii="BalticaC" w:hAnsi="BalticaC"/>
      <w:sz w:val="20"/>
      <w:szCs w:val="20"/>
    </w:rPr>
  </w:style>
  <w:style w:type="paragraph" w:customStyle="1" w:styleId="xl46">
    <w:name w:val="xl46"/>
    <w:basedOn w:val="a2"/>
    <w:rsid w:val="006002B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affff0">
    <w:name w:val="Знак Знак Знак Знак Знак Знак Знак Знак Знак Знак Знак Знак Знак Знак Знак Знак"/>
    <w:basedOn w:val="a2"/>
    <w:rsid w:val="006002BF"/>
    <w:pPr>
      <w:tabs>
        <w:tab w:val="num" w:pos="360"/>
      </w:tabs>
      <w:spacing w:after="160" w:line="240" w:lineRule="exact"/>
    </w:pPr>
    <w:rPr>
      <w:rFonts w:ascii="Verdana" w:hAnsi="Verdana" w:cs="Verdana"/>
      <w:sz w:val="20"/>
      <w:szCs w:val="20"/>
      <w:lang w:val="en-US" w:eastAsia="en-US"/>
    </w:rPr>
  </w:style>
  <w:style w:type="paragraph" w:customStyle="1" w:styleId="322">
    <w:name w:val="Знак Знак32"/>
    <w:basedOn w:val="a2"/>
    <w:rsid w:val="006002BF"/>
    <w:pPr>
      <w:tabs>
        <w:tab w:val="num" w:pos="360"/>
      </w:tabs>
      <w:spacing w:after="160" w:line="240" w:lineRule="exact"/>
    </w:pPr>
    <w:rPr>
      <w:rFonts w:ascii="Verdana" w:hAnsi="Verdana" w:cs="Verdana"/>
      <w:sz w:val="20"/>
      <w:szCs w:val="20"/>
      <w:lang w:val="en-US" w:eastAsia="en-US"/>
    </w:rPr>
  </w:style>
  <w:style w:type="paragraph" w:customStyle="1" w:styleId="1ff">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6002BF"/>
    <w:pPr>
      <w:tabs>
        <w:tab w:val="num" w:pos="360"/>
      </w:tabs>
      <w:spacing w:after="160" w:line="240" w:lineRule="exact"/>
    </w:pPr>
    <w:rPr>
      <w:rFonts w:ascii="Verdana" w:hAnsi="Verdana" w:cs="Verdana"/>
      <w:sz w:val="20"/>
      <w:szCs w:val="20"/>
      <w:lang w:val="en-US" w:eastAsia="en-US"/>
    </w:rPr>
  </w:style>
  <w:style w:type="character" w:customStyle="1" w:styleId="10pt">
    <w:name w:val="Основной текст + 10 pt"/>
    <w:rsid w:val="006002BF"/>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rPr>
  </w:style>
  <w:style w:type="paragraph" w:customStyle="1" w:styleId="2f7">
    <w:name w:val="Основной текст2"/>
    <w:basedOn w:val="a2"/>
    <w:rsid w:val="006002BF"/>
    <w:pPr>
      <w:widowControl w:val="0"/>
      <w:shd w:val="clear" w:color="auto" w:fill="FFFFFF"/>
      <w:spacing w:line="320" w:lineRule="exact"/>
    </w:pPr>
    <w:rPr>
      <w:sz w:val="28"/>
      <w:szCs w:val="28"/>
    </w:rPr>
  </w:style>
  <w:style w:type="numbering" w:customStyle="1" w:styleId="261">
    <w:name w:val="Нет списка26"/>
    <w:next w:val="a5"/>
    <w:uiPriority w:val="99"/>
    <w:semiHidden/>
    <w:unhideWhenUsed/>
    <w:rsid w:val="006002BF"/>
  </w:style>
  <w:style w:type="paragraph" w:customStyle="1" w:styleId="font9">
    <w:name w:val="font9"/>
    <w:basedOn w:val="a2"/>
    <w:rsid w:val="006002BF"/>
    <w:pPr>
      <w:spacing w:before="100" w:beforeAutospacing="1" w:after="100" w:afterAutospacing="1"/>
    </w:pPr>
    <w:rPr>
      <w:rFonts w:ascii="Tahoma" w:hAnsi="Tahoma" w:cs="Tahoma"/>
      <w:b/>
      <w:bCs/>
      <w:color w:val="000000"/>
      <w:sz w:val="12"/>
      <w:szCs w:val="12"/>
    </w:rPr>
  </w:style>
  <w:style w:type="paragraph" w:customStyle="1" w:styleId="font10">
    <w:name w:val="font10"/>
    <w:basedOn w:val="a2"/>
    <w:rsid w:val="006002BF"/>
    <w:pPr>
      <w:spacing w:before="100" w:beforeAutospacing="1" w:after="100" w:afterAutospacing="1"/>
    </w:pPr>
    <w:rPr>
      <w:rFonts w:ascii="Tahoma" w:hAnsi="Tahoma" w:cs="Tahoma"/>
      <w:color w:val="000000"/>
      <w:sz w:val="12"/>
      <w:szCs w:val="12"/>
    </w:rPr>
  </w:style>
  <w:style w:type="numbering" w:customStyle="1" w:styleId="271">
    <w:name w:val="Нет списка27"/>
    <w:next w:val="a5"/>
    <w:uiPriority w:val="99"/>
    <w:semiHidden/>
    <w:unhideWhenUsed/>
    <w:rsid w:val="006002BF"/>
  </w:style>
  <w:style w:type="numbering" w:customStyle="1" w:styleId="281">
    <w:name w:val="Нет списка28"/>
    <w:next w:val="a5"/>
    <w:semiHidden/>
    <w:unhideWhenUsed/>
    <w:rsid w:val="00C374FB"/>
  </w:style>
  <w:style w:type="numbering" w:customStyle="1" w:styleId="291">
    <w:name w:val="Нет списка29"/>
    <w:next w:val="a5"/>
    <w:uiPriority w:val="99"/>
    <w:semiHidden/>
    <w:unhideWhenUsed/>
    <w:rsid w:val="001F7340"/>
  </w:style>
  <w:style w:type="numbering" w:customStyle="1" w:styleId="302">
    <w:name w:val="Нет списка30"/>
    <w:next w:val="a5"/>
    <w:uiPriority w:val="99"/>
    <w:semiHidden/>
    <w:unhideWhenUsed/>
    <w:rsid w:val="001F7340"/>
  </w:style>
  <w:style w:type="numbering" w:customStyle="1" w:styleId="323">
    <w:name w:val="Нет списка32"/>
    <w:next w:val="a5"/>
    <w:uiPriority w:val="99"/>
    <w:semiHidden/>
    <w:unhideWhenUsed/>
    <w:rsid w:val="00A82070"/>
  </w:style>
  <w:style w:type="character" w:customStyle="1" w:styleId="WW8Num3z0">
    <w:name w:val="WW8Num3z0"/>
    <w:rsid w:val="00A82070"/>
    <w:rPr>
      <w:rFonts w:hint="default"/>
    </w:rPr>
  </w:style>
  <w:style w:type="character" w:customStyle="1" w:styleId="WW8Num4z0">
    <w:name w:val="WW8Num4z0"/>
    <w:rsid w:val="00A82070"/>
    <w:rPr>
      <w:rFonts w:hint="default"/>
      <w:b w:val="0"/>
      <w:color w:val="000000"/>
      <w:sz w:val="28"/>
    </w:rPr>
  </w:style>
  <w:style w:type="character" w:customStyle="1" w:styleId="WW8Num5z0">
    <w:name w:val="WW8Num5z0"/>
    <w:rsid w:val="00A82070"/>
    <w:rPr>
      <w:b/>
    </w:rPr>
  </w:style>
  <w:style w:type="character" w:customStyle="1" w:styleId="WW8Num6z0">
    <w:name w:val="WW8Num6z0"/>
    <w:rsid w:val="00A82070"/>
    <w:rPr>
      <w:rFonts w:hint="default"/>
    </w:rPr>
  </w:style>
  <w:style w:type="character" w:customStyle="1" w:styleId="WW8Num7z0">
    <w:name w:val="WW8Num7z0"/>
    <w:rsid w:val="00A82070"/>
    <w:rPr>
      <w:rFonts w:hint="default"/>
    </w:rPr>
  </w:style>
  <w:style w:type="character" w:customStyle="1" w:styleId="WW8Num9z0">
    <w:name w:val="WW8Num9z0"/>
    <w:rsid w:val="00A82070"/>
    <w:rPr>
      <w:rFonts w:hint="default"/>
      <w:b w:val="0"/>
      <w:color w:val="000000"/>
    </w:rPr>
  </w:style>
  <w:style w:type="character" w:customStyle="1" w:styleId="WW8Num11z0">
    <w:name w:val="WW8Num11z0"/>
    <w:rsid w:val="00A82070"/>
    <w:rPr>
      <w:rFonts w:hint="default"/>
      <w:b w:val="0"/>
      <w:color w:val="000000"/>
    </w:rPr>
  </w:style>
  <w:style w:type="character" w:customStyle="1" w:styleId="WW8Num12z0">
    <w:name w:val="WW8Num12z0"/>
    <w:rsid w:val="00A82070"/>
    <w:rPr>
      <w:rFonts w:hint="default"/>
    </w:rPr>
  </w:style>
  <w:style w:type="character" w:customStyle="1" w:styleId="WW8Num13z0">
    <w:name w:val="WW8Num13z0"/>
    <w:rsid w:val="00A82070"/>
    <w:rPr>
      <w:rFonts w:hint="default"/>
    </w:rPr>
  </w:style>
  <w:style w:type="character" w:customStyle="1" w:styleId="WW8Num14z0">
    <w:name w:val="WW8Num14z0"/>
    <w:rsid w:val="00A82070"/>
    <w:rPr>
      <w:b/>
    </w:rPr>
  </w:style>
  <w:style w:type="character" w:customStyle="1" w:styleId="WW8Num15z0">
    <w:name w:val="WW8Num15z0"/>
    <w:rsid w:val="00A82070"/>
    <w:rPr>
      <w:rFonts w:hint="default"/>
    </w:rPr>
  </w:style>
  <w:style w:type="character" w:customStyle="1" w:styleId="WW8Num16z0">
    <w:name w:val="WW8Num16z0"/>
    <w:rsid w:val="00A82070"/>
    <w:rPr>
      <w:rFonts w:hint="default"/>
    </w:rPr>
  </w:style>
  <w:style w:type="character" w:customStyle="1" w:styleId="WW8Num18z0">
    <w:name w:val="WW8Num18z0"/>
    <w:rsid w:val="00A82070"/>
    <w:rPr>
      <w:rFonts w:hint="default"/>
    </w:rPr>
  </w:style>
  <w:style w:type="character" w:customStyle="1" w:styleId="WW8Num19z0">
    <w:name w:val="WW8Num19z0"/>
    <w:rsid w:val="00A82070"/>
    <w:rPr>
      <w:rFonts w:hint="default"/>
    </w:rPr>
  </w:style>
  <w:style w:type="character" w:customStyle="1" w:styleId="WW8Num21z0">
    <w:name w:val="WW8Num21z0"/>
    <w:rsid w:val="00A82070"/>
    <w:rPr>
      <w:rFonts w:ascii="Symbol" w:hAnsi="Symbol" w:cs="Symbol" w:hint="default"/>
    </w:rPr>
  </w:style>
  <w:style w:type="character" w:customStyle="1" w:styleId="WW8Num21z1">
    <w:name w:val="WW8Num21z1"/>
    <w:rsid w:val="00A82070"/>
    <w:rPr>
      <w:rFonts w:ascii="Symbol" w:hAnsi="Symbol" w:cs="Symbol" w:hint="default"/>
      <w:sz w:val="16"/>
      <w:szCs w:val="16"/>
    </w:rPr>
  </w:style>
  <w:style w:type="character" w:customStyle="1" w:styleId="WW8Num21z2">
    <w:name w:val="WW8Num21z2"/>
    <w:rsid w:val="00A82070"/>
    <w:rPr>
      <w:rFonts w:ascii="Wingdings" w:hAnsi="Wingdings" w:cs="Wingdings" w:hint="default"/>
    </w:rPr>
  </w:style>
  <w:style w:type="character" w:customStyle="1" w:styleId="WW8Num21z4">
    <w:name w:val="WW8Num21z4"/>
    <w:rsid w:val="00A82070"/>
    <w:rPr>
      <w:rFonts w:ascii="Courier New" w:hAnsi="Courier New" w:cs="Courier New" w:hint="default"/>
    </w:rPr>
  </w:style>
  <w:style w:type="character" w:customStyle="1" w:styleId="WW8Num22z0">
    <w:name w:val="WW8Num22z0"/>
    <w:rsid w:val="00A82070"/>
    <w:rPr>
      <w:rFonts w:hint="default"/>
      <w:b w:val="0"/>
    </w:rPr>
  </w:style>
  <w:style w:type="character" w:customStyle="1" w:styleId="WW8Num23z0">
    <w:name w:val="WW8Num23z0"/>
    <w:rsid w:val="00A82070"/>
    <w:rPr>
      <w:rFonts w:hint="default"/>
      <w:b w:val="0"/>
      <w:color w:val="000000"/>
    </w:rPr>
  </w:style>
  <w:style w:type="character" w:customStyle="1" w:styleId="WW8Num25z0">
    <w:name w:val="WW8Num25z0"/>
    <w:rsid w:val="00A82070"/>
    <w:rPr>
      <w:rFonts w:hint="default"/>
      <w:b w:val="0"/>
      <w:color w:val="000000"/>
    </w:rPr>
  </w:style>
  <w:style w:type="character" w:customStyle="1" w:styleId="WW8Num26z0">
    <w:name w:val="WW8Num26z0"/>
    <w:rsid w:val="00A82070"/>
    <w:rPr>
      <w:rFonts w:hint="default"/>
    </w:rPr>
  </w:style>
  <w:style w:type="character" w:customStyle="1" w:styleId="WW8Num27z0">
    <w:name w:val="WW8Num27z0"/>
    <w:rsid w:val="00A82070"/>
    <w:rPr>
      <w:rFonts w:hint="default"/>
    </w:rPr>
  </w:style>
  <w:style w:type="character" w:customStyle="1" w:styleId="WW8Num28z0">
    <w:name w:val="WW8Num28z0"/>
    <w:rsid w:val="00A82070"/>
    <w:rPr>
      <w:rFonts w:hint="default"/>
    </w:rPr>
  </w:style>
  <w:style w:type="character" w:customStyle="1" w:styleId="WW8Num29z0">
    <w:name w:val="WW8Num29z0"/>
    <w:rsid w:val="00A82070"/>
    <w:rPr>
      <w:rFonts w:hint="default"/>
      <w:b w:val="0"/>
      <w:color w:val="000000"/>
    </w:rPr>
  </w:style>
  <w:style w:type="character" w:customStyle="1" w:styleId="WW8Num30z0">
    <w:name w:val="WW8Num30z0"/>
    <w:rsid w:val="00A82070"/>
    <w:rPr>
      <w:rFonts w:hint="default"/>
      <w:b w:val="0"/>
      <w:color w:val="000000"/>
    </w:rPr>
  </w:style>
  <w:style w:type="character" w:customStyle="1" w:styleId="WW8Num31z0">
    <w:name w:val="WW8Num31z0"/>
    <w:rsid w:val="00A82070"/>
    <w:rPr>
      <w:rFonts w:hint="default"/>
      <w:b/>
    </w:rPr>
  </w:style>
  <w:style w:type="character" w:customStyle="1" w:styleId="WW8Num32z0">
    <w:name w:val="WW8Num32z0"/>
    <w:rsid w:val="00A82070"/>
    <w:rPr>
      <w:rFonts w:hint="default"/>
    </w:rPr>
  </w:style>
  <w:style w:type="character" w:customStyle="1" w:styleId="WW8Num33z0">
    <w:name w:val="WW8Num33z0"/>
    <w:rsid w:val="00A82070"/>
    <w:rPr>
      <w:rFonts w:hint="default"/>
    </w:rPr>
  </w:style>
  <w:style w:type="character" w:customStyle="1" w:styleId="WW8Num34z0">
    <w:name w:val="WW8Num34z0"/>
    <w:rsid w:val="00A82070"/>
    <w:rPr>
      <w:rFonts w:ascii="Symbol" w:hAnsi="Symbol" w:cs="Symbol" w:hint="default"/>
    </w:rPr>
  </w:style>
  <w:style w:type="character" w:customStyle="1" w:styleId="WW8Num35z0">
    <w:name w:val="WW8Num35z0"/>
    <w:rsid w:val="00A82070"/>
    <w:rPr>
      <w:rFonts w:hint="default"/>
      <w:b w:val="0"/>
      <w:color w:val="000000"/>
    </w:rPr>
  </w:style>
  <w:style w:type="character" w:customStyle="1" w:styleId="WW8Num36z0">
    <w:name w:val="WW8Num36z0"/>
    <w:rsid w:val="00A82070"/>
    <w:rPr>
      <w:rFonts w:ascii="Symbol" w:hAnsi="Symbol" w:cs="Symbol" w:hint="default"/>
    </w:rPr>
  </w:style>
  <w:style w:type="character" w:customStyle="1" w:styleId="WW8Num36z1">
    <w:name w:val="WW8Num36z1"/>
    <w:rsid w:val="00A82070"/>
    <w:rPr>
      <w:rFonts w:ascii="Wingdings" w:hAnsi="Wingdings" w:cs="Wingdings" w:hint="default"/>
    </w:rPr>
  </w:style>
  <w:style w:type="character" w:customStyle="1" w:styleId="WW8Num37z0">
    <w:name w:val="WW8Num37z0"/>
    <w:rsid w:val="00A82070"/>
    <w:rPr>
      <w:rFonts w:ascii="Symbol" w:hAnsi="Symbol" w:cs="Symbol" w:hint="default"/>
    </w:rPr>
  </w:style>
  <w:style w:type="character" w:customStyle="1" w:styleId="WW8Num37z1">
    <w:name w:val="WW8Num37z1"/>
    <w:rsid w:val="00A82070"/>
    <w:rPr>
      <w:rFonts w:ascii="Courier New" w:hAnsi="Courier New" w:cs="Courier New" w:hint="default"/>
    </w:rPr>
  </w:style>
  <w:style w:type="character" w:customStyle="1" w:styleId="WW8Num37z2">
    <w:name w:val="WW8Num37z2"/>
    <w:rsid w:val="00A82070"/>
    <w:rPr>
      <w:rFonts w:ascii="Wingdings" w:hAnsi="Wingdings" w:cs="Wingdings" w:hint="default"/>
    </w:rPr>
  </w:style>
  <w:style w:type="character" w:customStyle="1" w:styleId="WW8Num38z0">
    <w:name w:val="WW8Num38z0"/>
    <w:rsid w:val="00A82070"/>
    <w:rPr>
      <w:rFonts w:hint="default"/>
      <w:b w:val="0"/>
      <w:color w:val="000000"/>
    </w:rPr>
  </w:style>
  <w:style w:type="character" w:customStyle="1" w:styleId="WW8Num39z0">
    <w:name w:val="WW8Num39z0"/>
    <w:rsid w:val="00A82070"/>
    <w:rPr>
      <w:rFonts w:hint="default"/>
    </w:rPr>
  </w:style>
  <w:style w:type="character" w:customStyle="1" w:styleId="WW8Num40z0">
    <w:name w:val="WW8Num40z0"/>
    <w:rsid w:val="00A82070"/>
    <w:rPr>
      <w:rFonts w:hint="default"/>
    </w:rPr>
  </w:style>
  <w:style w:type="character" w:customStyle="1" w:styleId="WW8Num41z0">
    <w:name w:val="WW8Num41z0"/>
    <w:rsid w:val="00A82070"/>
    <w:rPr>
      <w:rFonts w:hint="default"/>
      <w:color w:val="000000"/>
      <w:sz w:val="28"/>
    </w:rPr>
  </w:style>
  <w:style w:type="character" w:customStyle="1" w:styleId="1ff0">
    <w:name w:val="Знак примечания1"/>
    <w:rsid w:val="00A82070"/>
    <w:rPr>
      <w:sz w:val="16"/>
      <w:szCs w:val="16"/>
    </w:rPr>
  </w:style>
  <w:style w:type="paragraph" w:customStyle="1" w:styleId="1ff1">
    <w:name w:val="Заголовок1"/>
    <w:basedOn w:val="a2"/>
    <w:next w:val="af"/>
    <w:rsid w:val="00A82070"/>
    <w:pPr>
      <w:suppressAutoHyphens/>
      <w:jc w:val="center"/>
    </w:pPr>
    <w:rPr>
      <w:b/>
      <w:szCs w:val="20"/>
      <w:lang w:eastAsia="zh-CN"/>
    </w:rPr>
  </w:style>
  <w:style w:type="paragraph" w:customStyle="1" w:styleId="1ff2">
    <w:name w:val="Указатель1"/>
    <w:basedOn w:val="a2"/>
    <w:rsid w:val="00A82070"/>
    <w:pPr>
      <w:suppressLineNumbers/>
      <w:suppressAutoHyphens/>
    </w:pPr>
    <w:rPr>
      <w:rFonts w:ascii="PT Astra Serif" w:hAnsi="PT Astra Serif" w:cs="Noto Sans Devanagari"/>
      <w:sz w:val="28"/>
      <w:szCs w:val="28"/>
      <w:lang w:eastAsia="zh-CN"/>
    </w:rPr>
  </w:style>
  <w:style w:type="paragraph" w:customStyle="1" w:styleId="1ff3">
    <w:name w:val="Нумерованный список1"/>
    <w:basedOn w:val="a2"/>
    <w:rsid w:val="00A82070"/>
    <w:pPr>
      <w:tabs>
        <w:tab w:val="num" w:pos="360"/>
      </w:tabs>
      <w:suppressAutoHyphens/>
      <w:ind w:left="360" w:hanging="360"/>
    </w:pPr>
    <w:rPr>
      <w:sz w:val="28"/>
      <w:szCs w:val="28"/>
      <w:lang w:eastAsia="zh-CN"/>
    </w:rPr>
  </w:style>
  <w:style w:type="paragraph" w:customStyle="1" w:styleId="219">
    <w:name w:val="Нумерованный список 21"/>
    <w:basedOn w:val="a2"/>
    <w:rsid w:val="00A82070"/>
    <w:pPr>
      <w:suppressAutoHyphens/>
      <w:ind w:left="360" w:hanging="360"/>
    </w:pPr>
    <w:rPr>
      <w:sz w:val="28"/>
      <w:szCs w:val="28"/>
      <w:lang w:eastAsia="zh-CN"/>
    </w:rPr>
  </w:style>
  <w:style w:type="paragraph" w:customStyle="1" w:styleId="86">
    <w:name w:val="Абзац списка8"/>
    <w:basedOn w:val="a2"/>
    <w:rsid w:val="00A82070"/>
    <w:pPr>
      <w:suppressAutoHyphens/>
      <w:jc w:val="center"/>
    </w:pPr>
    <w:rPr>
      <w:sz w:val="28"/>
      <w:szCs w:val="28"/>
      <w:lang w:eastAsia="zh-CN"/>
    </w:rPr>
  </w:style>
  <w:style w:type="character" w:customStyle="1" w:styleId="1ff4">
    <w:name w:val="Основной текст с отступом Знак1"/>
    <w:basedOn w:val="a3"/>
    <w:rsid w:val="00A82070"/>
    <w:rPr>
      <w:sz w:val="24"/>
      <w:szCs w:val="24"/>
      <w:lang w:eastAsia="zh-CN"/>
    </w:rPr>
  </w:style>
  <w:style w:type="paragraph" w:customStyle="1" w:styleId="affff1">
    <w:name w:val="Колонтитул"/>
    <w:basedOn w:val="a2"/>
    <w:rsid w:val="00A82070"/>
    <w:pPr>
      <w:suppressLineNumbers/>
      <w:tabs>
        <w:tab w:val="center" w:pos="4819"/>
        <w:tab w:val="right" w:pos="9638"/>
      </w:tabs>
      <w:suppressAutoHyphens/>
    </w:pPr>
    <w:rPr>
      <w:sz w:val="28"/>
      <w:szCs w:val="28"/>
      <w:lang w:eastAsia="zh-CN"/>
    </w:rPr>
  </w:style>
  <w:style w:type="character" w:customStyle="1" w:styleId="1ff5">
    <w:name w:val="Нижний колонтитул Знак1"/>
    <w:basedOn w:val="a3"/>
    <w:rsid w:val="00A82070"/>
    <w:rPr>
      <w:sz w:val="28"/>
      <w:szCs w:val="28"/>
      <w:lang w:eastAsia="zh-CN"/>
    </w:rPr>
  </w:style>
  <w:style w:type="character" w:customStyle="1" w:styleId="1ff6">
    <w:name w:val="Верхний колонтитул Знак1"/>
    <w:basedOn w:val="a3"/>
    <w:rsid w:val="00A82070"/>
    <w:rPr>
      <w:sz w:val="28"/>
      <w:szCs w:val="28"/>
      <w:lang w:eastAsia="zh-CN"/>
    </w:rPr>
  </w:style>
  <w:style w:type="character" w:customStyle="1" w:styleId="1ff7">
    <w:name w:val="Текст выноски Знак1"/>
    <w:basedOn w:val="a3"/>
    <w:rsid w:val="00A82070"/>
    <w:rPr>
      <w:rFonts w:ascii="Tahoma" w:hAnsi="Tahoma" w:cs="Tahoma"/>
      <w:sz w:val="16"/>
      <w:szCs w:val="16"/>
      <w:lang w:eastAsia="zh-CN"/>
    </w:rPr>
  </w:style>
  <w:style w:type="paragraph" w:customStyle="1" w:styleId="1ff8">
    <w:name w:val="Текст примечания1"/>
    <w:basedOn w:val="a2"/>
    <w:rsid w:val="00A82070"/>
    <w:pPr>
      <w:suppressAutoHyphens/>
    </w:pPr>
    <w:rPr>
      <w:sz w:val="20"/>
      <w:szCs w:val="20"/>
      <w:lang w:eastAsia="zh-CN"/>
    </w:rPr>
  </w:style>
  <w:style w:type="paragraph" w:customStyle="1" w:styleId="1ff9">
    <w:name w:val="Схема документа1"/>
    <w:basedOn w:val="a2"/>
    <w:rsid w:val="00A82070"/>
    <w:pPr>
      <w:suppressAutoHyphens/>
    </w:pPr>
    <w:rPr>
      <w:rFonts w:ascii="Tahoma" w:hAnsi="Tahoma" w:cs="Tahoma"/>
      <w:sz w:val="16"/>
      <w:szCs w:val="16"/>
      <w:lang w:val="x-none" w:eastAsia="zh-CN"/>
    </w:rPr>
  </w:style>
  <w:style w:type="paragraph" w:customStyle="1" w:styleId="1ffa">
    <w:name w:val="Название объекта1"/>
    <w:basedOn w:val="a2"/>
    <w:next w:val="a2"/>
    <w:rsid w:val="00A82070"/>
    <w:pPr>
      <w:suppressAutoHyphens/>
      <w:jc w:val="center"/>
    </w:pPr>
    <w:rPr>
      <w:b/>
      <w:sz w:val="28"/>
      <w:szCs w:val="20"/>
      <w:u w:val="single"/>
      <w:lang w:eastAsia="zh-CN"/>
    </w:rPr>
  </w:style>
  <w:style w:type="character" w:customStyle="1" w:styleId="2f8">
    <w:name w:val="Текст примечания Знак2"/>
    <w:basedOn w:val="a3"/>
    <w:semiHidden/>
    <w:rsid w:val="00A82070"/>
    <w:rPr>
      <w:lang w:eastAsia="zh-CN"/>
    </w:rPr>
  </w:style>
  <w:style w:type="character" w:customStyle="1" w:styleId="1ffb">
    <w:name w:val="Тема примечания Знак1"/>
    <w:basedOn w:val="2f8"/>
    <w:uiPriority w:val="99"/>
    <w:rsid w:val="00A82070"/>
    <w:rPr>
      <w:b/>
      <w:bCs/>
      <w:lang w:eastAsia="zh-CN"/>
    </w:rPr>
  </w:style>
  <w:style w:type="character" w:customStyle="1" w:styleId="HTML1">
    <w:name w:val="Стандартный HTML Знак1"/>
    <w:basedOn w:val="a3"/>
    <w:rsid w:val="00A82070"/>
    <w:rPr>
      <w:rFonts w:ascii="Courier New" w:hAnsi="Courier New" w:cs="Courier New"/>
      <w:lang w:eastAsia="zh-CN"/>
    </w:rPr>
  </w:style>
  <w:style w:type="paragraph" w:customStyle="1" w:styleId="49">
    <w:name w:val="4"/>
    <w:basedOn w:val="a2"/>
    <w:next w:val="afff5"/>
    <w:rsid w:val="00A82070"/>
    <w:pPr>
      <w:suppressAutoHyphens/>
      <w:spacing w:before="280" w:after="280"/>
    </w:pPr>
    <w:rPr>
      <w:lang w:eastAsia="zh-CN"/>
    </w:rPr>
  </w:style>
  <w:style w:type="paragraph" w:customStyle="1" w:styleId="3f7">
    <w:name w:val="Знак3"/>
    <w:basedOn w:val="a2"/>
    <w:rsid w:val="00A82070"/>
    <w:pPr>
      <w:suppressAutoHyphens/>
      <w:spacing w:after="160" w:line="240" w:lineRule="exact"/>
    </w:pPr>
    <w:rPr>
      <w:rFonts w:ascii="Verdana" w:hAnsi="Verdana" w:cs="Verdana"/>
      <w:sz w:val="20"/>
      <w:szCs w:val="20"/>
      <w:lang w:val="en-US" w:eastAsia="zh-CN"/>
    </w:rPr>
  </w:style>
  <w:style w:type="paragraph" w:styleId="1ffc">
    <w:name w:val="index 1"/>
    <w:basedOn w:val="a2"/>
    <w:next w:val="a2"/>
    <w:autoRedefine/>
    <w:uiPriority w:val="99"/>
    <w:semiHidden/>
    <w:unhideWhenUsed/>
    <w:rsid w:val="00A82070"/>
    <w:pPr>
      <w:suppressAutoHyphens/>
      <w:ind w:left="280" w:hanging="280"/>
    </w:pPr>
    <w:rPr>
      <w:sz w:val="28"/>
      <w:szCs w:val="28"/>
      <w:lang w:eastAsia="zh-CN"/>
    </w:rPr>
  </w:style>
  <w:style w:type="paragraph" w:styleId="affff2">
    <w:name w:val="index heading"/>
    <w:basedOn w:val="1ff1"/>
    <w:rsid w:val="00A82070"/>
    <w:pPr>
      <w:suppressLineNumbers/>
    </w:pPr>
    <w:rPr>
      <w:bCs/>
      <w:sz w:val="32"/>
      <w:szCs w:val="32"/>
    </w:rPr>
  </w:style>
  <w:style w:type="paragraph" w:styleId="affff3">
    <w:name w:val="toa heading"/>
    <w:basedOn w:val="1"/>
    <w:next w:val="a2"/>
    <w:rsid w:val="00A82070"/>
    <w:pPr>
      <w:keepLines/>
      <w:tabs>
        <w:tab w:val="left" w:pos="142"/>
        <w:tab w:val="left" w:pos="426"/>
      </w:tabs>
      <w:suppressAutoHyphens/>
      <w:spacing w:before="240" w:line="254" w:lineRule="auto"/>
      <w:outlineLvl w:val="9"/>
    </w:pPr>
    <w:rPr>
      <w:rFonts w:ascii="Calibri Light" w:hAnsi="Calibri Light"/>
      <w:b w:val="0"/>
      <w:color w:val="2E74B5"/>
      <w:sz w:val="32"/>
      <w:szCs w:val="32"/>
      <w:lang w:val="ru-RU" w:eastAsia="zh-CN"/>
    </w:rPr>
  </w:style>
  <w:style w:type="character" w:customStyle="1" w:styleId="1ffd">
    <w:name w:val="Подзаголовок Знак1"/>
    <w:basedOn w:val="a3"/>
    <w:uiPriority w:val="11"/>
    <w:rsid w:val="00A82070"/>
    <w:rPr>
      <w:rFonts w:ascii="Calibri Light" w:hAnsi="Calibri Light"/>
      <w:sz w:val="24"/>
      <w:szCs w:val="24"/>
      <w:lang w:eastAsia="zh-CN"/>
    </w:rPr>
  </w:style>
  <w:style w:type="paragraph" w:customStyle="1" w:styleId="affff4">
    <w:name w:val="Содержимое таблицы"/>
    <w:basedOn w:val="a2"/>
    <w:rsid w:val="00A82070"/>
    <w:pPr>
      <w:widowControl w:val="0"/>
      <w:suppressLineNumbers/>
      <w:suppressAutoHyphens/>
    </w:pPr>
    <w:rPr>
      <w:sz w:val="28"/>
      <w:szCs w:val="28"/>
      <w:lang w:eastAsia="zh-CN"/>
    </w:rPr>
  </w:style>
  <w:style w:type="paragraph" w:customStyle="1" w:styleId="affff5">
    <w:name w:val="Заголовок таблицы"/>
    <w:basedOn w:val="affff4"/>
    <w:rsid w:val="00A82070"/>
    <w:pPr>
      <w:jc w:val="center"/>
    </w:pPr>
    <w:rPr>
      <w:b/>
      <w:bCs/>
    </w:rPr>
  </w:style>
  <w:style w:type="numbering" w:customStyle="1" w:styleId="331">
    <w:name w:val="Нет списка33"/>
    <w:next w:val="a5"/>
    <w:uiPriority w:val="99"/>
    <w:semiHidden/>
    <w:unhideWhenUsed/>
    <w:rsid w:val="00E2005E"/>
  </w:style>
  <w:style w:type="numbering" w:customStyle="1" w:styleId="341">
    <w:name w:val="Нет списка34"/>
    <w:next w:val="a5"/>
    <w:uiPriority w:val="99"/>
    <w:semiHidden/>
    <w:unhideWhenUsed/>
    <w:rsid w:val="003B2500"/>
  </w:style>
  <w:style w:type="table" w:customStyle="1" w:styleId="350">
    <w:name w:val="Сетка таблицы35"/>
    <w:basedOn w:val="a4"/>
    <w:next w:val="ae"/>
    <w:uiPriority w:val="39"/>
    <w:rsid w:val="003B250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351">
    <w:name w:val="xl351"/>
    <w:basedOn w:val="a2"/>
    <w:rsid w:val="009A7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b/>
      <w:bCs/>
      <w:i/>
      <w:iCs/>
      <w:sz w:val="28"/>
      <w:szCs w:val="28"/>
    </w:rPr>
  </w:style>
  <w:style w:type="paragraph" w:customStyle="1" w:styleId="xl352">
    <w:name w:val="xl352"/>
    <w:basedOn w:val="a2"/>
    <w:rsid w:val="009A7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i/>
      <w:iCs/>
      <w:sz w:val="28"/>
      <w:szCs w:val="28"/>
    </w:rPr>
  </w:style>
  <w:style w:type="paragraph" w:customStyle="1" w:styleId="xl353">
    <w:name w:val="xl353"/>
    <w:basedOn w:val="a2"/>
    <w:rsid w:val="009A75F5"/>
    <w:pPr>
      <w:pBdr>
        <w:top w:val="single" w:sz="4" w:space="0" w:color="auto"/>
        <w:bottom w:val="single" w:sz="4" w:space="0" w:color="auto"/>
        <w:right w:val="single" w:sz="8" w:space="0" w:color="auto"/>
      </w:pBdr>
      <w:shd w:val="clear" w:color="000000" w:fill="FFFFFF"/>
      <w:spacing w:before="100" w:beforeAutospacing="1" w:after="100" w:afterAutospacing="1"/>
      <w:jc w:val="right"/>
    </w:pPr>
    <w:rPr>
      <w:b/>
      <w:bCs/>
      <w:sz w:val="28"/>
      <w:szCs w:val="28"/>
    </w:rPr>
  </w:style>
  <w:style w:type="paragraph" w:customStyle="1" w:styleId="xl354">
    <w:name w:val="xl354"/>
    <w:basedOn w:val="a2"/>
    <w:rsid w:val="009A75F5"/>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pPr>
    <w:rPr>
      <w:sz w:val="28"/>
      <w:szCs w:val="28"/>
    </w:rPr>
  </w:style>
  <w:style w:type="paragraph" w:customStyle="1" w:styleId="xl355">
    <w:name w:val="xl355"/>
    <w:basedOn w:val="a2"/>
    <w:rsid w:val="009A75F5"/>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pPr>
    <w:rPr>
      <w:sz w:val="28"/>
      <w:szCs w:val="28"/>
    </w:rPr>
  </w:style>
  <w:style w:type="paragraph" w:customStyle="1" w:styleId="xl356">
    <w:name w:val="xl356"/>
    <w:basedOn w:val="a2"/>
    <w:rsid w:val="009A75F5"/>
    <w:pPr>
      <w:pBdr>
        <w:top w:val="single" w:sz="4" w:space="0" w:color="auto"/>
        <w:bottom w:val="single" w:sz="8" w:space="0" w:color="auto"/>
        <w:right w:val="single" w:sz="8" w:space="0" w:color="auto"/>
      </w:pBdr>
      <w:shd w:val="clear" w:color="000000" w:fill="FFFFFF"/>
      <w:spacing w:before="100" w:beforeAutospacing="1" w:after="100" w:afterAutospacing="1"/>
      <w:jc w:val="right"/>
    </w:pPr>
    <w:rPr>
      <w:sz w:val="28"/>
      <w:szCs w:val="28"/>
    </w:rPr>
  </w:style>
  <w:style w:type="paragraph" w:customStyle="1" w:styleId="xl357">
    <w:name w:val="xl357"/>
    <w:basedOn w:val="a2"/>
    <w:rsid w:val="009A75F5"/>
    <w:pPr>
      <w:pBdr>
        <w:left w:val="single" w:sz="4" w:space="0" w:color="auto"/>
        <w:right w:val="single" w:sz="4" w:space="0" w:color="auto"/>
      </w:pBdr>
      <w:shd w:val="clear" w:color="000000" w:fill="FFFFFF"/>
      <w:spacing w:before="100" w:beforeAutospacing="1" w:after="100" w:afterAutospacing="1"/>
      <w:jc w:val="center"/>
    </w:pPr>
    <w:rPr>
      <w:b/>
      <w:bCs/>
      <w:color w:val="FF0000"/>
      <w:sz w:val="28"/>
      <w:szCs w:val="28"/>
    </w:rPr>
  </w:style>
  <w:style w:type="paragraph" w:customStyle="1" w:styleId="xl358">
    <w:name w:val="xl358"/>
    <w:basedOn w:val="a2"/>
    <w:rsid w:val="009A75F5"/>
    <w:pPr>
      <w:pBdr>
        <w:right w:val="single" w:sz="8" w:space="0" w:color="auto"/>
      </w:pBdr>
      <w:shd w:val="clear" w:color="000000" w:fill="FFFFFF"/>
      <w:spacing w:before="100" w:beforeAutospacing="1" w:after="100" w:afterAutospacing="1"/>
      <w:jc w:val="center"/>
    </w:pPr>
    <w:rPr>
      <w:b/>
      <w:bCs/>
      <w:color w:val="FF0000"/>
      <w:sz w:val="28"/>
      <w:szCs w:val="28"/>
    </w:rPr>
  </w:style>
  <w:style w:type="paragraph" w:customStyle="1" w:styleId="xl359">
    <w:name w:val="xl359"/>
    <w:basedOn w:val="a2"/>
    <w:rsid w:val="009A75F5"/>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sz w:val="28"/>
      <w:szCs w:val="28"/>
    </w:rPr>
  </w:style>
  <w:style w:type="paragraph" w:customStyle="1" w:styleId="xl360">
    <w:name w:val="xl360"/>
    <w:basedOn w:val="a2"/>
    <w:rsid w:val="009A75F5"/>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b/>
      <w:bCs/>
      <w:color w:val="FF0000"/>
      <w:sz w:val="28"/>
      <w:szCs w:val="28"/>
    </w:rPr>
  </w:style>
  <w:style w:type="paragraph" w:customStyle="1" w:styleId="xl361">
    <w:name w:val="xl361"/>
    <w:basedOn w:val="a2"/>
    <w:rsid w:val="009A75F5"/>
    <w:pPr>
      <w:pBdr>
        <w:top w:val="single" w:sz="8" w:space="0" w:color="auto"/>
        <w:bottom w:val="single" w:sz="4" w:space="0" w:color="auto"/>
        <w:right w:val="single" w:sz="8" w:space="0" w:color="auto"/>
      </w:pBdr>
      <w:shd w:val="clear" w:color="000000" w:fill="FFFFFF"/>
      <w:spacing w:before="100" w:beforeAutospacing="1" w:after="100" w:afterAutospacing="1"/>
    </w:pPr>
    <w:rPr>
      <w:sz w:val="28"/>
      <w:szCs w:val="28"/>
    </w:rPr>
  </w:style>
  <w:style w:type="paragraph" w:customStyle="1" w:styleId="xl362">
    <w:name w:val="xl362"/>
    <w:basedOn w:val="a2"/>
    <w:rsid w:val="009A7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sz w:val="28"/>
      <w:szCs w:val="28"/>
    </w:rPr>
  </w:style>
  <w:style w:type="paragraph" w:customStyle="1" w:styleId="xl363">
    <w:name w:val="xl363"/>
    <w:basedOn w:val="a2"/>
    <w:rsid w:val="009A7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b/>
      <w:bCs/>
      <w:color w:val="FF0000"/>
      <w:sz w:val="28"/>
      <w:szCs w:val="28"/>
    </w:rPr>
  </w:style>
  <w:style w:type="paragraph" w:customStyle="1" w:styleId="xl364">
    <w:name w:val="xl364"/>
    <w:basedOn w:val="a2"/>
    <w:rsid w:val="009A7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Calibri" w:hAnsi="Calibri" w:cs="Calibri"/>
      <w:sz w:val="28"/>
      <w:szCs w:val="28"/>
    </w:rPr>
  </w:style>
  <w:style w:type="paragraph" w:customStyle="1" w:styleId="xl365">
    <w:name w:val="xl365"/>
    <w:basedOn w:val="a2"/>
    <w:rsid w:val="009A7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b/>
      <w:bCs/>
      <w:sz w:val="28"/>
      <w:szCs w:val="28"/>
    </w:rPr>
  </w:style>
  <w:style w:type="paragraph" w:customStyle="1" w:styleId="xl366">
    <w:name w:val="xl366"/>
    <w:basedOn w:val="a2"/>
    <w:rsid w:val="009A75F5"/>
    <w:pPr>
      <w:pBdr>
        <w:top w:val="single" w:sz="8" w:space="0" w:color="auto"/>
        <w:bottom w:val="single" w:sz="8" w:space="0" w:color="auto"/>
      </w:pBdr>
      <w:shd w:val="clear" w:color="000000" w:fill="FFFFFF"/>
      <w:spacing w:before="100" w:beforeAutospacing="1" w:after="100" w:afterAutospacing="1"/>
    </w:pPr>
    <w:rPr>
      <w:rFonts w:ascii="Calibri" w:hAnsi="Calibri" w:cs="Calibri"/>
      <w:i/>
      <w:iCs/>
    </w:rPr>
  </w:style>
  <w:style w:type="paragraph" w:customStyle="1" w:styleId="xl367">
    <w:name w:val="xl367"/>
    <w:basedOn w:val="a2"/>
    <w:rsid w:val="009A75F5"/>
    <w:pPr>
      <w:pBdr>
        <w:top w:val="single" w:sz="8" w:space="0" w:color="auto"/>
        <w:bottom w:val="single" w:sz="8" w:space="0" w:color="auto"/>
      </w:pBdr>
      <w:shd w:val="clear" w:color="000000" w:fill="FFFFFF"/>
      <w:spacing w:before="100" w:beforeAutospacing="1" w:after="100" w:afterAutospacing="1"/>
    </w:pPr>
    <w:rPr>
      <w:rFonts w:ascii="Calibri" w:hAnsi="Calibri" w:cs="Calibri"/>
      <w:b/>
      <w:bCs/>
      <w:sz w:val="28"/>
      <w:szCs w:val="28"/>
    </w:rPr>
  </w:style>
  <w:style w:type="paragraph" w:customStyle="1" w:styleId="xl368">
    <w:name w:val="xl368"/>
    <w:basedOn w:val="a2"/>
    <w:rsid w:val="009A75F5"/>
    <w:pPr>
      <w:pBdr>
        <w:top w:val="single" w:sz="8" w:space="0" w:color="auto"/>
        <w:bottom w:val="single" w:sz="8" w:space="0" w:color="auto"/>
      </w:pBdr>
      <w:shd w:val="clear" w:color="000000" w:fill="FFFFFF"/>
      <w:spacing w:before="100" w:beforeAutospacing="1" w:after="100" w:afterAutospacing="1"/>
    </w:pPr>
    <w:rPr>
      <w:b/>
      <w:bCs/>
      <w:sz w:val="30"/>
      <w:szCs w:val="30"/>
    </w:rPr>
  </w:style>
  <w:style w:type="paragraph" w:customStyle="1" w:styleId="xl369">
    <w:name w:val="xl369"/>
    <w:basedOn w:val="a2"/>
    <w:rsid w:val="009A75F5"/>
    <w:pPr>
      <w:pBdr>
        <w:top w:val="single" w:sz="8" w:space="0" w:color="auto"/>
        <w:bottom w:val="single" w:sz="8" w:space="0" w:color="auto"/>
        <w:right w:val="single" w:sz="8" w:space="0" w:color="auto"/>
      </w:pBdr>
      <w:shd w:val="clear" w:color="000000" w:fill="FFFFFF"/>
      <w:spacing w:before="100" w:beforeAutospacing="1" w:after="100" w:afterAutospacing="1"/>
    </w:pPr>
    <w:rPr>
      <w:rFonts w:ascii="Calibri" w:hAnsi="Calibri" w:cs="Calibri"/>
      <w:b/>
      <w:bCs/>
      <w:sz w:val="28"/>
      <w:szCs w:val="28"/>
    </w:rPr>
  </w:style>
  <w:style w:type="paragraph" w:customStyle="1" w:styleId="xl370">
    <w:name w:val="xl370"/>
    <w:basedOn w:val="a2"/>
    <w:rsid w:val="009A75F5"/>
    <w:pPr>
      <w:pBdr>
        <w:bottom w:val="single" w:sz="8" w:space="0" w:color="auto"/>
      </w:pBdr>
      <w:shd w:val="clear" w:color="000000" w:fill="FFFFFF"/>
      <w:spacing w:before="100" w:beforeAutospacing="1" w:after="100" w:afterAutospacing="1"/>
    </w:pPr>
    <w:rPr>
      <w:rFonts w:ascii="Calibri" w:hAnsi="Calibri" w:cs="Calibri"/>
      <w:i/>
      <w:iCs/>
    </w:rPr>
  </w:style>
  <w:style w:type="paragraph" w:customStyle="1" w:styleId="xl371">
    <w:name w:val="xl371"/>
    <w:basedOn w:val="a2"/>
    <w:rsid w:val="009A75F5"/>
    <w:pPr>
      <w:pBdr>
        <w:bottom w:val="single" w:sz="8" w:space="0" w:color="auto"/>
      </w:pBdr>
      <w:shd w:val="clear" w:color="000000" w:fill="FFFFFF"/>
      <w:spacing w:before="100" w:beforeAutospacing="1" w:after="100" w:afterAutospacing="1"/>
    </w:pPr>
    <w:rPr>
      <w:rFonts w:ascii="Calibri" w:hAnsi="Calibri" w:cs="Calibri"/>
      <w:b/>
      <w:bCs/>
      <w:sz w:val="28"/>
      <w:szCs w:val="28"/>
    </w:rPr>
  </w:style>
  <w:style w:type="paragraph" w:customStyle="1" w:styleId="xl372">
    <w:name w:val="xl372"/>
    <w:basedOn w:val="a2"/>
    <w:rsid w:val="009A75F5"/>
    <w:pPr>
      <w:pBdr>
        <w:bottom w:val="single" w:sz="8" w:space="0" w:color="auto"/>
      </w:pBdr>
      <w:shd w:val="clear" w:color="000000" w:fill="FFFFFF"/>
      <w:spacing w:before="100" w:beforeAutospacing="1" w:after="100" w:afterAutospacing="1"/>
    </w:pPr>
    <w:rPr>
      <w:b/>
      <w:bCs/>
      <w:sz w:val="30"/>
      <w:szCs w:val="30"/>
    </w:rPr>
  </w:style>
  <w:style w:type="paragraph" w:customStyle="1" w:styleId="xl373">
    <w:name w:val="xl373"/>
    <w:basedOn w:val="a2"/>
    <w:rsid w:val="009A75F5"/>
    <w:pPr>
      <w:pBdr>
        <w:bottom w:val="single" w:sz="8" w:space="0" w:color="auto"/>
        <w:right w:val="single" w:sz="8" w:space="0" w:color="auto"/>
      </w:pBdr>
      <w:shd w:val="clear" w:color="000000" w:fill="FFFFFF"/>
      <w:spacing w:before="100" w:beforeAutospacing="1" w:after="100" w:afterAutospacing="1"/>
    </w:pPr>
    <w:rPr>
      <w:rFonts w:ascii="Calibri" w:hAnsi="Calibri" w:cs="Calibri"/>
      <w:b/>
      <w:bCs/>
      <w:sz w:val="28"/>
      <w:szCs w:val="28"/>
    </w:rPr>
  </w:style>
  <w:style w:type="paragraph" w:customStyle="1" w:styleId="xl374">
    <w:name w:val="xl374"/>
    <w:basedOn w:val="a2"/>
    <w:rsid w:val="009A75F5"/>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center"/>
    </w:pPr>
    <w:rPr>
      <w:sz w:val="28"/>
      <w:szCs w:val="28"/>
    </w:rPr>
  </w:style>
  <w:style w:type="paragraph" w:customStyle="1" w:styleId="xl375">
    <w:name w:val="xl375"/>
    <w:basedOn w:val="a2"/>
    <w:rsid w:val="009A75F5"/>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center"/>
    </w:pPr>
    <w:rPr>
      <w:b/>
      <w:bCs/>
      <w:sz w:val="28"/>
      <w:szCs w:val="28"/>
    </w:rPr>
  </w:style>
  <w:style w:type="paragraph" w:customStyle="1" w:styleId="xl376">
    <w:name w:val="xl376"/>
    <w:basedOn w:val="a2"/>
    <w:rsid w:val="009A75F5"/>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pPr>
    <w:rPr>
      <w:sz w:val="28"/>
      <w:szCs w:val="28"/>
    </w:rPr>
  </w:style>
  <w:style w:type="paragraph" w:customStyle="1" w:styleId="xl377">
    <w:name w:val="xl377"/>
    <w:basedOn w:val="a2"/>
    <w:rsid w:val="009A75F5"/>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pPr>
    <w:rPr>
      <w:color w:val="FFFFFF"/>
    </w:rPr>
  </w:style>
  <w:style w:type="paragraph" w:customStyle="1" w:styleId="xl378">
    <w:name w:val="xl378"/>
    <w:basedOn w:val="a2"/>
    <w:rsid w:val="009A75F5"/>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center"/>
    </w:pPr>
    <w:rPr>
      <w:color w:val="FFFFFF"/>
    </w:rPr>
  </w:style>
  <w:style w:type="paragraph" w:customStyle="1" w:styleId="xl379">
    <w:name w:val="xl379"/>
    <w:basedOn w:val="a2"/>
    <w:rsid w:val="009A75F5"/>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pPr>
    <w:rPr>
      <w:b/>
      <w:bCs/>
      <w:color w:val="FFFFFF"/>
    </w:rPr>
  </w:style>
  <w:style w:type="paragraph" w:customStyle="1" w:styleId="xl380">
    <w:name w:val="xl380"/>
    <w:basedOn w:val="a2"/>
    <w:rsid w:val="009A75F5"/>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pPr>
    <w:rPr>
      <w:b/>
      <w:bCs/>
      <w:color w:val="FFFFFF"/>
    </w:rPr>
  </w:style>
  <w:style w:type="paragraph" w:customStyle="1" w:styleId="xl381">
    <w:name w:val="xl381"/>
    <w:basedOn w:val="a2"/>
    <w:rsid w:val="009A75F5"/>
    <w:pPr>
      <w:pBdr>
        <w:top w:val="single" w:sz="4" w:space="0" w:color="auto"/>
        <w:left w:val="single" w:sz="4" w:space="0" w:color="auto"/>
        <w:right w:val="single" w:sz="4" w:space="0" w:color="auto"/>
      </w:pBdr>
      <w:shd w:val="clear" w:color="000000" w:fill="DDEBF7"/>
      <w:spacing w:before="100" w:beforeAutospacing="1" w:after="100" w:afterAutospacing="1"/>
    </w:pPr>
    <w:rPr>
      <w:b/>
      <w:bCs/>
      <w:color w:val="FFFFFF"/>
    </w:rPr>
  </w:style>
  <w:style w:type="paragraph" w:customStyle="1" w:styleId="xl382">
    <w:name w:val="xl382"/>
    <w:basedOn w:val="a2"/>
    <w:rsid w:val="009A75F5"/>
    <w:pPr>
      <w:pBdr>
        <w:top w:val="single" w:sz="4" w:space="0" w:color="auto"/>
        <w:left w:val="single" w:sz="4" w:space="0" w:color="auto"/>
        <w:bottom w:val="single" w:sz="8" w:space="0" w:color="auto"/>
        <w:right w:val="single" w:sz="4" w:space="0" w:color="auto"/>
      </w:pBdr>
      <w:shd w:val="clear" w:color="000000" w:fill="DDEBF7"/>
      <w:spacing w:before="100" w:beforeAutospacing="1" w:after="100" w:afterAutospacing="1"/>
    </w:pPr>
    <w:rPr>
      <w:b/>
      <w:bCs/>
      <w:color w:val="FFFFFF"/>
    </w:rPr>
  </w:style>
  <w:style w:type="paragraph" w:customStyle="1" w:styleId="xl383">
    <w:name w:val="xl383"/>
    <w:basedOn w:val="a2"/>
    <w:rsid w:val="009A75F5"/>
    <w:pPr>
      <w:pBdr>
        <w:left w:val="single" w:sz="8" w:space="0" w:color="auto"/>
        <w:bottom w:val="single" w:sz="8"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384">
    <w:name w:val="xl384"/>
    <w:basedOn w:val="a2"/>
    <w:rsid w:val="009A75F5"/>
    <w:pPr>
      <w:pBdr>
        <w:left w:val="single" w:sz="4" w:space="0" w:color="auto"/>
        <w:bottom w:val="single" w:sz="8"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385">
    <w:name w:val="xl385"/>
    <w:basedOn w:val="a2"/>
    <w:rsid w:val="009A75F5"/>
    <w:pPr>
      <w:pBdr>
        <w:left w:val="single" w:sz="4" w:space="0" w:color="auto"/>
        <w:right w:val="single" w:sz="4" w:space="0" w:color="auto"/>
      </w:pBdr>
      <w:shd w:val="clear" w:color="000000" w:fill="FFFFFF"/>
      <w:spacing w:before="100" w:beforeAutospacing="1" w:after="100" w:afterAutospacing="1"/>
      <w:jc w:val="center"/>
    </w:pPr>
    <w:rPr>
      <w:i/>
      <w:iCs/>
      <w:sz w:val="28"/>
      <w:szCs w:val="28"/>
    </w:rPr>
  </w:style>
  <w:style w:type="paragraph" w:customStyle="1" w:styleId="xl386">
    <w:name w:val="xl386"/>
    <w:basedOn w:val="a2"/>
    <w:rsid w:val="009A75F5"/>
    <w:pPr>
      <w:pBdr>
        <w:left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387">
    <w:name w:val="xl387"/>
    <w:basedOn w:val="a2"/>
    <w:rsid w:val="009A75F5"/>
    <w:pPr>
      <w:pBdr>
        <w:left w:val="single" w:sz="4" w:space="0" w:color="auto"/>
      </w:pBdr>
      <w:shd w:val="clear" w:color="000000" w:fill="FFFFFF"/>
      <w:spacing w:before="100" w:beforeAutospacing="1" w:after="100" w:afterAutospacing="1"/>
      <w:jc w:val="center"/>
    </w:pPr>
    <w:rPr>
      <w:sz w:val="28"/>
      <w:szCs w:val="28"/>
    </w:rPr>
  </w:style>
  <w:style w:type="paragraph" w:customStyle="1" w:styleId="xl388">
    <w:name w:val="xl388"/>
    <w:basedOn w:val="a2"/>
    <w:rsid w:val="009A75F5"/>
    <w:pPr>
      <w:pBdr>
        <w:left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389">
    <w:name w:val="xl389"/>
    <w:basedOn w:val="a2"/>
    <w:rsid w:val="009A75F5"/>
    <w:pPr>
      <w:pBdr>
        <w:top w:val="single" w:sz="8" w:space="0" w:color="auto"/>
        <w:left w:val="single" w:sz="8" w:space="0" w:color="auto"/>
        <w:bottom w:val="single" w:sz="8" w:space="0" w:color="auto"/>
        <w:right w:val="single" w:sz="4" w:space="0" w:color="auto"/>
      </w:pBdr>
      <w:shd w:val="clear" w:color="000000" w:fill="DDEBF7"/>
      <w:spacing w:before="100" w:beforeAutospacing="1" w:after="100" w:afterAutospacing="1"/>
    </w:pPr>
    <w:rPr>
      <w:b/>
      <w:bCs/>
      <w:color w:val="FF0000"/>
    </w:rPr>
  </w:style>
  <w:style w:type="paragraph" w:customStyle="1" w:styleId="xl390">
    <w:name w:val="xl390"/>
    <w:basedOn w:val="a2"/>
    <w:rsid w:val="009A75F5"/>
    <w:pPr>
      <w:pBdr>
        <w:top w:val="single" w:sz="8" w:space="0" w:color="auto"/>
        <w:left w:val="single" w:sz="4" w:space="0" w:color="auto"/>
        <w:bottom w:val="single" w:sz="8" w:space="0" w:color="auto"/>
        <w:right w:val="single" w:sz="4" w:space="0" w:color="auto"/>
      </w:pBdr>
      <w:shd w:val="clear" w:color="000000" w:fill="DDEBF7"/>
      <w:spacing w:before="100" w:beforeAutospacing="1" w:after="100" w:afterAutospacing="1"/>
    </w:pPr>
    <w:rPr>
      <w:b/>
      <w:bCs/>
      <w:color w:val="FF0000"/>
    </w:rPr>
  </w:style>
  <w:style w:type="paragraph" w:customStyle="1" w:styleId="xl391">
    <w:name w:val="xl391"/>
    <w:basedOn w:val="a2"/>
    <w:rsid w:val="009A75F5"/>
    <w:pPr>
      <w:pBdr>
        <w:top w:val="single" w:sz="8" w:space="0" w:color="auto"/>
        <w:left w:val="single" w:sz="4" w:space="0" w:color="auto"/>
        <w:bottom w:val="single" w:sz="8" w:space="0" w:color="auto"/>
        <w:right w:val="single" w:sz="8" w:space="0" w:color="auto"/>
      </w:pBdr>
      <w:shd w:val="clear" w:color="000000" w:fill="DDEBF7"/>
      <w:spacing w:before="100" w:beforeAutospacing="1" w:after="100" w:afterAutospacing="1"/>
    </w:pPr>
    <w:rPr>
      <w:b/>
      <w:bCs/>
      <w:color w:val="FF0000"/>
    </w:rPr>
  </w:style>
  <w:style w:type="paragraph" w:customStyle="1" w:styleId="xl392">
    <w:name w:val="xl392"/>
    <w:basedOn w:val="a2"/>
    <w:rsid w:val="009A75F5"/>
    <w:pPr>
      <w:pBdr>
        <w:left w:val="single" w:sz="8" w:space="0" w:color="auto"/>
        <w:bottom w:val="single" w:sz="8" w:space="0" w:color="auto"/>
        <w:right w:val="single" w:sz="4" w:space="0" w:color="auto"/>
      </w:pBdr>
      <w:shd w:val="clear" w:color="000000" w:fill="DDEBF7"/>
      <w:spacing w:before="100" w:beforeAutospacing="1" w:after="100" w:afterAutospacing="1"/>
    </w:pPr>
    <w:rPr>
      <w:b/>
      <w:bCs/>
      <w:color w:val="FF0000"/>
    </w:rPr>
  </w:style>
  <w:style w:type="paragraph" w:customStyle="1" w:styleId="xl393">
    <w:name w:val="xl393"/>
    <w:basedOn w:val="a2"/>
    <w:rsid w:val="009A75F5"/>
    <w:pPr>
      <w:pBdr>
        <w:left w:val="single" w:sz="4" w:space="0" w:color="auto"/>
        <w:bottom w:val="single" w:sz="8" w:space="0" w:color="auto"/>
        <w:right w:val="single" w:sz="4" w:space="0" w:color="auto"/>
      </w:pBdr>
      <w:shd w:val="clear" w:color="000000" w:fill="DDEBF7"/>
      <w:spacing w:before="100" w:beforeAutospacing="1" w:after="100" w:afterAutospacing="1"/>
    </w:pPr>
    <w:rPr>
      <w:b/>
      <w:bCs/>
      <w:color w:val="FF0000"/>
    </w:rPr>
  </w:style>
  <w:style w:type="paragraph" w:customStyle="1" w:styleId="xl394">
    <w:name w:val="xl394"/>
    <w:basedOn w:val="a2"/>
    <w:rsid w:val="009A75F5"/>
    <w:pPr>
      <w:pBdr>
        <w:left w:val="single" w:sz="4" w:space="0" w:color="auto"/>
        <w:bottom w:val="single" w:sz="8" w:space="0" w:color="auto"/>
        <w:right w:val="single" w:sz="8" w:space="0" w:color="auto"/>
      </w:pBdr>
      <w:shd w:val="clear" w:color="000000" w:fill="DDEBF7"/>
      <w:spacing w:before="100" w:beforeAutospacing="1" w:after="100" w:afterAutospacing="1"/>
    </w:pPr>
    <w:rPr>
      <w:b/>
      <w:bCs/>
      <w:color w:val="FF0000"/>
    </w:rPr>
  </w:style>
  <w:style w:type="paragraph" w:customStyle="1" w:styleId="xl395">
    <w:name w:val="xl395"/>
    <w:basedOn w:val="a2"/>
    <w:rsid w:val="009A75F5"/>
    <w:pPr>
      <w:pBdr>
        <w:left w:val="single" w:sz="4" w:space="0" w:color="auto"/>
        <w:right w:val="single" w:sz="4" w:space="0" w:color="auto"/>
      </w:pBdr>
      <w:shd w:val="clear" w:color="000000" w:fill="FFFFFF"/>
      <w:spacing w:before="100" w:beforeAutospacing="1" w:after="100" w:afterAutospacing="1"/>
    </w:pPr>
    <w:rPr>
      <w:sz w:val="20"/>
      <w:szCs w:val="20"/>
    </w:rPr>
  </w:style>
  <w:style w:type="paragraph" w:customStyle="1" w:styleId="xl396">
    <w:name w:val="xl396"/>
    <w:basedOn w:val="a2"/>
    <w:rsid w:val="009A75F5"/>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center"/>
      <w:textAlignment w:val="center"/>
    </w:pPr>
    <w:rPr>
      <w:b/>
      <w:bCs/>
      <w:color w:val="FF0000"/>
      <w:sz w:val="32"/>
      <w:szCs w:val="32"/>
    </w:rPr>
  </w:style>
  <w:style w:type="paragraph" w:customStyle="1" w:styleId="xl397">
    <w:name w:val="xl397"/>
    <w:basedOn w:val="a2"/>
    <w:rsid w:val="009A75F5"/>
    <w:pPr>
      <w:pBdr>
        <w:top w:val="single" w:sz="4" w:space="0" w:color="auto"/>
        <w:left w:val="single" w:sz="4" w:space="0" w:color="auto"/>
        <w:bottom w:val="single" w:sz="4" w:space="0" w:color="auto"/>
      </w:pBdr>
      <w:shd w:val="clear" w:color="000000" w:fill="DDEBF7"/>
      <w:spacing w:before="100" w:beforeAutospacing="1" w:after="100" w:afterAutospacing="1"/>
      <w:jc w:val="center"/>
      <w:textAlignment w:val="center"/>
    </w:pPr>
    <w:rPr>
      <w:b/>
      <w:bCs/>
      <w:color w:val="FF0000"/>
      <w:sz w:val="32"/>
      <w:szCs w:val="32"/>
    </w:rPr>
  </w:style>
  <w:style w:type="paragraph" w:customStyle="1" w:styleId="xl398">
    <w:name w:val="xl398"/>
    <w:basedOn w:val="a2"/>
    <w:rsid w:val="009A7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sz w:val="32"/>
      <w:szCs w:val="32"/>
    </w:rPr>
  </w:style>
  <w:style w:type="paragraph" w:customStyle="1" w:styleId="xl399">
    <w:name w:val="xl399"/>
    <w:basedOn w:val="a2"/>
    <w:rsid w:val="009A75F5"/>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center"/>
      <w:textAlignment w:val="center"/>
    </w:pPr>
    <w:rPr>
      <w:b/>
      <w:bCs/>
      <w:i/>
      <w:iCs/>
      <w:color w:val="FF0000"/>
      <w:sz w:val="32"/>
      <w:szCs w:val="32"/>
    </w:rPr>
  </w:style>
  <w:style w:type="paragraph" w:customStyle="1" w:styleId="xl400">
    <w:name w:val="xl400"/>
    <w:basedOn w:val="a2"/>
    <w:rsid w:val="009A75F5"/>
    <w:pPr>
      <w:pBdr>
        <w:top w:val="single" w:sz="4" w:space="0" w:color="auto"/>
        <w:left w:val="single" w:sz="4" w:space="0" w:color="auto"/>
        <w:bottom w:val="single" w:sz="4" w:space="0" w:color="auto"/>
        <w:right w:val="single" w:sz="8" w:space="0" w:color="auto"/>
      </w:pBdr>
      <w:shd w:val="clear" w:color="000000" w:fill="DDEBF7"/>
      <w:spacing w:before="100" w:beforeAutospacing="1" w:after="100" w:afterAutospacing="1"/>
      <w:jc w:val="center"/>
      <w:textAlignment w:val="center"/>
    </w:pPr>
    <w:rPr>
      <w:b/>
      <w:bCs/>
      <w:color w:val="FF0000"/>
      <w:sz w:val="32"/>
      <w:szCs w:val="32"/>
    </w:rPr>
  </w:style>
  <w:style w:type="paragraph" w:customStyle="1" w:styleId="xl401">
    <w:name w:val="xl401"/>
    <w:basedOn w:val="a2"/>
    <w:rsid w:val="009A7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color w:val="FF0000"/>
      <w:sz w:val="32"/>
      <w:szCs w:val="32"/>
    </w:rPr>
  </w:style>
  <w:style w:type="paragraph" w:customStyle="1" w:styleId="xl402">
    <w:name w:val="xl402"/>
    <w:basedOn w:val="a2"/>
    <w:rsid w:val="009A75F5"/>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color w:val="FF0000"/>
      <w:sz w:val="32"/>
      <w:szCs w:val="32"/>
    </w:rPr>
  </w:style>
  <w:style w:type="paragraph" w:customStyle="1" w:styleId="xl403">
    <w:name w:val="xl403"/>
    <w:basedOn w:val="a2"/>
    <w:rsid w:val="009A75F5"/>
    <w:pPr>
      <w:pBdr>
        <w:top w:val="single" w:sz="4" w:space="0" w:color="auto"/>
        <w:left w:val="single" w:sz="4" w:space="0" w:color="auto"/>
        <w:right w:val="single" w:sz="4" w:space="0" w:color="auto"/>
      </w:pBdr>
      <w:shd w:val="clear" w:color="000000" w:fill="DDEBF7"/>
      <w:spacing w:before="100" w:beforeAutospacing="1" w:after="100" w:afterAutospacing="1"/>
      <w:jc w:val="center"/>
      <w:textAlignment w:val="center"/>
    </w:pPr>
    <w:rPr>
      <w:b/>
      <w:bCs/>
      <w:i/>
      <w:iCs/>
      <w:color w:val="FF0000"/>
      <w:sz w:val="32"/>
      <w:szCs w:val="32"/>
    </w:rPr>
  </w:style>
  <w:style w:type="paragraph" w:customStyle="1" w:styleId="xl404">
    <w:name w:val="xl404"/>
    <w:basedOn w:val="a2"/>
    <w:rsid w:val="009A75F5"/>
    <w:pPr>
      <w:pBdr>
        <w:top w:val="single" w:sz="4" w:space="0" w:color="auto"/>
        <w:left w:val="single" w:sz="4" w:space="0" w:color="auto"/>
        <w:right w:val="single" w:sz="8" w:space="0" w:color="auto"/>
      </w:pBdr>
      <w:shd w:val="clear" w:color="000000" w:fill="DDEBF7"/>
      <w:spacing w:before="100" w:beforeAutospacing="1" w:after="100" w:afterAutospacing="1"/>
      <w:jc w:val="center"/>
      <w:textAlignment w:val="center"/>
    </w:pPr>
    <w:rPr>
      <w:b/>
      <w:bCs/>
      <w:color w:val="FF0000"/>
      <w:sz w:val="32"/>
      <w:szCs w:val="32"/>
    </w:rPr>
  </w:style>
  <w:style w:type="paragraph" w:customStyle="1" w:styleId="xl405">
    <w:name w:val="xl405"/>
    <w:basedOn w:val="a2"/>
    <w:rsid w:val="009A75F5"/>
    <w:pPr>
      <w:pBdr>
        <w:top w:val="single" w:sz="4" w:space="0" w:color="auto"/>
        <w:left w:val="single" w:sz="4" w:space="0" w:color="auto"/>
        <w:right w:val="single" w:sz="4" w:space="0" w:color="auto"/>
      </w:pBdr>
      <w:shd w:val="clear" w:color="000000" w:fill="DDEBF7"/>
      <w:spacing w:before="100" w:beforeAutospacing="1" w:after="100" w:afterAutospacing="1"/>
      <w:jc w:val="center"/>
      <w:textAlignment w:val="center"/>
    </w:pPr>
    <w:rPr>
      <w:b/>
      <w:bCs/>
      <w:color w:val="FF0000"/>
      <w:sz w:val="32"/>
      <w:szCs w:val="32"/>
    </w:rPr>
  </w:style>
  <w:style w:type="paragraph" w:customStyle="1" w:styleId="xl406">
    <w:name w:val="xl406"/>
    <w:basedOn w:val="a2"/>
    <w:rsid w:val="009A75F5"/>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i/>
      <w:iCs/>
      <w:color w:val="FF0000"/>
      <w:sz w:val="32"/>
      <w:szCs w:val="32"/>
    </w:rPr>
  </w:style>
  <w:style w:type="paragraph" w:customStyle="1" w:styleId="xl407">
    <w:name w:val="xl407"/>
    <w:basedOn w:val="a2"/>
    <w:rsid w:val="009A75F5"/>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rPr>
      <w:b/>
      <w:bCs/>
      <w:color w:val="FF0000"/>
      <w:sz w:val="32"/>
      <w:szCs w:val="32"/>
    </w:rPr>
  </w:style>
  <w:style w:type="paragraph" w:customStyle="1" w:styleId="xl408">
    <w:name w:val="xl408"/>
    <w:basedOn w:val="a2"/>
    <w:rsid w:val="009A75F5"/>
    <w:pPr>
      <w:pBdr>
        <w:left w:val="single" w:sz="4" w:space="0" w:color="auto"/>
        <w:right w:val="single" w:sz="4" w:space="0" w:color="auto"/>
      </w:pBdr>
      <w:shd w:val="clear" w:color="000000" w:fill="DDEBF7"/>
      <w:spacing w:before="100" w:beforeAutospacing="1" w:after="100" w:afterAutospacing="1"/>
      <w:jc w:val="center"/>
      <w:textAlignment w:val="center"/>
    </w:pPr>
    <w:rPr>
      <w:b/>
      <w:bCs/>
      <w:i/>
      <w:iCs/>
      <w:color w:val="FF0000"/>
      <w:sz w:val="32"/>
      <w:szCs w:val="32"/>
    </w:rPr>
  </w:style>
  <w:style w:type="paragraph" w:customStyle="1" w:styleId="xl409">
    <w:name w:val="xl409"/>
    <w:basedOn w:val="a2"/>
    <w:rsid w:val="009A75F5"/>
    <w:pPr>
      <w:pBdr>
        <w:left w:val="single" w:sz="4" w:space="0" w:color="auto"/>
      </w:pBdr>
      <w:shd w:val="clear" w:color="000000" w:fill="DDEBF7"/>
      <w:spacing w:before="100" w:beforeAutospacing="1" w:after="100" w:afterAutospacing="1"/>
      <w:jc w:val="center"/>
      <w:textAlignment w:val="center"/>
    </w:pPr>
    <w:rPr>
      <w:b/>
      <w:bCs/>
      <w:color w:val="FF0000"/>
      <w:sz w:val="32"/>
      <w:szCs w:val="32"/>
    </w:rPr>
  </w:style>
  <w:style w:type="paragraph" w:customStyle="1" w:styleId="xl410">
    <w:name w:val="xl410"/>
    <w:basedOn w:val="a2"/>
    <w:rsid w:val="009A75F5"/>
    <w:pPr>
      <w:pBdr>
        <w:left w:val="single" w:sz="4" w:space="0" w:color="auto"/>
        <w:right w:val="single" w:sz="4" w:space="0" w:color="auto"/>
      </w:pBdr>
      <w:shd w:val="clear" w:color="000000" w:fill="FFFFFF"/>
      <w:spacing w:before="100" w:beforeAutospacing="1" w:after="100" w:afterAutospacing="1"/>
      <w:jc w:val="center"/>
      <w:textAlignment w:val="center"/>
    </w:pPr>
    <w:rPr>
      <w:b/>
      <w:bCs/>
      <w:color w:val="FF0000"/>
      <w:sz w:val="32"/>
      <w:szCs w:val="32"/>
    </w:rPr>
  </w:style>
  <w:style w:type="paragraph" w:customStyle="1" w:styleId="xl411">
    <w:name w:val="xl411"/>
    <w:basedOn w:val="a2"/>
    <w:rsid w:val="009A75F5"/>
    <w:pPr>
      <w:pBdr>
        <w:left w:val="single" w:sz="4" w:space="0" w:color="auto"/>
        <w:right w:val="single" w:sz="4" w:space="0" w:color="auto"/>
      </w:pBdr>
      <w:shd w:val="clear" w:color="000000" w:fill="DDEBF7"/>
      <w:spacing w:before="100" w:beforeAutospacing="1" w:after="100" w:afterAutospacing="1"/>
      <w:jc w:val="center"/>
      <w:textAlignment w:val="center"/>
    </w:pPr>
    <w:rPr>
      <w:b/>
      <w:bCs/>
      <w:color w:val="FF0000"/>
      <w:sz w:val="32"/>
      <w:szCs w:val="32"/>
    </w:rPr>
  </w:style>
  <w:style w:type="paragraph" w:customStyle="1" w:styleId="xl412">
    <w:name w:val="xl412"/>
    <w:basedOn w:val="a2"/>
    <w:rsid w:val="009A75F5"/>
    <w:pPr>
      <w:pBdr>
        <w:left w:val="single" w:sz="4" w:space="0" w:color="auto"/>
        <w:right w:val="single" w:sz="8" w:space="0" w:color="auto"/>
      </w:pBdr>
      <w:shd w:val="clear" w:color="000000" w:fill="DDEBF7"/>
      <w:spacing w:before="100" w:beforeAutospacing="1" w:after="100" w:afterAutospacing="1"/>
      <w:jc w:val="center"/>
      <w:textAlignment w:val="center"/>
    </w:pPr>
    <w:rPr>
      <w:b/>
      <w:bCs/>
      <w:color w:val="FF0000"/>
      <w:sz w:val="32"/>
      <w:szCs w:val="32"/>
    </w:rPr>
  </w:style>
  <w:style w:type="paragraph" w:customStyle="1" w:styleId="xl413">
    <w:name w:val="xl413"/>
    <w:basedOn w:val="a2"/>
    <w:rsid w:val="009A7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0"/>
      <w:szCs w:val="20"/>
    </w:rPr>
  </w:style>
  <w:style w:type="paragraph" w:customStyle="1" w:styleId="xl414">
    <w:name w:val="xl414"/>
    <w:basedOn w:val="a2"/>
    <w:rsid w:val="009A75F5"/>
    <w:pPr>
      <w:pBdr>
        <w:top w:val="single" w:sz="4" w:space="0" w:color="auto"/>
        <w:bottom w:val="single" w:sz="4" w:space="0" w:color="auto"/>
      </w:pBdr>
      <w:shd w:val="clear" w:color="000000" w:fill="FFFFFF"/>
      <w:spacing w:before="100" w:beforeAutospacing="1" w:after="100" w:afterAutospacing="1"/>
      <w:jc w:val="center"/>
    </w:pPr>
    <w:rPr>
      <w:sz w:val="28"/>
      <w:szCs w:val="28"/>
    </w:rPr>
  </w:style>
  <w:style w:type="paragraph" w:customStyle="1" w:styleId="xl415">
    <w:name w:val="xl415"/>
    <w:basedOn w:val="a2"/>
    <w:rsid w:val="009A75F5"/>
    <w:pPr>
      <w:pBdr>
        <w:top w:val="single" w:sz="4" w:space="0" w:color="auto"/>
        <w:bottom w:val="single" w:sz="4" w:space="0" w:color="auto"/>
      </w:pBdr>
      <w:shd w:val="clear" w:color="000000" w:fill="FFFFFF"/>
      <w:spacing w:before="100" w:beforeAutospacing="1" w:after="100" w:afterAutospacing="1"/>
      <w:jc w:val="center"/>
    </w:pPr>
    <w:rPr>
      <w:sz w:val="28"/>
      <w:szCs w:val="28"/>
    </w:rPr>
  </w:style>
  <w:style w:type="paragraph" w:customStyle="1" w:styleId="xl416">
    <w:name w:val="xl416"/>
    <w:basedOn w:val="a2"/>
    <w:rsid w:val="009A75F5"/>
    <w:pPr>
      <w:pBdr>
        <w:top w:val="single" w:sz="4" w:space="0" w:color="auto"/>
        <w:bottom w:val="single" w:sz="4" w:space="0" w:color="auto"/>
      </w:pBdr>
      <w:shd w:val="clear" w:color="000000" w:fill="FFFFFF"/>
      <w:spacing w:before="100" w:beforeAutospacing="1" w:after="100" w:afterAutospacing="1"/>
      <w:jc w:val="center"/>
    </w:pPr>
    <w:rPr>
      <w:b/>
      <w:bCs/>
      <w:sz w:val="28"/>
      <w:szCs w:val="28"/>
    </w:rPr>
  </w:style>
  <w:style w:type="paragraph" w:customStyle="1" w:styleId="xl417">
    <w:name w:val="xl417"/>
    <w:basedOn w:val="a2"/>
    <w:rsid w:val="009A75F5"/>
    <w:pPr>
      <w:pBdr>
        <w:top w:val="single" w:sz="4" w:space="0" w:color="auto"/>
        <w:bottom w:val="single" w:sz="4" w:space="0" w:color="auto"/>
      </w:pBdr>
      <w:shd w:val="clear" w:color="000000" w:fill="FFFFFF"/>
      <w:spacing w:before="100" w:beforeAutospacing="1" w:after="100" w:afterAutospacing="1"/>
      <w:jc w:val="center"/>
    </w:pPr>
    <w:rPr>
      <w:b/>
      <w:bCs/>
      <w:sz w:val="28"/>
      <w:szCs w:val="28"/>
    </w:rPr>
  </w:style>
  <w:style w:type="paragraph" w:customStyle="1" w:styleId="xl418">
    <w:name w:val="xl418"/>
    <w:basedOn w:val="a2"/>
    <w:rsid w:val="009A75F5"/>
    <w:pPr>
      <w:pBdr>
        <w:top w:val="single" w:sz="4" w:space="0" w:color="auto"/>
        <w:bottom w:val="single" w:sz="4" w:space="0" w:color="auto"/>
      </w:pBdr>
      <w:shd w:val="clear" w:color="000000" w:fill="FFFFFF"/>
      <w:spacing w:before="100" w:beforeAutospacing="1" w:after="100" w:afterAutospacing="1"/>
      <w:jc w:val="center"/>
    </w:pPr>
    <w:rPr>
      <w:sz w:val="28"/>
      <w:szCs w:val="28"/>
    </w:rPr>
  </w:style>
  <w:style w:type="paragraph" w:customStyle="1" w:styleId="xl419">
    <w:name w:val="xl419"/>
    <w:basedOn w:val="a2"/>
    <w:rsid w:val="009A75F5"/>
    <w:pPr>
      <w:pBdr>
        <w:top w:val="single" w:sz="4" w:space="0" w:color="auto"/>
        <w:bottom w:val="single" w:sz="8" w:space="0" w:color="auto"/>
      </w:pBdr>
      <w:shd w:val="clear" w:color="000000" w:fill="FFFFFF"/>
      <w:spacing w:before="100" w:beforeAutospacing="1" w:after="100" w:afterAutospacing="1"/>
      <w:jc w:val="center"/>
    </w:pPr>
    <w:rPr>
      <w:sz w:val="28"/>
      <w:szCs w:val="28"/>
    </w:rPr>
  </w:style>
  <w:style w:type="paragraph" w:customStyle="1" w:styleId="xl420">
    <w:name w:val="xl420"/>
    <w:basedOn w:val="a2"/>
    <w:rsid w:val="009A75F5"/>
    <w:pPr>
      <w:pBdr>
        <w:top w:val="single" w:sz="8" w:space="0" w:color="auto"/>
        <w:left w:val="single" w:sz="4" w:space="0" w:color="auto"/>
        <w:bottom w:val="single" w:sz="4" w:space="0" w:color="auto"/>
        <w:right w:val="single" w:sz="8" w:space="0" w:color="auto"/>
      </w:pBdr>
      <w:shd w:val="clear" w:color="000000" w:fill="DDEBF7"/>
      <w:spacing w:before="100" w:beforeAutospacing="1" w:after="100" w:afterAutospacing="1"/>
      <w:jc w:val="center"/>
    </w:pPr>
    <w:rPr>
      <w:b/>
      <w:bCs/>
      <w:sz w:val="28"/>
      <w:szCs w:val="28"/>
    </w:rPr>
  </w:style>
  <w:style w:type="paragraph" w:customStyle="1" w:styleId="xl421">
    <w:name w:val="xl421"/>
    <w:basedOn w:val="a2"/>
    <w:rsid w:val="009A75F5"/>
    <w:pPr>
      <w:pBdr>
        <w:top w:val="single" w:sz="4" w:space="0" w:color="auto"/>
        <w:left w:val="single" w:sz="4" w:space="0" w:color="auto"/>
        <w:bottom w:val="single" w:sz="4" w:space="0" w:color="auto"/>
        <w:right w:val="single" w:sz="8" w:space="0" w:color="auto"/>
      </w:pBdr>
      <w:shd w:val="clear" w:color="000000" w:fill="DDEBF7"/>
      <w:spacing w:before="100" w:beforeAutospacing="1" w:after="100" w:afterAutospacing="1"/>
      <w:jc w:val="center"/>
    </w:pPr>
    <w:rPr>
      <w:sz w:val="28"/>
      <w:szCs w:val="28"/>
    </w:rPr>
  </w:style>
  <w:style w:type="paragraph" w:customStyle="1" w:styleId="xl422">
    <w:name w:val="xl422"/>
    <w:basedOn w:val="a2"/>
    <w:rsid w:val="009A75F5"/>
    <w:pPr>
      <w:pBdr>
        <w:top w:val="single" w:sz="4" w:space="0" w:color="auto"/>
        <w:left w:val="single" w:sz="4" w:space="0" w:color="auto"/>
        <w:bottom w:val="single" w:sz="8" w:space="0" w:color="auto"/>
        <w:right w:val="single" w:sz="8" w:space="0" w:color="auto"/>
      </w:pBdr>
      <w:shd w:val="clear" w:color="000000" w:fill="DDEBF7"/>
      <w:spacing w:before="100" w:beforeAutospacing="1" w:after="100" w:afterAutospacing="1"/>
      <w:jc w:val="center"/>
    </w:pPr>
    <w:rPr>
      <w:b/>
      <w:bCs/>
      <w:sz w:val="28"/>
      <w:szCs w:val="28"/>
    </w:rPr>
  </w:style>
  <w:style w:type="paragraph" w:customStyle="1" w:styleId="xl423">
    <w:name w:val="xl423"/>
    <w:basedOn w:val="a2"/>
    <w:rsid w:val="009A75F5"/>
    <w:pPr>
      <w:pBdr>
        <w:top w:val="single" w:sz="4" w:space="0" w:color="auto"/>
        <w:left w:val="single" w:sz="8" w:space="0" w:color="auto"/>
        <w:bottom w:val="single" w:sz="4" w:space="0" w:color="auto"/>
        <w:right w:val="single" w:sz="4" w:space="0" w:color="auto"/>
      </w:pBdr>
      <w:shd w:val="clear" w:color="000000" w:fill="DDEBF7"/>
      <w:spacing w:before="100" w:beforeAutospacing="1" w:after="100" w:afterAutospacing="1"/>
      <w:jc w:val="center"/>
    </w:pPr>
    <w:rPr>
      <w:sz w:val="28"/>
      <w:szCs w:val="28"/>
    </w:rPr>
  </w:style>
  <w:style w:type="paragraph" w:customStyle="1" w:styleId="xl424">
    <w:name w:val="xl424"/>
    <w:basedOn w:val="a2"/>
    <w:rsid w:val="009A75F5"/>
    <w:pPr>
      <w:pBdr>
        <w:top w:val="single" w:sz="4" w:space="0" w:color="auto"/>
        <w:left w:val="single" w:sz="4" w:space="0" w:color="auto"/>
        <w:bottom w:val="single" w:sz="4" w:space="0" w:color="auto"/>
        <w:right w:val="single" w:sz="8" w:space="0" w:color="auto"/>
      </w:pBdr>
      <w:shd w:val="clear" w:color="000000" w:fill="DDEBF7"/>
      <w:spacing w:before="100" w:beforeAutospacing="1" w:after="100" w:afterAutospacing="1"/>
      <w:jc w:val="center"/>
    </w:pPr>
    <w:rPr>
      <w:sz w:val="28"/>
      <w:szCs w:val="28"/>
    </w:rPr>
  </w:style>
  <w:style w:type="paragraph" w:customStyle="1" w:styleId="xl425">
    <w:name w:val="xl425"/>
    <w:basedOn w:val="a2"/>
    <w:rsid w:val="009A75F5"/>
    <w:pPr>
      <w:pBdr>
        <w:top w:val="single" w:sz="4" w:space="0" w:color="auto"/>
        <w:left w:val="single" w:sz="8" w:space="0" w:color="auto"/>
        <w:bottom w:val="single" w:sz="4" w:space="0" w:color="auto"/>
        <w:right w:val="single" w:sz="4" w:space="0" w:color="auto"/>
      </w:pBdr>
      <w:shd w:val="clear" w:color="000000" w:fill="DDEBF7"/>
      <w:spacing w:before="100" w:beforeAutospacing="1" w:after="100" w:afterAutospacing="1"/>
      <w:jc w:val="center"/>
    </w:pPr>
    <w:rPr>
      <w:b/>
      <w:bCs/>
      <w:sz w:val="28"/>
      <w:szCs w:val="28"/>
    </w:rPr>
  </w:style>
  <w:style w:type="paragraph" w:customStyle="1" w:styleId="xl426">
    <w:name w:val="xl426"/>
    <w:basedOn w:val="a2"/>
    <w:rsid w:val="009A75F5"/>
    <w:pPr>
      <w:pBdr>
        <w:top w:val="single" w:sz="4" w:space="0" w:color="auto"/>
        <w:left w:val="single" w:sz="4" w:space="0" w:color="auto"/>
        <w:bottom w:val="single" w:sz="4" w:space="0" w:color="auto"/>
        <w:right w:val="single" w:sz="8" w:space="0" w:color="auto"/>
      </w:pBdr>
      <w:shd w:val="clear" w:color="000000" w:fill="DDEBF7"/>
      <w:spacing w:before="100" w:beforeAutospacing="1" w:after="100" w:afterAutospacing="1"/>
      <w:jc w:val="center"/>
    </w:pPr>
    <w:rPr>
      <w:b/>
      <w:bCs/>
      <w:sz w:val="28"/>
      <w:szCs w:val="28"/>
    </w:rPr>
  </w:style>
  <w:style w:type="paragraph" w:customStyle="1" w:styleId="xl427">
    <w:name w:val="xl427"/>
    <w:basedOn w:val="a2"/>
    <w:rsid w:val="009A75F5"/>
    <w:pPr>
      <w:pBdr>
        <w:top w:val="single" w:sz="4" w:space="0" w:color="auto"/>
        <w:left w:val="single" w:sz="4" w:space="0" w:color="auto"/>
        <w:bottom w:val="single" w:sz="8" w:space="0" w:color="auto"/>
        <w:right w:val="single" w:sz="8" w:space="0" w:color="auto"/>
      </w:pBdr>
      <w:shd w:val="clear" w:color="000000" w:fill="DDEBF7"/>
      <w:spacing w:before="100" w:beforeAutospacing="1" w:after="100" w:afterAutospacing="1"/>
      <w:jc w:val="center"/>
    </w:pPr>
    <w:rPr>
      <w:sz w:val="28"/>
      <w:szCs w:val="28"/>
    </w:rPr>
  </w:style>
  <w:style w:type="paragraph" w:customStyle="1" w:styleId="xl428">
    <w:name w:val="xl428"/>
    <w:basedOn w:val="a2"/>
    <w:rsid w:val="009A75F5"/>
    <w:pPr>
      <w:pBdr>
        <w:left w:val="single" w:sz="8" w:space="0" w:color="auto"/>
        <w:bottom w:val="single" w:sz="8" w:space="0" w:color="auto"/>
        <w:right w:val="single" w:sz="4" w:space="0" w:color="auto"/>
      </w:pBdr>
      <w:shd w:val="clear" w:color="000000" w:fill="DDEBF7"/>
      <w:spacing w:before="100" w:beforeAutospacing="1" w:after="100" w:afterAutospacing="1"/>
      <w:jc w:val="center"/>
    </w:pPr>
    <w:rPr>
      <w:b/>
      <w:bCs/>
      <w:color w:val="FF0000"/>
      <w:sz w:val="28"/>
      <w:szCs w:val="28"/>
    </w:rPr>
  </w:style>
  <w:style w:type="paragraph" w:customStyle="1" w:styleId="xl429">
    <w:name w:val="xl429"/>
    <w:basedOn w:val="a2"/>
    <w:rsid w:val="009A75F5"/>
    <w:pPr>
      <w:pBdr>
        <w:left w:val="single" w:sz="4" w:space="0" w:color="auto"/>
        <w:bottom w:val="single" w:sz="8" w:space="0" w:color="auto"/>
        <w:right w:val="single" w:sz="8" w:space="0" w:color="auto"/>
      </w:pBdr>
      <w:shd w:val="clear" w:color="000000" w:fill="DDEBF7"/>
      <w:spacing w:before="100" w:beforeAutospacing="1" w:after="100" w:afterAutospacing="1"/>
      <w:jc w:val="center"/>
    </w:pPr>
    <w:rPr>
      <w:b/>
      <w:bCs/>
      <w:color w:val="FF0000"/>
      <w:sz w:val="28"/>
      <w:szCs w:val="28"/>
    </w:rPr>
  </w:style>
  <w:style w:type="paragraph" w:customStyle="1" w:styleId="xl430">
    <w:name w:val="xl430"/>
    <w:basedOn w:val="a2"/>
    <w:rsid w:val="009A75F5"/>
    <w:pPr>
      <w:pBdr>
        <w:left w:val="single" w:sz="8" w:space="0" w:color="auto"/>
        <w:bottom w:val="single" w:sz="4" w:space="0" w:color="auto"/>
        <w:right w:val="single" w:sz="4" w:space="0" w:color="auto"/>
      </w:pBdr>
      <w:shd w:val="clear" w:color="000000" w:fill="DDEBF7"/>
      <w:spacing w:before="100" w:beforeAutospacing="1" w:after="100" w:afterAutospacing="1"/>
      <w:jc w:val="center"/>
    </w:pPr>
    <w:rPr>
      <w:b/>
      <w:bCs/>
      <w:sz w:val="28"/>
      <w:szCs w:val="28"/>
    </w:rPr>
  </w:style>
  <w:style w:type="paragraph" w:customStyle="1" w:styleId="xl431">
    <w:name w:val="xl431"/>
    <w:basedOn w:val="a2"/>
    <w:rsid w:val="009A75F5"/>
    <w:pPr>
      <w:pBdr>
        <w:left w:val="single" w:sz="4" w:space="0" w:color="auto"/>
        <w:bottom w:val="single" w:sz="4" w:space="0" w:color="auto"/>
        <w:right w:val="single" w:sz="8" w:space="0" w:color="auto"/>
      </w:pBdr>
      <w:shd w:val="clear" w:color="000000" w:fill="DDEBF7"/>
      <w:spacing w:before="100" w:beforeAutospacing="1" w:after="100" w:afterAutospacing="1"/>
      <w:jc w:val="center"/>
    </w:pPr>
    <w:rPr>
      <w:b/>
      <w:bCs/>
      <w:sz w:val="28"/>
      <w:szCs w:val="28"/>
    </w:rPr>
  </w:style>
  <w:style w:type="paragraph" w:customStyle="1" w:styleId="xl432">
    <w:name w:val="xl432"/>
    <w:basedOn w:val="a2"/>
    <w:rsid w:val="009A75F5"/>
    <w:pPr>
      <w:pBdr>
        <w:top w:val="single" w:sz="4" w:space="0" w:color="auto"/>
        <w:left w:val="single" w:sz="8" w:space="0" w:color="auto"/>
        <w:bottom w:val="single" w:sz="4" w:space="0" w:color="auto"/>
        <w:right w:val="single" w:sz="4" w:space="0" w:color="auto"/>
      </w:pBdr>
      <w:shd w:val="clear" w:color="000000" w:fill="DDEBF7"/>
      <w:spacing w:before="100" w:beforeAutospacing="1" w:after="100" w:afterAutospacing="1"/>
      <w:jc w:val="center"/>
    </w:pPr>
    <w:rPr>
      <w:b/>
      <w:bCs/>
      <w:color w:val="FF0000"/>
      <w:sz w:val="28"/>
      <w:szCs w:val="28"/>
    </w:rPr>
  </w:style>
  <w:style w:type="paragraph" w:customStyle="1" w:styleId="xl433">
    <w:name w:val="xl433"/>
    <w:basedOn w:val="a2"/>
    <w:rsid w:val="009A75F5"/>
    <w:pPr>
      <w:pBdr>
        <w:top w:val="single" w:sz="4" w:space="0" w:color="auto"/>
        <w:left w:val="single" w:sz="4" w:space="0" w:color="auto"/>
        <w:bottom w:val="single" w:sz="4" w:space="0" w:color="auto"/>
        <w:right w:val="single" w:sz="8" w:space="0" w:color="auto"/>
      </w:pBdr>
      <w:shd w:val="clear" w:color="000000" w:fill="DDEBF7"/>
      <w:spacing w:before="100" w:beforeAutospacing="1" w:after="100" w:afterAutospacing="1"/>
      <w:jc w:val="center"/>
    </w:pPr>
    <w:rPr>
      <w:b/>
      <w:bCs/>
      <w:color w:val="FF0000"/>
      <w:sz w:val="28"/>
      <w:szCs w:val="28"/>
    </w:rPr>
  </w:style>
  <w:style w:type="paragraph" w:customStyle="1" w:styleId="xl434">
    <w:name w:val="xl434"/>
    <w:basedOn w:val="a2"/>
    <w:rsid w:val="009A75F5"/>
    <w:pPr>
      <w:pBdr>
        <w:top w:val="single" w:sz="4" w:space="0" w:color="auto"/>
        <w:left w:val="single" w:sz="8" w:space="0" w:color="auto"/>
        <w:bottom w:val="single" w:sz="4" w:space="0" w:color="auto"/>
        <w:right w:val="single" w:sz="4" w:space="0" w:color="auto"/>
      </w:pBdr>
      <w:shd w:val="clear" w:color="000000" w:fill="DDEBF7"/>
      <w:spacing w:before="100" w:beforeAutospacing="1" w:after="100" w:afterAutospacing="1"/>
      <w:jc w:val="center"/>
      <w:textAlignment w:val="center"/>
    </w:pPr>
    <w:rPr>
      <w:b/>
      <w:bCs/>
      <w:color w:val="FF0000"/>
      <w:sz w:val="32"/>
      <w:szCs w:val="32"/>
    </w:rPr>
  </w:style>
  <w:style w:type="paragraph" w:customStyle="1" w:styleId="xl435">
    <w:name w:val="xl435"/>
    <w:basedOn w:val="a2"/>
    <w:rsid w:val="009A75F5"/>
    <w:pPr>
      <w:pBdr>
        <w:top w:val="single" w:sz="4" w:space="0" w:color="auto"/>
        <w:left w:val="single" w:sz="8" w:space="0" w:color="auto"/>
        <w:right w:val="single" w:sz="4" w:space="0" w:color="auto"/>
      </w:pBdr>
      <w:shd w:val="clear" w:color="000000" w:fill="DDEBF7"/>
      <w:spacing w:before="100" w:beforeAutospacing="1" w:after="100" w:afterAutospacing="1"/>
      <w:jc w:val="center"/>
      <w:textAlignment w:val="center"/>
    </w:pPr>
    <w:rPr>
      <w:b/>
      <w:bCs/>
      <w:color w:val="FF0000"/>
      <w:sz w:val="32"/>
      <w:szCs w:val="32"/>
    </w:rPr>
  </w:style>
  <w:style w:type="paragraph" w:customStyle="1" w:styleId="xl436">
    <w:name w:val="xl436"/>
    <w:basedOn w:val="a2"/>
    <w:rsid w:val="009A75F5"/>
    <w:pPr>
      <w:pBdr>
        <w:left w:val="single" w:sz="8" w:space="0" w:color="auto"/>
        <w:right w:val="single" w:sz="4" w:space="0" w:color="auto"/>
      </w:pBdr>
      <w:shd w:val="clear" w:color="000000" w:fill="DDEBF7"/>
      <w:spacing w:before="100" w:beforeAutospacing="1" w:after="100" w:afterAutospacing="1"/>
      <w:jc w:val="center"/>
      <w:textAlignment w:val="center"/>
    </w:pPr>
    <w:rPr>
      <w:b/>
      <w:bCs/>
      <w:color w:val="FF0000"/>
      <w:sz w:val="32"/>
      <w:szCs w:val="32"/>
    </w:rPr>
  </w:style>
  <w:style w:type="paragraph" w:customStyle="1" w:styleId="xl437">
    <w:name w:val="xl437"/>
    <w:basedOn w:val="a2"/>
    <w:rsid w:val="009A75F5"/>
    <w:pPr>
      <w:pBdr>
        <w:top w:val="single" w:sz="4" w:space="0" w:color="auto"/>
        <w:left w:val="single" w:sz="8" w:space="0" w:color="auto"/>
        <w:bottom w:val="single" w:sz="4" w:space="0" w:color="auto"/>
        <w:right w:val="single" w:sz="4" w:space="0" w:color="auto"/>
      </w:pBdr>
      <w:shd w:val="clear" w:color="000000" w:fill="DDEBF7"/>
      <w:spacing w:before="100" w:beforeAutospacing="1" w:after="100" w:afterAutospacing="1"/>
    </w:pPr>
    <w:rPr>
      <w:color w:val="FFFFFF"/>
    </w:rPr>
  </w:style>
  <w:style w:type="paragraph" w:customStyle="1" w:styleId="xl438">
    <w:name w:val="xl438"/>
    <w:basedOn w:val="a2"/>
    <w:rsid w:val="009A75F5"/>
    <w:pPr>
      <w:pBdr>
        <w:top w:val="single" w:sz="4" w:space="0" w:color="auto"/>
        <w:left w:val="single" w:sz="4" w:space="0" w:color="auto"/>
        <w:bottom w:val="single" w:sz="4" w:space="0" w:color="auto"/>
        <w:right w:val="single" w:sz="8" w:space="0" w:color="auto"/>
      </w:pBdr>
      <w:shd w:val="clear" w:color="000000" w:fill="DDEBF7"/>
      <w:spacing w:before="100" w:beforeAutospacing="1" w:after="100" w:afterAutospacing="1"/>
    </w:pPr>
    <w:rPr>
      <w:color w:val="FFFFFF"/>
    </w:rPr>
  </w:style>
  <w:style w:type="paragraph" w:customStyle="1" w:styleId="xl439">
    <w:name w:val="xl439"/>
    <w:basedOn w:val="a2"/>
    <w:rsid w:val="009A75F5"/>
    <w:pPr>
      <w:pBdr>
        <w:top w:val="single" w:sz="4" w:space="0" w:color="auto"/>
        <w:left w:val="single" w:sz="8" w:space="0" w:color="auto"/>
        <w:bottom w:val="single" w:sz="4" w:space="0" w:color="auto"/>
        <w:right w:val="single" w:sz="4" w:space="0" w:color="auto"/>
      </w:pBdr>
      <w:shd w:val="clear" w:color="000000" w:fill="DDEBF7"/>
      <w:spacing w:before="100" w:beforeAutospacing="1" w:after="100" w:afterAutospacing="1"/>
      <w:jc w:val="center"/>
    </w:pPr>
    <w:rPr>
      <w:color w:val="FFFFFF"/>
    </w:rPr>
  </w:style>
  <w:style w:type="paragraph" w:customStyle="1" w:styleId="xl440">
    <w:name w:val="xl440"/>
    <w:basedOn w:val="a2"/>
    <w:rsid w:val="009A75F5"/>
    <w:pPr>
      <w:pBdr>
        <w:top w:val="single" w:sz="4" w:space="0" w:color="auto"/>
        <w:left w:val="single" w:sz="4" w:space="0" w:color="auto"/>
        <w:bottom w:val="single" w:sz="4" w:space="0" w:color="auto"/>
        <w:right w:val="single" w:sz="8" w:space="0" w:color="auto"/>
      </w:pBdr>
      <w:shd w:val="clear" w:color="000000" w:fill="DDEBF7"/>
      <w:spacing w:before="100" w:beforeAutospacing="1" w:after="100" w:afterAutospacing="1"/>
      <w:jc w:val="center"/>
    </w:pPr>
    <w:rPr>
      <w:color w:val="FFFFFF"/>
    </w:rPr>
  </w:style>
  <w:style w:type="paragraph" w:customStyle="1" w:styleId="xl441">
    <w:name w:val="xl441"/>
    <w:basedOn w:val="a2"/>
    <w:rsid w:val="009A75F5"/>
    <w:pPr>
      <w:pBdr>
        <w:top w:val="single" w:sz="4" w:space="0" w:color="auto"/>
        <w:left w:val="single" w:sz="8" w:space="0" w:color="auto"/>
        <w:bottom w:val="single" w:sz="4" w:space="0" w:color="auto"/>
        <w:right w:val="single" w:sz="4" w:space="0" w:color="auto"/>
      </w:pBdr>
      <w:shd w:val="clear" w:color="000000" w:fill="DDEBF7"/>
      <w:spacing w:before="100" w:beforeAutospacing="1" w:after="100" w:afterAutospacing="1"/>
    </w:pPr>
    <w:rPr>
      <w:b/>
      <w:bCs/>
      <w:color w:val="FFFFFF"/>
    </w:rPr>
  </w:style>
  <w:style w:type="paragraph" w:customStyle="1" w:styleId="xl442">
    <w:name w:val="xl442"/>
    <w:basedOn w:val="a2"/>
    <w:rsid w:val="009A75F5"/>
    <w:pPr>
      <w:pBdr>
        <w:top w:val="single" w:sz="4" w:space="0" w:color="auto"/>
        <w:left w:val="single" w:sz="4" w:space="0" w:color="auto"/>
        <w:bottom w:val="single" w:sz="4" w:space="0" w:color="auto"/>
        <w:right w:val="single" w:sz="8" w:space="0" w:color="auto"/>
      </w:pBdr>
      <w:shd w:val="clear" w:color="000000" w:fill="DDEBF7"/>
      <w:spacing w:before="100" w:beforeAutospacing="1" w:after="100" w:afterAutospacing="1"/>
    </w:pPr>
    <w:rPr>
      <w:b/>
      <w:bCs/>
      <w:color w:val="FFFFFF"/>
    </w:rPr>
  </w:style>
  <w:style w:type="paragraph" w:customStyle="1" w:styleId="xl443">
    <w:name w:val="xl443"/>
    <w:basedOn w:val="a2"/>
    <w:rsid w:val="009A75F5"/>
    <w:pPr>
      <w:pBdr>
        <w:top w:val="single" w:sz="4" w:space="0" w:color="auto"/>
        <w:left w:val="single" w:sz="8" w:space="0" w:color="auto"/>
        <w:bottom w:val="single" w:sz="4" w:space="0" w:color="auto"/>
        <w:right w:val="single" w:sz="4" w:space="0" w:color="auto"/>
      </w:pBdr>
      <w:shd w:val="clear" w:color="000000" w:fill="DDEBF7"/>
      <w:spacing w:before="100" w:beforeAutospacing="1" w:after="100" w:afterAutospacing="1"/>
    </w:pPr>
    <w:rPr>
      <w:b/>
      <w:bCs/>
      <w:color w:val="FFFFFF"/>
    </w:rPr>
  </w:style>
  <w:style w:type="paragraph" w:customStyle="1" w:styleId="xl444">
    <w:name w:val="xl444"/>
    <w:basedOn w:val="a2"/>
    <w:rsid w:val="009A75F5"/>
    <w:pPr>
      <w:pBdr>
        <w:top w:val="single" w:sz="4" w:space="0" w:color="auto"/>
        <w:left w:val="single" w:sz="4" w:space="0" w:color="auto"/>
        <w:bottom w:val="single" w:sz="4" w:space="0" w:color="auto"/>
        <w:right w:val="single" w:sz="8" w:space="0" w:color="auto"/>
      </w:pBdr>
      <w:shd w:val="clear" w:color="000000" w:fill="DDEBF7"/>
      <w:spacing w:before="100" w:beforeAutospacing="1" w:after="100" w:afterAutospacing="1"/>
    </w:pPr>
    <w:rPr>
      <w:b/>
      <w:bCs/>
      <w:color w:val="FFFFFF"/>
    </w:rPr>
  </w:style>
  <w:style w:type="paragraph" w:customStyle="1" w:styleId="xl445">
    <w:name w:val="xl445"/>
    <w:basedOn w:val="a2"/>
    <w:rsid w:val="009A75F5"/>
    <w:pPr>
      <w:pBdr>
        <w:top w:val="single" w:sz="4" w:space="0" w:color="auto"/>
        <w:left w:val="single" w:sz="8" w:space="0" w:color="auto"/>
        <w:right w:val="single" w:sz="4" w:space="0" w:color="auto"/>
      </w:pBdr>
      <w:shd w:val="clear" w:color="000000" w:fill="DDEBF7"/>
      <w:spacing w:before="100" w:beforeAutospacing="1" w:after="100" w:afterAutospacing="1"/>
    </w:pPr>
    <w:rPr>
      <w:b/>
      <w:bCs/>
      <w:color w:val="FFFFFF"/>
    </w:rPr>
  </w:style>
  <w:style w:type="paragraph" w:customStyle="1" w:styleId="xl446">
    <w:name w:val="xl446"/>
    <w:basedOn w:val="a2"/>
    <w:rsid w:val="009A75F5"/>
    <w:pPr>
      <w:pBdr>
        <w:top w:val="single" w:sz="4" w:space="0" w:color="auto"/>
        <w:left w:val="single" w:sz="4" w:space="0" w:color="auto"/>
        <w:right w:val="single" w:sz="8" w:space="0" w:color="auto"/>
      </w:pBdr>
      <w:shd w:val="clear" w:color="000000" w:fill="DDEBF7"/>
      <w:spacing w:before="100" w:beforeAutospacing="1" w:after="100" w:afterAutospacing="1"/>
    </w:pPr>
    <w:rPr>
      <w:b/>
      <w:bCs/>
      <w:color w:val="FFFFFF"/>
    </w:rPr>
  </w:style>
  <w:style w:type="paragraph" w:customStyle="1" w:styleId="xl447">
    <w:name w:val="xl447"/>
    <w:basedOn w:val="a2"/>
    <w:rsid w:val="009A75F5"/>
    <w:pPr>
      <w:pBdr>
        <w:top w:val="single" w:sz="4" w:space="0" w:color="auto"/>
        <w:left w:val="single" w:sz="8" w:space="0" w:color="auto"/>
        <w:bottom w:val="single" w:sz="8" w:space="0" w:color="auto"/>
        <w:right w:val="single" w:sz="4" w:space="0" w:color="auto"/>
      </w:pBdr>
      <w:shd w:val="clear" w:color="000000" w:fill="DDEBF7"/>
      <w:spacing w:before="100" w:beforeAutospacing="1" w:after="100" w:afterAutospacing="1"/>
    </w:pPr>
    <w:rPr>
      <w:b/>
      <w:bCs/>
      <w:color w:val="FFFFFF"/>
    </w:rPr>
  </w:style>
  <w:style w:type="paragraph" w:customStyle="1" w:styleId="xl448">
    <w:name w:val="xl448"/>
    <w:basedOn w:val="a2"/>
    <w:rsid w:val="009A75F5"/>
    <w:pPr>
      <w:pBdr>
        <w:top w:val="single" w:sz="4" w:space="0" w:color="auto"/>
        <w:left w:val="single" w:sz="4" w:space="0" w:color="auto"/>
        <w:bottom w:val="single" w:sz="8" w:space="0" w:color="auto"/>
        <w:right w:val="single" w:sz="8" w:space="0" w:color="auto"/>
      </w:pBdr>
      <w:shd w:val="clear" w:color="000000" w:fill="DDEBF7"/>
      <w:spacing w:before="100" w:beforeAutospacing="1" w:after="100" w:afterAutospacing="1"/>
    </w:pPr>
    <w:rPr>
      <w:b/>
      <w:bCs/>
      <w:color w:val="FFFFFF"/>
    </w:rPr>
  </w:style>
  <w:style w:type="paragraph" w:customStyle="1" w:styleId="xl449">
    <w:name w:val="xl449"/>
    <w:basedOn w:val="a2"/>
    <w:rsid w:val="009A75F5"/>
    <w:pPr>
      <w:shd w:val="clear" w:color="000000" w:fill="FFFFFF"/>
      <w:spacing w:before="100" w:beforeAutospacing="1" w:after="100" w:afterAutospacing="1"/>
    </w:pPr>
    <w:rPr>
      <w:rFonts w:ascii="Calibri" w:hAnsi="Calibri" w:cs="Calibri"/>
      <w:i/>
      <w:iCs/>
    </w:rPr>
  </w:style>
  <w:style w:type="paragraph" w:customStyle="1" w:styleId="xl450">
    <w:name w:val="xl450"/>
    <w:basedOn w:val="a2"/>
    <w:rsid w:val="009A75F5"/>
    <w:pPr>
      <w:pBdr>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451">
    <w:name w:val="xl451"/>
    <w:basedOn w:val="a2"/>
    <w:rsid w:val="009A75F5"/>
    <w:pPr>
      <w:pBdr>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452">
    <w:name w:val="xl452"/>
    <w:basedOn w:val="a2"/>
    <w:rsid w:val="009A75F5"/>
    <w:pPr>
      <w:pBdr>
        <w:left w:val="single" w:sz="4" w:space="0" w:color="auto"/>
        <w:bottom w:val="single" w:sz="4" w:space="0" w:color="auto"/>
        <w:right w:val="single" w:sz="4" w:space="0" w:color="auto"/>
      </w:pBdr>
      <w:shd w:val="clear" w:color="000000" w:fill="DDEBF7"/>
      <w:spacing w:before="100" w:beforeAutospacing="1" w:after="100" w:afterAutospacing="1"/>
    </w:pPr>
  </w:style>
  <w:style w:type="paragraph" w:customStyle="1" w:styleId="xl453">
    <w:name w:val="xl453"/>
    <w:basedOn w:val="a2"/>
    <w:rsid w:val="009A75F5"/>
    <w:pPr>
      <w:pBdr>
        <w:left w:val="single" w:sz="8" w:space="0" w:color="auto"/>
        <w:bottom w:val="single" w:sz="4" w:space="0" w:color="auto"/>
        <w:right w:val="single" w:sz="4" w:space="0" w:color="auto"/>
      </w:pBdr>
      <w:shd w:val="clear" w:color="000000" w:fill="DDEBF7"/>
      <w:spacing w:before="100" w:beforeAutospacing="1" w:after="100" w:afterAutospacing="1"/>
    </w:pPr>
  </w:style>
  <w:style w:type="paragraph" w:customStyle="1" w:styleId="xl454">
    <w:name w:val="xl454"/>
    <w:basedOn w:val="a2"/>
    <w:rsid w:val="009A75F5"/>
    <w:pPr>
      <w:pBdr>
        <w:left w:val="single" w:sz="4" w:space="0" w:color="auto"/>
        <w:bottom w:val="single" w:sz="4" w:space="0" w:color="auto"/>
        <w:right w:val="single" w:sz="8" w:space="0" w:color="auto"/>
      </w:pBdr>
      <w:shd w:val="clear" w:color="000000" w:fill="DDEBF7"/>
      <w:spacing w:before="100" w:beforeAutospacing="1" w:after="100" w:afterAutospacing="1"/>
    </w:pPr>
  </w:style>
  <w:style w:type="paragraph" w:customStyle="1" w:styleId="xl455">
    <w:name w:val="xl455"/>
    <w:basedOn w:val="a2"/>
    <w:rsid w:val="009A75F5"/>
    <w:pPr>
      <w:pBdr>
        <w:top w:val="single" w:sz="8" w:space="0" w:color="auto"/>
      </w:pBdr>
      <w:shd w:val="clear" w:color="000000" w:fill="FFFFFF"/>
      <w:spacing w:before="100" w:beforeAutospacing="1" w:after="100" w:afterAutospacing="1"/>
    </w:pPr>
  </w:style>
  <w:style w:type="paragraph" w:customStyle="1" w:styleId="xl456">
    <w:name w:val="xl456"/>
    <w:basedOn w:val="a2"/>
    <w:rsid w:val="009A75F5"/>
    <w:pPr>
      <w:pBdr>
        <w:left w:val="single" w:sz="4" w:space="0" w:color="auto"/>
        <w:bottom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457">
    <w:name w:val="xl457"/>
    <w:basedOn w:val="a2"/>
    <w:rsid w:val="009A75F5"/>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458">
    <w:name w:val="xl458"/>
    <w:basedOn w:val="a2"/>
    <w:rsid w:val="009A75F5"/>
    <w:pPr>
      <w:pBdr>
        <w:top w:val="single" w:sz="4" w:space="0" w:color="auto"/>
        <w:left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459">
    <w:name w:val="xl459"/>
    <w:basedOn w:val="a2"/>
    <w:rsid w:val="009A75F5"/>
    <w:pPr>
      <w:pBdr>
        <w:top w:val="single" w:sz="8" w:space="0" w:color="auto"/>
        <w:left w:val="single" w:sz="4" w:space="0" w:color="auto"/>
        <w:bottom w:val="single" w:sz="4" w:space="0" w:color="auto"/>
        <w:right w:val="single" w:sz="8" w:space="0" w:color="auto"/>
      </w:pBdr>
      <w:shd w:val="clear" w:color="000000" w:fill="DDEBF7"/>
      <w:spacing w:before="100" w:beforeAutospacing="1" w:after="100" w:afterAutospacing="1"/>
      <w:jc w:val="center"/>
    </w:pPr>
    <w:rPr>
      <w:sz w:val="28"/>
      <w:szCs w:val="28"/>
    </w:rPr>
  </w:style>
  <w:style w:type="paragraph" w:customStyle="1" w:styleId="xl460">
    <w:name w:val="xl460"/>
    <w:basedOn w:val="a2"/>
    <w:rsid w:val="009A75F5"/>
    <w:pPr>
      <w:pBdr>
        <w:top w:val="single" w:sz="4" w:space="0" w:color="auto"/>
        <w:left w:val="single" w:sz="4" w:space="0" w:color="auto"/>
        <w:bottom w:val="single" w:sz="4" w:space="0" w:color="auto"/>
        <w:right w:val="single" w:sz="8" w:space="0" w:color="auto"/>
      </w:pBdr>
      <w:shd w:val="clear" w:color="000000" w:fill="DDEBF7"/>
      <w:spacing w:before="100" w:beforeAutospacing="1" w:after="100" w:afterAutospacing="1"/>
      <w:jc w:val="center"/>
    </w:pPr>
    <w:rPr>
      <w:b/>
      <w:bCs/>
      <w:sz w:val="28"/>
      <w:szCs w:val="28"/>
    </w:rPr>
  </w:style>
  <w:style w:type="paragraph" w:customStyle="1" w:styleId="xl461">
    <w:name w:val="xl461"/>
    <w:basedOn w:val="a2"/>
    <w:rsid w:val="009A75F5"/>
    <w:pPr>
      <w:pBdr>
        <w:top w:val="single" w:sz="4" w:space="0" w:color="auto"/>
        <w:left w:val="single" w:sz="4" w:space="0" w:color="auto"/>
        <w:bottom w:val="single" w:sz="4" w:space="0" w:color="auto"/>
        <w:right w:val="single" w:sz="8" w:space="0" w:color="auto"/>
      </w:pBdr>
      <w:shd w:val="clear" w:color="000000" w:fill="DDEBF7"/>
      <w:spacing w:before="100" w:beforeAutospacing="1" w:after="100" w:afterAutospacing="1"/>
      <w:jc w:val="center"/>
    </w:pPr>
    <w:rPr>
      <w:sz w:val="28"/>
      <w:szCs w:val="28"/>
    </w:rPr>
  </w:style>
  <w:style w:type="paragraph" w:customStyle="1" w:styleId="xl462">
    <w:name w:val="xl462"/>
    <w:basedOn w:val="a2"/>
    <w:rsid w:val="009A75F5"/>
    <w:pPr>
      <w:pBdr>
        <w:top w:val="single" w:sz="4" w:space="0" w:color="auto"/>
        <w:left w:val="single" w:sz="4" w:space="0" w:color="auto"/>
        <w:bottom w:val="single" w:sz="4" w:space="0" w:color="auto"/>
        <w:right w:val="single" w:sz="8" w:space="0" w:color="auto"/>
      </w:pBdr>
      <w:shd w:val="clear" w:color="000000" w:fill="DDEBF7"/>
      <w:spacing w:before="100" w:beforeAutospacing="1" w:after="100" w:afterAutospacing="1"/>
      <w:jc w:val="center"/>
    </w:pPr>
    <w:rPr>
      <w:b/>
      <w:bCs/>
      <w:sz w:val="28"/>
      <w:szCs w:val="28"/>
    </w:rPr>
  </w:style>
  <w:style w:type="paragraph" w:customStyle="1" w:styleId="xl463">
    <w:name w:val="xl463"/>
    <w:basedOn w:val="a2"/>
    <w:rsid w:val="009A75F5"/>
    <w:pPr>
      <w:pBdr>
        <w:top w:val="single" w:sz="4" w:space="0" w:color="auto"/>
        <w:left w:val="single" w:sz="4" w:space="0" w:color="auto"/>
        <w:bottom w:val="single" w:sz="4" w:space="0" w:color="auto"/>
        <w:right w:val="single" w:sz="8" w:space="0" w:color="auto"/>
      </w:pBdr>
      <w:shd w:val="clear" w:color="000000" w:fill="DDEBF7"/>
      <w:spacing w:before="100" w:beforeAutospacing="1" w:after="100" w:afterAutospacing="1"/>
      <w:jc w:val="center"/>
    </w:pPr>
    <w:rPr>
      <w:b/>
      <w:bCs/>
      <w:sz w:val="28"/>
      <w:szCs w:val="28"/>
    </w:rPr>
  </w:style>
  <w:style w:type="paragraph" w:customStyle="1" w:styleId="xl464">
    <w:name w:val="xl464"/>
    <w:basedOn w:val="a2"/>
    <w:rsid w:val="009A75F5"/>
    <w:pPr>
      <w:pBdr>
        <w:top w:val="single" w:sz="4" w:space="0" w:color="auto"/>
        <w:left w:val="single" w:sz="4" w:space="0" w:color="auto"/>
        <w:bottom w:val="single" w:sz="4" w:space="0" w:color="auto"/>
        <w:right w:val="single" w:sz="8" w:space="0" w:color="auto"/>
      </w:pBdr>
      <w:shd w:val="clear" w:color="000000" w:fill="DDEBF7"/>
      <w:spacing w:before="100" w:beforeAutospacing="1" w:after="100" w:afterAutospacing="1"/>
      <w:jc w:val="center"/>
    </w:pPr>
    <w:rPr>
      <w:sz w:val="28"/>
      <w:szCs w:val="28"/>
    </w:rPr>
  </w:style>
  <w:style w:type="paragraph" w:customStyle="1" w:styleId="xl465">
    <w:name w:val="xl465"/>
    <w:basedOn w:val="a2"/>
    <w:rsid w:val="009A75F5"/>
    <w:pPr>
      <w:pBdr>
        <w:top w:val="single" w:sz="4" w:space="0" w:color="auto"/>
        <w:left w:val="single" w:sz="4" w:space="0" w:color="auto"/>
        <w:bottom w:val="single" w:sz="8" w:space="0" w:color="auto"/>
        <w:right w:val="single" w:sz="8" w:space="0" w:color="auto"/>
      </w:pBdr>
      <w:shd w:val="clear" w:color="000000" w:fill="DDEBF7"/>
      <w:spacing w:before="100" w:beforeAutospacing="1" w:after="100" w:afterAutospacing="1"/>
      <w:jc w:val="center"/>
    </w:pPr>
    <w:rPr>
      <w:sz w:val="28"/>
      <w:szCs w:val="28"/>
    </w:rPr>
  </w:style>
  <w:style w:type="paragraph" w:customStyle="1" w:styleId="xl466">
    <w:name w:val="xl466"/>
    <w:basedOn w:val="a2"/>
    <w:rsid w:val="009A75F5"/>
    <w:pPr>
      <w:shd w:val="clear" w:color="000000" w:fill="FFFFFF"/>
      <w:spacing w:before="100" w:beforeAutospacing="1" w:after="100" w:afterAutospacing="1"/>
    </w:pPr>
  </w:style>
  <w:style w:type="paragraph" w:customStyle="1" w:styleId="xl467">
    <w:name w:val="xl467"/>
    <w:basedOn w:val="a2"/>
    <w:rsid w:val="009A75F5"/>
    <w:pPr>
      <w:pBdr>
        <w:left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665">
    <w:name w:val="xl665"/>
    <w:basedOn w:val="a2"/>
    <w:rsid w:val="009A75F5"/>
    <w:pPr>
      <w:pBdr>
        <w:top w:val="single" w:sz="4" w:space="0" w:color="auto"/>
        <w:left w:val="single" w:sz="8" w:space="0" w:color="auto"/>
        <w:bottom w:val="single" w:sz="8" w:space="0" w:color="auto"/>
        <w:right w:val="single" w:sz="4" w:space="0" w:color="auto"/>
      </w:pBdr>
      <w:shd w:val="clear" w:color="000000" w:fill="DDEBF7"/>
      <w:spacing w:before="100" w:beforeAutospacing="1" w:after="100" w:afterAutospacing="1"/>
      <w:jc w:val="center"/>
    </w:pPr>
    <w:rPr>
      <w:b/>
      <w:bCs/>
      <w:color w:val="FF0000"/>
      <w:sz w:val="36"/>
      <w:szCs w:val="36"/>
    </w:rPr>
  </w:style>
  <w:style w:type="paragraph" w:customStyle="1" w:styleId="xl666">
    <w:name w:val="xl666"/>
    <w:basedOn w:val="a2"/>
    <w:rsid w:val="009A75F5"/>
    <w:pPr>
      <w:pBdr>
        <w:top w:val="single" w:sz="4" w:space="0" w:color="auto"/>
        <w:left w:val="single" w:sz="4" w:space="0" w:color="auto"/>
        <w:bottom w:val="single" w:sz="8" w:space="0" w:color="auto"/>
        <w:right w:val="single" w:sz="4" w:space="0" w:color="auto"/>
      </w:pBdr>
      <w:shd w:val="clear" w:color="000000" w:fill="DDEBF7"/>
      <w:spacing w:before="100" w:beforeAutospacing="1" w:after="100" w:afterAutospacing="1"/>
      <w:jc w:val="center"/>
    </w:pPr>
    <w:rPr>
      <w:b/>
      <w:bCs/>
      <w:color w:val="FF0000"/>
      <w:sz w:val="36"/>
      <w:szCs w:val="36"/>
    </w:rPr>
  </w:style>
  <w:style w:type="paragraph" w:customStyle="1" w:styleId="xl667">
    <w:name w:val="xl667"/>
    <w:basedOn w:val="a2"/>
    <w:rsid w:val="009A75F5"/>
    <w:pPr>
      <w:pBdr>
        <w:top w:val="single" w:sz="4" w:space="0" w:color="auto"/>
        <w:left w:val="single" w:sz="4" w:space="0" w:color="auto"/>
        <w:bottom w:val="single" w:sz="8" w:space="0" w:color="auto"/>
        <w:right w:val="single" w:sz="8" w:space="0" w:color="auto"/>
      </w:pBdr>
      <w:shd w:val="clear" w:color="000000" w:fill="DDEBF7"/>
      <w:spacing w:before="100" w:beforeAutospacing="1" w:after="100" w:afterAutospacing="1"/>
      <w:jc w:val="center"/>
    </w:pPr>
    <w:rPr>
      <w:b/>
      <w:bCs/>
      <w:color w:val="FF0000"/>
      <w:sz w:val="36"/>
      <w:szCs w:val="36"/>
    </w:rPr>
  </w:style>
  <w:style w:type="paragraph" w:customStyle="1" w:styleId="xl668">
    <w:name w:val="xl668"/>
    <w:basedOn w:val="a2"/>
    <w:rsid w:val="009A75F5"/>
    <w:pPr>
      <w:pBdr>
        <w:left w:val="single" w:sz="8" w:space="0" w:color="auto"/>
        <w:bottom w:val="single" w:sz="4" w:space="0" w:color="auto"/>
        <w:right w:val="single" w:sz="4" w:space="0" w:color="auto"/>
      </w:pBdr>
      <w:shd w:val="clear" w:color="000000" w:fill="BDD7EE"/>
      <w:spacing w:before="100" w:beforeAutospacing="1" w:after="100" w:afterAutospacing="1"/>
      <w:jc w:val="center"/>
    </w:pPr>
    <w:rPr>
      <w:sz w:val="28"/>
      <w:szCs w:val="28"/>
    </w:rPr>
  </w:style>
  <w:style w:type="paragraph" w:customStyle="1" w:styleId="xl669">
    <w:name w:val="xl669"/>
    <w:basedOn w:val="a2"/>
    <w:rsid w:val="009A75F5"/>
    <w:pPr>
      <w:pBdr>
        <w:left w:val="single" w:sz="4" w:space="0" w:color="auto"/>
        <w:bottom w:val="single" w:sz="4" w:space="0" w:color="auto"/>
        <w:right w:val="single" w:sz="4" w:space="0" w:color="auto"/>
      </w:pBdr>
      <w:shd w:val="clear" w:color="000000" w:fill="BDD7EE"/>
      <w:spacing w:before="100" w:beforeAutospacing="1" w:after="100" w:afterAutospacing="1"/>
      <w:jc w:val="center"/>
    </w:pPr>
    <w:rPr>
      <w:sz w:val="28"/>
      <w:szCs w:val="28"/>
    </w:rPr>
  </w:style>
  <w:style w:type="paragraph" w:customStyle="1" w:styleId="xl670">
    <w:name w:val="xl670"/>
    <w:basedOn w:val="a2"/>
    <w:rsid w:val="009A75F5"/>
    <w:pPr>
      <w:pBdr>
        <w:left w:val="single" w:sz="4" w:space="0" w:color="auto"/>
        <w:bottom w:val="single" w:sz="4" w:space="0" w:color="auto"/>
        <w:right w:val="single" w:sz="8" w:space="0" w:color="auto"/>
      </w:pBdr>
      <w:shd w:val="clear" w:color="000000" w:fill="BDD7EE"/>
      <w:spacing w:before="100" w:beforeAutospacing="1" w:after="100" w:afterAutospacing="1"/>
      <w:jc w:val="center"/>
    </w:pPr>
    <w:rPr>
      <w:sz w:val="28"/>
      <w:szCs w:val="28"/>
    </w:rPr>
  </w:style>
  <w:style w:type="paragraph" w:customStyle="1" w:styleId="xl671">
    <w:name w:val="xl671"/>
    <w:basedOn w:val="a2"/>
    <w:rsid w:val="009A75F5"/>
    <w:pPr>
      <w:pBdr>
        <w:top w:val="single" w:sz="4" w:space="0" w:color="auto"/>
        <w:left w:val="single" w:sz="8" w:space="0" w:color="auto"/>
        <w:bottom w:val="single" w:sz="4" w:space="0" w:color="auto"/>
        <w:right w:val="single" w:sz="4" w:space="0" w:color="auto"/>
      </w:pBdr>
      <w:shd w:val="clear" w:color="000000" w:fill="BDD7EE"/>
      <w:spacing w:before="100" w:beforeAutospacing="1" w:after="100" w:afterAutospacing="1"/>
      <w:jc w:val="center"/>
    </w:pPr>
    <w:rPr>
      <w:b/>
      <w:bCs/>
      <w:color w:val="FF0000"/>
      <w:sz w:val="36"/>
      <w:szCs w:val="36"/>
    </w:rPr>
  </w:style>
  <w:style w:type="paragraph" w:customStyle="1" w:styleId="xl672">
    <w:name w:val="xl672"/>
    <w:basedOn w:val="a2"/>
    <w:rsid w:val="009A75F5"/>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jc w:val="center"/>
    </w:pPr>
    <w:rPr>
      <w:b/>
      <w:bCs/>
      <w:color w:val="FF0000"/>
      <w:sz w:val="36"/>
      <w:szCs w:val="36"/>
    </w:rPr>
  </w:style>
  <w:style w:type="paragraph" w:customStyle="1" w:styleId="xl673">
    <w:name w:val="xl673"/>
    <w:basedOn w:val="a2"/>
    <w:rsid w:val="009A75F5"/>
    <w:pPr>
      <w:pBdr>
        <w:top w:val="single" w:sz="4" w:space="0" w:color="auto"/>
        <w:left w:val="single" w:sz="4" w:space="0" w:color="auto"/>
        <w:bottom w:val="single" w:sz="4" w:space="0" w:color="auto"/>
        <w:right w:val="single" w:sz="8" w:space="0" w:color="auto"/>
      </w:pBdr>
      <w:shd w:val="clear" w:color="000000" w:fill="BDD7EE"/>
      <w:spacing w:before="100" w:beforeAutospacing="1" w:after="100" w:afterAutospacing="1"/>
      <w:jc w:val="center"/>
    </w:pPr>
    <w:rPr>
      <w:b/>
      <w:bCs/>
      <w:color w:val="FF0000"/>
      <w:sz w:val="36"/>
      <w:szCs w:val="36"/>
    </w:rPr>
  </w:style>
  <w:style w:type="paragraph" w:customStyle="1" w:styleId="xl674">
    <w:name w:val="xl674"/>
    <w:basedOn w:val="a2"/>
    <w:rsid w:val="009A75F5"/>
    <w:pPr>
      <w:pBdr>
        <w:top w:val="single" w:sz="8" w:space="0" w:color="auto"/>
        <w:left w:val="single" w:sz="8" w:space="0" w:color="auto"/>
        <w:bottom w:val="single" w:sz="4" w:space="0" w:color="auto"/>
        <w:right w:val="single" w:sz="4" w:space="0" w:color="auto"/>
      </w:pBdr>
      <w:shd w:val="clear" w:color="000000" w:fill="BDD7EE"/>
      <w:spacing w:before="100" w:beforeAutospacing="1" w:after="100" w:afterAutospacing="1"/>
      <w:jc w:val="center"/>
    </w:pPr>
    <w:rPr>
      <w:b/>
      <w:bCs/>
      <w:color w:val="FF0000"/>
      <w:sz w:val="36"/>
      <w:szCs w:val="36"/>
    </w:rPr>
  </w:style>
  <w:style w:type="paragraph" w:customStyle="1" w:styleId="xl675">
    <w:name w:val="xl675"/>
    <w:basedOn w:val="a2"/>
    <w:rsid w:val="009A75F5"/>
    <w:pPr>
      <w:pBdr>
        <w:top w:val="single" w:sz="8" w:space="0" w:color="auto"/>
        <w:left w:val="single" w:sz="4" w:space="0" w:color="auto"/>
        <w:bottom w:val="single" w:sz="4" w:space="0" w:color="auto"/>
        <w:right w:val="single" w:sz="4" w:space="0" w:color="auto"/>
      </w:pBdr>
      <w:shd w:val="clear" w:color="000000" w:fill="BDD7EE"/>
      <w:spacing w:before="100" w:beforeAutospacing="1" w:after="100" w:afterAutospacing="1"/>
      <w:jc w:val="center"/>
    </w:pPr>
    <w:rPr>
      <w:b/>
      <w:bCs/>
      <w:color w:val="FF0000"/>
      <w:sz w:val="36"/>
      <w:szCs w:val="36"/>
    </w:rPr>
  </w:style>
  <w:style w:type="paragraph" w:customStyle="1" w:styleId="xl676">
    <w:name w:val="xl676"/>
    <w:basedOn w:val="a2"/>
    <w:rsid w:val="009A75F5"/>
    <w:pPr>
      <w:pBdr>
        <w:top w:val="single" w:sz="8" w:space="0" w:color="auto"/>
        <w:left w:val="single" w:sz="4" w:space="0" w:color="auto"/>
        <w:bottom w:val="single" w:sz="4" w:space="0" w:color="auto"/>
        <w:right w:val="single" w:sz="8" w:space="0" w:color="auto"/>
      </w:pBdr>
      <w:shd w:val="clear" w:color="000000" w:fill="BDD7EE"/>
      <w:spacing w:before="100" w:beforeAutospacing="1" w:after="100" w:afterAutospacing="1"/>
      <w:jc w:val="center"/>
    </w:pPr>
    <w:rPr>
      <w:b/>
      <w:bCs/>
      <w:color w:val="FF0000"/>
      <w:sz w:val="36"/>
      <w:szCs w:val="36"/>
    </w:rPr>
  </w:style>
  <w:style w:type="paragraph" w:customStyle="1" w:styleId="xl677">
    <w:name w:val="xl677"/>
    <w:basedOn w:val="a2"/>
    <w:rsid w:val="009A75F5"/>
    <w:pPr>
      <w:pBdr>
        <w:left w:val="single" w:sz="4"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678">
    <w:name w:val="xl678"/>
    <w:basedOn w:val="a2"/>
    <w:rsid w:val="009A75F5"/>
    <w:pPr>
      <w:pBdr>
        <w:left w:val="single" w:sz="4" w:space="0" w:color="auto"/>
        <w:right w:val="single" w:sz="4" w:space="0" w:color="auto"/>
      </w:pBdr>
      <w:shd w:val="clear" w:color="000000" w:fill="DDEBF7"/>
      <w:spacing w:before="100" w:beforeAutospacing="1" w:after="100" w:afterAutospacing="1"/>
      <w:jc w:val="center"/>
    </w:pPr>
    <w:rPr>
      <w:b/>
      <w:bCs/>
      <w:sz w:val="28"/>
      <w:szCs w:val="28"/>
    </w:rPr>
  </w:style>
  <w:style w:type="paragraph" w:customStyle="1" w:styleId="xl679">
    <w:name w:val="xl679"/>
    <w:basedOn w:val="a2"/>
    <w:rsid w:val="009A75F5"/>
    <w:pPr>
      <w:pBdr>
        <w:left w:val="single" w:sz="4" w:space="0" w:color="auto"/>
        <w:right w:val="single" w:sz="4" w:space="0" w:color="auto"/>
      </w:pBdr>
      <w:shd w:val="clear" w:color="000000" w:fill="DDEBF7"/>
      <w:spacing w:before="100" w:beforeAutospacing="1" w:after="100" w:afterAutospacing="1"/>
      <w:jc w:val="center"/>
    </w:pPr>
    <w:rPr>
      <w:sz w:val="28"/>
      <w:szCs w:val="28"/>
    </w:rPr>
  </w:style>
  <w:style w:type="paragraph" w:customStyle="1" w:styleId="xl680">
    <w:name w:val="xl680"/>
    <w:basedOn w:val="a2"/>
    <w:rsid w:val="009A75F5"/>
    <w:pPr>
      <w:pBdr>
        <w:left w:val="single" w:sz="4" w:space="0" w:color="auto"/>
        <w:right w:val="single" w:sz="4" w:space="0" w:color="auto"/>
      </w:pBdr>
      <w:shd w:val="clear" w:color="000000" w:fill="BDD7EE"/>
      <w:spacing w:before="100" w:beforeAutospacing="1" w:after="100" w:afterAutospacing="1"/>
    </w:pPr>
    <w:rPr>
      <w:rFonts w:ascii="Calibri" w:hAnsi="Calibri" w:cs="Calibri"/>
      <w:sz w:val="28"/>
      <w:szCs w:val="28"/>
    </w:rPr>
  </w:style>
  <w:style w:type="paragraph" w:customStyle="1" w:styleId="xl681">
    <w:name w:val="xl681"/>
    <w:basedOn w:val="a2"/>
    <w:rsid w:val="009A75F5"/>
    <w:pPr>
      <w:pBdr>
        <w:left w:val="single" w:sz="4" w:space="0" w:color="auto"/>
        <w:right w:val="single" w:sz="8" w:space="0" w:color="auto"/>
      </w:pBdr>
      <w:shd w:val="clear" w:color="000000" w:fill="BDD7EE"/>
      <w:spacing w:before="100" w:beforeAutospacing="1" w:after="100" w:afterAutospacing="1"/>
    </w:pPr>
    <w:rPr>
      <w:rFonts w:ascii="Calibri" w:hAnsi="Calibri" w:cs="Calibri"/>
      <w:sz w:val="28"/>
      <w:szCs w:val="28"/>
    </w:rPr>
  </w:style>
  <w:style w:type="paragraph" w:customStyle="1" w:styleId="xl682">
    <w:name w:val="xl682"/>
    <w:basedOn w:val="a2"/>
    <w:rsid w:val="009A75F5"/>
    <w:pPr>
      <w:pBdr>
        <w:left w:val="single" w:sz="4" w:space="0" w:color="auto"/>
        <w:right w:val="single" w:sz="8" w:space="0" w:color="auto"/>
      </w:pBdr>
      <w:shd w:val="clear" w:color="000000" w:fill="FFFFFF"/>
      <w:spacing w:before="100" w:beforeAutospacing="1" w:after="100" w:afterAutospacing="1"/>
    </w:pPr>
    <w:rPr>
      <w:rFonts w:ascii="Calibri" w:hAnsi="Calibri" w:cs="Calibri"/>
      <w:sz w:val="28"/>
      <w:szCs w:val="28"/>
    </w:rPr>
  </w:style>
  <w:style w:type="paragraph" w:customStyle="1" w:styleId="xl683">
    <w:name w:val="xl683"/>
    <w:basedOn w:val="a2"/>
    <w:rsid w:val="009A75F5"/>
    <w:pPr>
      <w:pBdr>
        <w:left w:val="single" w:sz="4" w:space="0" w:color="auto"/>
        <w:right w:val="single" w:sz="4" w:space="0" w:color="auto"/>
      </w:pBdr>
      <w:shd w:val="clear" w:color="000000" w:fill="FFFFFF"/>
      <w:spacing w:before="100" w:beforeAutospacing="1" w:after="100" w:afterAutospacing="1"/>
    </w:pPr>
    <w:rPr>
      <w:rFonts w:ascii="Calibri" w:hAnsi="Calibri" w:cs="Calibri"/>
      <w:sz w:val="28"/>
      <w:szCs w:val="28"/>
    </w:rPr>
  </w:style>
  <w:style w:type="paragraph" w:customStyle="1" w:styleId="xl684">
    <w:name w:val="xl684"/>
    <w:basedOn w:val="a2"/>
    <w:rsid w:val="009A75F5"/>
    <w:pPr>
      <w:pBdr>
        <w:left w:val="single" w:sz="8" w:space="0" w:color="auto"/>
        <w:right w:val="single" w:sz="4" w:space="0" w:color="auto"/>
      </w:pBdr>
      <w:shd w:val="clear" w:color="000000" w:fill="DDEBF7"/>
      <w:spacing w:before="100" w:beforeAutospacing="1" w:after="100" w:afterAutospacing="1"/>
      <w:jc w:val="center"/>
    </w:pPr>
    <w:rPr>
      <w:b/>
      <w:bCs/>
      <w:sz w:val="28"/>
      <w:szCs w:val="28"/>
    </w:rPr>
  </w:style>
  <w:style w:type="paragraph" w:customStyle="1" w:styleId="xl685">
    <w:name w:val="xl685"/>
    <w:basedOn w:val="a2"/>
    <w:rsid w:val="009A75F5"/>
    <w:pPr>
      <w:pBdr>
        <w:left w:val="single" w:sz="4" w:space="0" w:color="auto"/>
        <w:right w:val="single" w:sz="8" w:space="0" w:color="auto"/>
      </w:pBdr>
      <w:shd w:val="clear" w:color="000000" w:fill="DDEBF7"/>
      <w:spacing w:before="100" w:beforeAutospacing="1" w:after="100" w:afterAutospacing="1"/>
      <w:jc w:val="center"/>
    </w:pPr>
    <w:rPr>
      <w:b/>
      <w:bCs/>
      <w:sz w:val="28"/>
      <w:szCs w:val="28"/>
    </w:rPr>
  </w:style>
  <w:style w:type="paragraph" w:customStyle="1" w:styleId="xl686">
    <w:name w:val="xl686"/>
    <w:basedOn w:val="a2"/>
    <w:rsid w:val="009A75F5"/>
    <w:pPr>
      <w:pBdr>
        <w:left w:val="single" w:sz="8" w:space="0" w:color="auto"/>
        <w:right w:val="single" w:sz="4" w:space="0" w:color="auto"/>
      </w:pBdr>
      <w:shd w:val="clear" w:color="000000" w:fill="BDD7EE"/>
      <w:spacing w:before="100" w:beforeAutospacing="1" w:after="100" w:afterAutospacing="1"/>
      <w:jc w:val="center"/>
    </w:pPr>
    <w:rPr>
      <w:b/>
      <w:bCs/>
      <w:sz w:val="28"/>
      <w:szCs w:val="28"/>
    </w:rPr>
  </w:style>
  <w:style w:type="paragraph" w:customStyle="1" w:styleId="xl687">
    <w:name w:val="xl687"/>
    <w:basedOn w:val="a2"/>
    <w:rsid w:val="009A75F5"/>
    <w:pPr>
      <w:pBdr>
        <w:left w:val="single" w:sz="4" w:space="0" w:color="auto"/>
        <w:right w:val="single" w:sz="4" w:space="0" w:color="auto"/>
      </w:pBdr>
      <w:shd w:val="clear" w:color="000000" w:fill="BDD7EE"/>
      <w:spacing w:before="100" w:beforeAutospacing="1" w:after="100" w:afterAutospacing="1"/>
      <w:jc w:val="center"/>
    </w:pPr>
    <w:rPr>
      <w:b/>
      <w:bCs/>
      <w:sz w:val="28"/>
      <w:szCs w:val="28"/>
    </w:rPr>
  </w:style>
  <w:style w:type="paragraph" w:customStyle="1" w:styleId="xl688">
    <w:name w:val="xl688"/>
    <w:basedOn w:val="a2"/>
    <w:rsid w:val="009A75F5"/>
    <w:pPr>
      <w:pBdr>
        <w:left w:val="single" w:sz="4" w:space="0" w:color="auto"/>
        <w:right w:val="single" w:sz="8" w:space="0" w:color="auto"/>
      </w:pBdr>
      <w:shd w:val="clear" w:color="000000" w:fill="BDD7EE"/>
      <w:spacing w:before="100" w:beforeAutospacing="1" w:after="100" w:afterAutospacing="1"/>
      <w:jc w:val="center"/>
    </w:pPr>
    <w:rPr>
      <w:b/>
      <w:bCs/>
      <w:sz w:val="28"/>
      <w:szCs w:val="28"/>
    </w:rPr>
  </w:style>
  <w:style w:type="paragraph" w:customStyle="1" w:styleId="xl689">
    <w:name w:val="xl689"/>
    <w:basedOn w:val="a2"/>
    <w:rsid w:val="009A75F5"/>
    <w:pPr>
      <w:pBdr>
        <w:left w:val="single" w:sz="4" w:space="0" w:color="auto"/>
        <w:bottom w:val="single" w:sz="4" w:space="0" w:color="auto"/>
        <w:right w:val="single" w:sz="4" w:space="0" w:color="auto"/>
      </w:pBdr>
      <w:shd w:val="clear" w:color="000000" w:fill="BDD7EE"/>
      <w:spacing w:before="100" w:beforeAutospacing="1" w:after="100" w:afterAutospacing="1"/>
      <w:jc w:val="center"/>
      <w:textAlignment w:val="center"/>
    </w:pPr>
    <w:rPr>
      <w:b/>
      <w:bCs/>
      <w:color w:val="FF0000"/>
      <w:sz w:val="32"/>
      <w:szCs w:val="32"/>
    </w:rPr>
  </w:style>
  <w:style w:type="paragraph" w:customStyle="1" w:styleId="xl690">
    <w:name w:val="xl690"/>
    <w:basedOn w:val="a2"/>
    <w:rsid w:val="009A75F5"/>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691">
    <w:name w:val="xl691"/>
    <w:basedOn w:val="a2"/>
    <w:rsid w:val="009A75F5"/>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692">
    <w:name w:val="xl692"/>
    <w:basedOn w:val="a2"/>
    <w:rsid w:val="009A75F5"/>
    <w:pPr>
      <w:pBdr>
        <w:left w:val="single" w:sz="8" w:space="0" w:color="auto"/>
      </w:pBdr>
      <w:shd w:val="clear" w:color="000000" w:fill="FFFFFF"/>
      <w:spacing w:before="100" w:beforeAutospacing="1" w:after="100" w:afterAutospacing="1"/>
    </w:pPr>
  </w:style>
  <w:style w:type="paragraph" w:customStyle="1" w:styleId="xl693">
    <w:name w:val="xl693"/>
    <w:basedOn w:val="a2"/>
    <w:rsid w:val="009A75F5"/>
    <w:pPr>
      <w:pBdr>
        <w:left w:val="single" w:sz="8" w:space="0" w:color="auto"/>
        <w:bottom w:val="single" w:sz="8" w:space="0" w:color="auto"/>
        <w:right w:val="single" w:sz="4" w:space="0" w:color="auto"/>
      </w:pBdr>
      <w:shd w:val="clear" w:color="000000" w:fill="DDEBF7"/>
      <w:spacing w:before="100" w:beforeAutospacing="1" w:after="100" w:afterAutospacing="1"/>
    </w:pPr>
  </w:style>
  <w:style w:type="paragraph" w:customStyle="1" w:styleId="xl694">
    <w:name w:val="xl694"/>
    <w:basedOn w:val="a2"/>
    <w:rsid w:val="009A75F5"/>
    <w:pPr>
      <w:pBdr>
        <w:left w:val="single" w:sz="4" w:space="0" w:color="auto"/>
        <w:bottom w:val="single" w:sz="8" w:space="0" w:color="auto"/>
        <w:right w:val="single" w:sz="4" w:space="0" w:color="auto"/>
      </w:pBdr>
      <w:shd w:val="clear" w:color="000000" w:fill="DDEBF7"/>
      <w:spacing w:before="100" w:beforeAutospacing="1" w:after="100" w:afterAutospacing="1"/>
    </w:pPr>
  </w:style>
  <w:style w:type="paragraph" w:customStyle="1" w:styleId="xl695">
    <w:name w:val="xl695"/>
    <w:basedOn w:val="a2"/>
    <w:rsid w:val="009A75F5"/>
    <w:pPr>
      <w:pBdr>
        <w:left w:val="single" w:sz="4" w:space="0" w:color="auto"/>
        <w:bottom w:val="single" w:sz="8" w:space="0" w:color="auto"/>
        <w:right w:val="single" w:sz="8" w:space="0" w:color="auto"/>
      </w:pBdr>
      <w:shd w:val="clear" w:color="000000" w:fill="DDEBF7"/>
      <w:spacing w:before="100" w:beforeAutospacing="1" w:after="100" w:afterAutospacing="1"/>
    </w:pPr>
  </w:style>
  <w:style w:type="paragraph" w:customStyle="1" w:styleId="xl696">
    <w:name w:val="xl696"/>
    <w:basedOn w:val="a2"/>
    <w:rsid w:val="009A75F5"/>
    <w:pPr>
      <w:shd w:val="clear" w:color="000000" w:fill="DDEBF7"/>
      <w:spacing w:before="100" w:beforeAutospacing="1" w:after="100" w:afterAutospacing="1"/>
    </w:pPr>
  </w:style>
  <w:style w:type="paragraph" w:customStyle="1" w:styleId="xl697">
    <w:name w:val="xl697"/>
    <w:basedOn w:val="a2"/>
    <w:rsid w:val="009A75F5"/>
    <w:pPr>
      <w:pBdr>
        <w:right w:val="single" w:sz="8" w:space="0" w:color="auto"/>
      </w:pBdr>
      <w:shd w:val="clear" w:color="000000" w:fill="DDEBF7"/>
      <w:spacing w:before="100" w:beforeAutospacing="1" w:after="100" w:afterAutospacing="1"/>
    </w:pPr>
  </w:style>
  <w:style w:type="paragraph" w:customStyle="1" w:styleId="xl698">
    <w:name w:val="xl698"/>
    <w:basedOn w:val="a2"/>
    <w:rsid w:val="009A75F5"/>
    <w:pPr>
      <w:shd w:val="clear" w:color="000000" w:fill="DDEBF7"/>
      <w:spacing w:before="100" w:beforeAutospacing="1" w:after="100" w:afterAutospacing="1"/>
    </w:pPr>
    <w:rPr>
      <w:rFonts w:ascii="Calibri" w:hAnsi="Calibri" w:cs="Calibri"/>
      <w:i/>
      <w:iCs/>
    </w:rPr>
  </w:style>
  <w:style w:type="paragraph" w:customStyle="1" w:styleId="xl699">
    <w:name w:val="xl699"/>
    <w:basedOn w:val="a2"/>
    <w:rsid w:val="009A75F5"/>
    <w:pPr>
      <w:pBdr>
        <w:right w:val="single" w:sz="8" w:space="0" w:color="auto"/>
      </w:pBdr>
      <w:shd w:val="clear" w:color="000000" w:fill="DDEBF7"/>
      <w:spacing w:before="100" w:beforeAutospacing="1" w:after="100" w:afterAutospacing="1"/>
    </w:pPr>
    <w:rPr>
      <w:rFonts w:ascii="Calibri" w:hAnsi="Calibri" w:cs="Calibri"/>
      <w:i/>
      <w:iCs/>
    </w:rPr>
  </w:style>
  <w:style w:type="paragraph" w:customStyle="1" w:styleId="xl700">
    <w:name w:val="xl700"/>
    <w:basedOn w:val="a2"/>
    <w:rsid w:val="009A75F5"/>
    <w:pPr>
      <w:pBdr>
        <w:top w:val="single" w:sz="4" w:space="0" w:color="auto"/>
        <w:left w:val="single" w:sz="8" w:space="0" w:color="auto"/>
        <w:bottom w:val="single" w:sz="4" w:space="0" w:color="auto"/>
        <w:right w:val="single" w:sz="4" w:space="0" w:color="auto"/>
      </w:pBdr>
      <w:shd w:val="clear" w:color="000000" w:fill="BDD7EE"/>
      <w:spacing w:before="100" w:beforeAutospacing="1" w:after="100" w:afterAutospacing="1"/>
      <w:jc w:val="center"/>
      <w:textAlignment w:val="center"/>
    </w:pPr>
    <w:rPr>
      <w:b/>
      <w:bCs/>
      <w:color w:val="FF0000"/>
      <w:sz w:val="32"/>
      <w:szCs w:val="32"/>
    </w:rPr>
  </w:style>
  <w:style w:type="paragraph" w:customStyle="1" w:styleId="xl701">
    <w:name w:val="xl701"/>
    <w:basedOn w:val="a2"/>
    <w:rsid w:val="009A75F5"/>
    <w:pPr>
      <w:pBdr>
        <w:top w:val="single" w:sz="4" w:space="0" w:color="auto"/>
        <w:left w:val="single" w:sz="8" w:space="0" w:color="auto"/>
        <w:right w:val="single" w:sz="4" w:space="0" w:color="auto"/>
      </w:pBdr>
      <w:shd w:val="clear" w:color="000000" w:fill="BDD7EE"/>
      <w:spacing w:before="100" w:beforeAutospacing="1" w:after="100" w:afterAutospacing="1"/>
      <w:jc w:val="center"/>
      <w:textAlignment w:val="center"/>
    </w:pPr>
    <w:rPr>
      <w:b/>
      <w:bCs/>
      <w:color w:val="FF0000"/>
      <w:sz w:val="32"/>
      <w:szCs w:val="32"/>
    </w:rPr>
  </w:style>
  <w:style w:type="paragraph" w:customStyle="1" w:styleId="xl702">
    <w:name w:val="xl702"/>
    <w:basedOn w:val="a2"/>
    <w:rsid w:val="009A75F5"/>
    <w:pPr>
      <w:pBdr>
        <w:top w:val="single" w:sz="4" w:space="0" w:color="auto"/>
        <w:left w:val="single" w:sz="4" w:space="0" w:color="auto"/>
        <w:right w:val="single" w:sz="4" w:space="0" w:color="auto"/>
      </w:pBdr>
      <w:shd w:val="clear" w:color="000000" w:fill="BDD7EE"/>
      <w:spacing w:before="100" w:beforeAutospacing="1" w:after="100" w:afterAutospacing="1"/>
      <w:jc w:val="center"/>
      <w:textAlignment w:val="center"/>
    </w:pPr>
    <w:rPr>
      <w:b/>
      <w:bCs/>
      <w:color w:val="FF0000"/>
      <w:sz w:val="32"/>
      <w:szCs w:val="32"/>
    </w:rPr>
  </w:style>
  <w:style w:type="paragraph" w:customStyle="1" w:styleId="xl703">
    <w:name w:val="xl703"/>
    <w:basedOn w:val="a2"/>
    <w:rsid w:val="009A75F5"/>
    <w:pPr>
      <w:pBdr>
        <w:left w:val="single" w:sz="8" w:space="0" w:color="auto"/>
        <w:right w:val="single" w:sz="4" w:space="0" w:color="auto"/>
      </w:pBdr>
      <w:shd w:val="clear" w:color="000000" w:fill="BDD7EE"/>
      <w:spacing w:before="100" w:beforeAutospacing="1" w:after="100" w:afterAutospacing="1"/>
      <w:jc w:val="center"/>
      <w:textAlignment w:val="center"/>
    </w:pPr>
    <w:rPr>
      <w:b/>
      <w:bCs/>
      <w:color w:val="FF0000"/>
      <w:sz w:val="32"/>
      <w:szCs w:val="32"/>
    </w:rPr>
  </w:style>
  <w:style w:type="paragraph" w:customStyle="1" w:styleId="xl704">
    <w:name w:val="xl704"/>
    <w:basedOn w:val="a2"/>
    <w:rsid w:val="009A75F5"/>
    <w:pPr>
      <w:pBdr>
        <w:left w:val="single" w:sz="4" w:space="0" w:color="auto"/>
        <w:right w:val="single" w:sz="4" w:space="0" w:color="auto"/>
      </w:pBdr>
      <w:shd w:val="clear" w:color="000000" w:fill="BDD7EE"/>
      <w:spacing w:before="100" w:beforeAutospacing="1" w:after="100" w:afterAutospacing="1"/>
      <w:jc w:val="center"/>
      <w:textAlignment w:val="center"/>
    </w:pPr>
    <w:rPr>
      <w:b/>
      <w:bCs/>
      <w:color w:val="FF0000"/>
      <w:sz w:val="32"/>
      <w:szCs w:val="32"/>
    </w:rPr>
  </w:style>
  <w:style w:type="paragraph" w:customStyle="1" w:styleId="xl705">
    <w:name w:val="xl705"/>
    <w:basedOn w:val="a2"/>
    <w:rsid w:val="009A75F5"/>
    <w:pPr>
      <w:pBdr>
        <w:left w:val="single" w:sz="8" w:space="0" w:color="auto"/>
        <w:bottom w:val="single" w:sz="4" w:space="0" w:color="auto"/>
        <w:right w:val="single" w:sz="4" w:space="0" w:color="auto"/>
      </w:pBdr>
      <w:shd w:val="clear" w:color="000000" w:fill="BDD7EE"/>
      <w:spacing w:before="100" w:beforeAutospacing="1" w:after="100" w:afterAutospacing="1"/>
      <w:jc w:val="center"/>
      <w:textAlignment w:val="center"/>
    </w:pPr>
    <w:rPr>
      <w:b/>
      <w:bCs/>
      <w:color w:val="FF0000"/>
      <w:sz w:val="32"/>
      <w:szCs w:val="32"/>
    </w:rPr>
  </w:style>
  <w:style w:type="paragraph" w:customStyle="1" w:styleId="xl706">
    <w:name w:val="xl706"/>
    <w:basedOn w:val="a2"/>
    <w:rsid w:val="009A75F5"/>
    <w:pPr>
      <w:pBdr>
        <w:left w:val="single" w:sz="8" w:space="0" w:color="auto"/>
        <w:bottom w:val="single" w:sz="4" w:space="0" w:color="auto"/>
        <w:right w:val="single" w:sz="4" w:space="0" w:color="auto"/>
      </w:pBdr>
      <w:shd w:val="clear" w:color="000000" w:fill="BDD7EE"/>
      <w:spacing w:before="100" w:beforeAutospacing="1" w:after="100" w:afterAutospacing="1"/>
    </w:pPr>
  </w:style>
  <w:style w:type="paragraph" w:customStyle="1" w:styleId="xl707">
    <w:name w:val="xl707"/>
    <w:basedOn w:val="a2"/>
    <w:rsid w:val="009A75F5"/>
    <w:pPr>
      <w:pBdr>
        <w:left w:val="single" w:sz="4" w:space="0" w:color="auto"/>
        <w:bottom w:val="single" w:sz="4" w:space="0" w:color="auto"/>
        <w:right w:val="single" w:sz="4" w:space="0" w:color="auto"/>
      </w:pBdr>
      <w:shd w:val="clear" w:color="000000" w:fill="BDD7EE"/>
      <w:spacing w:before="100" w:beforeAutospacing="1" w:after="100" w:afterAutospacing="1"/>
    </w:pPr>
  </w:style>
  <w:style w:type="paragraph" w:customStyle="1" w:styleId="xl708">
    <w:name w:val="xl708"/>
    <w:basedOn w:val="a2"/>
    <w:rsid w:val="009A75F5"/>
    <w:pPr>
      <w:pBdr>
        <w:top w:val="single" w:sz="4" w:space="0" w:color="auto"/>
        <w:left w:val="single" w:sz="8" w:space="0" w:color="auto"/>
        <w:bottom w:val="single" w:sz="4" w:space="0" w:color="auto"/>
        <w:right w:val="single" w:sz="4" w:space="0" w:color="auto"/>
      </w:pBdr>
      <w:shd w:val="clear" w:color="000000" w:fill="BDD7EE"/>
      <w:spacing w:before="100" w:beforeAutospacing="1" w:after="100" w:afterAutospacing="1"/>
    </w:pPr>
    <w:rPr>
      <w:color w:val="FFFFFF"/>
    </w:rPr>
  </w:style>
  <w:style w:type="paragraph" w:customStyle="1" w:styleId="xl709">
    <w:name w:val="xl709"/>
    <w:basedOn w:val="a2"/>
    <w:rsid w:val="009A75F5"/>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pPr>
    <w:rPr>
      <w:color w:val="FFFFFF"/>
    </w:rPr>
  </w:style>
  <w:style w:type="paragraph" w:customStyle="1" w:styleId="xl710">
    <w:name w:val="xl710"/>
    <w:basedOn w:val="a2"/>
    <w:rsid w:val="009A75F5"/>
    <w:pPr>
      <w:pBdr>
        <w:top w:val="single" w:sz="4" w:space="0" w:color="auto"/>
        <w:left w:val="single" w:sz="8" w:space="0" w:color="auto"/>
        <w:bottom w:val="single" w:sz="4" w:space="0" w:color="auto"/>
        <w:right w:val="single" w:sz="4" w:space="0" w:color="auto"/>
      </w:pBdr>
      <w:shd w:val="clear" w:color="000000" w:fill="BDD7EE"/>
      <w:spacing w:before="100" w:beforeAutospacing="1" w:after="100" w:afterAutospacing="1"/>
      <w:jc w:val="center"/>
    </w:pPr>
    <w:rPr>
      <w:color w:val="FFFFFF"/>
    </w:rPr>
  </w:style>
  <w:style w:type="paragraph" w:customStyle="1" w:styleId="xl711">
    <w:name w:val="xl711"/>
    <w:basedOn w:val="a2"/>
    <w:rsid w:val="009A75F5"/>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jc w:val="center"/>
    </w:pPr>
    <w:rPr>
      <w:color w:val="FFFFFF"/>
    </w:rPr>
  </w:style>
  <w:style w:type="paragraph" w:customStyle="1" w:styleId="xl712">
    <w:name w:val="xl712"/>
    <w:basedOn w:val="a2"/>
    <w:rsid w:val="009A75F5"/>
    <w:pPr>
      <w:pBdr>
        <w:top w:val="single" w:sz="4" w:space="0" w:color="auto"/>
        <w:left w:val="single" w:sz="8" w:space="0" w:color="auto"/>
        <w:bottom w:val="single" w:sz="4" w:space="0" w:color="auto"/>
        <w:right w:val="single" w:sz="4" w:space="0" w:color="auto"/>
      </w:pBdr>
      <w:shd w:val="clear" w:color="000000" w:fill="BDD7EE"/>
      <w:spacing w:before="100" w:beforeAutospacing="1" w:after="100" w:afterAutospacing="1"/>
    </w:pPr>
    <w:rPr>
      <w:b/>
      <w:bCs/>
      <w:color w:val="FFFFFF"/>
    </w:rPr>
  </w:style>
  <w:style w:type="paragraph" w:customStyle="1" w:styleId="xl713">
    <w:name w:val="xl713"/>
    <w:basedOn w:val="a2"/>
    <w:rsid w:val="009A75F5"/>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pPr>
    <w:rPr>
      <w:b/>
      <w:bCs/>
      <w:color w:val="FFFFFF"/>
    </w:rPr>
  </w:style>
  <w:style w:type="paragraph" w:customStyle="1" w:styleId="xl714">
    <w:name w:val="xl714"/>
    <w:basedOn w:val="a2"/>
    <w:rsid w:val="009A75F5"/>
    <w:pPr>
      <w:pBdr>
        <w:top w:val="single" w:sz="4" w:space="0" w:color="auto"/>
        <w:left w:val="single" w:sz="8" w:space="0" w:color="auto"/>
        <w:bottom w:val="single" w:sz="4" w:space="0" w:color="auto"/>
        <w:right w:val="single" w:sz="4" w:space="0" w:color="auto"/>
      </w:pBdr>
      <w:shd w:val="clear" w:color="000000" w:fill="BDD7EE"/>
      <w:spacing w:before="100" w:beforeAutospacing="1" w:after="100" w:afterAutospacing="1"/>
    </w:pPr>
    <w:rPr>
      <w:b/>
      <w:bCs/>
      <w:color w:val="FFFFFF"/>
    </w:rPr>
  </w:style>
  <w:style w:type="paragraph" w:customStyle="1" w:styleId="xl715">
    <w:name w:val="xl715"/>
    <w:basedOn w:val="a2"/>
    <w:rsid w:val="009A75F5"/>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pPr>
    <w:rPr>
      <w:b/>
      <w:bCs/>
      <w:color w:val="FFFFFF"/>
    </w:rPr>
  </w:style>
  <w:style w:type="paragraph" w:customStyle="1" w:styleId="xl716">
    <w:name w:val="xl716"/>
    <w:basedOn w:val="a2"/>
    <w:rsid w:val="009A75F5"/>
    <w:pPr>
      <w:pBdr>
        <w:top w:val="single" w:sz="4" w:space="0" w:color="auto"/>
        <w:left w:val="single" w:sz="8" w:space="0" w:color="auto"/>
        <w:right w:val="single" w:sz="4" w:space="0" w:color="auto"/>
      </w:pBdr>
      <w:shd w:val="clear" w:color="000000" w:fill="BDD7EE"/>
      <w:spacing w:before="100" w:beforeAutospacing="1" w:after="100" w:afterAutospacing="1"/>
    </w:pPr>
    <w:rPr>
      <w:b/>
      <w:bCs/>
      <w:color w:val="FFFFFF"/>
    </w:rPr>
  </w:style>
  <w:style w:type="paragraph" w:customStyle="1" w:styleId="xl717">
    <w:name w:val="xl717"/>
    <w:basedOn w:val="a2"/>
    <w:rsid w:val="009A75F5"/>
    <w:pPr>
      <w:pBdr>
        <w:top w:val="single" w:sz="4" w:space="0" w:color="auto"/>
        <w:left w:val="single" w:sz="4" w:space="0" w:color="auto"/>
        <w:right w:val="single" w:sz="4" w:space="0" w:color="auto"/>
      </w:pBdr>
      <w:shd w:val="clear" w:color="000000" w:fill="BDD7EE"/>
      <w:spacing w:before="100" w:beforeAutospacing="1" w:after="100" w:afterAutospacing="1"/>
    </w:pPr>
    <w:rPr>
      <w:b/>
      <w:bCs/>
      <w:color w:val="FFFFFF"/>
    </w:rPr>
  </w:style>
  <w:style w:type="paragraph" w:customStyle="1" w:styleId="xl718">
    <w:name w:val="xl718"/>
    <w:basedOn w:val="a2"/>
    <w:rsid w:val="009A75F5"/>
    <w:pPr>
      <w:pBdr>
        <w:top w:val="single" w:sz="4" w:space="0" w:color="auto"/>
        <w:left w:val="single" w:sz="8" w:space="0" w:color="auto"/>
        <w:bottom w:val="single" w:sz="8" w:space="0" w:color="auto"/>
        <w:right w:val="single" w:sz="4" w:space="0" w:color="auto"/>
      </w:pBdr>
      <w:shd w:val="clear" w:color="000000" w:fill="BDD7EE"/>
      <w:spacing w:before="100" w:beforeAutospacing="1" w:after="100" w:afterAutospacing="1"/>
    </w:pPr>
    <w:rPr>
      <w:b/>
      <w:bCs/>
      <w:color w:val="FFFFFF"/>
    </w:rPr>
  </w:style>
  <w:style w:type="paragraph" w:customStyle="1" w:styleId="xl719">
    <w:name w:val="xl719"/>
    <w:basedOn w:val="a2"/>
    <w:rsid w:val="009A75F5"/>
    <w:pPr>
      <w:pBdr>
        <w:top w:val="single" w:sz="4" w:space="0" w:color="auto"/>
        <w:left w:val="single" w:sz="4" w:space="0" w:color="auto"/>
        <w:bottom w:val="single" w:sz="8" w:space="0" w:color="auto"/>
        <w:right w:val="single" w:sz="4" w:space="0" w:color="auto"/>
      </w:pBdr>
      <w:shd w:val="clear" w:color="000000" w:fill="BDD7EE"/>
      <w:spacing w:before="100" w:beforeAutospacing="1" w:after="100" w:afterAutospacing="1"/>
    </w:pPr>
    <w:rPr>
      <w:b/>
      <w:bCs/>
      <w:color w:val="FFFFFF"/>
    </w:rPr>
  </w:style>
  <w:style w:type="paragraph" w:customStyle="1" w:styleId="xl720">
    <w:name w:val="xl720"/>
    <w:basedOn w:val="a2"/>
    <w:rsid w:val="009A75F5"/>
    <w:pPr>
      <w:pBdr>
        <w:top w:val="single" w:sz="8" w:space="0" w:color="auto"/>
        <w:left w:val="single" w:sz="8" w:space="0" w:color="auto"/>
        <w:bottom w:val="single" w:sz="8" w:space="0" w:color="auto"/>
        <w:right w:val="single" w:sz="4" w:space="0" w:color="auto"/>
      </w:pBdr>
      <w:shd w:val="clear" w:color="000000" w:fill="BDD7EE"/>
      <w:spacing w:before="100" w:beforeAutospacing="1" w:after="100" w:afterAutospacing="1"/>
    </w:pPr>
    <w:rPr>
      <w:b/>
      <w:bCs/>
      <w:color w:val="FF0000"/>
    </w:rPr>
  </w:style>
  <w:style w:type="paragraph" w:customStyle="1" w:styleId="xl721">
    <w:name w:val="xl721"/>
    <w:basedOn w:val="a2"/>
    <w:rsid w:val="009A75F5"/>
    <w:pPr>
      <w:pBdr>
        <w:top w:val="single" w:sz="8" w:space="0" w:color="auto"/>
        <w:left w:val="single" w:sz="4" w:space="0" w:color="auto"/>
        <w:bottom w:val="single" w:sz="8" w:space="0" w:color="auto"/>
        <w:right w:val="single" w:sz="4" w:space="0" w:color="auto"/>
      </w:pBdr>
      <w:shd w:val="clear" w:color="000000" w:fill="BDD7EE"/>
      <w:spacing w:before="100" w:beforeAutospacing="1" w:after="100" w:afterAutospacing="1"/>
    </w:pPr>
    <w:rPr>
      <w:b/>
      <w:bCs/>
      <w:color w:val="FF0000"/>
    </w:rPr>
  </w:style>
  <w:style w:type="paragraph" w:customStyle="1" w:styleId="xl722">
    <w:name w:val="xl722"/>
    <w:basedOn w:val="a2"/>
    <w:rsid w:val="009A75F5"/>
    <w:pPr>
      <w:pBdr>
        <w:left w:val="single" w:sz="8" w:space="0" w:color="auto"/>
        <w:bottom w:val="single" w:sz="8" w:space="0" w:color="auto"/>
        <w:right w:val="single" w:sz="4" w:space="0" w:color="auto"/>
      </w:pBdr>
      <w:shd w:val="clear" w:color="000000" w:fill="BDD7EE"/>
      <w:spacing w:before="100" w:beforeAutospacing="1" w:after="100" w:afterAutospacing="1"/>
    </w:pPr>
    <w:rPr>
      <w:b/>
      <w:bCs/>
      <w:color w:val="FF0000"/>
    </w:rPr>
  </w:style>
  <w:style w:type="paragraph" w:customStyle="1" w:styleId="xl723">
    <w:name w:val="xl723"/>
    <w:basedOn w:val="a2"/>
    <w:rsid w:val="009A75F5"/>
    <w:pPr>
      <w:pBdr>
        <w:left w:val="single" w:sz="4" w:space="0" w:color="auto"/>
        <w:bottom w:val="single" w:sz="8" w:space="0" w:color="auto"/>
        <w:right w:val="single" w:sz="4" w:space="0" w:color="auto"/>
      </w:pBdr>
      <w:shd w:val="clear" w:color="000000" w:fill="BDD7EE"/>
      <w:spacing w:before="100" w:beforeAutospacing="1" w:after="100" w:afterAutospacing="1"/>
    </w:pPr>
    <w:rPr>
      <w:b/>
      <w:bCs/>
      <w:color w:val="FF0000"/>
    </w:rPr>
  </w:style>
  <w:style w:type="paragraph" w:customStyle="1" w:styleId="xl724">
    <w:name w:val="xl724"/>
    <w:basedOn w:val="a2"/>
    <w:rsid w:val="009A75F5"/>
    <w:pPr>
      <w:shd w:val="clear" w:color="000000" w:fill="BDD7EE"/>
      <w:spacing w:before="100" w:beforeAutospacing="1" w:after="100" w:afterAutospacing="1"/>
    </w:pPr>
  </w:style>
  <w:style w:type="paragraph" w:customStyle="1" w:styleId="xl725">
    <w:name w:val="xl725"/>
    <w:basedOn w:val="a2"/>
    <w:rsid w:val="009A75F5"/>
    <w:pPr>
      <w:shd w:val="clear" w:color="000000" w:fill="BDD7EE"/>
      <w:spacing w:before="100" w:beforeAutospacing="1" w:after="100" w:afterAutospacing="1"/>
    </w:pPr>
    <w:rPr>
      <w:rFonts w:ascii="Calibri" w:hAnsi="Calibri" w:cs="Calibri"/>
      <w:i/>
      <w:iCs/>
    </w:rPr>
  </w:style>
  <w:style w:type="paragraph" w:customStyle="1" w:styleId="xl726">
    <w:name w:val="xl726"/>
    <w:basedOn w:val="a2"/>
    <w:rsid w:val="009A75F5"/>
    <w:pPr>
      <w:pBdr>
        <w:left w:val="single" w:sz="8" w:space="0" w:color="auto"/>
        <w:bottom w:val="single" w:sz="8" w:space="0" w:color="auto"/>
        <w:right w:val="single" w:sz="4" w:space="0" w:color="auto"/>
      </w:pBdr>
      <w:shd w:val="clear" w:color="000000" w:fill="BDD7EE"/>
      <w:spacing w:before="100" w:beforeAutospacing="1" w:after="100" w:afterAutospacing="1"/>
      <w:jc w:val="center"/>
      <w:textAlignment w:val="center"/>
    </w:pPr>
    <w:rPr>
      <w:b/>
      <w:bCs/>
      <w:color w:val="FF0000"/>
      <w:sz w:val="32"/>
      <w:szCs w:val="32"/>
    </w:rPr>
  </w:style>
  <w:style w:type="paragraph" w:customStyle="1" w:styleId="xl727">
    <w:name w:val="xl727"/>
    <w:basedOn w:val="a2"/>
    <w:rsid w:val="009A75F5"/>
    <w:pPr>
      <w:pBdr>
        <w:left w:val="single" w:sz="4" w:space="0" w:color="auto"/>
        <w:bottom w:val="single" w:sz="8" w:space="0" w:color="auto"/>
        <w:right w:val="single" w:sz="4" w:space="0" w:color="auto"/>
      </w:pBdr>
      <w:shd w:val="clear" w:color="000000" w:fill="BDD7EE"/>
      <w:spacing w:before="100" w:beforeAutospacing="1" w:after="100" w:afterAutospacing="1"/>
      <w:jc w:val="center"/>
      <w:textAlignment w:val="center"/>
    </w:pPr>
    <w:rPr>
      <w:b/>
      <w:bCs/>
      <w:color w:val="FF0000"/>
      <w:sz w:val="32"/>
      <w:szCs w:val="32"/>
    </w:rPr>
  </w:style>
  <w:style w:type="paragraph" w:customStyle="1" w:styleId="xl728">
    <w:name w:val="xl728"/>
    <w:basedOn w:val="a2"/>
    <w:rsid w:val="009A75F5"/>
    <w:pPr>
      <w:pBdr>
        <w:top w:val="single" w:sz="8" w:space="0" w:color="auto"/>
        <w:left w:val="single" w:sz="4" w:space="0" w:color="auto"/>
        <w:bottom w:val="single" w:sz="4" w:space="0" w:color="auto"/>
      </w:pBdr>
      <w:shd w:val="clear" w:color="000000" w:fill="BDD7EE"/>
      <w:spacing w:before="100" w:beforeAutospacing="1" w:after="100" w:afterAutospacing="1"/>
      <w:jc w:val="center"/>
    </w:pPr>
    <w:rPr>
      <w:b/>
      <w:bCs/>
      <w:sz w:val="28"/>
      <w:szCs w:val="28"/>
    </w:rPr>
  </w:style>
  <w:style w:type="paragraph" w:customStyle="1" w:styleId="xl729">
    <w:name w:val="xl729"/>
    <w:basedOn w:val="a2"/>
    <w:rsid w:val="009A75F5"/>
    <w:pPr>
      <w:pBdr>
        <w:top w:val="single" w:sz="4" w:space="0" w:color="auto"/>
        <w:left w:val="single" w:sz="4" w:space="0" w:color="auto"/>
      </w:pBdr>
      <w:shd w:val="clear" w:color="000000" w:fill="BDD7EE"/>
      <w:spacing w:before="100" w:beforeAutospacing="1" w:after="100" w:afterAutospacing="1"/>
      <w:jc w:val="center"/>
      <w:textAlignment w:val="center"/>
    </w:pPr>
    <w:rPr>
      <w:b/>
      <w:bCs/>
      <w:color w:val="FF0000"/>
      <w:sz w:val="32"/>
      <w:szCs w:val="32"/>
    </w:rPr>
  </w:style>
  <w:style w:type="paragraph" w:customStyle="1" w:styleId="xl730">
    <w:name w:val="xl730"/>
    <w:basedOn w:val="a2"/>
    <w:rsid w:val="009A75F5"/>
    <w:pPr>
      <w:pBdr>
        <w:left w:val="single" w:sz="4" w:space="0" w:color="auto"/>
        <w:bottom w:val="single" w:sz="4" w:space="0" w:color="auto"/>
      </w:pBdr>
      <w:shd w:val="clear" w:color="000000" w:fill="BDD7EE"/>
      <w:spacing w:before="100" w:beforeAutospacing="1" w:after="100" w:afterAutospacing="1"/>
    </w:pPr>
  </w:style>
  <w:style w:type="paragraph" w:customStyle="1" w:styleId="xl731">
    <w:name w:val="xl731"/>
    <w:basedOn w:val="a2"/>
    <w:rsid w:val="009A75F5"/>
    <w:pPr>
      <w:pBdr>
        <w:top w:val="single" w:sz="4" w:space="0" w:color="auto"/>
        <w:left w:val="single" w:sz="4" w:space="0" w:color="auto"/>
        <w:bottom w:val="single" w:sz="4" w:space="0" w:color="auto"/>
      </w:pBdr>
      <w:shd w:val="clear" w:color="000000" w:fill="BDD7EE"/>
      <w:spacing w:before="100" w:beforeAutospacing="1" w:after="100" w:afterAutospacing="1"/>
    </w:pPr>
    <w:rPr>
      <w:color w:val="FFFFFF"/>
    </w:rPr>
  </w:style>
  <w:style w:type="paragraph" w:customStyle="1" w:styleId="xl732">
    <w:name w:val="xl732"/>
    <w:basedOn w:val="a2"/>
    <w:rsid w:val="009A75F5"/>
    <w:pPr>
      <w:pBdr>
        <w:top w:val="single" w:sz="4" w:space="0" w:color="auto"/>
        <w:left w:val="single" w:sz="4" w:space="0" w:color="auto"/>
        <w:bottom w:val="single" w:sz="4" w:space="0" w:color="auto"/>
      </w:pBdr>
      <w:shd w:val="clear" w:color="000000" w:fill="BDD7EE"/>
      <w:spacing w:before="100" w:beforeAutospacing="1" w:after="100" w:afterAutospacing="1"/>
      <w:jc w:val="center"/>
    </w:pPr>
    <w:rPr>
      <w:color w:val="FFFFFF"/>
    </w:rPr>
  </w:style>
  <w:style w:type="paragraph" w:customStyle="1" w:styleId="xl733">
    <w:name w:val="xl733"/>
    <w:basedOn w:val="a2"/>
    <w:rsid w:val="009A75F5"/>
    <w:pPr>
      <w:pBdr>
        <w:top w:val="single" w:sz="4" w:space="0" w:color="auto"/>
        <w:left w:val="single" w:sz="4" w:space="0" w:color="auto"/>
        <w:bottom w:val="single" w:sz="4" w:space="0" w:color="auto"/>
      </w:pBdr>
      <w:shd w:val="clear" w:color="000000" w:fill="BDD7EE"/>
      <w:spacing w:before="100" w:beforeAutospacing="1" w:after="100" w:afterAutospacing="1"/>
    </w:pPr>
    <w:rPr>
      <w:b/>
      <w:bCs/>
      <w:color w:val="FFFFFF"/>
    </w:rPr>
  </w:style>
  <w:style w:type="paragraph" w:customStyle="1" w:styleId="xl734">
    <w:name w:val="xl734"/>
    <w:basedOn w:val="a2"/>
    <w:rsid w:val="009A75F5"/>
    <w:pPr>
      <w:pBdr>
        <w:top w:val="single" w:sz="4" w:space="0" w:color="auto"/>
        <w:left w:val="single" w:sz="4" w:space="0" w:color="auto"/>
        <w:bottom w:val="single" w:sz="4" w:space="0" w:color="auto"/>
      </w:pBdr>
      <w:shd w:val="clear" w:color="000000" w:fill="BDD7EE"/>
      <w:spacing w:before="100" w:beforeAutospacing="1" w:after="100" w:afterAutospacing="1"/>
    </w:pPr>
    <w:rPr>
      <w:b/>
      <w:bCs/>
      <w:color w:val="FFFFFF"/>
    </w:rPr>
  </w:style>
  <w:style w:type="paragraph" w:customStyle="1" w:styleId="xl735">
    <w:name w:val="xl735"/>
    <w:basedOn w:val="a2"/>
    <w:rsid w:val="009A75F5"/>
    <w:pPr>
      <w:pBdr>
        <w:top w:val="single" w:sz="4" w:space="0" w:color="auto"/>
        <w:left w:val="single" w:sz="4" w:space="0" w:color="auto"/>
      </w:pBdr>
      <w:shd w:val="clear" w:color="000000" w:fill="BDD7EE"/>
      <w:spacing w:before="100" w:beforeAutospacing="1" w:after="100" w:afterAutospacing="1"/>
    </w:pPr>
    <w:rPr>
      <w:b/>
      <w:bCs/>
      <w:color w:val="FFFFFF"/>
    </w:rPr>
  </w:style>
  <w:style w:type="paragraph" w:customStyle="1" w:styleId="xl736">
    <w:name w:val="xl736"/>
    <w:basedOn w:val="a2"/>
    <w:rsid w:val="009A75F5"/>
    <w:pPr>
      <w:pBdr>
        <w:top w:val="single" w:sz="4" w:space="0" w:color="auto"/>
        <w:left w:val="single" w:sz="4" w:space="0" w:color="auto"/>
        <w:bottom w:val="single" w:sz="8" w:space="0" w:color="auto"/>
      </w:pBdr>
      <w:shd w:val="clear" w:color="000000" w:fill="BDD7EE"/>
      <w:spacing w:before="100" w:beforeAutospacing="1" w:after="100" w:afterAutospacing="1"/>
    </w:pPr>
    <w:rPr>
      <w:b/>
      <w:bCs/>
      <w:color w:val="FFFFFF"/>
    </w:rPr>
  </w:style>
  <w:style w:type="paragraph" w:customStyle="1" w:styleId="xl737">
    <w:name w:val="xl737"/>
    <w:basedOn w:val="a2"/>
    <w:rsid w:val="009A75F5"/>
    <w:pPr>
      <w:pBdr>
        <w:top w:val="single" w:sz="8" w:space="0" w:color="auto"/>
        <w:left w:val="single" w:sz="4" w:space="0" w:color="auto"/>
        <w:bottom w:val="single" w:sz="8" w:space="0" w:color="auto"/>
      </w:pBdr>
      <w:shd w:val="clear" w:color="000000" w:fill="BDD7EE"/>
      <w:spacing w:before="100" w:beforeAutospacing="1" w:after="100" w:afterAutospacing="1"/>
    </w:pPr>
    <w:rPr>
      <w:b/>
      <w:bCs/>
      <w:color w:val="FF0000"/>
    </w:rPr>
  </w:style>
  <w:style w:type="paragraph" w:customStyle="1" w:styleId="xl738">
    <w:name w:val="xl738"/>
    <w:basedOn w:val="a2"/>
    <w:rsid w:val="009A75F5"/>
    <w:pPr>
      <w:pBdr>
        <w:left w:val="single" w:sz="4" w:space="0" w:color="auto"/>
        <w:bottom w:val="single" w:sz="8" w:space="0" w:color="auto"/>
      </w:pBdr>
      <w:shd w:val="clear" w:color="000000" w:fill="BDD7EE"/>
      <w:spacing w:before="100" w:beforeAutospacing="1" w:after="100" w:afterAutospacing="1"/>
    </w:pPr>
    <w:rPr>
      <w:b/>
      <w:bCs/>
      <w:color w:val="FF0000"/>
    </w:rPr>
  </w:style>
  <w:style w:type="paragraph" w:customStyle="1" w:styleId="xl739">
    <w:name w:val="xl739"/>
    <w:basedOn w:val="a2"/>
    <w:rsid w:val="009A75F5"/>
    <w:pPr>
      <w:pBdr>
        <w:left w:val="single" w:sz="8" w:space="0" w:color="auto"/>
      </w:pBdr>
      <w:shd w:val="clear" w:color="000000" w:fill="DDEBF7"/>
      <w:spacing w:before="100" w:beforeAutospacing="1" w:after="100" w:afterAutospacing="1"/>
    </w:pPr>
  </w:style>
  <w:style w:type="paragraph" w:customStyle="1" w:styleId="xl740">
    <w:name w:val="xl740"/>
    <w:basedOn w:val="a2"/>
    <w:rsid w:val="009A75F5"/>
    <w:pPr>
      <w:pBdr>
        <w:left w:val="single" w:sz="8" w:space="0" w:color="auto"/>
      </w:pBdr>
      <w:shd w:val="clear" w:color="000000" w:fill="DDEBF7"/>
      <w:spacing w:before="100" w:beforeAutospacing="1" w:after="100" w:afterAutospacing="1"/>
    </w:pPr>
    <w:rPr>
      <w:rFonts w:ascii="Calibri" w:hAnsi="Calibri" w:cs="Calibri"/>
      <w:i/>
      <w:iCs/>
    </w:rPr>
  </w:style>
  <w:style w:type="paragraph" w:customStyle="1" w:styleId="xl741">
    <w:name w:val="xl741"/>
    <w:basedOn w:val="a2"/>
    <w:rsid w:val="009A7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742">
    <w:name w:val="xl742"/>
    <w:basedOn w:val="a2"/>
    <w:rsid w:val="009A75F5"/>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center"/>
      <w:textAlignment w:val="center"/>
    </w:pPr>
    <w:rPr>
      <w:b/>
      <w:bCs/>
      <w:sz w:val="28"/>
      <w:szCs w:val="28"/>
    </w:rPr>
  </w:style>
  <w:style w:type="paragraph" w:customStyle="1" w:styleId="xl743">
    <w:name w:val="xl743"/>
    <w:basedOn w:val="a2"/>
    <w:rsid w:val="009A7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b/>
      <w:bCs/>
      <w:sz w:val="28"/>
      <w:szCs w:val="28"/>
    </w:rPr>
  </w:style>
  <w:style w:type="paragraph" w:customStyle="1" w:styleId="xl744">
    <w:name w:val="xl744"/>
    <w:basedOn w:val="a2"/>
    <w:rsid w:val="009A75F5"/>
    <w:pPr>
      <w:pBdr>
        <w:top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Calibri" w:hAnsi="Calibri" w:cs="Calibri"/>
      <w:b/>
      <w:bCs/>
      <w:sz w:val="28"/>
      <w:szCs w:val="28"/>
    </w:rPr>
  </w:style>
  <w:style w:type="paragraph" w:customStyle="1" w:styleId="xl745">
    <w:name w:val="xl745"/>
    <w:basedOn w:val="a2"/>
    <w:rsid w:val="009A75F5"/>
    <w:pPr>
      <w:shd w:val="clear" w:color="000000" w:fill="FFFFFF"/>
      <w:spacing w:before="100" w:beforeAutospacing="1" w:after="100" w:afterAutospacing="1"/>
      <w:jc w:val="center"/>
      <w:textAlignment w:val="center"/>
    </w:pPr>
  </w:style>
  <w:style w:type="paragraph" w:customStyle="1" w:styleId="xl746">
    <w:name w:val="xl746"/>
    <w:basedOn w:val="a2"/>
    <w:rsid w:val="009A7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b/>
      <w:bCs/>
      <w:i/>
      <w:iCs/>
      <w:sz w:val="28"/>
      <w:szCs w:val="28"/>
    </w:rPr>
  </w:style>
  <w:style w:type="paragraph" w:customStyle="1" w:styleId="xl747">
    <w:name w:val="xl747"/>
    <w:basedOn w:val="a2"/>
    <w:rsid w:val="009A75F5"/>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Calibri" w:hAnsi="Calibri" w:cs="Calibri"/>
      <w:b/>
      <w:bCs/>
      <w:sz w:val="28"/>
      <w:szCs w:val="28"/>
    </w:rPr>
  </w:style>
  <w:style w:type="paragraph" w:customStyle="1" w:styleId="xl748">
    <w:name w:val="xl748"/>
    <w:basedOn w:val="a2"/>
    <w:rsid w:val="009A75F5"/>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center"/>
      <w:textAlignment w:val="center"/>
    </w:pPr>
    <w:rPr>
      <w:sz w:val="28"/>
      <w:szCs w:val="28"/>
    </w:rPr>
  </w:style>
  <w:style w:type="paragraph" w:customStyle="1" w:styleId="xl749">
    <w:name w:val="xl749"/>
    <w:basedOn w:val="a2"/>
    <w:rsid w:val="009A7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750">
    <w:name w:val="xl750"/>
    <w:basedOn w:val="a2"/>
    <w:rsid w:val="009A75F5"/>
    <w:pPr>
      <w:pBdr>
        <w:top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751">
    <w:name w:val="xl751"/>
    <w:basedOn w:val="a2"/>
    <w:rsid w:val="009A7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sz w:val="28"/>
      <w:szCs w:val="28"/>
    </w:rPr>
  </w:style>
  <w:style w:type="paragraph" w:customStyle="1" w:styleId="xl752">
    <w:name w:val="xl752"/>
    <w:basedOn w:val="a2"/>
    <w:rsid w:val="009A75F5"/>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753">
    <w:name w:val="xl753"/>
    <w:basedOn w:val="a2"/>
    <w:rsid w:val="009A75F5"/>
    <w:pPr>
      <w:pBdr>
        <w:top w:val="single" w:sz="4" w:space="0" w:color="auto"/>
        <w:left w:val="single" w:sz="4" w:space="0" w:color="auto"/>
        <w:bottom w:val="single" w:sz="4" w:space="0" w:color="auto"/>
      </w:pBdr>
      <w:shd w:val="clear" w:color="000000" w:fill="FFC000"/>
      <w:spacing w:before="100" w:beforeAutospacing="1" w:after="100" w:afterAutospacing="1"/>
      <w:jc w:val="center"/>
    </w:pPr>
    <w:rPr>
      <w:b/>
      <w:bCs/>
      <w:sz w:val="28"/>
      <w:szCs w:val="28"/>
    </w:rPr>
  </w:style>
  <w:style w:type="paragraph" w:customStyle="1" w:styleId="xl754">
    <w:name w:val="xl754"/>
    <w:basedOn w:val="a2"/>
    <w:rsid w:val="009A75F5"/>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755">
    <w:name w:val="xl755"/>
    <w:basedOn w:val="a2"/>
    <w:rsid w:val="009A7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756">
    <w:name w:val="xl756"/>
    <w:basedOn w:val="a2"/>
    <w:rsid w:val="009A75F5"/>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757">
    <w:name w:val="xl757"/>
    <w:basedOn w:val="a2"/>
    <w:rsid w:val="009A75F5"/>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758">
    <w:name w:val="xl758"/>
    <w:basedOn w:val="a2"/>
    <w:rsid w:val="009A75F5"/>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759">
    <w:name w:val="xl759"/>
    <w:basedOn w:val="a2"/>
    <w:rsid w:val="009A75F5"/>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760">
    <w:name w:val="xl760"/>
    <w:basedOn w:val="a2"/>
    <w:rsid w:val="009A75F5"/>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b/>
      <w:bCs/>
      <w:sz w:val="28"/>
      <w:szCs w:val="28"/>
    </w:rPr>
  </w:style>
  <w:style w:type="paragraph" w:customStyle="1" w:styleId="xl761">
    <w:name w:val="xl761"/>
    <w:basedOn w:val="a2"/>
    <w:rsid w:val="009A75F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8"/>
      <w:szCs w:val="28"/>
    </w:rPr>
  </w:style>
  <w:style w:type="paragraph" w:customStyle="1" w:styleId="xl762">
    <w:name w:val="xl762"/>
    <w:basedOn w:val="a2"/>
    <w:rsid w:val="009A75F5"/>
    <w:pPr>
      <w:pBdr>
        <w:left w:val="single" w:sz="4" w:space="0" w:color="auto"/>
        <w:bottom w:val="single" w:sz="8" w:space="0" w:color="auto"/>
      </w:pBdr>
      <w:spacing w:before="100" w:beforeAutospacing="1" w:after="100" w:afterAutospacing="1"/>
    </w:pPr>
    <w:rPr>
      <w:b/>
      <w:bCs/>
      <w:sz w:val="28"/>
      <w:szCs w:val="28"/>
    </w:rPr>
  </w:style>
  <w:style w:type="paragraph" w:customStyle="1" w:styleId="xl763">
    <w:name w:val="xl763"/>
    <w:basedOn w:val="a2"/>
    <w:rsid w:val="009A75F5"/>
    <w:pPr>
      <w:pBdr>
        <w:bottom w:val="single" w:sz="8" w:space="0" w:color="auto"/>
      </w:pBdr>
      <w:spacing w:before="100" w:beforeAutospacing="1" w:after="100" w:afterAutospacing="1"/>
    </w:pPr>
    <w:rPr>
      <w:b/>
      <w:bCs/>
      <w:sz w:val="28"/>
      <w:szCs w:val="28"/>
    </w:rPr>
  </w:style>
  <w:style w:type="paragraph" w:customStyle="1" w:styleId="xl764">
    <w:name w:val="xl764"/>
    <w:basedOn w:val="a2"/>
    <w:rsid w:val="009A75F5"/>
    <w:pPr>
      <w:pBdr>
        <w:top w:val="single" w:sz="4" w:space="0" w:color="auto"/>
        <w:left w:val="single" w:sz="8" w:space="0" w:color="auto"/>
        <w:right w:val="single" w:sz="4" w:space="0" w:color="auto"/>
      </w:pBdr>
      <w:shd w:val="clear" w:color="000000" w:fill="FFFFFF"/>
      <w:spacing w:before="100" w:beforeAutospacing="1" w:after="100" w:afterAutospacing="1"/>
      <w:textAlignment w:val="center"/>
    </w:pPr>
    <w:rPr>
      <w:b/>
      <w:bCs/>
      <w:sz w:val="28"/>
      <w:szCs w:val="28"/>
    </w:rPr>
  </w:style>
  <w:style w:type="paragraph" w:customStyle="1" w:styleId="xl765">
    <w:name w:val="xl765"/>
    <w:basedOn w:val="a2"/>
    <w:rsid w:val="009A75F5"/>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b/>
      <w:bCs/>
      <w:sz w:val="28"/>
      <w:szCs w:val="28"/>
    </w:rPr>
  </w:style>
  <w:style w:type="paragraph" w:customStyle="1" w:styleId="xl766">
    <w:name w:val="xl766"/>
    <w:basedOn w:val="a2"/>
    <w:rsid w:val="009A75F5"/>
    <w:pPr>
      <w:pBdr>
        <w:top w:val="single" w:sz="4" w:space="0" w:color="auto"/>
        <w:left w:val="single" w:sz="8" w:space="0" w:color="auto"/>
        <w:bottom w:val="single" w:sz="4" w:space="0" w:color="auto"/>
      </w:pBdr>
      <w:spacing w:before="100" w:beforeAutospacing="1" w:after="100" w:afterAutospacing="1"/>
      <w:textAlignment w:val="center"/>
    </w:pPr>
    <w:rPr>
      <w:b/>
      <w:bCs/>
      <w:sz w:val="28"/>
      <w:szCs w:val="28"/>
    </w:rPr>
  </w:style>
  <w:style w:type="paragraph" w:customStyle="1" w:styleId="xl767">
    <w:name w:val="xl767"/>
    <w:basedOn w:val="a2"/>
    <w:rsid w:val="009A75F5"/>
    <w:pPr>
      <w:pBdr>
        <w:top w:val="single" w:sz="4" w:space="0" w:color="auto"/>
        <w:bottom w:val="single" w:sz="4" w:space="0" w:color="auto"/>
      </w:pBdr>
      <w:spacing w:before="100" w:beforeAutospacing="1" w:after="100" w:afterAutospacing="1"/>
      <w:textAlignment w:val="center"/>
    </w:pPr>
    <w:rPr>
      <w:b/>
      <w:bCs/>
      <w:sz w:val="28"/>
      <w:szCs w:val="28"/>
    </w:rPr>
  </w:style>
  <w:style w:type="paragraph" w:customStyle="1" w:styleId="xl768">
    <w:name w:val="xl768"/>
    <w:basedOn w:val="a2"/>
    <w:rsid w:val="009A75F5"/>
    <w:pPr>
      <w:pBdr>
        <w:top w:val="single" w:sz="4" w:space="0" w:color="auto"/>
        <w:bottom w:val="single" w:sz="4" w:space="0" w:color="auto"/>
        <w:right w:val="single" w:sz="4" w:space="0" w:color="auto"/>
      </w:pBdr>
      <w:spacing w:before="100" w:beforeAutospacing="1" w:after="100" w:afterAutospacing="1"/>
      <w:textAlignment w:val="center"/>
    </w:pPr>
    <w:rPr>
      <w:b/>
      <w:bCs/>
      <w:sz w:val="28"/>
      <w:szCs w:val="28"/>
    </w:rPr>
  </w:style>
  <w:style w:type="paragraph" w:customStyle="1" w:styleId="xl769">
    <w:name w:val="xl769"/>
    <w:basedOn w:val="a2"/>
    <w:rsid w:val="009A75F5"/>
    <w:pPr>
      <w:pBdr>
        <w:top w:val="single" w:sz="4" w:space="0" w:color="auto"/>
        <w:left w:val="single" w:sz="8" w:space="0" w:color="auto"/>
        <w:right w:val="single" w:sz="4" w:space="0" w:color="auto"/>
      </w:pBdr>
      <w:spacing w:before="100" w:beforeAutospacing="1" w:after="100" w:afterAutospacing="1"/>
      <w:textAlignment w:val="center"/>
    </w:pPr>
    <w:rPr>
      <w:b/>
      <w:bCs/>
      <w:sz w:val="28"/>
      <w:szCs w:val="28"/>
    </w:rPr>
  </w:style>
  <w:style w:type="paragraph" w:customStyle="1" w:styleId="xl770">
    <w:name w:val="xl770"/>
    <w:basedOn w:val="a2"/>
    <w:rsid w:val="009A75F5"/>
    <w:pPr>
      <w:pBdr>
        <w:top w:val="single" w:sz="4" w:space="0" w:color="auto"/>
        <w:left w:val="single" w:sz="4" w:space="0" w:color="auto"/>
        <w:right w:val="single" w:sz="4" w:space="0" w:color="auto"/>
      </w:pBdr>
      <w:spacing w:before="100" w:beforeAutospacing="1" w:after="100" w:afterAutospacing="1"/>
      <w:textAlignment w:val="center"/>
    </w:pPr>
    <w:rPr>
      <w:b/>
      <w:bCs/>
      <w:sz w:val="28"/>
      <w:szCs w:val="28"/>
    </w:rPr>
  </w:style>
  <w:style w:type="paragraph" w:customStyle="1" w:styleId="xl771">
    <w:name w:val="xl771"/>
    <w:basedOn w:val="a2"/>
    <w:rsid w:val="009A75F5"/>
    <w:pPr>
      <w:pBdr>
        <w:top w:val="single" w:sz="4" w:space="0" w:color="auto"/>
        <w:left w:val="single" w:sz="8" w:space="0" w:color="auto"/>
        <w:bottom w:val="single" w:sz="8" w:space="0" w:color="auto"/>
      </w:pBdr>
      <w:spacing w:before="100" w:beforeAutospacing="1" w:after="100" w:afterAutospacing="1"/>
      <w:textAlignment w:val="center"/>
    </w:pPr>
    <w:rPr>
      <w:b/>
      <w:bCs/>
      <w:sz w:val="28"/>
      <w:szCs w:val="28"/>
    </w:rPr>
  </w:style>
  <w:style w:type="paragraph" w:customStyle="1" w:styleId="xl772">
    <w:name w:val="xl772"/>
    <w:basedOn w:val="a2"/>
    <w:rsid w:val="009A75F5"/>
    <w:pPr>
      <w:pBdr>
        <w:top w:val="single" w:sz="4" w:space="0" w:color="auto"/>
        <w:bottom w:val="single" w:sz="8" w:space="0" w:color="auto"/>
      </w:pBdr>
      <w:spacing w:before="100" w:beforeAutospacing="1" w:after="100" w:afterAutospacing="1"/>
      <w:textAlignment w:val="center"/>
    </w:pPr>
    <w:rPr>
      <w:b/>
      <w:bCs/>
      <w:sz w:val="28"/>
      <w:szCs w:val="28"/>
    </w:rPr>
  </w:style>
  <w:style w:type="paragraph" w:customStyle="1" w:styleId="xl773">
    <w:name w:val="xl773"/>
    <w:basedOn w:val="a2"/>
    <w:rsid w:val="009A75F5"/>
    <w:pPr>
      <w:pBdr>
        <w:top w:val="single" w:sz="4" w:space="0" w:color="auto"/>
        <w:bottom w:val="single" w:sz="8" w:space="0" w:color="auto"/>
        <w:right w:val="single" w:sz="4" w:space="0" w:color="auto"/>
      </w:pBdr>
      <w:spacing w:before="100" w:beforeAutospacing="1" w:after="100" w:afterAutospacing="1"/>
      <w:textAlignment w:val="center"/>
    </w:pPr>
    <w:rPr>
      <w:b/>
      <w:bCs/>
      <w:sz w:val="28"/>
      <w:szCs w:val="28"/>
    </w:rPr>
  </w:style>
  <w:style w:type="paragraph" w:customStyle="1" w:styleId="xl774">
    <w:name w:val="xl774"/>
    <w:basedOn w:val="a2"/>
    <w:rsid w:val="009A75F5"/>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rPr>
      <w:b/>
      <w:bCs/>
      <w:sz w:val="28"/>
      <w:szCs w:val="28"/>
    </w:rPr>
  </w:style>
  <w:style w:type="paragraph" w:customStyle="1" w:styleId="xl775">
    <w:name w:val="xl775"/>
    <w:basedOn w:val="a2"/>
    <w:rsid w:val="009A7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8"/>
      <w:szCs w:val="28"/>
    </w:rPr>
  </w:style>
  <w:style w:type="paragraph" w:customStyle="1" w:styleId="xl776">
    <w:name w:val="xl776"/>
    <w:basedOn w:val="a2"/>
    <w:rsid w:val="009A7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28"/>
      <w:szCs w:val="28"/>
    </w:rPr>
  </w:style>
  <w:style w:type="paragraph" w:customStyle="1" w:styleId="xl777">
    <w:name w:val="xl777"/>
    <w:basedOn w:val="a2"/>
    <w:rsid w:val="009A7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color w:val="FF0000"/>
      <w:sz w:val="28"/>
      <w:szCs w:val="28"/>
    </w:rPr>
  </w:style>
  <w:style w:type="paragraph" w:customStyle="1" w:styleId="xl778">
    <w:name w:val="xl778"/>
    <w:basedOn w:val="a2"/>
    <w:rsid w:val="009A75F5"/>
    <w:pPr>
      <w:pBdr>
        <w:top w:val="single" w:sz="4" w:space="0" w:color="auto"/>
        <w:bottom w:val="single" w:sz="4" w:space="0" w:color="auto"/>
      </w:pBdr>
      <w:shd w:val="clear" w:color="000000" w:fill="FFFFFF"/>
      <w:spacing w:before="100" w:beforeAutospacing="1" w:after="100" w:afterAutospacing="1"/>
    </w:pPr>
    <w:rPr>
      <w:sz w:val="28"/>
      <w:szCs w:val="28"/>
    </w:rPr>
  </w:style>
  <w:style w:type="paragraph" w:customStyle="1" w:styleId="xl779">
    <w:name w:val="xl779"/>
    <w:basedOn w:val="a2"/>
    <w:rsid w:val="009A75F5"/>
    <w:pPr>
      <w:pBdr>
        <w:top w:val="single" w:sz="4" w:space="0" w:color="auto"/>
        <w:left w:val="single" w:sz="4" w:space="0" w:color="auto"/>
        <w:bottom w:val="single" w:sz="4" w:space="0" w:color="auto"/>
      </w:pBdr>
      <w:shd w:val="clear" w:color="000000" w:fill="FFFFFF"/>
      <w:spacing w:before="100" w:beforeAutospacing="1" w:after="100" w:afterAutospacing="1"/>
    </w:pPr>
    <w:rPr>
      <w:b/>
      <w:bCs/>
      <w:sz w:val="28"/>
      <w:szCs w:val="28"/>
    </w:rPr>
  </w:style>
  <w:style w:type="paragraph" w:customStyle="1" w:styleId="xl780">
    <w:name w:val="xl780"/>
    <w:basedOn w:val="a2"/>
    <w:rsid w:val="009A75F5"/>
    <w:pPr>
      <w:pBdr>
        <w:top w:val="single" w:sz="4" w:space="0" w:color="auto"/>
        <w:bottom w:val="single" w:sz="4" w:space="0" w:color="auto"/>
      </w:pBdr>
      <w:shd w:val="clear" w:color="000000" w:fill="FFFFFF"/>
      <w:spacing w:before="100" w:beforeAutospacing="1" w:after="100" w:afterAutospacing="1"/>
    </w:pPr>
    <w:rPr>
      <w:b/>
      <w:bCs/>
      <w:sz w:val="28"/>
      <w:szCs w:val="28"/>
    </w:rPr>
  </w:style>
  <w:style w:type="paragraph" w:customStyle="1" w:styleId="xl781">
    <w:name w:val="xl781"/>
    <w:basedOn w:val="a2"/>
    <w:rsid w:val="009A75F5"/>
    <w:pPr>
      <w:pBdr>
        <w:top w:val="single" w:sz="4" w:space="0" w:color="auto"/>
        <w:bottom w:val="single" w:sz="4" w:space="0" w:color="auto"/>
        <w:right w:val="single" w:sz="4" w:space="0" w:color="auto"/>
      </w:pBdr>
      <w:shd w:val="clear" w:color="000000" w:fill="FFFFFF"/>
      <w:spacing w:before="100" w:beforeAutospacing="1" w:after="100" w:afterAutospacing="1"/>
    </w:pPr>
    <w:rPr>
      <w:b/>
      <w:bCs/>
      <w:sz w:val="28"/>
      <w:szCs w:val="28"/>
    </w:rPr>
  </w:style>
  <w:style w:type="paragraph" w:customStyle="1" w:styleId="xl782">
    <w:name w:val="xl782"/>
    <w:basedOn w:val="a2"/>
    <w:rsid w:val="009A75F5"/>
    <w:pPr>
      <w:pBdr>
        <w:top w:val="single" w:sz="4" w:space="0" w:color="auto"/>
        <w:left w:val="single" w:sz="4" w:space="0" w:color="auto"/>
        <w:bottom w:val="single" w:sz="8" w:space="0" w:color="auto"/>
      </w:pBdr>
      <w:shd w:val="clear" w:color="000000" w:fill="FFFFFF"/>
      <w:spacing w:before="100" w:beforeAutospacing="1" w:after="100" w:afterAutospacing="1"/>
    </w:pPr>
    <w:rPr>
      <w:b/>
      <w:bCs/>
      <w:sz w:val="28"/>
      <w:szCs w:val="28"/>
    </w:rPr>
  </w:style>
  <w:style w:type="paragraph" w:customStyle="1" w:styleId="xl783">
    <w:name w:val="xl783"/>
    <w:basedOn w:val="a2"/>
    <w:rsid w:val="009A75F5"/>
    <w:pPr>
      <w:pBdr>
        <w:top w:val="single" w:sz="4" w:space="0" w:color="auto"/>
        <w:bottom w:val="single" w:sz="8" w:space="0" w:color="auto"/>
      </w:pBdr>
      <w:shd w:val="clear" w:color="000000" w:fill="FFFFFF"/>
      <w:spacing w:before="100" w:beforeAutospacing="1" w:after="100" w:afterAutospacing="1"/>
    </w:pPr>
    <w:rPr>
      <w:b/>
      <w:bCs/>
      <w:sz w:val="28"/>
      <w:szCs w:val="28"/>
    </w:rPr>
  </w:style>
  <w:style w:type="paragraph" w:customStyle="1" w:styleId="xl784">
    <w:name w:val="xl784"/>
    <w:basedOn w:val="a2"/>
    <w:rsid w:val="009A75F5"/>
    <w:pPr>
      <w:pBdr>
        <w:top w:val="single" w:sz="4" w:space="0" w:color="auto"/>
        <w:bottom w:val="single" w:sz="8" w:space="0" w:color="auto"/>
        <w:right w:val="single" w:sz="4" w:space="0" w:color="auto"/>
      </w:pBdr>
      <w:shd w:val="clear" w:color="000000" w:fill="FFFFFF"/>
      <w:spacing w:before="100" w:beforeAutospacing="1" w:after="100" w:afterAutospacing="1"/>
    </w:pPr>
    <w:rPr>
      <w:b/>
      <w:bCs/>
      <w:sz w:val="28"/>
      <w:szCs w:val="28"/>
    </w:rPr>
  </w:style>
  <w:style w:type="paragraph" w:customStyle="1" w:styleId="xl785">
    <w:name w:val="xl785"/>
    <w:basedOn w:val="a2"/>
    <w:rsid w:val="009A75F5"/>
    <w:pPr>
      <w:pBdr>
        <w:left w:val="single" w:sz="4" w:space="0" w:color="auto"/>
        <w:bottom w:val="single" w:sz="4" w:space="0" w:color="auto"/>
        <w:right w:val="single" w:sz="4" w:space="0" w:color="auto"/>
      </w:pBdr>
      <w:shd w:val="clear" w:color="000000" w:fill="FFFFFF"/>
      <w:spacing w:before="100" w:beforeAutospacing="1" w:after="100" w:afterAutospacing="1"/>
    </w:pPr>
    <w:rPr>
      <w:b/>
      <w:bCs/>
      <w:sz w:val="28"/>
      <w:szCs w:val="28"/>
    </w:rPr>
  </w:style>
  <w:style w:type="paragraph" w:customStyle="1" w:styleId="xl786">
    <w:name w:val="xl786"/>
    <w:basedOn w:val="a2"/>
    <w:rsid w:val="009A7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8"/>
      <w:szCs w:val="28"/>
    </w:rPr>
  </w:style>
  <w:style w:type="paragraph" w:customStyle="1" w:styleId="xl787">
    <w:name w:val="xl787"/>
    <w:basedOn w:val="a2"/>
    <w:rsid w:val="009A7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8"/>
      <w:szCs w:val="28"/>
    </w:rPr>
  </w:style>
  <w:style w:type="paragraph" w:customStyle="1" w:styleId="xl788">
    <w:name w:val="xl788"/>
    <w:basedOn w:val="a2"/>
    <w:rsid w:val="009A75F5"/>
    <w:pPr>
      <w:pBdr>
        <w:top w:val="single" w:sz="4" w:space="0" w:color="auto"/>
        <w:left w:val="single" w:sz="4" w:space="0" w:color="auto"/>
        <w:bottom w:val="single" w:sz="4" w:space="0" w:color="auto"/>
      </w:pBdr>
      <w:shd w:val="clear" w:color="000000" w:fill="FFFFFF"/>
      <w:spacing w:before="100" w:beforeAutospacing="1" w:after="100" w:afterAutospacing="1"/>
    </w:pPr>
    <w:rPr>
      <w:b/>
      <w:bCs/>
      <w:sz w:val="28"/>
      <w:szCs w:val="28"/>
    </w:rPr>
  </w:style>
  <w:style w:type="paragraph" w:customStyle="1" w:styleId="xl789">
    <w:name w:val="xl789"/>
    <w:basedOn w:val="a2"/>
    <w:rsid w:val="009A75F5"/>
    <w:pPr>
      <w:pBdr>
        <w:top w:val="single" w:sz="4" w:space="0" w:color="auto"/>
        <w:bottom w:val="single" w:sz="4" w:space="0" w:color="auto"/>
      </w:pBdr>
      <w:shd w:val="clear" w:color="000000" w:fill="FFFFFF"/>
      <w:spacing w:before="100" w:beforeAutospacing="1" w:after="100" w:afterAutospacing="1"/>
    </w:pPr>
    <w:rPr>
      <w:b/>
      <w:bCs/>
      <w:sz w:val="28"/>
      <w:szCs w:val="28"/>
    </w:rPr>
  </w:style>
  <w:style w:type="paragraph" w:customStyle="1" w:styleId="xl790">
    <w:name w:val="xl790"/>
    <w:basedOn w:val="a2"/>
    <w:rsid w:val="009A75F5"/>
    <w:pPr>
      <w:pBdr>
        <w:top w:val="single" w:sz="4" w:space="0" w:color="auto"/>
        <w:bottom w:val="single" w:sz="4" w:space="0" w:color="auto"/>
        <w:right w:val="single" w:sz="4" w:space="0" w:color="auto"/>
      </w:pBdr>
      <w:shd w:val="clear" w:color="000000" w:fill="FFFFFF"/>
      <w:spacing w:before="100" w:beforeAutospacing="1" w:after="100" w:afterAutospacing="1"/>
    </w:pPr>
    <w:rPr>
      <w:b/>
      <w:bCs/>
      <w:sz w:val="28"/>
      <w:szCs w:val="28"/>
    </w:rPr>
  </w:style>
  <w:style w:type="paragraph" w:customStyle="1" w:styleId="xl791">
    <w:name w:val="xl791"/>
    <w:basedOn w:val="a2"/>
    <w:rsid w:val="009A7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792">
    <w:name w:val="xl792"/>
    <w:basedOn w:val="a2"/>
    <w:rsid w:val="009A7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8"/>
      <w:szCs w:val="28"/>
    </w:rPr>
  </w:style>
  <w:style w:type="paragraph" w:customStyle="1" w:styleId="xl793">
    <w:name w:val="xl793"/>
    <w:basedOn w:val="a2"/>
    <w:rsid w:val="009A75F5"/>
    <w:pPr>
      <w:pBdr>
        <w:top w:val="single" w:sz="8" w:space="0" w:color="auto"/>
        <w:left w:val="single" w:sz="8" w:space="0" w:color="auto"/>
        <w:bottom w:val="single" w:sz="8" w:space="0" w:color="auto"/>
      </w:pBd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794">
    <w:name w:val="xl794"/>
    <w:basedOn w:val="a2"/>
    <w:rsid w:val="009A75F5"/>
    <w:pPr>
      <w:pBdr>
        <w:top w:val="single" w:sz="8" w:space="0" w:color="auto"/>
        <w:bottom w:val="single" w:sz="8" w:space="0" w:color="auto"/>
      </w:pBd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795">
    <w:name w:val="xl795"/>
    <w:basedOn w:val="a2"/>
    <w:rsid w:val="009A75F5"/>
    <w:pPr>
      <w:pBdr>
        <w:top w:val="single" w:sz="8"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796">
    <w:name w:val="xl796"/>
    <w:basedOn w:val="a2"/>
    <w:rsid w:val="009A75F5"/>
    <w:pPr>
      <w:pBdr>
        <w:top w:val="single" w:sz="4" w:space="0" w:color="auto"/>
        <w:left w:val="single" w:sz="4" w:space="0" w:color="auto"/>
        <w:bottom w:val="single" w:sz="4" w:space="0" w:color="auto"/>
      </w:pBdr>
      <w:shd w:val="clear" w:color="000000" w:fill="FFFFFF"/>
      <w:spacing w:before="100" w:beforeAutospacing="1" w:after="100" w:afterAutospacing="1"/>
    </w:pPr>
    <w:rPr>
      <w:sz w:val="28"/>
      <w:szCs w:val="28"/>
    </w:rPr>
  </w:style>
  <w:style w:type="paragraph" w:customStyle="1" w:styleId="xl797">
    <w:name w:val="xl797"/>
    <w:basedOn w:val="a2"/>
    <w:rsid w:val="009A75F5"/>
    <w:pPr>
      <w:pBdr>
        <w:top w:val="single" w:sz="4" w:space="0" w:color="auto"/>
        <w:bottom w:val="single" w:sz="4" w:space="0" w:color="auto"/>
      </w:pBdr>
      <w:shd w:val="clear" w:color="000000" w:fill="FFFFFF"/>
      <w:spacing w:before="100" w:beforeAutospacing="1" w:after="100" w:afterAutospacing="1"/>
    </w:pPr>
    <w:rPr>
      <w:sz w:val="28"/>
      <w:szCs w:val="28"/>
    </w:rPr>
  </w:style>
  <w:style w:type="paragraph" w:customStyle="1" w:styleId="xl798">
    <w:name w:val="xl798"/>
    <w:basedOn w:val="a2"/>
    <w:rsid w:val="009A75F5"/>
    <w:pPr>
      <w:pBdr>
        <w:top w:val="single" w:sz="4" w:space="0" w:color="auto"/>
        <w:bottom w:val="single" w:sz="4" w:space="0" w:color="auto"/>
        <w:right w:val="single" w:sz="4" w:space="0" w:color="auto"/>
      </w:pBdr>
      <w:shd w:val="clear" w:color="000000" w:fill="FFFFFF"/>
      <w:spacing w:before="100" w:beforeAutospacing="1" w:after="100" w:afterAutospacing="1"/>
    </w:pPr>
    <w:rPr>
      <w:sz w:val="28"/>
      <w:szCs w:val="28"/>
    </w:rPr>
  </w:style>
  <w:style w:type="paragraph" w:customStyle="1" w:styleId="xl799">
    <w:name w:val="xl799"/>
    <w:basedOn w:val="a2"/>
    <w:rsid w:val="009A75F5"/>
    <w:pPr>
      <w:pBdr>
        <w:top w:val="single" w:sz="4" w:space="0" w:color="auto"/>
        <w:left w:val="single" w:sz="4" w:space="0" w:color="auto"/>
        <w:bottom w:val="single" w:sz="8" w:space="0" w:color="auto"/>
      </w:pBdr>
      <w:shd w:val="clear" w:color="000000" w:fill="FFFFFF"/>
      <w:spacing w:before="100" w:beforeAutospacing="1" w:after="100" w:afterAutospacing="1"/>
    </w:pPr>
    <w:rPr>
      <w:b/>
      <w:bCs/>
      <w:color w:val="FF0000"/>
      <w:sz w:val="28"/>
      <w:szCs w:val="28"/>
    </w:rPr>
  </w:style>
  <w:style w:type="paragraph" w:customStyle="1" w:styleId="xl800">
    <w:name w:val="xl800"/>
    <w:basedOn w:val="a2"/>
    <w:rsid w:val="009A75F5"/>
    <w:pPr>
      <w:pBdr>
        <w:top w:val="single" w:sz="4" w:space="0" w:color="auto"/>
        <w:bottom w:val="single" w:sz="8" w:space="0" w:color="auto"/>
      </w:pBdr>
      <w:shd w:val="clear" w:color="000000" w:fill="FFFFFF"/>
      <w:spacing w:before="100" w:beforeAutospacing="1" w:after="100" w:afterAutospacing="1"/>
    </w:pPr>
    <w:rPr>
      <w:b/>
      <w:bCs/>
      <w:color w:val="FF0000"/>
      <w:sz w:val="28"/>
      <w:szCs w:val="28"/>
    </w:rPr>
  </w:style>
  <w:style w:type="paragraph" w:customStyle="1" w:styleId="xl801">
    <w:name w:val="xl801"/>
    <w:basedOn w:val="a2"/>
    <w:rsid w:val="009A75F5"/>
    <w:pPr>
      <w:pBdr>
        <w:top w:val="single" w:sz="4" w:space="0" w:color="auto"/>
        <w:bottom w:val="single" w:sz="8" w:space="0" w:color="auto"/>
        <w:right w:val="single" w:sz="4" w:space="0" w:color="auto"/>
      </w:pBdr>
      <w:shd w:val="clear" w:color="000000" w:fill="FFFFFF"/>
      <w:spacing w:before="100" w:beforeAutospacing="1" w:after="100" w:afterAutospacing="1"/>
    </w:pPr>
    <w:rPr>
      <w:b/>
      <w:bCs/>
      <w:color w:val="FF0000"/>
      <w:sz w:val="28"/>
      <w:szCs w:val="28"/>
    </w:rPr>
  </w:style>
  <w:style w:type="paragraph" w:customStyle="1" w:styleId="xl802">
    <w:name w:val="xl802"/>
    <w:basedOn w:val="a2"/>
    <w:rsid w:val="009A75F5"/>
    <w:pPr>
      <w:pBdr>
        <w:left w:val="single" w:sz="8" w:space="0" w:color="auto"/>
      </w:pBdr>
      <w:shd w:val="clear" w:color="000000" w:fill="FFFFFF"/>
      <w:spacing w:before="100" w:beforeAutospacing="1" w:after="100" w:afterAutospacing="1"/>
      <w:jc w:val="center"/>
      <w:textAlignment w:val="center"/>
    </w:pPr>
    <w:rPr>
      <w:rFonts w:ascii="Bookman Old Style" w:hAnsi="Bookman Old Style"/>
      <w:b/>
      <w:bCs/>
      <w:sz w:val="32"/>
      <w:szCs w:val="32"/>
    </w:rPr>
  </w:style>
  <w:style w:type="paragraph" w:customStyle="1" w:styleId="xl803">
    <w:name w:val="xl803"/>
    <w:basedOn w:val="a2"/>
    <w:rsid w:val="009A75F5"/>
    <w:pPr>
      <w:shd w:val="clear" w:color="000000" w:fill="FFFFFF"/>
      <w:spacing w:before="100" w:beforeAutospacing="1" w:after="100" w:afterAutospacing="1"/>
      <w:jc w:val="center"/>
      <w:textAlignment w:val="center"/>
    </w:pPr>
    <w:rPr>
      <w:rFonts w:ascii="Bookman Old Style" w:hAnsi="Bookman Old Style"/>
      <w:b/>
      <w:bCs/>
      <w:sz w:val="32"/>
      <w:szCs w:val="32"/>
    </w:rPr>
  </w:style>
  <w:style w:type="paragraph" w:customStyle="1" w:styleId="xl804">
    <w:name w:val="xl804"/>
    <w:basedOn w:val="a2"/>
    <w:rsid w:val="009A7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28"/>
      <w:szCs w:val="28"/>
    </w:rPr>
  </w:style>
  <w:style w:type="paragraph" w:customStyle="1" w:styleId="xl805">
    <w:name w:val="xl805"/>
    <w:basedOn w:val="a2"/>
    <w:rsid w:val="009A75F5"/>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pPr>
    <w:rPr>
      <w:b/>
      <w:bCs/>
      <w:sz w:val="28"/>
      <w:szCs w:val="28"/>
    </w:rPr>
  </w:style>
  <w:style w:type="paragraph" w:customStyle="1" w:styleId="xl806">
    <w:name w:val="xl806"/>
    <w:basedOn w:val="a2"/>
    <w:rsid w:val="009A75F5"/>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807">
    <w:name w:val="xl807"/>
    <w:basedOn w:val="a2"/>
    <w:rsid w:val="009A75F5"/>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808">
    <w:name w:val="xl808"/>
    <w:basedOn w:val="a2"/>
    <w:rsid w:val="009A75F5"/>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809">
    <w:name w:val="xl809"/>
    <w:basedOn w:val="a2"/>
    <w:rsid w:val="009A75F5"/>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810">
    <w:name w:val="xl810"/>
    <w:basedOn w:val="a2"/>
    <w:rsid w:val="009A7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811">
    <w:name w:val="xl811"/>
    <w:basedOn w:val="a2"/>
    <w:rsid w:val="009A75F5"/>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812">
    <w:name w:val="xl812"/>
    <w:basedOn w:val="a2"/>
    <w:rsid w:val="009A75F5"/>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813">
    <w:name w:val="xl813"/>
    <w:basedOn w:val="a2"/>
    <w:rsid w:val="009A75F5"/>
    <w:pPr>
      <w:pBdr>
        <w:left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814">
    <w:name w:val="xl814"/>
    <w:basedOn w:val="a2"/>
    <w:rsid w:val="009A75F5"/>
    <w:pPr>
      <w:pBdr>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815">
    <w:name w:val="xl815"/>
    <w:basedOn w:val="a2"/>
    <w:rsid w:val="009A75F5"/>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816">
    <w:name w:val="xl816"/>
    <w:basedOn w:val="a2"/>
    <w:rsid w:val="009A75F5"/>
    <w:pPr>
      <w:pBdr>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817">
    <w:name w:val="xl817"/>
    <w:basedOn w:val="a2"/>
    <w:rsid w:val="009A75F5"/>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818">
    <w:name w:val="xl818"/>
    <w:basedOn w:val="a2"/>
    <w:rsid w:val="009A75F5"/>
    <w:pPr>
      <w:shd w:val="clear" w:color="000000" w:fill="FFFFFF"/>
      <w:spacing w:before="100" w:beforeAutospacing="1" w:after="100" w:afterAutospacing="1"/>
      <w:jc w:val="center"/>
    </w:pPr>
  </w:style>
  <w:style w:type="paragraph" w:customStyle="1" w:styleId="xl819">
    <w:name w:val="xl819"/>
    <w:basedOn w:val="a2"/>
    <w:rsid w:val="009A75F5"/>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820">
    <w:name w:val="xl820"/>
    <w:basedOn w:val="a2"/>
    <w:rsid w:val="009A7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821">
    <w:name w:val="xl821"/>
    <w:basedOn w:val="a2"/>
    <w:rsid w:val="009A75F5"/>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822">
    <w:name w:val="xl822"/>
    <w:basedOn w:val="a2"/>
    <w:rsid w:val="009A75F5"/>
    <w:pPr>
      <w:pBdr>
        <w:top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823">
    <w:name w:val="xl823"/>
    <w:basedOn w:val="a2"/>
    <w:rsid w:val="009A75F5"/>
    <w:pPr>
      <w:pBdr>
        <w:right w:val="single" w:sz="8" w:space="0" w:color="auto"/>
      </w:pBdr>
      <w:shd w:val="clear" w:color="000000" w:fill="FFFFFF"/>
      <w:spacing w:before="100" w:beforeAutospacing="1" w:after="100" w:afterAutospacing="1"/>
      <w:jc w:val="center"/>
      <w:textAlignment w:val="center"/>
    </w:pPr>
  </w:style>
  <w:style w:type="paragraph" w:customStyle="1" w:styleId="xl824">
    <w:name w:val="xl824"/>
    <w:basedOn w:val="a2"/>
    <w:rsid w:val="009A75F5"/>
    <w:pPr>
      <w:pBdr>
        <w:bottom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825">
    <w:name w:val="xl825"/>
    <w:basedOn w:val="a2"/>
    <w:rsid w:val="009A75F5"/>
    <w:pPr>
      <w:pBdr>
        <w:top w:val="single" w:sz="8" w:space="0" w:color="auto"/>
        <w:left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826">
    <w:name w:val="xl826"/>
    <w:basedOn w:val="a2"/>
    <w:rsid w:val="009A75F5"/>
    <w:pPr>
      <w:pBdr>
        <w:left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827">
    <w:name w:val="xl827"/>
    <w:basedOn w:val="a2"/>
    <w:rsid w:val="009A75F5"/>
    <w:pPr>
      <w:pBdr>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828">
    <w:name w:val="xl828"/>
    <w:basedOn w:val="a2"/>
    <w:rsid w:val="009A75F5"/>
    <w:pPr>
      <w:pBdr>
        <w:left w:val="single" w:sz="8" w:space="0" w:color="auto"/>
        <w:bottom w:val="single" w:sz="4" w:space="0" w:color="auto"/>
        <w:right w:val="single" w:sz="4" w:space="0" w:color="auto"/>
      </w:pBdr>
      <w:spacing w:before="100" w:beforeAutospacing="1" w:after="100" w:afterAutospacing="1"/>
      <w:textAlignment w:val="center"/>
    </w:pPr>
    <w:rPr>
      <w:b/>
      <w:bCs/>
      <w:sz w:val="28"/>
      <w:szCs w:val="28"/>
    </w:rPr>
  </w:style>
  <w:style w:type="paragraph" w:customStyle="1" w:styleId="xl829">
    <w:name w:val="xl829"/>
    <w:basedOn w:val="a2"/>
    <w:rsid w:val="009A75F5"/>
    <w:pPr>
      <w:pBdr>
        <w:left w:val="single" w:sz="4" w:space="0" w:color="auto"/>
        <w:bottom w:val="single" w:sz="4" w:space="0" w:color="auto"/>
        <w:right w:val="single" w:sz="4" w:space="0" w:color="auto"/>
      </w:pBdr>
      <w:spacing w:before="100" w:beforeAutospacing="1" w:after="100" w:afterAutospacing="1"/>
      <w:textAlignment w:val="center"/>
    </w:pPr>
    <w:rPr>
      <w:b/>
      <w:bCs/>
      <w:sz w:val="28"/>
      <w:szCs w:val="28"/>
    </w:rPr>
  </w:style>
  <w:style w:type="paragraph" w:customStyle="1" w:styleId="xl830">
    <w:name w:val="xl830"/>
    <w:basedOn w:val="a2"/>
    <w:rsid w:val="009A75F5"/>
    <w:pPr>
      <w:shd w:val="clear" w:color="000000" w:fill="FFFFFF"/>
      <w:spacing w:before="100" w:beforeAutospacing="1" w:after="100" w:afterAutospacing="1"/>
      <w:jc w:val="center"/>
    </w:pPr>
  </w:style>
  <w:style w:type="paragraph" w:customStyle="1" w:styleId="xl831">
    <w:name w:val="xl831"/>
    <w:basedOn w:val="a2"/>
    <w:rsid w:val="009A75F5"/>
    <w:pPr>
      <w:pBdr>
        <w:left w:val="single" w:sz="4" w:space="0" w:color="auto"/>
      </w:pBdr>
      <w:shd w:val="clear" w:color="000000" w:fill="FFFFFF"/>
      <w:spacing w:before="100" w:beforeAutospacing="1" w:after="100" w:afterAutospacing="1"/>
      <w:jc w:val="center"/>
      <w:textAlignment w:val="center"/>
    </w:pPr>
  </w:style>
  <w:style w:type="paragraph" w:customStyle="1" w:styleId="xl832">
    <w:name w:val="xl832"/>
    <w:basedOn w:val="a2"/>
    <w:rsid w:val="009A75F5"/>
    <w:pPr>
      <w:shd w:val="clear" w:color="000000" w:fill="FFFFFF"/>
      <w:spacing w:before="100" w:beforeAutospacing="1" w:after="100" w:afterAutospacing="1"/>
      <w:jc w:val="center"/>
      <w:textAlignment w:val="center"/>
    </w:pPr>
  </w:style>
  <w:style w:type="paragraph" w:customStyle="1" w:styleId="xl833">
    <w:name w:val="xl833"/>
    <w:basedOn w:val="a2"/>
    <w:rsid w:val="009A75F5"/>
    <w:pPr>
      <w:pBdr>
        <w:right w:val="single" w:sz="4" w:space="0" w:color="auto"/>
      </w:pBdr>
      <w:shd w:val="clear" w:color="000000" w:fill="FFFFFF"/>
      <w:spacing w:before="100" w:beforeAutospacing="1" w:after="100" w:afterAutospacing="1"/>
      <w:jc w:val="center"/>
      <w:textAlignment w:val="center"/>
    </w:pPr>
  </w:style>
  <w:style w:type="paragraph" w:customStyle="1" w:styleId="xl834">
    <w:name w:val="xl834"/>
    <w:basedOn w:val="a2"/>
    <w:rsid w:val="009A75F5"/>
    <w:pPr>
      <w:pBdr>
        <w:left w:val="single" w:sz="4" w:space="0" w:color="auto"/>
        <w:bottom w:val="single" w:sz="8" w:space="0" w:color="auto"/>
      </w:pBdr>
      <w:shd w:val="clear" w:color="000000" w:fill="FFFFFF"/>
      <w:spacing w:before="100" w:beforeAutospacing="1" w:after="100" w:afterAutospacing="1"/>
      <w:jc w:val="center"/>
      <w:textAlignment w:val="center"/>
    </w:pPr>
  </w:style>
  <w:style w:type="paragraph" w:customStyle="1" w:styleId="xl835">
    <w:name w:val="xl835"/>
    <w:basedOn w:val="a2"/>
    <w:rsid w:val="009A75F5"/>
    <w:pPr>
      <w:pBdr>
        <w:bottom w:val="single" w:sz="8" w:space="0" w:color="auto"/>
      </w:pBdr>
      <w:shd w:val="clear" w:color="000000" w:fill="FFFFFF"/>
      <w:spacing w:before="100" w:beforeAutospacing="1" w:after="100" w:afterAutospacing="1"/>
      <w:jc w:val="center"/>
      <w:textAlignment w:val="center"/>
    </w:pPr>
  </w:style>
  <w:style w:type="paragraph" w:customStyle="1" w:styleId="xl836">
    <w:name w:val="xl836"/>
    <w:basedOn w:val="a2"/>
    <w:rsid w:val="009A75F5"/>
    <w:pPr>
      <w:pBdr>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837">
    <w:name w:val="xl837"/>
    <w:basedOn w:val="a2"/>
    <w:rsid w:val="009A75F5"/>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838">
    <w:name w:val="xl838"/>
    <w:basedOn w:val="a2"/>
    <w:rsid w:val="009A7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839">
    <w:name w:val="xl839"/>
    <w:basedOn w:val="a2"/>
    <w:rsid w:val="009A75F5"/>
    <w:pPr>
      <w:pBdr>
        <w:top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840">
    <w:name w:val="xl840"/>
    <w:basedOn w:val="a2"/>
    <w:rsid w:val="009A75F5"/>
    <w:pPr>
      <w:pBdr>
        <w:right w:val="single" w:sz="4" w:space="0" w:color="auto"/>
      </w:pBdr>
      <w:shd w:val="clear" w:color="000000" w:fill="FFFFFF"/>
      <w:spacing w:before="100" w:beforeAutospacing="1" w:after="100" w:afterAutospacing="1"/>
      <w:jc w:val="center"/>
      <w:textAlignment w:val="center"/>
    </w:pPr>
  </w:style>
  <w:style w:type="paragraph" w:customStyle="1" w:styleId="xl841">
    <w:name w:val="xl841"/>
    <w:basedOn w:val="a2"/>
    <w:rsid w:val="009A75F5"/>
    <w:pPr>
      <w:pBdr>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842">
    <w:name w:val="xl842"/>
    <w:basedOn w:val="a2"/>
    <w:rsid w:val="009A75F5"/>
    <w:pPr>
      <w:shd w:val="clear" w:color="000000" w:fill="FFFFFF"/>
      <w:spacing w:before="100" w:beforeAutospacing="1" w:after="100" w:afterAutospacing="1"/>
      <w:jc w:val="center"/>
      <w:textAlignment w:val="top"/>
    </w:pPr>
    <w:rPr>
      <w:b/>
      <w:bCs/>
      <w:sz w:val="40"/>
      <w:szCs w:val="40"/>
    </w:rPr>
  </w:style>
  <w:style w:type="paragraph" w:customStyle="1" w:styleId="xl843">
    <w:name w:val="xl843"/>
    <w:basedOn w:val="a2"/>
    <w:rsid w:val="009A75F5"/>
    <w:pPr>
      <w:pBdr>
        <w:left w:val="single" w:sz="8" w:space="0" w:color="auto"/>
      </w:pBd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844">
    <w:name w:val="xl844"/>
    <w:basedOn w:val="a2"/>
    <w:rsid w:val="009A75F5"/>
    <w:pP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845">
    <w:name w:val="xl845"/>
    <w:basedOn w:val="a2"/>
    <w:rsid w:val="009A75F5"/>
    <w:pPr>
      <w:pBdr>
        <w:right w:val="single" w:sz="8" w:space="0" w:color="auto"/>
      </w:pBd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846">
    <w:name w:val="xl846"/>
    <w:basedOn w:val="a2"/>
    <w:rsid w:val="009A75F5"/>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pPr>
    <w:rPr>
      <w:b/>
      <w:bCs/>
      <w:sz w:val="28"/>
      <w:szCs w:val="28"/>
    </w:rPr>
  </w:style>
  <w:style w:type="paragraph" w:customStyle="1" w:styleId="xl847">
    <w:name w:val="xl847"/>
    <w:basedOn w:val="a2"/>
    <w:rsid w:val="009A75F5"/>
    <w:pPr>
      <w:pBdr>
        <w:top w:val="single" w:sz="4" w:space="0" w:color="auto"/>
        <w:left w:val="single" w:sz="4" w:space="0" w:color="auto"/>
        <w:bottom w:val="single" w:sz="4" w:space="0" w:color="auto"/>
      </w:pBdr>
      <w:shd w:val="clear" w:color="000000" w:fill="FFFFFF"/>
      <w:spacing w:before="100" w:beforeAutospacing="1" w:after="100" w:afterAutospacing="1"/>
      <w:jc w:val="center"/>
    </w:pPr>
    <w:rPr>
      <w:b/>
      <w:bCs/>
      <w:color w:val="FF0000"/>
      <w:sz w:val="28"/>
      <w:szCs w:val="28"/>
    </w:rPr>
  </w:style>
  <w:style w:type="paragraph" w:customStyle="1" w:styleId="xl848">
    <w:name w:val="xl848"/>
    <w:basedOn w:val="a2"/>
    <w:rsid w:val="009A75F5"/>
    <w:pPr>
      <w:pBdr>
        <w:top w:val="single" w:sz="4" w:space="0" w:color="auto"/>
        <w:bottom w:val="single" w:sz="4" w:space="0" w:color="auto"/>
      </w:pBdr>
      <w:shd w:val="clear" w:color="000000" w:fill="FFFFFF"/>
      <w:spacing w:before="100" w:beforeAutospacing="1" w:after="100" w:afterAutospacing="1"/>
      <w:jc w:val="center"/>
    </w:pPr>
    <w:rPr>
      <w:b/>
      <w:bCs/>
      <w:color w:val="FF0000"/>
      <w:sz w:val="28"/>
      <w:szCs w:val="28"/>
    </w:rPr>
  </w:style>
  <w:style w:type="paragraph" w:customStyle="1" w:styleId="xl849">
    <w:name w:val="xl849"/>
    <w:basedOn w:val="a2"/>
    <w:rsid w:val="009A75F5"/>
    <w:pPr>
      <w:pBdr>
        <w:top w:val="single" w:sz="4" w:space="0" w:color="auto"/>
        <w:bottom w:val="single" w:sz="4" w:space="0" w:color="auto"/>
        <w:right w:val="single" w:sz="4" w:space="0" w:color="auto"/>
      </w:pBdr>
      <w:shd w:val="clear" w:color="000000" w:fill="FFFFFF"/>
      <w:spacing w:before="100" w:beforeAutospacing="1" w:after="100" w:afterAutospacing="1"/>
      <w:jc w:val="center"/>
    </w:pPr>
    <w:rPr>
      <w:b/>
      <w:bCs/>
      <w:color w:val="FF0000"/>
      <w:sz w:val="28"/>
      <w:szCs w:val="28"/>
    </w:rPr>
  </w:style>
  <w:style w:type="paragraph" w:customStyle="1" w:styleId="xl850">
    <w:name w:val="xl850"/>
    <w:basedOn w:val="a2"/>
    <w:rsid w:val="009A75F5"/>
    <w:pPr>
      <w:pBdr>
        <w:right w:val="single" w:sz="8" w:space="0" w:color="auto"/>
      </w:pBdr>
      <w:shd w:val="clear" w:color="000000" w:fill="FFFFFF"/>
      <w:spacing w:before="100" w:beforeAutospacing="1" w:after="100" w:afterAutospacing="1"/>
      <w:jc w:val="center"/>
      <w:textAlignment w:val="center"/>
    </w:pPr>
    <w:rPr>
      <w:rFonts w:ascii="Bookman Old Style" w:hAnsi="Bookman Old Style"/>
      <w:b/>
      <w:bCs/>
      <w:sz w:val="32"/>
      <w:szCs w:val="32"/>
    </w:rPr>
  </w:style>
  <w:style w:type="paragraph" w:customStyle="1" w:styleId="xl851">
    <w:name w:val="xl851"/>
    <w:basedOn w:val="a2"/>
    <w:rsid w:val="009A75F5"/>
    <w:pPr>
      <w:pBdr>
        <w:left w:val="single" w:sz="4" w:space="0" w:color="auto"/>
        <w:right w:val="single" w:sz="4" w:space="0" w:color="auto"/>
      </w:pBdr>
      <w:shd w:val="clear" w:color="000000" w:fill="FFFFFF"/>
      <w:spacing w:before="100" w:beforeAutospacing="1" w:after="100" w:afterAutospacing="1"/>
    </w:pPr>
    <w:rPr>
      <w:b/>
      <w:bCs/>
      <w:sz w:val="28"/>
      <w:szCs w:val="28"/>
    </w:rPr>
  </w:style>
  <w:style w:type="paragraph" w:customStyle="1" w:styleId="xl852">
    <w:name w:val="xl852"/>
    <w:basedOn w:val="a2"/>
    <w:rsid w:val="009A75F5"/>
    <w:pPr>
      <w:pBdr>
        <w:top w:val="single" w:sz="4" w:space="0" w:color="auto"/>
        <w:left w:val="single" w:sz="4" w:space="0" w:color="auto"/>
        <w:right w:val="single" w:sz="4" w:space="0" w:color="auto"/>
      </w:pBdr>
      <w:shd w:val="clear" w:color="000000" w:fill="BDD7EE"/>
      <w:spacing w:before="100" w:beforeAutospacing="1" w:after="100" w:afterAutospacing="1"/>
      <w:jc w:val="center"/>
      <w:textAlignment w:val="center"/>
    </w:pPr>
    <w:rPr>
      <w:rFonts w:ascii="Calibri" w:hAnsi="Calibri" w:cs="Calibri"/>
      <w:b/>
      <w:bCs/>
      <w:i/>
      <w:iCs/>
      <w:sz w:val="28"/>
      <w:szCs w:val="28"/>
    </w:rPr>
  </w:style>
  <w:style w:type="paragraph" w:customStyle="1" w:styleId="xl853">
    <w:name w:val="xl853"/>
    <w:basedOn w:val="a2"/>
    <w:rsid w:val="009A75F5"/>
    <w:pPr>
      <w:pBdr>
        <w:left w:val="single" w:sz="4" w:space="0" w:color="auto"/>
        <w:right w:val="single" w:sz="4" w:space="0" w:color="auto"/>
      </w:pBdr>
      <w:shd w:val="clear" w:color="000000" w:fill="BDD7EE"/>
      <w:spacing w:before="100" w:beforeAutospacing="1" w:after="100" w:afterAutospacing="1"/>
      <w:jc w:val="center"/>
      <w:textAlignment w:val="center"/>
    </w:pPr>
    <w:rPr>
      <w:rFonts w:ascii="Calibri" w:hAnsi="Calibri" w:cs="Calibri"/>
      <w:b/>
      <w:bCs/>
      <w:i/>
      <w:iCs/>
      <w:sz w:val="28"/>
      <w:szCs w:val="28"/>
    </w:rPr>
  </w:style>
  <w:style w:type="paragraph" w:customStyle="1" w:styleId="xl854">
    <w:name w:val="xl854"/>
    <w:basedOn w:val="a2"/>
    <w:rsid w:val="009A75F5"/>
    <w:pPr>
      <w:pBdr>
        <w:left w:val="single" w:sz="4" w:space="0" w:color="auto"/>
        <w:bottom w:val="single" w:sz="4" w:space="0" w:color="auto"/>
        <w:right w:val="single" w:sz="4" w:space="0" w:color="auto"/>
      </w:pBdr>
      <w:shd w:val="clear" w:color="000000" w:fill="BDD7EE"/>
      <w:spacing w:before="100" w:beforeAutospacing="1" w:after="100" w:afterAutospacing="1"/>
      <w:jc w:val="center"/>
      <w:textAlignment w:val="center"/>
    </w:pPr>
    <w:rPr>
      <w:rFonts w:ascii="Calibri" w:hAnsi="Calibri" w:cs="Calibri"/>
      <w:b/>
      <w:bCs/>
      <w:i/>
      <w:iCs/>
      <w:sz w:val="28"/>
      <w:szCs w:val="28"/>
    </w:rPr>
  </w:style>
  <w:style w:type="paragraph" w:customStyle="1" w:styleId="xl855">
    <w:name w:val="xl855"/>
    <w:basedOn w:val="a2"/>
    <w:rsid w:val="009A75F5"/>
    <w:pPr>
      <w:pBdr>
        <w:top w:val="single" w:sz="4" w:space="0" w:color="auto"/>
        <w:left w:val="single" w:sz="4" w:space="0" w:color="auto"/>
        <w:right w:val="single" w:sz="4" w:space="0" w:color="auto"/>
      </w:pBdr>
      <w:shd w:val="clear" w:color="000000" w:fill="BDD7EE"/>
      <w:spacing w:before="100" w:beforeAutospacing="1" w:after="100" w:afterAutospacing="1"/>
      <w:jc w:val="center"/>
      <w:textAlignment w:val="center"/>
    </w:pPr>
    <w:rPr>
      <w:rFonts w:ascii="Calibri" w:hAnsi="Calibri" w:cs="Calibri"/>
      <w:b/>
      <w:bCs/>
      <w:sz w:val="28"/>
      <w:szCs w:val="28"/>
    </w:rPr>
  </w:style>
  <w:style w:type="paragraph" w:customStyle="1" w:styleId="xl856">
    <w:name w:val="xl856"/>
    <w:basedOn w:val="a2"/>
    <w:rsid w:val="009A75F5"/>
    <w:pPr>
      <w:pBdr>
        <w:left w:val="single" w:sz="4" w:space="0" w:color="auto"/>
        <w:right w:val="single" w:sz="4" w:space="0" w:color="auto"/>
      </w:pBdr>
      <w:shd w:val="clear" w:color="000000" w:fill="BDD7EE"/>
      <w:spacing w:before="100" w:beforeAutospacing="1" w:after="100" w:afterAutospacing="1"/>
      <w:jc w:val="center"/>
      <w:textAlignment w:val="center"/>
    </w:pPr>
    <w:rPr>
      <w:rFonts w:ascii="Calibri" w:hAnsi="Calibri" w:cs="Calibri"/>
      <w:b/>
      <w:bCs/>
      <w:sz w:val="28"/>
      <w:szCs w:val="28"/>
    </w:rPr>
  </w:style>
  <w:style w:type="paragraph" w:customStyle="1" w:styleId="xl857">
    <w:name w:val="xl857"/>
    <w:basedOn w:val="a2"/>
    <w:rsid w:val="009A75F5"/>
    <w:pPr>
      <w:pBdr>
        <w:left w:val="single" w:sz="4" w:space="0" w:color="auto"/>
        <w:bottom w:val="single" w:sz="4" w:space="0" w:color="auto"/>
        <w:right w:val="single" w:sz="4" w:space="0" w:color="auto"/>
      </w:pBdr>
      <w:shd w:val="clear" w:color="000000" w:fill="BDD7EE"/>
      <w:spacing w:before="100" w:beforeAutospacing="1" w:after="100" w:afterAutospacing="1"/>
      <w:jc w:val="center"/>
      <w:textAlignment w:val="center"/>
    </w:pPr>
    <w:rPr>
      <w:rFonts w:ascii="Calibri" w:hAnsi="Calibri" w:cs="Calibri"/>
      <w:b/>
      <w:bCs/>
      <w:sz w:val="28"/>
      <w:szCs w:val="28"/>
    </w:rPr>
  </w:style>
  <w:style w:type="paragraph" w:customStyle="1" w:styleId="xl858">
    <w:name w:val="xl858"/>
    <w:basedOn w:val="a2"/>
    <w:rsid w:val="009A75F5"/>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859">
    <w:name w:val="xl859"/>
    <w:basedOn w:val="a2"/>
    <w:rsid w:val="009A75F5"/>
    <w:pPr>
      <w:pBdr>
        <w:left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860">
    <w:name w:val="xl860"/>
    <w:basedOn w:val="a2"/>
    <w:rsid w:val="009A75F5"/>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861">
    <w:name w:val="xl861"/>
    <w:basedOn w:val="a2"/>
    <w:rsid w:val="009A75F5"/>
    <w:pPr>
      <w:pBdr>
        <w:top w:val="single" w:sz="4" w:space="0" w:color="auto"/>
        <w:left w:val="single" w:sz="4" w:space="0" w:color="auto"/>
        <w:right w:val="single" w:sz="4" w:space="0" w:color="auto"/>
      </w:pBdr>
      <w:shd w:val="clear" w:color="000000" w:fill="BDD7EE"/>
      <w:spacing w:before="100" w:beforeAutospacing="1" w:after="100" w:afterAutospacing="1"/>
      <w:jc w:val="center"/>
      <w:textAlignment w:val="center"/>
    </w:pPr>
    <w:rPr>
      <w:rFonts w:ascii="Calibri" w:hAnsi="Calibri" w:cs="Calibri"/>
      <w:sz w:val="28"/>
      <w:szCs w:val="28"/>
    </w:rPr>
  </w:style>
  <w:style w:type="paragraph" w:customStyle="1" w:styleId="xl862">
    <w:name w:val="xl862"/>
    <w:basedOn w:val="a2"/>
    <w:rsid w:val="009A75F5"/>
    <w:pPr>
      <w:pBdr>
        <w:left w:val="single" w:sz="4" w:space="0" w:color="auto"/>
        <w:bottom w:val="single" w:sz="4" w:space="0" w:color="auto"/>
        <w:right w:val="single" w:sz="4" w:space="0" w:color="auto"/>
      </w:pBdr>
      <w:shd w:val="clear" w:color="000000" w:fill="BDD7EE"/>
      <w:spacing w:before="100" w:beforeAutospacing="1" w:after="100" w:afterAutospacing="1"/>
      <w:jc w:val="center"/>
      <w:textAlignment w:val="center"/>
    </w:pPr>
    <w:rPr>
      <w:rFonts w:ascii="Calibri" w:hAnsi="Calibri" w:cs="Calibri"/>
      <w:sz w:val="28"/>
      <w:szCs w:val="28"/>
    </w:rPr>
  </w:style>
  <w:style w:type="paragraph" w:customStyle="1" w:styleId="xl863">
    <w:name w:val="xl863"/>
    <w:basedOn w:val="a2"/>
    <w:rsid w:val="009A75F5"/>
    <w:pPr>
      <w:pBdr>
        <w:top w:val="single" w:sz="4" w:space="0" w:color="auto"/>
        <w:left w:val="single" w:sz="4" w:space="0" w:color="auto"/>
        <w:bottom w:val="single" w:sz="4" w:space="0" w:color="auto"/>
      </w:pBdr>
      <w:shd w:val="clear" w:color="000000" w:fill="FFFFFF"/>
      <w:spacing w:before="100" w:beforeAutospacing="1" w:after="100" w:afterAutospacing="1"/>
    </w:pPr>
    <w:rPr>
      <w:b/>
      <w:bCs/>
      <w:sz w:val="28"/>
      <w:szCs w:val="28"/>
    </w:rPr>
  </w:style>
  <w:style w:type="paragraph" w:customStyle="1" w:styleId="xl864">
    <w:name w:val="xl864"/>
    <w:basedOn w:val="a2"/>
    <w:rsid w:val="009A75F5"/>
    <w:pPr>
      <w:pBdr>
        <w:top w:val="single" w:sz="4" w:space="0" w:color="auto"/>
        <w:bottom w:val="single" w:sz="4" w:space="0" w:color="auto"/>
      </w:pBdr>
      <w:shd w:val="clear" w:color="000000" w:fill="FFFFFF"/>
      <w:spacing w:before="100" w:beforeAutospacing="1" w:after="100" w:afterAutospacing="1"/>
    </w:pPr>
    <w:rPr>
      <w:b/>
      <w:bCs/>
      <w:sz w:val="28"/>
      <w:szCs w:val="28"/>
    </w:rPr>
  </w:style>
  <w:style w:type="paragraph" w:customStyle="1" w:styleId="xl865">
    <w:name w:val="xl865"/>
    <w:basedOn w:val="a2"/>
    <w:rsid w:val="009A75F5"/>
    <w:pPr>
      <w:pBdr>
        <w:top w:val="single" w:sz="4" w:space="0" w:color="auto"/>
        <w:bottom w:val="single" w:sz="4" w:space="0" w:color="auto"/>
        <w:right w:val="single" w:sz="4" w:space="0" w:color="auto"/>
      </w:pBdr>
      <w:shd w:val="clear" w:color="000000" w:fill="FFFFFF"/>
      <w:spacing w:before="100" w:beforeAutospacing="1" w:after="100" w:afterAutospacing="1"/>
    </w:pPr>
    <w:rPr>
      <w:b/>
      <w:bCs/>
      <w:sz w:val="28"/>
      <w:szCs w:val="28"/>
    </w:rPr>
  </w:style>
  <w:style w:type="paragraph" w:customStyle="1" w:styleId="xl866">
    <w:name w:val="xl866"/>
    <w:basedOn w:val="a2"/>
    <w:rsid w:val="009A75F5"/>
    <w:pPr>
      <w:pBdr>
        <w:top w:val="single" w:sz="4" w:space="0" w:color="auto"/>
        <w:left w:val="single" w:sz="4" w:space="0" w:color="auto"/>
      </w:pBdr>
      <w:shd w:val="clear" w:color="000000" w:fill="BDD7EE"/>
      <w:spacing w:before="100" w:beforeAutospacing="1" w:after="100" w:afterAutospacing="1"/>
      <w:jc w:val="center"/>
      <w:textAlignment w:val="center"/>
    </w:pPr>
    <w:rPr>
      <w:rFonts w:ascii="Calibri" w:hAnsi="Calibri" w:cs="Calibri"/>
      <w:sz w:val="28"/>
      <w:szCs w:val="28"/>
    </w:rPr>
  </w:style>
  <w:style w:type="paragraph" w:customStyle="1" w:styleId="xl867">
    <w:name w:val="xl867"/>
    <w:basedOn w:val="a2"/>
    <w:rsid w:val="009A75F5"/>
    <w:pPr>
      <w:pBdr>
        <w:left w:val="single" w:sz="4" w:space="0" w:color="auto"/>
        <w:bottom w:val="single" w:sz="4" w:space="0" w:color="auto"/>
      </w:pBdr>
      <w:shd w:val="clear" w:color="000000" w:fill="BDD7EE"/>
      <w:spacing w:before="100" w:beforeAutospacing="1" w:after="100" w:afterAutospacing="1"/>
      <w:jc w:val="center"/>
      <w:textAlignment w:val="center"/>
    </w:pPr>
    <w:rPr>
      <w:rFonts w:ascii="Calibri" w:hAnsi="Calibri" w:cs="Calibri"/>
      <w:sz w:val="28"/>
      <w:szCs w:val="28"/>
    </w:rPr>
  </w:style>
  <w:style w:type="paragraph" w:customStyle="1" w:styleId="xl868">
    <w:name w:val="xl868"/>
    <w:basedOn w:val="a2"/>
    <w:rsid w:val="009A75F5"/>
    <w:pPr>
      <w:pBdr>
        <w:top w:val="single" w:sz="4" w:space="0" w:color="auto"/>
        <w:left w:val="single" w:sz="4" w:space="0" w:color="auto"/>
        <w:right w:val="single" w:sz="8" w:space="0" w:color="auto"/>
      </w:pBdr>
      <w:shd w:val="clear" w:color="000000" w:fill="DDEBF7"/>
      <w:spacing w:before="100" w:beforeAutospacing="1" w:after="100" w:afterAutospacing="1"/>
      <w:jc w:val="center"/>
      <w:textAlignment w:val="center"/>
    </w:pPr>
    <w:rPr>
      <w:rFonts w:ascii="Calibri" w:hAnsi="Calibri" w:cs="Calibri"/>
      <w:sz w:val="28"/>
      <w:szCs w:val="28"/>
    </w:rPr>
  </w:style>
  <w:style w:type="paragraph" w:customStyle="1" w:styleId="xl869">
    <w:name w:val="xl869"/>
    <w:basedOn w:val="a2"/>
    <w:rsid w:val="009A75F5"/>
    <w:pPr>
      <w:pBdr>
        <w:left w:val="single" w:sz="4" w:space="0" w:color="auto"/>
        <w:bottom w:val="single" w:sz="4" w:space="0" w:color="auto"/>
        <w:right w:val="single" w:sz="8" w:space="0" w:color="auto"/>
      </w:pBdr>
      <w:shd w:val="clear" w:color="000000" w:fill="DDEBF7"/>
      <w:spacing w:before="100" w:beforeAutospacing="1" w:after="100" w:afterAutospacing="1"/>
      <w:jc w:val="center"/>
      <w:textAlignment w:val="center"/>
    </w:pPr>
    <w:rPr>
      <w:rFonts w:ascii="Calibri" w:hAnsi="Calibri" w:cs="Calibri"/>
      <w:sz w:val="28"/>
      <w:szCs w:val="28"/>
    </w:rPr>
  </w:style>
  <w:style w:type="paragraph" w:customStyle="1" w:styleId="xl870">
    <w:name w:val="xl870"/>
    <w:basedOn w:val="a2"/>
    <w:rsid w:val="009A75F5"/>
    <w:pPr>
      <w:pBdr>
        <w:left w:val="single" w:sz="4" w:space="0" w:color="auto"/>
        <w:right w:val="single" w:sz="4" w:space="0" w:color="auto"/>
      </w:pBdr>
      <w:shd w:val="clear" w:color="000000" w:fill="FFFFFF"/>
      <w:spacing w:before="100" w:beforeAutospacing="1" w:after="100" w:afterAutospacing="1"/>
    </w:pPr>
    <w:rPr>
      <w:b/>
      <w:bCs/>
      <w:sz w:val="28"/>
      <w:szCs w:val="28"/>
    </w:rPr>
  </w:style>
  <w:style w:type="paragraph" w:customStyle="1" w:styleId="xl871">
    <w:name w:val="xl871"/>
    <w:basedOn w:val="a2"/>
    <w:rsid w:val="009A75F5"/>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28"/>
      <w:szCs w:val="28"/>
    </w:rPr>
  </w:style>
  <w:style w:type="paragraph" w:customStyle="1" w:styleId="xl872">
    <w:name w:val="xl872"/>
    <w:basedOn w:val="a2"/>
    <w:rsid w:val="009A75F5"/>
    <w:pPr>
      <w:pBdr>
        <w:top w:val="single" w:sz="4" w:space="0" w:color="auto"/>
        <w:left w:val="single" w:sz="4" w:space="0" w:color="auto"/>
        <w:right w:val="single" w:sz="4" w:space="0" w:color="auto"/>
      </w:pBdr>
      <w:shd w:val="clear" w:color="000000" w:fill="DDEBF7"/>
      <w:spacing w:before="100" w:beforeAutospacing="1" w:after="100" w:afterAutospacing="1"/>
      <w:jc w:val="center"/>
      <w:textAlignment w:val="center"/>
    </w:pPr>
    <w:rPr>
      <w:rFonts w:ascii="Calibri" w:hAnsi="Calibri" w:cs="Calibri"/>
      <w:sz w:val="28"/>
      <w:szCs w:val="28"/>
    </w:rPr>
  </w:style>
  <w:style w:type="paragraph" w:customStyle="1" w:styleId="xl873">
    <w:name w:val="xl873"/>
    <w:basedOn w:val="a2"/>
    <w:rsid w:val="009A75F5"/>
    <w:pPr>
      <w:pBdr>
        <w:left w:val="single" w:sz="4" w:space="0" w:color="auto"/>
        <w:bottom w:val="single" w:sz="4" w:space="0" w:color="auto"/>
        <w:right w:val="single" w:sz="4" w:space="0" w:color="auto"/>
      </w:pBdr>
      <w:shd w:val="clear" w:color="000000" w:fill="DDEBF7"/>
      <w:spacing w:before="100" w:beforeAutospacing="1" w:after="100" w:afterAutospacing="1"/>
      <w:jc w:val="center"/>
      <w:textAlignment w:val="center"/>
    </w:pPr>
    <w:rPr>
      <w:rFonts w:ascii="Calibri" w:hAnsi="Calibri" w:cs="Calibri"/>
      <w:sz w:val="28"/>
      <w:szCs w:val="28"/>
    </w:rPr>
  </w:style>
  <w:style w:type="paragraph" w:customStyle="1" w:styleId="xl874">
    <w:name w:val="xl874"/>
    <w:basedOn w:val="a2"/>
    <w:rsid w:val="009A75F5"/>
    <w:pPr>
      <w:pBdr>
        <w:top w:val="single" w:sz="4" w:space="0" w:color="auto"/>
        <w:left w:val="single" w:sz="8" w:space="0" w:color="auto"/>
        <w:right w:val="single" w:sz="4" w:space="0" w:color="auto"/>
      </w:pBdr>
      <w:shd w:val="clear" w:color="000000" w:fill="DDEBF7"/>
      <w:spacing w:before="100" w:beforeAutospacing="1" w:after="100" w:afterAutospacing="1"/>
      <w:jc w:val="center"/>
      <w:textAlignment w:val="center"/>
    </w:pPr>
    <w:rPr>
      <w:b/>
      <w:bCs/>
      <w:sz w:val="28"/>
      <w:szCs w:val="28"/>
    </w:rPr>
  </w:style>
  <w:style w:type="paragraph" w:customStyle="1" w:styleId="xl875">
    <w:name w:val="xl875"/>
    <w:basedOn w:val="a2"/>
    <w:rsid w:val="009A75F5"/>
    <w:pPr>
      <w:pBdr>
        <w:left w:val="single" w:sz="8" w:space="0" w:color="auto"/>
        <w:right w:val="single" w:sz="4" w:space="0" w:color="auto"/>
      </w:pBdr>
      <w:shd w:val="clear" w:color="000000" w:fill="DDEBF7"/>
      <w:spacing w:before="100" w:beforeAutospacing="1" w:after="100" w:afterAutospacing="1"/>
      <w:jc w:val="center"/>
      <w:textAlignment w:val="center"/>
    </w:pPr>
    <w:rPr>
      <w:b/>
      <w:bCs/>
      <w:sz w:val="28"/>
      <w:szCs w:val="28"/>
    </w:rPr>
  </w:style>
  <w:style w:type="paragraph" w:customStyle="1" w:styleId="xl876">
    <w:name w:val="xl876"/>
    <w:basedOn w:val="a2"/>
    <w:rsid w:val="009A75F5"/>
    <w:pPr>
      <w:pBdr>
        <w:left w:val="single" w:sz="8" w:space="0" w:color="auto"/>
        <w:bottom w:val="single" w:sz="4" w:space="0" w:color="auto"/>
        <w:right w:val="single" w:sz="4" w:space="0" w:color="auto"/>
      </w:pBdr>
      <w:shd w:val="clear" w:color="000000" w:fill="DDEBF7"/>
      <w:spacing w:before="100" w:beforeAutospacing="1" w:after="100" w:afterAutospacing="1"/>
      <w:jc w:val="center"/>
      <w:textAlignment w:val="center"/>
    </w:pPr>
    <w:rPr>
      <w:b/>
      <w:bCs/>
      <w:sz w:val="28"/>
      <w:szCs w:val="28"/>
    </w:rPr>
  </w:style>
  <w:style w:type="paragraph" w:customStyle="1" w:styleId="xl877">
    <w:name w:val="xl877"/>
    <w:basedOn w:val="a2"/>
    <w:rsid w:val="009A75F5"/>
    <w:pPr>
      <w:pBdr>
        <w:top w:val="single" w:sz="4" w:space="0" w:color="auto"/>
        <w:left w:val="single" w:sz="4" w:space="0" w:color="auto"/>
        <w:right w:val="single" w:sz="4" w:space="0" w:color="auto"/>
      </w:pBdr>
      <w:shd w:val="clear" w:color="000000" w:fill="DDEBF7"/>
      <w:spacing w:before="100" w:beforeAutospacing="1" w:after="100" w:afterAutospacing="1"/>
      <w:jc w:val="center"/>
      <w:textAlignment w:val="center"/>
    </w:pPr>
    <w:rPr>
      <w:b/>
      <w:bCs/>
      <w:sz w:val="28"/>
      <w:szCs w:val="28"/>
    </w:rPr>
  </w:style>
  <w:style w:type="paragraph" w:customStyle="1" w:styleId="xl878">
    <w:name w:val="xl878"/>
    <w:basedOn w:val="a2"/>
    <w:rsid w:val="009A75F5"/>
    <w:pPr>
      <w:pBdr>
        <w:left w:val="single" w:sz="4" w:space="0" w:color="auto"/>
        <w:right w:val="single" w:sz="4" w:space="0" w:color="auto"/>
      </w:pBdr>
      <w:shd w:val="clear" w:color="000000" w:fill="DDEBF7"/>
      <w:spacing w:before="100" w:beforeAutospacing="1" w:after="100" w:afterAutospacing="1"/>
      <w:jc w:val="center"/>
      <w:textAlignment w:val="center"/>
    </w:pPr>
    <w:rPr>
      <w:b/>
      <w:bCs/>
      <w:sz w:val="28"/>
      <w:szCs w:val="28"/>
    </w:rPr>
  </w:style>
  <w:style w:type="paragraph" w:customStyle="1" w:styleId="xl879">
    <w:name w:val="xl879"/>
    <w:basedOn w:val="a2"/>
    <w:rsid w:val="009A75F5"/>
    <w:pPr>
      <w:pBdr>
        <w:left w:val="single" w:sz="4" w:space="0" w:color="auto"/>
        <w:bottom w:val="single" w:sz="4" w:space="0" w:color="auto"/>
        <w:right w:val="single" w:sz="4" w:space="0" w:color="auto"/>
      </w:pBdr>
      <w:shd w:val="clear" w:color="000000" w:fill="DDEBF7"/>
      <w:spacing w:before="100" w:beforeAutospacing="1" w:after="100" w:afterAutospacing="1"/>
      <w:jc w:val="center"/>
      <w:textAlignment w:val="center"/>
    </w:pPr>
    <w:rPr>
      <w:b/>
      <w:bCs/>
      <w:sz w:val="28"/>
      <w:szCs w:val="28"/>
    </w:rPr>
  </w:style>
  <w:style w:type="paragraph" w:customStyle="1" w:styleId="xl880">
    <w:name w:val="xl880"/>
    <w:basedOn w:val="a2"/>
    <w:rsid w:val="009A75F5"/>
    <w:pPr>
      <w:pBdr>
        <w:top w:val="single" w:sz="4" w:space="0" w:color="auto"/>
        <w:left w:val="single" w:sz="4" w:space="0" w:color="auto"/>
        <w:right w:val="single" w:sz="8" w:space="0" w:color="auto"/>
      </w:pBdr>
      <w:shd w:val="clear" w:color="000000" w:fill="DDEBF7"/>
      <w:spacing w:before="100" w:beforeAutospacing="1" w:after="100" w:afterAutospacing="1"/>
      <w:jc w:val="center"/>
      <w:textAlignment w:val="center"/>
    </w:pPr>
    <w:rPr>
      <w:b/>
      <w:bCs/>
      <w:sz w:val="28"/>
      <w:szCs w:val="28"/>
    </w:rPr>
  </w:style>
  <w:style w:type="paragraph" w:customStyle="1" w:styleId="xl881">
    <w:name w:val="xl881"/>
    <w:basedOn w:val="a2"/>
    <w:rsid w:val="009A75F5"/>
    <w:pPr>
      <w:pBdr>
        <w:left w:val="single" w:sz="4" w:space="0" w:color="auto"/>
        <w:right w:val="single" w:sz="8" w:space="0" w:color="auto"/>
      </w:pBdr>
      <w:shd w:val="clear" w:color="000000" w:fill="DDEBF7"/>
      <w:spacing w:before="100" w:beforeAutospacing="1" w:after="100" w:afterAutospacing="1"/>
      <w:jc w:val="center"/>
      <w:textAlignment w:val="center"/>
    </w:pPr>
    <w:rPr>
      <w:b/>
      <w:bCs/>
      <w:sz w:val="28"/>
      <w:szCs w:val="28"/>
    </w:rPr>
  </w:style>
  <w:style w:type="paragraph" w:customStyle="1" w:styleId="xl882">
    <w:name w:val="xl882"/>
    <w:basedOn w:val="a2"/>
    <w:rsid w:val="009A75F5"/>
    <w:pPr>
      <w:pBdr>
        <w:left w:val="single" w:sz="4" w:space="0" w:color="auto"/>
        <w:bottom w:val="single" w:sz="4" w:space="0" w:color="auto"/>
        <w:right w:val="single" w:sz="8" w:space="0" w:color="auto"/>
      </w:pBdr>
      <w:shd w:val="clear" w:color="000000" w:fill="DDEBF7"/>
      <w:spacing w:before="100" w:beforeAutospacing="1" w:after="100" w:afterAutospacing="1"/>
      <w:jc w:val="center"/>
      <w:textAlignment w:val="center"/>
    </w:pPr>
    <w:rPr>
      <w:b/>
      <w:bCs/>
      <w:sz w:val="28"/>
      <w:szCs w:val="28"/>
    </w:rPr>
  </w:style>
  <w:style w:type="paragraph" w:customStyle="1" w:styleId="xl883">
    <w:name w:val="xl883"/>
    <w:basedOn w:val="a2"/>
    <w:rsid w:val="009A75F5"/>
    <w:pPr>
      <w:pBdr>
        <w:top w:val="single" w:sz="4" w:space="0" w:color="auto"/>
        <w:left w:val="single" w:sz="8"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884">
    <w:name w:val="xl884"/>
    <w:basedOn w:val="a2"/>
    <w:rsid w:val="009A75F5"/>
    <w:pPr>
      <w:pBdr>
        <w:left w:val="single" w:sz="8"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885">
    <w:name w:val="xl885"/>
    <w:basedOn w:val="a2"/>
    <w:rsid w:val="009A75F5"/>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886">
    <w:name w:val="xl886"/>
    <w:basedOn w:val="a2"/>
    <w:rsid w:val="009A75F5"/>
    <w:pPr>
      <w:pBdr>
        <w:top w:val="single" w:sz="4" w:space="0" w:color="auto"/>
        <w:left w:val="single" w:sz="8" w:space="0" w:color="auto"/>
        <w:right w:val="single" w:sz="4" w:space="0" w:color="auto"/>
      </w:pBdr>
      <w:shd w:val="clear" w:color="000000" w:fill="BDD7EE"/>
      <w:spacing w:before="100" w:beforeAutospacing="1" w:after="100" w:afterAutospacing="1"/>
      <w:jc w:val="center"/>
      <w:textAlignment w:val="center"/>
    </w:pPr>
    <w:rPr>
      <w:b/>
      <w:bCs/>
      <w:sz w:val="28"/>
      <w:szCs w:val="28"/>
    </w:rPr>
  </w:style>
  <w:style w:type="paragraph" w:customStyle="1" w:styleId="xl887">
    <w:name w:val="xl887"/>
    <w:basedOn w:val="a2"/>
    <w:rsid w:val="009A75F5"/>
    <w:pPr>
      <w:pBdr>
        <w:left w:val="single" w:sz="8" w:space="0" w:color="auto"/>
        <w:right w:val="single" w:sz="4" w:space="0" w:color="auto"/>
      </w:pBdr>
      <w:shd w:val="clear" w:color="000000" w:fill="BDD7EE"/>
      <w:spacing w:before="100" w:beforeAutospacing="1" w:after="100" w:afterAutospacing="1"/>
      <w:jc w:val="center"/>
      <w:textAlignment w:val="center"/>
    </w:pPr>
    <w:rPr>
      <w:b/>
      <w:bCs/>
      <w:sz w:val="28"/>
      <w:szCs w:val="28"/>
    </w:rPr>
  </w:style>
  <w:style w:type="paragraph" w:customStyle="1" w:styleId="xl888">
    <w:name w:val="xl888"/>
    <w:basedOn w:val="a2"/>
    <w:rsid w:val="009A75F5"/>
    <w:pPr>
      <w:pBdr>
        <w:left w:val="single" w:sz="8" w:space="0" w:color="auto"/>
        <w:bottom w:val="single" w:sz="4" w:space="0" w:color="auto"/>
        <w:right w:val="single" w:sz="4" w:space="0" w:color="auto"/>
      </w:pBdr>
      <w:shd w:val="clear" w:color="000000" w:fill="BDD7EE"/>
      <w:spacing w:before="100" w:beforeAutospacing="1" w:after="100" w:afterAutospacing="1"/>
      <w:jc w:val="center"/>
      <w:textAlignment w:val="center"/>
    </w:pPr>
    <w:rPr>
      <w:b/>
      <w:bCs/>
      <w:sz w:val="28"/>
      <w:szCs w:val="28"/>
    </w:rPr>
  </w:style>
  <w:style w:type="paragraph" w:customStyle="1" w:styleId="xl889">
    <w:name w:val="xl889"/>
    <w:basedOn w:val="a2"/>
    <w:rsid w:val="009A75F5"/>
    <w:pPr>
      <w:pBdr>
        <w:top w:val="single" w:sz="4" w:space="0" w:color="auto"/>
        <w:left w:val="single" w:sz="4" w:space="0" w:color="auto"/>
        <w:right w:val="single" w:sz="4" w:space="0" w:color="auto"/>
      </w:pBdr>
      <w:shd w:val="clear" w:color="000000" w:fill="BDD7EE"/>
      <w:spacing w:before="100" w:beforeAutospacing="1" w:after="100" w:afterAutospacing="1"/>
      <w:jc w:val="center"/>
      <w:textAlignment w:val="center"/>
    </w:pPr>
    <w:rPr>
      <w:b/>
      <w:bCs/>
      <w:sz w:val="28"/>
      <w:szCs w:val="28"/>
    </w:rPr>
  </w:style>
  <w:style w:type="paragraph" w:customStyle="1" w:styleId="xl890">
    <w:name w:val="xl890"/>
    <w:basedOn w:val="a2"/>
    <w:rsid w:val="009A75F5"/>
    <w:pPr>
      <w:pBdr>
        <w:left w:val="single" w:sz="4" w:space="0" w:color="auto"/>
        <w:right w:val="single" w:sz="4" w:space="0" w:color="auto"/>
      </w:pBdr>
      <w:shd w:val="clear" w:color="000000" w:fill="BDD7EE"/>
      <w:spacing w:before="100" w:beforeAutospacing="1" w:after="100" w:afterAutospacing="1"/>
      <w:jc w:val="center"/>
      <w:textAlignment w:val="center"/>
    </w:pPr>
    <w:rPr>
      <w:b/>
      <w:bCs/>
      <w:sz w:val="28"/>
      <w:szCs w:val="28"/>
    </w:rPr>
  </w:style>
  <w:style w:type="paragraph" w:customStyle="1" w:styleId="xl891">
    <w:name w:val="xl891"/>
    <w:basedOn w:val="a2"/>
    <w:rsid w:val="009A75F5"/>
    <w:pPr>
      <w:pBdr>
        <w:left w:val="single" w:sz="4" w:space="0" w:color="auto"/>
        <w:bottom w:val="single" w:sz="4" w:space="0" w:color="auto"/>
        <w:right w:val="single" w:sz="4" w:space="0" w:color="auto"/>
      </w:pBdr>
      <w:shd w:val="clear" w:color="000000" w:fill="BDD7EE"/>
      <w:spacing w:before="100" w:beforeAutospacing="1" w:after="100" w:afterAutospacing="1"/>
      <w:jc w:val="center"/>
      <w:textAlignment w:val="center"/>
    </w:pPr>
    <w:rPr>
      <w:b/>
      <w:bCs/>
      <w:sz w:val="28"/>
      <w:szCs w:val="28"/>
    </w:rPr>
  </w:style>
  <w:style w:type="paragraph" w:customStyle="1" w:styleId="xl892">
    <w:name w:val="xl892"/>
    <w:basedOn w:val="a2"/>
    <w:rsid w:val="009A75F5"/>
    <w:pPr>
      <w:pBdr>
        <w:top w:val="single" w:sz="4" w:space="0" w:color="auto"/>
        <w:left w:val="single" w:sz="4" w:space="0" w:color="auto"/>
        <w:right w:val="single" w:sz="8" w:space="0" w:color="auto"/>
      </w:pBdr>
      <w:shd w:val="clear" w:color="000000" w:fill="BDD7EE"/>
      <w:spacing w:before="100" w:beforeAutospacing="1" w:after="100" w:afterAutospacing="1"/>
      <w:jc w:val="center"/>
      <w:textAlignment w:val="center"/>
    </w:pPr>
    <w:rPr>
      <w:b/>
      <w:bCs/>
      <w:sz w:val="28"/>
      <w:szCs w:val="28"/>
    </w:rPr>
  </w:style>
  <w:style w:type="paragraph" w:customStyle="1" w:styleId="xl893">
    <w:name w:val="xl893"/>
    <w:basedOn w:val="a2"/>
    <w:rsid w:val="009A75F5"/>
    <w:pPr>
      <w:pBdr>
        <w:left w:val="single" w:sz="4" w:space="0" w:color="auto"/>
        <w:right w:val="single" w:sz="8" w:space="0" w:color="auto"/>
      </w:pBdr>
      <w:shd w:val="clear" w:color="000000" w:fill="BDD7EE"/>
      <w:spacing w:before="100" w:beforeAutospacing="1" w:after="100" w:afterAutospacing="1"/>
      <w:jc w:val="center"/>
      <w:textAlignment w:val="center"/>
    </w:pPr>
    <w:rPr>
      <w:b/>
      <w:bCs/>
      <w:sz w:val="28"/>
      <w:szCs w:val="28"/>
    </w:rPr>
  </w:style>
  <w:style w:type="paragraph" w:customStyle="1" w:styleId="xl894">
    <w:name w:val="xl894"/>
    <w:basedOn w:val="a2"/>
    <w:rsid w:val="009A75F5"/>
    <w:pPr>
      <w:pBdr>
        <w:left w:val="single" w:sz="4" w:space="0" w:color="auto"/>
        <w:bottom w:val="single" w:sz="4" w:space="0" w:color="auto"/>
        <w:right w:val="single" w:sz="8" w:space="0" w:color="auto"/>
      </w:pBdr>
      <w:shd w:val="clear" w:color="000000" w:fill="BDD7EE"/>
      <w:spacing w:before="100" w:beforeAutospacing="1" w:after="100" w:afterAutospacing="1"/>
      <w:jc w:val="center"/>
      <w:textAlignment w:val="center"/>
    </w:pPr>
    <w:rPr>
      <w:b/>
      <w:bCs/>
      <w:sz w:val="28"/>
      <w:szCs w:val="28"/>
    </w:rPr>
  </w:style>
  <w:style w:type="table" w:customStyle="1" w:styleId="1111">
    <w:name w:val="Сетка таблицы111"/>
    <w:basedOn w:val="a4"/>
    <w:next w:val="ae"/>
    <w:rsid w:val="00C24F20"/>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0">
    <w:name w:val="Сетка таблицы36"/>
    <w:basedOn w:val="a4"/>
    <w:next w:val="ae"/>
    <w:rsid w:val="0045215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0">
    <w:name w:val="Сетка таблицы37"/>
    <w:basedOn w:val="a4"/>
    <w:next w:val="ae"/>
    <w:rsid w:val="00AD427B"/>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51">
    <w:name w:val="Нет списка35"/>
    <w:next w:val="a5"/>
    <w:uiPriority w:val="99"/>
    <w:semiHidden/>
    <w:unhideWhenUsed/>
    <w:rsid w:val="00F643AB"/>
  </w:style>
  <w:style w:type="paragraph" w:customStyle="1" w:styleId="95">
    <w:name w:val="Абзац списка9"/>
    <w:basedOn w:val="a2"/>
    <w:autoRedefine/>
    <w:rsid w:val="00F643AB"/>
    <w:pPr>
      <w:jc w:val="center"/>
    </w:pPr>
    <w:rPr>
      <w:snapToGrid w:val="0"/>
      <w:sz w:val="28"/>
      <w:szCs w:val="28"/>
    </w:rPr>
  </w:style>
  <w:style w:type="table" w:customStyle="1" w:styleId="380">
    <w:name w:val="Сетка таблицы38"/>
    <w:basedOn w:val="a4"/>
    <w:next w:val="ae"/>
    <w:uiPriority w:val="39"/>
    <w:rsid w:val="00F643AB"/>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f8">
    <w:name w:val="3"/>
    <w:basedOn w:val="a2"/>
    <w:next w:val="af1"/>
    <w:qFormat/>
    <w:rsid w:val="00F643AB"/>
    <w:pPr>
      <w:jc w:val="center"/>
    </w:pPr>
    <w:rPr>
      <w:b/>
      <w:szCs w:val="20"/>
    </w:rPr>
  </w:style>
  <w:style w:type="paragraph" w:customStyle="1" w:styleId="2f9">
    <w:name w:val="Знак2"/>
    <w:basedOn w:val="a2"/>
    <w:rsid w:val="00F643AB"/>
    <w:pPr>
      <w:spacing w:after="160" w:line="240" w:lineRule="exact"/>
    </w:pPr>
    <w:rPr>
      <w:rFonts w:ascii="Verdana" w:hAnsi="Verdana" w:cs="Verdana"/>
      <w:sz w:val="20"/>
      <w:szCs w:val="20"/>
      <w:lang w:val="en-US" w:eastAsia="en-US"/>
    </w:rPr>
  </w:style>
  <w:style w:type="numbering" w:customStyle="1" w:styleId="1121">
    <w:name w:val="Нет списка112"/>
    <w:next w:val="a5"/>
    <w:uiPriority w:val="99"/>
    <w:semiHidden/>
    <w:unhideWhenUsed/>
    <w:rsid w:val="00F643AB"/>
  </w:style>
  <w:style w:type="numbering" w:customStyle="1" w:styleId="2101">
    <w:name w:val="Нет списка210"/>
    <w:next w:val="a5"/>
    <w:uiPriority w:val="99"/>
    <w:semiHidden/>
    <w:unhideWhenUsed/>
    <w:rsid w:val="00F643AB"/>
  </w:style>
  <w:style w:type="table" w:customStyle="1" w:styleId="2111">
    <w:name w:val="Сетка таблицы211"/>
    <w:basedOn w:val="a4"/>
    <w:next w:val="ae"/>
    <w:uiPriority w:val="39"/>
    <w:rsid w:val="00F643AB"/>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61">
    <w:name w:val="Нет списка36"/>
    <w:next w:val="a5"/>
    <w:uiPriority w:val="99"/>
    <w:semiHidden/>
    <w:unhideWhenUsed/>
    <w:rsid w:val="00CE3BCB"/>
  </w:style>
  <w:style w:type="numbering" w:customStyle="1" w:styleId="371">
    <w:name w:val="Нет списка37"/>
    <w:next w:val="a5"/>
    <w:uiPriority w:val="99"/>
    <w:semiHidden/>
    <w:unhideWhenUsed/>
    <w:rsid w:val="00AA4E0A"/>
  </w:style>
  <w:style w:type="table" w:customStyle="1" w:styleId="390">
    <w:name w:val="Сетка таблицы39"/>
    <w:basedOn w:val="a4"/>
    <w:next w:val="ae"/>
    <w:uiPriority w:val="39"/>
    <w:rsid w:val="00AA4E0A"/>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2"/>
    <w:uiPriority w:val="1"/>
    <w:qFormat/>
    <w:rsid w:val="00AA4E0A"/>
    <w:pPr>
      <w:widowControl w:val="0"/>
      <w:autoSpaceDE w:val="0"/>
      <w:autoSpaceDN w:val="0"/>
    </w:pPr>
    <w:rPr>
      <w:sz w:val="22"/>
      <w:szCs w:val="22"/>
      <w:lang w:eastAsia="en-US"/>
    </w:rPr>
  </w:style>
  <w:style w:type="numbering" w:customStyle="1" w:styleId="381">
    <w:name w:val="Нет списка38"/>
    <w:next w:val="a5"/>
    <w:uiPriority w:val="99"/>
    <w:semiHidden/>
    <w:unhideWhenUsed/>
    <w:rsid w:val="005A6E0E"/>
  </w:style>
  <w:style w:type="paragraph" w:customStyle="1" w:styleId="117">
    <w:name w:val="Знак Знак Знак Знак11"/>
    <w:basedOn w:val="a2"/>
    <w:rsid w:val="005A6E0E"/>
    <w:pPr>
      <w:tabs>
        <w:tab w:val="num" w:pos="360"/>
      </w:tabs>
      <w:spacing w:after="160" w:line="240" w:lineRule="exact"/>
    </w:pPr>
    <w:rPr>
      <w:rFonts w:ascii="Verdana" w:hAnsi="Verdana" w:cs="Verdana"/>
      <w:sz w:val="20"/>
      <w:szCs w:val="20"/>
      <w:lang w:val="en-US" w:eastAsia="en-US"/>
    </w:rPr>
  </w:style>
  <w:style w:type="paragraph" w:customStyle="1" w:styleId="3f9">
    <w:name w:val="Знак Знак Знак Знак3"/>
    <w:basedOn w:val="a2"/>
    <w:rsid w:val="005A6E0E"/>
    <w:pPr>
      <w:tabs>
        <w:tab w:val="num" w:pos="360"/>
      </w:tabs>
      <w:spacing w:after="160" w:line="240" w:lineRule="exact"/>
    </w:pPr>
    <w:rPr>
      <w:rFonts w:ascii="Verdana" w:hAnsi="Verdana" w:cs="Verdana"/>
      <w:sz w:val="20"/>
      <w:szCs w:val="20"/>
      <w:lang w:val="en-US" w:eastAsia="en-US"/>
    </w:rPr>
  </w:style>
  <w:style w:type="paragraph" w:customStyle="1" w:styleId="1ffe">
    <w:name w:val="Знак Знак Знак Знак Знак Знак Знак Знак1"/>
    <w:basedOn w:val="a2"/>
    <w:rsid w:val="005A6E0E"/>
    <w:pPr>
      <w:tabs>
        <w:tab w:val="num" w:pos="360"/>
      </w:tabs>
      <w:spacing w:after="160" w:line="240" w:lineRule="exact"/>
    </w:pPr>
    <w:rPr>
      <w:rFonts w:ascii="Verdana" w:hAnsi="Verdana" w:cs="Verdana"/>
      <w:sz w:val="20"/>
      <w:szCs w:val="20"/>
      <w:lang w:val="en-US" w:eastAsia="en-US"/>
    </w:rPr>
  </w:style>
  <w:style w:type="paragraph" w:customStyle="1" w:styleId="118">
    <w:name w:val="Знак Знак Знак Знак1 Знак Знак Знак Знак1"/>
    <w:basedOn w:val="a2"/>
    <w:rsid w:val="005A6E0E"/>
    <w:pPr>
      <w:tabs>
        <w:tab w:val="num" w:pos="360"/>
      </w:tabs>
      <w:spacing w:after="160" w:line="240" w:lineRule="exact"/>
    </w:pPr>
    <w:rPr>
      <w:rFonts w:ascii="Verdana" w:hAnsi="Verdana" w:cs="Verdana"/>
      <w:sz w:val="20"/>
      <w:szCs w:val="20"/>
      <w:lang w:val="en-US" w:eastAsia="en-US"/>
    </w:rPr>
  </w:style>
  <w:style w:type="paragraph" w:customStyle="1" w:styleId="1fff">
    <w:name w:val="Знак Знак Знак Знак Знак Знак Знак Знак Знак Знак1"/>
    <w:basedOn w:val="a2"/>
    <w:rsid w:val="005A6E0E"/>
    <w:pPr>
      <w:tabs>
        <w:tab w:val="num" w:pos="360"/>
      </w:tabs>
      <w:spacing w:after="160" w:line="240" w:lineRule="exact"/>
    </w:pPr>
    <w:rPr>
      <w:rFonts w:ascii="Verdana" w:hAnsi="Verdana" w:cs="Verdana"/>
      <w:sz w:val="20"/>
      <w:szCs w:val="20"/>
      <w:lang w:val="en-US" w:eastAsia="en-US"/>
    </w:rPr>
  </w:style>
  <w:style w:type="paragraph" w:customStyle="1" w:styleId="1112">
    <w:name w:val="Знак Знак1 Знак Знак11"/>
    <w:basedOn w:val="a2"/>
    <w:rsid w:val="005A6E0E"/>
    <w:pPr>
      <w:tabs>
        <w:tab w:val="num" w:pos="360"/>
      </w:tabs>
      <w:spacing w:after="160" w:line="240" w:lineRule="exact"/>
    </w:pPr>
    <w:rPr>
      <w:rFonts w:ascii="Verdana" w:hAnsi="Verdana" w:cs="Verdana"/>
      <w:sz w:val="20"/>
      <w:szCs w:val="20"/>
      <w:lang w:val="en-US" w:eastAsia="en-US"/>
    </w:rPr>
  </w:style>
  <w:style w:type="paragraph" w:customStyle="1" w:styleId="1fff0">
    <w:name w:val="Знак Знак Знак Знак Знак Знак Знак Знак Знак Знак Знак Знак Знак Знак1"/>
    <w:basedOn w:val="a2"/>
    <w:rsid w:val="005A6E0E"/>
    <w:pPr>
      <w:tabs>
        <w:tab w:val="num" w:pos="360"/>
      </w:tabs>
      <w:spacing w:after="160" w:line="240" w:lineRule="exact"/>
    </w:pPr>
    <w:rPr>
      <w:rFonts w:ascii="Verdana" w:hAnsi="Verdana" w:cs="Verdana"/>
      <w:sz w:val="20"/>
      <w:szCs w:val="20"/>
      <w:lang w:val="en-US" w:eastAsia="en-US"/>
    </w:rPr>
  </w:style>
  <w:style w:type="paragraph" w:customStyle="1" w:styleId="119">
    <w:name w:val="Знак Знак Знак Знак1 Знак Знак Знак Знак Знак Знак Знак Знак Знак Знак Знак Знак Знак Знак Знак Знак Знак Знак Знак Знак Знак Знак Знак Знак1"/>
    <w:basedOn w:val="a2"/>
    <w:rsid w:val="005A6E0E"/>
    <w:pPr>
      <w:tabs>
        <w:tab w:val="num" w:pos="360"/>
      </w:tabs>
      <w:spacing w:after="160" w:line="240" w:lineRule="exact"/>
    </w:pPr>
    <w:rPr>
      <w:rFonts w:ascii="Verdana" w:hAnsi="Verdana" w:cs="Verdana"/>
      <w:sz w:val="20"/>
      <w:szCs w:val="20"/>
      <w:lang w:val="en-US" w:eastAsia="en-US"/>
    </w:rPr>
  </w:style>
  <w:style w:type="paragraph" w:customStyle="1" w:styleId="11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1"/>
    <w:basedOn w:val="a2"/>
    <w:rsid w:val="005A6E0E"/>
    <w:pPr>
      <w:tabs>
        <w:tab w:val="num" w:pos="360"/>
      </w:tabs>
      <w:spacing w:after="160" w:line="240" w:lineRule="exact"/>
    </w:pPr>
    <w:rPr>
      <w:rFonts w:ascii="Verdana" w:hAnsi="Verdana" w:cs="Verdana"/>
      <w:sz w:val="20"/>
      <w:szCs w:val="20"/>
      <w:lang w:val="en-US" w:eastAsia="en-US"/>
    </w:rPr>
  </w:style>
  <w:style w:type="paragraph" w:customStyle="1" w:styleId="11b">
    <w:name w:val="Знак Знак1 Знак Знак Знак Знак Знак Знак Знак Знак Знак Знак Знак Знак Знак Знак Знак Знак1"/>
    <w:basedOn w:val="a2"/>
    <w:rsid w:val="005A6E0E"/>
    <w:pPr>
      <w:tabs>
        <w:tab w:val="num" w:pos="360"/>
      </w:tabs>
      <w:spacing w:after="160" w:line="240" w:lineRule="exact"/>
    </w:pPr>
    <w:rPr>
      <w:rFonts w:ascii="Verdana" w:hAnsi="Verdana" w:cs="Verdana"/>
      <w:sz w:val="20"/>
      <w:szCs w:val="20"/>
      <w:lang w:val="en-US" w:eastAsia="en-US"/>
    </w:rPr>
  </w:style>
  <w:style w:type="paragraph" w:customStyle="1" w:styleId="11c">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1"/>
    <w:basedOn w:val="a2"/>
    <w:rsid w:val="005A6E0E"/>
    <w:pPr>
      <w:tabs>
        <w:tab w:val="num" w:pos="360"/>
      </w:tabs>
      <w:spacing w:after="160" w:line="240" w:lineRule="exact"/>
    </w:pPr>
    <w:rPr>
      <w:rFonts w:ascii="Verdana" w:hAnsi="Verdana" w:cs="Verdana"/>
      <w:sz w:val="20"/>
      <w:szCs w:val="20"/>
      <w:lang w:val="en-US" w:eastAsia="en-US"/>
    </w:rPr>
  </w:style>
  <w:style w:type="paragraph" w:customStyle="1" w:styleId="1fff1">
    <w:name w:val="Знак Знак Знак Знак Знак Знак Знак Знак Знак Знак Знак Знак Знак Знак Знак Знак1"/>
    <w:basedOn w:val="a2"/>
    <w:rsid w:val="005A6E0E"/>
    <w:pPr>
      <w:tabs>
        <w:tab w:val="num" w:pos="360"/>
      </w:tabs>
      <w:spacing w:after="160" w:line="240" w:lineRule="exact"/>
    </w:pPr>
    <w:rPr>
      <w:rFonts w:ascii="Verdana" w:hAnsi="Verdana" w:cs="Verdana"/>
      <w:sz w:val="20"/>
      <w:szCs w:val="20"/>
      <w:lang w:val="en-US" w:eastAsia="en-US"/>
    </w:rPr>
  </w:style>
  <w:style w:type="paragraph" w:customStyle="1" w:styleId="313">
    <w:name w:val="Знак Знак31"/>
    <w:basedOn w:val="a2"/>
    <w:rsid w:val="005A6E0E"/>
    <w:pPr>
      <w:tabs>
        <w:tab w:val="num" w:pos="360"/>
      </w:tabs>
      <w:spacing w:after="160" w:line="240" w:lineRule="exact"/>
    </w:pPr>
    <w:rPr>
      <w:rFonts w:ascii="Verdana" w:hAnsi="Verdana" w:cs="Verdana"/>
      <w:sz w:val="20"/>
      <w:szCs w:val="20"/>
      <w:lang w:val="en-US" w:eastAsia="en-US"/>
    </w:rPr>
  </w:style>
  <w:style w:type="paragraph" w:customStyle="1" w:styleId="11d">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2"/>
    <w:rsid w:val="005A6E0E"/>
    <w:pPr>
      <w:tabs>
        <w:tab w:val="num" w:pos="360"/>
      </w:tabs>
      <w:spacing w:after="160" w:line="240" w:lineRule="exact"/>
    </w:pPr>
    <w:rPr>
      <w:rFonts w:ascii="Verdana" w:hAnsi="Verdana" w:cs="Verdana"/>
      <w:sz w:val="20"/>
      <w:szCs w:val="20"/>
      <w:lang w:val="en-US" w:eastAsia="en-US"/>
    </w:rPr>
  </w:style>
  <w:style w:type="paragraph" w:customStyle="1" w:styleId="affff6">
    <w:name w:val="Знак Знак Знак Знак Знак Знак"/>
    <w:basedOn w:val="a2"/>
    <w:rsid w:val="005A6E0E"/>
    <w:pPr>
      <w:tabs>
        <w:tab w:val="num" w:pos="360"/>
      </w:tabs>
      <w:spacing w:after="160" w:line="240" w:lineRule="exact"/>
    </w:pPr>
    <w:rPr>
      <w:rFonts w:ascii="Verdana" w:hAnsi="Verdana" w:cs="Verdana"/>
      <w:sz w:val="20"/>
      <w:szCs w:val="20"/>
      <w:lang w:val="en-US" w:eastAsia="en-US"/>
    </w:rPr>
  </w:style>
  <w:style w:type="character" w:customStyle="1" w:styleId="144TimesNewRoman">
    <w:name w:val="Основной текст (144) + Times New Roman"/>
    <w:aliases w:val="10,5 pt,Интервал 0 pt"/>
    <w:rsid w:val="005A6E0E"/>
    <w:rPr>
      <w:rFonts w:ascii="Times New Roman" w:eastAsia="Times New Roman" w:hAnsi="Times New Roman" w:cs="Times New Roman" w:hint="default"/>
      <w:b w:val="0"/>
      <w:bCs w:val="0"/>
      <w:i w:val="0"/>
      <w:iCs w:val="0"/>
      <w:smallCaps w:val="0"/>
      <w:strike w:val="0"/>
      <w:dstrike w:val="0"/>
      <w:color w:val="000000"/>
      <w:spacing w:val="5"/>
      <w:w w:val="100"/>
      <w:position w:val="0"/>
      <w:sz w:val="21"/>
      <w:szCs w:val="21"/>
      <w:u w:val="none"/>
      <w:effect w:val="none"/>
      <w:lang w:val="ru-RU"/>
    </w:rPr>
  </w:style>
  <w:style w:type="table" w:customStyle="1" w:styleId="401">
    <w:name w:val="Сетка таблицы40"/>
    <w:basedOn w:val="a4"/>
    <w:next w:val="ae"/>
    <w:rsid w:val="005A6E0E"/>
    <w:pPr>
      <w:spacing w:after="0" w:line="240" w:lineRule="auto"/>
    </w:pPr>
    <w:rPr>
      <w:rFonts w:ascii="Times New Roman" w:eastAsia="Times New Roman" w:hAnsi="Times New Roman" w:cs="Times New Roman"/>
      <w:kern w:val="0"/>
      <w:sz w:val="20"/>
      <w:szCs w:val="20"/>
      <w:lang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91">
    <w:name w:val="Нет списка39"/>
    <w:next w:val="a5"/>
    <w:uiPriority w:val="99"/>
    <w:semiHidden/>
    <w:unhideWhenUsed/>
    <w:rsid w:val="00E235BF"/>
  </w:style>
  <w:style w:type="character" w:customStyle="1" w:styleId="1fff2">
    <w:name w:val="Текст сноски Знак1"/>
    <w:basedOn w:val="a3"/>
    <w:uiPriority w:val="99"/>
    <w:semiHidden/>
    <w:rsid w:val="00E235BF"/>
  </w:style>
  <w:style w:type="character" w:customStyle="1" w:styleId="21a">
    <w:name w:val="Основной текст с отступом 2 Знак1"/>
    <w:basedOn w:val="a3"/>
    <w:semiHidden/>
    <w:rsid w:val="00E235BF"/>
  </w:style>
  <w:style w:type="numbering" w:customStyle="1" w:styleId="402">
    <w:name w:val="Нет списка40"/>
    <w:next w:val="a5"/>
    <w:uiPriority w:val="99"/>
    <w:semiHidden/>
    <w:unhideWhenUsed/>
    <w:rsid w:val="001C3897"/>
  </w:style>
  <w:style w:type="table" w:customStyle="1" w:styleId="420">
    <w:name w:val="Сетка таблицы42"/>
    <w:basedOn w:val="a4"/>
    <w:next w:val="ae"/>
    <w:uiPriority w:val="39"/>
    <w:rsid w:val="001C3897"/>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
    <w:name w:val="Сетка таблицы112"/>
    <w:basedOn w:val="a4"/>
    <w:next w:val="ae"/>
    <w:uiPriority w:val="59"/>
    <w:rsid w:val="00212260"/>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30">
    <w:name w:val="Сетка таблицы43"/>
    <w:basedOn w:val="a4"/>
    <w:next w:val="ae"/>
    <w:rsid w:val="00212260"/>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0">
    <w:name w:val="Сетка таблицы44"/>
    <w:basedOn w:val="a4"/>
    <w:next w:val="ae"/>
    <w:rsid w:val="00C95EE7"/>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f3">
    <w:name w:val="Знак Знак Знак Знак Знак Знак Знак Знак Знак Знак Знак Знак Знак1"/>
    <w:basedOn w:val="a2"/>
    <w:rsid w:val="00C95EE7"/>
    <w:pPr>
      <w:spacing w:before="100" w:beforeAutospacing="1" w:after="100" w:afterAutospacing="1"/>
    </w:pPr>
    <w:rPr>
      <w:rFonts w:ascii="Tahoma" w:hAnsi="Tahoma"/>
      <w:sz w:val="20"/>
      <w:szCs w:val="20"/>
      <w:lang w:val="en-US" w:eastAsia="en-US"/>
    </w:rPr>
  </w:style>
  <w:style w:type="table" w:customStyle="1" w:styleId="450">
    <w:name w:val="Сетка таблицы45"/>
    <w:basedOn w:val="a4"/>
    <w:next w:val="ae"/>
    <w:rsid w:val="00D31DEC"/>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7">
    <w:name w:val="Знак Знак Знак Знак Знак Знак Знак Знак Знак Знак Знак Знак Знак"/>
    <w:basedOn w:val="a2"/>
    <w:rsid w:val="00D31DEC"/>
    <w:pPr>
      <w:spacing w:before="100" w:beforeAutospacing="1" w:after="100" w:afterAutospacing="1"/>
    </w:pPr>
    <w:rPr>
      <w:rFonts w:ascii="Tahoma" w:hAnsi="Tahom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51357">
      <w:bodyDiv w:val="1"/>
      <w:marLeft w:val="0"/>
      <w:marRight w:val="0"/>
      <w:marTop w:val="0"/>
      <w:marBottom w:val="0"/>
      <w:divBdr>
        <w:top w:val="none" w:sz="0" w:space="0" w:color="auto"/>
        <w:left w:val="none" w:sz="0" w:space="0" w:color="auto"/>
        <w:bottom w:val="none" w:sz="0" w:space="0" w:color="auto"/>
        <w:right w:val="none" w:sz="0" w:space="0" w:color="auto"/>
      </w:divBdr>
      <w:divsChild>
        <w:div w:id="1384519338">
          <w:marLeft w:val="0"/>
          <w:marRight w:val="0"/>
          <w:marTop w:val="0"/>
          <w:marBottom w:val="210"/>
          <w:divBdr>
            <w:top w:val="none" w:sz="0" w:space="0" w:color="auto"/>
            <w:left w:val="none" w:sz="0" w:space="0" w:color="auto"/>
            <w:bottom w:val="none" w:sz="0" w:space="0" w:color="auto"/>
            <w:right w:val="none" w:sz="0" w:space="0" w:color="auto"/>
          </w:divBdr>
        </w:div>
        <w:div w:id="1530072754">
          <w:marLeft w:val="0"/>
          <w:marRight w:val="0"/>
          <w:marTop w:val="0"/>
          <w:marBottom w:val="660"/>
          <w:divBdr>
            <w:top w:val="none" w:sz="0" w:space="0" w:color="auto"/>
            <w:left w:val="none" w:sz="0" w:space="0" w:color="auto"/>
            <w:bottom w:val="none" w:sz="0" w:space="0" w:color="auto"/>
            <w:right w:val="none" w:sz="0" w:space="0" w:color="auto"/>
          </w:divBdr>
        </w:div>
      </w:divsChild>
    </w:div>
    <w:div w:id="272325287">
      <w:bodyDiv w:val="1"/>
      <w:marLeft w:val="0"/>
      <w:marRight w:val="0"/>
      <w:marTop w:val="0"/>
      <w:marBottom w:val="0"/>
      <w:divBdr>
        <w:top w:val="none" w:sz="0" w:space="0" w:color="auto"/>
        <w:left w:val="none" w:sz="0" w:space="0" w:color="auto"/>
        <w:bottom w:val="none" w:sz="0" w:space="0" w:color="auto"/>
        <w:right w:val="none" w:sz="0" w:space="0" w:color="auto"/>
      </w:divBdr>
    </w:div>
    <w:div w:id="336471056">
      <w:bodyDiv w:val="1"/>
      <w:marLeft w:val="0"/>
      <w:marRight w:val="0"/>
      <w:marTop w:val="0"/>
      <w:marBottom w:val="0"/>
      <w:divBdr>
        <w:top w:val="none" w:sz="0" w:space="0" w:color="auto"/>
        <w:left w:val="none" w:sz="0" w:space="0" w:color="auto"/>
        <w:bottom w:val="none" w:sz="0" w:space="0" w:color="auto"/>
        <w:right w:val="none" w:sz="0" w:space="0" w:color="auto"/>
      </w:divBdr>
    </w:div>
    <w:div w:id="376971823">
      <w:bodyDiv w:val="1"/>
      <w:marLeft w:val="0"/>
      <w:marRight w:val="0"/>
      <w:marTop w:val="0"/>
      <w:marBottom w:val="0"/>
      <w:divBdr>
        <w:top w:val="none" w:sz="0" w:space="0" w:color="auto"/>
        <w:left w:val="none" w:sz="0" w:space="0" w:color="auto"/>
        <w:bottom w:val="none" w:sz="0" w:space="0" w:color="auto"/>
        <w:right w:val="none" w:sz="0" w:space="0" w:color="auto"/>
      </w:divBdr>
    </w:div>
    <w:div w:id="476387363">
      <w:bodyDiv w:val="1"/>
      <w:marLeft w:val="0"/>
      <w:marRight w:val="0"/>
      <w:marTop w:val="0"/>
      <w:marBottom w:val="0"/>
      <w:divBdr>
        <w:top w:val="none" w:sz="0" w:space="0" w:color="auto"/>
        <w:left w:val="none" w:sz="0" w:space="0" w:color="auto"/>
        <w:bottom w:val="none" w:sz="0" w:space="0" w:color="auto"/>
        <w:right w:val="none" w:sz="0" w:space="0" w:color="auto"/>
      </w:divBdr>
    </w:div>
    <w:div w:id="1537767634">
      <w:bodyDiv w:val="1"/>
      <w:marLeft w:val="0"/>
      <w:marRight w:val="0"/>
      <w:marTop w:val="0"/>
      <w:marBottom w:val="0"/>
      <w:divBdr>
        <w:top w:val="none" w:sz="0" w:space="0" w:color="auto"/>
        <w:left w:val="none" w:sz="0" w:space="0" w:color="auto"/>
        <w:bottom w:val="none" w:sz="0" w:space="0" w:color="auto"/>
        <w:right w:val="none" w:sz="0" w:space="0" w:color="auto"/>
      </w:divBdr>
    </w:div>
    <w:div w:id="1854372268">
      <w:bodyDiv w:val="1"/>
      <w:marLeft w:val="0"/>
      <w:marRight w:val="0"/>
      <w:marTop w:val="0"/>
      <w:marBottom w:val="0"/>
      <w:divBdr>
        <w:top w:val="none" w:sz="0" w:space="0" w:color="auto"/>
        <w:left w:val="none" w:sz="0" w:space="0" w:color="auto"/>
        <w:bottom w:val="none" w:sz="0" w:space="0" w:color="auto"/>
        <w:right w:val="none" w:sz="0" w:space="0" w:color="auto"/>
      </w:divBdr>
      <w:divsChild>
        <w:div w:id="1541162075">
          <w:marLeft w:val="0"/>
          <w:marRight w:val="0"/>
          <w:marTop w:val="0"/>
          <w:marBottom w:val="210"/>
          <w:divBdr>
            <w:top w:val="none" w:sz="0" w:space="0" w:color="auto"/>
            <w:left w:val="none" w:sz="0" w:space="0" w:color="auto"/>
            <w:bottom w:val="none" w:sz="0" w:space="0" w:color="auto"/>
            <w:right w:val="none" w:sz="0" w:space="0" w:color="auto"/>
          </w:divBdr>
        </w:div>
        <w:div w:id="1902980225">
          <w:marLeft w:val="0"/>
          <w:marRight w:val="0"/>
          <w:marTop w:val="0"/>
          <w:marBottom w:val="660"/>
          <w:divBdr>
            <w:top w:val="none" w:sz="0" w:space="0" w:color="auto"/>
            <w:left w:val="none" w:sz="0" w:space="0" w:color="auto"/>
            <w:bottom w:val="none" w:sz="0" w:space="0" w:color="auto"/>
            <w:right w:val="none" w:sz="0" w:space="0" w:color="auto"/>
          </w:divBdr>
        </w:div>
      </w:divsChild>
    </w:div>
    <w:div w:id="2038726231">
      <w:bodyDiv w:val="1"/>
      <w:marLeft w:val="0"/>
      <w:marRight w:val="0"/>
      <w:marTop w:val="0"/>
      <w:marBottom w:val="0"/>
      <w:divBdr>
        <w:top w:val="none" w:sz="0" w:space="0" w:color="auto"/>
        <w:left w:val="none" w:sz="0" w:space="0" w:color="auto"/>
        <w:bottom w:val="none" w:sz="0" w:space="0" w:color="auto"/>
        <w:right w:val="none" w:sz="0" w:space="0" w:color="auto"/>
      </w:divBdr>
    </w:div>
    <w:div w:id="2099397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F04E896050B5890432A5F4242BE9DB7D9750E56AB30A9C93D885E02E211B4E29EC45F1C9D008035t5jDB" TargetMode="External"/><Relationship Id="rId13" Type="http://schemas.openxmlformats.org/officeDocument/2006/relationships/hyperlink" Target="https://login.consultant.ru/link/?req=doc&amp;base=LAW&amp;n=485294&amp;dst=801" TargetMode="External"/><Relationship Id="rId18" Type="http://schemas.openxmlformats.org/officeDocument/2006/relationships/hyperlink" Target="https://login.consultant.ru/link/?req=doc&amp;base=LAW&amp;n=485294&amp;dst=967" TargetMode="External"/><Relationship Id="rId26" Type="http://schemas.openxmlformats.org/officeDocument/2006/relationships/hyperlink" Target="https://login.consultant.ru/link/?req=doc&amp;base=LAW&amp;n=485294&amp;dst=795" TargetMode="External"/><Relationship Id="rId3" Type="http://schemas.openxmlformats.org/officeDocument/2006/relationships/styles" Target="styles.xml"/><Relationship Id="rId21" Type="http://schemas.openxmlformats.org/officeDocument/2006/relationships/hyperlink" Target="https://login.consultant.ru/link/?req=doc&amp;base=LAW&amp;n=485294&amp;dst=804" TargetMode="External"/><Relationship Id="rId7" Type="http://schemas.openxmlformats.org/officeDocument/2006/relationships/endnotes" Target="endnotes.xml"/><Relationship Id="rId12" Type="http://schemas.openxmlformats.org/officeDocument/2006/relationships/hyperlink" Target="https://login.consultant.ru/link/?req=doc&amp;base=LAW&amp;n=485294&amp;dst=967" TargetMode="External"/><Relationship Id="rId17" Type="http://schemas.openxmlformats.org/officeDocument/2006/relationships/hyperlink" Target="consultantplus://offline/ref=1F04E896050B5890432A5F4242BE9DB7D9750E56AB30A9C93D885E02E211B4E29EC45F1C9D008035t5jDB" TargetMode="External"/><Relationship Id="rId25" Type="http://schemas.openxmlformats.org/officeDocument/2006/relationships/hyperlink" Target="https://login.consultant.ru/link/?req=doc&amp;base=LAW&amp;n=485294&amp;dst=801" TargetMode="External"/><Relationship Id="rId2" Type="http://schemas.openxmlformats.org/officeDocument/2006/relationships/numbering" Target="numbering.xml"/><Relationship Id="rId16" Type="http://schemas.openxmlformats.org/officeDocument/2006/relationships/hyperlink" Target="https://login.consultant.ru/link/?req=doc&amp;base=LAW&amp;n=485294&amp;dst=873" TargetMode="External"/><Relationship Id="rId20" Type="http://schemas.openxmlformats.org/officeDocument/2006/relationships/hyperlink" Target="https://login.consultant.ru/link/?req=doc&amp;base=LAW&amp;n=485294&amp;dst=795"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wmf"/><Relationship Id="rId24" Type="http://schemas.openxmlformats.org/officeDocument/2006/relationships/hyperlink" Target="https://login.consultant.ru/link/?req=doc&amp;base=LAW&amp;n=485294&amp;dst=967" TargetMode="External"/><Relationship Id="rId5" Type="http://schemas.openxmlformats.org/officeDocument/2006/relationships/webSettings" Target="webSettings.xml"/><Relationship Id="rId15" Type="http://schemas.openxmlformats.org/officeDocument/2006/relationships/hyperlink" Target="https://login.consultant.ru/link/?req=doc&amp;base=LAW&amp;n=485294&amp;dst=804" TargetMode="External"/><Relationship Id="rId23" Type="http://schemas.openxmlformats.org/officeDocument/2006/relationships/hyperlink" Target="consultantplus://offline/ref=1F04E896050B5890432A5F4242BE9DB7D9750E56AB30A9C93D885E02E211B4E29EC45F1C9D008035t5jDB" TargetMode="External"/><Relationship Id="rId28" Type="http://schemas.openxmlformats.org/officeDocument/2006/relationships/hyperlink" Target="https://login.consultant.ru/link/?req=doc&amp;base=LAW&amp;n=485294&amp;dst=873" TargetMode="External"/><Relationship Id="rId10" Type="http://schemas.openxmlformats.org/officeDocument/2006/relationships/image" Target="media/image2.wmf"/><Relationship Id="rId19" Type="http://schemas.openxmlformats.org/officeDocument/2006/relationships/hyperlink" Target="https://login.consultant.ru/link/?req=doc&amp;base=LAW&amp;n=485294&amp;dst=801" TargetMode="External"/><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hyperlink" Target="https://login.consultant.ru/link/?req=doc&amp;base=LAW&amp;n=485294&amp;dst=795" TargetMode="External"/><Relationship Id="rId22" Type="http://schemas.openxmlformats.org/officeDocument/2006/relationships/hyperlink" Target="https://login.consultant.ru/link/?req=doc&amp;base=LAW&amp;n=485294&amp;dst=873" TargetMode="External"/><Relationship Id="rId27" Type="http://schemas.openxmlformats.org/officeDocument/2006/relationships/hyperlink" Target="https://login.consultant.ru/link/?req=doc&amp;base=LAW&amp;n=485294&amp;dst=804" TargetMode="Externa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2448A2-A85D-4D63-B907-34A1366095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23757</TotalTime>
  <Pages>52</Pages>
  <Words>13234</Words>
  <Characters>75438</Characters>
  <Application>Microsoft Office Word</Application>
  <DocSecurity>0</DocSecurity>
  <Lines>628</Lines>
  <Paragraphs>176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Оксана Бушуева</dc:creator>
  <cp:keywords/>
  <dc:description/>
  <cp:lastModifiedBy>Татьяна Сафина</cp:lastModifiedBy>
  <cp:revision>13</cp:revision>
  <cp:lastPrinted>2025-02-25T02:57:00Z</cp:lastPrinted>
  <dcterms:created xsi:type="dcterms:W3CDTF">2024-01-29T04:00:00Z</dcterms:created>
  <dcterms:modified xsi:type="dcterms:W3CDTF">2025-06-16T07:20:00Z</dcterms:modified>
</cp:coreProperties>
</file>