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047C4758" w:rsidR="003D3E77" w:rsidRPr="007D5D4C" w:rsidRDefault="007D5D4C" w:rsidP="000E3AF7">
      <w:pPr>
        <w:widowControl w:val="0"/>
        <w:tabs>
          <w:tab w:val="left" w:pos="9072"/>
        </w:tabs>
        <w:ind w:left="142" w:hanging="142"/>
        <w:rPr>
          <w:sz w:val="28"/>
          <w:szCs w:val="22"/>
          <w:lang w:val="en-US"/>
        </w:rPr>
      </w:pPr>
      <w:r>
        <w:rPr>
          <w:sz w:val="28"/>
          <w:szCs w:val="22"/>
          <w:lang w:val="en-US"/>
        </w:rPr>
        <w:t>2</w:t>
      </w:r>
      <w:r w:rsidR="004F3C7B">
        <w:rPr>
          <w:sz w:val="28"/>
          <w:szCs w:val="22"/>
          <w:lang w:val="en-US"/>
        </w:rPr>
        <w:t>2</w:t>
      </w:r>
      <w:r w:rsidR="00133FAA">
        <w:rPr>
          <w:sz w:val="28"/>
          <w:szCs w:val="22"/>
        </w:rPr>
        <w:t>.0</w:t>
      </w:r>
      <w:r w:rsidR="003D2493">
        <w:rPr>
          <w:sz w:val="28"/>
          <w:szCs w:val="22"/>
          <w:lang w:val="en-US"/>
        </w:rPr>
        <w:t>5</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B006C">
        <w:rPr>
          <w:sz w:val="28"/>
          <w:szCs w:val="22"/>
        </w:rPr>
        <w:t>3</w:t>
      </w:r>
      <w:r w:rsidR="004F3C7B">
        <w:rPr>
          <w:sz w:val="28"/>
          <w:szCs w:val="22"/>
          <w:lang w:val="en-US"/>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45DB163C" w:rsidR="00A2007C" w:rsidRPr="006C57C6" w:rsidRDefault="00A2007C" w:rsidP="00A2007C">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2E0FA906" w:rsidR="00A2007C" w:rsidRPr="006C57C6" w:rsidRDefault="00A2007C" w:rsidP="00A91F8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24B66F56" w:rsidR="005D4A5A" w:rsidRPr="006C57C6" w:rsidRDefault="00A1285B" w:rsidP="00443547">
            <w:pPr>
              <w:widowControl w:val="0"/>
              <w:tabs>
                <w:tab w:val="left" w:pos="9072"/>
              </w:tabs>
              <w:jc w:val="both"/>
              <w:rPr>
                <w:sz w:val="28"/>
                <w:szCs w:val="28"/>
              </w:rPr>
            </w:pPr>
            <w:r w:rsidRPr="006C57C6">
              <w:rPr>
                <w:sz w:val="28"/>
                <w:szCs w:val="28"/>
              </w:rPr>
              <w:t>Консультант</w:t>
            </w:r>
            <w:r w:rsidR="00A360B5" w:rsidRPr="006C57C6">
              <w:rPr>
                <w:sz w:val="28"/>
                <w:szCs w:val="28"/>
              </w:rPr>
              <w:t xml:space="preserve">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20C7A3A0" w:rsidR="005D4A5A" w:rsidRPr="006C57C6" w:rsidRDefault="00A1285B" w:rsidP="00A91F8D">
            <w:pPr>
              <w:widowControl w:val="0"/>
              <w:tabs>
                <w:tab w:val="left" w:pos="9072"/>
              </w:tabs>
              <w:rPr>
                <w:sz w:val="28"/>
                <w:szCs w:val="28"/>
              </w:rPr>
            </w:pPr>
            <w:r w:rsidRPr="006C57C6">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851D0F" w:rsidRPr="006C57C6" w14:paraId="07C290F3" w14:textId="77777777" w:rsidTr="00802E2E">
        <w:trPr>
          <w:trHeight w:val="632"/>
          <w:jc w:val="center"/>
        </w:trPr>
        <w:tc>
          <w:tcPr>
            <w:tcW w:w="6521" w:type="dxa"/>
          </w:tcPr>
          <w:p w14:paraId="4F0F1A1F" w14:textId="4534FFA9" w:rsidR="00851D0F" w:rsidRPr="006C57C6" w:rsidRDefault="00851D0F" w:rsidP="00851D0F">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1169F0A8" w14:textId="1D40CF0A" w:rsidR="00851D0F" w:rsidRPr="006C57C6" w:rsidRDefault="00851D0F" w:rsidP="00851D0F">
            <w:pPr>
              <w:widowControl w:val="0"/>
              <w:jc w:val="center"/>
              <w:rPr>
                <w:bCs/>
                <w:sz w:val="28"/>
                <w:szCs w:val="28"/>
              </w:rPr>
            </w:pPr>
            <w:r w:rsidRPr="00B14527">
              <w:rPr>
                <w:sz w:val="28"/>
                <w:szCs w:val="28"/>
              </w:rPr>
              <w:t>–</w:t>
            </w:r>
          </w:p>
        </w:tc>
        <w:tc>
          <w:tcPr>
            <w:tcW w:w="2551" w:type="dxa"/>
          </w:tcPr>
          <w:p w14:paraId="284204E5" w14:textId="4BD1B9BB" w:rsidR="00851D0F" w:rsidRPr="00851D0F" w:rsidRDefault="00851D0F" w:rsidP="00851D0F">
            <w:pPr>
              <w:widowControl w:val="0"/>
              <w:tabs>
                <w:tab w:val="left" w:pos="9072"/>
              </w:tabs>
              <w:rPr>
                <w:bCs/>
                <w:sz w:val="28"/>
                <w:szCs w:val="28"/>
              </w:rPr>
            </w:pPr>
            <w:r>
              <w:rPr>
                <w:sz w:val="28"/>
                <w:szCs w:val="22"/>
              </w:rPr>
              <w:t>Чурсина О.А.</w:t>
            </w:r>
          </w:p>
        </w:tc>
      </w:tr>
      <w:tr w:rsidR="00F44AF2" w:rsidRPr="006C57C6" w14:paraId="6BE8AF0E" w14:textId="77777777" w:rsidTr="00802E2E">
        <w:trPr>
          <w:trHeight w:val="632"/>
          <w:jc w:val="center"/>
        </w:trPr>
        <w:tc>
          <w:tcPr>
            <w:tcW w:w="6521" w:type="dxa"/>
          </w:tcPr>
          <w:p w14:paraId="38A32B46" w14:textId="06B2B2E0" w:rsidR="00F44AF2" w:rsidRDefault="00F44AF2" w:rsidP="00F44AF2">
            <w:pPr>
              <w:widowControl w:val="0"/>
              <w:tabs>
                <w:tab w:val="left" w:pos="9072"/>
              </w:tabs>
              <w:jc w:val="both"/>
              <w:rPr>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66BFE3C2" w14:textId="1084F3F3" w:rsidR="00F44AF2" w:rsidRPr="00B14527" w:rsidRDefault="00F44AF2" w:rsidP="00F44AF2">
            <w:pPr>
              <w:widowControl w:val="0"/>
              <w:jc w:val="center"/>
              <w:rPr>
                <w:sz w:val="28"/>
                <w:szCs w:val="28"/>
              </w:rPr>
            </w:pPr>
            <w:r w:rsidRPr="0064296A">
              <w:rPr>
                <w:bCs/>
                <w:sz w:val="28"/>
                <w:szCs w:val="28"/>
              </w:rPr>
              <w:t>–</w:t>
            </w:r>
          </w:p>
        </w:tc>
        <w:tc>
          <w:tcPr>
            <w:tcW w:w="2551" w:type="dxa"/>
          </w:tcPr>
          <w:p w14:paraId="6A9186AE" w14:textId="578F6A12" w:rsidR="00F44AF2" w:rsidRDefault="00F44AF2" w:rsidP="00F44AF2">
            <w:pPr>
              <w:widowControl w:val="0"/>
              <w:tabs>
                <w:tab w:val="left" w:pos="9072"/>
              </w:tabs>
              <w:rPr>
                <w:sz w:val="28"/>
                <w:szCs w:val="22"/>
              </w:rPr>
            </w:pPr>
            <w:r>
              <w:rPr>
                <w:bCs/>
                <w:sz w:val="28"/>
                <w:szCs w:val="28"/>
              </w:rPr>
              <w:t>Маркова О.В.</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1D20AA68"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6C57C6" w:rsidRDefault="00851D0F" w:rsidP="00851D0F">
            <w:pPr>
              <w:widowControl w:val="0"/>
              <w:tabs>
                <w:tab w:val="left" w:pos="9072"/>
              </w:tabs>
              <w:jc w:val="both"/>
              <w:rPr>
                <w:bCs/>
                <w:sz w:val="28"/>
                <w:szCs w:val="28"/>
              </w:rPr>
            </w:pPr>
            <w:r>
              <w:rPr>
                <w:bCs/>
                <w:sz w:val="28"/>
                <w:szCs w:val="28"/>
              </w:rPr>
              <w:t xml:space="preserve">Начальник контрольно-правового управления </w:t>
            </w:r>
            <w:r w:rsidRPr="00C85D2B">
              <w:rPr>
                <w:bCs/>
                <w:sz w:val="28"/>
                <w:szCs w:val="28"/>
              </w:rPr>
              <w:t>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6C57C6" w:rsidRDefault="00851D0F" w:rsidP="00851D0F">
            <w:pPr>
              <w:widowControl w:val="0"/>
              <w:tabs>
                <w:tab w:val="left" w:pos="9072"/>
              </w:tabs>
              <w:rPr>
                <w:bCs/>
                <w:sz w:val="28"/>
                <w:szCs w:val="28"/>
              </w:rPr>
            </w:pPr>
            <w:r>
              <w:rPr>
                <w:bCs/>
                <w:sz w:val="28"/>
                <w:szCs w:val="28"/>
              </w:rPr>
              <w:t>Бушуева О.В.</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478"/>
        <w:gridCol w:w="1726"/>
      </w:tblGrid>
      <w:tr w:rsidR="00E33A79" w:rsidRPr="00E33A79" w14:paraId="46D73F13" w14:textId="77777777" w:rsidTr="007D5D4C">
        <w:trPr>
          <w:trHeight w:val="455"/>
          <w:jc w:val="center"/>
        </w:trPr>
        <w:tc>
          <w:tcPr>
            <w:tcW w:w="454" w:type="dxa"/>
            <w:shd w:val="clear" w:color="auto" w:fill="auto"/>
            <w:vAlign w:val="center"/>
          </w:tcPr>
          <w:p w14:paraId="1F13FAAD" w14:textId="77777777" w:rsidR="00E33A79" w:rsidRPr="00E33A79" w:rsidRDefault="00E33A79" w:rsidP="00D13F2B">
            <w:pPr>
              <w:jc w:val="center"/>
              <w:rPr>
                <w:kern w:val="32"/>
                <w:sz w:val="28"/>
                <w:szCs w:val="28"/>
              </w:rPr>
            </w:pPr>
            <w:r w:rsidRPr="00E33A79">
              <w:rPr>
                <w:kern w:val="32"/>
                <w:sz w:val="28"/>
                <w:szCs w:val="28"/>
              </w:rPr>
              <w:t>№</w:t>
            </w:r>
          </w:p>
          <w:p w14:paraId="5C848401" w14:textId="77777777" w:rsidR="00E33A79" w:rsidRPr="00E33A79" w:rsidRDefault="00E33A79" w:rsidP="00D13F2B">
            <w:pPr>
              <w:jc w:val="center"/>
              <w:rPr>
                <w:kern w:val="32"/>
                <w:sz w:val="28"/>
                <w:szCs w:val="28"/>
              </w:rPr>
            </w:pPr>
          </w:p>
        </w:tc>
        <w:tc>
          <w:tcPr>
            <w:tcW w:w="7478" w:type="dxa"/>
            <w:shd w:val="clear" w:color="auto" w:fill="auto"/>
            <w:vAlign w:val="center"/>
          </w:tcPr>
          <w:p w14:paraId="62C90D4D" w14:textId="77777777" w:rsidR="00E33A79" w:rsidRPr="00E33A79" w:rsidRDefault="00E33A79" w:rsidP="00D13F2B">
            <w:pPr>
              <w:ind w:left="146" w:right="336" w:firstLine="283"/>
              <w:jc w:val="center"/>
              <w:rPr>
                <w:kern w:val="32"/>
                <w:sz w:val="28"/>
                <w:szCs w:val="28"/>
              </w:rPr>
            </w:pPr>
            <w:r w:rsidRPr="00E33A79">
              <w:rPr>
                <w:kern w:val="32"/>
                <w:sz w:val="28"/>
                <w:szCs w:val="28"/>
              </w:rPr>
              <w:t>Вопрос</w:t>
            </w:r>
          </w:p>
        </w:tc>
        <w:tc>
          <w:tcPr>
            <w:tcW w:w="1726" w:type="dxa"/>
            <w:shd w:val="clear" w:color="auto" w:fill="auto"/>
            <w:vAlign w:val="center"/>
          </w:tcPr>
          <w:p w14:paraId="5610353D" w14:textId="77777777" w:rsidR="00E33A79" w:rsidRPr="00E33A79" w:rsidRDefault="00E33A79" w:rsidP="00D13F2B">
            <w:pPr>
              <w:jc w:val="center"/>
              <w:rPr>
                <w:kern w:val="32"/>
                <w:sz w:val="28"/>
                <w:szCs w:val="28"/>
              </w:rPr>
            </w:pPr>
            <w:r w:rsidRPr="00E33A79">
              <w:rPr>
                <w:kern w:val="32"/>
                <w:sz w:val="28"/>
                <w:szCs w:val="28"/>
              </w:rPr>
              <w:t>Докладчик</w:t>
            </w:r>
          </w:p>
        </w:tc>
      </w:tr>
      <w:tr w:rsidR="004F3C7B" w:rsidRPr="00E33A79" w14:paraId="77089510" w14:textId="77777777" w:rsidTr="007D5D4C">
        <w:trPr>
          <w:trHeight w:val="455"/>
          <w:jc w:val="center"/>
        </w:trPr>
        <w:tc>
          <w:tcPr>
            <w:tcW w:w="454" w:type="dxa"/>
            <w:shd w:val="clear" w:color="auto" w:fill="auto"/>
            <w:vAlign w:val="center"/>
          </w:tcPr>
          <w:p w14:paraId="4A9B948B" w14:textId="0EC38BD7" w:rsidR="004F3C7B" w:rsidRPr="004F3C7B" w:rsidRDefault="004F3C7B" w:rsidP="004F3C7B">
            <w:pPr>
              <w:jc w:val="center"/>
              <w:rPr>
                <w:kern w:val="32"/>
                <w:sz w:val="28"/>
                <w:szCs w:val="28"/>
              </w:rPr>
            </w:pPr>
            <w:r w:rsidRPr="004F3C7B">
              <w:rPr>
                <w:kern w:val="32"/>
                <w:sz w:val="28"/>
                <w:szCs w:val="28"/>
              </w:rPr>
              <w:t>1.</w:t>
            </w:r>
          </w:p>
        </w:tc>
        <w:tc>
          <w:tcPr>
            <w:tcW w:w="7478" w:type="dxa"/>
            <w:shd w:val="clear" w:color="auto" w:fill="auto"/>
            <w:vAlign w:val="center"/>
          </w:tcPr>
          <w:p w14:paraId="4D9E6DC4" w14:textId="6B185D79" w:rsidR="004F3C7B" w:rsidRPr="004F3C7B" w:rsidRDefault="004F3C7B" w:rsidP="004F3C7B">
            <w:pPr>
              <w:jc w:val="both"/>
              <w:rPr>
                <w:sz w:val="28"/>
                <w:szCs w:val="28"/>
              </w:rPr>
            </w:pPr>
            <w:r w:rsidRPr="004F3C7B">
              <w:rPr>
                <w:sz w:val="28"/>
                <w:szCs w:val="28"/>
              </w:rPr>
              <w:t xml:space="preserve">Об </w:t>
            </w:r>
            <w:bookmarkStart w:id="0" w:name="_Hlk113263439"/>
            <w:r w:rsidRPr="004F3C7B">
              <w:rPr>
                <w:sz w:val="28"/>
                <w:szCs w:val="28"/>
              </w:rPr>
              <w:t>утверждении размера экономически обоснованных расходов на выполнение</w:t>
            </w:r>
            <w:r w:rsidRPr="004F3C7B">
              <w:rPr>
                <w:sz w:val="28"/>
                <w:szCs w:val="28"/>
              </w:rPr>
              <w:t xml:space="preserve"> </w:t>
            </w:r>
            <w:r w:rsidRPr="004F3C7B">
              <w:rPr>
                <w:sz w:val="28"/>
                <w:szCs w:val="28"/>
              </w:rPr>
              <w:t>мероприятий, подлежащих осуществлению в ходе технологического присоединения</w:t>
            </w:r>
            <w:r w:rsidRPr="004F3C7B">
              <w:rPr>
                <w:sz w:val="28"/>
                <w:szCs w:val="28"/>
              </w:rPr>
              <w:br/>
            </w:r>
            <w:bookmarkStart w:id="1" w:name="_Hlk93325901"/>
            <w:r w:rsidRPr="004F3C7B">
              <w:rPr>
                <w:sz w:val="28"/>
                <w:szCs w:val="28"/>
              </w:rPr>
              <w:t>к газораспределительным сетям ООО «Газпром газораспределение Сибирь»</w:t>
            </w:r>
            <w:r w:rsidRPr="004F3C7B">
              <w:rPr>
                <w:sz w:val="28"/>
                <w:szCs w:val="28"/>
              </w:rPr>
              <w:t xml:space="preserve"> </w:t>
            </w:r>
            <w:r w:rsidRPr="004F3C7B">
              <w:rPr>
                <w:sz w:val="28"/>
                <w:szCs w:val="28"/>
              </w:rPr>
              <w:t>на территории Кемеровской области - Кузбасса</w:t>
            </w:r>
            <w:bookmarkEnd w:id="1"/>
            <w:r w:rsidRPr="004F3C7B">
              <w:rPr>
                <w:sz w:val="28"/>
                <w:szCs w:val="28"/>
              </w:rPr>
              <w:t xml:space="preserve"> за 1 квартал 2025 года</w:t>
            </w:r>
            <w:bookmarkEnd w:id="0"/>
          </w:p>
        </w:tc>
        <w:tc>
          <w:tcPr>
            <w:tcW w:w="1726" w:type="dxa"/>
            <w:shd w:val="clear" w:color="auto" w:fill="auto"/>
            <w:vAlign w:val="center"/>
          </w:tcPr>
          <w:p w14:paraId="51E5C6CD" w14:textId="46C6F037" w:rsidR="004F3C7B" w:rsidRPr="004F3C7B" w:rsidRDefault="004F3C7B" w:rsidP="004F3C7B">
            <w:pPr>
              <w:jc w:val="center"/>
              <w:rPr>
                <w:kern w:val="32"/>
                <w:sz w:val="28"/>
                <w:szCs w:val="28"/>
                <w:lang w:val="en-US"/>
              </w:rPr>
            </w:pPr>
            <w:r w:rsidRPr="004F3C7B">
              <w:rPr>
                <w:kern w:val="32"/>
                <w:sz w:val="28"/>
                <w:szCs w:val="28"/>
              </w:rPr>
              <w:t>Саврасов М.Г.</w:t>
            </w:r>
          </w:p>
        </w:tc>
      </w:tr>
      <w:tr w:rsidR="004F3C7B" w:rsidRPr="00E33A79" w14:paraId="6B942AD3" w14:textId="77777777" w:rsidTr="007D5D4C">
        <w:trPr>
          <w:trHeight w:val="455"/>
          <w:jc w:val="center"/>
        </w:trPr>
        <w:tc>
          <w:tcPr>
            <w:tcW w:w="454" w:type="dxa"/>
            <w:shd w:val="clear" w:color="auto" w:fill="auto"/>
            <w:vAlign w:val="center"/>
          </w:tcPr>
          <w:p w14:paraId="4CBC9B04" w14:textId="151ACF88" w:rsidR="004F3C7B" w:rsidRPr="004F3C7B" w:rsidRDefault="004F3C7B" w:rsidP="004F3C7B">
            <w:pPr>
              <w:jc w:val="center"/>
              <w:rPr>
                <w:kern w:val="32"/>
                <w:sz w:val="28"/>
                <w:szCs w:val="28"/>
              </w:rPr>
            </w:pPr>
            <w:r w:rsidRPr="004F3C7B">
              <w:rPr>
                <w:kern w:val="32"/>
                <w:sz w:val="28"/>
                <w:szCs w:val="28"/>
              </w:rPr>
              <w:t>2.</w:t>
            </w:r>
          </w:p>
        </w:tc>
        <w:tc>
          <w:tcPr>
            <w:tcW w:w="7478" w:type="dxa"/>
            <w:shd w:val="clear" w:color="auto" w:fill="auto"/>
            <w:vAlign w:val="center"/>
          </w:tcPr>
          <w:p w14:paraId="7A93D000" w14:textId="0A2FB5F5" w:rsidR="004F3C7B" w:rsidRPr="004F3C7B" w:rsidRDefault="004F3C7B" w:rsidP="004F3C7B">
            <w:pPr>
              <w:jc w:val="both"/>
              <w:rPr>
                <w:sz w:val="28"/>
                <w:szCs w:val="28"/>
              </w:rPr>
            </w:pPr>
            <w:r w:rsidRPr="004F3C7B">
              <w:rPr>
                <w:sz w:val="28"/>
                <w:szCs w:val="28"/>
              </w:rPr>
              <w:t>Об утверждении размера экономически обоснованных расходов на выполнение</w:t>
            </w:r>
            <w:r w:rsidRPr="004F3C7B">
              <w:rPr>
                <w:sz w:val="28"/>
                <w:szCs w:val="28"/>
              </w:rPr>
              <w:t xml:space="preserve"> </w:t>
            </w:r>
            <w:r w:rsidRPr="004F3C7B">
              <w:rPr>
                <w:sz w:val="28"/>
                <w:szCs w:val="28"/>
              </w:rPr>
              <w:t>мероприятий, подлежащих осуществлению в ходе технологического присоединения</w:t>
            </w:r>
            <w:r w:rsidRPr="004F3C7B">
              <w:rPr>
                <w:sz w:val="28"/>
                <w:szCs w:val="28"/>
              </w:rPr>
              <w:br/>
              <w:t>к газораспределительным сетям ООО «</w:t>
            </w:r>
            <w:proofErr w:type="spellStart"/>
            <w:r w:rsidRPr="004F3C7B">
              <w:rPr>
                <w:sz w:val="28"/>
                <w:szCs w:val="28"/>
              </w:rPr>
              <w:t>Кузбассоблгаз</w:t>
            </w:r>
            <w:proofErr w:type="spellEnd"/>
            <w:r w:rsidRPr="004F3C7B">
              <w:rPr>
                <w:sz w:val="28"/>
                <w:szCs w:val="28"/>
              </w:rPr>
              <w:t>» за 1 квартал 2025 года</w:t>
            </w:r>
          </w:p>
        </w:tc>
        <w:tc>
          <w:tcPr>
            <w:tcW w:w="1726" w:type="dxa"/>
            <w:shd w:val="clear" w:color="auto" w:fill="auto"/>
            <w:vAlign w:val="center"/>
          </w:tcPr>
          <w:p w14:paraId="139F9141" w14:textId="0D51A47E" w:rsidR="004F3C7B" w:rsidRPr="004F3C7B" w:rsidRDefault="004F3C7B" w:rsidP="004F3C7B">
            <w:pPr>
              <w:jc w:val="center"/>
              <w:rPr>
                <w:kern w:val="32"/>
                <w:sz w:val="28"/>
                <w:szCs w:val="28"/>
                <w:lang w:val="en-US"/>
              </w:rPr>
            </w:pPr>
            <w:r w:rsidRPr="004F3C7B">
              <w:rPr>
                <w:kern w:val="32"/>
                <w:sz w:val="28"/>
                <w:szCs w:val="28"/>
              </w:rPr>
              <w:t>Саврасов М.Г.</w:t>
            </w:r>
          </w:p>
        </w:tc>
      </w:tr>
      <w:tr w:rsidR="004F3C7B" w:rsidRPr="00E33A79" w14:paraId="75489338" w14:textId="77777777" w:rsidTr="007D5D4C">
        <w:trPr>
          <w:trHeight w:val="455"/>
          <w:jc w:val="center"/>
        </w:trPr>
        <w:tc>
          <w:tcPr>
            <w:tcW w:w="454" w:type="dxa"/>
            <w:shd w:val="clear" w:color="auto" w:fill="auto"/>
            <w:vAlign w:val="center"/>
          </w:tcPr>
          <w:p w14:paraId="698B2534" w14:textId="3E343E67" w:rsidR="004F3C7B" w:rsidRPr="004F3C7B" w:rsidRDefault="004F3C7B" w:rsidP="004F3C7B">
            <w:pPr>
              <w:jc w:val="center"/>
              <w:rPr>
                <w:kern w:val="32"/>
                <w:sz w:val="28"/>
                <w:szCs w:val="28"/>
              </w:rPr>
            </w:pPr>
            <w:r w:rsidRPr="004F3C7B">
              <w:rPr>
                <w:kern w:val="32"/>
                <w:sz w:val="28"/>
                <w:szCs w:val="28"/>
              </w:rPr>
              <w:t>3.</w:t>
            </w:r>
          </w:p>
        </w:tc>
        <w:tc>
          <w:tcPr>
            <w:tcW w:w="7478" w:type="dxa"/>
            <w:shd w:val="clear" w:color="auto" w:fill="auto"/>
            <w:vAlign w:val="center"/>
          </w:tcPr>
          <w:p w14:paraId="1A1F2265" w14:textId="2FE0FD3E" w:rsidR="004F3C7B" w:rsidRPr="004F3C7B" w:rsidRDefault="004F3C7B" w:rsidP="004F3C7B">
            <w:pPr>
              <w:jc w:val="both"/>
              <w:rPr>
                <w:sz w:val="28"/>
                <w:szCs w:val="28"/>
              </w:rPr>
            </w:pPr>
            <w:r w:rsidRPr="004F3C7B">
              <w:rPr>
                <w:sz w:val="28"/>
                <w:szCs w:val="28"/>
              </w:rPr>
              <w:t>Об утверждении размера экономически обоснованных расходов на выполнение</w:t>
            </w:r>
            <w:r w:rsidRPr="004F3C7B">
              <w:rPr>
                <w:sz w:val="28"/>
                <w:szCs w:val="28"/>
              </w:rPr>
              <w:t xml:space="preserve"> </w:t>
            </w:r>
            <w:r w:rsidRPr="004F3C7B">
              <w:rPr>
                <w:sz w:val="28"/>
                <w:szCs w:val="28"/>
              </w:rPr>
              <w:t>мероприятий, подлежащих осуществлению в ходе технологического присоединения</w:t>
            </w:r>
            <w:r w:rsidRPr="004F3C7B">
              <w:rPr>
                <w:sz w:val="28"/>
                <w:szCs w:val="28"/>
              </w:rPr>
              <w:br/>
              <w:t xml:space="preserve">к газораспределительным сетям </w:t>
            </w:r>
            <w:bookmarkStart w:id="2" w:name="_Hlk167870274"/>
            <w:r w:rsidRPr="004F3C7B">
              <w:rPr>
                <w:sz w:val="28"/>
                <w:szCs w:val="28"/>
              </w:rPr>
              <w:t>ООО «</w:t>
            </w:r>
            <w:bookmarkStart w:id="3" w:name="_Hlk167870258"/>
            <w:proofErr w:type="spellStart"/>
            <w:r w:rsidRPr="004F3C7B">
              <w:rPr>
                <w:sz w:val="28"/>
                <w:szCs w:val="28"/>
              </w:rPr>
              <w:t>Сибгаз</w:t>
            </w:r>
            <w:proofErr w:type="spellEnd"/>
            <w:r w:rsidRPr="004F3C7B">
              <w:rPr>
                <w:sz w:val="28"/>
                <w:szCs w:val="28"/>
              </w:rPr>
              <w:t>-эксплуатация</w:t>
            </w:r>
            <w:bookmarkEnd w:id="3"/>
            <w:r w:rsidRPr="004F3C7B">
              <w:rPr>
                <w:sz w:val="28"/>
                <w:szCs w:val="28"/>
              </w:rPr>
              <w:t>» на территории</w:t>
            </w:r>
            <w:r w:rsidRPr="004F3C7B">
              <w:rPr>
                <w:sz w:val="28"/>
                <w:szCs w:val="28"/>
              </w:rPr>
              <w:t xml:space="preserve"> </w:t>
            </w:r>
            <w:r w:rsidRPr="004F3C7B">
              <w:rPr>
                <w:sz w:val="28"/>
                <w:szCs w:val="28"/>
              </w:rPr>
              <w:t>Кемеровской области - Кузбасса за 1 квартал 2025 года</w:t>
            </w:r>
            <w:bookmarkEnd w:id="2"/>
          </w:p>
        </w:tc>
        <w:tc>
          <w:tcPr>
            <w:tcW w:w="1726" w:type="dxa"/>
            <w:shd w:val="clear" w:color="auto" w:fill="auto"/>
            <w:vAlign w:val="center"/>
          </w:tcPr>
          <w:p w14:paraId="377742C0" w14:textId="22DC8208" w:rsidR="004F3C7B" w:rsidRPr="004F3C7B" w:rsidRDefault="004F3C7B" w:rsidP="004F3C7B">
            <w:pPr>
              <w:jc w:val="center"/>
              <w:rPr>
                <w:kern w:val="32"/>
                <w:sz w:val="28"/>
                <w:szCs w:val="28"/>
                <w:lang w:val="en-US"/>
              </w:rPr>
            </w:pPr>
            <w:r w:rsidRPr="004F3C7B">
              <w:rPr>
                <w:kern w:val="32"/>
                <w:sz w:val="28"/>
                <w:szCs w:val="28"/>
              </w:rPr>
              <w:t>Саврасов М.Г.</w:t>
            </w:r>
          </w:p>
        </w:tc>
      </w:tr>
    </w:tbl>
    <w:p w14:paraId="4D5195FA" w14:textId="77777777" w:rsidR="007D5D4C" w:rsidRDefault="007D5D4C" w:rsidP="000918C0">
      <w:pPr>
        <w:widowControl w:val="0"/>
        <w:ind w:right="-1" w:firstLine="567"/>
        <w:jc w:val="both"/>
        <w:rPr>
          <w:sz w:val="28"/>
          <w:szCs w:val="28"/>
          <w:lang w:val="en-US"/>
        </w:rPr>
      </w:pPr>
    </w:p>
    <w:p w14:paraId="5FE2578D" w14:textId="77777777" w:rsidR="004F3C7B" w:rsidRDefault="00311788" w:rsidP="004F3C7B">
      <w:pPr>
        <w:widowControl w:val="0"/>
        <w:ind w:right="-1" w:firstLine="567"/>
        <w:jc w:val="both"/>
        <w:rPr>
          <w:sz w:val="28"/>
          <w:szCs w:val="28"/>
          <w:lang w:val="en-US"/>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4E1C0FAA" w14:textId="77777777" w:rsidR="004F3C7B" w:rsidRDefault="004F3C7B" w:rsidP="004F3C7B">
      <w:pPr>
        <w:widowControl w:val="0"/>
        <w:ind w:right="-1" w:firstLine="567"/>
        <w:jc w:val="both"/>
        <w:rPr>
          <w:sz w:val="28"/>
          <w:szCs w:val="28"/>
          <w:lang w:val="en-US"/>
        </w:rPr>
      </w:pPr>
    </w:p>
    <w:p w14:paraId="715C756F" w14:textId="35A52F9C" w:rsidR="004F3C7B" w:rsidRPr="004F3C7B" w:rsidRDefault="008C09F5" w:rsidP="004F3C7B">
      <w:pPr>
        <w:widowControl w:val="0"/>
        <w:ind w:right="-1"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004F3C7B" w:rsidRPr="004F3C7B">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A02749">
        <w:rPr>
          <w:b/>
          <w:bCs/>
          <w:sz w:val="28"/>
          <w:szCs w:val="28"/>
        </w:rPr>
        <w:br/>
      </w:r>
      <w:r w:rsidR="004F3C7B" w:rsidRPr="004F3C7B">
        <w:rPr>
          <w:b/>
          <w:bCs/>
          <w:sz w:val="28"/>
          <w:szCs w:val="28"/>
        </w:rPr>
        <w:t>ООО «Газпром газораспределение Сибирь» на территории Кемеровской области - Кузбасса за 1 квартал 2025 года»</w:t>
      </w:r>
    </w:p>
    <w:p w14:paraId="0312058F" w14:textId="77777777" w:rsidR="004F3C7B" w:rsidRDefault="004F3C7B" w:rsidP="004F3C7B">
      <w:pPr>
        <w:ind w:right="141" w:firstLine="567"/>
        <w:jc w:val="both"/>
        <w:rPr>
          <w:sz w:val="27"/>
          <w:szCs w:val="27"/>
        </w:rPr>
      </w:pPr>
    </w:p>
    <w:p w14:paraId="10F9FC3B" w14:textId="77777777" w:rsidR="004F3C7B" w:rsidRDefault="004F3C7B" w:rsidP="004F3C7B">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B1122FC" w14:textId="77777777" w:rsidR="004F3C7B" w:rsidRDefault="004F3C7B" w:rsidP="004F3C7B">
      <w:pPr>
        <w:widowControl w:val="0"/>
        <w:ind w:right="-1" w:firstLine="567"/>
        <w:jc w:val="both"/>
        <w:rPr>
          <w:b/>
          <w:sz w:val="28"/>
          <w:szCs w:val="28"/>
        </w:rPr>
      </w:pPr>
    </w:p>
    <w:p w14:paraId="412EFC1D" w14:textId="59873FE8" w:rsidR="00291CB4" w:rsidRDefault="004F3C7B" w:rsidP="004F3C7B">
      <w:pPr>
        <w:widowControl w:val="0"/>
        <w:ind w:right="-1" w:firstLine="567"/>
        <w:jc w:val="both"/>
        <w:rPr>
          <w:b/>
          <w:sz w:val="28"/>
          <w:szCs w:val="28"/>
        </w:rPr>
      </w:pPr>
      <w:r>
        <w:rPr>
          <w:sz w:val="28"/>
          <w:szCs w:val="28"/>
        </w:rPr>
        <w:t>Докладчик, согласно экспертному заключению (приложение № 1 к настоящему протоколу) предлагает 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lastRenderedPageBreak/>
        <w:t xml:space="preserve">к газораспределительным сетям </w:t>
      </w:r>
      <w:r w:rsidRPr="00F230BF">
        <w:rPr>
          <w:sz w:val="28"/>
          <w:szCs w:val="28"/>
        </w:rPr>
        <w:t xml:space="preserve">ООО «Газпром газораспределение </w:t>
      </w:r>
      <w:r>
        <w:rPr>
          <w:sz w:val="28"/>
          <w:szCs w:val="28"/>
        </w:rPr>
        <w:t>Сибирь</w:t>
      </w:r>
      <w:r w:rsidRPr="00F230BF">
        <w:rPr>
          <w:sz w:val="28"/>
          <w:szCs w:val="28"/>
        </w:rPr>
        <w:t xml:space="preserve">» </w:t>
      </w:r>
      <w:r w:rsidR="00A02749">
        <w:rPr>
          <w:sz w:val="28"/>
          <w:szCs w:val="28"/>
        </w:rPr>
        <w:br/>
      </w:r>
      <w:r w:rsidRPr="00F230BF">
        <w:rPr>
          <w:sz w:val="28"/>
          <w:szCs w:val="28"/>
        </w:rPr>
        <w:t>(г. Томск), ИНН 7017203428</w:t>
      </w:r>
      <w:r>
        <w:rPr>
          <w:sz w:val="28"/>
          <w:szCs w:val="28"/>
        </w:rPr>
        <w:t>,</w:t>
      </w:r>
      <w:r w:rsidRPr="004357CA">
        <w:rPr>
          <w:sz w:val="28"/>
          <w:szCs w:val="28"/>
        </w:rPr>
        <w:t xml:space="preserve"> </w:t>
      </w:r>
      <w:r>
        <w:rPr>
          <w:sz w:val="28"/>
          <w:szCs w:val="28"/>
        </w:rPr>
        <w:t xml:space="preserve">за 1 квартал 2025 года </w:t>
      </w:r>
      <w:r w:rsidR="005C3FF7">
        <w:rPr>
          <w:sz w:val="28"/>
          <w:szCs w:val="28"/>
        </w:rPr>
        <w:t xml:space="preserve">согласно </w:t>
      </w:r>
      <w:r w:rsidR="000A31AC">
        <w:rPr>
          <w:sz w:val="28"/>
          <w:szCs w:val="28"/>
        </w:rPr>
        <w:t>предложению докладчика.</w:t>
      </w:r>
    </w:p>
    <w:p w14:paraId="697144C8" w14:textId="77777777" w:rsidR="004F3C7B" w:rsidRDefault="004F3C7B" w:rsidP="004F3C7B">
      <w:pPr>
        <w:widowControl w:val="0"/>
        <w:ind w:right="-1" w:firstLine="567"/>
        <w:jc w:val="both"/>
        <w:rPr>
          <w:b/>
          <w:sz w:val="28"/>
          <w:szCs w:val="28"/>
        </w:rPr>
      </w:pPr>
    </w:p>
    <w:p w14:paraId="6CED39E1" w14:textId="704E7DAC" w:rsidR="000A31AC" w:rsidRPr="00A02749" w:rsidRDefault="000A31AC" w:rsidP="004F3C7B">
      <w:pPr>
        <w:widowControl w:val="0"/>
        <w:ind w:right="-1" w:firstLine="567"/>
        <w:jc w:val="both"/>
        <w:rPr>
          <w:bCs/>
          <w:sz w:val="28"/>
          <w:szCs w:val="28"/>
        </w:rPr>
      </w:pPr>
      <w:r w:rsidRPr="00A02749">
        <w:rPr>
          <w:bCs/>
          <w:sz w:val="28"/>
          <w:szCs w:val="28"/>
        </w:rPr>
        <w:t xml:space="preserve">Отмечено, что в материалах дела имеется письменное обращение от </w:t>
      </w:r>
      <w:r w:rsidR="00A02749" w:rsidRPr="00A02749">
        <w:rPr>
          <w:bCs/>
          <w:sz w:val="28"/>
          <w:szCs w:val="28"/>
        </w:rPr>
        <w:t xml:space="preserve">20.05.2025 № 1131 за подписью директора филиала в Кемеровской области </w:t>
      </w:r>
      <w:r w:rsidR="00A02749">
        <w:rPr>
          <w:bCs/>
          <w:sz w:val="28"/>
          <w:szCs w:val="28"/>
        </w:rPr>
        <w:br/>
      </w:r>
      <w:r w:rsidR="00A02749" w:rsidRPr="00A02749">
        <w:rPr>
          <w:bCs/>
          <w:sz w:val="28"/>
          <w:szCs w:val="28"/>
        </w:rPr>
        <w:t xml:space="preserve">ООО «Газпром газораспределение Сибирь» с просьбой </w:t>
      </w:r>
      <w:r w:rsidR="00A02749">
        <w:rPr>
          <w:bCs/>
          <w:sz w:val="28"/>
          <w:szCs w:val="28"/>
        </w:rPr>
        <w:t xml:space="preserve">рассмотреть вопрос без участия представителей </w:t>
      </w:r>
      <w:r w:rsidR="002371A7">
        <w:rPr>
          <w:bCs/>
          <w:sz w:val="28"/>
          <w:szCs w:val="28"/>
        </w:rPr>
        <w:t>общества</w:t>
      </w:r>
      <w:r w:rsidR="00A02749">
        <w:rPr>
          <w:bCs/>
          <w:sz w:val="28"/>
          <w:szCs w:val="28"/>
        </w:rPr>
        <w:t xml:space="preserve">. Предложения и замечания к проекту постановления отсутствуют. </w:t>
      </w:r>
    </w:p>
    <w:p w14:paraId="734C699C" w14:textId="77777777" w:rsidR="00A02749" w:rsidRPr="004F3C7B" w:rsidRDefault="00A02749" w:rsidP="004F3C7B">
      <w:pPr>
        <w:widowControl w:val="0"/>
        <w:ind w:right="-1" w:firstLine="567"/>
        <w:jc w:val="both"/>
        <w:rPr>
          <w:b/>
          <w:sz w:val="28"/>
          <w:szCs w:val="28"/>
        </w:rPr>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77777777" w:rsidR="00012FA9" w:rsidRPr="00E97295" w:rsidRDefault="00012FA9" w:rsidP="00012FA9">
      <w:pPr>
        <w:ind w:firstLine="567"/>
        <w:jc w:val="both"/>
        <w:rPr>
          <w:b/>
          <w:sz w:val="28"/>
          <w:szCs w:val="28"/>
        </w:rPr>
      </w:pPr>
      <w:r w:rsidRPr="00145272">
        <w:rPr>
          <w:b/>
          <w:sz w:val="28"/>
          <w:szCs w:val="28"/>
        </w:rPr>
        <w:t>ПРАВЛЕНИЕ РЭК КУЗБАССА ПОСТАНОВИЛО:</w:t>
      </w:r>
    </w:p>
    <w:p w14:paraId="14D6D458" w14:textId="77777777" w:rsidR="00012FA9" w:rsidRDefault="00012FA9" w:rsidP="00012FA9">
      <w:pPr>
        <w:ind w:right="-1" w:firstLine="567"/>
        <w:jc w:val="both"/>
        <w:rPr>
          <w:sz w:val="28"/>
          <w:szCs w:val="22"/>
        </w:rPr>
      </w:pPr>
    </w:p>
    <w:p w14:paraId="565A6E54" w14:textId="3DFB6B4A" w:rsidR="005C3FF7" w:rsidRDefault="005C3FF7" w:rsidP="00012FA9">
      <w:pPr>
        <w:ind w:right="-1" w:firstLine="567"/>
        <w:jc w:val="both"/>
        <w:rPr>
          <w:sz w:val="28"/>
          <w:szCs w:val="22"/>
        </w:rPr>
      </w:pPr>
      <w:r>
        <w:rPr>
          <w:sz w:val="28"/>
          <w:szCs w:val="22"/>
        </w:rPr>
        <w:t>Согласиться с предложением докладчика.</w:t>
      </w:r>
    </w:p>
    <w:p w14:paraId="5CB513E9" w14:textId="383A8BED" w:rsidR="005C3FF7" w:rsidRDefault="005C3FF7" w:rsidP="00012FA9">
      <w:pPr>
        <w:ind w:right="-1" w:firstLine="567"/>
        <w:jc w:val="both"/>
        <w:rPr>
          <w:sz w:val="28"/>
          <w:szCs w:val="22"/>
        </w:rPr>
      </w:pPr>
    </w:p>
    <w:p w14:paraId="0FAFF110" w14:textId="77777777" w:rsidR="005C3FF7" w:rsidRDefault="00012FA9" w:rsidP="005C3FF7">
      <w:pPr>
        <w:ind w:right="-6" w:firstLine="567"/>
        <w:jc w:val="both"/>
        <w:rPr>
          <w:b/>
          <w:sz w:val="28"/>
          <w:szCs w:val="28"/>
        </w:rPr>
      </w:pPr>
      <w:r w:rsidRPr="00CD4CFA">
        <w:rPr>
          <w:b/>
          <w:sz w:val="28"/>
          <w:szCs w:val="28"/>
        </w:rPr>
        <w:t>Голосовали «ЗА» - единогласно.</w:t>
      </w:r>
    </w:p>
    <w:p w14:paraId="33104E69" w14:textId="77777777" w:rsidR="005C3FF7" w:rsidRDefault="005C3FF7" w:rsidP="005C3FF7">
      <w:pPr>
        <w:ind w:right="-6" w:firstLine="567"/>
        <w:jc w:val="both"/>
        <w:rPr>
          <w:b/>
          <w:sz w:val="28"/>
          <w:szCs w:val="28"/>
        </w:rPr>
      </w:pPr>
    </w:p>
    <w:p w14:paraId="03BC43D5" w14:textId="15D49214" w:rsidR="005C3FF7" w:rsidRPr="005C3FF7" w:rsidRDefault="005C3FF7" w:rsidP="005C3FF7">
      <w:pPr>
        <w:ind w:right="-6" w:firstLine="567"/>
        <w:jc w:val="both"/>
        <w:rPr>
          <w:b/>
          <w:sz w:val="28"/>
          <w:szCs w:val="28"/>
        </w:rPr>
      </w:pPr>
      <w:r w:rsidRPr="005C3FF7">
        <w:rPr>
          <w:bCs/>
          <w:sz w:val="28"/>
          <w:szCs w:val="28"/>
        </w:rPr>
        <w:t>Вопрос 2</w:t>
      </w:r>
      <w:r>
        <w:rPr>
          <w:b/>
          <w:sz w:val="28"/>
          <w:szCs w:val="28"/>
        </w:rPr>
        <w:t xml:space="preserve"> </w:t>
      </w:r>
      <w:r w:rsidRPr="005C3FF7">
        <w:rPr>
          <w:b/>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Pr>
          <w:b/>
          <w:sz w:val="28"/>
          <w:szCs w:val="28"/>
        </w:rPr>
        <w:br/>
      </w:r>
      <w:r w:rsidRPr="005C3FF7">
        <w:rPr>
          <w:b/>
          <w:sz w:val="28"/>
          <w:szCs w:val="28"/>
        </w:rPr>
        <w:t>ООО «</w:t>
      </w:r>
      <w:proofErr w:type="spellStart"/>
      <w:r w:rsidRPr="005C3FF7">
        <w:rPr>
          <w:b/>
          <w:sz w:val="28"/>
          <w:szCs w:val="28"/>
        </w:rPr>
        <w:t>Кузбассоблгаз</w:t>
      </w:r>
      <w:proofErr w:type="spellEnd"/>
      <w:r w:rsidRPr="005C3FF7">
        <w:rPr>
          <w:b/>
          <w:sz w:val="28"/>
          <w:szCs w:val="28"/>
        </w:rPr>
        <w:t>» за 1 квартал 2025 года»</w:t>
      </w:r>
    </w:p>
    <w:p w14:paraId="6882E97D" w14:textId="77777777" w:rsidR="005C3FF7" w:rsidRDefault="005C3FF7" w:rsidP="005C3FF7">
      <w:pPr>
        <w:ind w:right="141" w:firstLine="567"/>
        <w:jc w:val="both"/>
        <w:rPr>
          <w:sz w:val="27"/>
          <w:szCs w:val="27"/>
        </w:rPr>
      </w:pPr>
    </w:p>
    <w:p w14:paraId="722E43AC" w14:textId="77777777" w:rsidR="005C3FF7" w:rsidRDefault="005C3FF7" w:rsidP="005C3FF7">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73E72434" w14:textId="77777777" w:rsidR="005C3FF7" w:rsidRDefault="005C3FF7" w:rsidP="005C3FF7">
      <w:pPr>
        <w:widowControl w:val="0"/>
        <w:ind w:right="-1" w:firstLine="567"/>
        <w:jc w:val="both"/>
        <w:rPr>
          <w:b/>
          <w:sz w:val="28"/>
          <w:szCs w:val="28"/>
        </w:rPr>
      </w:pPr>
    </w:p>
    <w:p w14:paraId="4B718A38" w14:textId="510A9B06" w:rsidR="005C3FF7" w:rsidRDefault="005C3FF7" w:rsidP="005C3FF7">
      <w:pPr>
        <w:widowControl w:val="0"/>
        <w:ind w:right="-1" w:firstLine="567"/>
        <w:jc w:val="both"/>
        <w:rPr>
          <w:b/>
          <w:sz w:val="28"/>
          <w:szCs w:val="28"/>
        </w:rPr>
      </w:pPr>
      <w:r>
        <w:rPr>
          <w:sz w:val="28"/>
          <w:szCs w:val="28"/>
        </w:rPr>
        <w:t xml:space="preserve">Докладчик, согласно экспертному заключению (приложение № </w:t>
      </w:r>
      <w:r>
        <w:rPr>
          <w:sz w:val="28"/>
          <w:szCs w:val="28"/>
        </w:rPr>
        <w:t>2</w:t>
      </w:r>
      <w:r>
        <w:rPr>
          <w:sz w:val="28"/>
          <w:szCs w:val="28"/>
        </w:rPr>
        <w:t xml:space="preserve"> к настоящему протоколу) предлагае</w:t>
      </w:r>
      <w:r>
        <w:rPr>
          <w:sz w:val="28"/>
          <w:szCs w:val="28"/>
        </w:rPr>
        <w:t>т утвердить</w:t>
      </w:r>
      <w:r w:rsidRPr="004357CA">
        <w:rPr>
          <w:sz w:val="28"/>
          <w:szCs w:val="28"/>
        </w:rPr>
        <w:t xml:space="preserve"> </w:t>
      </w:r>
      <w:bookmarkStart w:id="4" w:name="_Hlk113263406"/>
      <w:r w:rsidRPr="004357CA">
        <w:rPr>
          <w:sz w:val="28"/>
          <w:szCs w:val="28"/>
        </w:rPr>
        <w:t>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w:t>
      </w:r>
      <w:r w:rsidRPr="00E301B5">
        <w:rPr>
          <w:sz w:val="28"/>
          <w:szCs w:val="28"/>
        </w:rPr>
        <w:t>том 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 xml:space="preserve">к газораспределительным сетям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w:t>
      </w:r>
      <w:r w:rsidRPr="00382C77">
        <w:t xml:space="preserve"> </w:t>
      </w:r>
      <w:r w:rsidRPr="00382C77">
        <w:rPr>
          <w:sz w:val="28"/>
          <w:szCs w:val="28"/>
        </w:rPr>
        <w:t xml:space="preserve">ИНН </w:t>
      </w:r>
      <w:r w:rsidRPr="00E040C6">
        <w:rPr>
          <w:sz w:val="28"/>
          <w:szCs w:val="28"/>
        </w:rPr>
        <w:t>4205244870</w:t>
      </w:r>
      <w:r>
        <w:rPr>
          <w:sz w:val="28"/>
          <w:szCs w:val="28"/>
        </w:rPr>
        <w:t>,</w:t>
      </w:r>
      <w:r w:rsidRPr="004357CA">
        <w:rPr>
          <w:sz w:val="28"/>
          <w:szCs w:val="28"/>
        </w:rPr>
        <w:t xml:space="preserve"> </w:t>
      </w:r>
      <w:bookmarkEnd w:id="4"/>
      <w:r>
        <w:rPr>
          <w:sz w:val="28"/>
          <w:szCs w:val="28"/>
        </w:rPr>
        <w:t xml:space="preserve">за 1 квартал 2025 года </w:t>
      </w:r>
      <w:r w:rsidRPr="0047670A">
        <w:rPr>
          <w:sz w:val="28"/>
          <w:szCs w:val="28"/>
        </w:rPr>
        <w:t>согласно</w:t>
      </w:r>
      <w:r>
        <w:rPr>
          <w:sz w:val="28"/>
          <w:szCs w:val="28"/>
        </w:rPr>
        <w:t xml:space="preserve"> предложению докладчика.</w:t>
      </w:r>
    </w:p>
    <w:p w14:paraId="488735AE" w14:textId="5DD066DA" w:rsidR="004F3C7B" w:rsidRDefault="004F3C7B" w:rsidP="005C3FF7">
      <w:pPr>
        <w:ind w:right="141" w:firstLine="567"/>
        <w:jc w:val="both"/>
        <w:rPr>
          <w:b/>
          <w:sz w:val="28"/>
          <w:szCs w:val="28"/>
        </w:rPr>
      </w:pPr>
    </w:p>
    <w:p w14:paraId="12803950" w14:textId="070AA726" w:rsidR="005C3FF7" w:rsidRPr="00A02749" w:rsidRDefault="005C3FF7" w:rsidP="005C3FF7">
      <w:pPr>
        <w:widowControl w:val="0"/>
        <w:ind w:right="-1" w:firstLine="567"/>
        <w:jc w:val="both"/>
        <w:rPr>
          <w:bCs/>
          <w:sz w:val="28"/>
          <w:szCs w:val="28"/>
        </w:rPr>
      </w:pPr>
      <w:r w:rsidRPr="00A02749">
        <w:rPr>
          <w:bCs/>
          <w:sz w:val="28"/>
          <w:szCs w:val="28"/>
        </w:rPr>
        <w:t xml:space="preserve">Отмечено, что в материалах дела имеется письменное обращение от 20.05.2025 № </w:t>
      </w:r>
      <w:r>
        <w:rPr>
          <w:bCs/>
          <w:sz w:val="28"/>
          <w:szCs w:val="28"/>
        </w:rPr>
        <w:t>234/0525</w:t>
      </w:r>
      <w:r w:rsidRPr="00A02749">
        <w:rPr>
          <w:bCs/>
          <w:sz w:val="28"/>
          <w:szCs w:val="28"/>
        </w:rPr>
        <w:t xml:space="preserve"> за подписью </w:t>
      </w:r>
      <w:r>
        <w:rPr>
          <w:bCs/>
          <w:sz w:val="28"/>
          <w:szCs w:val="28"/>
        </w:rPr>
        <w:t xml:space="preserve">генерального </w:t>
      </w:r>
      <w:r w:rsidRPr="00A02749">
        <w:rPr>
          <w:bCs/>
          <w:sz w:val="28"/>
          <w:szCs w:val="28"/>
        </w:rPr>
        <w:t xml:space="preserve">директора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sidRPr="00A02749">
        <w:rPr>
          <w:bCs/>
          <w:sz w:val="28"/>
          <w:szCs w:val="28"/>
        </w:rPr>
        <w:t xml:space="preserve"> с просьбой </w:t>
      </w:r>
      <w:r>
        <w:rPr>
          <w:bCs/>
          <w:sz w:val="28"/>
          <w:szCs w:val="28"/>
        </w:rPr>
        <w:t xml:space="preserve">рассмотреть вопрос без участия представителей </w:t>
      </w:r>
      <w:r w:rsidR="002371A7">
        <w:rPr>
          <w:bCs/>
          <w:sz w:val="28"/>
          <w:szCs w:val="28"/>
        </w:rPr>
        <w:t>общества</w:t>
      </w:r>
      <w:r>
        <w:rPr>
          <w:bCs/>
          <w:sz w:val="28"/>
          <w:szCs w:val="28"/>
        </w:rPr>
        <w:t xml:space="preserve">. </w:t>
      </w:r>
      <w:r>
        <w:rPr>
          <w:bCs/>
          <w:sz w:val="28"/>
          <w:szCs w:val="28"/>
        </w:rPr>
        <w:t>С проектом постановления ознакомлены и согласны.</w:t>
      </w:r>
    </w:p>
    <w:p w14:paraId="11AFC5FF" w14:textId="77777777" w:rsidR="004F3C7B" w:rsidRDefault="004F3C7B" w:rsidP="008F7230">
      <w:pPr>
        <w:ind w:right="-6" w:firstLine="567"/>
        <w:jc w:val="both"/>
        <w:rPr>
          <w:b/>
          <w:sz w:val="28"/>
          <w:szCs w:val="28"/>
        </w:rPr>
      </w:pPr>
    </w:p>
    <w:p w14:paraId="47FEBFBD" w14:textId="77777777" w:rsidR="005C3FF7" w:rsidRPr="00CD4CFA" w:rsidRDefault="005C3FF7" w:rsidP="005C3FF7">
      <w:pPr>
        <w:ind w:firstLine="567"/>
        <w:jc w:val="both"/>
        <w:rPr>
          <w:bCs/>
          <w:sz w:val="28"/>
          <w:szCs w:val="28"/>
        </w:rPr>
      </w:pPr>
      <w:r w:rsidRPr="00145272">
        <w:rPr>
          <w:bCs/>
          <w:sz w:val="28"/>
          <w:szCs w:val="28"/>
        </w:rPr>
        <w:lastRenderedPageBreak/>
        <w:t>Рассмотрев представленные материалы</w:t>
      </w:r>
    </w:p>
    <w:p w14:paraId="130EA2AF" w14:textId="77777777" w:rsidR="005C3FF7" w:rsidRDefault="005C3FF7" w:rsidP="005C3FF7">
      <w:pPr>
        <w:ind w:firstLine="567"/>
        <w:jc w:val="both"/>
        <w:rPr>
          <w:b/>
          <w:sz w:val="28"/>
          <w:szCs w:val="28"/>
        </w:rPr>
      </w:pPr>
    </w:p>
    <w:p w14:paraId="3383D211" w14:textId="77777777" w:rsidR="005C3FF7" w:rsidRPr="00E97295" w:rsidRDefault="005C3FF7" w:rsidP="005C3FF7">
      <w:pPr>
        <w:ind w:firstLine="567"/>
        <w:jc w:val="both"/>
        <w:rPr>
          <w:b/>
          <w:sz w:val="28"/>
          <w:szCs w:val="28"/>
        </w:rPr>
      </w:pPr>
      <w:r w:rsidRPr="00145272">
        <w:rPr>
          <w:b/>
          <w:sz w:val="28"/>
          <w:szCs w:val="28"/>
        </w:rPr>
        <w:t>ПРАВЛЕНИЕ РЭК КУЗБАССА ПОСТАНОВИЛО:</w:t>
      </w:r>
    </w:p>
    <w:p w14:paraId="631E9C62" w14:textId="77777777" w:rsidR="005C3FF7" w:rsidRDefault="005C3FF7" w:rsidP="005C3FF7">
      <w:pPr>
        <w:ind w:right="-1" w:firstLine="567"/>
        <w:jc w:val="both"/>
        <w:rPr>
          <w:sz w:val="28"/>
          <w:szCs w:val="22"/>
        </w:rPr>
      </w:pPr>
    </w:p>
    <w:p w14:paraId="0A7BD604" w14:textId="77777777" w:rsidR="005C3FF7" w:rsidRDefault="005C3FF7" w:rsidP="005C3FF7">
      <w:pPr>
        <w:ind w:right="-1" w:firstLine="567"/>
        <w:jc w:val="both"/>
        <w:rPr>
          <w:sz w:val="28"/>
          <w:szCs w:val="22"/>
        </w:rPr>
      </w:pPr>
      <w:r>
        <w:rPr>
          <w:sz w:val="28"/>
          <w:szCs w:val="22"/>
        </w:rPr>
        <w:t>Согласиться с предложением докладчика.</w:t>
      </w:r>
    </w:p>
    <w:p w14:paraId="6F618017" w14:textId="77777777" w:rsidR="005C3FF7" w:rsidRDefault="005C3FF7" w:rsidP="005C3FF7">
      <w:pPr>
        <w:ind w:right="-1" w:firstLine="567"/>
        <w:jc w:val="both"/>
        <w:rPr>
          <w:sz w:val="28"/>
          <w:szCs w:val="22"/>
        </w:rPr>
      </w:pPr>
    </w:p>
    <w:p w14:paraId="379F4676" w14:textId="77777777" w:rsidR="005C3FF7" w:rsidRDefault="005C3FF7" w:rsidP="005C3FF7">
      <w:pPr>
        <w:ind w:right="-6" w:firstLine="567"/>
        <w:jc w:val="both"/>
        <w:rPr>
          <w:b/>
          <w:sz w:val="28"/>
          <w:szCs w:val="28"/>
        </w:rPr>
      </w:pPr>
      <w:r w:rsidRPr="00CD4CFA">
        <w:rPr>
          <w:b/>
          <w:sz w:val="28"/>
          <w:szCs w:val="28"/>
        </w:rPr>
        <w:t>Голосовали «ЗА» - единогласно.</w:t>
      </w:r>
    </w:p>
    <w:p w14:paraId="78766315" w14:textId="77777777" w:rsidR="005C3FF7" w:rsidRDefault="005C3FF7" w:rsidP="005C3FF7">
      <w:pPr>
        <w:ind w:right="-6" w:firstLine="567"/>
        <w:jc w:val="both"/>
        <w:rPr>
          <w:b/>
          <w:sz w:val="28"/>
          <w:szCs w:val="28"/>
        </w:rPr>
      </w:pPr>
    </w:p>
    <w:p w14:paraId="52FDED6B" w14:textId="72A376F5" w:rsidR="005C3FF7" w:rsidRPr="005C3FF7" w:rsidRDefault="005C3FF7" w:rsidP="005C3FF7">
      <w:pPr>
        <w:ind w:right="-6" w:firstLine="567"/>
        <w:jc w:val="both"/>
        <w:rPr>
          <w:b/>
          <w:sz w:val="28"/>
          <w:szCs w:val="28"/>
        </w:rPr>
      </w:pPr>
      <w:r w:rsidRPr="005C3FF7">
        <w:rPr>
          <w:bCs/>
          <w:sz w:val="28"/>
          <w:szCs w:val="28"/>
        </w:rPr>
        <w:t>Вопрос 3</w:t>
      </w:r>
      <w:r>
        <w:rPr>
          <w:b/>
          <w:sz w:val="28"/>
          <w:szCs w:val="28"/>
        </w:rPr>
        <w:t xml:space="preserve"> </w:t>
      </w:r>
      <w:r w:rsidRPr="005C3FF7">
        <w:rPr>
          <w:b/>
          <w:sz w:val="28"/>
          <w:szCs w:val="28"/>
        </w:rPr>
        <w:t>«</w:t>
      </w:r>
      <w:r w:rsidRPr="005C3FF7">
        <w:rPr>
          <w:b/>
          <w:sz w:val="28"/>
          <w:szCs w:val="28"/>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5C3FF7">
        <w:rPr>
          <w:b/>
          <w:sz w:val="28"/>
          <w:szCs w:val="28"/>
        </w:rPr>
        <w:t>Сибгаз</w:t>
      </w:r>
      <w:proofErr w:type="spellEnd"/>
      <w:r w:rsidRPr="005C3FF7">
        <w:rPr>
          <w:b/>
          <w:sz w:val="28"/>
          <w:szCs w:val="28"/>
        </w:rPr>
        <w:t>-эксплуатация» на территории Кемеровской области - Кузбасса за 1 квартал 2025 года</w:t>
      </w:r>
      <w:r w:rsidRPr="005C3FF7">
        <w:rPr>
          <w:b/>
          <w:sz w:val="28"/>
          <w:szCs w:val="28"/>
        </w:rPr>
        <w:t>»</w:t>
      </w:r>
    </w:p>
    <w:p w14:paraId="7289FCFB" w14:textId="77777777" w:rsidR="005C3FF7" w:rsidRDefault="005C3FF7" w:rsidP="005C3FF7">
      <w:pPr>
        <w:ind w:right="141" w:firstLine="567"/>
        <w:jc w:val="both"/>
        <w:rPr>
          <w:b/>
          <w:sz w:val="27"/>
          <w:szCs w:val="27"/>
        </w:rPr>
      </w:pPr>
    </w:p>
    <w:p w14:paraId="5B2BA8C1" w14:textId="77777777" w:rsidR="005C3FF7" w:rsidRDefault="005C3FF7" w:rsidP="005C3FF7">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557741FF" w14:textId="77777777" w:rsidR="005C3FF7" w:rsidRPr="005C3FF7" w:rsidRDefault="005C3FF7" w:rsidP="005C3FF7">
      <w:pPr>
        <w:ind w:right="141"/>
        <w:jc w:val="both"/>
        <w:rPr>
          <w:b/>
          <w:sz w:val="27"/>
          <w:szCs w:val="27"/>
        </w:rPr>
      </w:pPr>
    </w:p>
    <w:p w14:paraId="1A9F9147" w14:textId="7F445449" w:rsidR="005C3FF7" w:rsidRDefault="005C3FF7" w:rsidP="005C3FF7">
      <w:pPr>
        <w:widowControl w:val="0"/>
        <w:ind w:right="-1" w:firstLine="567"/>
        <w:jc w:val="both"/>
        <w:rPr>
          <w:b/>
          <w:sz w:val="28"/>
          <w:szCs w:val="28"/>
        </w:rPr>
      </w:pPr>
      <w:r>
        <w:rPr>
          <w:sz w:val="28"/>
          <w:szCs w:val="28"/>
        </w:rPr>
        <w:t xml:space="preserve">Докладчик, согласно экспертному заключению (приложение № </w:t>
      </w:r>
      <w:r>
        <w:rPr>
          <w:sz w:val="28"/>
          <w:szCs w:val="28"/>
        </w:rPr>
        <w:t>3</w:t>
      </w:r>
      <w:r>
        <w:rPr>
          <w:sz w:val="28"/>
          <w:szCs w:val="28"/>
        </w:rPr>
        <w:t xml:space="preserve"> к настоящему протоколу) предлагает</w:t>
      </w:r>
      <w:r>
        <w:rPr>
          <w:sz w:val="28"/>
          <w:szCs w:val="28"/>
        </w:rPr>
        <w:t xml:space="preserve"> утвер</w:t>
      </w:r>
      <w:r>
        <w:rPr>
          <w:sz w:val="28"/>
          <w:szCs w:val="28"/>
        </w:rPr>
        <w:t>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t>п</w:t>
      </w:r>
      <w:r w:rsidRPr="00E301B5">
        <w:rPr>
          <w:sz w:val="28"/>
          <w:szCs w:val="28"/>
        </w:rPr>
        <w:t>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 xml:space="preserve">к газораспределительным сетям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 xml:space="preserve">» (г. </w:t>
      </w:r>
      <w:r>
        <w:rPr>
          <w:sz w:val="28"/>
          <w:szCs w:val="28"/>
        </w:rPr>
        <w:t>Барнаул</w:t>
      </w:r>
      <w:r w:rsidRPr="00F230BF">
        <w:rPr>
          <w:sz w:val="28"/>
          <w:szCs w:val="28"/>
        </w:rPr>
        <w:t xml:space="preserve">), ИНН </w:t>
      </w:r>
      <w:r w:rsidRPr="004B1C6C">
        <w:rPr>
          <w:sz w:val="28"/>
          <w:szCs w:val="28"/>
        </w:rPr>
        <w:t>2225140681</w:t>
      </w:r>
      <w:r>
        <w:rPr>
          <w:sz w:val="28"/>
          <w:szCs w:val="28"/>
        </w:rPr>
        <w:t>,</w:t>
      </w:r>
      <w:r w:rsidRPr="004357CA">
        <w:rPr>
          <w:sz w:val="28"/>
          <w:szCs w:val="28"/>
        </w:rPr>
        <w:t xml:space="preserve"> </w:t>
      </w:r>
      <w:r>
        <w:rPr>
          <w:sz w:val="28"/>
          <w:szCs w:val="28"/>
        </w:rPr>
        <w:t xml:space="preserve">за 1 квартал 2025 года </w:t>
      </w:r>
      <w:r w:rsidRPr="0047670A">
        <w:rPr>
          <w:sz w:val="28"/>
          <w:szCs w:val="28"/>
        </w:rPr>
        <w:t>согласно</w:t>
      </w:r>
      <w:r>
        <w:rPr>
          <w:sz w:val="28"/>
          <w:szCs w:val="28"/>
        </w:rPr>
        <w:t xml:space="preserve"> предложению докладчика.</w:t>
      </w:r>
    </w:p>
    <w:p w14:paraId="512D785B" w14:textId="77777777" w:rsidR="005C3FF7" w:rsidRDefault="005C3FF7" w:rsidP="002371A7">
      <w:pPr>
        <w:ind w:right="141"/>
        <w:jc w:val="both"/>
        <w:rPr>
          <w:b/>
          <w:sz w:val="28"/>
          <w:szCs w:val="28"/>
        </w:rPr>
      </w:pPr>
    </w:p>
    <w:p w14:paraId="586F1319" w14:textId="09855076" w:rsidR="005C3FF7" w:rsidRPr="00A02749" w:rsidRDefault="005C3FF7" w:rsidP="005C3FF7">
      <w:pPr>
        <w:widowControl w:val="0"/>
        <w:ind w:right="-1" w:firstLine="567"/>
        <w:jc w:val="both"/>
        <w:rPr>
          <w:bCs/>
          <w:sz w:val="28"/>
          <w:szCs w:val="28"/>
        </w:rPr>
      </w:pPr>
      <w:r w:rsidRPr="00A02749">
        <w:rPr>
          <w:bCs/>
          <w:sz w:val="28"/>
          <w:szCs w:val="28"/>
        </w:rPr>
        <w:t xml:space="preserve">Отмечено, что в материалах дела имеется письменное обращение от 20.05.2025 № </w:t>
      </w:r>
      <w:r>
        <w:rPr>
          <w:bCs/>
          <w:sz w:val="28"/>
          <w:szCs w:val="28"/>
        </w:rPr>
        <w:t>2</w:t>
      </w:r>
      <w:r w:rsidR="002371A7">
        <w:rPr>
          <w:bCs/>
          <w:sz w:val="28"/>
          <w:szCs w:val="28"/>
        </w:rPr>
        <w:t>42</w:t>
      </w:r>
      <w:r>
        <w:rPr>
          <w:bCs/>
          <w:sz w:val="28"/>
          <w:szCs w:val="28"/>
        </w:rPr>
        <w:t>/</w:t>
      </w:r>
      <w:r w:rsidR="002371A7">
        <w:rPr>
          <w:bCs/>
          <w:sz w:val="28"/>
          <w:szCs w:val="28"/>
        </w:rPr>
        <w:t>25</w:t>
      </w:r>
      <w:r w:rsidRPr="00A02749">
        <w:rPr>
          <w:bCs/>
          <w:sz w:val="28"/>
          <w:szCs w:val="28"/>
        </w:rPr>
        <w:t xml:space="preserve"> за подписью директора </w:t>
      </w:r>
      <w:r w:rsidR="002371A7" w:rsidRPr="00F230BF">
        <w:rPr>
          <w:sz w:val="28"/>
          <w:szCs w:val="28"/>
        </w:rPr>
        <w:t>ООО «</w:t>
      </w:r>
      <w:proofErr w:type="spellStart"/>
      <w:r w:rsidR="002371A7">
        <w:rPr>
          <w:sz w:val="28"/>
          <w:szCs w:val="28"/>
        </w:rPr>
        <w:t>Сибгаз</w:t>
      </w:r>
      <w:proofErr w:type="spellEnd"/>
      <w:r w:rsidR="002371A7">
        <w:rPr>
          <w:sz w:val="28"/>
          <w:szCs w:val="28"/>
        </w:rPr>
        <w:t>-эксплуатация</w:t>
      </w:r>
      <w:r w:rsidR="002371A7" w:rsidRPr="00F230BF">
        <w:rPr>
          <w:sz w:val="28"/>
          <w:szCs w:val="28"/>
        </w:rPr>
        <w:t xml:space="preserve">» </w:t>
      </w:r>
      <w:r w:rsidRPr="00A02749">
        <w:rPr>
          <w:bCs/>
          <w:sz w:val="28"/>
          <w:szCs w:val="28"/>
        </w:rPr>
        <w:t xml:space="preserve">с просьбой </w:t>
      </w:r>
      <w:r>
        <w:rPr>
          <w:bCs/>
          <w:sz w:val="28"/>
          <w:szCs w:val="28"/>
        </w:rPr>
        <w:t xml:space="preserve">рассмотреть вопрос без участия представителей </w:t>
      </w:r>
      <w:r w:rsidR="002371A7">
        <w:rPr>
          <w:bCs/>
          <w:sz w:val="28"/>
          <w:szCs w:val="28"/>
        </w:rPr>
        <w:t>общества</w:t>
      </w:r>
      <w:r>
        <w:rPr>
          <w:bCs/>
          <w:sz w:val="28"/>
          <w:szCs w:val="28"/>
        </w:rPr>
        <w:t>. С проектом постановления ознакомлены</w:t>
      </w:r>
      <w:r w:rsidR="002371A7">
        <w:rPr>
          <w:bCs/>
          <w:sz w:val="28"/>
          <w:szCs w:val="28"/>
        </w:rPr>
        <w:t>, замечаний нет</w:t>
      </w:r>
      <w:r>
        <w:rPr>
          <w:bCs/>
          <w:sz w:val="28"/>
          <w:szCs w:val="28"/>
        </w:rPr>
        <w:t>.</w:t>
      </w:r>
    </w:p>
    <w:p w14:paraId="383C9055" w14:textId="77777777" w:rsidR="005C3FF7" w:rsidRDefault="005C3FF7" w:rsidP="005C3FF7">
      <w:pPr>
        <w:ind w:right="-6" w:firstLine="567"/>
        <w:jc w:val="both"/>
        <w:rPr>
          <w:b/>
          <w:sz w:val="28"/>
          <w:szCs w:val="28"/>
        </w:rPr>
      </w:pPr>
    </w:p>
    <w:p w14:paraId="159300B1" w14:textId="77777777" w:rsidR="005C3FF7" w:rsidRPr="00CD4CFA" w:rsidRDefault="005C3FF7" w:rsidP="005C3FF7">
      <w:pPr>
        <w:ind w:firstLine="567"/>
        <w:jc w:val="both"/>
        <w:rPr>
          <w:bCs/>
          <w:sz w:val="28"/>
          <w:szCs w:val="28"/>
        </w:rPr>
      </w:pPr>
      <w:r w:rsidRPr="00145272">
        <w:rPr>
          <w:bCs/>
          <w:sz w:val="28"/>
          <w:szCs w:val="28"/>
        </w:rPr>
        <w:t>Рассмотрев представленные материалы</w:t>
      </w:r>
    </w:p>
    <w:p w14:paraId="438E5054" w14:textId="77777777" w:rsidR="005C3FF7" w:rsidRDefault="005C3FF7" w:rsidP="005C3FF7">
      <w:pPr>
        <w:ind w:firstLine="567"/>
        <w:jc w:val="both"/>
        <w:rPr>
          <w:b/>
          <w:sz w:val="28"/>
          <w:szCs w:val="28"/>
        </w:rPr>
      </w:pPr>
    </w:p>
    <w:p w14:paraId="45AC920A" w14:textId="77777777" w:rsidR="005C3FF7" w:rsidRPr="00E97295" w:rsidRDefault="005C3FF7" w:rsidP="005C3FF7">
      <w:pPr>
        <w:ind w:firstLine="567"/>
        <w:jc w:val="both"/>
        <w:rPr>
          <w:b/>
          <w:sz w:val="28"/>
          <w:szCs w:val="28"/>
        </w:rPr>
      </w:pPr>
      <w:r w:rsidRPr="00145272">
        <w:rPr>
          <w:b/>
          <w:sz w:val="28"/>
          <w:szCs w:val="28"/>
        </w:rPr>
        <w:t>ПРАВЛЕНИЕ РЭК КУЗБАССА ПОСТАНОВИЛО:</w:t>
      </w:r>
    </w:p>
    <w:p w14:paraId="086B5637" w14:textId="77777777" w:rsidR="005C3FF7" w:rsidRDefault="005C3FF7" w:rsidP="005C3FF7">
      <w:pPr>
        <w:ind w:right="-1" w:firstLine="567"/>
        <w:jc w:val="both"/>
        <w:rPr>
          <w:sz w:val="28"/>
          <w:szCs w:val="22"/>
        </w:rPr>
      </w:pPr>
    </w:p>
    <w:p w14:paraId="18D72186" w14:textId="77777777" w:rsidR="005C3FF7" w:rsidRDefault="005C3FF7" w:rsidP="005C3FF7">
      <w:pPr>
        <w:ind w:right="-1" w:firstLine="567"/>
        <w:jc w:val="both"/>
        <w:rPr>
          <w:sz w:val="28"/>
          <w:szCs w:val="22"/>
        </w:rPr>
      </w:pPr>
      <w:r>
        <w:rPr>
          <w:sz w:val="28"/>
          <w:szCs w:val="22"/>
        </w:rPr>
        <w:t>Согласиться с предложением докладчика.</w:t>
      </w:r>
    </w:p>
    <w:p w14:paraId="102DC53C" w14:textId="77777777" w:rsidR="005C3FF7" w:rsidRDefault="005C3FF7" w:rsidP="005C3FF7">
      <w:pPr>
        <w:ind w:right="-1" w:firstLine="567"/>
        <w:jc w:val="both"/>
        <w:rPr>
          <w:sz w:val="28"/>
          <w:szCs w:val="22"/>
        </w:rPr>
      </w:pPr>
    </w:p>
    <w:p w14:paraId="46F44113" w14:textId="77777777" w:rsidR="005C3FF7" w:rsidRDefault="005C3FF7" w:rsidP="005C3FF7">
      <w:pPr>
        <w:ind w:right="-6" w:firstLine="567"/>
        <w:jc w:val="both"/>
        <w:rPr>
          <w:b/>
          <w:sz w:val="28"/>
          <w:szCs w:val="28"/>
        </w:rPr>
      </w:pPr>
      <w:r w:rsidRPr="00CD4CFA">
        <w:rPr>
          <w:b/>
          <w:sz w:val="28"/>
          <w:szCs w:val="28"/>
        </w:rPr>
        <w:t>Голосовали «ЗА» - единогласно.</w:t>
      </w:r>
    </w:p>
    <w:p w14:paraId="08FCC7CA" w14:textId="77777777" w:rsidR="005C3FF7" w:rsidRDefault="005C3FF7" w:rsidP="005C3FF7">
      <w:pPr>
        <w:autoSpaceDE w:val="0"/>
        <w:autoSpaceDN w:val="0"/>
        <w:adjustRightInd w:val="0"/>
        <w:ind w:right="141" w:firstLine="709"/>
        <w:jc w:val="both"/>
        <w:rPr>
          <w:b/>
          <w:sz w:val="28"/>
          <w:szCs w:val="28"/>
        </w:rPr>
      </w:pPr>
    </w:p>
    <w:p w14:paraId="7FD22E0A" w14:textId="77777777" w:rsidR="005C3FF7" w:rsidRDefault="005C3FF7" w:rsidP="005C3FF7">
      <w:pPr>
        <w:autoSpaceDE w:val="0"/>
        <w:autoSpaceDN w:val="0"/>
        <w:adjustRightInd w:val="0"/>
        <w:ind w:right="141" w:firstLine="709"/>
        <w:jc w:val="both"/>
        <w:rPr>
          <w:b/>
          <w:sz w:val="28"/>
          <w:szCs w:val="28"/>
        </w:rPr>
      </w:pPr>
    </w:p>
    <w:p w14:paraId="0091C972" w14:textId="77777777" w:rsidR="004F3C7B" w:rsidRDefault="004F3C7B" w:rsidP="008F7230">
      <w:pPr>
        <w:ind w:right="-6" w:firstLine="567"/>
        <w:jc w:val="both"/>
        <w:rPr>
          <w:b/>
          <w:sz w:val="28"/>
          <w:szCs w:val="28"/>
        </w:rPr>
      </w:pPr>
    </w:p>
    <w:p w14:paraId="29ACD293" w14:textId="77777777" w:rsidR="002371A7" w:rsidRDefault="002371A7" w:rsidP="008F7230">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3B52AD1D"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53120E83" w:rsidR="0036270B" w:rsidRDefault="00B550DE"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10202C7A" w14:textId="77777777" w:rsidR="007D5D4C" w:rsidRDefault="007D5D4C" w:rsidP="0036270B">
      <w:pPr>
        <w:widowControl w:val="0"/>
        <w:autoSpaceDE w:val="0"/>
        <w:autoSpaceDN w:val="0"/>
        <w:adjustRightInd w:val="0"/>
        <w:ind w:right="-284"/>
        <w:jc w:val="both"/>
        <w:rPr>
          <w:bCs/>
          <w:sz w:val="28"/>
          <w:szCs w:val="28"/>
        </w:rPr>
      </w:pPr>
    </w:p>
    <w:p w14:paraId="6185DE44" w14:textId="77777777" w:rsidR="002371A7" w:rsidRDefault="002371A7" w:rsidP="0036270B">
      <w:pPr>
        <w:widowControl w:val="0"/>
        <w:autoSpaceDE w:val="0"/>
        <w:autoSpaceDN w:val="0"/>
        <w:adjustRightInd w:val="0"/>
        <w:ind w:right="-284"/>
        <w:jc w:val="both"/>
        <w:rPr>
          <w:bCs/>
          <w:sz w:val="28"/>
          <w:szCs w:val="28"/>
        </w:rPr>
      </w:pPr>
    </w:p>
    <w:p w14:paraId="6C197B53" w14:textId="77777777" w:rsidR="002371A7" w:rsidRDefault="002371A7" w:rsidP="0036270B">
      <w:pPr>
        <w:widowControl w:val="0"/>
        <w:autoSpaceDE w:val="0"/>
        <w:autoSpaceDN w:val="0"/>
        <w:adjustRightInd w:val="0"/>
        <w:ind w:right="-284"/>
        <w:jc w:val="both"/>
        <w:rPr>
          <w:bCs/>
          <w:sz w:val="28"/>
          <w:szCs w:val="28"/>
        </w:rPr>
      </w:pPr>
    </w:p>
    <w:p w14:paraId="6F65A8E2" w14:textId="67ACD2A2"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9F361D" w:rsidRPr="00647782" w14:paraId="1A40627E" w14:textId="77777777" w:rsidTr="00104FF4">
        <w:trPr>
          <w:trHeight w:val="721"/>
        </w:trPr>
        <w:tc>
          <w:tcPr>
            <w:tcW w:w="7627" w:type="dxa"/>
          </w:tcPr>
          <w:p w14:paraId="10563EE0" w14:textId="77777777" w:rsidR="009F361D" w:rsidRPr="00647782" w:rsidRDefault="009F361D" w:rsidP="00104FF4">
            <w:pPr>
              <w:widowControl w:val="0"/>
              <w:autoSpaceDE w:val="0"/>
              <w:autoSpaceDN w:val="0"/>
              <w:adjustRightInd w:val="0"/>
              <w:jc w:val="both"/>
              <w:rPr>
                <w:bCs/>
                <w:sz w:val="28"/>
                <w:szCs w:val="28"/>
              </w:rPr>
            </w:pPr>
          </w:p>
        </w:tc>
        <w:tc>
          <w:tcPr>
            <w:tcW w:w="2641" w:type="dxa"/>
          </w:tcPr>
          <w:p w14:paraId="7C9709B9" w14:textId="77777777" w:rsidR="009F361D" w:rsidRDefault="009F361D" w:rsidP="00104FF4">
            <w:pPr>
              <w:widowControl w:val="0"/>
              <w:autoSpaceDE w:val="0"/>
              <w:autoSpaceDN w:val="0"/>
              <w:adjustRightInd w:val="0"/>
              <w:jc w:val="both"/>
              <w:rPr>
                <w:sz w:val="28"/>
                <w:szCs w:val="28"/>
              </w:rPr>
            </w:pPr>
          </w:p>
          <w:p w14:paraId="57B6C8C0" w14:textId="12059E4F" w:rsidR="009F361D" w:rsidRPr="00647782" w:rsidRDefault="009F361D" w:rsidP="00104FF4">
            <w:pPr>
              <w:widowControl w:val="0"/>
              <w:autoSpaceDE w:val="0"/>
              <w:autoSpaceDN w:val="0"/>
              <w:adjustRightInd w:val="0"/>
              <w:jc w:val="both"/>
              <w:rPr>
                <w:sz w:val="28"/>
                <w:szCs w:val="28"/>
              </w:rPr>
            </w:pPr>
            <w:r>
              <w:rPr>
                <w:sz w:val="28"/>
                <w:szCs w:val="28"/>
              </w:rPr>
              <w:t>О.А. Чурсина</w:t>
            </w: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2004F58F" w14:textId="77777777" w:rsidR="00E2218C" w:rsidRDefault="00E2218C" w:rsidP="00104FF4">
            <w:pPr>
              <w:widowControl w:val="0"/>
              <w:autoSpaceDE w:val="0"/>
              <w:autoSpaceDN w:val="0"/>
              <w:adjustRightInd w:val="0"/>
              <w:jc w:val="both"/>
              <w:rPr>
                <w:bCs/>
                <w:sz w:val="28"/>
                <w:szCs w:val="28"/>
              </w:rPr>
            </w:pPr>
          </w:p>
          <w:p w14:paraId="0E066600" w14:textId="77777777" w:rsidR="009F361D" w:rsidRDefault="009F361D" w:rsidP="00104FF4">
            <w:pPr>
              <w:widowControl w:val="0"/>
              <w:autoSpaceDE w:val="0"/>
              <w:autoSpaceDN w:val="0"/>
              <w:adjustRightInd w:val="0"/>
              <w:jc w:val="both"/>
              <w:rPr>
                <w:bCs/>
                <w:sz w:val="28"/>
                <w:szCs w:val="28"/>
              </w:rPr>
            </w:pPr>
          </w:p>
          <w:p w14:paraId="36AECFDE" w14:textId="3A09CE30" w:rsidR="0038247A" w:rsidRPr="00647782" w:rsidRDefault="009774A0" w:rsidP="00104FF4">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rsidTr="00104FF4">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rsidTr="00104FF4">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19675C8A" w14:textId="77777777" w:rsidR="005A1522" w:rsidRDefault="005A1522" w:rsidP="00104FF4">
            <w:pPr>
              <w:widowControl w:val="0"/>
              <w:autoSpaceDE w:val="0"/>
              <w:autoSpaceDN w:val="0"/>
              <w:adjustRightInd w:val="0"/>
              <w:jc w:val="both"/>
              <w:rPr>
                <w:sz w:val="28"/>
                <w:szCs w:val="28"/>
              </w:rPr>
            </w:pPr>
          </w:p>
          <w:p w14:paraId="52D427C7" w14:textId="77777777" w:rsidR="005A1522" w:rsidRDefault="005A1522" w:rsidP="00104FF4">
            <w:pPr>
              <w:widowControl w:val="0"/>
              <w:autoSpaceDE w:val="0"/>
              <w:autoSpaceDN w:val="0"/>
              <w:adjustRightInd w:val="0"/>
              <w:jc w:val="both"/>
              <w:rPr>
                <w:sz w:val="28"/>
                <w:szCs w:val="28"/>
              </w:rPr>
            </w:pPr>
          </w:p>
          <w:p w14:paraId="344E96CF" w14:textId="62CE24D1"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3C49A6B6" w14:textId="77777777" w:rsidR="00AC0872" w:rsidRDefault="00AC0872" w:rsidP="00104FF4">
            <w:pPr>
              <w:widowControl w:val="0"/>
              <w:autoSpaceDE w:val="0"/>
              <w:autoSpaceDN w:val="0"/>
              <w:adjustRightInd w:val="0"/>
              <w:jc w:val="both"/>
              <w:rPr>
                <w:bCs/>
                <w:sz w:val="28"/>
                <w:szCs w:val="28"/>
              </w:rPr>
            </w:pPr>
          </w:p>
          <w:p w14:paraId="140A4769" w14:textId="77777777" w:rsidR="005A1522" w:rsidRDefault="005A1522" w:rsidP="00104FF4">
            <w:pPr>
              <w:widowControl w:val="0"/>
              <w:autoSpaceDE w:val="0"/>
              <w:autoSpaceDN w:val="0"/>
              <w:adjustRightInd w:val="0"/>
              <w:jc w:val="both"/>
              <w:rPr>
                <w:bCs/>
                <w:sz w:val="28"/>
                <w:szCs w:val="28"/>
              </w:rPr>
            </w:pPr>
          </w:p>
          <w:p w14:paraId="45FC40A4" w14:textId="197A5B9F" w:rsidR="0036270B" w:rsidRDefault="00197DDA" w:rsidP="00104FF4">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371A7">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4"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0"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1"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4"/>
  </w:num>
  <w:num w:numId="8" w16cid:durableId="1492402635">
    <w:abstractNumId w:val="30"/>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38"/>
  </w:num>
  <w:num w:numId="16" w16cid:durableId="1650867863">
    <w:abstractNumId w:val="39"/>
  </w:num>
  <w:num w:numId="17" w16cid:durableId="355810554">
    <w:abstractNumId w:val="20"/>
  </w:num>
  <w:num w:numId="18" w16cid:durableId="1929188361">
    <w:abstractNumId w:val="5"/>
  </w:num>
  <w:num w:numId="19" w16cid:durableId="1990162558">
    <w:abstractNumId w:val="33"/>
  </w:num>
  <w:num w:numId="20" w16cid:durableId="675226899">
    <w:abstractNumId w:val="8"/>
  </w:num>
  <w:num w:numId="21" w16cid:durableId="416295214">
    <w:abstractNumId w:val="19"/>
  </w:num>
  <w:num w:numId="22" w16cid:durableId="850223582">
    <w:abstractNumId w:val="23"/>
  </w:num>
  <w:num w:numId="23" w16cid:durableId="565804360">
    <w:abstractNumId w:val="36"/>
  </w:num>
  <w:num w:numId="24" w16cid:durableId="822090160">
    <w:abstractNumId w:val="31"/>
  </w:num>
  <w:num w:numId="25" w16cid:durableId="500237210">
    <w:abstractNumId w:val="35"/>
  </w:num>
  <w:num w:numId="26" w16cid:durableId="717359741">
    <w:abstractNumId w:val="9"/>
  </w:num>
  <w:num w:numId="27" w16cid:durableId="1161695105">
    <w:abstractNumId w:val="18"/>
  </w:num>
  <w:num w:numId="28" w16cid:durableId="180243298">
    <w:abstractNumId w:val="41"/>
  </w:num>
  <w:num w:numId="29" w16cid:durableId="1492989773">
    <w:abstractNumId w:val="15"/>
  </w:num>
  <w:num w:numId="30" w16cid:durableId="2106462131">
    <w:abstractNumId w:val="40"/>
  </w:num>
  <w:num w:numId="31" w16cid:durableId="1641223601">
    <w:abstractNumId w:val="42"/>
  </w:num>
  <w:num w:numId="32" w16cid:durableId="826284011">
    <w:abstractNumId w:val="25"/>
  </w:num>
  <w:num w:numId="33" w16cid:durableId="212157894">
    <w:abstractNumId w:val="37"/>
  </w:num>
  <w:num w:numId="34" w16cid:durableId="807162757">
    <w:abstractNumId w:val="13"/>
  </w:num>
  <w:num w:numId="35" w16cid:durableId="1854028574">
    <w:abstractNumId w:val="27"/>
  </w:num>
  <w:num w:numId="36" w16cid:durableId="575045118">
    <w:abstractNumId w:val="24"/>
  </w:num>
  <w:num w:numId="37" w16cid:durableId="1229800413">
    <w:abstractNumId w:val="32"/>
  </w:num>
  <w:num w:numId="38" w16cid:durableId="1141996268">
    <w:abstractNumId w:val="12"/>
  </w:num>
  <w:num w:numId="39" w16cid:durableId="372730333">
    <w:abstractNumId w:val="14"/>
  </w:num>
  <w:num w:numId="40" w16cid:durableId="1547374490">
    <w:abstractNumId w:val="28"/>
  </w:num>
  <w:num w:numId="41" w16cid:durableId="1473062697">
    <w:abstractNumId w:val="7"/>
  </w:num>
  <w:num w:numId="42" w16cid:durableId="585967404">
    <w:abstractNumId w:val="26"/>
  </w:num>
  <w:num w:numId="43" w16cid:durableId="1951815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0A3C"/>
    <w:rsid w:val="00012FA9"/>
    <w:rsid w:val="00013AD3"/>
    <w:rsid w:val="00013D3C"/>
    <w:rsid w:val="0001407A"/>
    <w:rsid w:val="000150E7"/>
    <w:rsid w:val="00016556"/>
    <w:rsid w:val="000204D3"/>
    <w:rsid w:val="00024580"/>
    <w:rsid w:val="00024F72"/>
    <w:rsid w:val="000251C0"/>
    <w:rsid w:val="00025563"/>
    <w:rsid w:val="00025584"/>
    <w:rsid w:val="000343F7"/>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63DA"/>
    <w:rsid w:val="0024661E"/>
    <w:rsid w:val="00246680"/>
    <w:rsid w:val="00246E65"/>
    <w:rsid w:val="00250DC7"/>
    <w:rsid w:val="002552FA"/>
    <w:rsid w:val="00255CFA"/>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3A38"/>
    <w:rsid w:val="00396C5A"/>
    <w:rsid w:val="00397AE5"/>
    <w:rsid w:val="003A1EC6"/>
    <w:rsid w:val="003A2442"/>
    <w:rsid w:val="003A3D58"/>
    <w:rsid w:val="003A53F3"/>
    <w:rsid w:val="003A5ECA"/>
    <w:rsid w:val="003A7308"/>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24B1"/>
    <w:rsid w:val="00442A2F"/>
    <w:rsid w:val="00443547"/>
    <w:rsid w:val="0044412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19C8"/>
    <w:rsid w:val="00531BBD"/>
    <w:rsid w:val="00532FF1"/>
    <w:rsid w:val="005335B9"/>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3FF7"/>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3038B"/>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0FFB"/>
    <w:rsid w:val="00C42BAD"/>
    <w:rsid w:val="00C43466"/>
    <w:rsid w:val="00C436A2"/>
    <w:rsid w:val="00C44B31"/>
    <w:rsid w:val="00C45CE3"/>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3A79"/>
    <w:rsid w:val="00E34DA1"/>
    <w:rsid w:val="00E355D8"/>
    <w:rsid w:val="00E35F6F"/>
    <w:rsid w:val="00E3798A"/>
    <w:rsid w:val="00E40F1B"/>
    <w:rsid w:val="00E44778"/>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AF2"/>
    <w:rsid w:val="00F44D7E"/>
    <w:rsid w:val="00F4573F"/>
    <w:rsid w:val="00F5499B"/>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C3FF7"/>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20236</TotalTime>
  <Pages>6</Pages>
  <Words>1156</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84</cp:revision>
  <cp:lastPrinted>2025-05-23T06:49:00Z</cp:lastPrinted>
  <dcterms:created xsi:type="dcterms:W3CDTF">2024-01-29T04:00:00Z</dcterms:created>
  <dcterms:modified xsi:type="dcterms:W3CDTF">2025-05-23T06:55:00Z</dcterms:modified>
</cp:coreProperties>
</file>