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440F4" w14:textId="448F3DAD" w:rsidR="0016716C" w:rsidRPr="009675EF" w:rsidRDefault="0016716C" w:rsidP="00CA76E9">
      <w:pPr>
        <w:tabs>
          <w:tab w:val="left" w:pos="9214"/>
        </w:tabs>
        <w:ind w:right="-739" w:firstLine="5387"/>
      </w:pPr>
      <w:bookmarkStart w:id="0" w:name="_Hlk190247062"/>
      <w:bookmarkStart w:id="1" w:name="_Hlk191391059"/>
      <w:r w:rsidRPr="009675EF">
        <w:t xml:space="preserve">Приложение № </w:t>
      </w:r>
      <w:r w:rsidR="000A1D34">
        <w:t xml:space="preserve">1 </w:t>
      </w:r>
      <w:r w:rsidRPr="009675EF">
        <w:t xml:space="preserve">к </w:t>
      </w:r>
      <w:r>
        <w:t>протоколу</w:t>
      </w:r>
      <w:r w:rsidRPr="009675EF">
        <w:t xml:space="preserve"> № </w:t>
      </w:r>
      <w:r w:rsidR="00722B5D">
        <w:t>11</w:t>
      </w:r>
    </w:p>
    <w:p w14:paraId="62EC8D2E" w14:textId="77777777" w:rsidR="0016716C" w:rsidRPr="009675EF" w:rsidRDefault="0016716C" w:rsidP="00CA76E9">
      <w:pPr>
        <w:tabs>
          <w:tab w:val="left" w:pos="9214"/>
        </w:tabs>
        <w:ind w:right="-739" w:firstLine="5387"/>
      </w:pPr>
      <w:r w:rsidRPr="009675EF">
        <w:t>заседания правления Региональной</w:t>
      </w:r>
    </w:p>
    <w:p w14:paraId="27F114EC" w14:textId="77777777" w:rsidR="0016716C" w:rsidRPr="009675EF" w:rsidRDefault="0016716C" w:rsidP="00CA76E9">
      <w:pPr>
        <w:tabs>
          <w:tab w:val="left" w:pos="9214"/>
        </w:tabs>
        <w:ind w:right="-739" w:firstLine="5387"/>
      </w:pPr>
      <w:r w:rsidRPr="009675EF">
        <w:t>энергетической комиссии</w:t>
      </w:r>
    </w:p>
    <w:p w14:paraId="66BC7B32" w14:textId="5D2A1A4C" w:rsidR="0016716C" w:rsidRDefault="0016716C" w:rsidP="00CA76E9">
      <w:pPr>
        <w:tabs>
          <w:tab w:val="left" w:pos="9214"/>
        </w:tabs>
        <w:ind w:right="-739" w:firstLine="5387"/>
      </w:pPr>
      <w:r w:rsidRPr="009675EF">
        <w:t xml:space="preserve">Кузбасса от </w:t>
      </w:r>
      <w:r w:rsidR="00722B5D">
        <w:t>25</w:t>
      </w:r>
      <w:r w:rsidRPr="009675EF">
        <w:t>.</w:t>
      </w:r>
      <w:r>
        <w:t>0</w:t>
      </w:r>
      <w:r w:rsidR="00542D8A">
        <w:t>2</w:t>
      </w:r>
      <w:r w:rsidRPr="009675EF">
        <w:t>.202</w:t>
      </w:r>
      <w:r>
        <w:t>5</w:t>
      </w:r>
    </w:p>
    <w:p w14:paraId="15FE5989" w14:textId="77777777" w:rsidR="000A1D34" w:rsidRDefault="000A1D34" w:rsidP="00CA76E9">
      <w:pPr>
        <w:tabs>
          <w:tab w:val="left" w:pos="9214"/>
        </w:tabs>
        <w:ind w:right="-739" w:firstLine="5387"/>
      </w:pPr>
    </w:p>
    <w:p w14:paraId="3F2529E4" w14:textId="77777777" w:rsidR="000A1D34" w:rsidRDefault="000A1D34" w:rsidP="000A1D34">
      <w:pPr>
        <w:ind w:left="567" w:right="423" w:firstLine="454"/>
        <w:jc w:val="center"/>
        <w:rPr>
          <w:b/>
          <w:bCs/>
          <w:sz w:val="28"/>
          <w:szCs w:val="20"/>
        </w:rPr>
      </w:pPr>
      <w:r w:rsidRPr="00405AE0">
        <w:rPr>
          <w:b/>
          <w:bCs/>
          <w:sz w:val="28"/>
          <w:szCs w:val="20"/>
        </w:rPr>
        <w:t>Пояснительная записка</w:t>
      </w:r>
    </w:p>
    <w:p w14:paraId="0FC4F822" w14:textId="77777777" w:rsidR="000A1D34" w:rsidRPr="00405AE0" w:rsidRDefault="000A1D34" w:rsidP="000A1D34">
      <w:pPr>
        <w:ind w:left="567" w:right="423" w:firstLine="454"/>
        <w:jc w:val="center"/>
        <w:rPr>
          <w:b/>
          <w:bCs/>
          <w:sz w:val="28"/>
          <w:szCs w:val="20"/>
        </w:rPr>
      </w:pPr>
    </w:p>
    <w:p w14:paraId="126FDDD6" w14:textId="77777777" w:rsidR="000A1D34" w:rsidRPr="00C34143" w:rsidRDefault="000A1D34" w:rsidP="000A1D34">
      <w:pPr>
        <w:tabs>
          <w:tab w:val="left" w:pos="284"/>
          <w:tab w:val="left" w:pos="993"/>
          <w:tab w:val="left" w:pos="1560"/>
          <w:tab w:val="left" w:pos="2127"/>
        </w:tabs>
        <w:ind w:right="283" w:firstLine="454"/>
        <w:jc w:val="both"/>
        <w:rPr>
          <w:bCs/>
          <w:color w:val="000000"/>
          <w:sz w:val="28"/>
        </w:rPr>
      </w:pPr>
      <w:r>
        <w:rPr>
          <w:bCs/>
          <w:color w:val="000000"/>
          <w:sz w:val="28"/>
        </w:rPr>
        <w:t>В связи с опубликованием постановлений от 30.11.2024 № 474</w:t>
      </w:r>
      <w:r>
        <w:rPr>
          <w:bCs/>
          <w:color w:val="000000"/>
          <w:sz w:val="28"/>
        </w:rPr>
        <w:br/>
        <w:t>«Об установлении АО «</w:t>
      </w:r>
      <w:proofErr w:type="spellStart"/>
      <w:r>
        <w:rPr>
          <w:bCs/>
          <w:color w:val="000000"/>
          <w:sz w:val="28"/>
        </w:rPr>
        <w:t>Оборонэнерго</w:t>
      </w:r>
      <w:proofErr w:type="spellEnd"/>
      <w:r>
        <w:rPr>
          <w:bCs/>
          <w:color w:val="000000"/>
          <w:sz w:val="28"/>
        </w:rPr>
        <w:t>» (филиал «Забайкальский» АО «</w:t>
      </w:r>
      <w:proofErr w:type="spellStart"/>
      <w:r>
        <w:rPr>
          <w:bCs/>
          <w:color w:val="000000"/>
          <w:sz w:val="28"/>
        </w:rPr>
        <w:t>Оборонэнерго</w:t>
      </w:r>
      <w:proofErr w:type="spellEnd"/>
      <w:r>
        <w:rPr>
          <w:bCs/>
          <w:color w:val="000000"/>
          <w:sz w:val="28"/>
        </w:rPr>
        <w:t>») долгосрочных параметров регулирования и необходимой валовой выручки (без учета оплаты потерь) на 2021 – 2025 годы», от 30.11.2024 № 473 «Об установлении АО «Электросеть» долгосрочных параметров регулирования и необходимой валовой выручки (без учета оплаты потерь) на 2021 – 2025 годы», от 30.11.2024 № 470 «Об установлении ПАО «</w:t>
      </w:r>
      <w:proofErr w:type="spellStart"/>
      <w:r>
        <w:rPr>
          <w:bCs/>
          <w:color w:val="000000"/>
          <w:sz w:val="28"/>
        </w:rPr>
        <w:t>Россети</w:t>
      </w:r>
      <w:proofErr w:type="spellEnd"/>
      <w:r>
        <w:rPr>
          <w:bCs/>
          <w:color w:val="000000"/>
          <w:sz w:val="28"/>
        </w:rPr>
        <w:t xml:space="preserve"> Сибирь» (филиал ПАО «</w:t>
      </w:r>
      <w:proofErr w:type="spellStart"/>
      <w:r>
        <w:rPr>
          <w:bCs/>
          <w:color w:val="000000"/>
          <w:sz w:val="28"/>
        </w:rPr>
        <w:t>Россети</w:t>
      </w:r>
      <w:proofErr w:type="spellEnd"/>
      <w:r>
        <w:rPr>
          <w:bCs/>
          <w:color w:val="000000"/>
          <w:sz w:val="28"/>
        </w:rPr>
        <w:t xml:space="preserve"> Сибирь» - (Кузбассэнерго – РЭС») долгосрочных параметров регулирования и необходимой валовой выручки (без учета оплаты потерь) на 2024 – 2028 годы», от 30.11.2024 № 475 «Об установлении АО «</w:t>
      </w:r>
      <w:proofErr w:type="spellStart"/>
      <w:r>
        <w:rPr>
          <w:bCs/>
          <w:color w:val="000000"/>
          <w:sz w:val="28"/>
        </w:rPr>
        <w:t>ЭнергоПаритет</w:t>
      </w:r>
      <w:proofErr w:type="spellEnd"/>
      <w:r>
        <w:rPr>
          <w:bCs/>
          <w:color w:val="000000"/>
          <w:sz w:val="28"/>
        </w:rPr>
        <w:t>» долгосрочных параметров регулирования и необходимой валовой выручки (без учета оплаты потерь) на 2023 – 2032 годы», необходимо в</w:t>
      </w:r>
      <w:r w:rsidRPr="00C34143">
        <w:rPr>
          <w:bCs/>
          <w:color w:val="000000"/>
          <w:sz w:val="28"/>
        </w:rPr>
        <w:t xml:space="preserve">нести в постановление региональной энергетической комиссии Кемеровской области от 31.12.2016 № 753 «Об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 (в редакции постановлений </w:t>
      </w:r>
      <w:bookmarkStart w:id="2" w:name="_Hlk91670254"/>
      <w:r w:rsidRPr="00C34143">
        <w:rPr>
          <w:bCs/>
          <w:color w:val="000000"/>
          <w:sz w:val="28"/>
        </w:rPr>
        <w:t xml:space="preserve">региональной энергетической комиссии </w:t>
      </w:r>
      <w:bookmarkEnd w:id="2"/>
      <w:r w:rsidRPr="00C34143">
        <w:rPr>
          <w:bCs/>
          <w:color w:val="000000"/>
          <w:sz w:val="28"/>
        </w:rPr>
        <w:t xml:space="preserve">Кемеровской области </w:t>
      </w:r>
      <w:r>
        <w:rPr>
          <w:bCs/>
          <w:color w:val="000000"/>
          <w:sz w:val="28"/>
        </w:rPr>
        <w:t>от 31.01.2017 № 10,</w:t>
      </w:r>
      <w:r>
        <w:rPr>
          <w:bCs/>
          <w:color w:val="000000"/>
          <w:sz w:val="28"/>
        </w:rPr>
        <w:br/>
      </w:r>
      <w:r w:rsidRPr="00C34143">
        <w:rPr>
          <w:bCs/>
          <w:color w:val="000000"/>
          <w:sz w:val="28"/>
        </w:rPr>
        <w:t>от 31.12.2017 № 777, от 31.12.2017</w:t>
      </w:r>
      <w:r>
        <w:rPr>
          <w:bCs/>
          <w:color w:val="000000"/>
          <w:sz w:val="28"/>
        </w:rPr>
        <w:t xml:space="preserve"> </w:t>
      </w:r>
      <w:r w:rsidRPr="00C34143">
        <w:rPr>
          <w:bCs/>
          <w:color w:val="000000"/>
          <w:sz w:val="28"/>
        </w:rPr>
        <w:t>№ 778, от 30.01.2018 № 11, от 31.08.2018 № 183</w:t>
      </w:r>
      <w:r>
        <w:rPr>
          <w:bCs/>
          <w:color w:val="000000"/>
          <w:sz w:val="28"/>
        </w:rPr>
        <w:t xml:space="preserve"> (в редакции постановления от 13.08.2019 № 219 «О</w:t>
      </w:r>
      <w:r w:rsidRPr="006204E5">
        <w:rPr>
          <w:bCs/>
          <w:color w:val="000000"/>
          <w:sz w:val="28"/>
        </w:rPr>
        <w:t xml:space="preserve"> внесении изменения в постановление региональной энергетической комиссии </w:t>
      </w:r>
      <w:r>
        <w:rPr>
          <w:bCs/>
          <w:color w:val="000000"/>
          <w:sz w:val="28"/>
        </w:rPr>
        <w:t>К</w:t>
      </w:r>
      <w:r w:rsidRPr="006204E5">
        <w:rPr>
          <w:bCs/>
          <w:color w:val="000000"/>
          <w:sz w:val="28"/>
        </w:rPr>
        <w:t xml:space="preserve">емеровской области от 31.08.2018 </w:t>
      </w:r>
      <w:r>
        <w:rPr>
          <w:bCs/>
          <w:color w:val="000000"/>
          <w:sz w:val="28"/>
        </w:rPr>
        <w:t>№</w:t>
      </w:r>
      <w:r w:rsidRPr="006204E5">
        <w:rPr>
          <w:bCs/>
          <w:color w:val="000000"/>
          <w:sz w:val="28"/>
        </w:rPr>
        <w:t xml:space="preserve"> 183</w:t>
      </w:r>
      <w:r>
        <w:rPr>
          <w:bCs/>
          <w:color w:val="000000"/>
          <w:sz w:val="28"/>
        </w:rPr>
        <w:t xml:space="preserve"> «О</w:t>
      </w:r>
      <w:r w:rsidRPr="006204E5">
        <w:rPr>
          <w:bCs/>
          <w:color w:val="000000"/>
          <w:sz w:val="28"/>
        </w:rPr>
        <w:t xml:space="preserve"> внесении изменений в некоторые постановления региональной энергетической комиссии </w:t>
      </w:r>
      <w:r>
        <w:rPr>
          <w:bCs/>
          <w:color w:val="000000"/>
          <w:sz w:val="28"/>
        </w:rPr>
        <w:t>К</w:t>
      </w:r>
      <w:r w:rsidRPr="006204E5">
        <w:rPr>
          <w:bCs/>
          <w:color w:val="000000"/>
          <w:sz w:val="28"/>
        </w:rPr>
        <w:t xml:space="preserve">емеровской </w:t>
      </w:r>
      <w:r>
        <w:rPr>
          <w:bCs/>
          <w:color w:val="000000"/>
          <w:sz w:val="28"/>
        </w:rPr>
        <w:t>области</w:t>
      </w:r>
      <w:r w:rsidRPr="006204E5">
        <w:rPr>
          <w:bCs/>
          <w:color w:val="000000"/>
          <w:sz w:val="28"/>
        </w:rPr>
        <w:t xml:space="preserve"> (</w:t>
      </w:r>
      <w:r>
        <w:rPr>
          <w:bCs/>
          <w:color w:val="000000"/>
          <w:sz w:val="28"/>
        </w:rPr>
        <w:t>№</w:t>
      </w:r>
      <w:r w:rsidRPr="006204E5">
        <w:rPr>
          <w:bCs/>
          <w:color w:val="000000"/>
          <w:sz w:val="28"/>
        </w:rPr>
        <w:t xml:space="preserve"> 753, </w:t>
      </w:r>
      <w:r>
        <w:rPr>
          <w:bCs/>
          <w:color w:val="000000"/>
          <w:sz w:val="28"/>
        </w:rPr>
        <w:t>№</w:t>
      </w:r>
      <w:r w:rsidRPr="006204E5">
        <w:rPr>
          <w:bCs/>
          <w:color w:val="000000"/>
          <w:sz w:val="28"/>
        </w:rPr>
        <w:t xml:space="preserve"> 778)</w:t>
      </w:r>
      <w:r>
        <w:rPr>
          <w:bCs/>
          <w:color w:val="000000"/>
          <w:sz w:val="28"/>
        </w:rPr>
        <w:t xml:space="preserve">», </w:t>
      </w:r>
      <w:r w:rsidRPr="00C34143">
        <w:rPr>
          <w:bCs/>
          <w:color w:val="000000"/>
          <w:sz w:val="28"/>
        </w:rPr>
        <w:t>от 04.09.2018 № 184, от 31.12.2018 № 780, от 31.12.2019 № 895, постановлений Региональной энергетической комиссии Кузбасса от 30.09.2020 № 247</w:t>
      </w:r>
      <w:r>
        <w:rPr>
          <w:bCs/>
          <w:color w:val="000000"/>
          <w:sz w:val="28"/>
        </w:rPr>
        <w:t xml:space="preserve"> (в редакции 08.07.2021 № 250 «О</w:t>
      </w:r>
      <w:r w:rsidRPr="006204E5">
        <w:rPr>
          <w:bCs/>
          <w:color w:val="000000"/>
          <w:sz w:val="28"/>
        </w:rPr>
        <w:t xml:space="preserve"> внесении изменений в постановления региональной энергетической комиссии </w:t>
      </w:r>
      <w:r>
        <w:rPr>
          <w:bCs/>
          <w:color w:val="000000"/>
          <w:sz w:val="28"/>
        </w:rPr>
        <w:t>К</w:t>
      </w:r>
      <w:r w:rsidRPr="006204E5">
        <w:rPr>
          <w:bCs/>
          <w:color w:val="000000"/>
          <w:sz w:val="28"/>
        </w:rPr>
        <w:t>емеровской области от 31.12.2019</w:t>
      </w:r>
      <w:r>
        <w:rPr>
          <w:bCs/>
          <w:color w:val="000000"/>
          <w:sz w:val="28"/>
        </w:rPr>
        <w:t xml:space="preserve"> №</w:t>
      </w:r>
      <w:r w:rsidRPr="006204E5">
        <w:rPr>
          <w:bCs/>
          <w:color w:val="000000"/>
          <w:sz w:val="28"/>
        </w:rPr>
        <w:t xml:space="preserve"> 896 </w:t>
      </w:r>
      <w:r>
        <w:rPr>
          <w:bCs/>
          <w:color w:val="000000"/>
          <w:sz w:val="28"/>
        </w:rPr>
        <w:t>«О</w:t>
      </w:r>
      <w:r w:rsidRPr="006204E5">
        <w:rPr>
          <w:bCs/>
          <w:color w:val="000000"/>
          <w:sz w:val="28"/>
        </w:rPr>
        <w:t>б установлении тарифов на услуги по передаче электрической энергии по электрическим сетям кемеровской области на 2020 год</w:t>
      </w:r>
      <w:r>
        <w:rPr>
          <w:bCs/>
          <w:color w:val="000000"/>
          <w:sz w:val="28"/>
        </w:rPr>
        <w:t>»</w:t>
      </w:r>
      <w:r w:rsidRPr="006204E5">
        <w:rPr>
          <w:bCs/>
          <w:color w:val="000000"/>
          <w:sz w:val="28"/>
        </w:rPr>
        <w:t xml:space="preserve">, от 30.09.2020 </w:t>
      </w:r>
      <w:r>
        <w:rPr>
          <w:bCs/>
          <w:color w:val="000000"/>
          <w:sz w:val="28"/>
        </w:rPr>
        <w:t>№</w:t>
      </w:r>
      <w:r w:rsidRPr="006204E5">
        <w:rPr>
          <w:bCs/>
          <w:color w:val="000000"/>
          <w:sz w:val="28"/>
        </w:rPr>
        <w:t xml:space="preserve"> 247 </w:t>
      </w:r>
      <w:r>
        <w:rPr>
          <w:bCs/>
          <w:color w:val="000000"/>
          <w:sz w:val="28"/>
        </w:rPr>
        <w:t>«О</w:t>
      </w:r>
      <w:r w:rsidRPr="006204E5">
        <w:rPr>
          <w:bCs/>
          <w:color w:val="000000"/>
          <w:sz w:val="28"/>
        </w:rPr>
        <w:t xml:space="preserve"> внесении изменений в постановления региональной энергетической комиссии </w:t>
      </w:r>
      <w:r>
        <w:rPr>
          <w:bCs/>
          <w:color w:val="000000"/>
          <w:sz w:val="28"/>
        </w:rPr>
        <w:t>К</w:t>
      </w:r>
      <w:r w:rsidRPr="006204E5">
        <w:rPr>
          <w:bCs/>
          <w:color w:val="000000"/>
          <w:sz w:val="28"/>
        </w:rPr>
        <w:t>емеровской области от 31.12.2016</w:t>
      </w:r>
      <w:r>
        <w:rPr>
          <w:bCs/>
          <w:color w:val="000000"/>
          <w:sz w:val="28"/>
        </w:rPr>
        <w:br/>
        <w:t>№</w:t>
      </w:r>
      <w:r w:rsidRPr="006204E5">
        <w:rPr>
          <w:bCs/>
          <w:color w:val="000000"/>
          <w:sz w:val="28"/>
        </w:rPr>
        <w:t xml:space="preserve"> 753 </w:t>
      </w:r>
      <w:r>
        <w:rPr>
          <w:bCs/>
          <w:color w:val="000000"/>
          <w:sz w:val="28"/>
        </w:rPr>
        <w:t>«О</w:t>
      </w:r>
      <w:r w:rsidRPr="006204E5">
        <w:rPr>
          <w:bCs/>
          <w:color w:val="000000"/>
          <w:sz w:val="28"/>
        </w:rPr>
        <w:t>б установлении долгосрочных параметров регулирования</w:t>
      </w:r>
      <w:r>
        <w:rPr>
          <w:bCs/>
          <w:color w:val="000000"/>
          <w:sz w:val="28"/>
        </w:rPr>
        <w:br/>
      </w:r>
      <w:r w:rsidRPr="006204E5">
        <w:rPr>
          <w:bCs/>
          <w:color w:val="000000"/>
          <w:sz w:val="28"/>
        </w:rPr>
        <w:t>и необходимой валовой выручки</w:t>
      </w:r>
      <w:r>
        <w:rPr>
          <w:bCs/>
          <w:color w:val="000000"/>
          <w:sz w:val="28"/>
        </w:rPr>
        <w:t xml:space="preserve"> </w:t>
      </w:r>
      <w:r w:rsidRPr="006204E5">
        <w:rPr>
          <w:bCs/>
          <w:color w:val="000000"/>
          <w:sz w:val="28"/>
        </w:rPr>
        <w:t>на долгосрочный период регулирования для территориальных сетевых организаций кемеровской области</w:t>
      </w:r>
      <w:r>
        <w:rPr>
          <w:bCs/>
          <w:color w:val="000000"/>
          <w:sz w:val="28"/>
        </w:rPr>
        <w:t>»</w:t>
      </w:r>
      <w:r w:rsidRPr="006204E5">
        <w:rPr>
          <w:bCs/>
          <w:color w:val="000000"/>
          <w:sz w:val="28"/>
        </w:rPr>
        <w:t xml:space="preserve">, от 31.12.2019 </w:t>
      </w:r>
      <w:r>
        <w:rPr>
          <w:bCs/>
          <w:color w:val="000000"/>
          <w:sz w:val="28"/>
        </w:rPr>
        <w:t>№</w:t>
      </w:r>
      <w:r w:rsidRPr="006204E5">
        <w:rPr>
          <w:bCs/>
          <w:color w:val="000000"/>
          <w:sz w:val="28"/>
        </w:rPr>
        <w:t xml:space="preserve"> 896 </w:t>
      </w:r>
      <w:r>
        <w:rPr>
          <w:bCs/>
          <w:color w:val="000000"/>
          <w:sz w:val="28"/>
        </w:rPr>
        <w:t>«О</w:t>
      </w:r>
      <w:r w:rsidRPr="006204E5">
        <w:rPr>
          <w:bCs/>
          <w:color w:val="000000"/>
          <w:sz w:val="28"/>
        </w:rPr>
        <w:t>б установлении тарифов на услуги по передаче электрической энергии по электрическим сетям кемеровской области на 2020 год</w:t>
      </w:r>
      <w:r>
        <w:rPr>
          <w:bCs/>
          <w:color w:val="000000"/>
          <w:sz w:val="28"/>
        </w:rPr>
        <w:t>»)</w:t>
      </w:r>
      <w:r w:rsidRPr="00C34143">
        <w:rPr>
          <w:bCs/>
          <w:color w:val="000000"/>
          <w:sz w:val="28"/>
        </w:rPr>
        <w:t>, от 31.12.2020 № 844</w:t>
      </w:r>
      <w:r>
        <w:rPr>
          <w:bCs/>
          <w:color w:val="000000"/>
          <w:sz w:val="28"/>
        </w:rPr>
        <w:t xml:space="preserve">, от 30.12.2021 № 953, от 31.12.2021 № 980, от 30.11.2022 № 957, </w:t>
      </w:r>
      <w:r w:rsidRPr="00C34143">
        <w:rPr>
          <w:bCs/>
          <w:color w:val="000000"/>
          <w:sz w:val="28"/>
        </w:rPr>
        <w:t>от 12.01.2023 № 1</w:t>
      </w:r>
      <w:r>
        <w:rPr>
          <w:bCs/>
          <w:color w:val="000000"/>
          <w:sz w:val="28"/>
        </w:rPr>
        <w:t>, от 29.12.2023 № 779, от 30.05.2024 № 101,</w:t>
      </w:r>
      <w:r>
        <w:rPr>
          <w:bCs/>
          <w:color w:val="000000"/>
          <w:sz w:val="28"/>
        </w:rPr>
        <w:br/>
        <w:t>от 01.10.2024 № 226, от 31.10.2024 № 295)</w:t>
      </w:r>
      <w:r w:rsidRPr="00C34143">
        <w:rPr>
          <w:bCs/>
          <w:color w:val="000000"/>
          <w:sz w:val="28"/>
        </w:rPr>
        <w:t xml:space="preserve"> следующие изменения: </w:t>
      </w:r>
    </w:p>
    <w:p w14:paraId="689E1808" w14:textId="77777777" w:rsidR="000A1D34" w:rsidRDefault="000A1D34" w:rsidP="000A1D34">
      <w:pPr>
        <w:tabs>
          <w:tab w:val="left" w:pos="709"/>
          <w:tab w:val="left" w:pos="993"/>
          <w:tab w:val="left" w:pos="1560"/>
          <w:tab w:val="left" w:pos="2127"/>
        </w:tabs>
        <w:ind w:firstLine="454"/>
        <w:jc w:val="both"/>
        <w:rPr>
          <w:bCs/>
          <w:color w:val="000000"/>
          <w:sz w:val="28"/>
        </w:rPr>
      </w:pPr>
      <w:r w:rsidRPr="00C34143">
        <w:rPr>
          <w:bCs/>
          <w:color w:val="000000"/>
          <w:sz w:val="28"/>
        </w:rPr>
        <w:t>1.1. </w:t>
      </w:r>
      <w:r>
        <w:rPr>
          <w:bCs/>
          <w:color w:val="000000"/>
          <w:sz w:val="28"/>
        </w:rPr>
        <w:t>В приложение № 1:</w:t>
      </w:r>
    </w:p>
    <w:p w14:paraId="140CDB14" w14:textId="77777777" w:rsidR="000A1D34" w:rsidRDefault="000A1D34" w:rsidP="000A1D34">
      <w:pPr>
        <w:tabs>
          <w:tab w:val="left" w:pos="709"/>
          <w:tab w:val="left" w:pos="993"/>
          <w:tab w:val="left" w:pos="1560"/>
          <w:tab w:val="left" w:pos="2127"/>
        </w:tabs>
        <w:ind w:firstLine="454"/>
        <w:jc w:val="both"/>
        <w:rPr>
          <w:bCs/>
          <w:color w:val="000000"/>
          <w:sz w:val="28"/>
        </w:rPr>
      </w:pPr>
      <w:r>
        <w:rPr>
          <w:bCs/>
          <w:color w:val="000000"/>
          <w:sz w:val="28"/>
        </w:rPr>
        <w:lastRenderedPageBreak/>
        <w:t>1.1.1. Пункт 5 таблицы 1 исключить.</w:t>
      </w:r>
    </w:p>
    <w:p w14:paraId="4C3D3E85" w14:textId="77777777" w:rsidR="000A1D34" w:rsidRDefault="000A1D34" w:rsidP="000A1D34">
      <w:pPr>
        <w:tabs>
          <w:tab w:val="left" w:pos="709"/>
          <w:tab w:val="left" w:pos="993"/>
          <w:tab w:val="left" w:pos="1560"/>
          <w:tab w:val="left" w:pos="2127"/>
        </w:tabs>
        <w:ind w:firstLine="454"/>
        <w:jc w:val="both"/>
        <w:rPr>
          <w:bCs/>
          <w:color w:val="000000"/>
          <w:sz w:val="28"/>
        </w:rPr>
      </w:pPr>
      <w:r>
        <w:rPr>
          <w:bCs/>
          <w:color w:val="000000"/>
          <w:sz w:val="28"/>
        </w:rPr>
        <w:t>1.1.2. Пункт 13 таблицы 1 исключить.</w:t>
      </w:r>
    </w:p>
    <w:p w14:paraId="64944D41" w14:textId="77777777" w:rsidR="000A1D34" w:rsidRDefault="000A1D34" w:rsidP="000A1D34">
      <w:pPr>
        <w:tabs>
          <w:tab w:val="left" w:pos="709"/>
          <w:tab w:val="left" w:pos="993"/>
          <w:tab w:val="left" w:pos="1560"/>
          <w:tab w:val="left" w:pos="2127"/>
        </w:tabs>
        <w:ind w:firstLine="454"/>
        <w:jc w:val="both"/>
        <w:rPr>
          <w:bCs/>
          <w:color w:val="000000"/>
          <w:sz w:val="28"/>
        </w:rPr>
      </w:pPr>
      <w:r>
        <w:rPr>
          <w:bCs/>
          <w:color w:val="000000"/>
          <w:sz w:val="28"/>
        </w:rPr>
        <w:t>1.1.3. Пункт 15 таблицы 1 исключить.</w:t>
      </w:r>
    </w:p>
    <w:p w14:paraId="2864A7C2" w14:textId="77777777" w:rsidR="000A1D34" w:rsidRDefault="000A1D34" w:rsidP="000A1D34">
      <w:pPr>
        <w:tabs>
          <w:tab w:val="left" w:pos="709"/>
          <w:tab w:val="left" w:pos="993"/>
          <w:tab w:val="left" w:pos="1560"/>
          <w:tab w:val="left" w:pos="2127"/>
        </w:tabs>
        <w:ind w:firstLine="454"/>
        <w:jc w:val="both"/>
        <w:rPr>
          <w:bCs/>
          <w:color w:val="000000"/>
          <w:sz w:val="28"/>
        </w:rPr>
      </w:pPr>
      <w:r>
        <w:rPr>
          <w:bCs/>
          <w:color w:val="000000"/>
          <w:sz w:val="28"/>
        </w:rPr>
        <w:t>1.1.4. Пункт 16 таблицы 2 исключить.</w:t>
      </w:r>
    </w:p>
    <w:p w14:paraId="38847B98" w14:textId="77777777" w:rsidR="000A1D34" w:rsidRDefault="000A1D34" w:rsidP="000A1D34">
      <w:pPr>
        <w:tabs>
          <w:tab w:val="left" w:pos="709"/>
          <w:tab w:val="left" w:pos="993"/>
          <w:tab w:val="left" w:pos="1560"/>
          <w:tab w:val="left" w:pos="2127"/>
        </w:tabs>
        <w:ind w:firstLine="454"/>
        <w:jc w:val="both"/>
        <w:rPr>
          <w:bCs/>
          <w:color w:val="000000"/>
          <w:sz w:val="28"/>
        </w:rPr>
      </w:pPr>
      <w:r>
        <w:rPr>
          <w:bCs/>
          <w:color w:val="000000"/>
          <w:sz w:val="28"/>
        </w:rPr>
        <w:t>1.2. В приложение № 2:</w:t>
      </w:r>
    </w:p>
    <w:p w14:paraId="4D863FF3" w14:textId="77777777" w:rsidR="000A1D34" w:rsidRDefault="000A1D34" w:rsidP="000A1D34">
      <w:pPr>
        <w:tabs>
          <w:tab w:val="left" w:pos="709"/>
          <w:tab w:val="left" w:pos="993"/>
          <w:tab w:val="left" w:pos="1560"/>
          <w:tab w:val="left" w:pos="2127"/>
        </w:tabs>
        <w:ind w:firstLine="454"/>
        <w:jc w:val="both"/>
        <w:rPr>
          <w:bCs/>
          <w:color w:val="000000"/>
          <w:sz w:val="28"/>
        </w:rPr>
      </w:pPr>
      <w:r>
        <w:rPr>
          <w:bCs/>
          <w:color w:val="000000"/>
          <w:sz w:val="28"/>
        </w:rPr>
        <w:t>1.2.1. Пункт 5 исключить.</w:t>
      </w:r>
    </w:p>
    <w:p w14:paraId="32501CED" w14:textId="77777777" w:rsidR="000A1D34" w:rsidRDefault="000A1D34" w:rsidP="000A1D34">
      <w:pPr>
        <w:tabs>
          <w:tab w:val="left" w:pos="709"/>
          <w:tab w:val="left" w:pos="993"/>
          <w:tab w:val="left" w:pos="1560"/>
          <w:tab w:val="left" w:pos="2127"/>
        </w:tabs>
        <w:ind w:firstLine="454"/>
        <w:jc w:val="both"/>
        <w:rPr>
          <w:bCs/>
          <w:color w:val="000000"/>
          <w:sz w:val="28"/>
        </w:rPr>
      </w:pPr>
      <w:r>
        <w:rPr>
          <w:bCs/>
          <w:color w:val="000000"/>
          <w:sz w:val="28"/>
        </w:rPr>
        <w:t>1.2.2. Пункт 9 исключить.</w:t>
      </w:r>
    </w:p>
    <w:p w14:paraId="46728D29" w14:textId="77777777" w:rsidR="000A1D34" w:rsidRDefault="000A1D34" w:rsidP="000A1D34">
      <w:pPr>
        <w:tabs>
          <w:tab w:val="left" w:pos="709"/>
          <w:tab w:val="left" w:pos="993"/>
          <w:tab w:val="left" w:pos="1560"/>
          <w:tab w:val="left" w:pos="2127"/>
        </w:tabs>
        <w:ind w:firstLine="454"/>
        <w:jc w:val="both"/>
        <w:rPr>
          <w:bCs/>
          <w:color w:val="000000"/>
          <w:sz w:val="28"/>
        </w:rPr>
      </w:pPr>
      <w:r>
        <w:rPr>
          <w:bCs/>
          <w:color w:val="000000"/>
          <w:sz w:val="28"/>
        </w:rPr>
        <w:t>1.2.3. Пункт 14 исключить.</w:t>
      </w:r>
    </w:p>
    <w:p w14:paraId="339E284D" w14:textId="77777777" w:rsidR="000A1D34" w:rsidRDefault="000A1D34" w:rsidP="000A1D34">
      <w:pPr>
        <w:tabs>
          <w:tab w:val="left" w:pos="709"/>
          <w:tab w:val="left" w:pos="993"/>
          <w:tab w:val="left" w:pos="1560"/>
          <w:tab w:val="left" w:pos="2127"/>
        </w:tabs>
        <w:ind w:firstLine="454"/>
        <w:jc w:val="both"/>
        <w:rPr>
          <w:bCs/>
          <w:color w:val="000000"/>
          <w:sz w:val="28"/>
        </w:rPr>
      </w:pPr>
      <w:r>
        <w:rPr>
          <w:bCs/>
          <w:color w:val="000000"/>
          <w:sz w:val="28"/>
        </w:rPr>
        <w:t>1.2.4. Пункт 16 исключить.</w:t>
      </w:r>
    </w:p>
    <w:p w14:paraId="652B6A34" w14:textId="77777777" w:rsidR="000A1D34" w:rsidRDefault="000A1D34" w:rsidP="00722B5D">
      <w:pPr>
        <w:tabs>
          <w:tab w:val="left" w:pos="9214"/>
        </w:tabs>
        <w:ind w:right="-739"/>
      </w:pPr>
    </w:p>
    <w:p w14:paraId="16470F5D" w14:textId="77777777" w:rsidR="000A1D34" w:rsidRDefault="000A1D34" w:rsidP="00722B5D">
      <w:pPr>
        <w:tabs>
          <w:tab w:val="left" w:pos="9214"/>
        </w:tabs>
        <w:ind w:right="-739"/>
      </w:pPr>
    </w:p>
    <w:p w14:paraId="026719F2" w14:textId="77777777" w:rsidR="000A1D34" w:rsidRDefault="000A1D34" w:rsidP="00722B5D">
      <w:pPr>
        <w:tabs>
          <w:tab w:val="left" w:pos="9214"/>
        </w:tabs>
        <w:ind w:right="-739"/>
        <w:sectPr w:rsidR="000A1D34" w:rsidSect="00722B5D">
          <w:pgSz w:w="11906" w:h="16838"/>
          <w:pgMar w:top="851" w:right="851" w:bottom="851" w:left="1418" w:header="709" w:footer="709" w:gutter="0"/>
          <w:cols w:space="708"/>
          <w:titlePg/>
          <w:docGrid w:linePitch="360"/>
        </w:sectPr>
      </w:pPr>
    </w:p>
    <w:p w14:paraId="463DF442" w14:textId="77777777" w:rsidR="000A1D34" w:rsidRPr="009675EF" w:rsidRDefault="000A1D34" w:rsidP="000A1D34">
      <w:pPr>
        <w:tabs>
          <w:tab w:val="left" w:pos="9214"/>
        </w:tabs>
        <w:ind w:right="-739" w:firstLine="5387"/>
      </w:pPr>
      <w:r w:rsidRPr="009675EF">
        <w:lastRenderedPageBreak/>
        <w:t xml:space="preserve">Приложение № </w:t>
      </w:r>
      <w:r w:rsidRPr="000A1D34">
        <w:t>2</w:t>
      </w:r>
      <w:r>
        <w:t xml:space="preserve"> </w:t>
      </w:r>
      <w:r w:rsidRPr="009675EF">
        <w:t xml:space="preserve">к </w:t>
      </w:r>
      <w:r>
        <w:t>протоколу</w:t>
      </w:r>
      <w:r w:rsidRPr="009675EF">
        <w:t xml:space="preserve"> № </w:t>
      </w:r>
      <w:r>
        <w:t>11</w:t>
      </w:r>
    </w:p>
    <w:p w14:paraId="51D05CB8" w14:textId="77777777" w:rsidR="000A1D34" w:rsidRPr="009675EF" w:rsidRDefault="000A1D34" w:rsidP="000A1D34">
      <w:pPr>
        <w:tabs>
          <w:tab w:val="left" w:pos="9214"/>
        </w:tabs>
        <w:ind w:right="-739" w:firstLine="5387"/>
      </w:pPr>
      <w:r w:rsidRPr="009675EF">
        <w:t>заседания правления Региональной</w:t>
      </w:r>
    </w:p>
    <w:p w14:paraId="4181E964" w14:textId="77777777" w:rsidR="000A1D34" w:rsidRPr="009675EF" w:rsidRDefault="000A1D34" w:rsidP="000A1D34">
      <w:pPr>
        <w:tabs>
          <w:tab w:val="left" w:pos="9214"/>
        </w:tabs>
        <w:ind w:right="-739" w:firstLine="5387"/>
      </w:pPr>
      <w:r w:rsidRPr="009675EF">
        <w:t>энергетической комиссии</w:t>
      </w:r>
    </w:p>
    <w:p w14:paraId="2FE38668" w14:textId="77777777" w:rsidR="000A1D34" w:rsidRDefault="000A1D34" w:rsidP="000A1D34">
      <w:pPr>
        <w:tabs>
          <w:tab w:val="left" w:pos="9214"/>
        </w:tabs>
        <w:ind w:right="-739" w:firstLine="5387"/>
      </w:pPr>
      <w:r w:rsidRPr="009675EF">
        <w:t xml:space="preserve">Кузбасса от </w:t>
      </w:r>
      <w:r>
        <w:t>25</w:t>
      </w:r>
      <w:r w:rsidRPr="009675EF">
        <w:t>.</w:t>
      </w:r>
      <w:r>
        <w:t>02</w:t>
      </w:r>
      <w:r w:rsidRPr="009675EF">
        <w:t>.202</w:t>
      </w:r>
      <w:r>
        <w:t>5</w:t>
      </w:r>
    </w:p>
    <w:p w14:paraId="07D3A4CD" w14:textId="77777777" w:rsidR="00722B5D" w:rsidRDefault="00722B5D" w:rsidP="00722B5D">
      <w:pPr>
        <w:tabs>
          <w:tab w:val="left" w:pos="9214"/>
        </w:tabs>
        <w:ind w:right="-739"/>
      </w:pPr>
    </w:p>
    <w:p w14:paraId="43C2EBE4" w14:textId="77777777" w:rsidR="00722B5D" w:rsidRPr="00722B5D" w:rsidRDefault="00722B5D" w:rsidP="00722B5D">
      <w:pPr>
        <w:ind w:left="-284" w:right="-1" w:firstLine="710"/>
        <w:jc w:val="center"/>
        <w:rPr>
          <w:b/>
          <w:bCs/>
          <w:sz w:val="28"/>
          <w:szCs w:val="28"/>
          <w:lang w:eastAsia="en-US"/>
        </w:rPr>
      </w:pPr>
      <w:r w:rsidRPr="00722B5D">
        <w:rPr>
          <w:b/>
          <w:bCs/>
          <w:sz w:val="28"/>
          <w:szCs w:val="28"/>
          <w:lang w:eastAsia="en-US"/>
        </w:rPr>
        <w:t xml:space="preserve">Долгосрочные тарифы ООО «Топкинский цемент» </w:t>
      </w:r>
      <w:r w:rsidRPr="00722B5D">
        <w:rPr>
          <w:b/>
          <w:bCs/>
          <w:sz w:val="28"/>
          <w:szCs w:val="28"/>
          <w:lang w:eastAsia="en-US"/>
        </w:rPr>
        <w:br/>
      </w:r>
      <w:r w:rsidRPr="00722B5D">
        <w:rPr>
          <w:b/>
          <w:bCs/>
          <w:sz w:val="28"/>
          <w:szCs w:val="28"/>
          <w:lang w:val="x-none" w:eastAsia="en-US"/>
        </w:rPr>
        <w:t>на тепловую энергию,</w:t>
      </w:r>
      <w:r w:rsidRPr="00722B5D">
        <w:rPr>
          <w:b/>
          <w:bCs/>
          <w:sz w:val="28"/>
          <w:szCs w:val="28"/>
          <w:lang w:eastAsia="en-US"/>
        </w:rPr>
        <w:t xml:space="preserve"> </w:t>
      </w:r>
      <w:r w:rsidRPr="00722B5D">
        <w:rPr>
          <w:b/>
          <w:bCs/>
          <w:sz w:val="28"/>
          <w:szCs w:val="28"/>
          <w:lang w:val="x-none" w:eastAsia="en-US"/>
        </w:rPr>
        <w:t>реализуем</w:t>
      </w:r>
      <w:r w:rsidRPr="00722B5D">
        <w:rPr>
          <w:b/>
          <w:bCs/>
          <w:sz w:val="28"/>
          <w:szCs w:val="28"/>
          <w:lang w:eastAsia="en-US"/>
        </w:rPr>
        <w:t xml:space="preserve">ую </w:t>
      </w:r>
      <w:r w:rsidRPr="00722B5D">
        <w:rPr>
          <w:b/>
          <w:bCs/>
          <w:sz w:val="28"/>
          <w:szCs w:val="28"/>
          <w:lang w:val="x-none" w:eastAsia="en-US"/>
        </w:rPr>
        <w:t>на потребительском</w:t>
      </w:r>
      <w:r w:rsidRPr="00722B5D">
        <w:rPr>
          <w:b/>
          <w:bCs/>
          <w:sz w:val="28"/>
          <w:szCs w:val="28"/>
          <w:lang w:eastAsia="en-US"/>
        </w:rPr>
        <w:t xml:space="preserve"> </w:t>
      </w:r>
      <w:r w:rsidRPr="00722B5D">
        <w:rPr>
          <w:b/>
          <w:bCs/>
          <w:sz w:val="28"/>
          <w:szCs w:val="28"/>
          <w:lang w:val="x-none" w:eastAsia="en-US"/>
        </w:rPr>
        <w:t>рынке</w:t>
      </w:r>
      <w:r w:rsidRPr="00722B5D">
        <w:rPr>
          <w:b/>
          <w:bCs/>
          <w:sz w:val="28"/>
          <w:szCs w:val="28"/>
          <w:lang w:eastAsia="en-US"/>
        </w:rPr>
        <w:t xml:space="preserve"> Топкинского муниципального округа, на период с 01.01.2024 по 31.12.2028</w:t>
      </w:r>
    </w:p>
    <w:tbl>
      <w:tblPr>
        <w:tblpPr w:leftFromText="180" w:rightFromText="180" w:vertAnchor="text" w:horzAnchor="margin" w:tblpXSpec="center" w:tblpY="384"/>
        <w:tblW w:w="10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966"/>
        <w:gridCol w:w="1404"/>
        <w:gridCol w:w="983"/>
        <w:gridCol w:w="842"/>
        <w:gridCol w:w="10"/>
        <w:gridCol w:w="827"/>
        <w:gridCol w:w="6"/>
        <w:gridCol w:w="982"/>
        <w:gridCol w:w="11"/>
        <w:gridCol w:w="831"/>
        <w:gridCol w:w="12"/>
        <w:gridCol w:w="948"/>
        <w:gridCol w:w="16"/>
      </w:tblGrid>
      <w:tr w:rsidR="00722B5D" w:rsidRPr="00722B5D" w14:paraId="3696D585" w14:textId="77777777" w:rsidTr="00722B5D">
        <w:trPr>
          <w:gridAfter w:val="1"/>
          <w:wAfter w:w="15" w:type="dxa"/>
          <w:trHeight w:val="265"/>
        </w:trPr>
        <w:tc>
          <w:tcPr>
            <w:tcW w:w="1821" w:type="dxa"/>
            <w:vMerge w:val="restart"/>
            <w:shd w:val="clear" w:color="auto" w:fill="auto"/>
            <w:vAlign w:val="center"/>
          </w:tcPr>
          <w:p w14:paraId="27E054E8" w14:textId="77777777" w:rsidR="00722B5D" w:rsidRPr="00722B5D" w:rsidRDefault="00722B5D" w:rsidP="00722B5D">
            <w:pPr>
              <w:ind w:right="-2"/>
              <w:jc w:val="center"/>
              <w:rPr>
                <w:sz w:val="23"/>
                <w:szCs w:val="23"/>
                <w:lang w:eastAsia="en-US"/>
              </w:rPr>
            </w:pPr>
            <w:r w:rsidRPr="00722B5D">
              <w:rPr>
                <w:sz w:val="23"/>
                <w:szCs w:val="23"/>
                <w:lang w:eastAsia="en-US"/>
              </w:rPr>
              <w:t>Наименование регулируемой организации</w:t>
            </w:r>
          </w:p>
        </w:tc>
        <w:tc>
          <w:tcPr>
            <w:tcW w:w="1966" w:type="dxa"/>
            <w:vMerge w:val="restart"/>
            <w:shd w:val="clear" w:color="auto" w:fill="auto"/>
            <w:vAlign w:val="center"/>
          </w:tcPr>
          <w:p w14:paraId="64262245" w14:textId="77777777" w:rsidR="00722B5D" w:rsidRPr="00722B5D" w:rsidRDefault="00722B5D" w:rsidP="00722B5D">
            <w:pPr>
              <w:ind w:right="-2"/>
              <w:jc w:val="center"/>
              <w:rPr>
                <w:sz w:val="23"/>
                <w:szCs w:val="23"/>
                <w:lang w:eastAsia="en-US"/>
              </w:rPr>
            </w:pPr>
            <w:r w:rsidRPr="00722B5D">
              <w:rPr>
                <w:sz w:val="23"/>
                <w:szCs w:val="23"/>
                <w:lang w:eastAsia="en-US"/>
              </w:rPr>
              <w:t>Вид тарифа</w:t>
            </w:r>
          </w:p>
        </w:tc>
        <w:tc>
          <w:tcPr>
            <w:tcW w:w="1404" w:type="dxa"/>
            <w:vMerge w:val="restart"/>
            <w:shd w:val="clear" w:color="auto" w:fill="auto"/>
            <w:vAlign w:val="center"/>
          </w:tcPr>
          <w:p w14:paraId="25FD90AD" w14:textId="77777777" w:rsidR="00722B5D" w:rsidRPr="00722B5D" w:rsidRDefault="00722B5D" w:rsidP="00722B5D">
            <w:pPr>
              <w:ind w:right="-2"/>
              <w:jc w:val="center"/>
              <w:rPr>
                <w:sz w:val="23"/>
                <w:szCs w:val="23"/>
                <w:lang w:eastAsia="en-US"/>
              </w:rPr>
            </w:pPr>
            <w:r w:rsidRPr="00722B5D">
              <w:rPr>
                <w:sz w:val="23"/>
                <w:szCs w:val="23"/>
                <w:lang w:eastAsia="en-US"/>
              </w:rPr>
              <w:t>Период</w:t>
            </w:r>
          </w:p>
        </w:tc>
        <w:tc>
          <w:tcPr>
            <w:tcW w:w="983" w:type="dxa"/>
            <w:vMerge w:val="restart"/>
            <w:shd w:val="clear" w:color="auto" w:fill="auto"/>
            <w:vAlign w:val="center"/>
          </w:tcPr>
          <w:p w14:paraId="0BA40E00" w14:textId="77777777" w:rsidR="00722B5D" w:rsidRPr="00722B5D" w:rsidRDefault="00722B5D" w:rsidP="00722B5D">
            <w:pPr>
              <w:ind w:right="-2"/>
              <w:jc w:val="center"/>
              <w:rPr>
                <w:sz w:val="23"/>
                <w:szCs w:val="23"/>
                <w:lang w:eastAsia="en-US"/>
              </w:rPr>
            </w:pPr>
            <w:r w:rsidRPr="00722B5D">
              <w:rPr>
                <w:sz w:val="23"/>
                <w:szCs w:val="23"/>
                <w:lang w:eastAsia="en-US"/>
              </w:rPr>
              <w:t>Вода</w:t>
            </w:r>
          </w:p>
        </w:tc>
        <w:tc>
          <w:tcPr>
            <w:tcW w:w="3521" w:type="dxa"/>
            <w:gridSpan w:val="8"/>
            <w:shd w:val="clear" w:color="auto" w:fill="auto"/>
            <w:vAlign w:val="center"/>
          </w:tcPr>
          <w:p w14:paraId="2FB9BE9D" w14:textId="77777777" w:rsidR="00722B5D" w:rsidRPr="00722B5D" w:rsidRDefault="00722B5D" w:rsidP="00722B5D">
            <w:pPr>
              <w:ind w:right="-2"/>
              <w:jc w:val="center"/>
              <w:rPr>
                <w:sz w:val="23"/>
                <w:szCs w:val="23"/>
                <w:lang w:eastAsia="en-US"/>
              </w:rPr>
            </w:pPr>
            <w:r w:rsidRPr="00722B5D">
              <w:rPr>
                <w:sz w:val="23"/>
                <w:szCs w:val="23"/>
                <w:lang w:eastAsia="en-US"/>
              </w:rPr>
              <w:t>Отборный пар давлением</w:t>
            </w:r>
          </w:p>
        </w:tc>
        <w:tc>
          <w:tcPr>
            <w:tcW w:w="948" w:type="dxa"/>
            <w:vMerge w:val="restart"/>
            <w:shd w:val="clear" w:color="auto" w:fill="auto"/>
            <w:vAlign w:val="center"/>
          </w:tcPr>
          <w:p w14:paraId="03D251C0" w14:textId="77777777" w:rsidR="00722B5D" w:rsidRPr="00722B5D" w:rsidRDefault="00722B5D" w:rsidP="00722B5D">
            <w:pPr>
              <w:ind w:left="-108" w:right="-2" w:firstLine="29"/>
              <w:jc w:val="center"/>
              <w:rPr>
                <w:sz w:val="23"/>
                <w:szCs w:val="23"/>
                <w:lang w:eastAsia="en-US"/>
              </w:rPr>
            </w:pPr>
            <w:r w:rsidRPr="00722B5D">
              <w:rPr>
                <w:sz w:val="23"/>
                <w:szCs w:val="23"/>
                <w:lang w:eastAsia="en-US"/>
              </w:rPr>
              <w:t xml:space="preserve">Острый и </w:t>
            </w:r>
            <w:proofErr w:type="spellStart"/>
            <w:proofErr w:type="gramStart"/>
            <w:r w:rsidRPr="00722B5D">
              <w:rPr>
                <w:sz w:val="23"/>
                <w:szCs w:val="23"/>
                <w:lang w:eastAsia="en-US"/>
              </w:rPr>
              <w:t>редуци-рован-ный</w:t>
            </w:r>
            <w:proofErr w:type="spellEnd"/>
            <w:proofErr w:type="gramEnd"/>
            <w:r w:rsidRPr="00722B5D">
              <w:rPr>
                <w:sz w:val="23"/>
                <w:szCs w:val="23"/>
                <w:lang w:eastAsia="en-US"/>
              </w:rPr>
              <w:t xml:space="preserve"> пар</w:t>
            </w:r>
          </w:p>
        </w:tc>
      </w:tr>
      <w:tr w:rsidR="00722B5D" w:rsidRPr="00722B5D" w14:paraId="7ADDDE5A" w14:textId="77777777" w:rsidTr="00722B5D">
        <w:trPr>
          <w:gridAfter w:val="1"/>
          <w:wAfter w:w="16" w:type="dxa"/>
          <w:trHeight w:val="143"/>
        </w:trPr>
        <w:tc>
          <w:tcPr>
            <w:tcW w:w="1821" w:type="dxa"/>
            <w:vMerge/>
            <w:shd w:val="clear" w:color="auto" w:fill="auto"/>
            <w:vAlign w:val="center"/>
          </w:tcPr>
          <w:p w14:paraId="538A0D95" w14:textId="77777777" w:rsidR="00722B5D" w:rsidRPr="00722B5D" w:rsidRDefault="00722B5D" w:rsidP="00722B5D">
            <w:pPr>
              <w:ind w:right="-2"/>
              <w:jc w:val="center"/>
              <w:rPr>
                <w:sz w:val="23"/>
                <w:szCs w:val="23"/>
                <w:lang w:eastAsia="en-US"/>
              </w:rPr>
            </w:pPr>
          </w:p>
        </w:tc>
        <w:tc>
          <w:tcPr>
            <w:tcW w:w="1966" w:type="dxa"/>
            <w:vMerge/>
            <w:shd w:val="clear" w:color="auto" w:fill="auto"/>
            <w:vAlign w:val="center"/>
          </w:tcPr>
          <w:p w14:paraId="7237E4CB" w14:textId="77777777" w:rsidR="00722B5D" w:rsidRPr="00722B5D" w:rsidRDefault="00722B5D" w:rsidP="00722B5D">
            <w:pPr>
              <w:ind w:right="-2"/>
              <w:jc w:val="center"/>
              <w:rPr>
                <w:sz w:val="23"/>
                <w:szCs w:val="23"/>
                <w:lang w:eastAsia="en-US"/>
              </w:rPr>
            </w:pPr>
          </w:p>
        </w:tc>
        <w:tc>
          <w:tcPr>
            <w:tcW w:w="1404" w:type="dxa"/>
            <w:vMerge/>
            <w:shd w:val="clear" w:color="auto" w:fill="auto"/>
            <w:vAlign w:val="center"/>
          </w:tcPr>
          <w:p w14:paraId="65512D84" w14:textId="77777777" w:rsidR="00722B5D" w:rsidRPr="00722B5D" w:rsidRDefault="00722B5D" w:rsidP="00722B5D">
            <w:pPr>
              <w:ind w:left="-108" w:right="-2"/>
              <w:jc w:val="center"/>
              <w:rPr>
                <w:sz w:val="23"/>
                <w:szCs w:val="23"/>
                <w:lang w:eastAsia="en-US"/>
              </w:rPr>
            </w:pPr>
          </w:p>
        </w:tc>
        <w:tc>
          <w:tcPr>
            <w:tcW w:w="983" w:type="dxa"/>
            <w:vMerge/>
            <w:shd w:val="clear" w:color="auto" w:fill="auto"/>
            <w:vAlign w:val="center"/>
          </w:tcPr>
          <w:p w14:paraId="764BFED6" w14:textId="77777777" w:rsidR="00722B5D" w:rsidRPr="00722B5D" w:rsidRDefault="00722B5D" w:rsidP="00722B5D">
            <w:pPr>
              <w:ind w:left="-174" w:right="-2"/>
              <w:jc w:val="center"/>
              <w:rPr>
                <w:sz w:val="23"/>
                <w:szCs w:val="23"/>
                <w:lang w:eastAsia="en-US"/>
              </w:rPr>
            </w:pPr>
          </w:p>
        </w:tc>
        <w:tc>
          <w:tcPr>
            <w:tcW w:w="852" w:type="dxa"/>
            <w:gridSpan w:val="2"/>
            <w:shd w:val="clear" w:color="auto" w:fill="auto"/>
            <w:vAlign w:val="center"/>
          </w:tcPr>
          <w:p w14:paraId="5C7C486F" w14:textId="77777777" w:rsidR="00722B5D" w:rsidRPr="00722B5D" w:rsidRDefault="00722B5D" w:rsidP="00722B5D">
            <w:pPr>
              <w:ind w:right="-2"/>
              <w:jc w:val="center"/>
              <w:rPr>
                <w:sz w:val="23"/>
                <w:szCs w:val="23"/>
                <w:vertAlign w:val="superscript"/>
                <w:lang w:eastAsia="en-US"/>
              </w:rPr>
            </w:pPr>
            <w:r w:rsidRPr="00722B5D">
              <w:rPr>
                <w:sz w:val="23"/>
                <w:szCs w:val="23"/>
                <w:lang w:eastAsia="en-US"/>
              </w:rPr>
              <w:t>от 1,2 до 2,5 кг/см</w:t>
            </w:r>
            <w:r w:rsidRPr="00722B5D">
              <w:rPr>
                <w:sz w:val="23"/>
                <w:szCs w:val="23"/>
                <w:vertAlign w:val="superscript"/>
                <w:lang w:eastAsia="en-US"/>
              </w:rPr>
              <w:t>2</w:t>
            </w:r>
          </w:p>
        </w:tc>
        <w:tc>
          <w:tcPr>
            <w:tcW w:w="827" w:type="dxa"/>
            <w:shd w:val="clear" w:color="auto" w:fill="auto"/>
            <w:vAlign w:val="center"/>
          </w:tcPr>
          <w:p w14:paraId="26F3AB5C" w14:textId="77777777" w:rsidR="00722B5D" w:rsidRPr="00722B5D" w:rsidRDefault="00722B5D" w:rsidP="00722B5D">
            <w:pPr>
              <w:ind w:right="-2"/>
              <w:jc w:val="center"/>
              <w:rPr>
                <w:sz w:val="23"/>
                <w:szCs w:val="23"/>
                <w:lang w:eastAsia="en-US"/>
              </w:rPr>
            </w:pPr>
            <w:r w:rsidRPr="00722B5D">
              <w:rPr>
                <w:sz w:val="23"/>
                <w:szCs w:val="23"/>
                <w:lang w:eastAsia="en-US"/>
              </w:rPr>
              <w:t>от 2,5 до 7,0 кг/см</w:t>
            </w:r>
            <w:r w:rsidRPr="00722B5D">
              <w:rPr>
                <w:sz w:val="23"/>
                <w:szCs w:val="23"/>
                <w:vertAlign w:val="superscript"/>
                <w:lang w:eastAsia="en-US"/>
              </w:rPr>
              <w:t>2</w:t>
            </w:r>
          </w:p>
        </w:tc>
        <w:tc>
          <w:tcPr>
            <w:tcW w:w="999" w:type="dxa"/>
            <w:gridSpan w:val="3"/>
            <w:shd w:val="clear" w:color="auto" w:fill="auto"/>
            <w:vAlign w:val="center"/>
          </w:tcPr>
          <w:p w14:paraId="6D01A483" w14:textId="77777777" w:rsidR="00722B5D" w:rsidRPr="00722B5D" w:rsidRDefault="00722B5D" w:rsidP="00722B5D">
            <w:pPr>
              <w:ind w:right="-2"/>
              <w:jc w:val="center"/>
              <w:rPr>
                <w:sz w:val="23"/>
                <w:szCs w:val="23"/>
                <w:lang w:eastAsia="en-US"/>
              </w:rPr>
            </w:pPr>
            <w:r w:rsidRPr="00722B5D">
              <w:rPr>
                <w:sz w:val="23"/>
                <w:szCs w:val="23"/>
                <w:lang w:eastAsia="en-US"/>
              </w:rPr>
              <w:t>от 7,0 до 13,0 кг/см</w:t>
            </w:r>
            <w:r w:rsidRPr="00722B5D">
              <w:rPr>
                <w:sz w:val="23"/>
                <w:szCs w:val="23"/>
                <w:vertAlign w:val="superscript"/>
                <w:lang w:eastAsia="en-US"/>
              </w:rPr>
              <w:t>2</w:t>
            </w:r>
          </w:p>
        </w:tc>
        <w:tc>
          <w:tcPr>
            <w:tcW w:w="842" w:type="dxa"/>
            <w:gridSpan w:val="2"/>
            <w:shd w:val="clear" w:color="auto" w:fill="auto"/>
            <w:vAlign w:val="center"/>
          </w:tcPr>
          <w:p w14:paraId="7311295A" w14:textId="77777777" w:rsidR="00722B5D" w:rsidRPr="00722B5D" w:rsidRDefault="00722B5D" w:rsidP="00722B5D">
            <w:pPr>
              <w:ind w:right="-2" w:hanging="108"/>
              <w:jc w:val="center"/>
              <w:rPr>
                <w:sz w:val="23"/>
                <w:szCs w:val="23"/>
                <w:lang w:eastAsia="en-US"/>
              </w:rPr>
            </w:pPr>
            <w:r w:rsidRPr="00722B5D">
              <w:rPr>
                <w:sz w:val="23"/>
                <w:szCs w:val="23"/>
                <w:lang w:eastAsia="en-US"/>
              </w:rPr>
              <w:t>свыше 13,0 кг/см</w:t>
            </w:r>
            <w:r w:rsidRPr="00722B5D">
              <w:rPr>
                <w:sz w:val="23"/>
                <w:szCs w:val="23"/>
                <w:vertAlign w:val="superscript"/>
                <w:lang w:eastAsia="en-US"/>
              </w:rPr>
              <w:t>2</w:t>
            </w:r>
          </w:p>
        </w:tc>
        <w:tc>
          <w:tcPr>
            <w:tcW w:w="948" w:type="dxa"/>
            <w:vMerge/>
            <w:shd w:val="clear" w:color="auto" w:fill="auto"/>
            <w:vAlign w:val="center"/>
          </w:tcPr>
          <w:p w14:paraId="746C53F5" w14:textId="77777777" w:rsidR="00722B5D" w:rsidRPr="00722B5D" w:rsidRDefault="00722B5D" w:rsidP="00722B5D">
            <w:pPr>
              <w:ind w:right="-2"/>
              <w:jc w:val="center"/>
              <w:rPr>
                <w:sz w:val="23"/>
                <w:szCs w:val="23"/>
                <w:lang w:eastAsia="en-US"/>
              </w:rPr>
            </w:pPr>
          </w:p>
        </w:tc>
      </w:tr>
      <w:tr w:rsidR="00722B5D" w:rsidRPr="00722B5D" w14:paraId="38A721DC" w14:textId="77777777" w:rsidTr="00722B5D">
        <w:trPr>
          <w:gridAfter w:val="1"/>
          <w:wAfter w:w="16" w:type="dxa"/>
          <w:trHeight w:val="355"/>
        </w:trPr>
        <w:tc>
          <w:tcPr>
            <w:tcW w:w="1821" w:type="dxa"/>
            <w:shd w:val="clear" w:color="auto" w:fill="auto"/>
            <w:vAlign w:val="center"/>
          </w:tcPr>
          <w:p w14:paraId="2CA828BE" w14:textId="77777777" w:rsidR="00722B5D" w:rsidRPr="00722B5D" w:rsidRDefault="00722B5D" w:rsidP="00722B5D">
            <w:pPr>
              <w:tabs>
                <w:tab w:val="left" w:pos="-255"/>
                <w:tab w:val="left" w:pos="427"/>
                <w:tab w:val="left" w:pos="679"/>
              </w:tabs>
              <w:ind w:left="-113" w:right="-103" w:firstLine="5"/>
              <w:jc w:val="center"/>
              <w:rPr>
                <w:bCs/>
                <w:color w:val="000000"/>
                <w:kern w:val="32"/>
                <w:sz w:val="23"/>
                <w:szCs w:val="23"/>
                <w:lang w:eastAsia="en-US"/>
              </w:rPr>
            </w:pPr>
            <w:r w:rsidRPr="00722B5D">
              <w:rPr>
                <w:bCs/>
                <w:color w:val="000000"/>
                <w:kern w:val="32"/>
                <w:sz w:val="23"/>
                <w:szCs w:val="23"/>
                <w:lang w:eastAsia="en-US"/>
              </w:rPr>
              <w:t>1</w:t>
            </w:r>
          </w:p>
        </w:tc>
        <w:tc>
          <w:tcPr>
            <w:tcW w:w="1966" w:type="dxa"/>
            <w:shd w:val="clear" w:color="auto" w:fill="auto"/>
            <w:vAlign w:val="center"/>
          </w:tcPr>
          <w:p w14:paraId="4A2FD937" w14:textId="77777777" w:rsidR="00722B5D" w:rsidRPr="00722B5D" w:rsidRDefault="00722B5D" w:rsidP="00722B5D">
            <w:pPr>
              <w:ind w:left="-113" w:right="-110"/>
              <w:jc w:val="center"/>
              <w:rPr>
                <w:sz w:val="23"/>
                <w:szCs w:val="23"/>
                <w:lang w:eastAsia="en-US"/>
              </w:rPr>
            </w:pPr>
            <w:r w:rsidRPr="00722B5D">
              <w:rPr>
                <w:sz w:val="23"/>
                <w:szCs w:val="23"/>
                <w:lang w:eastAsia="en-US"/>
              </w:rPr>
              <w:t>2</w:t>
            </w:r>
          </w:p>
        </w:tc>
        <w:tc>
          <w:tcPr>
            <w:tcW w:w="1404" w:type="dxa"/>
            <w:shd w:val="clear" w:color="auto" w:fill="auto"/>
            <w:vAlign w:val="center"/>
          </w:tcPr>
          <w:p w14:paraId="28ACE4CE" w14:textId="77777777" w:rsidR="00722B5D" w:rsidRPr="00722B5D" w:rsidRDefault="00722B5D" w:rsidP="00722B5D">
            <w:pPr>
              <w:ind w:left="-106" w:right="-111"/>
              <w:jc w:val="center"/>
              <w:rPr>
                <w:sz w:val="23"/>
                <w:szCs w:val="23"/>
                <w:lang w:eastAsia="en-US"/>
              </w:rPr>
            </w:pPr>
            <w:r w:rsidRPr="00722B5D">
              <w:rPr>
                <w:sz w:val="23"/>
                <w:szCs w:val="23"/>
                <w:lang w:eastAsia="en-US"/>
              </w:rPr>
              <w:t>3</w:t>
            </w:r>
          </w:p>
        </w:tc>
        <w:tc>
          <w:tcPr>
            <w:tcW w:w="983" w:type="dxa"/>
            <w:shd w:val="clear" w:color="auto" w:fill="auto"/>
            <w:vAlign w:val="center"/>
          </w:tcPr>
          <w:p w14:paraId="0BD273CD" w14:textId="77777777" w:rsidR="00722B5D" w:rsidRPr="00722B5D" w:rsidRDefault="00722B5D" w:rsidP="00722B5D">
            <w:pPr>
              <w:ind w:left="-105" w:right="-108"/>
              <w:jc w:val="center"/>
              <w:rPr>
                <w:sz w:val="23"/>
                <w:szCs w:val="23"/>
                <w:lang w:eastAsia="en-US"/>
              </w:rPr>
            </w:pPr>
            <w:r w:rsidRPr="00722B5D">
              <w:rPr>
                <w:sz w:val="23"/>
                <w:szCs w:val="23"/>
                <w:lang w:eastAsia="en-US"/>
              </w:rPr>
              <w:t>4</w:t>
            </w:r>
          </w:p>
        </w:tc>
        <w:tc>
          <w:tcPr>
            <w:tcW w:w="842" w:type="dxa"/>
            <w:shd w:val="clear" w:color="auto" w:fill="auto"/>
            <w:vAlign w:val="center"/>
          </w:tcPr>
          <w:p w14:paraId="23B14575" w14:textId="77777777" w:rsidR="00722B5D" w:rsidRPr="00722B5D" w:rsidRDefault="00722B5D" w:rsidP="00722B5D">
            <w:pPr>
              <w:ind w:left="-108" w:right="-106"/>
              <w:jc w:val="center"/>
              <w:rPr>
                <w:sz w:val="23"/>
                <w:szCs w:val="23"/>
                <w:lang w:eastAsia="en-US"/>
              </w:rPr>
            </w:pPr>
            <w:r w:rsidRPr="00722B5D">
              <w:rPr>
                <w:sz w:val="23"/>
                <w:szCs w:val="23"/>
                <w:lang w:eastAsia="en-US"/>
              </w:rPr>
              <w:t>5</w:t>
            </w:r>
          </w:p>
        </w:tc>
        <w:tc>
          <w:tcPr>
            <w:tcW w:w="843" w:type="dxa"/>
            <w:gridSpan w:val="3"/>
            <w:shd w:val="clear" w:color="auto" w:fill="auto"/>
            <w:vAlign w:val="center"/>
          </w:tcPr>
          <w:p w14:paraId="62C26601" w14:textId="77777777" w:rsidR="00722B5D" w:rsidRPr="00722B5D" w:rsidRDefault="00722B5D" w:rsidP="00722B5D">
            <w:pPr>
              <w:ind w:left="-110" w:right="-105"/>
              <w:jc w:val="center"/>
              <w:rPr>
                <w:sz w:val="23"/>
                <w:szCs w:val="23"/>
                <w:lang w:eastAsia="en-US"/>
              </w:rPr>
            </w:pPr>
            <w:r w:rsidRPr="00722B5D">
              <w:rPr>
                <w:sz w:val="23"/>
                <w:szCs w:val="23"/>
                <w:lang w:eastAsia="en-US"/>
              </w:rPr>
              <w:t>6</w:t>
            </w:r>
          </w:p>
        </w:tc>
        <w:tc>
          <w:tcPr>
            <w:tcW w:w="982" w:type="dxa"/>
            <w:shd w:val="clear" w:color="auto" w:fill="auto"/>
            <w:vAlign w:val="center"/>
          </w:tcPr>
          <w:p w14:paraId="56D01FA9" w14:textId="77777777" w:rsidR="00722B5D" w:rsidRPr="00722B5D" w:rsidRDefault="00722B5D" w:rsidP="00722B5D">
            <w:pPr>
              <w:ind w:left="-111" w:right="-113"/>
              <w:jc w:val="center"/>
              <w:rPr>
                <w:sz w:val="23"/>
                <w:szCs w:val="23"/>
                <w:lang w:eastAsia="en-US"/>
              </w:rPr>
            </w:pPr>
            <w:r w:rsidRPr="00722B5D">
              <w:rPr>
                <w:sz w:val="23"/>
                <w:szCs w:val="23"/>
                <w:lang w:eastAsia="en-US"/>
              </w:rPr>
              <w:t>7</w:t>
            </w:r>
          </w:p>
        </w:tc>
        <w:tc>
          <w:tcPr>
            <w:tcW w:w="842" w:type="dxa"/>
            <w:gridSpan w:val="2"/>
            <w:shd w:val="clear" w:color="auto" w:fill="auto"/>
            <w:vAlign w:val="center"/>
          </w:tcPr>
          <w:p w14:paraId="095B746F" w14:textId="77777777" w:rsidR="00722B5D" w:rsidRPr="00722B5D" w:rsidRDefault="00722B5D" w:rsidP="00722B5D">
            <w:pPr>
              <w:ind w:left="-103" w:right="-111"/>
              <w:jc w:val="center"/>
              <w:rPr>
                <w:sz w:val="23"/>
                <w:szCs w:val="23"/>
                <w:lang w:eastAsia="en-US"/>
              </w:rPr>
            </w:pPr>
            <w:r w:rsidRPr="00722B5D">
              <w:rPr>
                <w:sz w:val="23"/>
                <w:szCs w:val="23"/>
                <w:lang w:eastAsia="en-US"/>
              </w:rPr>
              <w:t>8</w:t>
            </w:r>
          </w:p>
        </w:tc>
        <w:tc>
          <w:tcPr>
            <w:tcW w:w="959" w:type="dxa"/>
            <w:gridSpan w:val="2"/>
            <w:shd w:val="clear" w:color="auto" w:fill="auto"/>
            <w:vAlign w:val="center"/>
          </w:tcPr>
          <w:p w14:paraId="148E783B" w14:textId="77777777" w:rsidR="00722B5D" w:rsidRPr="00722B5D" w:rsidRDefault="00722B5D" w:rsidP="00722B5D">
            <w:pPr>
              <w:ind w:left="-105" w:right="10"/>
              <w:jc w:val="center"/>
              <w:rPr>
                <w:sz w:val="23"/>
                <w:szCs w:val="23"/>
                <w:lang w:eastAsia="en-US"/>
              </w:rPr>
            </w:pPr>
            <w:r w:rsidRPr="00722B5D">
              <w:rPr>
                <w:sz w:val="23"/>
                <w:szCs w:val="23"/>
                <w:lang w:eastAsia="en-US"/>
              </w:rPr>
              <w:t>9</w:t>
            </w:r>
          </w:p>
        </w:tc>
      </w:tr>
      <w:tr w:rsidR="00722B5D" w:rsidRPr="00722B5D" w14:paraId="69C723E9" w14:textId="77777777" w:rsidTr="00722B5D">
        <w:trPr>
          <w:trHeight w:val="504"/>
        </w:trPr>
        <w:tc>
          <w:tcPr>
            <w:tcW w:w="1821" w:type="dxa"/>
            <w:vMerge w:val="restart"/>
            <w:shd w:val="clear" w:color="auto" w:fill="auto"/>
            <w:vAlign w:val="center"/>
          </w:tcPr>
          <w:p w14:paraId="7ECAD820" w14:textId="77777777" w:rsidR="00722B5D" w:rsidRPr="00722B5D" w:rsidRDefault="00722B5D" w:rsidP="00722B5D">
            <w:pPr>
              <w:tabs>
                <w:tab w:val="left" w:pos="-255"/>
                <w:tab w:val="left" w:pos="427"/>
                <w:tab w:val="left" w:pos="679"/>
              </w:tabs>
              <w:ind w:left="-113" w:right="-104" w:hanging="142"/>
              <w:jc w:val="center"/>
              <w:rPr>
                <w:bCs/>
                <w:color w:val="000000"/>
                <w:kern w:val="32"/>
                <w:sz w:val="23"/>
                <w:szCs w:val="23"/>
                <w:lang w:eastAsia="en-US"/>
              </w:rPr>
            </w:pPr>
            <w:r w:rsidRPr="00722B5D">
              <w:rPr>
                <w:bCs/>
                <w:color w:val="000000"/>
                <w:kern w:val="32"/>
                <w:sz w:val="23"/>
                <w:szCs w:val="23"/>
                <w:lang w:eastAsia="en-US"/>
              </w:rPr>
              <w:t xml:space="preserve">ООО </w:t>
            </w:r>
          </w:p>
          <w:p w14:paraId="46D23059" w14:textId="77777777" w:rsidR="00722B5D" w:rsidRPr="00722B5D" w:rsidRDefault="00722B5D" w:rsidP="00722B5D">
            <w:pPr>
              <w:tabs>
                <w:tab w:val="left" w:pos="-255"/>
                <w:tab w:val="left" w:pos="427"/>
                <w:tab w:val="left" w:pos="679"/>
              </w:tabs>
              <w:ind w:left="-113" w:right="-104" w:hanging="142"/>
              <w:jc w:val="center"/>
              <w:rPr>
                <w:sz w:val="23"/>
                <w:szCs w:val="23"/>
                <w:lang w:eastAsia="en-US"/>
              </w:rPr>
            </w:pPr>
            <w:r w:rsidRPr="00722B5D">
              <w:rPr>
                <w:bCs/>
                <w:color w:val="000000"/>
                <w:kern w:val="32"/>
                <w:sz w:val="23"/>
                <w:szCs w:val="23"/>
                <w:lang w:eastAsia="en-US"/>
              </w:rPr>
              <w:t>«Топкинский цемент»</w:t>
            </w:r>
          </w:p>
        </w:tc>
        <w:tc>
          <w:tcPr>
            <w:tcW w:w="8837" w:type="dxa"/>
            <w:gridSpan w:val="13"/>
            <w:shd w:val="clear" w:color="auto" w:fill="auto"/>
            <w:vAlign w:val="center"/>
          </w:tcPr>
          <w:p w14:paraId="08958F64" w14:textId="77777777" w:rsidR="00722B5D" w:rsidRPr="00722B5D" w:rsidRDefault="00722B5D" w:rsidP="00722B5D">
            <w:pPr>
              <w:ind w:right="-994"/>
              <w:jc w:val="center"/>
              <w:rPr>
                <w:sz w:val="23"/>
                <w:szCs w:val="23"/>
                <w:lang w:eastAsia="en-US"/>
              </w:rPr>
            </w:pPr>
            <w:r w:rsidRPr="00722B5D">
              <w:rPr>
                <w:sz w:val="23"/>
                <w:szCs w:val="23"/>
                <w:lang w:eastAsia="en-US"/>
              </w:rPr>
              <w:t>Для потребителей, в случае отсутствия дифференциации тарифов</w:t>
            </w:r>
          </w:p>
          <w:p w14:paraId="6CAAA69F" w14:textId="77777777" w:rsidR="00722B5D" w:rsidRPr="00722B5D" w:rsidRDefault="00722B5D" w:rsidP="00722B5D">
            <w:pPr>
              <w:ind w:right="-994"/>
              <w:jc w:val="center"/>
              <w:rPr>
                <w:sz w:val="23"/>
                <w:szCs w:val="23"/>
                <w:lang w:eastAsia="en-US"/>
              </w:rPr>
            </w:pPr>
            <w:r w:rsidRPr="00722B5D">
              <w:rPr>
                <w:sz w:val="23"/>
                <w:szCs w:val="23"/>
                <w:lang w:eastAsia="en-US"/>
              </w:rPr>
              <w:t>по схеме подключения (без НДС)</w:t>
            </w:r>
          </w:p>
        </w:tc>
      </w:tr>
      <w:tr w:rsidR="00722B5D" w:rsidRPr="00722B5D" w14:paraId="3C1D9C2D" w14:textId="77777777" w:rsidTr="00722B5D">
        <w:trPr>
          <w:gridAfter w:val="1"/>
          <w:wAfter w:w="16" w:type="dxa"/>
          <w:trHeight w:val="143"/>
        </w:trPr>
        <w:tc>
          <w:tcPr>
            <w:tcW w:w="1821" w:type="dxa"/>
            <w:vMerge/>
            <w:shd w:val="clear" w:color="auto" w:fill="auto"/>
            <w:vAlign w:val="center"/>
          </w:tcPr>
          <w:p w14:paraId="17B98F1E" w14:textId="77777777" w:rsidR="00722B5D" w:rsidRPr="00722B5D" w:rsidRDefault="00722B5D" w:rsidP="00722B5D">
            <w:pPr>
              <w:ind w:right="-2"/>
              <w:jc w:val="center"/>
              <w:rPr>
                <w:sz w:val="23"/>
                <w:szCs w:val="23"/>
                <w:lang w:eastAsia="en-US"/>
              </w:rPr>
            </w:pPr>
          </w:p>
        </w:tc>
        <w:tc>
          <w:tcPr>
            <w:tcW w:w="1966" w:type="dxa"/>
            <w:vMerge w:val="restart"/>
            <w:shd w:val="clear" w:color="auto" w:fill="auto"/>
            <w:vAlign w:val="center"/>
          </w:tcPr>
          <w:p w14:paraId="44B433D6" w14:textId="77777777" w:rsidR="00722B5D" w:rsidRPr="00722B5D" w:rsidRDefault="00722B5D" w:rsidP="00722B5D">
            <w:pPr>
              <w:ind w:right="-2"/>
              <w:jc w:val="center"/>
              <w:rPr>
                <w:sz w:val="23"/>
                <w:szCs w:val="23"/>
                <w:lang w:eastAsia="en-US"/>
              </w:rPr>
            </w:pPr>
            <w:r w:rsidRPr="00722B5D">
              <w:rPr>
                <w:sz w:val="23"/>
                <w:szCs w:val="23"/>
                <w:lang w:eastAsia="en-US"/>
              </w:rPr>
              <w:t>Одноставочный</w:t>
            </w:r>
          </w:p>
          <w:p w14:paraId="50356C96" w14:textId="77777777" w:rsidR="00722B5D" w:rsidRPr="00722B5D" w:rsidRDefault="00722B5D" w:rsidP="00722B5D">
            <w:pPr>
              <w:ind w:right="-2"/>
              <w:jc w:val="center"/>
              <w:rPr>
                <w:sz w:val="23"/>
                <w:szCs w:val="23"/>
                <w:lang w:eastAsia="en-US"/>
              </w:rPr>
            </w:pPr>
            <w:r w:rsidRPr="00722B5D">
              <w:rPr>
                <w:sz w:val="23"/>
                <w:szCs w:val="23"/>
                <w:lang w:eastAsia="en-US"/>
              </w:rPr>
              <w:t>руб./Гкал</w:t>
            </w:r>
          </w:p>
        </w:tc>
        <w:tc>
          <w:tcPr>
            <w:tcW w:w="1404" w:type="dxa"/>
            <w:shd w:val="clear" w:color="auto" w:fill="auto"/>
            <w:vAlign w:val="center"/>
          </w:tcPr>
          <w:p w14:paraId="2C939A26" w14:textId="77777777" w:rsidR="00722B5D" w:rsidRPr="00722B5D" w:rsidRDefault="00722B5D" w:rsidP="00722B5D">
            <w:pPr>
              <w:ind w:left="-104" w:right="-111"/>
              <w:jc w:val="center"/>
              <w:rPr>
                <w:sz w:val="22"/>
                <w:szCs w:val="22"/>
                <w:lang w:eastAsia="en-US"/>
              </w:rPr>
            </w:pPr>
            <w:r w:rsidRPr="00722B5D">
              <w:rPr>
                <w:sz w:val="22"/>
                <w:szCs w:val="22"/>
                <w:lang w:eastAsia="en-US"/>
              </w:rPr>
              <w:t>с 01.01.2024</w:t>
            </w:r>
          </w:p>
        </w:tc>
        <w:tc>
          <w:tcPr>
            <w:tcW w:w="983" w:type="dxa"/>
            <w:tcBorders>
              <w:top w:val="single" w:sz="4" w:space="0" w:color="auto"/>
              <w:left w:val="single" w:sz="4" w:space="0" w:color="auto"/>
              <w:bottom w:val="single" w:sz="4" w:space="0" w:color="auto"/>
              <w:right w:val="single" w:sz="4" w:space="0" w:color="auto"/>
            </w:tcBorders>
            <w:vAlign w:val="center"/>
          </w:tcPr>
          <w:p w14:paraId="358D6D9C" w14:textId="77777777" w:rsidR="00722B5D" w:rsidRPr="00722B5D" w:rsidRDefault="00722B5D" w:rsidP="00722B5D">
            <w:pPr>
              <w:ind w:left="-108" w:right="-98"/>
              <w:jc w:val="center"/>
              <w:rPr>
                <w:sz w:val="22"/>
                <w:szCs w:val="22"/>
                <w:lang w:eastAsia="en-US"/>
              </w:rPr>
            </w:pPr>
            <w:r w:rsidRPr="00722B5D">
              <w:rPr>
                <w:lang w:eastAsia="en-US"/>
              </w:rPr>
              <w:t>1 635,86</w:t>
            </w:r>
          </w:p>
        </w:tc>
        <w:tc>
          <w:tcPr>
            <w:tcW w:w="852" w:type="dxa"/>
            <w:gridSpan w:val="2"/>
            <w:shd w:val="clear" w:color="auto" w:fill="auto"/>
            <w:vAlign w:val="center"/>
          </w:tcPr>
          <w:p w14:paraId="0DB2D04B" w14:textId="77777777" w:rsidR="00722B5D" w:rsidRPr="00722B5D" w:rsidRDefault="00722B5D" w:rsidP="00722B5D">
            <w:pPr>
              <w:ind w:left="-113" w:right="-91"/>
              <w:jc w:val="center"/>
              <w:rPr>
                <w:sz w:val="22"/>
                <w:szCs w:val="22"/>
                <w:lang w:eastAsia="en-US"/>
              </w:rPr>
            </w:pPr>
            <w:r w:rsidRPr="00722B5D">
              <w:rPr>
                <w:sz w:val="23"/>
                <w:szCs w:val="23"/>
                <w:lang w:val="en-US" w:eastAsia="en-US"/>
              </w:rPr>
              <w:t>x</w:t>
            </w:r>
          </w:p>
        </w:tc>
        <w:tc>
          <w:tcPr>
            <w:tcW w:w="827" w:type="dxa"/>
            <w:shd w:val="clear" w:color="auto" w:fill="auto"/>
            <w:vAlign w:val="center"/>
          </w:tcPr>
          <w:p w14:paraId="1FED7FD3" w14:textId="77777777" w:rsidR="00722B5D" w:rsidRPr="00722B5D" w:rsidRDefault="00722B5D" w:rsidP="00722B5D">
            <w:pPr>
              <w:ind w:left="-118" w:right="-117"/>
              <w:jc w:val="center"/>
              <w:rPr>
                <w:sz w:val="22"/>
                <w:szCs w:val="22"/>
                <w:lang w:val="en-US" w:eastAsia="en-US"/>
              </w:rPr>
            </w:pPr>
            <w:r w:rsidRPr="00722B5D">
              <w:rPr>
                <w:sz w:val="23"/>
                <w:szCs w:val="23"/>
                <w:lang w:val="en-US" w:eastAsia="en-US"/>
              </w:rPr>
              <w:t>x</w:t>
            </w:r>
          </w:p>
        </w:tc>
        <w:tc>
          <w:tcPr>
            <w:tcW w:w="999" w:type="dxa"/>
            <w:gridSpan w:val="3"/>
            <w:shd w:val="clear" w:color="auto" w:fill="auto"/>
            <w:vAlign w:val="center"/>
          </w:tcPr>
          <w:p w14:paraId="754D8C6E"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842" w:type="dxa"/>
            <w:gridSpan w:val="2"/>
            <w:shd w:val="clear" w:color="auto" w:fill="auto"/>
            <w:vAlign w:val="center"/>
          </w:tcPr>
          <w:p w14:paraId="3B113C71"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948" w:type="dxa"/>
            <w:shd w:val="clear" w:color="auto" w:fill="auto"/>
            <w:vAlign w:val="center"/>
          </w:tcPr>
          <w:p w14:paraId="1F4884DC"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r>
      <w:tr w:rsidR="00722B5D" w:rsidRPr="00722B5D" w14:paraId="1C078A69" w14:textId="77777777" w:rsidTr="00722B5D">
        <w:trPr>
          <w:gridAfter w:val="1"/>
          <w:wAfter w:w="16" w:type="dxa"/>
          <w:trHeight w:val="188"/>
        </w:trPr>
        <w:tc>
          <w:tcPr>
            <w:tcW w:w="1821" w:type="dxa"/>
            <w:vMerge/>
            <w:shd w:val="clear" w:color="auto" w:fill="auto"/>
            <w:vAlign w:val="center"/>
          </w:tcPr>
          <w:p w14:paraId="56FD4349" w14:textId="77777777" w:rsidR="00722B5D" w:rsidRPr="00722B5D" w:rsidRDefault="00722B5D" w:rsidP="00722B5D">
            <w:pPr>
              <w:ind w:right="-2"/>
              <w:jc w:val="center"/>
              <w:rPr>
                <w:sz w:val="23"/>
                <w:szCs w:val="23"/>
                <w:lang w:eastAsia="en-US"/>
              </w:rPr>
            </w:pPr>
          </w:p>
        </w:tc>
        <w:tc>
          <w:tcPr>
            <w:tcW w:w="1966" w:type="dxa"/>
            <w:vMerge/>
            <w:shd w:val="clear" w:color="auto" w:fill="auto"/>
            <w:vAlign w:val="center"/>
          </w:tcPr>
          <w:p w14:paraId="4D0B38A9" w14:textId="77777777" w:rsidR="00722B5D" w:rsidRPr="00722B5D" w:rsidRDefault="00722B5D" w:rsidP="00722B5D">
            <w:pPr>
              <w:ind w:right="-2"/>
              <w:jc w:val="center"/>
              <w:rPr>
                <w:sz w:val="23"/>
                <w:szCs w:val="23"/>
                <w:lang w:eastAsia="en-US"/>
              </w:rPr>
            </w:pPr>
          </w:p>
        </w:tc>
        <w:tc>
          <w:tcPr>
            <w:tcW w:w="1404" w:type="dxa"/>
            <w:shd w:val="clear" w:color="auto" w:fill="auto"/>
            <w:vAlign w:val="center"/>
          </w:tcPr>
          <w:p w14:paraId="42898FE0" w14:textId="77777777" w:rsidR="00722B5D" w:rsidRPr="00722B5D" w:rsidRDefault="00722B5D" w:rsidP="00722B5D">
            <w:pPr>
              <w:ind w:left="-104" w:right="-111"/>
              <w:jc w:val="center"/>
              <w:rPr>
                <w:sz w:val="22"/>
                <w:szCs w:val="22"/>
                <w:lang w:eastAsia="en-US"/>
              </w:rPr>
            </w:pPr>
            <w:r w:rsidRPr="00722B5D">
              <w:rPr>
                <w:sz w:val="22"/>
                <w:szCs w:val="22"/>
              </w:rPr>
              <w:t>с 01.07.2024</w:t>
            </w:r>
          </w:p>
        </w:tc>
        <w:tc>
          <w:tcPr>
            <w:tcW w:w="983" w:type="dxa"/>
            <w:tcBorders>
              <w:top w:val="single" w:sz="4" w:space="0" w:color="auto"/>
              <w:left w:val="single" w:sz="4" w:space="0" w:color="auto"/>
              <w:bottom w:val="single" w:sz="4" w:space="0" w:color="auto"/>
              <w:right w:val="single" w:sz="4" w:space="0" w:color="auto"/>
            </w:tcBorders>
            <w:vAlign w:val="center"/>
          </w:tcPr>
          <w:p w14:paraId="32614E1B" w14:textId="77777777" w:rsidR="00722B5D" w:rsidRPr="00722B5D" w:rsidRDefault="00722B5D" w:rsidP="00722B5D">
            <w:pPr>
              <w:ind w:left="-108" w:right="-98"/>
              <w:jc w:val="center"/>
              <w:rPr>
                <w:sz w:val="22"/>
                <w:szCs w:val="22"/>
                <w:lang w:eastAsia="en-US"/>
              </w:rPr>
            </w:pPr>
            <w:r w:rsidRPr="00722B5D">
              <w:rPr>
                <w:lang w:eastAsia="en-US"/>
              </w:rPr>
              <w:t>1 979,44</w:t>
            </w:r>
          </w:p>
        </w:tc>
        <w:tc>
          <w:tcPr>
            <w:tcW w:w="852" w:type="dxa"/>
            <w:gridSpan w:val="2"/>
            <w:shd w:val="clear" w:color="auto" w:fill="auto"/>
            <w:vAlign w:val="center"/>
          </w:tcPr>
          <w:p w14:paraId="59FE3175" w14:textId="77777777" w:rsidR="00722B5D" w:rsidRPr="00722B5D" w:rsidRDefault="00722B5D" w:rsidP="00722B5D">
            <w:pPr>
              <w:ind w:left="-113" w:right="-91"/>
              <w:jc w:val="center"/>
              <w:rPr>
                <w:sz w:val="22"/>
                <w:szCs w:val="22"/>
                <w:lang w:eastAsia="en-US"/>
              </w:rPr>
            </w:pPr>
            <w:r w:rsidRPr="00722B5D">
              <w:rPr>
                <w:sz w:val="23"/>
                <w:szCs w:val="23"/>
                <w:lang w:val="en-US" w:eastAsia="en-US"/>
              </w:rPr>
              <w:t>x</w:t>
            </w:r>
          </w:p>
        </w:tc>
        <w:tc>
          <w:tcPr>
            <w:tcW w:w="827" w:type="dxa"/>
            <w:shd w:val="clear" w:color="auto" w:fill="auto"/>
            <w:vAlign w:val="center"/>
          </w:tcPr>
          <w:p w14:paraId="07BC3292" w14:textId="77777777" w:rsidR="00722B5D" w:rsidRPr="00722B5D" w:rsidRDefault="00722B5D" w:rsidP="00722B5D">
            <w:pPr>
              <w:ind w:left="-118" w:right="-117"/>
              <w:jc w:val="center"/>
              <w:rPr>
                <w:sz w:val="22"/>
                <w:szCs w:val="22"/>
                <w:lang w:val="en-US" w:eastAsia="en-US"/>
              </w:rPr>
            </w:pPr>
            <w:r w:rsidRPr="00722B5D">
              <w:rPr>
                <w:sz w:val="23"/>
                <w:szCs w:val="23"/>
                <w:lang w:val="en-US" w:eastAsia="en-US"/>
              </w:rPr>
              <w:t>x</w:t>
            </w:r>
          </w:p>
        </w:tc>
        <w:tc>
          <w:tcPr>
            <w:tcW w:w="999" w:type="dxa"/>
            <w:gridSpan w:val="3"/>
            <w:shd w:val="clear" w:color="auto" w:fill="auto"/>
            <w:vAlign w:val="center"/>
          </w:tcPr>
          <w:p w14:paraId="59ECAF14"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842" w:type="dxa"/>
            <w:gridSpan w:val="2"/>
            <w:shd w:val="clear" w:color="auto" w:fill="auto"/>
            <w:vAlign w:val="center"/>
          </w:tcPr>
          <w:p w14:paraId="68057A44"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948" w:type="dxa"/>
            <w:shd w:val="clear" w:color="auto" w:fill="auto"/>
            <w:vAlign w:val="center"/>
          </w:tcPr>
          <w:p w14:paraId="3530610A"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r>
      <w:tr w:rsidR="00722B5D" w:rsidRPr="00722B5D" w14:paraId="4FEE694A" w14:textId="77777777" w:rsidTr="00722B5D">
        <w:trPr>
          <w:gridAfter w:val="1"/>
          <w:wAfter w:w="16" w:type="dxa"/>
          <w:trHeight w:val="188"/>
        </w:trPr>
        <w:tc>
          <w:tcPr>
            <w:tcW w:w="1821" w:type="dxa"/>
            <w:vMerge/>
            <w:shd w:val="clear" w:color="auto" w:fill="auto"/>
            <w:vAlign w:val="center"/>
          </w:tcPr>
          <w:p w14:paraId="6855A673" w14:textId="77777777" w:rsidR="00722B5D" w:rsidRPr="00722B5D" w:rsidRDefault="00722B5D" w:rsidP="00722B5D">
            <w:pPr>
              <w:ind w:right="-2"/>
              <w:jc w:val="center"/>
              <w:rPr>
                <w:sz w:val="23"/>
                <w:szCs w:val="23"/>
                <w:lang w:eastAsia="en-US"/>
              </w:rPr>
            </w:pPr>
          </w:p>
        </w:tc>
        <w:tc>
          <w:tcPr>
            <w:tcW w:w="1966" w:type="dxa"/>
            <w:vMerge/>
            <w:shd w:val="clear" w:color="auto" w:fill="auto"/>
            <w:vAlign w:val="center"/>
          </w:tcPr>
          <w:p w14:paraId="38DF6E7B" w14:textId="77777777" w:rsidR="00722B5D" w:rsidRPr="00722B5D" w:rsidRDefault="00722B5D" w:rsidP="00722B5D">
            <w:pPr>
              <w:ind w:right="-2"/>
              <w:jc w:val="center"/>
              <w:rPr>
                <w:sz w:val="23"/>
                <w:szCs w:val="23"/>
                <w:lang w:eastAsia="en-US"/>
              </w:rPr>
            </w:pPr>
          </w:p>
        </w:tc>
        <w:tc>
          <w:tcPr>
            <w:tcW w:w="1404" w:type="dxa"/>
            <w:shd w:val="clear" w:color="auto" w:fill="auto"/>
            <w:vAlign w:val="center"/>
          </w:tcPr>
          <w:p w14:paraId="6E9E4351" w14:textId="77777777" w:rsidR="00722B5D" w:rsidRPr="00722B5D" w:rsidRDefault="00722B5D" w:rsidP="00722B5D">
            <w:pPr>
              <w:ind w:left="-104" w:right="-111"/>
              <w:jc w:val="center"/>
              <w:rPr>
                <w:sz w:val="22"/>
                <w:szCs w:val="22"/>
                <w:lang w:eastAsia="en-US"/>
              </w:rPr>
            </w:pPr>
            <w:r w:rsidRPr="00722B5D">
              <w:rPr>
                <w:sz w:val="22"/>
                <w:szCs w:val="22"/>
              </w:rPr>
              <w:t>с 01.01.2025</w:t>
            </w:r>
          </w:p>
        </w:tc>
        <w:tc>
          <w:tcPr>
            <w:tcW w:w="983" w:type="dxa"/>
            <w:tcBorders>
              <w:top w:val="single" w:sz="4" w:space="0" w:color="auto"/>
              <w:left w:val="single" w:sz="4" w:space="0" w:color="auto"/>
              <w:bottom w:val="single" w:sz="4" w:space="0" w:color="auto"/>
              <w:right w:val="single" w:sz="4" w:space="0" w:color="auto"/>
            </w:tcBorders>
            <w:vAlign w:val="center"/>
          </w:tcPr>
          <w:p w14:paraId="48896413" w14:textId="77777777" w:rsidR="00722B5D" w:rsidRPr="00722B5D" w:rsidRDefault="00722B5D" w:rsidP="00722B5D">
            <w:pPr>
              <w:ind w:left="-108" w:right="-98"/>
              <w:jc w:val="center"/>
              <w:rPr>
                <w:sz w:val="22"/>
                <w:szCs w:val="22"/>
                <w:lang w:eastAsia="en-US"/>
              </w:rPr>
            </w:pPr>
            <w:r w:rsidRPr="00722B5D">
              <w:rPr>
                <w:lang w:eastAsia="en-US"/>
              </w:rPr>
              <w:t>1 979,44</w:t>
            </w:r>
          </w:p>
        </w:tc>
        <w:tc>
          <w:tcPr>
            <w:tcW w:w="852" w:type="dxa"/>
            <w:gridSpan w:val="2"/>
            <w:shd w:val="clear" w:color="auto" w:fill="auto"/>
            <w:vAlign w:val="center"/>
          </w:tcPr>
          <w:p w14:paraId="59D10B3C" w14:textId="77777777" w:rsidR="00722B5D" w:rsidRPr="00722B5D" w:rsidRDefault="00722B5D" w:rsidP="00722B5D">
            <w:pPr>
              <w:ind w:left="-113" w:right="-91"/>
              <w:jc w:val="center"/>
              <w:rPr>
                <w:sz w:val="22"/>
                <w:szCs w:val="22"/>
                <w:lang w:eastAsia="en-US"/>
              </w:rPr>
            </w:pPr>
            <w:r w:rsidRPr="00722B5D">
              <w:rPr>
                <w:sz w:val="23"/>
                <w:szCs w:val="23"/>
                <w:lang w:val="en-US" w:eastAsia="en-US"/>
              </w:rPr>
              <w:t>x</w:t>
            </w:r>
          </w:p>
        </w:tc>
        <w:tc>
          <w:tcPr>
            <w:tcW w:w="827" w:type="dxa"/>
            <w:shd w:val="clear" w:color="auto" w:fill="auto"/>
            <w:vAlign w:val="center"/>
          </w:tcPr>
          <w:p w14:paraId="43A8F0F0" w14:textId="77777777" w:rsidR="00722B5D" w:rsidRPr="00722B5D" w:rsidRDefault="00722B5D" w:rsidP="00722B5D">
            <w:pPr>
              <w:ind w:left="-118" w:right="-117"/>
              <w:jc w:val="center"/>
              <w:rPr>
                <w:sz w:val="22"/>
                <w:szCs w:val="22"/>
                <w:lang w:val="en-US" w:eastAsia="en-US"/>
              </w:rPr>
            </w:pPr>
            <w:r w:rsidRPr="00722B5D">
              <w:rPr>
                <w:sz w:val="23"/>
                <w:szCs w:val="23"/>
                <w:lang w:val="en-US" w:eastAsia="en-US"/>
              </w:rPr>
              <w:t>x</w:t>
            </w:r>
          </w:p>
        </w:tc>
        <w:tc>
          <w:tcPr>
            <w:tcW w:w="999" w:type="dxa"/>
            <w:gridSpan w:val="3"/>
            <w:shd w:val="clear" w:color="auto" w:fill="auto"/>
            <w:vAlign w:val="center"/>
          </w:tcPr>
          <w:p w14:paraId="432FEF7E"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842" w:type="dxa"/>
            <w:gridSpan w:val="2"/>
            <w:shd w:val="clear" w:color="auto" w:fill="auto"/>
            <w:vAlign w:val="center"/>
          </w:tcPr>
          <w:p w14:paraId="2103997B"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948" w:type="dxa"/>
            <w:shd w:val="clear" w:color="auto" w:fill="auto"/>
            <w:vAlign w:val="center"/>
          </w:tcPr>
          <w:p w14:paraId="2223BBF5"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r>
      <w:tr w:rsidR="00722B5D" w:rsidRPr="00722B5D" w14:paraId="41B01B95" w14:textId="77777777" w:rsidTr="00722B5D">
        <w:trPr>
          <w:gridAfter w:val="1"/>
          <w:wAfter w:w="16" w:type="dxa"/>
          <w:trHeight w:val="188"/>
        </w:trPr>
        <w:tc>
          <w:tcPr>
            <w:tcW w:w="1821" w:type="dxa"/>
            <w:vMerge/>
            <w:shd w:val="clear" w:color="auto" w:fill="auto"/>
            <w:vAlign w:val="center"/>
          </w:tcPr>
          <w:p w14:paraId="084A1A12" w14:textId="77777777" w:rsidR="00722B5D" w:rsidRPr="00722B5D" w:rsidRDefault="00722B5D" w:rsidP="00722B5D">
            <w:pPr>
              <w:ind w:right="-2"/>
              <w:jc w:val="center"/>
              <w:rPr>
                <w:sz w:val="23"/>
                <w:szCs w:val="23"/>
                <w:lang w:eastAsia="en-US"/>
              </w:rPr>
            </w:pPr>
          </w:p>
        </w:tc>
        <w:tc>
          <w:tcPr>
            <w:tcW w:w="1966" w:type="dxa"/>
            <w:vMerge/>
            <w:shd w:val="clear" w:color="auto" w:fill="auto"/>
            <w:vAlign w:val="center"/>
          </w:tcPr>
          <w:p w14:paraId="1DD6E461" w14:textId="77777777" w:rsidR="00722B5D" w:rsidRPr="00722B5D" w:rsidRDefault="00722B5D" w:rsidP="00722B5D">
            <w:pPr>
              <w:ind w:right="-2"/>
              <w:jc w:val="center"/>
              <w:rPr>
                <w:sz w:val="23"/>
                <w:szCs w:val="23"/>
                <w:lang w:eastAsia="en-US"/>
              </w:rPr>
            </w:pPr>
          </w:p>
        </w:tc>
        <w:tc>
          <w:tcPr>
            <w:tcW w:w="1404" w:type="dxa"/>
            <w:shd w:val="clear" w:color="auto" w:fill="auto"/>
            <w:vAlign w:val="center"/>
          </w:tcPr>
          <w:p w14:paraId="58042DC9" w14:textId="77777777" w:rsidR="00722B5D" w:rsidRPr="00722B5D" w:rsidRDefault="00722B5D" w:rsidP="00722B5D">
            <w:pPr>
              <w:ind w:left="-104" w:right="-111"/>
              <w:jc w:val="center"/>
              <w:rPr>
                <w:sz w:val="22"/>
                <w:szCs w:val="22"/>
                <w:lang w:eastAsia="en-US"/>
              </w:rPr>
            </w:pPr>
            <w:r w:rsidRPr="00722B5D">
              <w:rPr>
                <w:sz w:val="22"/>
                <w:szCs w:val="22"/>
              </w:rPr>
              <w:t>с 01.07.2025</w:t>
            </w:r>
          </w:p>
        </w:tc>
        <w:tc>
          <w:tcPr>
            <w:tcW w:w="983" w:type="dxa"/>
            <w:tcBorders>
              <w:top w:val="single" w:sz="4" w:space="0" w:color="auto"/>
              <w:left w:val="single" w:sz="4" w:space="0" w:color="auto"/>
              <w:bottom w:val="single" w:sz="4" w:space="0" w:color="auto"/>
              <w:right w:val="single" w:sz="4" w:space="0" w:color="auto"/>
            </w:tcBorders>
            <w:vAlign w:val="center"/>
          </w:tcPr>
          <w:p w14:paraId="335D5BFA" w14:textId="77777777" w:rsidR="00722B5D" w:rsidRPr="00722B5D" w:rsidRDefault="00722B5D" w:rsidP="00722B5D">
            <w:pPr>
              <w:ind w:left="-108" w:right="-98"/>
              <w:jc w:val="center"/>
              <w:rPr>
                <w:sz w:val="22"/>
                <w:szCs w:val="22"/>
                <w:lang w:eastAsia="en-US"/>
              </w:rPr>
            </w:pPr>
            <w:r w:rsidRPr="00722B5D">
              <w:rPr>
                <w:lang w:eastAsia="en-US"/>
              </w:rPr>
              <w:t>2 178,98</w:t>
            </w:r>
          </w:p>
        </w:tc>
        <w:tc>
          <w:tcPr>
            <w:tcW w:w="852" w:type="dxa"/>
            <w:gridSpan w:val="2"/>
            <w:shd w:val="clear" w:color="auto" w:fill="auto"/>
            <w:vAlign w:val="center"/>
          </w:tcPr>
          <w:p w14:paraId="1F9E4523" w14:textId="77777777" w:rsidR="00722B5D" w:rsidRPr="00722B5D" w:rsidRDefault="00722B5D" w:rsidP="00722B5D">
            <w:pPr>
              <w:ind w:left="-113" w:right="-91"/>
              <w:jc w:val="center"/>
              <w:rPr>
                <w:sz w:val="22"/>
                <w:szCs w:val="22"/>
                <w:lang w:eastAsia="en-US"/>
              </w:rPr>
            </w:pPr>
            <w:r w:rsidRPr="00722B5D">
              <w:rPr>
                <w:sz w:val="23"/>
                <w:szCs w:val="23"/>
                <w:lang w:val="en-US" w:eastAsia="en-US"/>
              </w:rPr>
              <w:t>x</w:t>
            </w:r>
          </w:p>
        </w:tc>
        <w:tc>
          <w:tcPr>
            <w:tcW w:w="827" w:type="dxa"/>
            <w:shd w:val="clear" w:color="auto" w:fill="auto"/>
            <w:vAlign w:val="center"/>
          </w:tcPr>
          <w:p w14:paraId="15CF15DA" w14:textId="77777777" w:rsidR="00722B5D" w:rsidRPr="00722B5D" w:rsidRDefault="00722B5D" w:rsidP="00722B5D">
            <w:pPr>
              <w:ind w:left="-118" w:right="-117"/>
              <w:jc w:val="center"/>
              <w:rPr>
                <w:sz w:val="22"/>
                <w:szCs w:val="22"/>
                <w:lang w:val="en-US" w:eastAsia="en-US"/>
              </w:rPr>
            </w:pPr>
            <w:r w:rsidRPr="00722B5D">
              <w:rPr>
                <w:sz w:val="23"/>
                <w:szCs w:val="23"/>
                <w:lang w:val="en-US" w:eastAsia="en-US"/>
              </w:rPr>
              <w:t>x</w:t>
            </w:r>
          </w:p>
        </w:tc>
        <w:tc>
          <w:tcPr>
            <w:tcW w:w="999" w:type="dxa"/>
            <w:gridSpan w:val="3"/>
            <w:shd w:val="clear" w:color="auto" w:fill="auto"/>
            <w:vAlign w:val="center"/>
          </w:tcPr>
          <w:p w14:paraId="44860045"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842" w:type="dxa"/>
            <w:gridSpan w:val="2"/>
            <w:shd w:val="clear" w:color="auto" w:fill="auto"/>
            <w:vAlign w:val="center"/>
          </w:tcPr>
          <w:p w14:paraId="63C53A1F"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948" w:type="dxa"/>
            <w:shd w:val="clear" w:color="auto" w:fill="auto"/>
            <w:vAlign w:val="center"/>
          </w:tcPr>
          <w:p w14:paraId="2053960C"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r>
      <w:tr w:rsidR="00722B5D" w:rsidRPr="00722B5D" w14:paraId="1AF0941D" w14:textId="77777777" w:rsidTr="00722B5D">
        <w:trPr>
          <w:gridAfter w:val="1"/>
          <w:wAfter w:w="16" w:type="dxa"/>
          <w:trHeight w:val="188"/>
        </w:trPr>
        <w:tc>
          <w:tcPr>
            <w:tcW w:w="1821" w:type="dxa"/>
            <w:vMerge/>
            <w:shd w:val="clear" w:color="auto" w:fill="auto"/>
            <w:vAlign w:val="center"/>
          </w:tcPr>
          <w:p w14:paraId="1C1EF913" w14:textId="77777777" w:rsidR="00722B5D" w:rsidRPr="00722B5D" w:rsidRDefault="00722B5D" w:rsidP="00722B5D">
            <w:pPr>
              <w:ind w:right="-2"/>
              <w:jc w:val="center"/>
              <w:rPr>
                <w:sz w:val="23"/>
                <w:szCs w:val="23"/>
                <w:lang w:eastAsia="en-US"/>
              </w:rPr>
            </w:pPr>
          </w:p>
        </w:tc>
        <w:tc>
          <w:tcPr>
            <w:tcW w:w="1966" w:type="dxa"/>
            <w:vMerge/>
            <w:shd w:val="clear" w:color="auto" w:fill="auto"/>
            <w:vAlign w:val="center"/>
          </w:tcPr>
          <w:p w14:paraId="6B460E7D" w14:textId="77777777" w:rsidR="00722B5D" w:rsidRPr="00722B5D" w:rsidRDefault="00722B5D" w:rsidP="00722B5D">
            <w:pPr>
              <w:ind w:right="-2"/>
              <w:jc w:val="center"/>
              <w:rPr>
                <w:sz w:val="23"/>
                <w:szCs w:val="23"/>
                <w:lang w:eastAsia="en-US"/>
              </w:rPr>
            </w:pPr>
          </w:p>
        </w:tc>
        <w:tc>
          <w:tcPr>
            <w:tcW w:w="1404" w:type="dxa"/>
            <w:shd w:val="clear" w:color="auto" w:fill="auto"/>
            <w:vAlign w:val="center"/>
          </w:tcPr>
          <w:p w14:paraId="79A6C146" w14:textId="77777777" w:rsidR="00722B5D" w:rsidRPr="00722B5D" w:rsidRDefault="00722B5D" w:rsidP="00722B5D">
            <w:pPr>
              <w:ind w:left="-104" w:right="-111"/>
              <w:jc w:val="center"/>
              <w:rPr>
                <w:sz w:val="22"/>
                <w:szCs w:val="22"/>
                <w:lang w:eastAsia="en-US"/>
              </w:rPr>
            </w:pPr>
            <w:r w:rsidRPr="00722B5D">
              <w:rPr>
                <w:sz w:val="22"/>
                <w:szCs w:val="22"/>
              </w:rPr>
              <w:t>с 01.01.2026</w:t>
            </w:r>
          </w:p>
        </w:tc>
        <w:tc>
          <w:tcPr>
            <w:tcW w:w="983" w:type="dxa"/>
            <w:tcBorders>
              <w:top w:val="single" w:sz="4" w:space="0" w:color="auto"/>
              <w:left w:val="single" w:sz="4" w:space="0" w:color="auto"/>
              <w:bottom w:val="single" w:sz="4" w:space="0" w:color="auto"/>
              <w:right w:val="single" w:sz="4" w:space="0" w:color="auto"/>
            </w:tcBorders>
            <w:vAlign w:val="center"/>
          </w:tcPr>
          <w:p w14:paraId="0D51A1FA" w14:textId="77777777" w:rsidR="00722B5D" w:rsidRPr="00722B5D" w:rsidRDefault="00722B5D" w:rsidP="00722B5D">
            <w:pPr>
              <w:ind w:left="-108" w:right="-98"/>
              <w:jc w:val="center"/>
              <w:rPr>
                <w:sz w:val="22"/>
                <w:szCs w:val="22"/>
                <w:lang w:eastAsia="en-US"/>
              </w:rPr>
            </w:pPr>
            <w:r w:rsidRPr="00722B5D">
              <w:rPr>
                <w:lang w:eastAsia="en-US"/>
              </w:rPr>
              <w:t>1 927,30</w:t>
            </w:r>
          </w:p>
        </w:tc>
        <w:tc>
          <w:tcPr>
            <w:tcW w:w="852" w:type="dxa"/>
            <w:gridSpan w:val="2"/>
            <w:shd w:val="clear" w:color="auto" w:fill="auto"/>
            <w:vAlign w:val="center"/>
          </w:tcPr>
          <w:p w14:paraId="0FBFBDED" w14:textId="77777777" w:rsidR="00722B5D" w:rsidRPr="00722B5D" w:rsidRDefault="00722B5D" w:rsidP="00722B5D">
            <w:pPr>
              <w:ind w:left="-113" w:right="-91"/>
              <w:jc w:val="center"/>
              <w:rPr>
                <w:sz w:val="22"/>
                <w:szCs w:val="22"/>
                <w:lang w:eastAsia="en-US"/>
              </w:rPr>
            </w:pPr>
            <w:r w:rsidRPr="00722B5D">
              <w:rPr>
                <w:sz w:val="23"/>
                <w:szCs w:val="23"/>
                <w:lang w:val="en-US" w:eastAsia="en-US"/>
              </w:rPr>
              <w:t>x</w:t>
            </w:r>
          </w:p>
        </w:tc>
        <w:tc>
          <w:tcPr>
            <w:tcW w:w="827" w:type="dxa"/>
            <w:shd w:val="clear" w:color="auto" w:fill="auto"/>
            <w:vAlign w:val="center"/>
          </w:tcPr>
          <w:p w14:paraId="49E5F939" w14:textId="77777777" w:rsidR="00722B5D" w:rsidRPr="00722B5D" w:rsidRDefault="00722B5D" w:rsidP="00722B5D">
            <w:pPr>
              <w:ind w:left="-118" w:right="-117"/>
              <w:jc w:val="center"/>
              <w:rPr>
                <w:sz w:val="22"/>
                <w:szCs w:val="22"/>
                <w:lang w:val="en-US" w:eastAsia="en-US"/>
              </w:rPr>
            </w:pPr>
            <w:r w:rsidRPr="00722B5D">
              <w:rPr>
                <w:sz w:val="23"/>
                <w:szCs w:val="23"/>
                <w:lang w:val="en-US" w:eastAsia="en-US"/>
              </w:rPr>
              <w:t>x</w:t>
            </w:r>
          </w:p>
        </w:tc>
        <w:tc>
          <w:tcPr>
            <w:tcW w:w="999" w:type="dxa"/>
            <w:gridSpan w:val="3"/>
            <w:shd w:val="clear" w:color="auto" w:fill="auto"/>
            <w:vAlign w:val="center"/>
          </w:tcPr>
          <w:p w14:paraId="1696EE87"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842" w:type="dxa"/>
            <w:gridSpan w:val="2"/>
            <w:shd w:val="clear" w:color="auto" w:fill="auto"/>
            <w:vAlign w:val="center"/>
          </w:tcPr>
          <w:p w14:paraId="37497D52"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948" w:type="dxa"/>
            <w:shd w:val="clear" w:color="auto" w:fill="auto"/>
            <w:vAlign w:val="center"/>
          </w:tcPr>
          <w:p w14:paraId="1959892F"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r>
      <w:tr w:rsidR="00722B5D" w:rsidRPr="00722B5D" w14:paraId="7433ED06" w14:textId="77777777" w:rsidTr="00722B5D">
        <w:trPr>
          <w:gridAfter w:val="1"/>
          <w:wAfter w:w="16" w:type="dxa"/>
          <w:trHeight w:val="188"/>
        </w:trPr>
        <w:tc>
          <w:tcPr>
            <w:tcW w:w="1821" w:type="dxa"/>
            <w:vMerge/>
            <w:shd w:val="clear" w:color="auto" w:fill="auto"/>
            <w:vAlign w:val="center"/>
          </w:tcPr>
          <w:p w14:paraId="1A6ECD51" w14:textId="77777777" w:rsidR="00722B5D" w:rsidRPr="00722B5D" w:rsidRDefault="00722B5D" w:rsidP="00722B5D">
            <w:pPr>
              <w:ind w:right="-2"/>
              <w:jc w:val="center"/>
              <w:rPr>
                <w:sz w:val="23"/>
                <w:szCs w:val="23"/>
                <w:lang w:eastAsia="en-US"/>
              </w:rPr>
            </w:pPr>
          </w:p>
        </w:tc>
        <w:tc>
          <w:tcPr>
            <w:tcW w:w="1966" w:type="dxa"/>
            <w:vMerge/>
            <w:shd w:val="clear" w:color="auto" w:fill="auto"/>
            <w:vAlign w:val="center"/>
          </w:tcPr>
          <w:p w14:paraId="27C7596B" w14:textId="77777777" w:rsidR="00722B5D" w:rsidRPr="00722B5D" w:rsidRDefault="00722B5D" w:rsidP="00722B5D">
            <w:pPr>
              <w:ind w:right="-2"/>
              <w:jc w:val="center"/>
              <w:rPr>
                <w:sz w:val="23"/>
                <w:szCs w:val="23"/>
                <w:lang w:eastAsia="en-US"/>
              </w:rPr>
            </w:pPr>
          </w:p>
        </w:tc>
        <w:tc>
          <w:tcPr>
            <w:tcW w:w="1404" w:type="dxa"/>
            <w:shd w:val="clear" w:color="auto" w:fill="auto"/>
            <w:vAlign w:val="center"/>
          </w:tcPr>
          <w:p w14:paraId="25BE322B" w14:textId="77777777" w:rsidR="00722B5D" w:rsidRPr="00722B5D" w:rsidRDefault="00722B5D" w:rsidP="00722B5D">
            <w:pPr>
              <w:ind w:left="-104" w:right="-111"/>
              <w:jc w:val="center"/>
              <w:rPr>
                <w:sz w:val="22"/>
                <w:szCs w:val="22"/>
              </w:rPr>
            </w:pPr>
            <w:r w:rsidRPr="00722B5D">
              <w:rPr>
                <w:sz w:val="22"/>
                <w:szCs w:val="22"/>
              </w:rPr>
              <w:t>с 01.07.2026</w:t>
            </w:r>
          </w:p>
        </w:tc>
        <w:tc>
          <w:tcPr>
            <w:tcW w:w="983" w:type="dxa"/>
            <w:tcBorders>
              <w:top w:val="single" w:sz="4" w:space="0" w:color="auto"/>
              <w:left w:val="single" w:sz="4" w:space="0" w:color="auto"/>
              <w:bottom w:val="single" w:sz="4" w:space="0" w:color="auto"/>
              <w:right w:val="single" w:sz="4" w:space="0" w:color="auto"/>
            </w:tcBorders>
            <w:vAlign w:val="center"/>
          </w:tcPr>
          <w:p w14:paraId="0C975C5D" w14:textId="77777777" w:rsidR="00722B5D" w:rsidRPr="00722B5D" w:rsidRDefault="00722B5D" w:rsidP="00722B5D">
            <w:pPr>
              <w:ind w:left="-108" w:right="-98"/>
              <w:jc w:val="center"/>
              <w:rPr>
                <w:sz w:val="22"/>
                <w:szCs w:val="22"/>
                <w:lang w:eastAsia="en-US"/>
              </w:rPr>
            </w:pPr>
            <w:r w:rsidRPr="00722B5D">
              <w:rPr>
                <w:lang w:eastAsia="en-US"/>
              </w:rPr>
              <w:t>2 101,11</w:t>
            </w:r>
          </w:p>
        </w:tc>
        <w:tc>
          <w:tcPr>
            <w:tcW w:w="852" w:type="dxa"/>
            <w:gridSpan w:val="2"/>
            <w:shd w:val="clear" w:color="auto" w:fill="auto"/>
            <w:vAlign w:val="center"/>
          </w:tcPr>
          <w:p w14:paraId="25BF0CDD" w14:textId="77777777" w:rsidR="00722B5D" w:rsidRPr="00722B5D" w:rsidRDefault="00722B5D" w:rsidP="00722B5D">
            <w:pPr>
              <w:ind w:left="-113" w:right="-91"/>
              <w:jc w:val="center"/>
              <w:rPr>
                <w:sz w:val="23"/>
                <w:szCs w:val="23"/>
                <w:lang w:val="en-US" w:eastAsia="en-US"/>
              </w:rPr>
            </w:pPr>
            <w:r w:rsidRPr="00722B5D">
              <w:rPr>
                <w:sz w:val="23"/>
                <w:szCs w:val="23"/>
                <w:lang w:val="en-US" w:eastAsia="en-US"/>
              </w:rPr>
              <w:t>x</w:t>
            </w:r>
          </w:p>
        </w:tc>
        <w:tc>
          <w:tcPr>
            <w:tcW w:w="827" w:type="dxa"/>
            <w:shd w:val="clear" w:color="auto" w:fill="auto"/>
            <w:vAlign w:val="center"/>
          </w:tcPr>
          <w:p w14:paraId="2D5D5327" w14:textId="77777777" w:rsidR="00722B5D" w:rsidRPr="00722B5D" w:rsidRDefault="00722B5D" w:rsidP="00722B5D">
            <w:pPr>
              <w:ind w:left="-118" w:right="-117"/>
              <w:jc w:val="center"/>
              <w:rPr>
                <w:sz w:val="23"/>
                <w:szCs w:val="23"/>
                <w:lang w:val="en-US" w:eastAsia="en-US"/>
              </w:rPr>
            </w:pPr>
            <w:r w:rsidRPr="00722B5D">
              <w:rPr>
                <w:sz w:val="23"/>
                <w:szCs w:val="23"/>
                <w:lang w:val="en-US" w:eastAsia="en-US"/>
              </w:rPr>
              <w:t>x</w:t>
            </w:r>
          </w:p>
        </w:tc>
        <w:tc>
          <w:tcPr>
            <w:tcW w:w="999" w:type="dxa"/>
            <w:gridSpan w:val="3"/>
            <w:shd w:val="clear" w:color="auto" w:fill="auto"/>
            <w:vAlign w:val="center"/>
          </w:tcPr>
          <w:p w14:paraId="704BC2FA"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842" w:type="dxa"/>
            <w:gridSpan w:val="2"/>
            <w:shd w:val="clear" w:color="auto" w:fill="auto"/>
            <w:vAlign w:val="center"/>
          </w:tcPr>
          <w:p w14:paraId="2583D96C"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948" w:type="dxa"/>
            <w:shd w:val="clear" w:color="auto" w:fill="auto"/>
            <w:vAlign w:val="center"/>
          </w:tcPr>
          <w:p w14:paraId="4E38CD97"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r>
      <w:tr w:rsidR="00722B5D" w:rsidRPr="00722B5D" w14:paraId="3D7A08F7" w14:textId="77777777" w:rsidTr="00722B5D">
        <w:trPr>
          <w:gridAfter w:val="1"/>
          <w:wAfter w:w="16" w:type="dxa"/>
          <w:trHeight w:val="188"/>
        </w:trPr>
        <w:tc>
          <w:tcPr>
            <w:tcW w:w="1821" w:type="dxa"/>
            <w:vMerge/>
            <w:shd w:val="clear" w:color="auto" w:fill="auto"/>
            <w:vAlign w:val="center"/>
          </w:tcPr>
          <w:p w14:paraId="0718F0DA" w14:textId="77777777" w:rsidR="00722B5D" w:rsidRPr="00722B5D" w:rsidRDefault="00722B5D" w:rsidP="00722B5D">
            <w:pPr>
              <w:ind w:right="-2"/>
              <w:jc w:val="center"/>
              <w:rPr>
                <w:sz w:val="23"/>
                <w:szCs w:val="23"/>
                <w:lang w:eastAsia="en-US"/>
              </w:rPr>
            </w:pPr>
          </w:p>
        </w:tc>
        <w:tc>
          <w:tcPr>
            <w:tcW w:w="1966" w:type="dxa"/>
            <w:vMerge/>
            <w:shd w:val="clear" w:color="auto" w:fill="auto"/>
            <w:vAlign w:val="center"/>
          </w:tcPr>
          <w:p w14:paraId="62DC7D70" w14:textId="77777777" w:rsidR="00722B5D" w:rsidRPr="00722B5D" w:rsidRDefault="00722B5D" w:rsidP="00722B5D">
            <w:pPr>
              <w:ind w:right="-2"/>
              <w:jc w:val="center"/>
              <w:rPr>
                <w:sz w:val="23"/>
                <w:szCs w:val="23"/>
                <w:lang w:eastAsia="en-US"/>
              </w:rPr>
            </w:pPr>
          </w:p>
        </w:tc>
        <w:tc>
          <w:tcPr>
            <w:tcW w:w="1404" w:type="dxa"/>
            <w:shd w:val="clear" w:color="auto" w:fill="auto"/>
            <w:vAlign w:val="center"/>
          </w:tcPr>
          <w:p w14:paraId="3FC50BE7" w14:textId="77777777" w:rsidR="00722B5D" w:rsidRPr="00722B5D" w:rsidRDefault="00722B5D" w:rsidP="00722B5D">
            <w:pPr>
              <w:ind w:left="-104" w:right="-111"/>
              <w:jc w:val="center"/>
              <w:rPr>
                <w:sz w:val="22"/>
                <w:szCs w:val="22"/>
              </w:rPr>
            </w:pPr>
            <w:r w:rsidRPr="00722B5D">
              <w:rPr>
                <w:sz w:val="22"/>
                <w:szCs w:val="22"/>
              </w:rPr>
              <w:t>с 01.01.2027</w:t>
            </w:r>
          </w:p>
        </w:tc>
        <w:tc>
          <w:tcPr>
            <w:tcW w:w="983" w:type="dxa"/>
            <w:tcBorders>
              <w:top w:val="single" w:sz="4" w:space="0" w:color="auto"/>
              <w:left w:val="single" w:sz="4" w:space="0" w:color="auto"/>
              <w:bottom w:val="single" w:sz="4" w:space="0" w:color="auto"/>
              <w:right w:val="single" w:sz="4" w:space="0" w:color="auto"/>
            </w:tcBorders>
            <w:vAlign w:val="center"/>
          </w:tcPr>
          <w:p w14:paraId="05666B12" w14:textId="77777777" w:rsidR="00722B5D" w:rsidRPr="00722B5D" w:rsidRDefault="00722B5D" w:rsidP="00722B5D">
            <w:pPr>
              <w:ind w:left="-108" w:right="-98"/>
              <w:jc w:val="center"/>
              <w:rPr>
                <w:sz w:val="22"/>
                <w:szCs w:val="22"/>
                <w:lang w:eastAsia="en-US"/>
              </w:rPr>
            </w:pPr>
            <w:r w:rsidRPr="00722B5D">
              <w:rPr>
                <w:lang w:eastAsia="en-US"/>
              </w:rPr>
              <w:t>2 106,58</w:t>
            </w:r>
          </w:p>
        </w:tc>
        <w:tc>
          <w:tcPr>
            <w:tcW w:w="852" w:type="dxa"/>
            <w:gridSpan w:val="2"/>
            <w:shd w:val="clear" w:color="auto" w:fill="auto"/>
            <w:vAlign w:val="center"/>
          </w:tcPr>
          <w:p w14:paraId="45265653" w14:textId="77777777" w:rsidR="00722B5D" w:rsidRPr="00722B5D" w:rsidRDefault="00722B5D" w:rsidP="00722B5D">
            <w:pPr>
              <w:ind w:left="-113" w:right="-91"/>
              <w:jc w:val="center"/>
              <w:rPr>
                <w:sz w:val="23"/>
                <w:szCs w:val="23"/>
                <w:lang w:val="en-US" w:eastAsia="en-US"/>
              </w:rPr>
            </w:pPr>
            <w:r w:rsidRPr="00722B5D">
              <w:rPr>
                <w:sz w:val="23"/>
                <w:szCs w:val="23"/>
                <w:lang w:val="en-US" w:eastAsia="en-US"/>
              </w:rPr>
              <w:t>x</w:t>
            </w:r>
          </w:p>
        </w:tc>
        <w:tc>
          <w:tcPr>
            <w:tcW w:w="827" w:type="dxa"/>
            <w:shd w:val="clear" w:color="auto" w:fill="auto"/>
            <w:vAlign w:val="center"/>
          </w:tcPr>
          <w:p w14:paraId="6ACA7E40" w14:textId="77777777" w:rsidR="00722B5D" w:rsidRPr="00722B5D" w:rsidRDefault="00722B5D" w:rsidP="00722B5D">
            <w:pPr>
              <w:ind w:left="-118" w:right="-117"/>
              <w:jc w:val="center"/>
              <w:rPr>
                <w:sz w:val="23"/>
                <w:szCs w:val="23"/>
                <w:lang w:val="en-US" w:eastAsia="en-US"/>
              </w:rPr>
            </w:pPr>
            <w:r w:rsidRPr="00722B5D">
              <w:rPr>
                <w:sz w:val="23"/>
                <w:szCs w:val="23"/>
                <w:lang w:val="en-US" w:eastAsia="en-US"/>
              </w:rPr>
              <w:t>x</w:t>
            </w:r>
          </w:p>
        </w:tc>
        <w:tc>
          <w:tcPr>
            <w:tcW w:w="999" w:type="dxa"/>
            <w:gridSpan w:val="3"/>
            <w:shd w:val="clear" w:color="auto" w:fill="auto"/>
            <w:vAlign w:val="center"/>
          </w:tcPr>
          <w:p w14:paraId="755A3DC1"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842" w:type="dxa"/>
            <w:gridSpan w:val="2"/>
            <w:shd w:val="clear" w:color="auto" w:fill="auto"/>
            <w:vAlign w:val="center"/>
          </w:tcPr>
          <w:p w14:paraId="22001385"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948" w:type="dxa"/>
            <w:shd w:val="clear" w:color="auto" w:fill="auto"/>
            <w:vAlign w:val="center"/>
          </w:tcPr>
          <w:p w14:paraId="77F99946"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r>
      <w:tr w:rsidR="00722B5D" w:rsidRPr="00722B5D" w14:paraId="5F102BC1" w14:textId="77777777" w:rsidTr="00722B5D">
        <w:trPr>
          <w:gridAfter w:val="1"/>
          <w:wAfter w:w="16" w:type="dxa"/>
          <w:trHeight w:val="188"/>
        </w:trPr>
        <w:tc>
          <w:tcPr>
            <w:tcW w:w="1821" w:type="dxa"/>
            <w:vMerge/>
            <w:shd w:val="clear" w:color="auto" w:fill="auto"/>
            <w:vAlign w:val="center"/>
          </w:tcPr>
          <w:p w14:paraId="0DB6D35C" w14:textId="77777777" w:rsidR="00722B5D" w:rsidRPr="00722B5D" w:rsidRDefault="00722B5D" w:rsidP="00722B5D">
            <w:pPr>
              <w:ind w:right="-2"/>
              <w:jc w:val="center"/>
              <w:rPr>
                <w:sz w:val="23"/>
                <w:szCs w:val="23"/>
                <w:lang w:eastAsia="en-US"/>
              </w:rPr>
            </w:pPr>
          </w:p>
        </w:tc>
        <w:tc>
          <w:tcPr>
            <w:tcW w:w="1966" w:type="dxa"/>
            <w:vMerge/>
            <w:shd w:val="clear" w:color="auto" w:fill="auto"/>
            <w:vAlign w:val="center"/>
          </w:tcPr>
          <w:p w14:paraId="39D72BEA" w14:textId="77777777" w:rsidR="00722B5D" w:rsidRPr="00722B5D" w:rsidRDefault="00722B5D" w:rsidP="00722B5D">
            <w:pPr>
              <w:ind w:right="-2"/>
              <w:jc w:val="center"/>
              <w:rPr>
                <w:sz w:val="23"/>
                <w:szCs w:val="23"/>
                <w:lang w:eastAsia="en-US"/>
              </w:rPr>
            </w:pPr>
          </w:p>
        </w:tc>
        <w:tc>
          <w:tcPr>
            <w:tcW w:w="1404" w:type="dxa"/>
            <w:shd w:val="clear" w:color="auto" w:fill="auto"/>
            <w:vAlign w:val="center"/>
          </w:tcPr>
          <w:p w14:paraId="0EBC9264" w14:textId="77777777" w:rsidR="00722B5D" w:rsidRPr="00722B5D" w:rsidRDefault="00722B5D" w:rsidP="00722B5D">
            <w:pPr>
              <w:ind w:left="-104" w:right="-111"/>
              <w:jc w:val="center"/>
              <w:rPr>
                <w:sz w:val="22"/>
                <w:szCs w:val="22"/>
              </w:rPr>
            </w:pPr>
            <w:r w:rsidRPr="00722B5D">
              <w:rPr>
                <w:sz w:val="22"/>
                <w:szCs w:val="22"/>
              </w:rPr>
              <w:t>с 01.07.2027</w:t>
            </w:r>
          </w:p>
        </w:tc>
        <w:tc>
          <w:tcPr>
            <w:tcW w:w="983" w:type="dxa"/>
            <w:tcBorders>
              <w:top w:val="single" w:sz="4" w:space="0" w:color="auto"/>
              <w:left w:val="single" w:sz="4" w:space="0" w:color="auto"/>
              <w:bottom w:val="single" w:sz="4" w:space="0" w:color="auto"/>
              <w:right w:val="single" w:sz="4" w:space="0" w:color="auto"/>
            </w:tcBorders>
            <w:vAlign w:val="center"/>
          </w:tcPr>
          <w:p w14:paraId="7348CCC2" w14:textId="77777777" w:rsidR="00722B5D" w:rsidRPr="00722B5D" w:rsidRDefault="00722B5D" w:rsidP="00722B5D">
            <w:pPr>
              <w:ind w:left="-108" w:right="-98"/>
              <w:jc w:val="center"/>
              <w:rPr>
                <w:sz w:val="22"/>
                <w:szCs w:val="22"/>
                <w:lang w:eastAsia="en-US"/>
              </w:rPr>
            </w:pPr>
            <w:r w:rsidRPr="00722B5D">
              <w:rPr>
                <w:lang w:eastAsia="en-US"/>
              </w:rPr>
              <w:t>2 106,58</w:t>
            </w:r>
          </w:p>
        </w:tc>
        <w:tc>
          <w:tcPr>
            <w:tcW w:w="852" w:type="dxa"/>
            <w:gridSpan w:val="2"/>
            <w:shd w:val="clear" w:color="auto" w:fill="auto"/>
            <w:vAlign w:val="center"/>
          </w:tcPr>
          <w:p w14:paraId="4AE424CA" w14:textId="77777777" w:rsidR="00722B5D" w:rsidRPr="00722B5D" w:rsidRDefault="00722B5D" w:rsidP="00722B5D">
            <w:pPr>
              <w:ind w:left="-113" w:right="-91"/>
              <w:jc w:val="center"/>
              <w:rPr>
                <w:sz w:val="23"/>
                <w:szCs w:val="23"/>
                <w:lang w:val="en-US" w:eastAsia="en-US"/>
              </w:rPr>
            </w:pPr>
            <w:r w:rsidRPr="00722B5D">
              <w:rPr>
                <w:sz w:val="23"/>
                <w:szCs w:val="23"/>
                <w:lang w:val="en-US" w:eastAsia="en-US"/>
              </w:rPr>
              <w:t>x</w:t>
            </w:r>
          </w:p>
        </w:tc>
        <w:tc>
          <w:tcPr>
            <w:tcW w:w="827" w:type="dxa"/>
            <w:shd w:val="clear" w:color="auto" w:fill="auto"/>
            <w:vAlign w:val="center"/>
          </w:tcPr>
          <w:p w14:paraId="2D642C08" w14:textId="77777777" w:rsidR="00722B5D" w:rsidRPr="00722B5D" w:rsidRDefault="00722B5D" w:rsidP="00722B5D">
            <w:pPr>
              <w:ind w:left="-118" w:right="-117"/>
              <w:jc w:val="center"/>
              <w:rPr>
                <w:sz w:val="23"/>
                <w:szCs w:val="23"/>
                <w:lang w:val="en-US" w:eastAsia="en-US"/>
              </w:rPr>
            </w:pPr>
            <w:r w:rsidRPr="00722B5D">
              <w:rPr>
                <w:sz w:val="23"/>
                <w:szCs w:val="23"/>
                <w:lang w:val="en-US" w:eastAsia="en-US"/>
              </w:rPr>
              <w:t>x</w:t>
            </w:r>
          </w:p>
        </w:tc>
        <w:tc>
          <w:tcPr>
            <w:tcW w:w="999" w:type="dxa"/>
            <w:gridSpan w:val="3"/>
            <w:shd w:val="clear" w:color="auto" w:fill="auto"/>
            <w:vAlign w:val="center"/>
          </w:tcPr>
          <w:p w14:paraId="76F9EFCB"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842" w:type="dxa"/>
            <w:gridSpan w:val="2"/>
            <w:shd w:val="clear" w:color="auto" w:fill="auto"/>
            <w:vAlign w:val="center"/>
          </w:tcPr>
          <w:p w14:paraId="6D71241F"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948" w:type="dxa"/>
            <w:shd w:val="clear" w:color="auto" w:fill="auto"/>
            <w:vAlign w:val="center"/>
          </w:tcPr>
          <w:p w14:paraId="2883B053"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r>
      <w:tr w:rsidR="00722B5D" w:rsidRPr="00722B5D" w14:paraId="2D576F0E" w14:textId="77777777" w:rsidTr="00722B5D">
        <w:trPr>
          <w:gridAfter w:val="1"/>
          <w:wAfter w:w="16" w:type="dxa"/>
          <w:trHeight w:val="188"/>
        </w:trPr>
        <w:tc>
          <w:tcPr>
            <w:tcW w:w="1821" w:type="dxa"/>
            <w:vMerge/>
            <w:shd w:val="clear" w:color="auto" w:fill="auto"/>
            <w:vAlign w:val="center"/>
          </w:tcPr>
          <w:p w14:paraId="0A6B6F85" w14:textId="77777777" w:rsidR="00722B5D" w:rsidRPr="00722B5D" w:rsidRDefault="00722B5D" w:rsidP="00722B5D">
            <w:pPr>
              <w:ind w:right="-2"/>
              <w:jc w:val="center"/>
              <w:rPr>
                <w:sz w:val="23"/>
                <w:szCs w:val="23"/>
                <w:lang w:eastAsia="en-US"/>
              </w:rPr>
            </w:pPr>
          </w:p>
        </w:tc>
        <w:tc>
          <w:tcPr>
            <w:tcW w:w="1966" w:type="dxa"/>
            <w:vMerge/>
            <w:shd w:val="clear" w:color="auto" w:fill="auto"/>
            <w:vAlign w:val="center"/>
          </w:tcPr>
          <w:p w14:paraId="56A20414" w14:textId="77777777" w:rsidR="00722B5D" w:rsidRPr="00722B5D" w:rsidRDefault="00722B5D" w:rsidP="00722B5D">
            <w:pPr>
              <w:ind w:right="-2"/>
              <w:jc w:val="center"/>
              <w:rPr>
                <w:sz w:val="23"/>
                <w:szCs w:val="23"/>
                <w:lang w:eastAsia="en-US"/>
              </w:rPr>
            </w:pPr>
          </w:p>
        </w:tc>
        <w:tc>
          <w:tcPr>
            <w:tcW w:w="1404" w:type="dxa"/>
            <w:shd w:val="clear" w:color="auto" w:fill="auto"/>
            <w:vAlign w:val="center"/>
          </w:tcPr>
          <w:p w14:paraId="2083470A" w14:textId="77777777" w:rsidR="00722B5D" w:rsidRPr="00722B5D" w:rsidRDefault="00722B5D" w:rsidP="00722B5D">
            <w:pPr>
              <w:ind w:left="-104" w:right="-111"/>
              <w:jc w:val="center"/>
              <w:rPr>
                <w:sz w:val="22"/>
                <w:szCs w:val="22"/>
              </w:rPr>
            </w:pPr>
            <w:r w:rsidRPr="00722B5D">
              <w:rPr>
                <w:sz w:val="22"/>
                <w:szCs w:val="22"/>
              </w:rPr>
              <w:t>с 01.01.2028</w:t>
            </w:r>
          </w:p>
        </w:tc>
        <w:tc>
          <w:tcPr>
            <w:tcW w:w="983" w:type="dxa"/>
            <w:tcBorders>
              <w:top w:val="single" w:sz="4" w:space="0" w:color="auto"/>
              <w:left w:val="single" w:sz="4" w:space="0" w:color="auto"/>
              <w:bottom w:val="single" w:sz="4" w:space="0" w:color="auto"/>
              <w:right w:val="single" w:sz="4" w:space="0" w:color="auto"/>
            </w:tcBorders>
            <w:vAlign w:val="center"/>
          </w:tcPr>
          <w:p w14:paraId="674900F4" w14:textId="77777777" w:rsidR="00722B5D" w:rsidRPr="00722B5D" w:rsidRDefault="00722B5D" w:rsidP="00722B5D">
            <w:pPr>
              <w:ind w:left="-108" w:right="-98"/>
              <w:jc w:val="center"/>
              <w:rPr>
                <w:sz w:val="22"/>
                <w:szCs w:val="22"/>
                <w:lang w:eastAsia="en-US"/>
              </w:rPr>
            </w:pPr>
            <w:r w:rsidRPr="00722B5D">
              <w:rPr>
                <w:lang w:eastAsia="en-US"/>
              </w:rPr>
              <w:t>2 106,58</w:t>
            </w:r>
          </w:p>
        </w:tc>
        <w:tc>
          <w:tcPr>
            <w:tcW w:w="852" w:type="dxa"/>
            <w:gridSpan w:val="2"/>
            <w:shd w:val="clear" w:color="auto" w:fill="auto"/>
            <w:vAlign w:val="center"/>
          </w:tcPr>
          <w:p w14:paraId="76B684ED" w14:textId="77777777" w:rsidR="00722B5D" w:rsidRPr="00722B5D" w:rsidRDefault="00722B5D" w:rsidP="00722B5D">
            <w:pPr>
              <w:ind w:left="-113" w:right="-91"/>
              <w:jc w:val="center"/>
              <w:rPr>
                <w:sz w:val="23"/>
                <w:szCs w:val="23"/>
                <w:lang w:val="en-US" w:eastAsia="en-US"/>
              </w:rPr>
            </w:pPr>
            <w:r w:rsidRPr="00722B5D">
              <w:rPr>
                <w:sz w:val="23"/>
                <w:szCs w:val="23"/>
                <w:lang w:val="en-US" w:eastAsia="en-US"/>
              </w:rPr>
              <w:t>x</w:t>
            </w:r>
          </w:p>
        </w:tc>
        <w:tc>
          <w:tcPr>
            <w:tcW w:w="827" w:type="dxa"/>
            <w:shd w:val="clear" w:color="auto" w:fill="auto"/>
            <w:vAlign w:val="center"/>
          </w:tcPr>
          <w:p w14:paraId="531674B4" w14:textId="77777777" w:rsidR="00722B5D" w:rsidRPr="00722B5D" w:rsidRDefault="00722B5D" w:rsidP="00722B5D">
            <w:pPr>
              <w:ind w:left="-118" w:right="-117"/>
              <w:jc w:val="center"/>
              <w:rPr>
                <w:sz w:val="23"/>
                <w:szCs w:val="23"/>
                <w:lang w:val="en-US" w:eastAsia="en-US"/>
              </w:rPr>
            </w:pPr>
            <w:r w:rsidRPr="00722B5D">
              <w:rPr>
                <w:sz w:val="23"/>
                <w:szCs w:val="23"/>
                <w:lang w:val="en-US" w:eastAsia="en-US"/>
              </w:rPr>
              <w:t>x</w:t>
            </w:r>
          </w:p>
        </w:tc>
        <w:tc>
          <w:tcPr>
            <w:tcW w:w="999" w:type="dxa"/>
            <w:gridSpan w:val="3"/>
            <w:shd w:val="clear" w:color="auto" w:fill="auto"/>
            <w:vAlign w:val="center"/>
          </w:tcPr>
          <w:p w14:paraId="1F87F9EE"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842" w:type="dxa"/>
            <w:gridSpan w:val="2"/>
            <w:shd w:val="clear" w:color="auto" w:fill="auto"/>
            <w:vAlign w:val="center"/>
          </w:tcPr>
          <w:p w14:paraId="3E8BDF73"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948" w:type="dxa"/>
            <w:shd w:val="clear" w:color="auto" w:fill="auto"/>
            <w:vAlign w:val="center"/>
          </w:tcPr>
          <w:p w14:paraId="17081D44"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r>
      <w:tr w:rsidR="00722B5D" w:rsidRPr="00722B5D" w14:paraId="1AAC7C24" w14:textId="77777777" w:rsidTr="00722B5D">
        <w:trPr>
          <w:gridAfter w:val="1"/>
          <w:wAfter w:w="16" w:type="dxa"/>
          <w:trHeight w:val="188"/>
        </w:trPr>
        <w:tc>
          <w:tcPr>
            <w:tcW w:w="1821" w:type="dxa"/>
            <w:vMerge/>
            <w:shd w:val="clear" w:color="auto" w:fill="auto"/>
            <w:vAlign w:val="center"/>
          </w:tcPr>
          <w:p w14:paraId="0E4C2C27" w14:textId="77777777" w:rsidR="00722B5D" w:rsidRPr="00722B5D" w:rsidRDefault="00722B5D" w:rsidP="00722B5D">
            <w:pPr>
              <w:ind w:right="-2"/>
              <w:jc w:val="center"/>
              <w:rPr>
                <w:sz w:val="23"/>
                <w:szCs w:val="23"/>
                <w:lang w:eastAsia="en-US"/>
              </w:rPr>
            </w:pPr>
          </w:p>
        </w:tc>
        <w:tc>
          <w:tcPr>
            <w:tcW w:w="1966" w:type="dxa"/>
            <w:vMerge/>
            <w:shd w:val="clear" w:color="auto" w:fill="auto"/>
            <w:vAlign w:val="center"/>
          </w:tcPr>
          <w:p w14:paraId="1B469343" w14:textId="77777777" w:rsidR="00722B5D" w:rsidRPr="00722B5D" w:rsidRDefault="00722B5D" w:rsidP="00722B5D">
            <w:pPr>
              <w:ind w:right="-2"/>
              <w:jc w:val="center"/>
              <w:rPr>
                <w:sz w:val="23"/>
                <w:szCs w:val="23"/>
                <w:lang w:eastAsia="en-US"/>
              </w:rPr>
            </w:pPr>
          </w:p>
        </w:tc>
        <w:tc>
          <w:tcPr>
            <w:tcW w:w="1404" w:type="dxa"/>
            <w:shd w:val="clear" w:color="auto" w:fill="auto"/>
            <w:vAlign w:val="center"/>
          </w:tcPr>
          <w:p w14:paraId="7D8C2290" w14:textId="77777777" w:rsidR="00722B5D" w:rsidRPr="00722B5D" w:rsidRDefault="00722B5D" w:rsidP="00722B5D">
            <w:pPr>
              <w:ind w:left="-104" w:right="-111"/>
              <w:jc w:val="center"/>
              <w:rPr>
                <w:sz w:val="22"/>
                <w:szCs w:val="22"/>
              </w:rPr>
            </w:pPr>
            <w:r w:rsidRPr="00722B5D">
              <w:rPr>
                <w:sz w:val="22"/>
                <w:szCs w:val="22"/>
              </w:rPr>
              <w:t>с 01.07.2028</w:t>
            </w:r>
          </w:p>
        </w:tc>
        <w:tc>
          <w:tcPr>
            <w:tcW w:w="983" w:type="dxa"/>
            <w:tcBorders>
              <w:top w:val="single" w:sz="4" w:space="0" w:color="auto"/>
              <w:left w:val="single" w:sz="4" w:space="0" w:color="auto"/>
              <w:bottom w:val="single" w:sz="4" w:space="0" w:color="auto"/>
              <w:right w:val="single" w:sz="4" w:space="0" w:color="auto"/>
            </w:tcBorders>
            <w:vAlign w:val="center"/>
          </w:tcPr>
          <w:p w14:paraId="0416FB7B" w14:textId="77777777" w:rsidR="00722B5D" w:rsidRPr="00722B5D" w:rsidRDefault="00722B5D" w:rsidP="00722B5D">
            <w:pPr>
              <w:ind w:left="-108" w:right="-98"/>
              <w:jc w:val="center"/>
              <w:rPr>
                <w:sz w:val="22"/>
                <w:szCs w:val="22"/>
                <w:lang w:eastAsia="en-US"/>
              </w:rPr>
            </w:pPr>
            <w:r w:rsidRPr="00722B5D">
              <w:rPr>
                <w:lang w:eastAsia="en-US"/>
              </w:rPr>
              <w:t>2 215,94</w:t>
            </w:r>
          </w:p>
        </w:tc>
        <w:tc>
          <w:tcPr>
            <w:tcW w:w="852" w:type="dxa"/>
            <w:gridSpan w:val="2"/>
            <w:shd w:val="clear" w:color="auto" w:fill="auto"/>
            <w:vAlign w:val="center"/>
          </w:tcPr>
          <w:p w14:paraId="00BA5941" w14:textId="77777777" w:rsidR="00722B5D" w:rsidRPr="00722B5D" w:rsidRDefault="00722B5D" w:rsidP="00722B5D">
            <w:pPr>
              <w:ind w:left="-113" w:right="-91"/>
              <w:jc w:val="center"/>
              <w:rPr>
                <w:sz w:val="23"/>
                <w:szCs w:val="23"/>
                <w:lang w:val="en-US" w:eastAsia="en-US"/>
              </w:rPr>
            </w:pPr>
            <w:r w:rsidRPr="00722B5D">
              <w:rPr>
                <w:sz w:val="23"/>
                <w:szCs w:val="23"/>
                <w:lang w:val="en-US" w:eastAsia="en-US"/>
              </w:rPr>
              <w:t>x</w:t>
            </w:r>
          </w:p>
        </w:tc>
        <w:tc>
          <w:tcPr>
            <w:tcW w:w="827" w:type="dxa"/>
            <w:shd w:val="clear" w:color="auto" w:fill="auto"/>
            <w:vAlign w:val="center"/>
          </w:tcPr>
          <w:p w14:paraId="07FED59A" w14:textId="77777777" w:rsidR="00722B5D" w:rsidRPr="00722B5D" w:rsidRDefault="00722B5D" w:rsidP="00722B5D">
            <w:pPr>
              <w:ind w:left="-118" w:right="-117"/>
              <w:jc w:val="center"/>
              <w:rPr>
                <w:sz w:val="23"/>
                <w:szCs w:val="23"/>
                <w:lang w:val="en-US" w:eastAsia="en-US"/>
              </w:rPr>
            </w:pPr>
            <w:r w:rsidRPr="00722B5D">
              <w:rPr>
                <w:sz w:val="23"/>
                <w:szCs w:val="23"/>
                <w:lang w:val="en-US" w:eastAsia="en-US"/>
              </w:rPr>
              <w:t>x</w:t>
            </w:r>
          </w:p>
        </w:tc>
        <w:tc>
          <w:tcPr>
            <w:tcW w:w="999" w:type="dxa"/>
            <w:gridSpan w:val="3"/>
            <w:shd w:val="clear" w:color="auto" w:fill="auto"/>
            <w:vAlign w:val="center"/>
          </w:tcPr>
          <w:p w14:paraId="56553742"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842" w:type="dxa"/>
            <w:gridSpan w:val="2"/>
            <w:shd w:val="clear" w:color="auto" w:fill="auto"/>
            <w:vAlign w:val="center"/>
          </w:tcPr>
          <w:p w14:paraId="1E35BACE"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948" w:type="dxa"/>
            <w:shd w:val="clear" w:color="auto" w:fill="auto"/>
            <w:vAlign w:val="center"/>
          </w:tcPr>
          <w:p w14:paraId="0E4C2823"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r>
      <w:tr w:rsidR="00722B5D" w:rsidRPr="00722B5D" w14:paraId="59DD90AD" w14:textId="77777777" w:rsidTr="00722B5D">
        <w:trPr>
          <w:gridAfter w:val="1"/>
          <w:wAfter w:w="16" w:type="dxa"/>
          <w:trHeight w:val="333"/>
        </w:trPr>
        <w:tc>
          <w:tcPr>
            <w:tcW w:w="1821" w:type="dxa"/>
            <w:vMerge/>
            <w:shd w:val="clear" w:color="auto" w:fill="auto"/>
            <w:vAlign w:val="center"/>
          </w:tcPr>
          <w:p w14:paraId="6623381C" w14:textId="77777777" w:rsidR="00722B5D" w:rsidRPr="00722B5D" w:rsidRDefault="00722B5D" w:rsidP="00722B5D">
            <w:pPr>
              <w:ind w:right="-2"/>
              <w:jc w:val="center"/>
              <w:rPr>
                <w:sz w:val="23"/>
                <w:szCs w:val="23"/>
                <w:lang w:eastAsia="en-US"/>
              </w:rPr>
            </w:pPr>
          </w:p>
        </w:tc>
        <w:tc>
          <w:tcPr>
            <w:tcW w:w="1966" w:type="dxa"/>
            <w:shd w:val="clear" w:color="auto" w:fill="auto"/>
            <w:vAlign w:val="center"/>
          </w:tcPr>
          <w:p w14:paraId="702C6B80" w14:textId="77777777" w:rsidR="00722B5D" w:rsidRPr="00722B5D" w:rsidRDefault="00722B5D" w:rsidP="00722B5D">
            <w:pPr>
              <w:ind w:right="-2"/>
              <w:jc w:val="center"/>
              <w:rPr>
                <w:sz w:val="23"/>
                <w:szCs w:val="23"/>
                <w:lang w:eastAsia="en-US"/>
              </w:rPr>
            </w:pPr>
            <w:proofErr w:type="spellStart"/>
            <w:r w:rsidRPr="00722B5D">
              <w:rPr>
                <w:sz w:val="23"/>
                <w:szCs w:val="23"/>
                <w:lang w:eastAsia="en-US"/>
              </w:rPr>
              <w:t>Двухставочный</w:t>
            </w:r>
            <w:proofErr w:type="spellEnd"/>
          </w:p>
        </w:tc>
        <w:tc>
          <w:tcPr>
            <w:tcW w:w="1404" w:type="dxa"/>
            <w:shd w:val="clear" w:color="auto" w:fill="auto"/>
            <w:vAlign w:val="center"/>
          </w:tcPr>
          <w:p w14:paraId="73250BD4" w14:textId="77777777" w:rsidR="00722B5D" w:rsidRPr="00722B5D" w:rsidRDefault="00722B5D" w:rsidP="00722B5D">
            <w:pPr>
              <w:jc w:val="center"/>
              <w:rPr>
                <w:sz w:val="23"/>
                <w:szCs w:val="23"/>
                <w:lang w:eastAsia="en-US"/>
              </w:rPr>
            </w:pPr>
            <w:r w:rsidRPr="00722B5D">
              <w:rPr>
                <w:sz w:val="23"/>
                <w:szCs w:val="23"/>
                <w:lang w:eastAsia="en-US"/>
              </w:rPr>
              <w:t>x</w:t>
            </w:r>
          </w:p>
        </w:tc>
        <w:tc>
          <w:tcPr>
            <w:tcW w:w="983" w:type="dxa"/>
            <w:shd w:val="clear" w:color="auto" w:fill="auto"/>
            <w:vAlign w:val="center"/>
          </w:tcPr>
          <w:p w14:paraId="6F43A771" w14:textId="77777777" w:rsidR="00722B5D" w:rsidRPr="00722B5D" w:rsidRDefault="00722B5D" w:rsidP="00722B5D">
            <w:pPr>
              <w:ind w:left="-108" w:right="-98"/>
              <w:jc w:val="center"/>
              <w:rPr>
                <w:sz w:val="23"/>
                <w:szCs w:val="23"/>
                <w:lang w:eastAsia="en-US"/>
              </w:rPr>
            </w:pPr>
            <w:r w:rsidRPr="00722B5D">
              <w:rPr>
                <w:sz w:val="23"/>
                <w:szCs w:val="23"/>
                <w:lang w:eastAsia="en-US"/>
              </w:rPr>
              <w:t>x</w:t>
            </w:r>
          </w:p>
        </w:tc>
        <w:tc>
          <w:tcPr>
            <w:tcW w:w="852" w:type="dxa"/>
            <w:gridSpan w:val="2"/>
            <w:shd w:val="clear" w:color="auto" w:fill="auto"/>
            <w:vAlign w:val="center"/>
          </w:tcPr>
          <w:p w14:paraId="117B9BC1" w14:textId="77777777" w:rsidR="00722B5D" w:rsidRPr="00722B5D" w:rsidRDefault="00722B5D" w:rsidP="00722B5D">
            <w:pPr>
              <w:jc w:val="center"/>
              <w:rPr>
                <w:sz w:val="23"/>
                <w:szCs w:val="23"/>
                <w:lang w:eastAsia="en-US"/>
              </w:rPr>
            </w:pPr>
            <w:r w:rsidRPr="00722B5D">
              <w:rPr>
                <w:sz w:val="23"/>
                <w:szCs w:val="23"/>
                <w:lang w:eastAsia="en-US"/>
              </w:rPr>
              <w:t>x</w:t>
            </w:r>
          </w:p>
        </w:tc>
        <w:tc>
          <w:tcPr>
            <w:tcW w:w="827" w:type="dxa"/>
            <w:shd w:val="clear" w:color="auto" w:fill="auto"/>
            <w:vAlign w:val="center"/>
          </w:tcPr>
          <w:p w14:paraId="4E12FEC6"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999" w:type="dxa"/>
            <w:gridSpan w:val="3"/>
            <w:shd w:val="clear" w:color="auto" w:fill="auto"/>
            <w:vAlign w:val="center"/>
          </w:tcPr>
          <w:p w14:paraId="49C4CC98"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842" w:type="dxa"/>
            <w:gridSpan w:val="2"/>
            <w:shd w:val="clear" w:color="auto" w:fill="auto"/>
            <w:vAlign w:val="center"/>
          </w:tcPr>
          <w:p w14:paraId="1DE9B4D1"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948" w:type="dxa"/>
            <w:shd w:val="clear" w:color="auto" w:fill="auto"/>
            <w:vAlign w:val="center"/>
          </w:tcPr>
          <w:p w14:paraId="29CA8859"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r>
      <w:tr w:rsidR="00722B5D" w:rsidRPr="00722B5D" w14:paraId="0E0C9425" w14:textId="77777777" w:rsidTr="00722B5D">
        <w:trPr>
          <w:gridAfter w:val="1"/>
          <w:wAfter w:w="16" w:type="dxa"/>
          <w:trHeight w:val="143"/>
        </w:trPr>
        <w:tc>
          <w:tcPr>
            <w:tcW w:w="1821" w:type="dxa"/>
            <w:vMerge/>
            <w:shd w:val="clear" w:color="auto" w:fill="auto"/>
            <w:vAlign w:val="center"/>
          </w:tcPr>
          <w:p w14:paraId="24042E97" w14:textId="77777777" w:rsidR="00722B5D" w:rsidRPr="00722B5D" w:rsidRDefault="00722B5D" w:rsidP="00722B5D">
            <w:pPr>
              <w:ind w:right="-2"/>
              <w:jc w:val="center"/>
              <w:rPr>
                <w:sz w:val="23"/>
                <w:szCs w:val="23"/>
                <w:lang w:eastAsia="en-US"/>
              </w:rPr>
            </w:pPr>
          </w:p>
        </w:tc>
        <w:tc>
          <w:tcPr>
            <w:tcW w:w="1966" w:type="dxa"/>
            <w:shd w:val="clear" w:color="auto" w:fill="auto"/>
            <w:vAlign w:val="center"/>
          </w:tcPr>
          <w:p w14:paraId="4F7C265B" w14:textId="77777777" w:rsidR="00722B5D" w:rsidRPr="00722B5D" w:rsidRDefault="00722B5D" w:rsidP="00722B5D">
            <w:pPr>
              <w:ind w:left="-105" w:right="-103"/>
              <w:jc w:val="center"/>
              <w:rPr>
                <w:sz w:val="23"/>
                <w:szCs w:val="23"/>
                <w:lang w:eastAsia="en-US"/>
              </w:rPr>
            </w:pPr>
            <w:r w:rsidRPr="00722B5D">
              <w:rPr>
                <w:sz w:val="23"/>
                <w:szCs w:val="23"/>
                <w:lang w:eastAsia="en-US"/>
              </w:rPr>
              <w:t>Ставка за тепловую энергию, руб./Гкал</w:t>
            </w:r>
          </w:p>
        </w:tc>
        <w:tc>
          <w:tcPr>
            <w:tcW w:w="1404" w:type="dxa"/>
            <w:shd w:val="clear" w:color="auto" w:fill="auto"/>
            <w:vAlign w:val="center"/>
          </w:tcPr>
          <w:p w14:paraId="68D8402E" w14:textId="77777777" w:rsidR="00722B5D" w:rsidRPr="00722B5D" w:rsidRDefault="00722B5D" w:rsidP="00722B5D">
            <w:pPr>
              <w:jc w:val="center"/>
              <w:rPr>
                <w:sz w:val="23"/>
                <w:szCs w:val="23"/>
                <w:lang w:eastAsia="en-US"/>
              </w:rPr>
            </w:pPr>
            <w:r w:rsidRPr="00722B5D">
              <w:rPr>
                <w:sz w:val="23"/>
                <w:szCs w:val="23"/>
                <w:lang w:eastAsia="en-US"/>
              </w:rPr>
              <w:t>x</w:t>
            </w:r>
          </w:p>
        </w:tc>
        <w:tc>
          <w:tcPr>
            <w:tcW w:w="983" w:type="dxa"/>
            <w:shd w:val="clear" w:color="auto" w:fill="auto"/>
            <w:vAlign w:val="center"/>
          </w:tcPr>
          <w:p w14:paraId="4B231DB8" w14:textId="77777777" w:rsidR="00722B5D" w:rsidRPr="00722B5D" w:rsidRDefault="00722B5D" w:rsidP="00722B5D">
            <w:pPr>
              <w:ind w:left="-108" w:right="-98"/>
              <w:jc w:val="center"/>
              <w:rPr>
                <w:sz w:val="23"/>
                <w:szCs w:val="23"/>
                <w:lang w:eastAsia="en-US"/>
              </w:rPr>
            </w:pPr>
            <w:r w:rsidRPr="00722B5D">
              <w:rPr>
                <w:sz w:val="23"/>
                <w:szCs w:val="23"/>
                <w:lang w:eastAsia="en-US"/>
              </w:rPr>
              <w:t>x</w:t>
            </w:r>
          </w:p>
        </w:tc>
        <w:tc>
          <w:tcPr>
            <w:tcW w:w="852" w:type="dxa"/>
            <w:gridSpan w:val="2"/>
            <w:shd w:val="clear" w:color="auto" w:fill="auto"/>
            <w:vAlign w:val="center"/>
          </w:tcPr>
          <w:p w14:paraId="1D380319" w14:textId="77777777" w:rsidR="00722B5D" w:rsidRPr="00722B5D" w:rsidRDefault="00722B5D" w:rsidP="00722B5D">
            <w:pPr>
              <w:jc w:val="center"/>
              <w:rPr>
                <w:sz w:val="23"/>
                <w:szCs w:val="23"/>
                <w:lang w:eastAsia="en-US"/>
              </w:rPr>
            </w:pPr>
            <w:r w:rsidRPr="00722B5D">
              <w:rPr>
                <w:sz w:val="23"/>
                <w:szCs w:val="23"/>
                <w:lang w:eastAsia="en-US"/>
              </w:rPr>
              <w:t>x</w:t>
            </w:r>
          </w:p>
        </w:tc>
        <w:tc>
          <w:tcPr>
            <w:tcW w:w="827" w:type="dxa"/>
            <w:shd w:val="clear" w:color="auto" w:fill="auto"/>
            <w:vAlign w:val="center"/>
          </w:tcPr>
          <w:p w14:paraId="08DB951A"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999" w:type="dxa"/>
            <w:gridSpan w:val="3"/>
            <w:shd w:val="clear" w:color="auto" w:fill="auto"/>
            <w:vAlign w:val="center"/>
          </w:tcPr>
          <w:p w14:paraId="6AF3B0B4"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842" w:type="dxa"/>
            <w:gridSpan w:val="2"/>
            <w:shd w:val="clear" w:color="auto" w:fill="auto"/>
            <w:vAlign w:val="center"/>
          </w:tcPr>
          <w:p w14:paraId="21CED451"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948" w:type="dxa"/>
            <w:shd w:val="clear" w:color="auto" w:fill="auto"/>
            <w:vAlign w:val="center"/>
          </w:tcPr>
          <w:p w14:paraId="16B3E2B2"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r>
      <w:tr w:rsidR="00722B5D" w:rsidRPr="00722B5D" w14:paraId="5BB0F479" w14:textId="77777777" w:rsidTr="00722B5D">
        <w:trPr>
          <w:gridAfter w:val="1"/>
          <w:wAfter w:w="16" w:type="dxa"/>
          <w:trHeight w:val="689"/>
        </w:trPr>
        <w:tc>
          <w:tcPr>
            <w:tcW w:w="1821" w:type="dxa"/>
            <w:vMerge/>
            <w:shd w:val="clear" w:color="auto" w:fill="auto"/>
            <w:vAlign w:val="center"/>
          </w:tcPr>
          <w:p w14:paraId="139BFBE0" w14:textId="77777777" w:rsidR="00722B5D" w:rsidRPr="00722B5D" w:rsidRDefault="00722B5D" w:rsidP="00722B5D">
            <w:pPr>
              <w:ind w:right="-2"/>
              <w:jc w:val="center"/>
              <w:rPr>
                <w:sz w:val="23"/>
                <w:szCs w:val="23"/>
                <w:lang w:eastAsia="en-US"/>
              </w:rPr>
            </w:pPr>
          </w:p>
        </w:tc>
        <w:tc>
          <w:tcPr>
            <w:tcW w:w="1966" w:type="dxa"/>
            <w:shd w:val="clear" w:color="auto" w:fill="auto"/>
            <w:vAlign w:val="center"/>
          </w:tcPr>
          <w:p w14:paraId="621A8F33" w14:textId="77777777" w:rsidR="00722B5D" w:rsidRPr="00722B5D" w:rsidRDefault="00722B5D" w:rsidP="00722B5D">
            <w:pPr>
              <w:ind w:left="-113" w:right="-110"/>
              <w:jc w:val="center"/>
              <w:rPr>
                <w:sz w:val="23"/>
                <w:szCs w:val="23"/>
                <w:lang w:eastAsia="en-US"/>
              </w:rPr>
            </w:pPr>
            <w:r w:rsidRPr="00722B5D">
              <w:rPr>
                <w:sz w:val="23"/>
                <w:szCs w:val="23"/>
                <w:lang w:eastAsia="en-US"/>
              </w:rPr>
              <w:t xml:space="preserve">Ставка за </w:t>
            </w:r>
            <w:proofErr w:type="spellStart"/>
            <w:r w:rsidRPr="00722B5D">
              <w:rPr>
                <w:sz w:val="23"/>
                <w:szCs w:val="23"/>
                <w:lang w:eastAsia="en-US"/>
              </w:rPr>
              <w:t>содер-жание</w:t>
            </w:r>
            <w:proofErr w:type="spellEnd"/>
            <w:r w:rsidRPr="00722B5D">
              <w:rPr>
                <w:sz w:val="23"/>
                <w:szCs w:val="23"/>
                <w:lang w:eastAsia="en-US"/>
              </w:rPr>
              <w:t xml:space="preserve"> тепловой мощности тыс. руб./Гкал/ч в мес.</w:t>
            </w:r>
          </w:p>
        </w:tc>
        <w:tc>
          <w:tcPr>
            <w:tcW w:w="1404" w:type="dxa"/>
            <w:shd w:val="clear" w:color="auto" w:fill="auto"/>
            <w:vAlign w:val="center"/>
          </w:tcPr>
          <w:p w14:paraId="2FF474AA" w14:textId="77777777" w:rsidR="00722B5D" w:rsidRPr="00722B5D" w:rsidRDefault="00722B5D" w:rsidP="00722B5D">
            <w:pPr>
              <w:jc w:val="center"/>
              <w:rPr>
                <w:sz w:val="23"/>
                <w:szCs w:val="23"/>
                <w:lang w:eastAsia="en-US"/>
              </w:rPr>
            </w:pPr>
            <w:r w:rsidRPr="00722B5D">
              <w:rPr>
                <w:sz w:val="23"/>
                <w:szCs w:val="23"/>
                <w:lang w:eastAsia="en-US"/>
              </w:rPr>
              <w:t>x</w:t>
            </w:r>
          </w:p>
        </w:tc>
        <w:tc>
          <w:tcPr>
            <w:tcW w:w="983" w:type="dxa"/>
            <w:shd w:val="clear" w:color="auto" w:fill="auto"/>
            <w:vAlign w:val="center"/>
          </w:tcPr>
          <w:p w14:paraId="502C6F21" w14:textId="77777777" w:rsidR="00722B5D" w:rsidRPr="00722B5D" w:rsidRDefault="00722B5D" w:rsidP="00722B5D">
            <w:pPr>
              <w:ind w:left="-108" w:right="-98"/>
              <w:jc w:val="center"/>
              <w:rPr>
                <w:sz w:val="23"/>
                <w:szCs w:val="23"/>
                <w:lang w:eastAsia="en-US"/>
              </w:rPr>
            </w:pPr>
            <w:r w:rsidRPr="00722B5D">
              <w:rPr>
                <w:sz w:val="23"/>
                <w:szCs w:val="23"/>
                <w:lang w:eastAsia="en-US"/>
              </w:rPr>
              <w:t>x</w:t>
            </w:r>
          </w:p>
        </w:tc>
        <w:tc>
          <w:tcPr>
            <w:tcW w:w="852" w:type="dxa"/>
            <w:gridSpan w:val="2"/>
            <w:shd w:val="clear" w:color="auto" w:fill="auto"/>
            <w:vAlign w:val="center"/>
          </w:tcPr>
          <w:p w14:paraId="53B028DE" w14:textId="77777777" w:rsidR="00722B5D" w:rsidRPr="00722B5D" w:rsidRDefault="00722B5D" w:rsidP="00722B5D">
            <w:pPr>
              <w:jc w:val="center"/>
              <w:rPr>
                <w:sz w:val="23"/>
                <w:szCs w:val="23"/>
                <w:lang w:eastAsia="en-US"/>
              </w:rPr>
            </w:pPr>
            <w:r w:rsidRPr="00722B5D">
              <w:rPr>
                <w:sz w:val="23"/>
                <w:szCs w:val="23"/>
                <w:lang w:eastAsia="en-US"/>
              </w:rPr>
              <w:t>x</w:t>
            </w:r>
          </w:p>
        </w:tc>
        <w:tc>
          <w:tcPr>
            <w:tcW w:w="827" w:type="dxa"/>
            <w:shd w:val="clear" w:color="auto" w:fill="auto"/>
            <w:vAlign w:val="center"/>
          </w:tcPr>
          <w:p w14:paraId="281CAB5C" w14:textId="77777777" w:rsidR="00722B5D" w:rsidRPr="00722B5D" w:rsidRDefault="00722B5D" w:rsidP="00722B5D">
            <w:pPr>
              <w:ind w:right="-2"/>
              <w:jc w:val="center"/>
              <w:rPr>
                <w:sz w:val="23"/>
                <w:szCs w:val="23"/>
                <w:lang w:eastAsia="en-US"/>
              </w:rPr>
            </w:pPr>
            <w:r w:rsidRPr="00722B5D">
              <w:rPr>
                <w:sz w:val="23"/>
                <w:szCs w:val="23"/>
                <w:lang w:val="en-US" w:eastAsia="en-US"/>
              </w:rPr>
              <w:t>x</w:t>
            </w:r>
          </w:p>
        </w:tc>
        <w:tc>
          <w:tcPr>
            <w:tcW w:w="999" w:type="dxa"/>
            <w:gridSpan w:val="3"/>
            <w:shd w:val="clear" w:color="auto" w:fill="auto"/>
            <w:vAlign w:val="center"/>
          </w:tcPr>
          <w:p w14:paraId="6EE6B2AC" w14:textId="77777777" w:rsidR="00722B5D" w:rsidRPr="00722B5D" w:rsidRDefault="00722B5D" w:rsidP="00722B5D">
            <w:pPr>
              <w:ind w:right="-2"/>
              <w:jc w:val="center"/>
              <w:rPr>
                <w:sz w:val="23"/>
                <w:szCs w:val="23"/>
                <w:lang w:eastAsia="en-US"/>
              </w:rPr>
            </w:pPr>
            <w:r w:rsidRPr="00722B5D">
              <w:rPr>
                <w:sz w:val="23"/>
                <w:szCs w:val="23"/>
                <w:lang w:val="en-US" w:eastAsia="en-US"/>
              </w:rPr>
              <w:t>x</w:t>
            </w:r>
          </w:p>
        </w:tc>
        <w:tc>
          <w:tcPr>
            <w:tcW w:w="842" w:type="dxa"/>
            <w:gridSpan w:val="2"/>
            <w:shd w:val="clear" w:color="auto" w:fill="auto"/>
            <w:vAlign w:val="center"/>
          </w:tcPr>
          <w:p w14:paraId="236170EA" w14:textId="77777777" w:rsidR="00722B5D" w:rsidRPr="00722B5D" w:rsidRDefault="00722B5D" w:rsidP="00722B5D">
            <w:pPr>
              <w:ind w:right="-2"/>
              <w:jc w:val="center"/>
              <w:rPr>
                <w:sz w:val="23"/>
                <w:szCs w:val="23"/>
                <w:lang w:eastAsia="en-US"/>
              </w:rPr>
            </w:pPr>
            <w:r w:rsidRPr="00722B5D">
              <w:rPr>
                <w:sz w:val="23"/>
                <w:szCs w:val="23"/>
                <w:lang w:val="en-US" w:eastAsia="en-US"/>
              </w:rPr>
              <w:t>x</w:t>
            </w:r>
          </w:p>
        </w:tc>
        <w:tc>
          <w:tcPr>
            <w:tcW w:w="948" w:type="dxa"/>
            <w:shd w:val="clear" w:color="auto" w:fill="auto"/>
            <w:vAlign w:val="center"/>
          </w:tcPr>
          <w:p w14:paraId="6C35815E" w14:textId="77777777" w:rsidR="00722B5D" w:rsidRPr="00722B5D" w:rsidRDefault="00722B5D" w:rsidP="00722B5D">
            <w:pPr>
              <w:ind w:right="-2"/>
              <w:jc w:val="center"/>
              <w:rPr>
                <w:sz w:val="23"/>
                <w:szCs w:val="23"/>
                <w:lang w:eastAsia="en-US"/>
              </w:rPr>
            </w:pPr>
            <w:r w:rsidRPr="00722B5D">
              <w:rPr>
                <w:sz w:val="23"/>
                <w:szCs w:val="23"/>
                <w:lang w:val="en-US" w:eastAsia="en-US"/>
              </w:rPr>
              <w:t>x</w:t>
            </w:r>
          </w:p>
        </w:tc>
      </w:tr>
      <w:tr w:rsidR="00722B5D" w:rsidRPr="00722B5D" w14:paraId="37F3D32E" w14:textId="77777777" w:rsidTr="00722B5D">
        <w:trPr>
          <w:trHeight w:val="143"/>
        </w:trPr>
        <w:tc>
          <w:tcPr>
            <w:tcW w:w="1821" w:type="dxa"/>
            <w:vMerge/>
            <w:shd w:val="clear" w:color="auto" w:fill="auto"/>
            <w:vAlign w:val="center"/>
          </w:tcPr>
          <w:p w14:paraId="2E9FB394" w14:textId="77777777" w:rsidR="00722B5D" w:rsidRPr="00722B5D" w:rsidRDefault="00722B5D" w:rsidP="00722B5D">
            <w:pPr>
              <w:ind w:right="-2"/>
              <w:jc w:val="center"/>
              <w:rPr>
                <w:sz w:val="23"/>
                <w:szCs w:val="23"/>
                <w:lang w:eastAsia="en-US"/>
              </w:rPr>
            </w:pPr>
          </w:p>
        </w:tc>
        <w:tc>
          <w:tcPr>
            <w:tcW w:w="8837" w:type="dxa"/>
            <w:gridSpan w:val="13"/>
            <w:shd w:val="clear" w:color="auto" w:fill="auto"/>
            <w:vAlign w:val="center"/>
          </w:tcPr>
          <w:p w14:paraId="3FB904A4" w14:textId="77777777" w:rsidR="00722B5D" w:rsidRPr="00722B5D" w:rsidRDefault="00722B5D" w:rsidP="00722B5D">
            <w:pPr>
              <w:ind w:right="-2"/>
              <w:jc w:val="center"/>
              <w:rPr>
                <w:sz w:val="23"/>
                <w:szCs w:val="23"/>
                <w:lang w:eastAsia="en-US"/>
              </w:rPr>
            </w:pPr>
            <w:r w:rsidRPr="00722B5D">
              <w:rPr>
                <w:sz w:val="23"/>
                <w:szCs w:val="23"/>
                <w:lang w:eastAsia="en-US"/>
              </w:rPr>
              <w:t>Население (тарифы указываются с учетом НДС) *</w:t>
            </w:r>
          </w:p>
        </w:tc>
      </w:tr>
      <w:tr w:rsidR="00722B5D" w:rsidRPr="00722B5D" w14:paraId="6352CE88" w14:textId="77777777" w:rsidTr="00722B5D">
        <w:trPr>
          <w:gridAfter w:val="1"/>
          <w:wAfter w:w="16" w:type="dxa"/>
          <w:trHeight w:val="134"/>
        </w:trPr>
        <w:tc>
          <w:tcPr>
            <w:tcW w:w="1821" w:type="dxa"/>
            <w:vMerge/>
            <w:shd w:val="clear" w:color="auto" w:fill="auto"/>
            <w:vAlign w:val="center"/>
          </w:tcPr>
          <w:p w14:paraId="1FF9701E" w14:textId="77777777" w:rsidR="00722B5D" w:rsidRPr="00722B5D" w:rsidRDefault="00722B5D" w:rsidP="00722B5D">
            <w:pPr>
              <w:ind w:right="-2"/>
              <w:jc w:val="center"/>
              <w:rPr>
                <w:sz w:val="23"/>
                <w:szCs w:val="23"/>
                <w:lang w:eastAsia="en-US"/>
              </w:rPr>
            </w:pPr>
          </w:p>
        </w:tc>
        <w:tc>
          <w:tcPr>
            <w:tcW w:w="1966" w:type="dxa"/>
            <w:vMerge w:val="restart"/>
            <w:shd w:val="clear" w:color="auto" w:fill="auto"/>
            <w:vAlign w:val="center"/>
          </w:tcPr>
          <w:p w14:paraId="3F4EF1A9" w14:textId="77777777" w:rsidR="00722B5D" w:rsidRPr="00722B5D" w:rsidRDefault="00722B5D" w:rsidP="00722B5D">
            <w:pPr>
              <w:ind w:right="-2"/>
              <w:jc w:val="center"/>
              <w:rPr>
                <w:sz w:val="23"/>
                <w:szCs w:val="23"/>
                <w:lang w:eastAsia="en-US"/>
              </w:rPr>
            </w:pPr>
            <w:r w:rsidRPr="00722B5D">
              <w:rPr>
                <w:sz w:val="23"/>
                <w:szCs w:val="23"/>
                <w:lang w:eastAsia="en-US"/>
              </w:rPr>
              <w:t>Одноставочный</w:t>
            </w:r>
          </w:p>
          <w:p w14:paraId="5299B42A" w14:textId="77777777" w:rsidR="00722B5D" w:rsidRPr="00722B5D" w:rsidRDefault="00722B5D" w:rsidP="00722B5D">
            <w:pPr>
              <w:ind w:right="-2"/>
              <w:jc w:val="center"/>
              <w:rPr>
                <w:sz w:val="23"/>
                <w:szCs w:val="23"/>
                <w:lang w:eastAsia="en-US"/>
              </w:rPr>
            </w:pPr>
            <w:r w:rsidRPr="00722B5D">
              <w:rPr>
                <w:sz w:val="23"/>
                <w:szCs w:val="23"/>
                <w:lang w:eastAsia="en-US"/>
              </w:rPr>
              <w:t>руб./Гкал</w:t>
            </w:r>
          </w:p>
        </w:tc>
        <w:tc>
          <w:tcPr>
            <w:tcW w:w="1404" w:type="dxa"/>
            <w:shd w:val="clear" w:color="auto" w:fill="auto"/>
            <w:vAlign w:val="center"/>
          </w:tcPr>
          <w:p w14:paraId="6DA18BF1" w14:textId="77777777" w:rsidR="00722B5D" w:rsidRPr="00722B5D" w:rsidRDefault="00722B5D" w:rsidP="00722B5D">
            <w:pPr>
              <w:ind w:left="-106" w:right="-111"/>
              <w:jc w:val="center"/>
              <w:rPr>
                <w:sz w:val="22"/>
                <w:szCs w:val="22"/>
                <w:lang w:eastAsia="en-US"/>
              </w:rPr>
            </w:pPr>
            <w:r w:rsidRPr="00722B5D">
              <w:rPr>
                <w:sz w:val="22"/>
                <w:szCs w:val="22"/>
                <w:lang w:eastAsia="en-US"/>
              </w:rPr>
              <w:t>с 01.01.2024</w:t>
            </w:r>
          </w:p>
        </w:tc>
        <w:tc>
          <w:tcPr>
            <w:tcW w:w="983" w:type="dxa"/>
            <w:tcBorders>
              <w:top w:val="single" w:sz="4" w:space="0" w:color="auto"/>
              <w:left w:val="single" w:sz="4" w:space="0" w:color="auto"/>
              <w:bottom w:val="single" w:sz="4" w:space="0" w:color="auto"/>
              <w:right w:val="single" w:sz="4" w:space="0" w:color="auto"/>
            </w:tcBorders>
            <w:vAlign w:val="bottom"/>
          </w:tcPr>
          <w:p w14:paraId="698290D6" w14:textId="77777777" w:rsidR="00722B5D" w:rsidRPr="00722B5D" w:rsidRDefault="00722B5D" w:rsidP="00722B5D">
            <w:pPr>
              <w:ind w:left="-108" w:right="-98"/>
              <w:jc w:val="center"/>
              <w:rPr>
                <w:sz w:val="22"/>
                <w:szCs w:val="22"/>
                <w:lang w:eastAsia="en-US"/>
              </w:rPr>
            </w:pPr>
            <w:r w:rsidRPr="00722B5D">
              <w:rPr>
                <w:lang w:eastAsia="en-US"/>
              </w:rPr>
              <w:t>1 963,03</w:t>
            </w:r>
          </w:p>
        </w:tc>
        <w:tc>
          <w:tcPr>
            <w:tcW w:w="852" w:type="dxa"/>
            <w:gridSpan w:val="2"/>
            <w:shd w:val="clear" w:color="auto" w:fill="auto"/>
            <w:vAlign w:val="center"/>
          </w:tcPr>
          <w:p w14:paraId="50FB5E59" w14:textId="77777777" w:rsidR="00722B5D" w:rsidRPr="00722B5D" w:rsidRDefault="00722B5D" w:rsidP="00722B5D">
            <w:pPr>
              <w:ind w:left="-114" w:right="-91"/>
              <w:jc w:val="center"/>
              <w:rPr>
                <w:lang w:eastAsia="en-US"/>
              </w:rPr>
            </w:pPr>
            <w:r w:rsidRPr="00722B5D">
              <w:rPr>
                <w:lang w:val="en-US" w:eastAsia="en-US"/>
              </w:rPr>
              <w:t>x</w:t>
            </w:r>
          </w:p>
        </w:tc>
        <w:tc>
          <w:tcPr>
            <w:tcW w:w="827" w:type="dxa"/>
            <w:shd w:val="clear" w:color="auto" w:fill="auto"/>
            <w:vAlign w:val="center"/>
          </w:tcPr>
          <w:p w14:paraId="565F58CB" w14:textId="77777777" w:rsidR="00722B5D" w:rsidRPr="00722B5D" w:rsidRDefault="00722B5D" w:rsidP="00722B5D">
            <w:pPr>
              <w:ind w:left="-114" w:right="-91"/>
              <w:jc w:val="center"/>
              <w:rPr>
                <w:lang w:val="en-US" w:eastAsia="en-US"/>
              </w:rPr>
            </w:pPr>
            <w:r w:rsidRPr="00722B5D">
              <w:rPr>
                <w:sz w:val="23"/>
                <w:szCs w:val="23"/>
                <w:lang w:val="en-US" w:eastAsia="en-US"/>
              </w:rPr>
              <w:t>x</w:t>
            </w:r>
          </w:p>
        </w:tc>
        <w:tc>
          <w:tcPr>
            <w:tcW w:w="999" w:type="dxa"/>
            <w:gridSpan w:val="3"/>
            <w:shd w:val="clear" w:color="auto" w:fill="auto"/>
            <w:vAlign w:val="center"/>
          </w:tcPr>
          <w:p w14:paraId="22DE4322" w14:textId="77777777" w:rsidR="00722B5D" w:rsidRPr="00722B5D" w:rsidRDefault="00722B5D" w:rsidP="00722B5D">
            <w:pPr>
              <w:ind w:right="-2"/>
              <w:jc w:val="center"/>
              <w:rPr>
                <w:lang w:val="en-US" w:eastAsia="en-US"/>
              </w:rPr>
            </w:pPr>
            <w:r w:rsidRPr="00722B5D">
              <w:rPr>
                <w:lang w:val="en-US" w:eastAsia="en-US"/>
              </w:rPr>
              <w:t>x</w:t>
            </w:r>
          </w:p>
        </w:tc>
        <w:tc>
          <w:tcPr>
            <w:tcW w:w="842" w:type="dxa"/>
            <w:gridSpan w:val="2"/>
            <w:shd w:val="clear" w:color="auto" w:fill="auto"/>
            <w:vAlign w:val="center"/>
          </w:tcPr>
          <w:p w14:paraId="43C22B98"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948" w:type="dxa"/>
            <w:shd w:val="clear" w:color="auto" w:fill="auto"/>
            <w:vAlign w:val="center"/>
          </w:tcPr>
          <w:p w14:paraId="0B0F418F"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r>
      <w:tr w:rsidR="00722B5D" w:rsidRPr="00722B5D" w14:paraId="0C2C9CDE" w14:textId="77777777" w:rsidTr="00722B5D">
        <w:trPr>
          <w:gridAfter w:val="1"/>
          <w:wAfter w:w="16" w:type="dxa"/>
          <w:trHeight w:val="134"/>
        </w:trPr>
        <w:tc>
          <w:tcPr>
            <w:tcW w:w="1821" w:type="dxa"/>
            <w:vMerge/>
            <w:shd w:val="clear" w:color="auto" w:fill="auto"/>
            <w:vAlign w:val="center"/>
          </w:tcPr>
          <w:p w14:paraId="7ACA3176" w14:textId="77777777" w:rsidR="00722B5D" w:rsidRPr="00722B5D" w:rsidRDefault="00722B5D" w:rsidP="00722B5D">
            <w:pPr>
              <w:ind w:right="-2"/>
              <w:jc w:val="center"/>
              <w:rPr>
                <w:sz w:val="23"/>
                <w:szCs w:val="23"/>
                <w:lang w:eastAsia="en-US"/>
              </w:rPr>
            </w:pPr>
          </w:p>
        </w:tc>
        <w:tc>
          <w:tcPr>
            <w:tcW w:w="1966" w:type="dxa"/>
            <w:vMerge/>
            <w:shd w:val="clear" w:color="auto" w:fill="auto"/>
            <w:vAlign w:val="center"/>
          </w:tcPr>
          <w:p w14:paraId="39D877F3" w14:textId="77777777" w:rsidR="00722B5D" w:rsidRPr="00722B5D" w:rsidRDefault="00722B5D" w:rsidP="00722B5D">
            <w:pPr>
              <w:ind w:right="-2"/>
              <w:jc w:val="center"/>
              <w:rPr>
                <w:sz w:val="23"/>
                <w:szCs w:val="23"/>
                <w:lang w:eastAsia="en-US"/>
              </w:rPr>
            </w:pPr>
          </w:p>
        </w:tc>
        <w:tc>
          <w:tcPr>
            <w:tcW w:w="1404" w:type="dxa"/>
            <w:shd w:val="clear" w:color="auto" w:fill="auto"/>
            <w:vAlign w:val="center"/>
          </w:tcPr>
          <w:p w14:paraId="407E7753" w14:textId="77777777" w:rsidR="00722B5D" w:rsidRPr="00722B5D" w:rsidRDefault="00722B5D" w:rsidP="00722B5D">
            <w:pPr>
              <w:jc w:val="center"/>
              <w:rPr>
                <w:sz w:val="23"/>
                <w:szCs w:val="23"/>
                <w:lang w:eastAsia="en-US"/>
              </w:rPr>
            </w:pPr>
            <w:r w:rsidRPr="00722B5D">
              <w:rPr>
                <w:sz w:val="22"/>
                <w:szCs w:val="22"/>
              </w:rPr>
              <w:t>с 01.07.2024</w:t>
            </w:r>
          </w:p>
        </w:tc>
        <w:tc>
          <w:tcPr>
            <w:tcW w:w="983" w:type="dxa"/>
            <w:shd w:val="clear" w:color="auto" w:fill="auto"/>
            <w:vAlign w:val="bottom"/>
          </w:tcPr>
          <w:p w14:paraId="4EB48105" w14:textId="77777777" w:rsidR="00722B5D" w:rsidRPr="00722B5D" w:rsidRDefault="00722B5D" w:rsidP="00722B5D">
            <w:pPr>
              <w:ind w:left="-108" w:right="-98"/>
              <w:jc w:val="center"/>
              <w:rPr>
                <w:sz w:val="23"/>
                <w:szCs w:val="23"/>
                <w:lang w:eastAsia="en-US"/>
              </w:rPr>
            </w:pPr>
            <w:r w:rsidRPr="00722B5D">
              <w:rPr>
                <w:lang w:eastAsia="en-US"/>
              </w:rPr>
              <w:t>2 375,33</w:t>
            </w:r>
          </w:p>
        </w:tc>
        <w:tc>
          <w:tcPr>
            <w:tcW w:w="852" w:type="dxa"/>
            <w:gridSpan w:val="2"/>
            <w:shd w:val="clear" w:color="auto" w:fill="auto"/>
            <w:vAlign w:val="center"/>
          </w:tcPr>
          <w:p w14:paraId="7DC67CCC" w14:textId="77777777" w:rsidR="00722B5D" w:rsidRPr="00722B5D" w:rsidRDefault="00722B5D" w:rsidP="00722B5D">
            <w:pPr>
              <w:ind w:right="-2"/>
              <w:jc w:val="center"/>
              <w:rPr>
                <w:sz w:val="23"/>
                <w:szCs w:val="23"/>
                <w:lang w:eastAsia="en-US"/>
              </w:rPr>
            </w:pPr>
            <w:r w:rsidRPr="00722B5D">
              <w:rPr>
                <w:lang w:val="en-US" w:eastAsia="en-US"/>
              </w:rPr>
              <w:t>x</w:t>
            </w:r>
          </w:p>
        </w:tc>
        <w:tc>
          <w:tcPr>
            <w:tcW w:w="827" w:type="dxa"/>
            <w:shd w:val="clear" w:color="auto" w:fill="auto"/>
            <w:vAlign w:val="center"/>
          </w:tcPr>
          <w:p w14:paraId="42AE9219"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999" w:type="dxa"/>
            <w:gridSpan w:val="3"/>
            <w:shd w:val="clear" w:color="auto" w:fill="auto"/>
            <w:vAlign w:val="center"/>
          </w:tcPr>
          <w:p w14:paraId="3E27A9D1" w14:textId="77777777" w:rsidR="00722B5D" w:rsidRPr="00722B5D" w:rsidRDefault="00722B5D" w:rsidP="00722B5D">
            <w:pPr>
              <w:ind w:right="-2"/>
              <w:jc w:val="center"/>
              <w:rPr>
                <w:sz w:val="23"/>
                <w:szCs w:val="23"/>
                <w:lang w:val="en-US" w:eastAsia="en-US"/>
              </w:rPr>
            </w:pPr>
            <w:r w:rsidRPr="00722B5D">
              <w:rPr>
                <w:lang w:val="en-US" w:eastAsia="en-US"/>
              </w:rPr>
              <w:t>x</w:t>
            </w:r>
          </w:p>
        </w:tc>
        <w:tc>
          <w:tcPr>
            <w:tcW w:w="842" w:type="dxa"/>
            <w:gridSpan w:val="2"/>
            <w:shd w:val="clear" w:color="auto" w:fill="auto"/>
            <w:vAlign w:val="center"/>
          </w:tcPr>
          <w:p w14:paraId="12AA7D83"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948" w:type="dxa"/>
            <w:shd w:val="clear" w:color="auto" w:fill="auto"/>
            <w:vAlign w:val="center"/>
          </w:tcPr>
          <w:p w14:paraId="319DC21D" w14:textId="77777777" w:rsidR="00722B5D" w:rsidRPr="00722B5D" w:rsidRDefault="00722B5D" w:rsidP="00722B5D">
            <w:pPr>
              <w:jc w:val="center"/>
              <w:rPr>
                <w:sz w:val="23"/>
                <w:szCs w:val="23"/>
                <w:lang w:val="en-US" w:eastAsia="en-US"/>
              </w:rPr>
            </w:pPr>
            <w:r w:rsidRPr="00722B5D">
              <w:rPr>
                <w:sz w:val="23"/>
                <w:szCs w:val="23"/>
                <w:lang w:val="en-US" w:eastAsia="en-US"/>
              </w:rPr>
              <w:t>x</w:t>
            </w:r>
          </w:p>
        </w:tc>
      </w:tr>
      <w:tr w:rsidR="00722B5D" w:rsidRPr="00722B5D" w14:paraId="0FA8D1DA" w14:textId="77777777" w:rsidTr="00722B5D">
        <w:trPr>
          <w:gridAfter w:val="1"/>
          <w:wAfter w:w="16" w:type="dxa"/>
          <w:trHeight w:val="134"/>
        </w:trPr>
        <w:tc>
          <w:tcPr>
            <w:tcW w:w="1821" w:type="dxa"/>
            <w:vMerge/>
            <w:shd w:val="clear" w:color="auto" w:fill="auto"/>
            <w:vAlign w:val="center"/>
          </w:tcPr>
          <w:p w14:paraId="268AAB52" w14:textId="77777777" w:rsidR="00722B5D" w:rsidRPr="00722B5D" w:rsidRDefault="00722B5D" w:rsidP="00722B5D">
            <w:pPr>
              <w:ind w:right="-2"/>
              <w:jc w:val="center"/>
              <w:rPr>
                <w:sz w:val="23"/>
                <w:szCs w:val="23"/>
                <w:lang w:eastAsia="en-US"/>
              </w:rPr>
            </w:pPr>
          </w:p>
        </w:tc>
        <w:tc>
          <w:tcPr>
            <w:tcW w:w="1966" w:type="dxa"/>
            <w:shd w:val="clear" w:color="auto" w:fill="auto"/>
            <w:vAlign w:val="center"/>
          </w:tcPr>
          <w:p w14:paraId="30DB24E2" w14:textId="77777777" w:rsidR="00722B5D" w:rsidRPr="00722B5D" w:rsidRDefault="00722B5D" w:rsidP="00722B5D">
            <w:pPr>
              <w:ind w:right="-2"/>
              <w:jc w:val="center"/>
              <w:rPr>
                <w:sz w:val="23"/>
                <w:szCs w:val="23"/>
                <w:lang w:eastAsia="en-US"/>
              </w:rPr>
            </w:pPr>
            <w:proofErr w:type="spellStart"/>
            <w:r w:rsidRPr="00722B5D">
              <w:rPr>
                <w:sz w:val="23"/>
                <w:szCs w:val="23"/>
                <w:lang w:eastAsia="en-US"/>
              </w:rPr>
              <w:t>Двухставочный</w:t>
            </w:r>
            <w:proofErr w:type="spellEnd"/>
          </w:p>
        </w:tc>
        <w:tc>
          <w:tcPr>
            <w:tcW w:w="1404" w:type="dxa"/>
            <w:shd w:val="clear" w:color="auto" w:fill="auto"/>
            <w:vAlign w:val="center"/>
          </w:tcPr>
          <w:p w14:paraId="6222BF80" w14:textId="77777777" w:rsidR="00722B5D" w:rsidRPr="00722B5D" w:rsidRDefault="00722B5D" w:rsidP="00722B5D">
            <w:pPr>
              <w:jc w:val="center"/>
              <w:rPr>
                <w:sz w:val="23"/>
                <w:szCs w:val="23"/>
                <w:lang w:eastAsia="en-US"/>
              </w:rPr>
            </w:pPr>
            <w:r w:rsidRPr="00722B5D">
              <w:rPr>
                <w:sz w:val="23"/>
                <w:szCs w:val="23"/>
                <w:lang w:eastAsia="en-US"/>
              </w:rPr>
              <w:t>x</w:t>
            </w:r>
          </w:p>
        </w:tc>
        <w:tc>
          <w:tcPr>
            <w:tcW w:w="983" w:type="dxa"/>
            <w:shd w:val="clear" w:color="auto" w:fill="auto"/>
            <w:vAlign w:val="center"/>
          </w:tcPr>
          <w:p w14:paraId="6A1983B0" w14:textId="77777777" w:rsidR="00722B5D" w:rsidRPr="00722B5D" w:rsidRDefault="00722B5D" w:rsidP="00722B5D">
            <w:pPr>
              <w:ind w:left="-108" w:right="-98"/>
              <w:jc w:val="center"/>
              <w:rPr>
                <w:sz w:val="23"/>
                <w:szCs w:val="23"/>
                <w:lang w:eastAsia="en-US"/>
              </w:rPr>
            </w:pPr>
            <w:r w:rsidRPr="00722B5D">
              <w:rPr>
                <w:sz w:val="23"/>
                <w:szCs w:val="23"/>
                <w:lang w:eastAsia="en-US"/>
              </w:rPr>
              <w:t>x</w:t>
            </w:r>
          </w:p>
        </w:tc>
        <w:tc>
          <w:tcPr>
            <w:tcW w:w="852" w:type="dxa"/>
            <w:gridSpan w:val="2"/>
            <w:shd w:val="clear" w:color="auto" w:fill="auto"/>
            <w:vAlign w:val="center"/>
          </w:tcPr>
          <w:p w14:paraId="6FDDF03E" w14:textId="77777777" w:rsidR="00722B5D" w:rsidRPr="00722B5D" w:rsidRDefault="00722B5D" w:rsidP="00722B5D">
            <w:pPr>
              <w:ind w:right="-2"/>
              <w:jc w:val="center"/>
              <w:rPr>
                <w:sz w:val="23"/>
                <w:szCs w:val="23"/>
                <w:lang w:val="en-US" w:eastAsia="en-US"/>
              </w:rPr>
            </w:pPr>
            <w:r w:rsidRPr="00722B5D">
              <w:rPr>
                <w:sz w:val="23"/>
                <w:szCs w:val="23"/>
                <w:lang w:eastAsia="en-US"/>
              </w:rPr>
              <w:t>x</w:t>
            </w:r>
          </w:p>
        </w:tc>
        <w:tc>
          <w:tcPr>
            <w:tcW w:w="827" w:type="dxa"/>
            <w:shd w:val="clear" w:color="auto" w:fill="auto"/>
            <w:vAlign w:val="center"/>
          </w:tcPr>
          <w:p w14:paraId="30567DA6"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999" w:type="dxa"/>
            <w:gridSpan w:val="3"/>
            <w:shd w:val="clear" w:color="auto" w:fill="auto"/>
            <w:vAlign w:val="center"/>
          </w:tcPr>
          <w:p w14:paraId="011F1E5A"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842" w:type="dxa"/>
            <w:gridSpan w:val="2"/>
            <w:shd w:val="clear" w:color="auto" w:fill="auto"/>
            <w:vAlign w:val="center"/>
          </w:tcPr>
          <w:p w14:paraId="21DC1C64"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948" w:type="dxa"/>
            <w:shd w:val="clear" w:color="auto" w:fill="auto"/>
            <w:vAlign w:val="center"/>
          </w:tcPr>
          <w:p w14:paraId="1439FCED" w14:textId="77777777" w:rsidR="00722B5D" w:rsidRPr="00722B5D" w:rsidRDefault="00722B5D" w:rsidP="00722B5D">
            <w:pPr>
              <w:jc w:val="center"/>
              <w:rPr>
                <w:sz w:val="23"/>
                <w:szCs w:val="23"/>
                <w:lang w:eastAsia="en-US"/>
              </w:rPr>
            </w:pPr>
            <w:r w:rsidRPr="00722B5D">
              <w:rPr>
                <w:sz w:val="23"/>
                <w:szCs w:val="23"/>
                <w:lang w:val="en-US" w:eastAsia="en-US"/>
              </w:rPr>
              <w:t>x</w:t>
            </w:r>
          </w:p>
        </w:tc>
      </w:tr>
      <w:tr w:rsidR="00722B5D" w:rsidRPr="00722B5D" w14:paraId="74F5F07C" w14:textId="77777777" w:rsidTr="00722B5D">
        <w:trPr>
          <w:gridAfter w:val="1"/>
          <w:wAfter w:w="16" w:type="dxa"/>
          <w:trHeight w:val="134"/>
        </w:trPr>
        <w:tc>
          <w:tcPr>
            <w:tcW w:w="1821" w:type="dxa"/>
            <w:vMerge/>
            <w:shd w:val="clear" w:color="auto" w:fill="auto"/>
            <w:vAlign w:val="center"/>
          </w:tcPr>
          <w:p w14:paraId="5A874770" w14:textId="77777777" w:rsidR="00722B5D" w:rsidRPr="00722B5D" w:rsidRDefault="00722B5D" w:rsidP="00722B5D">
            <w:pPr>
              <w:ind w:right="-2"/>
              <w:jc w:val="center"/>
              <w:rPr>
                <w:sz w:val="23"/>
                <w:szCs w:val="23"/>
                <w:lang w:eastAsia="en-US"/>
              </w:rPr>
            </w:pPr>
          </w:p>
        </w:tc>
        <w:tc>
          <w:tcPr>
            <w:tcW w:w="1966" w:type="dxa"/>
            <w:shd w:val="clear" w:color="auto" w:fill="auto"/>
            <w:vAlign w:val="center"/>
          </w:tcPr>
          <w:p w14:paraId="12CC6E77" w14:textId="77777777" w:rsidR="00722B5D" w:rsidRPr="00722B5D" w:rsidRDefault="00722B5D" w:rsidP="00722B5D">
            <w:pPr>
              <w:ind w:left="-105" w:right="-103"/>
              <w:jc w:val="center"/>
              <w:rPr>
                <w:sz w:val="23"/>
                <w:szCs w:val="23"/>
                <w:lang w:eastAsia="en-US"/>
              </w:rPr>
            </w:pPr>
            <w:r w:rsidRPr="00722B5D">
              <w:rPr>
                <w:sz w:val="23"/>
                <w:szCs w:val="23"/>
                <w:lang w:eastAsia="en-US"/>
              </w:rPr>
              <w:t>Ставка за тепловую энергию, руб./Гкал</w:t>
            </w:r>
          </w:p>
        </w:tc>
        <w:tc>
          <w:tcPr>
            <w:tcW w:w="1404" w:type="dxa"/>
            <w:shd w:val="clear" w:color="auto" w:fill="auto"/>
            <w:vAlign w:val="center"/>
          </w:tcPr>
          <w:p w14:paraId="47B69410" w14:textId="77777777" w:rsidR="00722B5D" w:rsidRPr="00722B5D" w:rsidRDefault="00722B5D" w:rsidP="00722B5D">
            <w:pPr>
              <w:jc w:val="center"/>
              <w:rPr>
                <w:sz w:val="23"/>
                <w:szCs w:val="23"/>
                <w:lang w:eastAsia="en-US"/>
              </w:rPr>
            </w:pPr>
            <w:r w:rsidRPr="00722B5D">
              <w:rPr>
                <w:sz w:val="23"/>
                <w:szCs w:val="23"/>
                <w:lang w:eastAsia="en-US"/>
              </w:rPr>
              <w:t>x</w:t>
            </w:r>
          </w:p>
        </w:tc>
        <w:tc>
          <w:tcPr>
            <w:tcW w:w="983" w:type="dxa"/>
            <w:shd w:val="clear" w:color="auto" w:fill="auto"/>
            <w:vAlign w:val="center"/>
          </w:tcPr>
          <w:p w14:paraId="425AF291" w14:textId="77777777" w:rsidR="00722B5D" w:rsidRPr="00722B5D" w:rsidRDefault="00722B5D" w:rsidP="00722B5D">
            <w:pPr>
              <w:ind w:left="-108" w:right="-98"/>
              <w:jc w:val="center"/>
              <w:rPr>
                <w:sz w:val="23"/>
                <w:szCs w:val="23"/>
                <w:lang w:eastAsia="en-US"/>
              </w:rPr>
            </w:pPr>
            <w:r w:rsidRPr="00722B5D">
              <w:rPr>
                <w:sz w:val="23"/>
                <w:szCs w:val="23"/>
                <w:lang w:eastAsia="en-US"/>
              </w:rPr>
              <w:t>x</w:t>
            </w:r>
          </w:p>
        </w:tc>
        <w:tc>
          <w:tcPr>
            <w:tcW w:w="852" w:type="dxa"/>
            <w:gridSpan w:val="2"/>
            <w:shd w:val="clear" w:color="auto" w:fill="auto"/>
            <w:vAlign w:val="center"/>
          </w:tcPr>
          <w:p w14:paraId="36188CD4" w14:textId="77777777" w:rsidR="00722B5D" w:rsidRPr="00722B5D" w:rsidRDefault="00722B5D" w:rsidP="00722B5D">
            <w:pPr>
              <w:ind w:right="-2"/>
              <w:jc w:val="center"/>
              <w:rPr>
                <w:sz w:val="23"/>
                <w:szCs w:val="23"/>
                <w:lang w:val="en-US" w:eastAsia="en-US"/>
              </w:rPr>
            </w:pPr>
            <w:r w:rsidRPr="00722B5D">
              <w:rPr>
                <w:sz w:val="23"/>
                <w:szCs w:val="23"/>
                <w:lang w:eastAsia="en-US"/>
              </w:rPr>
              <w:t>x</w:t>
            </w:r>
          </w:p>
        </w:tc>
        <w:tc>
          <w:tcPr>
            <w:tcW w:w="827" w:type="dxa"/>
            <w:shd w:val="clear" w:color="auto" w:fill="auto"/>
            <w:vAlign w:val="center"/>
          </w:tcPr>
          <w:p w14:paraId="66DF66EC"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999" w:type="dxa"/>
            <w:gridSpan w:val="3"/>
            <w:shd w:val="clear" w:color="auto" w:fill="auto"/>
            <w:vAlign w:val="center"/>
          </w:tcPr>
          <w:p w14:paraId="237C57A2"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842" w:type="dxa"/>
            <w:gridSpan w:val="2"/>
            <w:shd w:val="clear" w:color="auto" w:fill="auto"/>
            <w:vAlign w:val="center"/>
          </w:tcPr>
          <w:p w14:paraId="743AAAE7"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948" w:type="dxa"/>
            <w:shd w:val="clear" w:color="auto" w:fill="auto"/>
            <w:vAlign w:val="center"/>
          </w:tcPr>
          <w:p w14:paraId="09BB63F2" w14:textId="77777777" w:rsidR="00722B5D" w:rsidRPr="00722B5D" w:rsidRDefault="00722B5D" w:rsidP="00722B5D">
            <w:pPr>
              <w:jc w:val="center"/>
              <w:rPr>
                <w:sz w:val="23"/>
                <w:szCs w:val="23"/>
                <w:lang w:eastAsia="en-US"/>
              </w:rPr>
            </w:pPr>
            <w:r w:rsidRPr="00722B5D">
              <w:rPr>
                <w:sz w:val="23"/>
                <w:szCs w:val="23"/>
                <w:lang w:val="en-US" w:eastAsia="en-US"/>
              </w:rPr>
              <w:t>x</w:t>
            </w:r>
          </w:p>
        </w:tc>
      </w:tr>
      <w:tr w:rsidR="00722B5D" w:rsidRPr="00722B5D" w14:paraId="58E5920B" w14:textId="77777777" w:rsidTr="00722B5D">
        <w:trPr>
          <w:gridAfter w:val="1"/>
          <w:wAfter w:w="16" w:type="dxa"/>
          <w:trHeight w:val="134"/>
        </w:trPr>
        <w:tc>
          <w:tcPr>
            <w:tcW w:w="1821" w:type="dxa"/>
            <w:vMerge/>
            <w:shd w:val="clear" w:color="auto" w:fill="auto"/>
            <w:vAlign w:val="center"/>
          </w:tcPr>
          <w:p w14:paraId="1A17C062" w14:textId="77777777" w:rsidR="00722B5D" w:rsidRPr="00722B5D" w:rsidRDefault="00722B5D" w:rsidP="00722B5D">
            <w:pPr>
              <w:ind w:right="-2"/>
              <w:jc w:val="center"/>
              <w:rPr>
                <w:sz w:val="23"/>
                <w:szCs w:val="23"/>
                <w:lang w:eastAsia="en-US"/>
              </w:rPr>
            </w:pPr>
          </w:p>
        </w:tc>
        <w:tc>
          <w:tcPr>
            <w:tcW w:w="1966" w:type="dxa"/>
            <w:shd w:val="clear" w:color="auto" w:fill="auto"/>
            <w:vAlign w:val="center"/>
          </w:tcPr>
          <w:p w14:paraId="1C3C227B" w14:textId="77777777" w:rsidR="00722B5D" w:rsidRPr="00722B5D" w:rsidRDefault="00722B5D" w:rsidP="00722B5D">
            <w:pPr>
              <w:ind w:left="-113" w:right="-110"/>
              <w:jc w:val="center"/>
              <w:rPr>
                <w:sz w:val="23"/>
                <w:szCs w:val="23"/>
                <w:lang w:eastAsia="en-US"/>
              </w:rPr>
            </w:pPr>
            <w:r w:rsidRPr="00722B5D">
              <w:rPr>
                <w:sz w:val="23"/>
                <w:szCs w:val="23"/>
                <w:lang w:eastAsia="en-US"/>
              </w:rPr>
              <w:t xml:space="preserve">Ставка за </w:t>
            </w:r>
            <w:proofErr w:type="spellStart"/>
            <w:r w:rsidRPr="00722B5D">
              <w:rPr>
                <w:sz w:val="23"/>
                <w:szCs w:val="23"/>
                <w:lang w:eastAsia="en-US"/>
              </w:rPr>
              <w:t>содер-жание</w:t>
            </w:r>
            <w:proofErr w:type="spellEnd"/>
            <w:r w:rsidRPr="00722B5D">
              <w:rPr>
                <w:sz w:val="23"/>
                <w:szCs w:val="23"/>
                <w:lang w:eastAsia="en-US"/>
              </w:rPr>
              <w:t xml:space="preserve"> тепловой </w:t>
            </w:r>
          </w:p>
          <w:p w14:paraId="4A0388F9" w14:textId="77777777" w:rsidR="00722B5D" w:rsidRPr="00722B5D" w:rsidRDefault="00722B5D" w:rsidP="00722B5D">
            <w:pPr>
              <w:ind w:left="-113" w:right="-110"/>
              <w:jc w:val="center"/>
              <w:rPr>
                <w:sz w:val="23"/>
                <w:szCs w:val="23"/>
                <w:lang w:eastAsia="en-US"/>
              </w:rPr>
            </w:pPr>
            <w:r w:rsidRPr="00722B5D">
              <w:rPr>
                <w:sz w:val="23"/>
                <w:szCs w:val="23"/>
                <w:lang w:eastAsia="en-US"/>
              </w:rPr>
              <w:t>мощности тыс. руб./Гкал/ч в мес.</w:t>
            </w:r>
          </w:p>
        </w:tc>
        <w:tc>
          <w:tcPr>
            <w:tcW w:w="1404" w:type="dxa"/>
            <w:shd w:val="clear" w:color="auto" w:fill="auto"/>
            <w:vAlign w:val="center"/>
          </w:tcPr>
          <w:p w14:paraId="04AA8C75" w14:textId="77777777" w:rsidR="00722B5D" w:rsidRPr="00722B5D" w:rsidRDefault="00722B5D" w:rsidP="00722B5D">
            <w:pPr>
              <w:jc w:val="center"/>
              <w:rPr>
                <w:sz w:val="23"/>
                <w:szCs w:val="23"/>
                <w:lang w:eastAsia="en-US"/>
              </w:rPr>
            </w:pPr>
            <w:r w:rsidRPr="00722B5D">
              <w:rPr>
                <w:sz w:val="23"/>
                <w:szCs w:val="23"/>
                <w:lang w:eastAsia="en-US"/>
              </w:rPr>
              <w:t>x</w:t>
            </w:r>
          </w:p>
        </w:tc>
        <w:tc>
          <w:tcPr>
            <w:tcW w:w="983" w:type="dxa"/>
            <w:shd w:val="clear" w:color="auto" w:fill="auto"/>
            <w:vAlign w:val="center"/>
          </w:tcPr>
          <w:p w14:paraId="1DDB095F" w14:textId="77777777" w:rsidR="00722B5D" w:rsidRPr="00722B5D" w:rsidRDefault="00722B5D" w:rsidP="00722B5D">
            <w:pPr>
              <w:ind w:left="-108" w:right="-98"/>
              <w:jc w:val="center"/>
              <w:rPr>
                <w:sz w:val="23"/>
                <w:szCs w:val="23"/>
                <w:lang w:eastAsia="en-US"/>
              </w:rPr>
            </w:pPr>
            <w:r w:rsidRPr="00722B5D">
              <w:rPr>
                <w:sz w:val="23"/>
                <w:szCs w:val="23"/>
                <w:lang w:eastAsia="en-US"/>
              </w:rPr>
              <w:t>x</w:t>
            </w:r>
          </w:p>
        </w:tc>
        <w:tc>
          <w:tcPr>
            <w:tcW w:w="852" w:type="dxa"/>
            <w:gridSpan w:val="2"/>
            <w:shd w:val="clear" w:color="auto" w:fill="auto"/>
            <w:vAlign w:val="center"/>
          </w:tcPr>
          <w:p w14:paraId="77034312" w14:textId="77777777" w:rsidR="00722B5D" w:rsidRPr="00722B5D" w:rsidRDefault="00722B5D" w:rsidP="00722B5D">
            <w:pPr>
              <w:ind w:right="-2"/>
              <w:jc w:val="center"/>
              <w:rPr>
                <w:sz w:val="23"/>
                <w:szCs w:val="23"/>
                <w:lang w:val="en-US" w:eastAsia="en-US"/>
              </w:rPr>
            </w:pPr>
            <w:r w:rsidRPr="00722B5D">
              <w:rPr>
                <w:sz w:val="23"/>
                <w:szCs w:val="23"/>
                <w:lang w:eastAsia="en-US"/>
              </w:rPr>
              <w:t>x</w:t>
            </w:r>
          </w:p>
        </w:tc>
        <w:tc>
          <w:tcPr>
            <w:tcW w:w="827" w:type="dxa"/>
            <w:shd w:val="clear" w:color="auto" w:fill="auto"/>
            <w:vAlign w:val="center"/>
          </w:tcPr>
          <w:p w14:paraId="53310745"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999" w:type="dxa"/>
            <w:gridSpan w:val="3"/>
            <w:shd w:val="clear" w:color="auto" w:fill="auto"/>
            <w:vAlign w:val="center"/>
          </w:tcPr>
          <w:p w14:paraId="1AF0B41E"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842" w:type="dxa"/>
            <w:gridSpan w:val="2"/>
            <w:shd w:val="clear" w:color="auto" w:fill="auto"/>
            <w:vAlign w:val="center"/>
          </w:tcPr>
          <w:p w14:paraId="1F3A9268" w14:textId="77777777" w:rsidR="00722B5D" w:rsidRPr="00722B5D" w:rsidRDefault="00722B5D" w:rsidP="00722B5D">
            <w:pPr>
              <w:ind w:right="-2"/>
              <w:jc w:val="center"/>
              <w:rPr>
                <w:sz w:val="23"/>
                <w:szCs w:val="23"/>
                <w:lang w:val="en-US" w:eastAsia="en-US"/>
              </w:rPr>
            </w:pPr>
            <w:r w:rsidRPr="00722B5D">
              <w:rPr>
                <w:sz w:val="23"/>
                <w:szCs w:val="23"/>
                <w:lang w:val="en-US" w:eastAsia="en-US"/>
              </w:rPr>
              <w:t>x</w:t>
            </w:r>
          </w:p>
        </w:tc>
        <w:tc>
          <w:tcPr>
            <w:tcW w:w="948" w:type="dxa"/>
            <w:shd w:val="clear" w:color="auto" w:fill="auto"/>
            <w:vAlign w:val="center"/>
          </w:tcPr>
          <w:p w14:paraId="250F5967" w14:textId="77777777" w:rsidR="00722B5D" w:rsidRPr="00722B5D" w:rsidRDefault="00722B5D" w:rsidP="00722B5D">
            <w:pPr>
              <w:jc w:val="center"/>
              <w:rPr>
                <w:sz w:val="23"/>
                <w:szCs w:val="23"/>
                <w:lang w:eastAsia="en-US"/>
              </w:rPr>
            </w:pPr>
            <w:r w:rsidRPr="00722B5D">
              <w:rPr>
                <w:sz w:val="23"/>
                <w:szCs w:val="23"/>
                <w:lang w:val="en-US" w:eastAsia="en-US"/>
              </w:rPr>
              <w:t>x</w:t>
            </w:r>
          </w:p>
        </w:tc>
      </w:tr>
    </w:tbl>
    <w:p w14:paraId="7A2090BA" w14:textId="77777777" w:rsidR="00722B5D" w:rsidRPr="00722B5D" w:rsidRDefault="00722B5D" w:rsidP="00722B5D">
      <w:pPr>
        <w:jc w:val="right"/>
        <w:rPr>
          <w:lang w:eastAsia="en-US"/>
        </w:rPr>
      </w:pPr>
    </w:p>
    <w:p w14:paraId="4E5D1C84" w14:textId="77777777" w:rsidR="00722B5D" w:rsidRPr="00722B5D" w:rsidRDefault="00722B5D" w:rsidP="00722B5D">
      <w:pPr>
        <w:ind w:left="-709" w:right="-428" w:firstLine="284"/>
        <w:jc w:val="both"/>
        <w:rPr>
          <w:lang w:eastAsia="en-US"/>
        </w:rPr>
      </w:pPr>
      <w:r w:rsidRPr="00722B5D">
        <w:rPr>
          <w:lang w:eastAsia="en-US"/>
        </w:rPr>
        <w:t>* Выделяется в целях реализации пункта 6 статьи 168 Налогового кодекса Российской Федерации (часть вторая</w:t>
      </w:r>
      <w:proofErr w:type="gramStart"/>
      <w:r w:rsidRPr="00722B5D">
        <w:rPr>
          <w:lang w:eastAsia="en-US"/>
        </w:rPr>
        <w:t xml:space="preserve">).   </w:t>
      </w:r>
      <w:proofErr w:type="gramEnd"/>
      <w:r w:rsidRPr="00722B5D">
        <w:rPr>
          <w:lang w:eastAsia="en-US"/>
        </w:rPr>
        <w:t xml:space="preserve">                                                                                                                                               </w:t>
      </w:r>
      <w:r w:rsidRPr="00722B5D">
        <w:rPr>
          <w:sz w:val="28"/>
          <w:szCs w:val="28"/>
          <w:lang w:eastAsia="en-US"/>
        </w:rPr>
        <w:t>».</w:t>
      </w:r>
    </w:p>
    <w:p w14:paraId="5DDE68FE" w14:textId="77777777" w:rsidR="00722B5D" w:rsidRDefault="00722B5D" w:rsidP="00722B5D">
      <w:pPr>
        <w:tabs>
          <w:tab w:val="left" w:pos="9214"/>
        </w:tabs>
        <w:ind w:right="-739"/>
        <w:sectPr w:rsidR="00722B5D" w:rsidSect="00722B5D">
          <w:pgSz w:w="11906" w:h="16838"/>
          <w:pgMar w:top="851" w:right="851" w:bottom="851" w:left="1418" w:header="709" w:footer="709" w:gutter="0"/>
          <w:cols w:space="708"/>
          <w:titlePg/>
          <w:docGrid w:linePitch="360"/>
        </w:sectPr>
      </w:pPr>
    </w:p>
    <w:p w14:paraId="386EBD5A" w14:textId="66AF2F69" w:rsidR="00722B5D" w:rsidRPr="009675EF" w:rsidRDefault="00722B5D" w:rsidP="00722B5D">
      <w:pPr>
        <w:tabs>
          <w:tab w:val="left" w:pos="9214"/>
        </w:tabs>
        <w:ind w:right="-739" w:firstLine="5387"/>
      </w:pPr>
      <w:r w:rsidRPr="009675EF">
        <w:lastRenderedPageBreak/>
        <w:t xml:space="preserve">Приложение № </w:t>
      </w:r>
      <w:r w:rsidR="000B4207">
        <w:rPr>
          <w:lang w:val="en-US"/>
        </w:rPr>
        <w:t>3</w:t>
      </w:r>
      <w:r>
        <w:t xml:space="preserve"> </w:t>
      </w:r>
      <w:r w:rsidRPr="009675EF">
        <w:t xml:space="preserve">к </w:t>
      </w:r>
      <w:r>
        <w:t>протоколу</w:t>
      </w:r>
      <w:r w:rsidRPr="009675EF">
        <w:t xml:space="preserve"> № </w:t>
      </w:r>
      <w:r>
        <w:t>11</w:t>
      </w:r>
    </w:p>
    <w:p w14:paraId="0B6300D0" w14:textId="77777777" w:rsidR="00722B5D" w:rsidRPr="009675EF" w:rsidRDefault="00722B5D" w:rsidP="00722B5D">
      <w:pPr>
        <w:tabs>
          <w:tab w:val="left" w:pos="9214"/>
        </w:tabs>
        <w:ind w:right="-739" w:firstLine="5387"/>
      </w:pPr>
      <w:r w:rsidRPr="009675EF">
        <w:t>заседания правления Региональной</w:t>
      </w:r>
    </w:p>
    <w:p w14:paraId="7022DA3D" w14:textId="77777777" w:rsidR="00722B5D" w:rsidRPr="009675EF" w:rsidRDefault="00722B5D" w:rsidP="00722B5D">
      <w:pPr>
        <w:tabs>
          <w:tab w:val="left" w:pos="9214"/>
        </w:tabs>
        <w:ind w:right="-739" w:firstLine="5387"/>
      </w:pPr>
      <w:r w:rsidRPr="009675EF">
        <w:t>энергетической комиссии</w:t>
      </w:r>
    </w:p>
    <w:p w14:paraId="041B5C96" w14:textId="77777777" w:rsidR="00722B5D" w:rsidRDefault="00722B5D" w:rsidP="00722B5D">
      <w:pPr>
        <w:tabs>
          <w:tab w:val="left" w:pos="9214"/>
        </w:tabs>
        <w:ind w:right="-739" w:firstLine="5387"/>
      </w:pPr>
      <w:r w:rsidRPr="009675EF">
        <w:t xml:space="preserve">Кузбасса от </w:t>
      </w:r>
      <w:r>
        <w:t>25</w:t>
      </w:r>
      <w:r w:rsidRPr="009675EF">
        <w:t>.</w:t>
      </w:r>
      <w:r>
        <w:t>02</w:t>
      </w:r>
      <w:r w:rsidRPr="009675EF">
        <w:t>.202</w:t>
      </w:r>
      <w:r>
        <w:t>5</w:t>
      </w:r>
    </w:p>
    <w:p w14:paraId="180926FB" w14:textId="77777777" w:rsidR="00722B5D" w:rsidRDefault="00722B5D" w:rsidP="00722B5D">
      <w:pPr>
        <w:tabs>
          <w:tab w:val="left" w:pos="9214"/>
        </w:tabs>
        <w:ind w:right="-739" w:firstLine="5387"/>
      </w:pPr>
    </w:p>
    <w:p w14:paraId="1F505A2F" w14:textId="77777777" w:rsidR="00722B5D" w:rsidRPr="00722B5D" w:rsidRDefault="00722B5D" w:rsidP="00722B5D">
      <w:pPr>
        <w:ind w:left="-284" w:right="-1" w:firstLine="710"/>
        <w:jc w:val="center"/>
        <w:rPr>
          <w:b/>
          <w:bCs/>
          <w:sz w:val="28"/>
          <w:szCs w:val="28"/>
          <w:lang w:eastAsia="en-US"/>
        </w:rPr>
      </w:pPr>
      <w:r w:rsidRPr="00722B5D">
        <w:rPr>
          <w:b/>
          <w:bCs/>
          <w:sz w:val="28"/>
          <w:szCs w:val="28"/>
          <w:lang w:eastAsia="en-US"/>
        </w:rPr>
        <w:t xml:space="preserve">Долгосрочные тарифы ООО «Топкинский цемент» </w:t>
      </w:r>
      <w:r w:rsidRPr="00722B5D">
        <w:rPr>
          <w:b/>
          <w:bCs/>
          <w:sz w:val="28"/>
          <w:szCs w:val="28"/>
          <w:lang w:eastAsia="en-US"/>
        </w:rPr>
        <w:br/>
      </w:r>
      <w:r w:rsidRPr="00722B5D">
        <w:rPr>
          <w:b/>
          <w:bCs/>
          <w:sz w:val="28"/>
          <w:szCs w:val="28"/>
          <w:lang w:val="x-none" w:eastAsia="en-US"/>
        </w:rPr>
        <w:t xml:space="preserve">на </w:t>
      </w:r>
      <w:r w:rsidRPr="00722B5D">
        <w:rPr>
          <w:b/>
          <w:bCs/>
          <w:sz w:val="28"/>
          <w:szCs w:val="28"/>
          <w:lang w:eastAsia="en-US"/>
        </w:rPr>
        <w:t>теплоноситель</w:t>
      </w:r>
      <w:r w:rsidRPr="00722B5D">
        <w:rPr>
          <w:b/>
          <w:bCs/>
          <w:sz w:val="28"/>
          <w:szCs w:val="28"/>
          <w:lang w:val="x-none" w:eastAsia="en-US"/>
        </w:rPr>
        <w:t>,</w:t>
      </w:r>
      <w:r w:rsidRPr="00722B5D">
        <w:rPr>
          <w:b/>
          <w:bCs/>
          <w:sz w:val="28"/>
          <w:szCs w:val="28"/>
          <w:lang w:eastAsia="en-US"/>
        </w:rPr>
        <w:t xml:space="preserve"> </w:t>
      </w:r>
      <w:r w:rsidRPr="00722B5D">
        <w:rPr>
          <w:b/>
          <w:bCs/>
          <w:sz w:val="28"/>
          <w:szCs w:val="28"/>
          <w:lang w:val="x-none" w:eastAsia="en-US"/>
        </w:rPr>
        <w:t>реализуем</w:t>
      </w:r>
      <w:r w:rsidRPr="00722B5D">
        <w:rPr>
          <w:b/>
          <w:bCs/>
          <w:sz w:val="28"/>
          <w:szCs w:val="28"/>
          <w:lang w:eastAsia="en-US"/>
        </w:rPr>
        <w:t xml:space="preserve">ый </w:t>
      </w:r>
      <w:r w:rsidRPr="00722B5D">
        <w:rPr>
          <w:b/>
          <w:bCs/>
          <w:sz w:val="28"/>
          <w:szCs w:val="28"/>
          <w:lang w:val="x-none" w:eastAsia="en-US"/>
        </w:rPr>
        <w:t>на потребительском</w:t>
      </w:r>
      <w:r w:rsidRPr="00722B5D">
        <w:rPr>
          <w:b/>
          <w:bCs/>
          <w:sz w:val="28"/>
          <w:szCs w:val="28"/>
          <w:lang w:eastAsia="en-US"/>
        </w:rPr>
        <w:t xml:space="preserve"> </w:t>
      </w:r>
      <w:r w:rsidRPr="00722B5D">
        <w:rPr>
          <w:b/>
          <w:bCs/>
          <w:sz w:val="28"/>
          <w:szCs w:val="28"/>
          <w:lang w:val="x-none" w:eastAsia="en-US"/>
        </w:rPr>
        <w:t>рынке</w:t>
      </w:r>
      <w:r w:rsidRPr="00722B5D">
        <w:rPr>
          <w:b/>
          <w:bCs/>
          <w:sz w:val="28"/>
          <w:szCs w:val="28"/>
          <w:lang w:eastAsia="en-US"/>
        </w:rPr>
        <w:t xml:space="preserve"> Топкинского муниципального округа, на период с 01.01.2024 по 31.12.2028</w:t>
      </w:r>
    </w:p>
    <w:tbl>
      <w:tblPr>
        <w:tblpPr w:leftFromText="180" w:rightFromText="180" w:vertAnchor="text" w:horzAnchor="margin" w:tblpX="-215" w:tblpY="36"/>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419"/>
        <w:gridCol w:w="1833"/>
        <w:gridCol w:w="1550"/>
        <w:gridCol w:w="1295"/>
      </w:tblGrid>
      <w:tr w:rsidR="00722B5D" w:rsidRPr="00722B5D" w14:paraId="78D7C5BB" w14:textId="77777777" w:rsidTr="000068CA">
        <w:trPr>
          <w:trHeight w:val="422"/>
        </w:trPr>
        <w:tc>
          <w:tcPr>
            <w:tcW w:w="2689" w:type="dxa"/>
            <w:vMerge w:val="restart"/>
            <w:shd w:val="clear" w:color="auto" w:fill="auto"/>
            <w:vAlign w:val="center"/>
          </w:tcPr>
          <w:p w14:paraId="68A08CF2" w14:textId="77777777" w:rsidR="00722B5D" w:rsidRPr="00722B5D" w:rsidRDefault="00722B5D" w:rsidP="00722B5D">
            <w:pPr>
              <w:ind w:right="-2"/>
              <w:jc w:val="center"/>
              <w:rPr>
                <w:color w:val="000000"/>
                <w:sz w:val="22"/>
                <w:szCs w:val="22"/>
                <w:lang w:eastAsia="en-US"/>
              </w:rPr>
            </w:pPr>
            <w:r w:rsidRPr="00722B5D">
              <w:rPr>
                <w:color w:val="000000"/>
                <w:sz w:val="22"/>
                <w:szCs w:val="22"/>
                <w:lang w:eastAsia="en-US"/>
              </w:rPr>
              <w:t>Наименование регулируемой организации</w:t>
            </w:r>
          </w:p>
        </w:tc>
        <w:tc>
          <w:tcPr>
            <w:tcW w:w="2419" w:type="dxa"/>
            <w:vMerge w:val="restart"/>
            <w:shd w:val="clear" w:color="auto" w:fill="auto"/>
            <w:vAlign w:val="center"/>
          </w:tcPr>
          <w:p w14:paraId="724C11E1" w14:textId="77777777" w:rsidR="00722B5D" w:rsidRPr="00722B5D" w:rsidRDefault="00722B5D" w:rsidP="00722B5D">
            <w:pPr>
              <w:ind w:right="-2"/>
              <w:jc w:val="center"/>
              <w:rPr>
                <w:color w:val="000000"/>
                <w:sz w:val="22"/>
                <w:szCs w:val="22"/>
                <w:lang w:eastAsia="en-US"/>
              </w:rPr>
            </w:pPr>
            <w:r w:rsidRPr="00722B5D">
              <w:rPr>
                <w:color w:val="000000"/>
                <w:sz w:val="22"/>
                <w:szCs w:val="22"/>
                <w:lang w:eastAsia="en-US"/>
              </w:rPr>
              <w:t>Вид тарифа</w:t>
            </w:r>
          </w:p>
        </w:tc>
        <w:tc>
          <w:tcPr>
            <w:tcW w:w="1833" w:type="dxa"/>
            <w:vMerge w:val="restart"/>
            <w:shd w:val="clear" w:color="auto" w:fill="auto"/>
            <w:vAlign w:val="center"/>
          </w:tcPr>
          <w:p w14:paraId="6B56C924" w14:textId="77777777" w:rsidR="00722B5D" w:rsidRPr="00722B5D" w:rsidRDefault="00722B5D" w:rsidP="00722B5D">
            <w:pPr>
              <w:ind w:right="-2"/>
              <w:jc w:val="center"/>
              <w:rPr>
                <w:color w:val="000000"/>
                <w:sz w:val="22"/>
                <w:szCs w:val="22"/>
                <w:lang w:eastAsia="en-US"/>
              </w:rPr>
            </w:pPr>
            <w:r w:rsidRPr="00722B5D">
              <w:rPr>
                <w:color w:val="000000"/>
                <w:sz w:val="22"/>
                <w:szCs w:val="22"/>
                <w:lang w:eastAsia="en-US"/>
              </w:rPr>
              <w:t>Период</w:t>
            </w:r>
          </w:p>
        </w:tc>
        <w:tc>
          <w:tcPr>
            <w:tcW w:w="2845" w:type="dxa"/>
            <w:gridSpan w:val="2"/>
            <w:shd w:val="clear" w:color="auto" w:fill="auto"/>
            <w:vAlign w:val="center"/>
          </w:tcPr>
          <w:p w14:paraId="7B6F5333" w14:textId="77777777" w:rsidR="00722B5D" w:rsidRPr="00722B5D" w:rsidRDefault="00722B5D" w:rsidP="00722B5D">
            <w:pPr>
              <w:ind w:right="-2"/>
              <w:jc w:val="center"/>
              <w:rPr>
                <w:color w:val="000000"/>
                <w:sz w:val="22"/>
                <w:szCs w:val="22"/>
                <w:lang w:eastAsia="en-US"/>
              </w:rPr>
            </w:pPr>
            <w:r w:rsidRPr="00722B5D">
              <w:rPr>
                <w:color w:val="000000"/>
                <w:sz w:val="22"/>
                <w:szCs w:val="22"/>
                <w:lang w:eastAsia="en-US"/>
              </w:rPr>
              <w:t>Вид теплоносителя</w:t>
            </w:r>
          </w:p>
        </w:tc>
      </w:tr>
      <w:tr w:rsidR="00722B5D" w:rsidRPr="00722B5D" w14:paraId="031FEB6E" w14:textId="77777777" w:rsidTr="000068CA">
        <w:trPr>
          <w:trHeight w:val="274"/>
        </w:trPr>
        <w:tc>
          <w:tcPr>
            <w:tcW w:w="2689" w:type="dxa"/>
            <w:vMerge/>
            <w:shd w:val="clear" w:color="auto" w:fill="auto"/>
            <w:vAlign w:val="center"/>
          </w:tcPr>
          <w:p w14:paraId="08C9A108" w14:textId="77777777" w:rsidR="00722B5D" w:rsidRPr="00722B5D" w:rsidRDefault="00722B5D" w:rsidP="00722B5D">
            <w:pPr>
              <w:ind w:right="-2"/>
              <w:jc w:val="center"/>
              <w:rPr>
                <w:color w:val="000000"/>
                <w:sz w:val="22"/>
                <w:szCs w:val="22"/>
                <w:lang w:eastAsia="en-US"/>
              </w:rPr>
            </w:pPr>
          </w:p>
        </w:tc>
        <w:tc>
          <w:tcPr>
            <w:tcW w:w="2419" w:type="dxa"/>
            <w:vMerge/>
            <w:shd w:val="clear" w:color="auto" w:fill="auto"/>
            <w:vAlign w:val="center"/>
          </w:tcPr>
          <w:p w14:paraId="3A335A64" w14:textId="77777777" w:rsidR="00722B5D" w:rsidRPr="00722B5D" w:rsidRDefault="00722B5D" w:rsidP="00722B5D">
            <w:pPr>
              <w:ind w:right="-2"/>
              <w:jc w:val="center"/>
              <w:rPr>
                <w:color w:val="000000"/>
                <w:sz w:val="22"/>
                <w:szCs w:val="22"/>
                <w:lang w:eastAsia="en-US"/>
              </w:rPr>
            </w:pPr>
          </w:p>
        </w:tc>
        <w:tc>
          <w:tcPr>
            <w:tcW w:w="1833" w:type="dxa"/>
            <w:vMerge/>
            <w:shd w:val="clear" w:color="auto" w:fill="auto"/>
            <w:vAlign w:val="center"/>
          </w:tcPr>
          <w:p w14:paraId="5F1F87CA" w14:textId="77777777" w:rsidR="00722B5D" w:rsidRPr="00722B5D" w:rsidRDefault="00722B5D" w:rsidP="00722B5D">
            <w:pPr>
              <w:ind w:right="-2"/>
              <w:rPr>
                <w:color w:val="000000"/>
                <w:sz w:val="22"/>
                <w:szCs w:val="22"/>
                <w:lang w:eastAsia="en-US"/>
              </w:rPr>
            </w:pPr>
          </w:p>
        </w:tc>
        <w:tc>
          <w:tcPr>
            <w:tcW w:w="1550" w:type="dxa"/>
            <w:shd w:val="clear" w:color="auto" w:fill="auto"/>
            <w:vAlign w:val="center"/>
          </w:tcPr>
          <w:p w14:paraId="57A94BF0" w14:textId="77777777" w:rsidR="00722B5D" w:rsidRPr="00722B5D" w:rsidRDefault="00722B5D" w:rsidP="00722B5D">
            <w:pPr>
              <w:ind w:right="-2"/>
              <w:jc w:val="center"/>
              <w:rPr>
                <w:color w:val="000000"/>
                <w:sz w:val="22"/>
                <w:szCs w:val="22"/>
                <w:lang w:eastAsia="en-US"/>
              </w:rPr>
            </w:pPr>
            <w:r w:rsidRPr="00722B5D">
              <w:rPr>
                <w:color w:val="000000"/>
                <w:sz w:val="22"/>
                <w:szCs w:val="22"/>
                <w:lang w:eastAsia="en-US"/>
              </w:rPr>
              <w:t>вода</w:t>
            </w:r>
          </w:p>
        </w:tc>
        <w:tc>
          <w:tcPr>
            <w:tcW w:w="1295" w:type="dxa"/>
            <w:shd w:val="clear" w:color="auto" w:fill="auto"/>
            <w:vAlign w:val="center"/>
          </w:tcPr>
          <w:p w14:paraId="14D3242F" w14:textId="77777777" w:rsidR="00722B5D" w:rsidRPr="00722B5D" w:rsidRDefault="00722B5D" w:rsidP="00722B5D">
            <w:pPr>
              <w:ind w:right="-2"/>
              <w:jc w:val="center"/>
              <w:rPr>
                <w:color w:val="000000"/>
                <w:sz w:val="22"/>
                <w:szCs w:val="22"/>
                <w:lang w:eastAsia="en-US"/>
              </w:rPr>
            </w:pPr>
            <w:r w:rsidRPr="00722B5D">
              <w:rPr>
                <w:color w:val="000000"/>
                <w:sz w:val="22"/>
                <w:szCs w:val="22"/>
                <w:lang w:eastAsia="en-US"/>
              </w:rPr>
              <w:t>пар</w:t>
            </w:r>
          </w:p>
        </w:tc>
      </w:tr>
      <w:tr w:rsidR="00722B5D" w:rsidRPr="00722B5D" w14:paraId="27AF898C" w14:textId="77777777" w:rsidTr="000068CA">
        <w:trPr>
          <w:trHeight w:val="122"/>
        </w:trPr>
        <w:tc>
          <w:tcPr>
            <w:tcW w:w="2689" w:type="dxa"/>
            <w:shd w:val="clear" w:color="auto" w:fill="auto"/>
            <w:vAlign w:val="center"/>
          </w:tcPr>
          <w:p w14:paraId="7A9791F4" w14:textId="77777777" w:rsidR="00722B5D" w:rsidRPr="00722B5D" w:rsidRDefault="00722B5D" w:rsidP="00722B5D">
            <w:pPr>
              <w:ind w:right="-2"/>
              <w:jc w:val="center"/>
              <w:rPr>
                <w:color w:val="000000"/>
                <w:sz w:val="22"/>
                <w:szCs w:val="22"/>
                <w:lang w:eastAsia="en-US"/>
              </w:rPr>
            </w:pPr>
            <w:r w:rsidRPr="00722B5D">
              <w:rPr>
                <w:color w:val="000000"/>
                <w:sz w:val="22"/>
                <w:szCs w:val="22"/>
                <w:lang w:eastAsia="en-US"/>
              </w:rPr>
              <w:t>1</w:t>
            </w:r>
          </w:p>
        </w:tc>
        <w:tc>
          <w:tcPr>
            <w:tcW w:w="2419" w:type="dxa"/>
            <w:shd w:val="clear" w:color="auto" w:fill="auto"/>
            <w:vAlign w:val="center"/>
          </w:tcPr>
          <w:p w14:paraId="23C74A49" w14:textId="77777777" w:rsidR="00722B5D" w:rsidRPr="00722B5D" w:rsidRDefault="00722B5D" w:rsidP="00722B5D">
            <w:pPr>
              <w:ind w:right="-2"/>
              <w:jc w:val="center"/>
              <w:rPr>
                <w:color w:val="000000"/>
                <w:sz w:val="22"/>
                <w:szCs w:val="22"/>
                <w:lang w:eastAsia="en-US"/>
              </w:rPr>
            </w:pPr>
            <w:r w:rsidRPr="00722B5D">
              <w:rPr>
                <w:color w:val="000000"/>
                <w:sz w:val="22"/>
                <w:szCs w:val="22"/>
                <w:lang w:eastAsia="en-US"/>
              </w:rPr>
              <w:t>2</w:t>
            </w:r>
          </w:p>
        </w:tc>
        <w:tc>
          <w:tcPr>
            <w:tcW w:w="1833" w:type="dxa"/>
            <w:shd w:val="clear" w:color="auto" w:fill="auto"/>
            <w:vAlign w:val="center"/>
          </w:tcPr>
          <w:p w14:paraId="2F799AAD" w14:textId="77777777" w:rsidR="00722B5D" w:rsidRPr="00722B5D" w:rsidRDefault="00722B5D" w:rsidP="00722B5D">
            <w:pPr>
              <w:ind w:right="-2"/>
              <w:jc w:val="center"/>
              <w:rPr>
                <w:color w:val="000000"/>
                <w:sz w:val="22"/>
                <w:szCs w:val="22"/>
                <w:lang w:eastAsia="en-US"/>
              </w:rPr>
            </w:pPr>
            <w:r w:rsidRPr="00722B5D">
              <w:rPr>
                <w:color w:val="000000"/>
                <w:sz w:val="22"/>
                <w:szCs w:val="22"/>
                <w:lang w:eastAsia="en-US"/>
              </w:rPr>
              <w:t>3</w:t>
            </w:r>
          </w:p>
        </w:tc>
        <w:tc>
          <w:tcPr>
            <w:tcW w:w="1550" w:type="dxa"/>
            <w:shd w:val="clear" w:color="auto" w:fill="auto"/>
            <w:vAlign w:val="center"/>
          </w:tcPr>
          <w:p w14:paraId="672FB59D" w14:textId="77777777" w:rsidR="00722B5D" w:rsidRPr="00722B5D" w:rsidRDefault="00722B5D" w:rsidP="00722B5D">
            <w:pPr>
              <w:ind w:right="-2"/>
              <w:jc w:val="center"/>
              <w:rPr>
                <w:color w:val="000000"/>
                <w:sz w:val="22"/>
                <w:szCs w:val="22"/>
                <w:lang w:eastAsia="en-US"/>
              </w:rPr>
            </w:pPr>
            <w:r w:rsidRPr="00722B5D">
              <w:rPr>
                <w:color w:val="000000"/>
                <w:sz w:val="22"/>
                <w:szCs w:val="22"/>
                <w:lang w:eastAsia="en-US"/>
              </w:rPr>
              <w:t>4</w:t>
            </w:r>
          </w:p>
        </w:tc>
        <w:tc>
          <w:tcPr>
            <w:tcW w:w="1295" w:type="dxa"/>
            <w:shd w:val="clear" w:color="auto" w:fill="auto"/>
            <w:vAlign w:val="center"/>
          </w:tcPr>
          <w:p w14:paraId="2C572EEA" w14:textId="77777777" w:rsidR="00722B5D" w:rsidRPr="00722B5D" w:rsidRDefault="00722B5D" w:rsidP="00722B5D">
            <w:pPr>
              <w:ind w:right="-2"/>
              <w:jc w:val="center"/>
              <w:rPr>
                <w:color w:val="000000"/>
                <w:sz w:val="22"/>
                <w:szCs w:val="22"/>
                <w:lang w:eastAsia="en-US"/>
              </w:rPr>
            </w:pPr>
            <w:r w:rsidRPr="00722B5D">
              <w:rPr>
                <w:color w:val="000000"/>
                <w:sz w:val="22"/>
                <w:szCs w:val="22"/>
                <w:lang w:eastAsia="en-US"/>
              </w:rPr>
              <w:t>5</w:t>
            </w:r>
          </w:p>
        </w:tc>
      </w:tr>
      <w:tr w:rsidR="00722B5D" w:rsidRPr="00722B5D" w14:paraId="0F6A78C8" w14:textId="77777777" w:rsidTr="000068CA">
        <w:tc>
          <w:tcPr>
            <w:tcW w:w="2689" w:type="dxa"/>
            <w:vMerge w:val="restart"/>
            <w:shd w:val="clear" w:color="auto" w:fill="auto"/>
            <w:vAlign w:val="center"/>
          </w:tcPr>
          <w:p w14:paraId="143C7EBA" w14:textId="77777777" w:rsidR="00722B5D" w:rsidRPr="00722B5D" w:rsidRDefault="00722B5D" w:rsidP="00722B5D">
            <w:pPr>
              <w:ind w:left="-220" w:right="-125" w:firstLine="78"/>
              <w:jc w:val="center"/>
              <w:rPr>
                <w:bCs/>
                <w:color w:val="000000"/>
                <w:kern w:val="32"/>
                <w:sz w:val="22"/>
                <w:szCs w:val="22"/>
                <w:lang w:eastAsia="en-US"/>
              </w:rPr>
            </w:pPr>
            <w:r w:rsidRPr="00722B5D">
              <w:rPr>
                <w:bCs/>
                <w:color w:val="000000"/>
                <w:kern w:val="32"/>
                <w:sz w:val="22"/>
                <w:szCs w:val="22"/>
                <w:lang w:eastAsia="en-US"/>
              </w:rPr>
              <w:t>ООО «Топкинский цемент»</w:t>
            </w:r>
          </w:p>
        </w:tc>
        <w:tc>
          <w:tcPr>
            <w:tcW w:w="7097" w:type="dxa"/>
            <w:gridSpan w:val="4"/>
            <w:shd w:val="clear" w:color="auto" w:fill="auto"/>
            <w:vAlign w:val="center"/>
          </w:tcPr>
          <w:p w14:paraId="6FD66841" w14:textId="77777777" w:rsidR="00722B5D" w:rsidRPr="00722B5D" w:rsidRDefault="00722B5D" w:rsidP="00722B5D">
            <w:pPr>
              <w:jc w:val="center"/>
              <w:rPr>
                <w:sz w:val="22"/>
                <w:szCs w:val="22"/>
                <w:lang w:eastAsia="en-US"/>
              </w:rPr>
            </w:pPr>
            <w:r w:rsidRPr="00722B5D">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722B5D" w:rsidRPr="00722B5D" w14:paraId="496A0C55" w14:textId="77777777" w:rsidTr="000068CA">
        <w:tc>
          <w:tcPr>
            <w:tcW w:w="2689" w:type="dxa"/>
            <w:vMerge/>
            <w:shd w:val="clear" w:color="auto" w:fill="auto"/>
            <w:vAlign w:val="center"/>
          </w:tcPr>
          <w:p w14:paraId="02A84B2E" w14:textId="77777777" w:rsidR="00722B5D" w:rsidRPr="00722B5D" w:rsidRDefault="00722B5D" w:rsidP="00722B5D">
            <w:pPr>
              <w:ind w:right="-2"/>
              <w:jc w:val="center"/>
              <w:rPr>
                <w:color w:val="000000"/>
                <w:sz w:val="22"/>
                <w:szCs w:val="22"/>
                <w:lang w:eastAsia="en-US"/>
              </w:rPr>
            </w:pPr>
          </w:p>
        </w:tc>
        <w:tc>
          <w:tcPr>
            <w:tcW w:w="2419" w:type="dxa"/>
            <w:vMerge w:val="restart"/>
            <w:shd w:val="clear" w:color="auto" w:fill="auto"/>
            <w:vAlign w:val="center"/>
          </w:tcPr>
          <w:p w14:paraId="0D58D1DF" w14:textId="77777777" w:rsidR="00722B5D" w:rsidRPr="00722B5D" w:rsidRDefault="00722B5D" w:rsidP="00722B5D">
            <w:pPr>
              <w:jc w:val="center"/>
              <w:rPr>
                <w:sz w:val="22"/>
                <w:szCs w:val="22"/>
              </w:rPr>
            </w:pPr>
            <w:r w:rsidRPr="00722B5D">
              <w:rPr>
                <w:sz w:val="22"/>
                <w:szCs w:val="22"/>
              </w:rPr>
              <w:t xml:space="preserve">Одноставочный, </w:t>
            </w:r>
          </w:p>
          <w:p w14:paraId="2378074C" w14:textId="77777777" w:rsidR="00722B5D" w:rsidRPr="00722B5D" w:rsidRDefault="00722B5D" w:rsidP="00722B5D">
            <w:pPr>
              <w:ind w:right="-2"/>
              <w:jc w:val="center"/>
              <w:rPr>
                <w:color w:val="000000"/>
                <w:sz w:val="22"/>
                <w:szCs w:val="22"/>
                <w:lang w:eastAsia="en-US"/>
              </w:rPr>
            </w:pPr>
            <w:r w:rsidRPr="00722B5D">
              <w:rPr>
                <w:sz w:val="22"/>
                <w:szCs w:val="22"/>
              </w:rPr>
              <w:t>руб./м</w:t>
            </w:r>
            <w:r w:rsidRPr="00722B5D">
              <w:rPr>
                <w:sz w:val="22"/>
                <w:szCs w:val="22"/>
                <w:vertAlign w:val="superscript"/>
              </w:rPr>
              <w:t>3</w:t>
            </w:r>
          </w:p>
        </w:tc>
        <w:tc>
          <w:tcPr>
            <w:tcW w:w="1833" w:type="dxa"/>
            <w:shd w:val="clear" w:color="auto" w:fill="auto"/>
            <w:vAlign w:val="center"/>
          </w:tcPr>
          <w:p w14:paraId="4EBCAA54" w14:textId="77777777" w:rsidR="00722B5D" w:rsidRPr="00722B5D" w:rsidRDefault="00722B5D" w:rsidP="00722B5D">
            <w:pPr>
              <w:jc w:val="center"/>
              <w:rPr>
                <w:sz w:val="22"/>
                <w:szCs w:val="22"/>
                <w:lang w:eastAsia="en-US"/>
              </w:rPr>
            </w:pPr>
            <w:r w:rsidRPr="00722B5D">
              <w:rPr>
                <w:sz w:val="22"/>
                <w:szCs w:val="22"/>
                <w:lang w:eastAsia="en-US"/>
              </w:rPr>
              <w:t>с 01.01.2024</w:t>
            </w:r>
          </w:p>
        </w:tc>
        <w:tc>
          <w:tcPr>
            <w:tcW w:w="1550" w:type="dxa"/>
            <w:tcBorders>
              <w:top w:val="single" w:sz="4" w:space="0" w:color="auto"/>
              <w:left w:val="single" w:sz="4" w:space="0" w:color="auto"/>
              <w:bottom w:val="single" w:sz="4" w:space="0" w:color="auto"/>
              <w:right w:val="single" w:sz="4" w:space="0" w:color="auto"/>
            </w:tcBorders>
            <w:vAlign w:val="bottom"/>
          </w:tcPr>
          <w:p w14:paraId="36DF2970" w14:textId="77777777" w:rsidR="00722B5D" w:rsidRPr="00722B5D" w:rsidRDefault="00722B5D" w:rsidP="00722B5D">
            <w:pPr>
              <w:jc w:val="center"/>
              <w:rPr>
                <w:sz w:val="22"/>
                <w:szCs w:val="22"/>
                <w:lang w:eastAsia="en-US"/>
              </w:rPr>
            </w:pPr>
            <w:r w:rsidRPr="00722B5D">
              <w:rPr>
                <w:sz w:val="22"/>
                <w:szCs w:val="22"/>
                <w:lang w:eastAsia="en-US"/>
              </w:rPr>
              <w:t>19,83</w:t>
            </w:r>
          </w:p>
        </w:tc>
        <w:tc>
          <w:tcPr>
            <w:tcW w:w="1295" w:type="dxa"/>
            <w:shd w:val="clear" w:color="auto" w:fill="auto"/>
            <w:vAlign w:val="center"/>
          </w:tcPr>
          <w:p w14:paraId="2A458E1F" w14:textId="77777777" w:rsidR="00722B5D" w:rsidRPr="00722B5D" w:rsidRDefault="00722B5D" w:rsidP="00722B5D">
            <w:pPr>
              <w:jc w:val="center"/>
              <w:rPr>
                <w:sz w:val="22"/>
                <w:szCs w:val="22"/>
                <w:lang w:eastAsia="en-US"/>
              </w:rPr>
            </w:pPr>
            <w:r w:rsidRPr="00722B5D">
              <w:rPr>
                <w:sz w:val="22"/>
                <w:szCs w:val="22"/>
                <w:lang w:eastAsia="en-US"/>
              </w:rPr>
              <w:t>x</w:t>
            </w:r>
          </w:p>
        </w:tc>
      </w:tr>
      <w:tr w:rsidR="00722B5D" w:rsidRPr="00722B5D" w14:paraId="765A65B6" w14:textId="77777777" w:rsidTr="000068CA">
        <w:tc>
          <w:tcPr>
            <w:tcW w:w="2689" w:type="dxa"/>
            <w:vMerge/>
            <w:shd w:val="clear" w:color="auto" w:fill="auto"/>
            <w:vAlign w:val="center"/>
          </w:tcPr>
          <w:p w14:paraId="04680741" w14:textId="77777777" w:rsidR="00722B5D" w:rsidRPr="00722B5D" w:rsidRDefault="00722B5D" w:rsidP="00722B5D">
            <w:pPr>
              <w:ind w:right="-2"/>
              <w:jc w:val="center"/>
              <w:rPr>
                <w:color w:val="000000"/>
                <w:sz w:val="22"/>
                <w:szCs w:val="22"/>
                <w:lang w:eastAsia="en-US"/>
              </w:rPr>
            </w:pPr>
          </w:p>
        </w:tc>
        <w:tc>
          <w:tcPr>
            <w:tcW w:w="2419" w:type="dxa"/>
            <w:vMerge/>
            <w:shd w:val="clear" w:color="auto" w:fill="auto"/>
            <w:vAlign w:val="center"/>
          </w:tcPr>
          <w:p w14:paraId="25EAEB15" w14:textId="77777777" w:rsidR="00722B5D" w:rsidRPr="00722B5D" w:rsidRDefault="00722B5D" w:rsidP="00722B5D">
            <w:pPr>
              <w:ind w:right="-2"/>
              <w:jc w:val="center"/>
              <w:rPr>
                <w:color w:val="000000"/>
                <w:sz w:val="22"/>
                <w:szCs w:val="22"/>
                <w:lang w:eastAsia="en-US"/>
              </w:rPr>
            </w:pPr>
          </w:p>
        </w:tc>
        <w:tc>
          <w:tcPr>
            <w:tcW w:w="1833" w:type="dxa"/>
            <w:shd w:val="clear" w:color="auto" w:fill="auto"/>
            <w:vAlign w:val="center"/>
          </w:tcPr>
          <w:p w14:paraId="40494D62" w14:textId="77777777" w:rsidR="00722B5D" w:rsidRPr="00722B5D" w:rsidRDefault="00722B5D" w:rsidP="00722B5D">
            <w:pPr>
              <w:jc w:val="center"/>
              <w:rPr>
                <w:sz w:val="22"/>
                <w:szCs w:val="22"/>
                <w:lang w:eastAsia="en-US"/>
              </w:rPr>
            </w:pPr>
            <w:r w:rsidRPr="00722B5D">
              <w:rPr>
                <w:sz w:val="22"/>
                <w:szCs w:val="22"/>
                <w:lang w:eastAsia="en-US"/>
              </w:rPr>
              <w:t>с 01.07.2024</w:t>
            </w:r>
          </w:p>
        </w:tc>
        <w:tc>
          <w:tcPr>
            <w:tcW w:w="1550" w:type="dxa"/>
            <w:tcBorders>
              <w:top w:val="single" w:sz="4" w:space="0" w:color="auto"/>
              <w:left w:val="single" w:sz="4" w:space="0" w:color="auto"/>
              <w:bottom w:val="single" w:sz="4" w:space="0" w:color="auto"/>
              <w:right w:val="single" w:sz="4" w:space="0" w:color="auto"/>
            </w:tcBorders>
            <w:vAlign w:val="bottom"/>
          </w:tcPr>
          <w:p w14:paraId="572A90C0" w14:textId="77777777" w:rsidR="00722B5D" w:rsidRPr="00722B5D" w:rsidRDefault="00722B5D" w:rsidP="00722B5D">
            <w:pPr>
              <w:jc w:val="center"/>
              <w:rPr>
                <w:sz w:val="22"/>
                <w:szCs w:val="22"/>
                <w:lang w:eastAsia="en-US"/>
              </w:rPr>
            </w:pPr>
            <w:r w:rsidRPr="00722B5D">
              <w:rPr>
                <w:sz w:val="22"/>
                <w:szCs w:val="22"/>
                <w:lang w:eastAsia="en-US"/>
              </w:rPr>
              <w:t>22,44</w:t>
            </w:r>
          </w:p>
        </w:tc>
        <w:tc>
          <w:tcPr>
            <w:tcW w:w="1295" w:type="dxa"/>
            <w:shd w:val="clear" w:color="auto" w:fill="auto"/>
            <w:vAlign w:val="center"/>
          </w:tcPr>
          <w:p w14:paraId="17000206" w14:textId="77777777" w:rsidR="00722B5D" w:rsidRPr="00722B5D" w:rsidRDefault="00722B5D" w:rsidP="00722B5D">
            <w:pPr>
              <w:jc w:val="center"/>
              <w:rPr>
                <w:sz w:val="22"/>
                <w:szCs w:val="22"/>
                <w:lang w:eastAsia="en-US"/>
              </w:rPr>
            </w:pPr>
            <w:r w:rsidRPr="00722B5D">
              <w:rPr>
                <w:sz w:val="22"/>
                <w:szCs w:val="22"/>
                <w:lang w:eastAsia="en-US"/>
              </w:rPr>
              <w:t>x</w:t>
            </w:r>
          </w:p>
        </w:tc>
      </w:tr>
      <w:tr w:rsidR="00722B5D" w:rsidRPr="00722B5D" w14:paraId="369C4407" w14:textId="77777777" w:rsidTr="000068CA">
        <w:tc>
          <w:tcPr>
            <w:tcW w:w="2689" w:type="dxa"/>
            <w:vMerge/>
            <w:shd w:val="clear" w:color="auto" w:fill="auto"/>
            <w:vAlign w:val="center"/>
          </w:tcPr>
          <w:p w14:paraId="04FCE68A" w14:textId="77777777" w:rsidR="00722B5D" w:rsidRPr="00722B5D" w:rsidRDefault="00722B5D" w:rsidP="00722B5D">
            <w:pPr>
              <w:ind w:right="-2"/>
              <w:jc w:val="center"/>
              <w:rPr>
                <w:color w:val="000000"/>
                <w:sz w:val="22"/>
                <w:szCs w:val="22"/>
                <w:lang w:eastAsia="en-US"/>
              </w:rPr>
            </w:pPr>
          </w:p>
        </w:tc>
        <w:tc>
          <w:tcPr>
            <w:tcW w:w="2419" w:type="dxa"/>
            <w:vMerge/>
            <w:shd w:val="clear" w:color="auto" w:fill="auto"/>
            <w:vAlign w:val="center"/>
          </w:tcPr>
          <w:p w14:paraId="7524F380" w14:textId="77777777" w:rsidR="00722B5D" w:rsidRPr="00722B5D" w:rsidRDefault="00722B5D" w:rsidP="00722B5D">
            <w:pPr>
              <w:ind w:right="-2"/>
              <w:jc w:val="center"/>
              <w:rPr>
                <w:color w:val="000000"/>
                <w:sz w:val="22"/>
                <w:szCs w:val="22"/>
                <w:lang w:eastAsia="en-US"/>
              </w:rPr>
            </w:pPr>
          </w:p>
        </w:tc>
        <w:tc>
          <w:tcPr>
            <w:tcW w:w="1833" w:type="dxa"/>
            <w:shd w:val="clear" w:color="auto" w:fill="auto"/>
            <w:vAlign w:val="center"/>
          </w:tcPr>
          <w:p w14:paraId="259E7E9F" w14:textId="77777777" w:rsidR="00722B5D" w:rsidRPr="00722B5D" w:rsidRDefault="00722B5D" w:rsidP="00722B5D">
            <w:pPr>
              <w:jc w:val="center"/>
              <w:rPr>
                <w:sz w:val="22"/>
                <w:szCs w:val="22"/>
                <w:lang w:eastAsia="en-US"/>
              </w:rPr>
            </w:pPr>
            <w:r w:rsidRPr="00722B5D">
              <w:rPr>
                <w:sz w:val="22"/>
                <w:szCs w:val="22"/>
                <w:lang w:eastAsia="en-US"/>
              </w:rPr>
              <w:t>с 01.01.2025</w:t>
            </w:r>
          </w:p>
        </w:tc>
        <w:tc>
          <w:tcPr>
            <w:tcW w:w="1550" w:type="dxa"/>
            <w:tcBorders>
              <w:top w:val="single" w:sz="4" w:space="0" w:color="auto"/>
              <w:left w:val="single" w:sz="4" w:space="0" w:color="auto"/>
              <w:bottom w:val="single" w:sz="4" w:space="0" w:color="auto"/>
              <w:right w:val="single" w:sz="4" w:space="0" w:color="auto"/>
            </w:tcBorders>
            <w:vAlign w:val="bottom"/>
          </w:tcPr>
          <w:p w14:paraId="4C6C5CD2" w14:textId="77777777" w:rsidR="00722B5D" w:rsidRPr="00722B5D" w:rsidRDefault="00722B5D" w:rsidP="00722B5D">
            <w:pPr>
              <w:jc w:val="center"/>
              <w:rPr>
                <w:sz w:val="22"/>
                <w:szCs w:val="22"/>
                <w:lang w:eastAsia="en-US"/>
              </w:rPr>
            </w:pPr>
            <w:r w:rsidRPr="00722B5D">
              <w:rPr>
                <w:sz w:val="22"/>
                <w:szCs w:val="22"/>
                <w:lang w:eastAsia="en-US"/>
              </w:rPr>
              <w:t>22,44</w:t>
            </w:r>
          </w:p>
        </w:tc>
        <w:tc>
          <w:tcPr>
            <w:tcW w:w="1295" w:type="dxa"/>
            <w:shd w:val="clear" w:color="auto" w:fill="auto"/>
            <w:vAlign w:val="center"/>
          </w:tcPr>
          <w:p w14:paraId="7431D3EE" w14:textId="77777777" w:rsidR="00722B5D" w:rsidRPr="00722B5D" w:rsidRDefault="00722B5D" w:rsidP="00722B5D">
            <w:pPr>
              <w:jc w:val="center"/>
              <w:rPr>
                <w:sz w:val="22"/>
                <w:szCs w:val="22"/>
                <w:lang w:eastAsia="en-US"/>
              </w:rPr>
            </w:pPr>
            <w:r w:rsidRPr="00722B5D">
              <w:rPr>
                <w:sz w:val="22"/>
                <w:szCs w:val="22"/>
                <w:lang w:eastAsia="en-US"/>
              </w:rPr>
              <w:t>x</w:t>
            </w:r>
          </w:p>
        </w:tc>
      </w:tr>
      <w:tr w:rsidR="00722B5D" w:rsidRPr="00722B5D" w14:paraId="1EAF3289" w14:textId="77777777" w:rsidTr="000068CA">
        <w:tc>
          <w:tcPr>
            <w:tcW w:w="2689" w:type="dxa"/>
            <w:vMerge/>
            <w:shd w:val="clear" w:color="auto" w:fill="auto"/>
            <w:vAlign w:val="center"/>
          </w:tcPr>
          <w:p w14:paraId="23EA900B" w14:textId="77777777" w:rsidR="00722B5D" w:rsidRPr="00722B5D" w:rsidRDefault="00722B5D" w:rsidP="00722B5D">
            <w:pPr>
              <w:ind w:right="-2"/>
              <w:jc w:val="center"/>
              <w:rPr>
                <w:color w:val="000000"/>
                <w:sz w:val="22"/>
                <w:szCs w:val="22"/>
                <w:lang w:eastAsia="en-US"/>
              </w:rPr>
            </w:pPr>
          </w:p>
        </w:tc>
        <w:tc>
          <w:tcPr>
            <w:tcW w:w="2419" w:type="dxa"/>
            <w:vMerge/>
            <w:shd w:val="clear" w:color="auto" w:fill="auto"/>
            <w:vAlign w:val="center"/>
          </w:tcPr>
          <w:p w14:paraId="78A4C51E" w14:textId="77777777" w:rsidR="00722B5D" w:rsidRPr="00722B5D" w:rsidRDefault="00722B5D" w:rsidP="00722B5D">
            <w:pPr>
              <w:ind w:right="-2"/>
              <w:jc w:val="center"/>
              <w:rPr>
                <w:color w:val="000000"/>
                <w:sz w:val="22"/>
                <w:szCs w:val="22"/>
                <w:lang w:eastAsia="en-US"/>
              </w:rPr>
            </w:pPr>
          </w:p>
        </w:tc>
        <w:tc>
          <w:tcPr>
            <w:tcW w:w="1833" w:type="dxa"/>
            <w:shd w:val="clear" w:color="auto" w:fill="auto"/>
            <w:vAlign w:val="center"/>
          </w:tcPr>
          <w:p w14:paraId="642B08E8" w14:textId="77777777" w:rsidR="00722B5D" w:rsidRPr="00722B5D" w:rsidRDefault="00722B5D" w:rsidP="00722B5D">
            <w:pPr>
              <w:jc w:val="center"/>
              <w:rPr>
                <w:sz w:val="22"/>
                <w:szCs w:val="22"/>
                <w:lang w:eastAsia="en-US"/>
              </w:rPr>
            </w:pPr>
            <w:r w:rsidRPr="00722B5D">
              <w:rPr>
                <w:sz w:val="22"/>
                <w:szCs w:val="22"/>
                <w:lang w:eastAsia="en-US"/>
              </w:rPr>
              <w:t>с 01.07.2025</w:t>
            </w:r>
          </w:p>
        </w:tc>
        <w:tc>
          <w:tcPr>
            <w:tcW w:w="1550" w:type="dxa"/>
            <w:tcBorders>
              <w:top w:val="single" w:sz="4" w:space="0" w:color="auto"/>
              <w:left w:val="single" w:sz="4" w:space="0" w:color="auto"/>
              <w:bottom w:val="single" w:sz="4" w:space="0" w:color="auto"/>
              <w:right w:val="single" w:sz="4" w:space="0" w:color="auto"/>
            </w:tcBorders>
            <w:vAlign w:val="bottom"/>
          </w:tcPr>
          <w:p w14:paraId="6201939B" w14:textId="77777777" w:rsidR="00722B5D" w:rsidRPr="00722B5D" w:rsidRDefault="00722B5D" w:rsidP="00722B5D">
            <w:pPr>
              <w:jc w:val="center"/>
              <w:rPr>
                <w:sz w:val="22"/>
                <w:szCs w:val="22"/>
                <w:lang w:eastAsia="en-US"/>
              </w:rPr>
            </w:pPr>
            <w:r w:rsidRPr="00722B5D">
              <w:rPr>
                <w:sz w:val="22"/>
                <w:szCs w:val="22"/>
                <w:lang w:eastAsia="en-US"/>
              </w:rPr>
              <w:t>25,19</w:t>
            </w:r>
          </w:p>
        </w:tc>
        <w:tc>
          <w:tcPr>
            <w:tcW w:w="1295" w:type="dxa"/>
            <w:shd w:val="clear" w:color="auto" w:fill="auto"/>
            <w:vAlign w:val="center"/>
          </w:tcPr>
          <w:p w14:paraId="71888DA7" w14:textId="77777777" w:rsidR="00722B5D" w:rsidRPr="00722B5D" w:rsidRDefault="00722B5D" w:rsidP="00722B5D">
            <w:pPr>
              <w:jc w:val="center"/>
              <w:rPr>
                <w:sz w:val="22"/>
                <w:szCs w:val="22"/>
                <w:lang w:eastAsia="en-US"/>
              </w:rPr>
            </w:pPr>
            <w:r w:rsidRPr="00722B5D">
              <w:rPr>
                <w:sz w:val="22"/>
                <w:szCs w:val="22"/>
                <w:lang w:eastAsia="en-US"/>
              </w:rPr>
              <w:t>x</w:t>
            </w:r>
          </w:p>
        </w:tc>
      </w:tr>
      <w:tr w:rsidR="00722B5D" w:rsidRPr="00722B5D" w14:paraId="25A91C83" w14:textId="77777777" w:rsidTr="000068CA">
        <w:tc>
          <w:tcPr>
            <w:tcW w:w="2689" w:type="dxa"/>
            <w:vMerge/>
            <w:shd w:val="clear" w:color="auto" w:fill="auto"/>
            <w:vAlign w:val="center"/>
          </w:tcPr>
          <w:p w14:paraId="423276C7" w14:textId="77777777" w:rsidR="00722B5D" w:rsidRPr="00722B5D" w:rsidRDefault="00722B5D" w:rsidP="00722B5D">
            <w:pPr>
              <w:ind w:right="-2"/>
              <w:jc w:val="center"/>
              <w:rPr>
                <w:color w:val="000000"/>
                <w:sz w:val="22"/>
                <w:szCs w:val="22"/>
                <w:lang w:eastAsia="en-US"/>
              </w:rPr>
            </w:pPr>
          </w:p>
        </w:tc>
        <w:tc>
          <w:tcPr>
            <w:tcW w:w="2419" w:type="dxa"/>
            <w:vMerge/>
            <w:shd w:val="clear" w:color="auto" w:fill="auto"/>
            <w:vAlign w:val="center"/>
          </w:tcPr>
          <w:p w14:paraId="2503954C" w14:textId="77777777" w:rsidR="00722B5D" w:rsidRPr="00722B5D" w:rsidRDefault="00722B5D" w:rsidP="00722B5D">
            <w:pPr>
              <w:ind w:right="-2"/>
              <w:jc w:val="center"/>
              <w:rPr>
                <w:color w:val="000000"/>
                <w:sz w:val="22"/>
                <w:szCs w:val="22"/>
                <w:lang w:eastAsia="en-US"/>
              </w:rPr>
            </w:pPr>
          </w:p>
        </w:tc>
        <w:tc>
          <w:tcPr>
            <w:tcW w:w="1833" w:type="dxa"/>
            <w:shd w:val="clear" w:color="auto" w:fill="auto"/>
            <w:vAlign w:val="center"/>
          </w:tcPr>
          <w:p w14:paraId="158358C2" w14:textId="77777777" w:rsidR="00722B5D" w:rsidRPr="00722B5D" w:rsidRDefault="00722B5D" w:rsidP="00722B5D">
            <w:pPr>
              <w:jc w:val="center"/>
              <w:rPr>
                <w:sz w:val="22"/>
                <w:szCs w:val="22"/>
                <w:lang w:eastAsia="en-US"/>
              </w:rPr>
            </w:pPr>
            <w:r w:rsidRPr="00722B5D">
              <w:rPr>
                <w:sz w:val="22"/>
                <w:szCs w:val="22"/>
                <w:lang w:eastAsia="en-US"/>
              </w:rPr>
              <w:t>с 01.01.2026</w:t>
            </w:r>
          </w:p>
        </w:tc>
        <w:tc>
          <w:tcPr>
            <w:tcW w:w="1550" w:type="dxa"/>
            <w:tcBorders>
              <w:top w:val="single" w:sz="4" w:space="0" w:color="auto"/>
              <w:left w:val="single" w:sz="4" w:space="0" w:color="auto"/>
              <w:bottom w:val="single" w:sz="4" w:space="0" w:color="auto"/>
              <w:right w:val="single" w:sz="4" w:space="0" w:color="auto"/>
            </w:tcBorders>
            <w:vAlign w:val="bottom"/>
          </w:tcPr>
          <w:p w14:paraId="6AF0BD47" w14:textId="77777777" w:rsidR="00722B5D" w:rsidRPr="00722B5D" w:rsidRDefault="00722B5D" w:rsidP="00722B5D">
            <w:pPr>
              <w:jc w:val="center"/>
              <w:rPr>
                <w:sz w:val="22"/>
                <w:szCs w:val="22"/>
                <w:lang w:eastAsia="en-US"/>
              </w:rPr>
            </w:pPr>
            <w:r w:rsidRPr="00722B5D">
              <w:rPr>
                <w:sz w:val="22"/>
                <w:szCs w:val="22"/>
                <w:lang w:eastAsia="en-US"/>
              </w:rPr>
              <w:t>22,03</w:t>
            </w:r>
          </w:p>
        </w:tc>
        <w:tc>
          <w:tcPr>
            <w:tcW w:w="1295" w:type="dxa"/>
            <w:shd w:val="clear" w:color="auto" w:fill="auto"/>
            <w:vAlign w:val="center"/>
          </w:tcPr>
          <w:p w14:paraId="309A2C7A" w14:textId="77777777" w:rsidR="00722B5D" w:rsidRPr="00722B5D" w:rsidRDefault="00722B5D" w:rsidP="00722B5D">
            <w:pPr>
              <w:jc w:val="center"/>
              <w:rPr>
                <w:sz w:val="22"/>
                <w:szCs w:val="22"/>
                <w:lang w:eastAsia="en-US"/>
              </w:rPr>
            </w:pPr>
            <w:r w:rsidRPr="00722B5D">
              <w:rPr>
                <w:sz w:val="22"/>
                <w:szCs w:val="22"/>
                <w:lang w:eastAsia="en-US"/>
              </w:rPr>
              <w:t>x</w:t>
            </w:r>
          </w:p>
        </w:tc>
      </w:tr>
      <w:tr w:rsidR="00722B5D" w:rsidRPr="00722B5D" w14:paraId="055CC6DB" w14:textId="77777777" w:rsidTr="000068CA">
        <w:tc>
          <w:tcPr>
            <w:tcW w:w="2689" w:type="dxa"/>
            <w:vMerge/>
            <w:shd w:val="clear" w:color="auto" w:fill="auto"/>
            <w:vAlign w:val="center"/>
          </w:tcPr>
          <w:p w14:paraId="63B79F69" w14:textId="77777777" w:rsidR="00722B5D" w:rsidRPr="00722B5D" w:rsidRDefault="00722B5D" w:rsidP="00722B5D">
            <w:pPr>
              <w:ind w:right="-2"/>
              <w:jc w:val="center"/>
              <w:rPr>
                <w:color w:val="000000"/>
                <w:sz w:val="22"/>
                <w:szCs w:val="22"/>
                <w:lang w:eastAsia="en-US"/>
              </w:rPr>
            </w:pPr>
          </w:p>
        </w:tc>
        <w:tc>
          <w:tcPr>
            <w:tcW w:w="2419" w:type="dxa"/>
            <w:vMerge/>
            <w:shd w:val="clear" w:color="auto" w:fill="auto"/>
            <w:vAlign w:val="center"/>
          </w:tcPr>
          <w:p w14:paraId="166B6679" w14:textId="77777777" w:rsidR="00722B5D" w:rsidRPr="00722B5D" w:rsidRDefault="00722B5D" w:rsidP="00722B5D">
            <w:pPr>
              <w:ind w:right="-2"/>
              <w:jc w:val="center"/>
              <w:rPr>
                <w:color w:val="000000"/>
                <w:sz w:val="22"/>
                <w:szCs w:val="22"/>
                <w:lang w:eastAsia="en-US"/>
              </w:rPr>
            </w:pPr>
          </w:p>
        </w:tc>
        <w:tc>
          <w:tcPr>
            <w:tcW w:w="1833" w:type="dxa"/>
            <w:shd w:val="clear" w:color="auto" w:fill="auto"/>
            <w:vAlign w:val="center"/>
          </w:tcPr>
          <w:p w14:paraId="3146F5F1" w14:textId="77777777" w:rsidR="00722B5D" w:rsidRPr="00722B5D" w:rsidRDefault="00722B5D" w:rsidP="00722B5D">
            <w:pPr>
              <w:jc w:val="center"/>
              <w:rPr>
                <w:sz w:val="22"/>
                <w:szCs w:val="22"/>
                <w:lang w:eastAsia="en-US"/>
              </w:rPr>
            </w:pPr>
            <w:r w:rsidRPr="00722B5D">
              <w:rPr>
                <w:sz w:val="22"/>
                <w:szCs w:val="22"/>
                <w:lang w:eastAsia="en-US"/>
              </w:rPr>
              <w:t>с 01.07.2026</w:t>
            </w:r>
          </w:p>
        </w:tc>
        <w:tc>
          <w:tcPr>
            <w:tcW w:w="1550" w:type="dxa"/>
            <w:tcBorders>
              <w:top w:val="single" w:sz="4" w:space="0" w:color="auto"/>
              <w:left w:val="single" w:sz="4" w:space="0" w:color="auto"/>
              <w:bottom w:val="single" w:sz="4" w:space="0" w:color="auto"/>
              <w:right w:val="single" w:sz="4" w:space="0" w:color="auto"/>
            </w:tcBorders>
            <w:vAlign w:val="bottom"/>
          </w:tcPr>
          <w:p w14:paraId="0A55EB0E" w14:textId="77777777" w:rsidR="00722B5D" w:rsidRPr="00722B5D" w:rsidRDefault="00722B5D" w:rsidP="00722B5D">
            <w:pPr>
              <w:jc w:val="center"/>
              <w:rPr>
                <w:sz w:val="22"/>
                <w:szCs w:val="22"/>
                <w:lang w:eastAsia="en-US"/>
              </w:rPr>
            </w:pPr>
            <w:r w:rsidRPr="00722B5D">
              <w:rPr>
                <w:sz w:val="22"/>
                <w:szCs w:val="22"/>
                <w:lang w:eastAsia="en-US"/>
              </w:rPr>
              <w:t>23,73</w:t>
            </w:r>
          </w:p>
        </w:tc>
        <w:tc>
          <w:tcPr>
            <w:tcW w:w="1295" w:type="dxa"/>
            <w:shd w:val="clear" w:color="auto" w:fill="auto"/>
            <w:vAlign w:val="center"/>
          </w:tcPr>
          <w:p w14:paraId="1D273D06" w14:textId="77777777" w:rsidR="00722B5D" w:rsidRPr="00722B5D" w:rsidRDefault="00722B5D" w:rsidP="00722B5D">
            <w:pPr>
              <w:jc w:val="center"/>
              <w:rPr>
                <w:sz w:val="22"/>
                <w:szCs w:val="22"/>
                <w:lang w:eastAsia="en-US"/>
              </w:rPr>
            </w:pPr>
            <w:r w:rsidRPr="00722B5D">
              <w:rPr>
                <w:sz w:val="22"/>
                <w:szCs w:val="22"/>
                <w:lang w:eastAsia="en-US"/>
              </w:rPr>
              <w:t>x</w:t>
            </w:r>
          </w:p>
        </w:tc>
      </w:tr>
      <w:tr w:rsidR="00722B5D" w:rsidRPr="00722B5D" w14:paraId="7DDF732B" w14:textId="77777777" w:rsidTr="000068CA">
        <w:tc>
          <w:tcPr>
            <w:tcW w:w="2689" w:type="dxa"/>
            <w:vMerge/>
            <w:shd w:val="clear" w:color="auto" w:fill="auto"/>
            <w:vAlign w:val="center"/>
          </w:tcPr>
          <w:p w14:paraId="53457176" w14:textId="77777777" w:rsidR="00722B5D" w:rsidRPr="00722B5D" w:rsidRDefault="00722B5D" w:rsidP="00722B5D">
            <w:pPr>
              <w:ind w:right="-2"/>
              <w:jc w:val="center"/>
              <w:rPr>
                <w:color w:val="000000"/>
                <w:sz w:val="22"/>
                <w:szCs w:val="22"/>
                <w:lang w:eastAsia="en-US"/>
              </w:rPr>
            </w:pPr>
          </w:p>
        </w:tc>
        <w:tc>
          <w:tcPr>
            <w:tcW w:w="2419" w:type="dxa"/>
            <w:vMerge/>
            <w:shd w:val="clear" w:color="auto" w:fill="auto"/>
            <w:vAlign w:val="center"/>
          </w:tcPr>
          <w:p w14:paraId="2A1E94A9" w14:textId="77777777" w:rsidR="00722B5D" w:rsidRPr="00722B5D" w:rsidRDefault="00722B5D" w:rsidP="00722B5D">
            <w:pPr>
              <w:ind w:right="-2"/>
              <w:jc w:val="center"/>
              <w:rPr>
                <w:color w:val="000000"/>
                <w:sz w:val="22"/>
                <w:szCs w:val="22"/>
                <w:lang w:eastAsia="en-US"/>
              </w:rPr>
            </w:pPr>
          </w:p>
        </w:tc>
        <w:tc>
          <w:tcPr>
            <w:tcW w:w="1833" w:type="dxa"/>
            <w:shd w:val="clear" w:color="auto" w:fill="auto"/>
            <w:vAlign w:val="center"/>
          </w:tcPr>
          <w:p w14:paraId="7239D43C" w14:textId="77777777" w:rsidR="00722B5D" w:rsidRPr="00722B5D" w:rsidRDefault="00722B5D" w:rsidP="00722B5D">
            <w:pPr>
              <w:jc w:val="center"/>
              <w:rPr>
                <w:sz w:val="22"/>
                <w:szCs w:val="22"/>
                <w:lang w:eastAsia="en-US"/>
              </w:rPr>
            </w:pPr>
            <w:r w:rsidRPr="00722B5D">
              <w:rPr>
                <w:sz w:val="22"/>
                <w:szCs w:val="22"/>
                <w:lang w:eastAsia="en-US"/>
              </w:rPr>
              <w:t>с 01.01.2027</w:t>
            </w:r>
          </w:p>
        </w:tc>
        <w:tc>
          <w:tcPr>
            <w:tcW w:w="1550" w:type="dxa"/>
            <w:tcBorders>
              <w:top w:val="single" w:sz="4" w:space="0" w:color="auto"/>
              <w:left w:val="single" w:sz="4" w:space="0" w:color="auto"/>
              <w:bottom w:val="single" w:sz="4" w:space="0" w:color="auto"/>
              <w:right w:val="single" w:sz="4" w:space="0" w:color="auto"/>
            </w:tcBorders>
            <w:vAlign w:val="bottom"/>
          </w:tcPr>
          <w:p w14:paraId="2F8FEE85" w14:textId="77777777" w:rsidR="00722B5D" w:rsidRPr="00722B5D" w:rsidRDefault="00722B5D" w:rsidP="00722B5D">
            <w:pPr>
              <w:jc w:val="center"/>
              <w:rPr>
                <w:sz w:val="22"/>
                <w:szCs w:val="22"/>
                <w:lang w:eastAsia="en-US"/>
              </w:rPr>
            </w:pPr>
            <w:r w:rsidRPr="00722B5D">
              <w:rPr>
                <w:sz w:val="22"/>
                <w:szCs w:val="22"/>
                <w:lang w:eastAsia="en-US"/>
              </w:rPr>
              <w:t>23,73</w:t>
            </w:r>
          </w:p>
        </w:tc>
        <w:tc>
          <w:tcPr>
            <w:tcW w:w="1295" w:type="dxa"/>
            <w:shd w:val="clear" w:color="auto" w:fill="auto"/>
            <w:vAlign w:val="center"/>
          </w:tcPr>
          <w:p w14:paraId="3FBE2D5F" w14:textId="77777777" w:rsidR="00722B5D" w:rsidRPr="00722B5D" w:rsidRDefault="00722B5D" w:rsidP="00722B5D">
            <w:pPr>
              <w:jc w:val="center"/>
              <w:rPr>
                <w:sz w:val="22"/>
                <w:szCs w:val="22"/>
                <w:lang w:eastAsia="en-US"/>
              </w:rPr>
            </w:pPr>
            <w:r w:rsidRPr="00722B5D">
              <w:rPr>
                <w:sz w:val="22"/>
                <w:szCs w:val="22"/>
                <w:lang w:eastAsia="en-US"/>
              </w:rPr>
              <w:t>x</w:t>
            </w:r>
          </w:p>
        </w:tc>
      </w:tr>
      <w:tr w:rsidR="00722B5D" w:rsidRPr="00722B5D" w14:paraId="5372A94A" w14:textId="77777777" w:rsidTr="000068CA">
        <w:tc>
          <w:tcPr>
            <w:tcW w:w="2689" w:type="dxa"/>
            <w:vMerge/>
            <w:shd w:val="clear" w:color="auto" w:fill="auto"/>
            <w:vAlign w:val="center"/>
          </w:tcPr>
          <w:p w14:paraId="00523AC7" w14:textId="77777777" w:rsidR="00722B5D" w:rsidRPr="00722B5D" w:rsidRDefault="00722B5D" w:rsidP="00722B5D">
            <w:pPr>
              <w:ind w:right="-2"/>
              <w:jc w:val="center"/>
              <w:rPr>
                <w:color w:val="000000"/>
                <w:sz w:val="22"/>
                <w:szCs w:val="22"/>
                <w:lang w:eastAsia="en-US"/>
              </w:rPr>
            </w:pPr>
          </w:p>
        </w:tc>
        <w:tc>
          <w:tcPr>
            <w:tcW w:w="2419" w:type="dxa"/>
            <w:vMerge/>
            <w:shd w:val="clear" w:color="auto" w:fill="auto"/>
            <w:vAlign w:val="center"/>
          </w:tcPr>
          <w:p w14:paraId="6DA58509" w14:textId="77777777" w:rsidR="00722B5D" w:rsidRPr="00722B5D" w:rsidRDefault="00722B5D" w:rsidP="00722B5D">
            <w:pPr>
              <w:ind w:right="-2"/>
              <w:jc w:val="center"/>
              <w:rPr>
                <w:color w:val="000000"/>
                <w:sz w:val="22"/>
                <w:szCs w:val="22"/>
                <w:lang w:eastAsia="en-US"/>
              </w:rPr>
            </w:pPr>
          </w:p>
        </w:tc>
        <w:tc>
          <w:tcPr>
            <w:tcW w:w="1833" w:type="dxa"/>
            <w:shd w:val="clear" w:color="auto" w:fill="auto"/>
            <w:vAlign w:val="center"/>
          </w:tcPr>
          <w:p w14:paraId="01ED9293" w14:textId="77777777" w:rsidR="00722B5D" w:rsidRPr="00722B5D" w:rsidRDefault="00722B5D" w:rsidP="00722B5D">
            <w:pPr>
              <w:jc w:val="center"/>
              <w:rPr>
                <w:sz w:val="22"/>
                <w:szCs w:val="22"/>
                <w:lang w:eastAsia="en-US"/>
              </w:rPr>
            </w:pPr>
            <w:r w:rsidRPr="00722B5D">
              <w:rPr>
                <w:sz w:val="22"/>
                <w:szCs w:val="22"/>
                <w:lang w:eastAsia="en-US"/>
              </w:rPr>
              <w:t>с 01.07.2027</w:t>
            </w:r>
          </w:p>
        </w:tc>
        <w:tc>
          <w:tcPr>
            <w:tcW w:w="1550" w:type="dxa"/>
            <w:tcBorders>
              <w:top w:val="single" w:sz="4" w:space="0" w:color="auto"/>
              <w:left w:val="single" w:sz="4" w:space="0" w:color="auto"/>
              <w:bottom w:val="single" w:sz="4" w:space="0" w:color="auto"/>
              <w:right w:val="single" w:sz="4" w:space="0" w:color="auto"/>
            </w:tcBorders>
            <w:vAlign w:val="bottom"/>
          </w:tcPr>
          <w:p w14:paraId="121CCD46" w14:textId="77777777" w:rsidR="00722B5D" w:rsidRPr="00722B5D" w:rsidRDefault="00722B5D" w:rsidP="00722B5D">
            <w:pPr>
              <w:jc w:val="center"/>
              <w:rPr>
                <w:sz w:val="22"/>
                <w:szCs w:val="22"/>
                <w:lang w:eastAsia="en-US"/>
              </w:rPr>
            </w:pPr>
            <w:r w:rsidRPr="00722B5D">
              <w:rPr>
                <w:sz w:val="22"/>
                <w:szCs w:val="22"/>
                <w:lang w:eastAsia="en-US"/>
              </w:rPr>
              <w:t>23,83</w:t>
            </w:r>
          </w:p>
        </w:tc>
        <w:tc>
          <w:tcPr>
            <w:tcW w:w="1295" w:type="dxa"/>
            <w:shd w:val="clear" w:color="auto" w:fill="auto"/>
            <w:vAlign w:val="center"/>
          </w:tcPr>
          <w:p w14:paraId="75FBAEED" w14:textId="77777777" w:rsidR="00722B5D" w:rsidRPr="00722B5D" w:rsidRDefault="00722B5D" w:rsidP="00722B5D">
            <w:pPr>
              <w:jc w:val="center"/>
              <w:rPr>
                <w:sz w:val="22"/>
                <w:szCs w:val="22"/>
                <w:lang w:eastAsia="en-US"/>
              </w:rPr>
            </w:pPr>
            <w:r w:rsidRPr="00722B5D">
              <w:rPr>
                <w:sz w:val="22"/>
                <w:szCs w:val="22"/>
                <w:lang w:eastAsia="en-US"/>
              </w:rPr>
              <w:t>x</w:t>
            </w:r>
          </w:p>
        </w:tc>
      </w:tr>
      <w:tr w:rsidR="00722B5D" w:rsidRPr="00722B5D" w14:paraId="1299071D" w14:textId="77777777" w:rsidTr="000068CA">
        <w:tc>
          <w:tcPr>
            <w:tcW w:w="2689" w:type="dxa"/>
            <w:vMerge/>
            <w:shd w:val="clear" w:color="auto" w:fill="auto"/>
            <w:vAlign w:val="center"/>
          </w:tcPr>
          <w:p w14:paraId="70D56B00" w14:textId="77777777" w:rsidR="00722B5D" w:rsidRPr="00722B5D" w:rsidRDefault="00722B5D" w:rsidP="00722B5D">
            <w:pPr>
              <w:ind w:right="-2"/>
              <w:jc w:val="center"/>
              <w:rPr>
                <w:color w:val="000000"/>
                <w:sz w:val="22"/>
                <w:szCs w:val="22"/>
                <w:lang w:eastAsia="en-US"/>
              </w:rPr>
            </w:pPr>
          </w:p>
        </w:tc>
        <w:tc>
          <w:tcPr>
            <w:tcW w:w="2419" w:type="dxa"/>
            <w:vMerge/>
            <w:shd w:val="clear" w:color="auto" w:fill="auto"/>
            <w:vAlign w:val="center"/>
          </w:tcPr>
          <w:p w14:paraId="4676C726" w14:textId="77777777" w:rsidR="00722B5D" w:rsidRPr="00722B5D" w:rsidRDefault="00722B5D" w:rsidP="00722B5D">
            <w:pPr>
              <w:ind w:right="-2"/>
              <w:jc w:val="center"/>
              <w:rPr>
                <w:color w:val="000000"/>
                <w:sz w:val="22"/>
                <w:szCs w:val="22"/>
                <w:lang w:eastAsia="en-US"/>
              </w:rPr>
            </w:pPr>
          </w:p>
        </w:tc>
        <w:tc>
          <w:tcPr>
            <w:tcW w:w="1833" w:type="dxa"/>
            <w:shd w:val="clear" w:color="auto" w:fill="auto"/>
            <w:vAlign w:val="center"/>
          </w:tcPr>
          <w:p w14:paraId="55C2E93A" w14:textId="77777777" w:rsidR="00722B5D" w:rsidRPr="00722B5D" w:rsidRDefault="00722B5D" w:rsidP="00722B5D">
            <w:pPr>
              <w:jc w:val="center"/>
              <w:rPr>
                <w:sz w:val="22"/>
                <w:szCs w:val="22"/>
                <w:lang w:eastAsia="en-US"/>
              </w:rPr>
            </w:pPr>
            <w:r w:rsidRPr="00722B5D">
              <w:rPr>
                <w:sz w:val="22"/>
                <w:szCs w:val="22"/>
                <w:lang w:eastAsia="en-US"/>
              </w:rPr>
              <w:t>с 01.01.2028</w:t>
            </w:r>
          </w:p>
        </w:tc>
        <w:tc>
          <w:tcPr>
            <w:tcW w:w="1550" w:type="dxa"/>
            <w:tcBorders>
              <w:top w:val="single" w:sz="4" w:space="0" w:color="auto"/>
              <w:left w:val="single" w:sz="4" w:space="0" w:color="auto"/>
              <w:bottom w:val="single" w:sz="4" w:space="0" w:color="auto"/>
              <w:right w:val="single" w:sz="4" w:space="0" w:color="auto"/>
            </w:tcBorders>
            <w:vAlign w:val="bottom"/>
          </w:tcPr>
          <w:p w14:paraId="317A298B" w14:textId="77777777" w:rsidR="00722B5D" w:rsidRPr="00722B5D" w:rsidRDefault="00722B5D" w:rsidP="00722B5D">
            <w:pPr>
              <w:jc w:val="center"/>
              <w:rPr>
                <w:sz w:val="22"/>
                <w:szCs w:val="22"/>
                <w:lang w:eastAsia="en-US"/>
              </w:rPr>
            </w:pPr>
            <w:r w:rsidRPr="00722B5D">
              <w:rPr>
                <w:sz w:val="22"/>
                <w:szCs w:val="22"/>
                <w:lang w:eastAsia="en-US"/>
              </w:rPr>
              <w:t>23,83</w:t>
            </w:r>
          </w:p>
        </w:tc>
        <w:tc>
          <w:tcPr>
            <w:tcW w:w="1295" w:type="dxa"/>
            <w:shd w:val="clear" w:color="auto" w:fill="auto"/>
            <w:vAlign w:val="center"/>
          </w:tcPr>
          <w:p w14:paraId="36987A4F" w14:textId="77777777" w:rsidR="00722B5D" w:rsidRPr="00722B5D" w:rsidRDefault="00722B5D" w:rsidP="00722B5D">
            <w:pPr>
              <w:jc w:val="center"/>
              <w:rPr>
                <w:sz w:val="22"/>
                <w:szCs w:val="22"/>
                <w:lang w:eastAsia="en-US"/>
              </w:rPr>
            </w:pPr>
            <w:r w:rsidRPr="00722B5D">
              <w:rPr>
                <w:sz w:val="22"/>
                <w:szCs w:val="22"/>
                <w:lang w:eastAsia="en-US"/>
              </w:rPr>
              <w:t>x</w:t>
            </w:r>
          </w:p>
        </w:tc>
      </w:tr>
      <w:tr w:rsidR="00722B5D" w:rsidRPr="00722B5D" w14:paraId="6C783137" w14:textId="77777777" w:rsidTr="000068CA">
        <w:tc>
          <w:tcPr>
            <w:tcW w:w="2689" w:type="dxa"/>
            <w:vMerge/>
            <w:shd w:val="clear" w:color="auto" w:fill="auto"/>
            <w:vAlign w:val="center"/>
          </w:tcPr>
          <w:p w14:paraId="13B291EB" w14:textId="77777777" w:rsidR="00722B5D" w:rsidRPr="00722B5D" w:rsidRDefault="00722B5D" w:rsidP="00722B5D">
            <w:pPr>
              <w:ind w:right="-2"/>
              <w:jc w:val="center"/>
              <w:rPr>
                <w:color w:val="000000"/>
                <w:sz w:val="22"/>
                <w:szCs w:val="22"/>
                <w:lang w:eastAsia="en-US"/>
              </w:rPr>
            </w:pPr>
          </w:p>
        </w:tc>
        <w:tc>
          <w:tcPr>
            <w:tcW w:w="2419" w:type="dxa"/>
            <w:vMerge/>
            <w:shd w:val="clear" w:color="auto" w:fill="auto"/>
            <w:vAlign w:val="center"/>
          </w:tcPr>
          <w:p w14:paraId="4494A88E" w14:textId="77777777" w:rsidR="00722B5D" w:rsidRPr="00722B5D" w:rsidRDefault="00722B5D" w:rsidP="00722B5D">
            <w:pPr>
              <w:ind w:right="-2"/>
              <w:jc w:val="center"/>
              <w:rPr>
                <w:color w:val="000000"/>
                <w:sz w:val="22"/>
                <w:szCs w:val="22"/>
                <w:lang w:eastAsia="en-US"/>
              </w:rPr>
            </w:pPr>
          </w:p>
        </w:tc>
        <w:tc>
          <w:tcPr>
            <w:tcW w:w="1833" w:type="dxa"/>
            <w:shd w:val="clear" w:color="auto" w:fill="auto"/>
            <w:vAlign w:val="center"/>
          </w:tcPr>
          <w:p w14:paraId="161334AB" w14:textId="77777777" w:rsidR="00722B5D" w:rsidRPr="00722B5D" w:rsidRDefault="00722B5D" w:rsidP="00722B5D">
            <w:pPr>
              <w:jc w:val="center"/>
              <w:rPr>
                <w:sz w:val="22"/>
                <w:szCs w:val="22"/>
                <w:lang w:eastAsia="en-US"/>
              </w:rPr>
            </w:pPr>
            <w:r w:rsidRPr="00722B5D">
              <w:rPr>
                <w:sz w:val="22"/>
                <w:szCs w:val="22"/>
                <w:lang w:eastAsia="en-US"/>
              </w:rPr>
              <w:t>с 01.07.2028</w:t>
            </w:r>
          </w:p>
        </w:tc>
        <w:tc>
          <w:tcPr>
            <w:tcW w:w="1550" w:type="dxa"/>
            <w:tcBorders>
              <w:top w:val="single" w:sz="4" w:space="0" w:color="auto"/>
              <w:left w:val="single" w:sz="4" w:space="0" w:color="auto"/>
              <w:bottom w:val="single" w:sz="4" w:space="0" w:color="auto"/>
              <w:right w:val="single" w:sz="4" w:space="0" w:color="auto"/>
            </w:tcBorders>
            <w:vAlign w:val="bottom"/>
          </w:tcPr>
          <w:p w14:paraId="79D838DE" w14:textId="77777777" w:rsidR="00722B5D" w:rsidRPr="00722B5D" w:rsidRDefault="00722B5D" w:rsidP="00722B5D">
            <w:pPr>
              <w:jc w:val="center"/>
              <w:rPr>
                <w:sz w:val="22"/>
                <w:szCs w:val="22"/>
                <w:lang w:eastAsia="en-US"/>
              </w:rPr>
            </w:pPr>
            <w:r w:rsidRPr="00722B5D">
              <w:rPr>
                <w:sz w:val="22"/>
                <w:szCs w:val="22"/>
                <w:lang w:eastAsia="en-US"/>
              </w:rPr>
              <w:t>25,63</w:t>
            </w:r>
          </w:p>
        </w:tc>
        <w:tc>
          <w:tcPr>
            <w:tcW w:w="1295" w:type="dxa"/>
            <w:shd w:val="clear" w:color="auto" w:fill="auto"/>
            <w:vAlign w:val="center"/>
          </w:tcPr>
          <w:p w14:paraId="770A980D" w14:textId="77777777" w:rsidR="00722B5D" w:rsidRPr="00722B5D" w:rsidRDefault="00722B5D" w:rsidP="00722B5D">
            <w:pPr>
              <w:jc w:val="center"/>
              <w:rPr>
                <w:sz w:val="22"/>
                <w:szCs w:val="22"/>
                <w:lang w:eastAsia="en-US"/>
              </w:rPr>
            </w:pPr>
            <w:r w:rsidRPr="00722B5D">
              <w:rPr>
                <w:sz w:val="22"/>
                <w:szCs w:val="22"/>
                <w:lang w:eastAsia="en-US"/>
              </w:rPr>
              <w:t>х</w:t>
            </w:r>
          </w:p>
        </w:tc>
      </w:tr>
      <w:tr w:rsidR="00722B5D" w:rsidRPr="00722B5D" w14:paraId="56B9D506" w14:textId="77777777" w:rsidTr="000068CA">
        <w:tc>
          <w:tcPr>
            <w:tcW w:w="2689" w:type="dxa"/>
            <w:vMerge/>
            <w:shd w:val="clear" w:color="auto" w:fill="auto"/>
            <w:vAlign w:val="center"/>
          </w:tcPr>
          <w:p w14:paraId="5A050CFB" w14:textId="77777777" w:rsidR="00722B5D" w:rsidRPr="00722B5D" w:rsidRDefault="00722B5D" w:rsidP="00722B5D">
            <w:pPr>
              <w:ind w:right="-2"/>
              <w:jc w:val="center"/>
              <w:rPr>
                <w:color w:val="000000"/>
                <w:sz w:val="22"/>
                <w:szCs w:val="22"/>
                <w:lang w:eastAsia="en-US"/>
              </w:rPr>
            </w:pPr>
          </w:p>
        </w:tc>
        <w:tc>
          <w:tcPr>
            <w:tcW w:w="7097" w:type="dxa"/>
            <w:gridSpan w:val="4"/>
            <w:shd w:val="clear" w:color="auto" w:fill="auto"/>
            <w:vAlign w:val="center"/>
          </w:tcPr>
          <w:p w14:paraId="0ECFD8B8" w14:textId="77777777" w:rsidR="00722B5D" w:rsidRPr="00722B5D" w:rsidRDefault="00722B5D" w:rsidP="00722B5D">
            <w:pPr>
              <w:ind w:right="-2"/>
              <w:jc w:val="center"/>
              <w:rPr>
                <w:color w:val="000000"/>
                <w:sz w:val="22"/>
                <w:szCs w:val="22"/>
                <w:lang w:eastAsia="en-US"/>
              </w:rPr>
            </w:pPr>
            <w:r w:rsidRPr="00722B5D">
              <w:rPr>
                <w:sz w:val="22"/>
                <w:szCs w:val="22"/>
              </w:rPr>
              <w:t>Тариф на теплоноситель, поставляемый потребителям (без НДС)</w:t>
            </w:r>
          </w:p>
        </w:tc>
      </w:tr>
      <w:tr w:rsidR="00722B5D" w:rsidRPr="00722B5D" w14:paraId="6B75C3D5" w14:textId="77777777" w:rsidTr="000068CA">
        <w:tc>
          <w:tcPr>
            <w:tcW w:w="2689" w:type="dxa"/>
            <w:vMerge/>
            <w:shd w:val="clear" w:color="auto" w:fill="auto"/>
            <w:vAlign w:val="center"/>
          </w:tcPr>
          <w:p w14:paraId="322E1A47" w14:textId="77777777" w:rsidR="00722B5D" w:rsidRPr="00722B5D" w:rsidRDefault="00722B5D" w:rsidP="00722B5D">
            <w:pPr>
              <w:ind w:right="-2"/>
              <w:jc w:val="center"/>
              <w:rPr>
                <w:color w:val="000000"/>
                <w:sz w:val="22"/>
                <w:szCs w:val="22"/>
                <w:lang w:eastAsia="en-US"/>
              </w:rPr>
            </w:pPr>
          </w:p>
        </w:tc>
        <w:tc>
          <w:tcPr>
            <w:tcW w:w="2419" w:type="dxa"/>
            <w:vMerge w:val="restart"/>
            <w:shd w:val="clear" w:color="auto" w:fill="auto"/>
            <w:vAlign w:val="center"/>
          </w:tcPr>
          <w:p w14:paraId="2DB2DA21" w14:textId="77777777" w:rsidR="00722B5D" w:rsidRPr="00722B5D" w:rsidRDefault="00722B5D" w:rsidP="00722B5D">
            <w:pPr>
              <w:jc w:val="center"/>
              <w:rPr>
                <w:sz w:val="22"/>
                <w:szCs w:val="22"/>
              </w:rPr>
            </w:pPr>
            <w:r w:rsidRPr="00722B5D">
              <w:rPr>
                <w:sz w:val="22"/>
                <w:szCs w:val="22"/>
              </w:rPr>
              <w:t xml:space="preserve">Одноставочный, </w:t>
            </w:r>
          </w:p>
          <w:p w14:paraId="4166F0A4" w14:textId="77777777" w:rsidR="00722B5D" w:rsidRPr="00722B5D" w:rsidRDefault="00722B5D" w:rsidP="00722B5D">
            <w:pPr>
              <w:ind w:right="-2"/>
              <w:jc w:val="center"/>
              <w:rPr>
                <w:color w:val="000000"/>
                <w:sz w:val="22"/>
                <w:szCs w:val="22"/>
                <w:lang w:eastAsia="en-US"/>
              </w:rPr>
            </w:pPr>
            <w:r w:rsidRPr="00722B5D">
              <w:rPr>
                <w:sz w:val="22"/>
                <w:szCs w:val="22"/>
              </w:rPr>
              <w:t>руб./м</w:t>
            </w:r>
            <w:r w:rsidRPr="00722B5D">
              <w:rPr>
                <w:sz w:val="22"/>
                <w:szCs w:val="22"/>
                <w:vertAlign w:val="superscript"/>
              </w:rPr>
              <w:t>3</w:t>
            </w:r>
          </w:p>
        </w:tc>
        <w:tc>
          <w:tcPr>
            <w:tcW w:w="1833" w:type="dxa"/>
            <w:shd w:val="clear" w:color="auto" w:fill="auto"/>
            <w:vAlign w:val="center"/>
          </w:tcPr>
          <w:p w14:paraId="252A9673" w14:textId="77777777" w:rsidR="00722B5D" w:rsidRPr="00722B5D" w:rsidRDefault="00722B5D" w:rsidP="00722B5D">
            <w:pPr>
              <w:jc w:val="center"/>
              <w:rPr>
                <w:sz w:val="22"/>
                <w:szCs w:val="22"/>
                <w:lang w:eastAsia="en-US"/>
              </w:rPr>
            </w:pPr>
            <w:r w:rsidRPr="00722B5D">
              <w:rPr>
                <w:sz w:val="22"/>
                <w:szCs w:val="22"/>
                <w:lang w:eastAsia="en-US"/>
              </w:rPr>
              <w:t>с 01.01.2024</w:t>
            </w:r>
          </w:p>
        </w:tc>
        <w:tc>
          <w:tcPr>
            <w:tcW w:w="1550" w:type="dxa"/>
            <w:tcBorders>
              <w:top w:val="single" w:sz="4" w:space="0" w:color="auto"/>
              <w:left w:val="single" w:sz="4" w:space="0" w:color="auto"/>
              <w:bottom w:val="single" w:sz="4" w:space="0" w:color="auto"/>
              <w:right w:val="single" w:sz="4" w:space="0" w:color="auto"/>
            </w:tcBorders>
            <w:vAlign w:val="bottom"/>
          </w:tcPr>
          <w:p w14:paraId="6DDA8F91" w14:textId="77777777" w:rsidR="00722B5D" w:rsidRPr="00722B5D" w:rsidRDefault="00722B5D" w:rsidP="00722B5D">
            <w:pPr>
              <w:jc w:val="center"/>
              <w:rPr>
                <w:sz w:val="22"/>
                <w:szCs w:val="22"/>
                <w:lang w:eastAsia="en-US"/>
              </w:rPr>
            </w:pPr>
            <w:r w:rsidRPr="00722B5D">
              <w:rPr>
                <w:sz w:val="22"/>
                <w:szCs w:val="22"/>
                <w:lang w:eastAsia="en-US"/>
              </w:rPr>
              <w:t>19,83</w:t>
            </w:r>
          </w:p>
        </w:tc>
        <w:tc>
          <w:tcPr>
            <w:tcW w:w="1295" w:type="dxa"/>
            <w:shd w:val="clear" w:color="auto" w:fill="auto"/>
            <w:vAlign w:val="center"/>
          </w:tcPr>
          <w:p w14:paraId="74C2AD0D" w14:textId="77777777" w:rsidR="00722B5D" w:rsidRPr="00722B5D" w:rsidRDefault="00722B5D" w:rsidP="00722B5D">
            <w:pPr>
              <w:jc w:val="center"/>
              <w:rPr>
                <w:sz w:val="22"/>
                <w:szCs w:val="22"/>
                <w:lang w:eastAsia="en-US"/>
              </w:rPr>
            </w:pPr>
            <w:r w:rsidRPr="00722B5D">
              <w:rPr>
                <w:sz w:val="22"/>
                <w:szCs w:val="22"/>
                <w:lang w:eastAsia="en-US"/>
              </w:rPr>
              <w:t>x</w:t>
            </w:r>
          </w:p>
        </w:tc>
      </w:tr>
      <w:tr w:rsidR="00722B5D" w:rsidRPr="00722B5D" w14:paraId="6CF85FC3" w14:textId="77777777" w:rsidTr="000068CA">
        <w:tc>
          <w:tcPr>
            <w:tcW w:w="2689" w:type="dxa"/>
            <w:vMerge/>
            <w:shd w:val="clear" w:color="auto" w:fill="auto"/>
            <w:vAlign w:val="center"/>
          </w:tcPr>
          <w:p w14:paraId="1FE6A2D0" w14:textId="77777777" w:rsidR="00722B5D" w:rsidRPr="00722B5D" w:rsidRDefault="00722B5D" w:rsidP="00722B5D">
            <w:pPr>
              <w:ind w:right="-2"/>
              <w:jc w:val="center"/>
              <w:rPr>
                <w:color w:val="000000"/>
                <w:sz w:val="22"/>
                <w:szCs w:val="22"/>
                <w:lang w:eastAsia="en-US"/>
              </w:rPr>
            </w:pPr>
          </w:p>
        </w:tc>
        <w:tc>
          <w:tcPr>
            <w:tcW w:w="2419" w:type="dxa"/>
            <w:vMerge/>
            <w:shd w:val="clear" w:color="auto" w:fill="auto"/>
            <w:vAlign w:val="center"/>
          </w:tcPr>
          <w:p w14:paraId="6E00D6B5" w14:textId="77777777" w:rsidR="00722B5D" w:rsidRPr="00722B5D" w:rsidRDefault="00722B5D" w:rsidP="00722B5D">
            <w:pPr>
              <w:ind w:right="-2"/>
              <w:jc w:val="center"/>
              <w:rPr>
                <w:color w:val="000000"/>
                <w:sz w:val="22"/>
                <w:szCs w:val="22"/>
                <w:lang w:eastAsia="en-US"/>
              </w:rPr>
            </w:pPr>
          </w:p>
        </w:tc>
        <w:tc>
          <w:tcPr>
            <w:tcW w:w="1833" w:type="dxa"/>
            <w:shd w:val="clear" w:color="auto" w:fill="auto"/>
            <w:vAlign w:val="center"/>
          </w:tcPr>
          <w:p w14:paraId="3139D318" w14:textId="77777777" w:rsidR="00722B5D" w:rsidRPr="00722B5D" w:rsidRDefault="00722B5D" w:rsidP="00722B5D">
            <w:pPr>
              <w:jc w:val="center"/>
              <w:rPr>
                <w:sz w:val="22"/>
                <w:szCs w:val="22"/>
                <w:lang w:eastAsia="en-US"/>
              </w:rPr>
            </w:pPr>
            <w:r w:rsidRPr="00722B5D">
              <w:rPr>
                <w:sz w:val="22"/>
                <w:szCs w:val="22"/>
                <w:lang w:eastAsia="en-US"/>
              </w:rPr>
              <w:t>с 01.07.2024</w:t>
            </w:r>
          </w:p>
        </w:tc>
        <w:tc>
          <w:tcPr>
            <w:tcW w:w="1550" w:type="dxa"/>
            <w:tcBorders>
              <w:top w:val="single" w:sz="4" w:space="0" w:color="auto"/>
              <w:left w:val="single" w:sz="4" w:space="0" w:color="auto"/>
              <w:bottom w:val="single" w:sz="4" w:space="0" w:color="auto"/>
              <w:right w:val="single" w:sz="4" w:space="0" w:color="auto"/>
            </w:tcBorders>
            <w:vAlign w:val="bottom"/>
          </w:tcPr>
          <w:p w14:paraId="12640495" w14:textId="77777777" w:rsidR="00722B5D" w:rsidRPr="00722B5D" w:rsidRDefault="00722B5D" w:rsidP="00722B5D">
            <w:pPr>
              <w:jc w:val="center"/>
              <w:rPr>
                <w:sz w:val="22"/>
                <w:szCs w:val="22"/>
                <w:lang w:eastAsia="en-US"/>
              </w:rPr>
            </w:pPr>
            <w:r w:rsidRPr="00722B5D">
              <w:rPr>
                <w:sz w:val="22"/>
                <w:szCs w:val="22"/>
                <w:lang w:eastAsia="en-US"/>
              </w:rPr>
              <w:t>22,44</w:t>
            </w:r>
          </w:p>
        </w:tc>
        <w:tc>
          <w:tcPr>
            <w:tcW w:w="1295" w:type="dxa"/>
            <w:shd w:val="clear" w:color="auto" w:fill="auto"/>
            <w:vAlign w:val="center"/>
          </w:tcPr>
          <w:p w14:paraId="221078D6" w14:textId="77777777" w:rsidR="00722B5D" w:rsidRPr="00722B5D" w:rsidRDefault="00722B5D" w:rsidP="00722B5D">
            <w:pPr>
              <w:jc w:val="center"/>
              <w:rPr>
                <w:sz w:val="22"/>
                <w:szCs w:val="22"/>
                <w:lang w:eastAsia="en-US"/>
              </w:rPr>
            </w:pPr>
            <w:r w:rsidRPr="00722B5D">
              <w:rPr>
                <w:sz w:val="22"/>
                <w:szCs w:val="22"/>
                <w:lang w:eastAsia="en-US"/>
              </w:rPr>
              <w:t>x</w:t>
            </w:r>
          </w:p>
        </w:tc>
      </w:tr>
      <w:tr w:rsidR="00722B5D" w:rsidRPr="00722B5D" w14:paraId="02AB27F8" w14:textId="77777777" w:rsidTr="000068CA">
        <w:tc>
          <w:tcPr>
            <w:tcW w:w="2689" w:type="dxa"/>
            <w:vMerge/>
            <w:shd w:val="clear" w:color="auto" w:fill="auto"/>
            <w:vAlign w:val="center"/>
          </w:tcPr>
          <w:p w14:paraId="0F7EBA9F" w14:textId="77777777" w:rsidR="00722B5D" w:rsidRPr="00722B5D" w:rsidRDefault="00722B5D" w:rsidP="00722B5D">
            <w:pPr>
              <w:ind w:right="-2"/>
              <w:jc w:val="center"/>
              <w:rPr>
                <w:color w:val="000000"/>
                <w:sz w:val="22"/>
                <w:szCs w:val="22"/>
                <w:lang w:eastAsia="en-US"/>
              </w:rPr>
            </w:pPr>
          </w:p>
        </w:tc>
        <w:tc>
          <w:tcPr>
            <w:tcW w:w="2419" w:type="dxa"/>
            <w:vMerge/>
            <w:shd w:val="clear" w:color="auto" w:fill="auto"/>
            <w:vAlign w:val="center"/>
          </w:tcPr>
          <w:p w14:paraId="0BCA2621" w14:textId="77777777" w:rsidR="00722B5D" w:rsidRPr="00722B5D" w:rsidRDefault="00722B5D" w:rsidP="00722B5D">
            <w:pPr>
              <w:ind w:right="-2"/>
              <w:jc w:val="center"/>
              <w:rPr>
                <w:color w:val="000000"/>
                <w:sz w:val="22"/>
                <w:szCs w:val="22"/>
                <w:lang w:eastAsia="en-US"/>
              </w:rPr>
            </w:pPr>
          </w:p>
        </w:tc>
        <w:tc>
          <w:tcPr>
            <w:tcW w:w="1833" w:type="dxa"/>
            <w:shd w:val="clear" w:color="auto" w:fill="auto"/>
            <w:vAlign w:val="center"/>
          </w:tcPr>
          <w:p w14:paraId="65257496" w14:textId="77777777" w:rsidR="00722B5D" w:rsidRPr="00722B5D" w:rsidRDefault="00722B5D" w:rsidP="00722B5D">
            <w:pPr>
              <w:jc w:val="center"/>
              <w:rPr>
                <w:sz w:val="22"/>
                <w:szCs w:val="22"/>
                <w:lang w:eastAsia="en-US"/>
              </w:rPr>
            </w:pPr>
            <w:r w:rsidRPr="00722B5D">
              <w:rPr>
                <w:sz w:val="22"/>
                <w:szCs w:val="22"/>
                <w:lang w:eastAsia="en-US"/>
              </w:rPr>
              <w:t>с 01.01.2025</w:t>
            </w:r>
          </w:p>
        </w:tc>
        <w:tc>
          <w:tcPr>
            <w:tcW w:w="1550" w:type="dxa"/>
            <w:tcBorders>
              <w:top w:val="single" w:sz="4" w:space="0" w:color="auto"/>
              <w:left w:val="single" w:sz="4" w:space="0" w:color="auto"/>
              <w:bottom w:val="single" w:sz="4" w:space="0" w:color="auto"/>
              <w:right w:val="single" w:sz="4" w:space="0" w:color="auto"/>
            </w:tcBorders>
            <w:vAlign w:val="bottom"/>
          </w:tcPr>
          <w:p w14:paraId="68F68BF6" w14:textId="77777777" w:rsidR="00722B5D" w:rsidRPr="00722B5D" w:rsidRDefault="00722B5D" w:rsidP="00722B5D">
            <w:pPr>
              <w:jc w:val="center"/>
              <w:rPr>
                <w:sz w:val="22"/>
                <w:szCs w:val="22"/>
                <w:lang w:eastAsia="en-US"/>
              </w:rPr>
            </w:pPr>
            <w:r w:rsidRPr="00722B5D">
              <w:rPr>
                <w:sz w:val="22"/>
                <w:szCs w:val="22"/>
                <w:lang w:eastAsia="en-US"/>
              </w:rPr>
              <w:t>22,44</w:t>
            </w:r>
          </w:p>
        </w:tc>
        <w:tc>
          <w:tcPr>
            <w:tcW w:w="1295" w:type="dxa"/>
            <w:shd w:val="clear" w:color="auto" w:fill="auto"/>
            <w:vAlign w:val="center"/>
          </w:tcPr>
          <w:p w14:paraId="556444AB" w14:textId="77777777" w:rsidR="00722B5D" w:rsidRPr="00722B5D" w:rsidRDefault="00722B5D" w:rsidP="00722B5D">
            <w:pPr>
              <w:jc w:val="center"/>
              <w:rPr>
                <w:sz w:val="22"/>
                <w:szCs w:val="22"/>
                <w:lang w:eastAsia="en-US"/>
              </w:rPr>
            </w:pPr>
            <w:r w:rsidRPr="00722B5D">
              <w:rPr>
                <w:sz w:val="22"/>
                <w:szCs w:val="22"/>
                <w:lang w:eastAsia="en-US"/>
              </w:rPr>
              <w:t>x</w:t>
            </w:r>
          </w:p>
        </w:tc>
      </w:tr>
      <w:tr w:rsidR="00722B5D" w:rsidRPr="00722B5D" w14:paraId="58FEFC84" w14:textId="77777777" w:rsidTr="000068CA">
        <w:tc>
          <w:tcPr>
            <w:tcW w:w="2689" w:type="dxa"/>
            <w:vMerge/>
            <w:shd w:val="clear" w:color="auto" w:fill="auto"/>
            <w:vAlign w:val="center"/>
          </w:tcPr>
          <w:p w14:paraId="7B291262" w14:textId="77777777" w:rsidR="00722B5D" w:rsidRPr="00722B5D" w:rsidRDefault="00722B5D" w:rsidP="00722B5D">
            <w:pPr>
              <w:ind w:right="-2"/>
              <w:jc w:val="center"/>
              <w:rPr>
                <w:color w:val="000000"/>
                <w:sz w:val="22"/>
                <w:szCs w:val="22"/>
                <w:lang w:eastAsia="en-US"/>
              </w:rPr>
            </w:pPr>
          </w:p>
        </w:tc>
        <w:tc>
          <w:tcPr>
            <w:tcW w:w="2419" w:type="dxa"/>
            <w:vMerge/>
            <w:shd w:val="clear" w:color="auto" w:fill="auto"/>
            <w:vAlign w:val="center"/>
          </w:tcPr>
          <w:p w14:paraId="71B329C5" w14:textId="77777777" w:rsidR="00722B5D" w:rsidRPr="00722B5D" w:rsidRDefault="00722B5D" w:rsidP="00722B5D">
            <w:pPr>
              <w:ind w:right="-2"/>
              <w:jc w:val="center"/>
              <w:rPr>
                <w:color w:val="000000"/>
                <w:sz w:val="22"/>
                <w:szCs w:val="22"/>
                <w:lang w:eastAsia="en-US"/>
              </w:rPr>
            </w:pPr>
          </w:p>
        </w:tc>
        <w:tc>
          <w:tcPr>
            <w:tcW w:w="1833" w:type="dxa"/>
            <w:shd w:val="clear" w:color="auto" w:fill="auto"/>
            <w:vAlign w:val="center"/>
          </w:tcPr>
          <w:p w14:paraId="01565831" w14:textId="77777777" w:rsidR="00722B5D" w:rsidRPr="00722B5D" w:rsidRDefault="00722B5D" w:rsidP="00722B5D">
            <w:pPr>
              <w:jc w:val="center"/>
              <w:rPr>
                <w:sz w:val="22"/>
                <w:szCs w:val="22"/>
                <w:lang w:eastAsia="en-US"/>
              </w:rPr>
            </w:pPr>
            <w:r w:rsidRPr="00722B5D">
              <w:rPr>
                <w:sz w:val="22"/>
                <w:szCs w:val="22"/>
                <w:lang w:eastAsia="en-US"/>
              </w:rPr>
              <w:t>с 01.07.2025</w:t>
            </w:r>
          </w:p>
        </w:tc>
        <w:tc>
          <w:tcPr>
            <w:tcW w:w="1550" w:type="dxa"/>
            <w:tcBorders>
              <w:top w:val="single" w:sz="4" w:space="0" w:color="auto"/>
              <w:left w:val="single" w:sz="4" w:space="0" w:color="auto"/>
              <w:bottom w:val="single" w:sz="4" w:space="0" w:color="auto"/>
              <w:right w:val="single" w:sz="4" w:space="0" w:color="auto"/>
            </w:tcBorders>
            <w:vAlign w:val="bottom"/>
          </w:tcPr>
          <w:p w14:paraId="6881F962" w14:textId="77777777" w:rsidR="00722B5D" w:rsidRPr="00722B5D" w:rsidRDefault="00722B5D" w:rsidP="00722B5D">
            <w:pPr>
              <w:jc w:val="center"/>
              <w:rPr>
                <w:sz w:val="22"/>
                <w:szCs w:val="22"/>
                <w:lang w:eastAsia="en-US"/>
              </w:rPr>
            </w:pPr>
            <w:r w:rsidRPr="00722B5D">
              <w:rPr>
                <w:sz w:val="22"/>
                <w:szCs w:val="22"/>
                <w:lang w:eastAsia="en-US"/>
              </w:rPr>
              <w:t>25,19</w:t>
            </w:r>
          </w:p>
        </w:tc>
        <w:tc>
          <w:tcPr>
            <w:tcW w:w="1295" w:type="dxa"/>
            <w:shd w:val="clear" w:color="auto" w:fill="auto"/>
            <w:vAlign w:val="center"/>
          </w:tcPr>
          <w:p w14:paraId="5D491D89" w14:textId="77777777" w:rsidR="00722B5D" w:rsidRPr="00722B5D" w:rsidRDefault="00722B5D" w:rsidP="00722B5D">
            <w:pPr>
              <w:jc w:val="center"/>
              <w:rPr>
                <w:sz w:val="22"/>
                <w:szCs w:val="22"/>
                <w:lang w:eastAsia="en-US"/>
              </w:rPr>
            </w:pPr>
            <w:r w:rsidRPr="00722B5D">
              <w:rPr>
                <w:sz w:val="22"/>
                <w:szCs w:val="22"/>
                <w:lang w:eastAsia="en-US"/>
              </w:rPr>
              <w:t>x</w:t>
            </w:r>
          </w:p>
        </w:tc>
      </w:tr>
      <w:tr w:rsidR="00722B5D" w:rsidRPr="00722B5D" w14:paraId="050B6029" w14:textId="77777777" w:rsidTr="000068CA">
        <w:tc>
          <w:tcPr>
            <w:tcW w:w="2689" w:type="dxa"/>
            <w:vMerge/>
            <w:shd w:val="clear" w:color="auto" w:fill="auto"/>
            <w:vAlign w:val="center"/>
          </w:tcPr>
          <w:p w14:paraId="492A356F" w14:textId="77777777" w:rsidR="00722B5D" w:rsidRPr="00722B5D" w:rsidRDefault="00722B5D" w:rsidP="00722B5D">
            <w:pPr>
              <w:rPr>
                <w:color w:val="000000"/>
                <w:sz w:val="22"/>
                <w:szCs w:val="22"/>
                <w:lang w:eastAsia="en-US"/>
              </w:rPr>
            </w:pPr>
          </w:p>
        </w:tc>
        <w:tc>
          <w:tcPr>
            <w:tcW w:w="2419" w:type="dxa"/>
            <w:vMerge/>
            <w:shd w:val="clear" w:color="auto" w:fill="auto"/>
            <w:vAlign w:val="center"/>
          </w:tcPr>
          <w:p w14:paraId="7350C939" w14:textId="77777777" w:rsidR="00722B5D" w:rsidRPr="00722B5D" w:rsidRDefault="00722B5D" w:rsidP="00722B5D">
            <w:pPr>
              <w:ind w:right="-2"/>
              <w:jc w:val="center"/>
              <w:rPr>
                <w:color w:val="000000"/>
                <w:sz w:val="22"/>
                <w:szCs w:val="22"/>
                <w:lang w:eastAsia="en-US"/>
              </w:rPr>
            </w:pPr>
          </w:p>
        </w:tc>
        <w:tc>
          <w:tcPr>
            <w:tcW w:w="1833" w:type="dxa"/>
            <w:shd w:val="clear" w:color="auto" w:fill="auto"/>
            <w:vAlign w:val="center"/>
          </w:tcPr>
          <w:p w14:paraId="7D44911B" w14:textId="77777777" w:rsidR="00722B5D" w:rsidRPr="00722B5D" w:rsidRDefault="00722B5D" w:rsidP="00722B5D">
            <w:pPr>
              <w:jc w:val="center"/>
              <w:rPr>
                <w:sz w:val="22"/>
                <w:szCs w:val="22"/>
                <w:lang w:eastAsia="en-US"/>
              </w:rPr>
            </w:pPr>
            <w:r w:rsidRPr="00722B5D">
              <w:rPr>
                <w:sz w:val="22"/>
                <w:szCs w:val="22"/>
                <w:lang w:eastAsia="en-US"/>
              </w:rPr>
              <w:t>с 01.01.2026</w:t>
            </w:r>
          </w:p>
        </w:tc>
        <w:tc>
          <w:tcPr>
            <w:tcW w:w="1550" w:type="dxa"/>
            <w:tcBorders>
              <w:top w:val="single" w:sz="4" w:space="0" w:color="auto"/>
              <w:left w:val="single" w:sz="4" w:space="0" w:color="auto"/>
              <w:bottom w:val="single" w:sz="4" w:space="0" w:color="auto"/>
              <w:right w:val="single" w:sz="4" w:space="0" w:color="auto"/>
            </w:tcBorders>
            <w:vAlign w:val="bottom"/>
          </w:tcPr>
          <w:p w14:paraId="4A7FAD52" w14:textId="77777777" w:rsidR="00722B5D" w:rsidRPr="00722B5D" w:rsidRDefault="00722B5D" w:rsidP="00722B5D">
            <w:pPr>
              <w:jc w:val="center"/>
              <w:rPr>
                <w:sz w:val="22"/>
                <w:szCs w:val="22"/>
                <w:lang w:eastAsia="en-US"/>
              </w:rPr>
            </w:pPr>
            <w:r w:rsidRPr="00722B5D">
              <w:rPr>
                <w:sz w:val="22"/>
                <w:szCs w:val="22"/>
                <w:lang w:eastAsia="en-US"/>
              </w:rPr>
              <w:t>22,03</w:t>
            </w:r>
          </w:p>
        </w:tc>
        <w:tc>
          <w:tcPr>
            <w:tcW w:w="1295" w:type="dxa"/>
            <w:shd w:val="clear" w:color="auto" w:fill="auto"/>
            <w:vAlign w:val="center"/>
          </w:tcPr>
          <w:p w14:paraId="1F290E04" w14:textId="77777777" w:rsidR="00722B5D" w:rsidRPr="00722B5D" w:rsidRDefault="00722B5D" w:rsidP="00722B5D">
            <w:pPr>
              <w:jc w:val="center"/>
              <w:rPr>
                <w:sz w:val="22"/>
                <w:szCs w:val="22"/>
                <w:lang w:eastAsia="en-US"/>
              </w:rPr>
            </w:pPr>
            <w:r w:rsidRPr="00722B5D">
              <w:rPr>
                <w:sz w:val="22"/>
                <w:szCs w:val="22"/>
                <w:lang w:eastAsia="en-US"/>
              </w:rPr>
              <w:t>x</w:t>
            </w:r>
          </w:p>
        </w:tc>
      </w:tr>
      <w:tr w:rsidR="00722B5D" w:rsidRPr="00722B5D" w14:paraId="2DF74BC7" w14:textId="77777777" w:rsidTr="000068CA">
        <w:tc>
          <w:tcPr>
            <w:tcW w:w="2689" w:type="dxa"/>
            <w:vMerge/>
            <w:shd w:val="clear" w:color="auto" w:fill="auto"/>
            <w:vAlign w:val="center"/>
          </w:tcPr>
          <w:p w14:paraId="2074BAEC" w14:textId="77777777" w:rsidR="00722B5D" w:rsidRPr="00722B5D" w:rsidRDefault="00722B5D" w:rsidP="00722B5D">
            <w:pPr>
              <w:ind w:right="-2"/>
              <w:jc w:val="center"/>
              <w:rPr>
                <w:color w:val="000000"/>
                <w:sz w:val="22"/>
                <w:szCs w:val="22"/>
                <w:lang w:eastAsia="en-US"/>
              </w:rPr>
            </w:pPr>
          </w:p>
        </w:tc>
        <w:tc>
          <w:tcPr>
            <w:tcW w:w="2419" w:type="dxa"/>
            <w:vMerge/>
            <w:shd w:val="clear" w:color="auto" w:fill="auto"/>
            <w:vAlign w:val="center"/>
          </w:tcPr>
          <w:p w14:paraId="3933A1CA" w14:textId="77777777" w:rsidR="00722B5D" w:rsidRPr="00722B5D" w:rsidRDefault="00722B5D" w:rsidP="00722B5D">
            <w:pPr>
              <w:ind w:right="-2"/>
              <w:jc w:val="center"/>
              <w:rPr>
                <w:color w:val="000000"/>
                <w:sz w:val="22"/>
                <w:szCs w:val="22"/>
                <w:lang w:eastAsia="en-US"/>
              </w:rPr>
            </w:pPr>
          </w:p>
        </w:tc>
        <w:tc>
          <w:tcPr>
            <w:tcW w:w="1833" w:type="dxa"/>
            <w:shd w:val="clear" w:color="auto" w:fill="auto"/>
            <w:vAlign w:val="center"/>
          </w:tcPr>
          <w:p w14:paraId="0CD282C0" w14:textId="77777777" w:rsidR="00722B5D" w:rsidRPr="00722B5D" w:rsidRDefault="00722B5D" w:rsidP="00722B5D">
            <w:pPr>
              <w:jc w:val="center"/>
              <w:rPr>
                <w:sz w:val="22"/>
                <w:szCs w:val="22"/>
                <w:lang w:eastAsia="en-US"/>
              </w:rPr>
            </w:pPr>
            <w:r w:rsidRPr="00722B5D">
              <w:rPr>
                <w:sz w:val="22"/>
                <w:szCs w:val="22"/>
                <w:lang w:eastAsia="en-US"/>
              </w:rPr>
              <w:t>с 01.07.2026</w:t>
            </w:r>
          </w:p>
        </w:tc>
        <w:tc>
          <w:tcPr>
            <w:tcW w:w="1550" w:type="dxa"/>
            <w:tcBorders>
              <w:top w:val="single" w:sz="4" w:space="0" w:color="auto"/>
              <w:left w:val="single" w:sz="4" w:space="0" w:color="auto"/>
              <w:bottom w:val="single" w:sz="4" w:space="0" w:color="auto"/>
              <w:right w:val="single" w:sz="4" w:space="0" w:color="auto"/>
            </w:tcBorders>
            <w:vAlign w:val="bottom"/>
          </w:tcPr>
          <w:p w14:paraId="02EEB45B" w14:textId="77777777" w:rsidR="00722B5D" w:rsidRPr="00722B5D" w:rsidRDefault="00722B5D" w:rsidP="00722B5D">
            <w:pPr>
              <w:jc w:val="center"/>
              <w:rPr>
                <w:sz w:val="22"/>
                <w:szCs w:val="22"/>
                <w:lang w:eastAsia="en-US"/>
              </w:rPr>
            </w:pPr>
            <w:r w:rsidRPr="00722B5D">
              <w:rPr>
                <w:sz w:val="22"/>
                <w:szCs w:val="22"/>
                <w:lang w:eastAsia="en-US"/>
              </w:rPr>
              <w:t>23,73</w:t>
            </w:r>
          </w:p>
        </w:tc>
        <w:tc>
          <w:tcPr>
            <w:tcW w:w="1295" w:type="dxa"/>
            <w:shd w:val="clear" w:color="auto" w:fill="auto"/>
            <w:vAlign w:val="center"/>
          </w:tcPr>
          <w:p w14:paraId="1A89A7CE" w14:textId="77777777" w:rsidR="00722B5D" w:rsidRPr="00722B5D" w:rsidRDefault="00722B5D" w:rsidP="00722B5D">
            <w:pPr>
              <w:jc w:val="center"/>
              <w:rPr>
                <w:sz w:val="22"/>
                <w:szCs w:val="22"/>
                <w:lang w:eastAsia="en-US"/>
              </w:rPr>
            </w:pPr>
            <w:r w:rsidRPr="00722B5D">
              <w:rPr>
                <w:sz w:val="22"/>
                <w:szCs w:val="22"/>
                <w:lang w:eastAsia="en-US"/>
              </w:rPr>
              <w:t>x</w:t>
            </w:r>
          </w:p>
        </w:tc>
      </w:tr>
      <w:tr w:rsidR="00722B5D" w:rsidRPr="00722B5D" w14:paraId="01111B95" w14:textId="77777777" w:rsidTr="000068CA">
        <w:tc>
          <w:tcPr>
            <w:tcW w:w="2689" w:type="dxa"/>
            <w:vMerge/>
            <w:shd w:val="clear" w:color="auto" w:fill="auto"/>
            <w:vAlign w:val="center"/>
          </w:tcPr>
          <w:p w14:paraId="0322D5C8" w14:textId="77777777" w:rsidR="00722B5D" w:rsidRPr="00722B5D" w:rsidRDefault="00722B5D" w:rsidP="00722B5D">
            <w:pPr>
              <w:ind w:right="-2"/>
              <w:jc w:val="center"/>
              <w:rPr>
                <w:color w:val="000000"/>
                <w:sz w:val="22"/>
                <w:szCs w:val="22"/>
                <w:lang w:eastAsia="en-US"/>
              </w:rPr>
            </w:pPr>
          </w:p>
        </w:tc>
        <w:tc>
          <w:tcPr>
            <w:tcW w:w="2419" w:type="dxa"/>
            <w:vMerge/>
            <w:shd w:val="clear" w:color="auto" w:fill="auto"/>
            <w:vAlign w:val="center"/>
          </w:tcPr>
          <w:p w14:paraId="6A700DE1" w14:textId="77777777" w:rsidR="00722B5D" w:rsidRPr="00722B5D" w:rsidRDefault="00722B5D" w:rsidP="00722B5D">
            <w:pPr>
              <w:ind w:right="-2"/>
              <w:jc w:val="center"/>
              <w:rPr>
                <w:color w:val="000000"/>
                <w:sz w:val="22"/>
                <w:szCs w:val="22"/>
                <w:lang w:eastAsia="en-US"/>
              </w:rPr>
            </w:pPr>
          </w:p>
        </w:tc>
        <w:tc>
          <w:tcPr>
            <w:tcW w:w="1833" w:type="dxa"/>
            <w:shd w:val="clear" w:color="auto" w:fill="auto"/>
            <w:vAlign w:val="center"/>
          </w:tcPr>
          <w:p w14:paraId="67D161BB" w14:textId="77777777" w:rsidR="00722B5D" w:rsidRPr="00722B5D" w:rsidRDefault="00722B5D" w:rsidP="00722B5D">
            <w:pPr>
              <w:jc w:val="center"/>
              <w:rPr>
                <w:sz w:val="22"/>
                <w:szCs w:val="22"/>
                <w:lang w:eastAsia="en-US"/>
              </w:rPr>
            </w:pPr>
            <w:r w:rsidRPr="00722B5D">
              <w:rPr>
                <w:sz w:val="22"/>
                <w:szCs w:val="22"/>
                <w:lang w:eastAsia="en-US"/>
              </w:rPr>
              <w:t>с 01.01.2027</w:t>
            </w:r>
          </w:p>
        </w:tc>
        <w:tc>
          <w:tcPr>
            <w:tcW w:w="1550" w:type="dxa"/>
            <w:tcBorders>
              <w:top w:val="single" w:sz="4" w:space="0" w:color="auto"/>
              <w:left w:val="single" w:sz="4" w:space="0" w:color="auto"/>
              <w:bottom w:val="single" w:sz="4" w:space="0" w:color="auto"/>
              <w:right w:val="single" w:sz="4" w:space="0" w:color="auto"/>
            </w:tcBorders>
            <w:vAlign w:val="bottom"/>
          </w:tcPr>
          <w:p w14:paraId="669F307A" w14:textId="77777777" w:rsidR="00722B5D" w:rsidRPr="00722B5D" w:rsidRDefault="00722B5D" w:rsidP="00722B5D">
            <w:pPr>
              <w:jc w:val="center"/>
              <w:rPr>
                <w:sz w:val="22"/>
                <w:szCs w:val="22"/>
                <w:lang w:eastAsia="en-US"/>
              </w:rPr>
            </w:pPr>
            <w:r w:rsidRPr="00722B5D">
              <w:rPr>
                <w:sz w:val="22"/>
                <w:szCs w:val="22"/>
                <w:lang w:eastAsia="en-US"/>
              </w:rPr>
              <w:t>23,73</w:t>
            </w:r>
          </w:p>
        </w:tc>
        <w:tc>
          <w:tcPr>
            <w:tcW w:w="1295" w:type="dxa"/>
            <w:shd w:val="clear" w:color="auto" w:fill="auto"/>
            <w:vAlign w:val="center"/>
          </w:tcPr>
          <w:p w14:paraId="0413A798" w14:textId="77777777" w:rsidR="00722B5D" w:rsidRPr="00722B5D" w:rsidRDefault="00722B5D" w:rsidP="00722B5D">
            <w:pPr>
              <w:jc w:val="center"/>
              <w:rPr>
                <w:sz w:val="22"/>
                <w:szCs w:val="22"/>
                <w:lang w:eastAsia="en-US"/>
              </w:rPr>
            </w:pPr>
            <w:r w:rsidRPr="00722B5D">
              <w:rPr>
                <w:sz w:val="22"/>
                <w:szCs w:val="22"/>
                <w:lang w:eastAsia="en-US"/>
              </w:rPr>
              <w:t>x</w:t>
            </w:r>
          </w:p>
        </w:tc>
      </w:tr>
      <w:tr w:rsidR="00722B5D" w:rsidRPr="00722B5D" w14:paraId="2C0E4DD9" w14:textId="77777777" w:rsidTr="000068CA">
        <w:tc>
          <w:tcPr>
            <w:tcW w:w="2689" w:type="dxa"/>
            <w:vMerge/>
            <w:shd w:val="clear" w:color="auto" w:fill="auto"/>
            <w:vAlign w:val="center"/>
          </w:tcPr>
          <w:p w14:paraId="085BE0CC" w14:textId="77777777" w:rsidR="00722B5D" w:rsidRPr="00722B5D" w:rsidRDefault="00722B5D" w:rsidP="00722B5D">
            <w:pPr>
              <w:ind w:right="-2"/>
              <w:jc w:val="center"/>
              <w:rPr>
                <w:color w:val="000000"/>
                <w:sz w:val="22"/>
                <w:szCs w:val="22"/>
                <w:lang w:eastAsia="en-US"/>
              </w:rPr>
            </w:pPr>
          </w:p>
        </w:tc>
        <w:tc>
          <w:tcPr>
            <w:tcW w:w="2419" w:type="dxa"/>
            <w:vMerge/>
            <w:shd w:val="clear" w:color="auto" w:fill="auto"/>
            <w:vAlign w:val="center"/>
          </w:tcPr>
          <w:p w14:paraId="47CBB865" w14:textId="77777777" w:rsidR="00722B5D" w:rsidRPr="00722B5D" w:rsidRDefault="00722B5D" w:rsidP="00722B5D">
            <w:pPr>
              <w:ind w:right="-2"/>
              <w:jc w:val="center"/>
              <w:rPr>
                <w:color w:val="000000"/>
                <w:sz w:val="22"/>
                <w:szCs w:val="22"/>
                <w:lang w:eastAsia="en-US"/>
              </w:rPr>
            </w:pPr>
          </w:p>
        </w:tc>
        <w:tc>
          <w:tcPr>
            <w:tcW w:w="1833" w:type="dxa"/>
            <w:shd w:val="clear" w:color="auto" w:fill="auto"/>
            <w:vAlign w:val="center"/>
          </w:tcPr>
          <w:p w14:paraId="6D6DC834" w14:textId="77777777" w:rsidR="00722B5D" w:rsidRPr="00722B5D" w:rsidRDefault="00722B5D" w:rsidP="00722B5D">
            <w:pPr>
              <w:jc w:val="center"/>
              <w:rPr>
                <w:sz w:val="22"/>
                <w:szCs w:val="22"/>
                <w:lang w:eastAsia="en-US"/>
              </w:rPr>
            </w:pPr>
            <w:r w:rsidRPr="00722B5D">
              <w:rPr>
                <w:sz w:val="22"/>
                <w:szCs w:val="22"/>
                <w:lang w:eastAsia="en-US"/>
              </w:rPr>
              <w:t>с 01.07.2027</w:t>
            </w:r>
          </w:p>
        </w:tc>
        <w:tc>
          <w:tcPr>
            <w:tcW w:w="1550" w:type="dxa"/>
            <w:tcBorders>
              <w:top w:val="single" w:sz="4" w:space="0" w:color="auto"/>
              <w:left w:val="single" w:sz="4" w:space="0" w:color="auto"/>
              <w:bottom w:val="single" w:sz="4" w:space="0" w:color="auto"/>
              <w:right w:val="single" w:sz="4" w:space="0" w:color="auto"/>
            </w:tcBorders>
            <w:vAlign w:val="bottom"/>
          </w:tcPr>
          <w:p w14:paraId="27A65C64" w14:textId="77777777" w:rsidR="00722B5D" w:rsidRPr="00722B5D" w:rsidRDefault="00722B5D" w:rsidP="00722B5D">
            <w:pPr>
              <w:jc w:val="center"/>
              <w:rPr>
                <w:sz w:val="22"/>
                <w:szCs w:val="22"/>
                <w:lang w:eastAsia="en-US"/>
              </w:rPr>
            </w:pPr>
            <w:r w:rsidRPr="00722B5D">
              <w:rPr>
                <w:sz w:val="22"/>
                <w:szCs w:val="22"/>
                <w:lang w:eastAsia="en-US"/>
              </w:rPr>
              <w:t>23,83</w:t>
            </w:r>
          </w:p>
        </w:tc>
        <w:tc>
          <w:tcPr>
            <w:tcW w:w="1295" w:type="dxa"/>
            <w:shd w:val="clear" w:color="auto" w:fill="auto"/>
            <w:vAlign w:val="center"/>
          </w:tcPr>
          <w:p w14:paraId="34333894" w14:textId="77777777" w:rsidR="00722B5D" w:rsidRPr="00722B5D" w:rsidRDefault="00722B5D" w:rsidP="00722B5D">
            <w:pPr>
              <w:jc w:val="center"/>
              <w:rPr>
                <w:sz w:val="22"/>
                <w:szCs w:val="22"/>
                <w:lang w:eastAsia="en-US"/>
              </w:rPr>
            </w:pPr>
            <w:r w:rsidRPr="00722B5D">
              <w:rPr>
                <w:sz w:val="22"/>
                <w:szCs w:val="22"/>
                <w:lang w:eastAsia="en-US"/>
              </w:rPr>
              <w:t>x</w:t>
            </w:r>
          </w:p>
        </w:tc>
      </w:tr>
      <w:tr w:rsidR="00722B5D" w:rsidRPr="00722B5D" w14:paraId="643F2984" w14:textId="77777777" w:rsidTr="000068CA">
        <w:tc>
          <w:tcPr>
            <w:tcW w:w="2689" w:type="dxa"/>
            <w:vMerge/>
            <w:shd w:val="clear" w:color="auto" w:fill="auto"/>
            <w:vAlign w:val="center"/>
          </w:tcPr>
          <w:p w14:paraId="3BCD4DA2" w14:textId="77777777" w:rsidR="00722B5D" w:rsidRPr="00722B5D" w:rsidRDefault="00722B5D" w:rsidP="00722B5D">
            <w:pPr>
              <w:ind w:right="-2"/>
              <w:jc w:val="center"/>
              <w:rPr>
                <w:color w:val="000000"/>
                <w:sz w:val="22"/>
                <w:szCs w:val="22"/>
                <w:lang w:eastAsia="en-US"/>
              </w:rPr>
            </w:pPr>
          </w:p>
        </w:tc>
        <w:tc>
          <w:tcPr>
            <w:tcW w:w="2419" w:type="dxa"/>
            <w:vMerge/>
            <w:shd w:val="clear" w:color="auto" w:fill="auto"/>
            <w:vAlign w:val="center"/>
          </w:tcPr>
          <w:p w14:paraId="4E28047C" w14:textId="77777777" w:rsidR="00722B5D" w:rsidRPr="00722B5D" w:rsidRDefault="00722B5D" w:rsidP="00722B5D">
            <w:pPr>
              <w:ind w:right="-2"/>
              <w:jc w:val="center"/>
              <w:rPr>
                <w:color w:val="000000"/>
                <w:sz w:val="22"/>
                <w:szCs w:val="22"/>
                <w:lang w:eastAsia="en-US"/>
              </w:rPr>
            </w:pPr>
          </w:p>
        </w:tc>
        <w:tc>
          <w:tcPr>
            <w:tcW w:w="1833" w:type="dxa"/>
            <w:shd w:val="clear" w:color="auto" w:fill="auto"/>
            <w:vAlign w:val="center"/>
          </w:tcPr>
          <w:p w14:paraId="7040F192" w14:textId="77777777" w:rsidR="00722B5D" w:rsidRPr="00722B5D" w:rsidRDefault="00722B5D" w:rsidP="00722B5D">
            <w:pPr>
              <w:jc w:val="center"/>
              <w:rPr>
                <w:sz w:val="22"/>
                <w:szCs w:val="22"/>
                <w:lang w:eastAsia="en-US"/>
              </w:rPr>
            </w:pPr>
            <w:r w:rsidRPr="00722B5D">
              <w:rPr>
                <w:sz w:val="22"/>
                <w:szCs w:val="22"/>
                <w:lang w:eastAsia="en-US"/>
              </w:rPr>
              <w:t>с 01.01.2028</w:t>
            </w:r>
          </w:p>
        </w:tc>
        <w:tc>
          <w:tcPr>
            <w:tcW w:w="1550" w:type="dxa"/>
            <w:tcBorders>
              <w:top w:val="single" w:sz="4" w:space="0" w:color="auto"/>
              <w:left w:val="single" w:sz="4" w:space="0" w:color="auto"/>
              <w:bottom w:val="single" w:sz="4" w:space="0" w:color="auto"/>
              <w:right w:val="single" w:sz="4" w:space="0" w:color="auto"/>
            </w:tcBorders>
            <w:vAlign w:val="bottom"/>
          </w:tcPr>
          <w:p w14:paraId="068056CB" w14:textId="77777777" w:rsidR="00722B5D" w:rsidRPr="00722B5D" w:rsidRDefault="00722B5D" w:rsidP="00722B5D">
            <w:pPr>
              <w:jc w:val="center"/>
              <w:rPr>
                <w:sz w:val="22"/>
                <w:szCs w:val="22"/>
                <w:lang w:eastAsia="en-US"/>
              </w:rPr>
            </w:pPr>
            <w:r w:rsidRPr="00722B5D">
              <w:rPr>
                <w:sz w:val="22"/>
                <w:szCs w:val="22"/>
                <w:lang w:eastAsia="en-US"/>
              </w:rPr>
              <w:t>23,83</w:t>
            </w:r>
          </w:p>
        </w:tc>
        <w:tc>
          <w:tcPr>
            <w:tcW w:w="1295" w:type="dxa"/>
            <w:shd w:val="clear" w:color="auto" w:fill="auto"/>
            <w:vAlign w:val="center"/>
          </w:tcPr>
          <w:p w14:paraId="048E5AD4" w14:textId="77777777" w:rsidR="00722B5D" w:rsidRPr="00722B5D" w:rsidRDefault="00722B5D" w:rsidP="00722B5D">
            <w:pPr>
              <w:jc w:val="center"/>
              <w:rPr>
                <w:sz w:val="22"/>
                <w:szCs w:val="22"/>
                <w:lang w:eastAsia="en-US"/>
              </w:rPr>
            </w:pPr>
            <w:r w:rsidRPr="00722B5D">
              <w:rPr>
                <w:sz w:val="22"/>
                <w:szCs w:val="22"/>
                <w:lang w:eastAsia="en-US"/>
              </w:rPr>
              <w:t>x</w:t>
            </w:r>
          </w:p>
        </w:tc>
      </w:tr>
      <w:tr w:rsidR="00722B5D" w:rsidRPr="00722B5D" w14:paraId="03ECCC8C" w14:textId="77777777" w:rsidTr="000068CA">
        <w:tc>
          <w:tcPr>
            <w:tcW w:w="2689" w:type="dxa"/>
            <w:vMerge/>
            <w:shd w:val="clear" w:color="auto" w:fill="auto"/>
            <w:vAlign w:val="center"/>
          </w:tcPr>
          <w:p w14:paraId="66289720" w14:textId="77777777" w:rsidR="00722B5D" w:rsidRPr="00722B5D" w:rsidRDefault="00722B5D" w:rsidP="00722B5D">
            <w:pPr>
              <w:ind w:right="-2"/>
              <w:jc w:val="center"/>
              <w:rPr>
                <w:color w:val="000000"/>
                <w:sz w:val="22"/>
                <w:szCs w:val="22"/>
                <w:lang w:eastAsia="en-US"/>
              </w:rPr>
            </w:pPr>
          </w:p>
        </w:tc>
        <w:tc>
          <w:tcPr>
            <w:tcW w:w="2419" w:type="dxa"/>
            <w:vMerge/>
            <w:shd w:val="clear" w:color="auto" w:fill="auto"/>
            <w:vAlign w:val="center"/>
          </w:tcPr>
          <w:p w14:paraId="3E3A8F3A" w14:textId="77777777" w:rsidR="00722B5D" w:rsidRPr="00722B5D" w:rsidRDefault="00722B5D" w:rsidP="00722B5D">
            <w:pPr>
              <w:ind w:right="-2"/>
              <w:jc w:val="center"/>
              <w:rPr>
                <w:color w:val="000000"/>
                <w:sz w:val="22"/>
                <w:szCs w:val="22"/>
                <w:lang w:eastAsia="en-US"/>
              </w:rPr>
            </w:pPr>
          </w:p>
        </w:tc>
        <w:tc>
          <w:tcPr>
            <w:tcW w:w="1833" w:type="dxa"/>
            <w:shd w:val="clear" w:color="auto" w:fill="auto"/>
            <w:vAlign w:val="center"/>
          </w:tcPr>
          <w:p w14:paraId="67956D6C" w14:textId="77777777" w:rsidR="00722B5D" w:rsidRPr="00722B5D" w:rsidRDefault="00722B5D" w:rsidP="00722B5D">
            <w:pPr>
              <w:jc w:val="center"/>
              <w:rPr>
                <w:sz w:val="22"/>
                <w:szCs w:val="22"/>
                <w:lang w:eastAsia="en-US"/>
              </w:rPr>
            </w:pPr>
            <w:r w:rsidRPr="00722B5D">
              <w:rPr>
                <w:sz w:val="22"/>
                <w:szCs w:val="22"/>
                <w:lang w:eastAsia="en-US"/>
              </w:rPr>
              <w:t>с 01.07.2028</w:t>
            </w:r>
          </w:p>
        </w:tc>
        <w:tc>
          <w:tcPr>
            <w:tcW w:w="1550" w:type="dxa"/>
            <w:tcBorders>
              <w:top w:val="single" w:sz="4" w:space="0" w:color="auto"/>
              <w:left w:val="single" w:sz="4" w:space="0" w:color="auto"/>
              <w:bottom w:val="single" w:sz="4" w:space="0" w:color="auto"/>
              <w:right w:val="single" w:sz="4" w:space="0" w:color="auto"/>
            </w:tcBorders>
            <w:vAlign w:val="bottom"/>
          </w:tcPr>
          <w:p w14:paraId="6A93C1C4" w14:textId="77777777" w:rsidR="00722B5D" w:rsidRPr="00722B5D" w:rsidRDefault="00722B5D" w:rsidP="00722B5D">
            <w:pPr>
              <w:jc w:val="center"/>
              <w:rPr>
                <w:sz w:val="22"/>
                <w:szCs w:val="22"/>
                <w:lang w:eastAsia="en-US"/>
              </w:rPr>
            </w:pPr>
            <w:r w:rsidRPr="00722B5D">
              <w:rPr>
                <w:sz w:val="22"/>
                <w:szCs w:val="22"/>
                <w:lang w:eastAsia="en-US"/>
              </w:rPr>
              <w:t>25,63</w:t>
            </w:r>
          </w:p>
        </w:tc>
        <w:tc>
          <w:tcPr>
            <w:tcW w:w="1295" w:type="dxa"/>
            <w:shd w:val="clear" w:color="auto" w:fill="auto"/>
            <w:vAlign w:val="center"/>
          </w:tcPr>
          <w:p w14:paraId="417D6DDF" w14:textId="77777777" w:rsidR="00722B5D" w:rsidRPr="00722B5D" w:rsidRDefault="00722B5D" w:rsidP="00722B5D">
            <w:pPr>
              <w:jc w:val="center"/>
              <w:rPr>
                <w:sz w:val="22"/>
                <w:szCs w:val="22"/>
                <w:lang w:eastAsia="en-US"/>
              </w:rPr>
            </w:pPr>
            <w:r w:rsidRPr="00722B5D">
              <w:rPr>
                <w:sz w:val="22"/>
                <w:szCs w:val="22"/>
                <w:lang w:eastAsia="en-US"/>
              </w:rPr>
              <w:t>х</w:t>
            </w:r>
          </w:p>
        </w:tc>
      </w:tr>
      <w:tr w:rsidR="00722B5D" w:rsidRPr="00722B5D" w14:paraId="0FF18206" w14:textId="77777777" w:rsidTr="000068CA">
        <w:tc>
          <w:tcPr>
            <w:tcW w:w="2689" w:type="dxa"/>
            <w:vMerge/>
            <w:shd w:val="clear" w:color="auto" w:fill="auto"/>
            <w:vAlign w:val="center"/>
          </w:tcPr>
          <w:p w14:paraId="2E6FC3BE" w14:textId="77777777" w:rsidR="00722B5D" w:rsidRPr="00722B5D" w:rsidRDefault="00722B5D" w:rsidP="00722B5D">
            <w:pPr>
              <w:ind w:right="-2"/>
              <w:jc w:val="center"/>
              <w:rPr>
                <w:color w:val="000000"/>
                <w:sz w:val="22"/>
                <w:szCs w:val="22"/>
                <w:lang w:eastAsia="en-US"/>
              </w:rPr>
            </w:pPr>
          </w:p>
        </w:tc>
        <w:tc>
          <w:tcPr>
            <w:tcW w:w="7097" w:type="dxa"/>
            <w:gridSpan w:val="4"/>
            <w:shd w:val="clear" w:color="auto" w:fill="auto"/>
            <w:vAlign w:val="center"/>
          </w:tcPr>
          <w:p w14:paraId="10B5224C" w14:textId="77777777" w:rsidR="00722B5D" w:rsidRPr="00722B5D" w:rsidRDefault="00722B5D" w:rsidP="00722B5D">
            <w:pPr>
              <w:ind w:right="-2"/>
              <w:jc w:val="center"/>
              <w:rPr>
                <w:color w:val="000000"/>
                <w:sz w:val="22"/>
                <w:szCs w:val="22"/>
                <w:lang w:eastAsia="en-US"/>
              </w:rPr>
            </w:pPr>
            <w:r w:rsidRPr="00722B5D">
              <w:rPr>
                <w:sz w:val="22"/>
                <w:szCs w:val="22"/>
                <w:lang w:eastAsia="en-US"/>
              </w:rPr>
              <w:t>Население (тарифы указываются с учетом НДС) *</w:t>
            </w:r>
          </w:p>
        </w:tc>
      </w:tr>
      <w:tr w:rsidR="00722B5D" w:rsidRPr="00722B5D" w14:paraId="6DC150B8" w14:textId="77777777" w:rsidTr="000068CA">
        <w:tc>
          <w:tcPr>
            <w:tcW w:w="2689" w:type="dxa"/>
            <w:vMerge/>
            <w:shd w:val="clear" w:color="auto" w:fill="auto"/>
            <w:vAlign w:val="center"/>
          </w:tcPr>
          <w:p w14:paraId="3F15CD70" w14:textId="77777777" w:rsidR="00722B5D" w:rsidRPr="00722B5D" w:rsidRDefault="00722B5D" w:rsidP="00722B5D">
            <w:pPr>
              <w:ind w:right="-2"/>
              <w:jc w:val="center"/>
              <w:rPr>
                <w:color w:val="000000"/>
                <w:sz w:val="22"/>
                <w:szCs w:val="22"/>
                <w:lang w:eastAsia="en-US"/>
              </w:rPr>
            </w:pPr>
          </w:p>
        </w:tc>
        <w:tc>
          <w:tcPr>
            <w:tcW w:w="2419" w:type="dxa"/>
            <w:vMerge w:val="restart"/>
            <w:shd w:val="clear" w:color="auto" w:fill="auto"/>
            <w:vAlign w:val="center"/>
          </w:tcPr>
          <w:p w14:paraId="42771070" w14:textId="77777777" w:rsidR="00722B5D" w:rsidRPr="00722B5D" w:rsidRDefault="00722B5D" w:rsidP="00722B5D">
            <w:pPr>
              <w:jc w:val="center"/>
              <w:rPr>
                <w:sz w:val="22"/>
                <w:szCs w:val="22"/>
              </w:rPr>
            </w:pPr>
            <w:r w:rsidRPr="00722B5D">
              <w:rPr>
                <w:sz w:val="22"/>
                <w:szCs w:val="22"/>
              </w:rPr>
              <w:t xml:space="preserve">Одноставочный, </w:t>
            </w:r>
          </w:p>
          <w:p w14:paraId="6CBE6EDA" w14:textId="77777777" w:rsidR="00722B5D" w:rsidRPr="00722B5D" w:rsidRDefault="00722B5D" w:rsidP="00722B5D">
            <w:pPr>
              <w:ind w:right="-2"/>
              <w:jc w:val="center"/>
              <w:rPr>
                <w:color w:val="000000"/>
                <w:sz w:val="22"/>
                <w:szCs w:val="22"/>
                <w:lang w:eastAsia="en-US"/>
              </w:rPr>
            </w:pPr>
            <w:r w:rsidRPr="00722B5D">
              <w:rPr>
                <w:sz w:val="22"/>
                <w:szCs w:val="22"/>
              </w:rPr>
              <w:t>руб./м</w:t>
            </w:r>
            <w:r w:rsidRPr="00722B5D">
              <w:rPr>
                <w:sz w:val="22"/>
                <w:szCs w:val="22"/>
                <w:vertAlign w:val="superscript"/>
              </w:rPr>
              <w:t>3</w:t>
            </w:r>
          </w:p>
        </w:tc>
        <w:tc>
          <w:tcPr>
            <w:tcW w:w="1833" w:type="dxa"/>
            <w:shd w:val="clear" w:color="auto" w:fill="auto"/>
            <w:vAlign w:val="center"/>
          </w:tcPr>
          <w:p w14:paraId="60AF9D0D" w14:textId="77777777" w:rsidR="00722B5D" w:rsidRPr="00722B5D" w:rsidRDefault="00722B5D" w:rsidP="00722B5D">
            <w:pPr>
              <w:jc w:val="center"/>
              <w:rPr>
                <w:sz w:val="22"/>
                <w:szCs w:val="22"/>
                <w:lang w:eastAsia="en-US"/>
              </w:rPr>
            </w:pPr>
            <w:r w:rsidRPr="00722B5D">
              <w:rPr>
                <w:sz w:val="22"/>
                <w:szCs w:val="22"/>
                <w:lang w:eastAsia="en-US"/>
              </w:rPr>
              <w:t>с 01.01.2024</w:t>
            </w:r>
          </w:p>
        </w:tc>
        <w:tc>
          <w:tcPr>
            <w:tcW w:w="1550" w:type="dxa"/>
            <w:shd w:val="clear" w:color="auto" w:fill="auto"/>
            <w:vAlign w:val="bottom"/>
          </w:tcPr>
          <w:p w14:paraId="4C28DF4D" w14:textId="77777777" w:rsidR="00722B5D" w:rsidRPr="00722B5D" w:rsidRDefault="00722B5D" w:rsidP="00722B5D">
            <w:pPr>
              <w:jc w:val="center"/>
              <w:rPr>
                <w:sz w:val="22"/>
                <w:szCs w:val="22"/>
                <w:lang w:eastAsia="en-US"/>
              </w:rPr>
            </w:pPr>
            <w:r w:rsidRPr="00722B5D">
              <w:rPr>
                <w:sz w:val="22"/>
                <w:szCs w:val="22"/>
                <w:lang w:eastAsia="en-US"/>
              </w:rPr>
              <w:t>23,80</w:t>
            </w:r>
          </w:p>
        </w:tc>
        <w:tc>
          <w:tcPr>
            <w:tcW w:w="1295" w:type="dxa"/>
            <w:shd w:val="clear" w:color="auto" w:fill="auto"/>
            <w:vAlign w:val="center"/>
          </w:tcPr>
          <w:p w14:paraId="570B762C" w14:textId="77777777" w:rsidR="00722B5D" w:rsidRPr="00722B5D" w:rsidRDefault="00722B5D" w:rsidP="00722B5D">
            <w:pPr>
              <w:jc w:val="center"/>
              <w:rPr>
                <w:sz w:val="22"/>
                <w:szCs w:val="22"/>
                <w:lang w:eastAsia="en-US"/>
              </w:rPr>
            </w:pPr>
            <w:r w:rsidRPr="00722B5D">
              <w:rPr>
                <w:sz w:val="22"/>
                <w:szCs w:val="22"/>
                <w:lang w:eastAsia="en-US"/>
              </w:rPr>
              <w:t>x</w:t>
            </w:r>
          </w:p>
        </w:tc>
      </w:tr>
      <w:tr w:rsidR="00722B5D" w:rsidRPr="00722B5D" w14:paraId="6368F471" w14:textId="77777777" w:rsidTr="000068CA">
        <w:tc>
          <w:tcPr>
            <w:tcW w:w="2689" w:type="dxa"/>
            <w:vMerge/>
            <w:shd w:val="clear" w:color="auto" w:fill="auto"/>
            <w:vAlign w:val="center"/>
          </w:tcPr>
          <w:p w14:paraId="2C42A1C6" w14:textId="77777777" w:rsidR="00722B5D" w:rsidRPr="00722B5D" w:rsidRDefault="00722B5D" w:rsidP="00722B5D">
            <w:pPr>
              <w:ind w:right="-2"/>
              <w:jc w:val="center"/>
              <w:rPr>
                <w:color w:val="000000"/>
                <w:sz w:val="22"/>
                <w:szCs w:val="22"/>
                <w:lang w:eastAsia="en-US"/>
              </w:rPr>
            </w:pPr>
          </w:p>
        </w:tc>
        <w:tc>
          <w:tcPr>
            <w:tcW w:w="2419" w:type="dxa"/>
            <w:vMerge/>
            <w:shd w:val="clear" w:color="auto" w:fill="auto"/>
            <w:vAlign w:val="center"/>
          </w:tcPr>
          <w:p w14:paraId="1344F762" w14:textId="77777777" w:rsidR="00722B5D" w:rsidRPr="00722B5D" w:rsidRDefault="00722B5D" w:rsidP="00722B5D">
            <w:pPr>
              <w:jc w:val="center"/>
              <w:rPr>
                <w:sz w:val="22"/>
                <w:szCs w:val="22"/>
              </w:rPr>
            </w:pPr>
          </w:p>
        </w:tc>
        <w:tc>
          <w:tcPr>
            <w:tcW w:w="1833" w:type="dxa"/>
            <w:shd w:val="clear" w:color="auto" w:fill="auto"/>
            <w:vAlign w:val="center"/>
          </w:tcPr>
          <w:p w14:paraId="57D324E5" w14:textId="77777777" w:rsidR="00722B5D" w:rsidRPr="00722B5D" w:rsidRDefault="00722B5D" w:rsidP="00722B5D">
            <w:pPr>
              <w:jc w:val="center"/>
              <w:rPr>
                <w:sz w:val="22"/>
                <w:szCs w:val="22"/>
                <w:lang w:eastAsia="en-US"/>
              </w:rPr>
            </w:pPr>
            <w:r w:rsidRPr="00722B5D">
              <w:rPr>
                <w:sz w:val="22"/>
                <w:szCs w:val="22"/>
                <w:lang w:eastAsia="en-US"/>
              </w:rPr>
              <w:t>с 01.07.2024</w:t>
            </w:r>
          </w:p>
        </w:tc>
        <w:tc>
          <w:tcPr>
            <w:tcW w:w="1550" w:type="dxa"/>
            <w:shd w:val="clear" w:color="auto" w:fill="auto"/>
            <w:vAlign w:val="bottom"/>
          </w:tcPr>
          <w:p w14:paraId="5A3B4B2B" w14:textId="77777777" w:rsidR="00722B5D" w:rsidRPr="00722B5D" w:rsidRDefault="00722B5D" w:rsidP="00722B5D">
            <w:pPr>
              <w:jc w:val="center"/>
              <w:rPr>
                <w:sz w:val="22"/>
                <w:szCs w:val="22"/>
                <w:lang w:eastAsia="en-US"/>
              </w:rPr>
            </w:pPr>
            <w:r w:rsidRPr="00722B5D">
              <w:rPr>
                <w:sz w:val="22"/>
                <w:szCs w:val="22"/>
                <w:lang w:eastAsia="en-US"/>
              </w:rPr>
              <w:t>26,93</w:t>
            </w:r>
          </w:p>
        </w:tc>
        <w:tc>
          <w:tcPr>
            <w:tcW w:w="1295" w:type="dxa"/>
            <w:shd w:val="clear" w:color="auto" w:fill="auto"/>
            <w:vAlign w:val="center"/>
          </w:tcPr>
          <w:p w14:paraId="2FBF92A1" w14:textId="77777777" w:rsidR="00722B5D" w:rsidRPr="00722B5D" w:rsidRDefault="00722B5D" w:rsidP="00722B5D">
            <w:pPr>
              <w:jc w:val="center"/>
              <w:rPr>
                <w:sz w:val="22"/>
                <w:szCs w:val="22"/>
                <w:lang w:eastAsia="en-US"/>
              </w:rPr>
            </w:pPr>
            <w:r w:rsidRPr="00722B5D">
              <w:rPr>
                <w:sz w:val="22"/>
                <w:szCs w:val="22"/>
                <w:lang w:eastAsia="en-US"/>
              </w:rPr>
              <w:t>x</w:t>
            </w:r>
          </w:p>
        </w:tc>
      </w:tr>
    </w:tbl>
    <w:p w14:paraId="4C76779B" w14:textId="77777777" w:rsidR="00722B5D" w:rsidRPr="00722B5D" w:rsidRDefault="00722B5D" w:rsidP="00722B5D">
      <w:pPr>
        <w:ind w:left="-851" w:right="-144" w:firstLine="284"/>
        <w:jc w:val="both"/>
        <w:rPr>
          <w:lang w:eastAsia="en-US"/>
        </w:rPr>
      </w:pPr>
      <w:r w:rsidRPr="00722B5D">
        <w:rPr>
          <w:lang w:eastAsia="en-US"/>
        </w:rPr>
        <w:t>* Выделяется в целях реализации пункта 6 статьи 168 Налогового кодекса Российской Федерации (часть вторая</w:t>
      </w:r>
      <w:proofErr w:type="gramStart"/>
      <w:r w:rsidRPr="00722B5D">
        <w:rPr>
          <w:lang w:eastAsia="en-US"/>
        </w:rPr>
        <w:t xml:space="preserve">).   </w:t>
      </w:r>
      <w:proofErr w:type="gramEnd"/>
      <w:r w:rsidRPr="00722B5D">
        <w:rPr>
          <w:lang w:eastAsia="en-US"/>
        </w:rPr>
        <w:t xml:space="preserve">                                                                                                                                              </w:t>
      </w:r>
      <w:r w:rsidRPr="00722B5D">
        <w:rPr>
          <w:sz w:val="28"/>
          <w:szCs w:val="28"/>
          <w:lang w:eastAsia="en-US"/>
        </w:rPr>
        <w:t>».</w:t>
      </w:r>
    </w:p>
    <w:p w14:paraId="28BB94E0" w14:textId="77777777" w:rsidR="00722B5D" w:rsidRDefault="00722B5D" w:rsidP="00722B5D">
      <w:pPr>
        <w:tabs>
          <w:tab w:val="left" w:pos="9214"/>
        </w:tabs>
        <w:ind w:right="-144" w:firstLine="284"/>
      </w:pPr>
    </w:p>
    <w:bookmarkEnd w:id="0"/>
    <w:bookmarkEnd w:id="1"/>
    <w:p w14:paraId="7CC30D8B" w14:textId="77777777" w:rsidR="00B74985" w:rsidRDefault="00B74985" w:rsidP="00722B5D">
      <w:pPr>
        <w:tabs>
          <w:tab w:val="left" w:pos="9214"/>
        </w:tabs>
        <w:ind w:right="-144" w:firstLine="284"/>
        <w:sectPr w:rsidR="00B74985" w:rsidSect="00722B5D">
          <w:pgSz w:w="11906" w:h="16838"/>
          <w:pgMar w:top="851" w:right="851" w:bottom="851" w:left="1418" w:header="709" w:footer="709" w:gutter="0"/>
          <w:cols w:space="708"/>
          <w:titlePg/>
          <w:docGrid w:linePitch="360"/>
        </w:sectPr>
      </w:pPr>
    </w:p>
    <w:p w14:paraId="61EB7D70" w14:textId="4C1D2179" w:rsidR="00B74985" w:rsidRPr="009675EF" w:rsidRDefault="00B74985" w:rsidP="00B74985">
      <w:pPr>
        <w:tabs>
          <w:tab w:val="left" w:pos="9214"/>
        </w:tabs>
        <w:ind w:right="-739" w:firstLine="5387"/>
      </w:pPr>
      <w:r w:rsidRPr="009675EF">
        <w:lastRenderedPageBreak/>
        <w:t xml:space="preserve">Приложение № </w:t>
      </w:r>
      <w:r>
        <w:t>4</w:t>
      </w:r>
      <w:r>
        <w:t xml:space="preserve"> </w:t>
      </w:r>
      <w:r w:rsidRPr="009675EF">
        <w:t xml:space="preserve">к </w:t>
      </w:r>
      <w:r>
        <w:t>протоколу</w:t>
      </w:r>
      <w:r w:rsidRPr="009675EF">
        <w:t xml:space="preserve"> № </w:t>
      </w:r>
      <w:r>
        <w:t>11</w:t>
      </w:r>
    </w:p>
    <w:p w14:paraId="223819EA" w14:textId="77777777" w:rsidR="00B74985" w:rsidRPr="009675EF" w:rsidRDefault="00B74985" w:rsidP="00B74985">
      <w:pPr>
        <w:tabs>
          <w:tab w:val="left" w:pos="9214"/>
        </w:tabs>
        <w:ind w:right="-739" w:firstLine="5387"/>
      </w:pPr>
      <w:r w:rsidRPr="009675EF">
        <w:t>заседания правления Региональной</w:t>
      </w:r>
    </w:p>
    <w:p w14:paraId="5D46F2E2" w14:textId="77777777" w:rsidR="00B74985" w:rsidRPr="009675EF" w:rsidRDefault="00B74985" w:rsidP="00B74985">
      <w:pPr>
        <w:tabs>
          <w:tab w:val="left" w:pos="9214"/>
        </w:tabs>
        <w:ind w:right="-739" w:firstLine="5387"/>
      </w:pPr>
      <w:r w:rsidRPr="009675EF">
        <w:t>энергетической комиссии</w:t>
      </w:r>
    </w:p>
    <w:p w14:paraId="05E0AFE2" w14:textId="77777777" w:rsidR="00B74985" w:rsidRDefault="00B74985" w:rsidP="00B74985">
      <w:pPr>
        <w:tabs>
          <w:tab w:val="left" w:pos="9214"/>
        </w:tabs>
        <w:ind w:right="-739" w:firstLine="5387"/>
      </w:pPr>
      <w:r w:rsidRPr="009675EF">
        <w:t xml:space="preserve">Кузбасса от </w:t>
      </w:r>
      <w:r>
        <w:t>25</w:t>
      </w:r>
      <w:r w:rsidRPr="009675EF">
        <w:t>.</w:t>
      </w:r>
      <w:r>
        <w:t>02</w:t>
      </w:r>
      <w:r w:rsidRPr="009675EF">
        <w:t>.202</w:t>
      </w:r>
      <w:r>
        <w:t>5</w:t>
      </w:r>
    </w:p>
    <w:p w14:paraId="5413061F" w14:textId="77777777" w:rsidR="008C0BCB" w:rsidRDefault="008C0BCB" w:rsidP="00B74985">
      <w:pPr>
        <w:tabs>
          <w:tab w:val="left" w:pos="9214"/>
        </w:tabs>
        <w:ind w:right="-739" w:firstLine="5387"/>
      </w:pPr>
    </w:p>
    <w:p w14:paraId="0FC8D716" w14:textId="77777777" w:rsidR="008C0BCB" w:rsidRPr="008C0BCB" w:rsidRDefault="008C0BCB" w:rsidP="008C0BCB">
      <w:pPr>
        <w:jc w:val="center"/>
        <w:rPr>
          <w:b/>
          <w:sz w:val="28"/>
          <w:szCs w:val="22"/>
          <w:lang w:eastAsia="en-US"/>
        </w:rPr>
      </w:pPr>
      <w:r w:rsidRPr="008C0BCB">
        <w:rPr>
          <w:b/>
          <w:sz w:val="28"/>
          <w:lang w:eastAsia="en-US"/>
        </w:rPr>
        <w:t>Пояснительная записка</w:t>
      </w:r>
    </w:p>
    <w:p w14:paraId="26F02B54" w14:textId="77777777" w:rsidR="008C0BCB" w:rsidRPr="008C0BCB" w:rsidRDefault="008C0BCB" w:rsidP="008C0BCB">
      <w:pPr>
        <w:ind w:left="284" w:right="140"/>
        <w:jc w:val="center"/>
        <w:rPr>
          <w:b/>
          <w:sz w:val="28"/>
          <w:lang w:eastAsia="en-US"/>
        </w:rPr>
      </w:pPr>
      <w:r w:rsidRPr="008C0BCB">
        <w:rPr>
          <w:b/>
          <w:sz w:val="28"/>
          <w:lang w:eastAsia="en-US"/>
        </w:rPr>
        <w:t>Региональной энергетической комиссии Кузбасса к проекту постановления «О внесении изменений в постановление</w:t>
      </w:r>
      <w:r w:rsidRPr="008C0BCB">
        <w:rPr>
          <w:b/>
          <w:bCs/>
          <w:kern w:val="32"/>
          <w:sz w:val="28"/>
          <w:szCs w:val="28"/>
          <w:lang w:eastAsia="en-US"/>
        </w:rPr>
        <w:t xml:space="preserve"> </w:t>
      </w:r>
      <w:r w:rsidRPr="008C0BCB">
        <w:rPr>
          <w:b/>
          <w:sz w:val="28"/>
          <w:lang w:eastAsia="en-US"/>
        </w:rPr>
        <w:t>Региональной энергетической комиссии Кузбасса от 05.11.2020 № 327</w:t>
      </w:r>
    </w:p>
    <w:p w14:paraId="66BB022A" w14:textId="77777777" w:rsidR="008C0BCB" w:rsidRPr="008C0BCB" w:rsidRDefault="008C0BCB" w:rsidP="008C0BCB">
      <w:pPr>
        <w:ind w:left="284" w:right="140"/>
        <w:jc w:val="center"/>
        <w:rPr>
          <w:b/>
          <w:sz w:val="28"/>
          <w:lang w:eastAsia="en-US"/>
        </w:rPr>
      </w:pPr>
      <w:r w:rsidRPr="008C0BCB">
        <w:rPr>
          <w:b/>
          <w:sz w:val="28"/>
          <w:lang w:eastAsia="en-US"/>
        </w:rPr>
        <w:t>«Об утверждении производственной программы</w:t>
      </w:r>
    </w:p>
    <w:p w14:paraId="2F4EFE7E" w14:textId="77777777" w:rsidR="008C0BCB" w:rsidRPr="008C0BCB" w:rsidRDefault="008C0BCB" w:rsidP="008C0BCB">
      <w:pPr>
        <w:ind w:left="284" w:right="140"/>
        <w:jc w:val="center"/>
        <w:rPr>
          <w:b/>
          <w:sz w:val="28"/>
          <w:lang w:eastAsia="en-US"/>
        </w:rPr>
      </w:pPr>
      <w:r w:rsidRPr="008C0BCB">
        <w:rPr>
          <w:b/>
          <w:sz w:val="28"/>
          <w:lang w:eastAsia="en-US"/>
        </w:rPr>
        <w:t>в области обращения с твердыми коммунальными отходами</w:t>
      </w:r>
    </w:p>
    <w:p w14:paraId="0485FD92" w14:textId="77777777" w:rsidR="008C0BCB" w:rsidRPr="008C0BCB" w:rsidRDefault="008C0BCB" w:rsidP="008C0BCB">
      <w:pPr>
        <w:ind w:left="284" w:right="140"/>
        <w:jc w:val="center"/>
        <w:rPr>
          <w:b/>
          <w:sz w:val="28"/>
          <w:lang w:eastAsia="en-US"/>
        </w:rPr>
      </w:pPr>
      <w:r w:rsidRPr="008C0BCB">
        <w:rPr>
          <w:b/>
          <w:sz w:val="28"/>
          <w:lang w:eastAsia="en-US"/>
        </w:rPr>
        <w:t xml:space="preserve">и об утверждении предельных тарифов на захоронение твердых коммунальных отходов ООО «Спецавтохозяйство» </w:t>
      </w:r>
    </w:p>
    <w:p w14:paraId="235D7CB1" w14:textId="77777777" w:rsidR="008C0BCB" w:rsidRPr="008C0BCB" w:rsidRDefault="008C0BCB" w:rsidP="008C0BCB">
      <w:pPr>
        <w:ind w:left="284" w:right="140"/>
        <w:jc w:val="center"/>
        <w:rPr>
          <w:b/>
          <w:sz w:val="28"/>
          <w:szCs w:val="22"/>
          <w:lang w:eastAsia="en-US"/>
        </w:rPr>
      </w:pPr>
      <w:r w:rsidRPr="008C0BCB">
        <w:rPr>
          <w:b/>
          <w:sz w:val="28"/>
          <w:lang w:eastAsia="en-US"/>
        </w:rPr>
        <w:t>(</w:t>
      </w:r>
      <w:r w:rsidRPr="008C0BCB">
        <w:rPr>
          <w:b/>
          <w:sz w:val="28"/>
          <w:szCs w:val="22"/>
          <w:lang w:eastAsia="en-US"/>
        </w:rPr>
        <w:t xml:space="preserve">г. Ленинск-Кузнецкий Ленинск-Кузнецкого </w:t>
      </w:r>
    </w:p>
    <w:p w14:paraId="5485640C" w14:textId="77777777" w:rsidR="008C0BCB" w:rsidRPr="008C0BCB" w:rsidRDefault="008C0BCB" w:rsidP="008C0BCB">
      <w:pPr>
        <w:ind w:left="284" w:right="140"/>
        <w:jc w:val="center"/>
        <w:rPr>
          <w:b/>
          <w:sz w:val="28"/>
          <w:lang w:eastAsia="en-US"/>
        </w:rPr>
      </w:pPr>
      <w:r w:rsidRPr="008C0BCB">
        <w:rPr>
          <w:b/>
          <w:sz w:val="28"/>
          <w:szCs w:val="22"/>
          <w:lang w:eastAsia="en-US"/>
        </w:rPr>
        <w:t>муниципального округа)»</w:t>
      </w:r>
    </w:p>
    <w:p w14:paraId="46AAC73B" w14:textId="77777777" w:rsidR="008C0BCB" w:rsidRPr="008C0BCB" w:rsidRDefault="008C0BCB" w:rsidP="008C0BCB">
      <w:pPr>
        <w:ind w:right="-2"/>
        <w:jc w:val="both"/>
        <w:rPr>
          <w:bCs/>
          <w:sz w:val="28"/>
          <w:lang w:eastAsia="en-US"/>
        </w:rPr>
      </w:pPr>
    </w:p>
    <w:p w14:paraId="20A9F468" w14:textId="77777777" w:rsidR="008C0BCB" w:rsidRPr="008C0BCB" w:rsidRDefault="008C0BCB" w:rsidP="008C0BCB">
      <w:pPr>
        <w:ind w:right="-2" w:firstLine="709"/>
        <w:jc w:val="both"/>
        <w:rPr>
          <w:b/>
          <w:sz w:val="28"/>
          <w:lang w:eastAsia="en-US"/>
        </w:rPr>
      </w:pPr>
      <w:r w:rsidRPr="008C0BCB">
        <w:rPr>
          <w:bCs/>
          <w:sz w:val="28"/>
          <w:lang w:eastAsia="en-US"/>
        </w:rPr>
        <w:t>Постановлением</w:t>
      </w:r>
      <w:r w:rsidRPr="008C0BCB">
        <w:rPr>
          <w:bCs/>
          <w:kern w:val="32"/>
          <w:sz w:val="28"/>
          <w:szCs w:val="28"/>
          <w:lang w:eastAsia="en-US"/>
        </w:rPr>
        <w:t xml:space="preserve"> </w:t>
      </w:r>
      <w:r w:rsidRPr="008C0BCB">
        <w:rPr>
          <w:bCs/>
          <w:sz w:val="28"/>
          <w:lang w:eastAsia="en-US"/>
        </w:rPr>
        <w:t>Региональной энергетической комиссии Кузбасса                      от 05.11.2020 № 327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«Спецавтохозяйство» (</w:t>
      </w:r>
      <w:r w:rsidRPr="008C0BCB">
        <w:rPr>
          <w:bCs/>
          <w:sz w:val="28"/>
          <w:szCs w:val="22"/>
          <w:lang w:eastAsia="en-US"/>
        </w:rPr>
        <w:t xml:space="preserve">г. Ленинск-Кузнецкий Ленинск-Кузнецкого муниципального округа)» </w:t>
      </w:r>
      <w:r w:rsidRPr="008C0BCB">
        <w:rPr>
          <w:bCs/>
          <w:kern w:val="32"/>
          <w:sz w:val="28"/>
          <w:szCs w:val="28"/>
          <w:lang w:eastAsia="en-US"/>
        </w:rPr>
        <w:t xml:space="preserve">(в редакции постановлений РЭК Кузбасса                       </w:t>
      </w:r>
      <w:r w:rsidRPr="008C0BCB">
        <w:rPr>
          <w:rFonts w:ascii="Arial" w:eastAsia="Calibri" w:hAnsi="Arial" w:cs="Arial"/>
          <w:sz w:val="20"/>
          <w:szCs w:val="20"/>
          <w:lang w:eastAsia="en-US"/>
        </w:rPr>
        <w:t xml:space="preserve">  </w:t>
      </w:r>
      <w:r w:rsidRPr="008C0BCB">
        <w:rPr>
          <w:bCs/>
          <w:kern w:val="32"/>
          <w:sz w:val="28"/>
          <w:szCs w:val="28"/>
          <w:lang w:eastAsia="en-US"/>
        </w:rPr>
        <w:t>от 09.12.2021 № 657, от 24.11.2022 № 441, от 14.11.2023 № 294, от 17.10.2024   № 254)</w:t>
      </w:r>
      <w:r w:rsidRPr="008C0BCB">
        <w:rPr>
          <w:bCs/>
          <w:sz w:val="28"/>
          <w:szCs w:val="22"/>
          <w:lang w:eastAsia="en-US"/>
        </w:rPr>
        <w:t xml:space="preserve"> д</w:t>
      </w:r>
      <w:r w:rsidRPr="008C0BCB">
        <w:rPr>
          <w:bCs/>
          <w:kern w:val="32"/>
          <w:sz w:val="28"/>
          <w:szCs w:val="28"/>
          <w:lang w:eastAsia="en-US"/>
        </w:rPr>
        <w:t xml:space="preserve">ля ООО «Спецавтохозяйство» </w:t>
      </w:r>
      <w:r w:rsidRPr="008C0BCB">
        <w:rPr>
          <w:bCs/>
          <w:sz w:val="28"/>
          <w:lang w:eastAsia="en-US"/>
        </w:rPr>
        <w:t xml:space="preserve">утверждены предельные тарифы на захоронение твердых коммунальных отходов на долгосрочный период                            </w:t>
      </w:r>
      <w:r w:rsidRPr="008C0BCB">
        <w:rPr>
          <w:sz w:val="28"/>
          <w:lang w:eastAsia="en-US"/>
        </w:rPr>
        <w:t xml:space="preserve"> с 01.01.2021 по 31.12.2025, с применением метода индексации установленных тарифов.</w:t>
      </w:r>
      <w:r w:rsidRPr="008C0BCB">
        <w:rPr>
          <w:b/>
          <w:sz w:val="28"/>
          <w:lang w:eastAsia="en-US"/>
        </w:rPr>
        <w:t xml:space="preserve"> </w:t>
      </w:r>
    </w:p>
    <w:p w14:paraId="331208AF" w14:textId="77777777" w:rsidR="008C0BCB" w:rsidRPr="008C0BCB" w:rsidRDefault="008C0BCB" w:rsidP="008C0BCB">
      <w:pPr>
        <w:ind w:right="-2" w:firstLine="709"/>
        <w:jc w:val="both"/>
        <w:rPr>
          <w:bCs/>
          <w:color w:val="FF0000"/>
          <w:kern w:val="32"/>
          <w:sz w:val="28"/>
          <w:szCs w:val="28"/>
          <w:lang w:eastAsia="en-US"/>
        </w:rPr>
      </w:pPr>
      <w:r w:rsidRPr="008C0BCB">
        <w:rPr>
          <w:bCs/>
          <w:sz w:val="28"/>
          <w:lang w:eastAsia="en-US"/>
        </w:rPr>
        <w:t>Указанная организация применяет упрощенную систему налогообложения.</w:t>
      </w:r>
    </w:p>
    <w:p w14:paraId="55E3DF50" w14:textId="77777777" w:rsidR="008C0BCB" w:rsidRPr="008C0BCB" w:rsidRDefault="008C0BCB" w:rsidP="008C0BCB">
      <w:pPr>
        <w:ind w:right="-2" w:firstLine="709"/>
        <w:jc w:val="both"/>
        <w:rPr>
          <w:sz w:val="28"/>
          <w:lang w:eastAsia="en-US"/>
        </w:rPr>
      </w:pPr>
      <w:r w:rsidRPr="008C0BCB">
        <w:rPr>
          <w:sz w:val="28"/>
          <w:lang w:eastAsia="en-US"/>
        </w:rPr>
        <w:t>04.02.2025 ООО «Спецавтохозяйство» обратилось в РЭК Кузбасса                          с заявлением (</w:t>
      </w:r>
      <w:proofErr w:type="spellStart"/>
      <w:r w:rsidRPr="008C0BCB">
        <w:rPr>
          <w:sz w:val="28"/>
          <w:lang w:eastAsia="en-US"/>
        </w:rPr>
        <w:t>вх</w:t>
      </w:r>
      <w:proofErr w:type="spellEnd"/>
      <w:r w:rsidRPr="008C0BCB">
        <w:rPr>
          <w:sz w:val="28"/>
          <w:lang w:eastAsia="en-US"/>
        </w:rPr>
        <w:t xml:space="preserve">. № 638, исх. от 03.02.2025 № 8) о пересмотре предельных тарифов, установленных (скорректированных) на 2025 год, в связи с возникновением в новом налоговом периоде (с 01.01.2025 по 31.12.2025) обязанности </w:t>
      </w:r>
      <w:r w:rsidRPr="008C0BCB">
        <w:rPr>
          <w:b/>
          <w:bCs/>
          <w:sz w:val="28"/>
          <w:lang w:eastAsia="en-US"/>
        </w:rPr>
        <w:t>по уплате налога на добавленную стоимость</w:t>
      </w:r>
      <w:r w:rsidRPr="008C0BCB">
        <w:rPr>
          <w:sz w:val="28"/>
          <w:lang w:eastAsia="en-US"/>
        </w:rPr>
        <w:t xml:space="preserve">, по ставке 5%. </w:t>
      </w:r>
    </w:p>
    <w:p w14:paraId="21FAF3AE" w14:textId="77777777" w:rsidR="008C0BCB" w:rsidRPr="008C0BCB" w:rsidRDefault="008C0BCB" w:rsidP="008C0BCB">
      <w:pPr>
        <w:ind w:right="-2" w:firstLine="709"/>
        <w:jc w:val="both"/>
        <w:rPr>
          <w:sz w:val="20"/>
          <w:szCs w:val="18"/>
          <w:lang w:eastAsia="en-US"/>
        </w:rPr>
      </w:pPr>
    </w:p>
    <w:p w14:paraId="3363181A" w14:textId="77777777" w:rsidR="008C0BCB" w:rsidRPr="008C0BCB" w:rsidRDefault="008C0BCB" w:rsidP="008C0BCB">
      <w:pPr>
        <w:ind w:right="-2" w:firstLine="709"/>
        <w:jc w:val="both"/>
        <w:rPr>
          <w:bCs/>
          <w:sz w:val="28"/>
          <w:szCs w:val="28"/>
          <w:lang w:eastAsia="en-US"/>
        </w:rPr>
      </w:pPr>
      <w:r w:rsidRPr="008C0BCB">
        <w:rPr>
          <w:sz w:val="28"/>
          <w:lang w:eastAsia="en-US"/>
        </w:rPr>
        <w:t xml:space="preserve">Федеральным законом от 12.07.2024 № 176-ФЗ (ред. от 12.12.2024)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(с изм. и доп., вступ. в силу                  с 01.01.2025) </w:t>
      </w:r>
      <w:r w:rsidRPr="008C0BCB">
        <w:rPr>
          <w:b/>
          <w:kern w:val="32"/>
          <w:sz w:val="28"/>
          <w:szCs w:val="28"/>
          <w:lang w:eastAsia="en-US"/>
        </w:rPr>
        <w:t xml:space="preserve">внесены изменения в Налоговый кодекс Российской Федерации (часть вторая) от 05.08.2000 N 117-ФЗ, а именно - статья 164 </w:t>
      </w:r>
      <w:r w:rsidRPr="008C0BCB">
        <w:rPr>
          <w:bCs/>
          <w:sz w:val="28"/>
          <w:szCs w:val="28"/>
          <w:lang w:eastAsia="en-US"/>
        </w:rPr>
        <w:t xml:space="preserve"> </w:t>
      </w:r>
      <w:r w:rsidRPr="008C0BCB">
        <w:rPr>
          <w:b/>
          <w:sz w:val="28"/>
          <w:szCs w:val="28"/>
          <w:lang w:eastAsia="en-US"/>
        </w:rPr>
        <w:t>дополнена пунктом 8</w:t>
      </w:r>
      <w:r w:rsidRPr="008C0BCB">
        <w:rPr>
          <w:bCs/>
          <w:sz w:val="28"/>
          <w:szCs w:val="28"/>
          <w:lang w:eastAsia="en-US"/>
        </w:rPr>
        <w:t xml:space="preserve"> следующего содержания:</w:t>
      </w:r>
    </w:p>
    <w:p w14:paraId="7BA078A1" w14:textId="77777777" w:rsidR="008C0BCB" w:rsidRPr="008C0BCB" w:rsidRDefault="008C0BCB" w:rsidP="008C0BCB">
      <w:pPr>
        <w:tabs>
          <w:tab w:val="left" w:pos="9356"/>
        </w:tabs>
        <w:autoSpaceDE w:val="0"/>
        <w:autoSpaceDN w:val="0"/>
        <w:adjustRightInd w:val="0"/>
        <w:ind w:right="-2" w:firstLine="709"/>
        <w:jc w:val="both"/>
        <w:rPr>
          <w:bCs/>
          <w:sz w:val="28"/>
          <w:szCs w:val="28"/>
          <w:lang w:eastAsia="en-US"/>
        </w:rPr>
      </w:pPr>
      <w:r w:rsidRPr="008C0BCB">
        <w:rPr>
          <w:bCs/>
          <w:sz w:val="28"/>
          <w:szCs w:val="28"/>
          <w:lang w:eastAsia="en-US"/>
        </w:rPr>
        <w:t>«8. При реализации товаров (работ, услуг), имущественных прав организации и индивидуальные предприниматели, применяющие упрощенную систему налогообложения, вправе производить налогообложение соответствующих операций по одной из налоговых ставок:</w:t>
      </w:r>
    </w:p>
    <w:p w14:paraId="5640BADD" w14:textId="77777777" w:rsidR="008C0BCB" w:rsidRPr="008C0BCB" w:rsidRDefault="008C0BCB" w:rsidP="008C0BCB">
      <w:pPr>
        <w:tabs>
          <w:tab w:val="left" w:pos="9356"/>
        </w:tabs>
        <w:autoSpaceDE w:val="0"/>
        <w:autoSpaceDN w:val="0"/>
        <w:adjustRightInd w:val="0"/>
        <w:ind w:right="-2" w:firstLine="709"/>
        <w:jc w:val="both"/>
        <w:rPr>
          <w:bCs/>
          <w:sz w:val="28"/>
          <w:szCs w:val="28"/>
          <w:lang w:eastAsia="en-US"/>
        </w:rPr>
      </w:pPr>
      <w:r w:rsidRPr="008C0BCB">
        <w:rPr>
          <w:bCs/>
          <w:sz w:val="28"/>
          <w:szCs w:val="28"/>
          <w:lang w:eastAsia="en-US"/>
        </w:rPr>
        <w:lastRenderedPageBreak/>
        <w:t xml:space="preserve">1) </w:t>
      </w:r>
      <w:r w:rsidRPr="008C0BCB">
        <w:rPr>
          <w:b/>
          <w:sz w:val="28"/>
          <w:szCs w:val="28"/>
          <w:lang w:eastAsia="en-US"/>
        </w:rPr>
        <w:t>5 процентов</w:t>
      </w:r>
      <w:r w:rsidRPr="008C0BCB">
        <w:rPr>
          <w:bCs/>
          <w:sz w:val="28"/>
          <w:szCs w:val="28"/>
          <w:lang w:eastAsia="en-US"/>
        </w:rPr>
        <w:t xml:space="preserve"> - в случае выполнения одного из следующих условий:</w:t>
      </w:r>
    </w:p>
    <w:p w14:paraId="0C4D8C3A" w14:textId="77777777" w:rsidR="008C0BCB" w:rsidRPr="008C0BCB" w:rsidRDefault="008C0BCB" w:rsidP="008C0BCB">
      <w:pPr>
        <w:tabs>
          <w:tab w:val="left" w:pos="9356"/>
        </w:tabs>
        <w:autoSpaceDE w:val="0"/>
        <w:autoSpaceDN w:val="0"/>
        <w:adjustRightInd w:val="0"/>
        <w:ind w:right="-2" w:firstLine="709"/>
        <w:jc w:val="both"/>
        <w:rPr>
          <w:bCs/>
          <w:sz w:val="28"/>
          <w:szCs w:val="28"/>
          <w:lang w:eastAsia="en-US"/>
        </w:rPr>
      </w:pPr>
      <w:r w:rsidRPr="008C0BCB">
        <w:rPr>
          <w:bCs/>
          <w:sz w:val="28"/>
          <w:szCs w:val="28"/>
          <w:lang w:eastAsia="en-US"/>
        </w:rPr>
        <w:t>за календарный год, предшествующий календарному году, начиная с которого организация или индивидуальный предприниматель переходит на упрощенную систему налогообложения, у указанных организации или индивидуального предпринимателя сумма доходов, определяемых в порядке, установленном главой 23, 25 или 26.1 настоящего Кодекса, а также в порядке, установленном Федеральным законом от 25 февраля 2022 года № 17-ФЗ «О проведении эксперимента по установлению специального налогового режима «Автоматизированная упрощенная система налогообложения», не превысила в совокупности 250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16093BAE" w14:textId="77777777" w:rsidR="008C0BCB" w:rsidRPr="008C0BCB" w:rsidRDefault="008C0BCB" w:rsidP="008C0BCB">
      <w:pPr>
        <w:tabs>
          <w:tab w:val="left" w:pos="9356"/>
        </w:tabs>
        <w:autoSpaceDE w:val="0"/>
        <w:autoSpaceDN w:val="0"/>
        <w:adjustRightInd w:val="0"/>
        <w:ind w:right="-2" w:firstLine="709"/>
        <w:jc w:val="both"/>
        <w:rPr>
          <w:bCs/>
          <w:sz w:val="28"/>
          <w:szCs w:val="28"/>
          <w:lang w:eastAsia="en-US"/>
        </w:rPr>
      </w:pPr>
      <w:r w:rsidRPr="008C0BCB">
        <w:rPr>
          <w:bCs/>
          <w:sz w:val="28"/>
          <w:szCs w:val="28"/>
          <w:lang w:eastAsia="en-US"/>
        </w:rPr>
        <w:t>за предшествующий налоговый период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не превысила в совокупности 250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7B4334EF" w14:textId="77777777" w:rsidR="008C0BCB" w:rsidRPr="008C0BCB" w:rsidRDefault="008C0BCB" w:rsidP="008C0BCB">
      <w:pPr>
        <w:tabs>
          <w:tab w:val="left" w:pos="9356"/>
        </w:tabs>
        <w:autoSpaceDE w:val="0"/>
        <w:autoSpaceDN w:val="0"/>
        <w:adjustRightInd w:val="0"/>
        <w:ind w:right="-2" w:firstLine="709"/>
        <w:jc w:val="both"/>
        <w:rPr>
          <w:bCs/>
          <w:sz w:val="28"/>
          <w:szCs w:val="28"/>
          <w:lang w:eastAsia="en-US"/>
        </w:rPr>
      </w:pPr>
      <w:r w:rsidRPr="008C0BCB">
        <w:rPr>
          <w:bCs/>
          <w:sz w:val="28"/>
          <w:szCs w:val="28"/>
          <w:lang w:eastAsia="en-US"/>
        </w:rPr>
        <w:t>в течение налогового периода по налогу, уплачиваемому в связи с применением упрощенной системы налогообложения, организация или индивидуальный предприниматель начинает исполнять обязанности налогоплательщика, связанные с исчислением и уплатой налога.</w:t>
      </w:r>
    </w:p>
    <w:p w14:paraId="5C52B3E7" w14:textId="77777777" w:rsidR="008C0BCB" w:rsidRPr="008C0BCB" w:rsidRDefault="008C0BCB" w:rsidP="008C0BCB">
      <w:pPr>
        <w:tabs>
          <w:tab w:val="left" w:pos="9356"/>
        </w:tabs>
        <w:autoSpaceDE w:val="0"/>
        <w:autoSpaceDN w:val="0"/>
        <w:adjustRightInd w:val="0"/>
        <w:ind w:right="-2" w:firstLine="709"/>
        <w:jc w:val="both"/>
        <w:rPr>
          <w:bCs/>
          <w:sz w:val="28"/>
          <w:szCs w:val="28"/>
          <w:lang w:eastAsia="en-US"/>
        </w:rPr>
      </w:pPr>
      <w:r w:rsidRPr="008C0BCB">
        <w:rPr>
          <w:bCs/>
          <w:sz w:val="28"/>
          <w:szCs w:val="28"/>
          <w:lang w:eastAsia="en-US"/>
        </w:rPr>
        <w:t>Если в течение налогового периода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превысила в совокупности 250 миллионов рублей, такие организация или индивидуальный предприниматель начиная с 1-го числа месяца, следующего за месяцем, в котором имело место указанное превышение, утрачивает право на применение налоговой ставки 5 процентов. При этом в целях определения указанной величины доходов учитываются в том числе полученные в календарном году применения упрощенной системы налогообложения доходы в рамках применения специального налогового режима «Автоматизированная упрощенная система налогообложения»;</w:t>
      </w:r>
    </w:p>
    <w:p w14:paraId="6BCC8127" w14:textId="77777777" w:rsidR="008C0BCB" w:rsidRPr="008C0BCB" w:rsidRDefault="008C0BCB" w:rsidP="008C0BCB">
      <w:pPr>
        <w:tabs>
          <w:tab w:val="left" w:pos="9356"/>
        </w:tabs>
        <w:autoSpaceDE w:val="0"/>
        <w:autoSpaceDN w:val="0"/>
        <w:adjustRightInd w:val="0"/>
        <w:ind w:right="-2" w:firstLine="709"/>
        <w:jc w:val="both"/>
        <w:rPr>
          <w:bCs/>
          <w:sz w:val="28"/>
          <w:szCs w:val="28"/>
          <w:lang w:eastAsia="en-US"/>
        </w:rPr>
      </w:pPr>
      <w:r w:rsidRPr="008C0BCB">
        <w:rPr>
          <w:bCs/>
          <w:sz w:val="28"/>
          <w:szCs w:val="28"/>
          <w:lang w:eastAsia="en-US"/>
        </w:rPr>
        <w:t xml:space="preserve">2) </w:t>
      </w:r>
      <w:r w:rsidRPr="008C0BCB">
        <w:rPr>
          <w:b/>
          <w:sz w:val="28"/>
          <w:szCs w:val="28"/>
          <w:lang w:eastAsia="en-US"/>
        </w:rPr>
        <w:t>7 процентов</w:t>
      </w:r>
      <w:r w:rsidRPr="008C0BCB">
        <w:rPr>
          <w:bCs/>
          <w:sz w:val="28"/>
          <w:szCs w:val="28"/>
          <w:lang w:eastAsia="en-US"/>
        </w:rPr>
        <w:t xml:space="preserve"> - в случае выполнения одного из следующих условий:</w:t>
      </w:r>
    </w:p>
    <w:p w14:paraId="1F83A603" w14:textId="77777777" w:rsidR="008C0BCB" w:rsidRPr="008C0BCB" w:rsidRDefault="008C0BCB" w:rsidP="008C0BCB">
      <w:pPr>
        <w:tabs>
          <w:tab w:val="left" w:pos="9356"/>
        </w:tabs>
        <w:autoSpaceDE w:val="0"/>
        <w:autoSpaceDN w:val="0"/>
        <w:adjustRightInd w:val="0"/>
        <w:ind w:right="-2" w:firstLine="709"/>
        <w:jc w:val="both"/>
        <w:rPr>
          <w:bCs/>
          <w:sz w:val="28"/>
          <w:szCs w:val="28"/>
          <w:lang w:eastAsia="en-US"/>
        </w:rPr>
      </w:pPr>
      <w:r w:rsidRPr="008C0BCB">
        <w:rPr>
          <w:bCs/>
          <w:sz w:val="28"/>
          <w:szCs w:val="28"/>
          <w:lang w:eastAsia="en-US"/>
        </w:rPr>
        <w:t xml:space="preserve">за календарный год, предшествующий календарному году, начиная с которого организация или индивидуальный предприниматель переходит на упрощенную систему налогообложения, у указанных организации или индивидуального предпринимателя сумма доходов, определяемых в порядке, установленном главой 23, 25 или 26.1 настоящего Кодекса, а также в порядке, установленном Федеральным законом от 25 февраля 2022 года № 17-ФЗ «О проведении эксперимента по установлению специального налогового режима </w:t>
      </w:r>
      <w:r w:rsidRPr="008C0BCB">
        <w:rPr>
          <w:bCs/>
          <w:sz w:val="28"/>
          <w:szCs w:val="28"/>
          <w:lang w:eastAsia="en-US"/>
        </w:rPr>
        <w:lastRenderedPageBreak/>
        <w:t>«Автоматизированная упрощенная система налогообложения», не превысила в совокупности 450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188489D9" w14:textId="77777777" w:rsidR="008C0BCB" w:rsidRPr="008C0BCB" w:rsidRDefault="008C0BCB" w:rsidP="008C0BCB">
      <w:pPr>
        <w:tabs>
          <w:tab w:val="left" w:pos="9356"/>
        </w:tabs>
        <w:autoSpaceDE w:val="0"/>
        <w:autoSpaceDN w:val="0"/>
        <w:adjustRightInd w:val="0"/>
        <w:ind w:right="-2" w:firstLine="709"/>
        <w:jc w:val="both"/>
        <w:rPr>
          <w:bCs/>
          <w:sz w:val="28"/>
          <w:szCs w:val="28"/>
          <w:lang w:eastAsia="en-US"/>
        </w:rPr>
      </w:pPr>
      <w:r w:rsidRPr="008C0BCB">
        <w:rPr>
          <w:bCs/>
          <w:sz w:val="28"/>
          <w:szCs w:val="28"/>
          <w:lang w:eastAsia="en-US"/>
        </w:rPr>
        <w:t>за предшествующий налоговый период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не превысила в совокупности 450 миллионов рублей, и такие организация или индивидуальный предприниматель не имеет оснований для освобождения от исполнения обязанностей налогоплательщика, связанных с исчислением и уплатой налога;</w:t>
      </w:r>
    </w:p>
    <w:p w14:paraId="2FA90B9F" w14:textId="77777777" w:rsidR="008C0BCB" w:rsidRPr="008C0BCB" w:rsidRDefault="008C0BCB" w:rsidP="008C0BCB">
      <w:pPr>
        <w:tabs>
          <w:tab w:val="left" w:pos="9356"/>
        </w:tabs>
        <w:autoSpaceDE w:val="0"/>
        <w:autoSpaceDN w:val="0"/>
        <w:adjustRightInd w:val="0"/>
        <w:ind w:right="-2" w:firstLine="709"/>
        <w:jc w:val="both"/>
        <w:rPr>
          <w:bCs/>
          <w:sz w:val="28"/>
          <w:szCs w:val="28"/>
          <w:lang w:eastAsia="en-US"/>
        </w:rPr>
      </w:pPr>
      <w:r w:rsidRPr="008C0BCB">
        <w:rPr>
          <w:bCs/>
          <w:sz w:val="28"/>
          <w:szCs w:val="28"/>
          <w:lang w:eastAsia="en-US"/>
        </w:rPr>
        <w:t>в течение налогового периода по налогу, уплачиваемому в связи с применением упрощенной системы налогообложения, организация или индивидуальный предприниматель начинает исполнять обязанности налогоплательщика, связанные с исчислением и уплатой налога, либо утрачивает право на применение налоговой ставки в размере 5 процентов.</w:t>
      </w:r>
    </w:p>
    <w:p w14:paraId="032F98AD" w14:textId="77777777" w:rsidR="008C0BCB" w:rsidRPr="008C0BCB" w:rsidRDefault="008C0BCB" w:rsidP="008C0BCB">
      <w:pPr>
        <w:tabs>
          <w:tab w:val="left" w:pos="9356"/>
        </w:tabs>
        <w:autoSpaceDE w:val="0"/>
        <w:autoSpaceDN w:val="0"/>
        <w:adjustRightInd w:val="0"/>
        <w:ind w:right="-2" w:firstLine="709"/>
        <w:jc w:val="both"/>
        <w:rPr>
          <w:bCs/>
          <w:sz w:val="28"/>
          <w:szCs w:val="28"/>
          <w:lang w:eastAsia="en-US"/>
        </w:rPr>
      </w:pPr>
      <w:r w:rsidRPr="008C0BCB">
        <w:rPr>
          <w:bCs/>
          <w:sz w:val="28"/>
          <w:szCs w:val="28"/>
          <w:lang w:eastAsia="en-US"/>
        </w:rPr>
        <w:t>Если в течение налогового периода по налогу, уплачиваемому в связи с применением упрощенной системы налогообложения, у организации или индивидуального предпринимателя сумма доходов, определяемых в соответствии со статьей 346.15 и подпунктами 1 и 3 пункта 1 статьи 346.25 настоящего Кодекса, превысила в совокупности 450 миллионов рублей, такие организация или индивидуальный предприниматель начиная с 1-го числа месяца, в котором имело место указанное превышение, утрачивает право на применение налоговых ставок в размере 5 процентов и 7 процентов. При этом в целях определения указанной величины доходов учитываются в том числе полученные в календарном году применения упрощенной системы налогообложения доходы в рамках применения специального налогового режима «Автоматизированная упрощенная система налогообложения».»</w:t>
      </w:r>
    </w:p>
    <w:p w14:paraId="5400C404" w14:textId="77777777" w:rsidR="008C0BCB" w:rsidRPr="008C0BCB" w:rsidRDefault="008C0BCB" w:rsidP="008C0BCB">
      <w:pPr>
        <w:tabs>
          <w:tab w:val="left" w:pos="9356"/>
        </w:tabs>
        <w:autoSpaceDE w:val="0"/>
        <w:autoSpaceDN w:val="0"/>
        <w:adjustRightInd w:val="0"/>
        <w:ind w:right="-2" w:firstLine="709"/>
        <w:jc w:val="both"/>
        <w:rPr>
          <w:bCs/>
          <w:color w:val="FF0000"/>
          <w:sz w:val="28"/>
          <w:szCs w:val="28"/>
          <w:lang w:eastAsia="en-US"/>
        </w:rPr>
      </w:pPr>
    </w:p>
    <w:p w14:paraId="3C6CBCE0" w14:textId="77777777" w:rsidR="008C0BCB" w:rsidRPr="008C0BCB" w:rsidRDefault="008C0BCB" w:rsidP="008C0BCB">
      <w:pPr>
        <w:tabs>
          <w:tab w:val="left" w:pos="9356"/>
        </w:tabs>
        <w:autoSpaceDE w:val="0"/>
        <w:autoSpaceDN w:val="0"/>
        <w:adjustRightInd w:val="0"/>
        <w:ind w:right="-2" w:firstLine="709"/>
        <w:jc w:val="both"/>
        <w:rPr>
          <w:bCs/>
          <w:sz w:val="28"/>
          <w:szCs w:val="28"/>
          <w:lang w:eastAsia="en-US"/>
        </w:rPr>
      </w:pPr>
      <w:r w:rsidRPr="008C0BCB">
        <w:rPr>
          <w:bCs/>
          <w:sz w:val="28"/>
          <w:szCs w:val="28"/>
          <w:lang w:eastAsia="en-US"/>
        </w:rPr>
        <w:t xml:space="preserve">Вместе с заявлением </w:t>
      </w:r>
      <w:proofErr w:type="gramStart"/>
      <w:r w:rsidRPr="008C0BCB">
        <w:rPr>
          <w:bCs/>
          <w:sz w:val="28"/>
          <w:szCs w:val="28"/>
          <w:lang w:eastAsia="en-US"/>
        </w:rPr>
        <w:t xml:space="preserve">от  </w:t>
      </w:r>
      <w:r w:rsidRPr="008C0BCB">
        <w:rPr>
          <w:sz w:val="28"/>
          <w:lang w:eastAsia="en-US"/>
        </w:rPr>
        <w:t>04.02.2025</w:t>
      </w:r>
      <w:proofErr w:type="gramEnd"/>
      <w:r w:rsidRPr="008C0BCB">
        <w:rPr>
          <w:sz w:val="28"/>
          <w:lang w:eastAsia="en-US"/>
        </w:rPr>
        <w:t xml:space="preserve"> (</w:t>
      </w:r>
      <w:proofErr w:type="spellStart"/>
      <w:r w:rsidRPr="008C0BCB">
        <w:rPr>
          <w:sz w:val="28"/>
          <w:lang w:eastAsia="en-US"/>
        </w:rPr>
        <w:t>вх</w:t>
      </w:r>
      <w:proofErr w:type="spellEnd"/>
      <w:r w:rsidRPr="008C0BCB">
        <w:rPr>
          <w:sz w:val="28"/>
          <w:lang w:eastAsia="en-US"/>
        </w:rPr>
        <w:t>. № 638) о</w:t>
      </w:r>
      <w:r w:rsidRPr="008C0BCB">
        <w:rPr>
          <w:bCs/>
          <w:sz w:val="28"/>
          <w:szCs w:val="28"/>
          <w:lang w:eastAsia="en-US"/>
        </w:rPr>
        <w:t>бществом с ограниченной ответственностью «Спецавтохозяйство» (г. Ленинск-Кузнецкий Ленинск-Кузнецкого муниципального округа) представлена копия «Книги учета доходов и расходов организаций и индивидуальных предпринимателей, применяющих упрощенную систему налогообложения», за 2024 год.</w:t>
      </w:r>
    </w:p>
    <w:p w14:paraId="3296ABAD" w14:textId="77777777" w:rsidR="008C0BCB" w:rsidRPr="008C0BCB" w:rsidRDefault="008C0BCB" w:rsidP="008C0BCB">
      <w:pPr>
        <w:tabs>
          <w:tab w:val="left" w:pos="9356"/>
        </w:tabs>
        <w:autoSpaceDE w:val="0"/>
        <w:autoSpaceDN w:val="0"/>
        <w:adjustRightInd w:val="0"/>
        <w:ind w:right="-2" w:firstLine="709"/>
        <w:jc w:val="both"/>
        <w:rPr>
          <w:bCs/>
          <w:sz w:val="28"/>
          <w:szCs w:val="28"/>
          <w:lang w:eastAsia="en-US"/>
        </w:rPr>
      </w:pPr>
      <w:r w:rsidRPr="008C0BCB">
        <w:rPr>
          <w:bCs/>
          <w:sz w:val="28"/>
          <w:szCs w:val="28"/>
          <w:lang w:eastAsia="en-US"/>
        </w:rPr>
        <w:t xml:space="preserve">Согласно данным, содержащимся в представленном </w:t>
      </w:r>
      <w:proofErr w:type="gramStart"/>
      <w:r w:rsidRPr="008C0BCB">
        <w:rPr>
          <w:bCs/>
          <w:sz w:val="28"/>
          <w:szCs w:val="28"/>
          <w:lang w:eastAsia="en-US"/>
        </w:rPr>
        <w:t xml:space="preserve">документе,   </w:t>
      </w:r>
      <w:proofErr w:type="gramEnd"/>
      <w:r w:rsidRPr="008C0BCB">
        <w:rPr>
          <w:bCs/>
          <w:sz w:val="28"/>
          <w:szCs w:val="28"/>
          <w:lang w:eastAsia="en-US"/>
        </w:rPr>
        <w:t xml:space="preserve">                          за указанный выше налоговый период организацией получен  совокупный доход в сумме  </w:t>
      </w:r>
      <w:r w:rsidRPr="008C0BCB">
        <w:rPr>
          <w:b/>
          <w:sz w:val="28"/>
          <w:szCs w:val="28"/>
          <w:lang w:eastAsia="en-US"/>
        </w:rPr>
        <w:t>62 899 636,62 рублей</w:t>
      </w:r>
      <w:r w:rsidRPr="008C0BCB">
        <w:rPr>
          <w:bCs/>
          <w:sz w:val="28"/>
          <w:szCs w:val="28"/>
          <w:lang w:eastAsia="en-US"/>
        </w:rPr>
        <w:t>.</w:t>
      </w:r>
    </w:p>
    <w:p w14:paraId="5944DE91" w14:textId="77777777" w:rsidR="008C0BCB" w:rsidRPr="008C0BCB" w:rsidRDefault="008C0BCB" w:rsidP="008C0BCB">
      <w:pPr>
        <w:tabs>
          <w:tab w:val="left" w:pos="9356"/>
        </w:tabs>
        <w:autoSpaceDE w:val="0"/>
        <w:autoSpaceDN w:val="0"/>
        <w:adjustRightInd w:val="0"/>
        <w:ind w:right="-2" w:firstLine="709"/>
        <w:jc w:val="both"/>
        <w:rPr>
          <w:bCs/>
          <w:sz w:val="20"/>
          <w:szCs w:val="20"/>
          <w:lang w:eastAsia="en-US"/>
        </w:rPr>
      </w:pPr>
    </w:p>
    <w:p w14:paraId="421B4EE5" w14:textId="77777777" w:rsidR="008C0BCB" w:rsidRPr="008C0BCB" w:rsidRDefault="008C0BCB" w:rsidP="008C0BCB">
      <w:pPr>
        <w:tabs>
          <w:tab w:val="left" w:pos="9356"/>
        </w:tabs>
        <w:autoSpaceDE w:val="0"/>
        <w:autoSpaceDN w:val="0"/>
        <w:adjustRightInd w:val="0"/>
        <w:ind w:right="-2" w:firstLine="709"/>
        <w:jc w:val="both"/>
        <w:rPr>
          <w:bCs/>
          <w:sz w:val="28"/>
          <w:szCs w:val="28"/>
          <w:lang w:eastAsia="en-US"/>
        </w:rPr>
      </w:pPr>
      <w:r w:rsidRPr="008C0BCB">
        <w:rPr>
          <w:bCs/>
          <w:sz w:val="28"/>
          <w:szCs w:val="28"/>
          <w:lang w:eastAsia="en-US"/>
        </w:rPr>
        <w:t xml:space="preserve">В соответствии с пунктом 33 «Основ ценообразования в сфере водоснабжения и водоотведения», утвержденных  постановлением Правительства Российской Федерации от 13.05.2013 № 406 (ред. от 17.12.2024) «О государственном регулировании тарифов в сфере водоснабжения и водоотведения»,  </w:t>
      </w:r>
      <w:r w:rsidRPr="008C0BCB">
        <w:rPr>
          <w:b/>
          <w:sz w:val="28"/>
          <w:szCs w:val="28"/>
          <w:lang w:eastAsia="en-US"/>
        </w:rPr>
        <w:t>основанием для пересмотра  тарифов</w:t>
      </w:r>
      <w:r w:rsidRPr="008C0BCB">
        <w:rPr>
          <w:bCs/>
          <w:sz w:val="28"/>
          <w:szCs w:val="28"/>
          <w:lang w:eastAsia="en-US"/>
        </w:rPr>
        <w:t xml:space="preserve">  является решение регионального органа регулирования тарифов, принятое в связи с </w:t>
      </w:r>
      <w:r w:rsidRPr="008C0BCB">
        <w:rPr>
          <w:bCs/>
          <w:sz w:val="28"/>
          <w:szCs w:val="28"/>
          <w:lang w:eastAsia="en-US"/>
        </w:rPr>
        <w:lastRenderedPageBreak/>
        <w:t xml:space="preserve">освобождением регулируемой организации от уплаты налога на добавленную стоимость </w:t>
      </w:r>
      <w:r w:rsidRPr="008C0BCB">
        <w:rPr>
          <w:b/>
          <w:sz w:val="28"/>
          <w:szCs w:val="28"/>
          <w:lang w:eastAsia="en-US"/>
        </w:rPr>
        <w:t>или возложением на нее обязанности по уплате налога на добавленную стоимость</w:t>
      </w:r>
      <w:r w:rsidRPr="008C0BCB">
        <w:rPr>
          <w:bCs/>
          <w:sz w:val="28"/>
          <w:szCs w:val="28"/>
          <w:lang w:eastAsia="en-US"/>
        </w:rPr>
        <w:t xml:space="preserve">, а также в связи с изменением ставки налога на добавленную стоимость. </w:t>
      </w:r>
    </w:p>
    <w:p w14:paraId="2CAE8873" w14:textId="77777777" w:rsidR="008C0BCB" w:rsidRPr="008C0BCB" w:rsidRDefault="008C0BCB" w:rsidP="008C0BCB">
      <w:pPr>
        <w:tabs>
          <w:tab w:val="left" w:pos="9356"/>
        </w:tabs>
        <w:autoSpaceDE w:val="0"/>
        <w:autoSpaceDN w:val="0"/>
        <w:adjustRightInd w:val="0"/>
        <w:ind w:right="-2" w:firstLine="709"/>
        <w:jc w:val="both"/>
        <w:rPr>
          <w:bCs/>
          <w:color w:val="FF0000"/>
          <w:sz w:val="18"/>
          <w:szCs w:val="18"/>
          <w:lang w:eastAsia="en-US"/>
        </w:rPr>
      </w:pPr>
    </w:p>
    <w:p w14:paraId="3EB574C6" w14:textId="77777777" w:rsidR="008C0BCB" w:rsidRPr="008C0BCB" w:rsidRDefault="008C0BCB" w:rsidP="008C0BCB">
      <w:pPr>
        <w:tabs>
          <w:tab w:val="left" w:pos="9356"/>
        </w:tabs>
        <w:autoSpaceDE w:val="0"/>
        <w:autoSpaceDN w:val="0"/>
        <w:adjustRightInd w:val="0"/>
        <w:ind w:right="-2" w:firstLine="709"/>
        <w:jc w:val="both"/>
        <w:rPr>
          <w:b/>
          <w:sz w:val="28"/>
          <w:szCs w:val="28"/>
          <w:lang w:eastAsia="en-US"/>
        </w:rPr>
      </w:pPr>
      <w:r w:rsidRPr="008C0BCB">
        <w:rPr>
          <w:bCs/>
          <w:sz w:val="28"/>
          <w:szCs w:val="28"/>
          <w:lang w:eastAsia="en-US"/>
        </w:rPr>
        <w:t xml:space="preserve">В соответствии с «Методическими рекомендациями по НДС для УСН» (Письмо ФНС России от 17.10.2024 «СД-4-3/11815@ «О направлении Методических рекомендаций»), в случае, если доходы налогоплательщика                 за 2024 год составили </w:t>
      </w:r>
      <w:r w:rsidRPr="008C0BCB">
        <w:rPr>
          <w:b/>
          <w:sz w:val="28"/>
          <w:szCs w:val="28"/>
          <w:lang w:eastAsia="en-US"/>
        </w:rPr>
        <w:t>от 60 млн рублей до 250 млн рублей</w:t>
      </w:r>
      <w:r w:rsidRPr="008C0BCB">
        <w:rPr>
          <w:bCs/>
          <w:sz w:val="28"/>
          <w:szCs w:val="28"/>
          <w:lang w:eastAsia="en-US"/>
        </w:rPr>
        <w:t xml:space="preserve">,                                                       то с 01.01.2025 при исчислении суммы налога на добавленную стоимость применяется налоговая ставка </w:t>
      </w:r>
      <w:r w:rsidRPr="008C0BCB">
        <w:rPr>
          <w:b/>
          <w:sz w:val="28"/>
          <w:szCs w:val="28"/>
          <w:lang w:eastAsia="en-US"/>
        </w:rPr>
        <w:t>в размере 5%.</w:t>
      </w:r>
    </w:p>
    <w:p w14:paraId="524DB754" w14:textId="77777777" w:rsidR="008C0BCB" w:rsidRPr="008C0BCB" w:rsidRDefault="008C0BCB" w:rsidP="008C0BCB">
      <w:pPr>
        <w:tabs>
          <w:tab w:val="left" w:pos="9356"/>
        </w:tabs>
        <w:autoSpaceDE w:val="0"/>
        <w:autoSpaceDN w:val="0"/>
        <w:adjustRightInd w:val="0"/>
        <w:ind w:right="-2" w:firstLine="709"/>
        <w:jc w:val="both"/>
        <w:rPr>
          <w:b/>
          <w:color w:val="FF0000"/>
          <w:sz w:val="20"/>
          <w:szCs w:val="20"/>
          <w:lang w:eastAsia="en-US"/>
        </w:rPr>
      </w:pPr>
    </w:p>
    <w:p w14:paraId="0A7F04D5" w14:textId="77777777" w:rsidR="008C0BCB" w:rsidRPr="008C0BCB" w:rsidRDefault="008C0BCB" w:rsidP="008C0BCB">
      <w:pPr>
        <w:tabs>
          <w:tab w:val="left" w:pos="9356"/>
        </w:tabs>
        <w:autoSpaceDE w:val="0"/>
        <w:autoSpaceDN w:val="0"/>
        <w:adjustRightInd w:val="0"/>
        <w:ind w:right="-2" w:firstLine="709"/>
        <w:jc w:val="both"/>
        <w:rPr>
          <w:b/>
          <w:sz w:val="28"/>
          <w:szCs w:val="28"/>
          <w:lang w:eastAsia="en-US"/>
        </w:rPr>
      </w:pPr>
      <w:r w:rsidRPr="008C0BCB">
        <w:rPr>
          <w:bCs/>
          <w:sz w:val="28"/>
          <w:szCs w:val="28"/>
          <w:lang w:eastAsia="en-US"/>
        </w:rPr>
        <w:t>Таким образом, п</w:t>
      </w:r>
      <w:r w:rsidRPr="008C0BCB">
        <w:rPr>
          <w:sz w:val="28"/>
          <w:lang w:eastAsia="en-US"/>
        </w:rPr>
        <w:t xml:space="preserve">остановление Региональной энергетической комиссии Кузбасса </w:t>
      </w:r>
      <w:r w:rsidRPr="008C0BCB">
        <w:rPr>
          <w:bCs/>
          <w:kern w:val="32"/>
          <w:sz w:val="28"/>
          <w:szCs w:val="28"/>
          <w:lang w:eastAsia="en-US"/>
        </w:rPr>
        <w:t xml:space="preserve">от 05.11.2020 № 327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«Спецавтохозяйство» </w:t>
      </w:r>
      <w:r w:rsidRPr="008C0BCB">
        <w:rPr>
          <w:sz w:val="28"/>
          <w:szCs w:val="28"/>
          <w:lang w:eastAsia="en-US"/>
        </w:rPr>
        <w:t>(</w:t>
      </w:r>
      <w:r w:rsidRPr="008C0BCB">
        <w:rPr>
          <w:bCs/>
          <w:sz w:val="28"/>
          <w:szCs w:val="22"/>
          <w:lang w:eastAsia="en-US"/>
        </w:rPr>
        <w:t>г. Ленинск-Кузнецкий Ленинск-Кузнецкого муниципального округа)</w:t>
      </w:r>
      <w:r w:rsidRPr="008C0BCB">
        <w:rPr>
          <w:sz w:val="28"/>
          <w:szCs w:val="28"/>
          <w:lang w:eastAsia="en-US"/>
        </w:rPr>
        <w:t xml:space="preserve">» </w:t>
      </w:r>
      <w:r w:rsidRPr="008C0BCB">
        <w:rPr>
          <w:bCs/>
          <w:kern w:val="32"/>
          <w:sz w:val="28"/>
          <w:szCs w:val="28"/>
          <w:lang w:eastAsia="en-US"/>
        </w:rPr>
        <w:t xml:space="preserve">(в редакции постановлений РЭК Кузбасса                                </w:t>
      </w:r>
      <w:r w:rsidRPr="008C0BCB">
        <w:rPr>
          <w:rFonts w:ascii="Arial" w:eastAsia="Calibri" w:hAnsi="Arial" w:cs="Arial"/>
          <w:sz w:val="20"/>
          <w:szCs w:val="20"/>
          <w:lang w:eastAsia="en-US"/>
        </w:rPr>
        <w:t xml:space="preserve">  </w:t>
      </w:r>
      <w:r w:rsidRPr="008C0BCB">
        <w:rPr>
          <w:bCs/>
          <w:kern w:val="32"/>
          <w:sz w:val="28"/>
          <w:szCs w:val="28"/>
          <w:lang w:eastAsia="en-US"/>
        </w:rPr>
        <w:t xml:space="preserve">от 09.12.2021 № 657, от 24.11.2022 № 441, от 14.11.2023 № 294, от 17.10.2024                       № 254) </w:t>
      </w:r>
      <w:r w:rsidRPr="008C0BCB">
        <w:rPr>
          <w:bCs/>
          <w:sz w:val="28"/>
          <w:szCs w:val="28"/>
          <w:lang w:eastAsia="en-US"/>
        </w:rPr>
        <w:t xml:space="preserve">предлагается привести в соответствие с действующим законодательством, изложив приложение № 2 в новой редакции  (Приложение к пояснительной записке), </w:t>
      </w:r>
      <w:r w:rsidRPr="008C0BCB">
        <w:rPr>
          <w:b/>
          <w:sz w:val="28"/>
          <w:szCs w:val="28"/>
          <w:lang w:eastAsia="en-US"/>
        </w:rPr>
        <w:t>и распространить</w:t>
      </w:r>
      <w:r w:rsidRPr="008C0BCB">
        <w:rPr>
          <w:bCs/>
          <w:sz w:val="28"/>
          <w:szCs w:val="28"/>
          <w:lang w:eastAsia="en-US"/>
        </w:rPr>
        <w:t xml:space="preserve"> на правоотношения, возникшие              </w:t>
      </w:r>
      <w:r w:rsidRPr="008C0BCB">
        <w:rPr>
          <w:b/>
          <w:sz w:val="28"/>
          <w:szCs w:val="28"/>
          <w:lang w:eastAsia="en-US"/>
        </w:rPr>
        <w:t>с 01.01.2025.</w:t>
      </w:r>
    </w:p>
    <w:p w14:paraId="45E927C2" w14:textId="77777777" w:rsidR="008C0BCB" w:rsidRPr="008C0BCB" w:rsidRDefault="008C0BCB" w:rsidP="008C0BCB">
      <w:pPr>
        <w:tabs>
          <w:tab w:val="left" w:pos="9356"/>
        </w:tabs>
        <w:autoSpaceDE w:val="0"/>
        <w:autoSpaceDN w:val="0"/>
        <w:adjustRightInd w:val="0"/>
        <w:ind w:right="-2" w:firstLine="709"/>
        <w:jc w:val="both"/>
        <w:rPr>
          <w:rFonts w:eastAsia="Calibri"/>
          <w:bCs/>
          <w:kern w:val="32"/>
          <w:sz w:val="28"/>
          <w:szCs w:val="28"/>
        </w:rPr>
      </w:pPr>
    </w:p>
    <w:p w14:paraId="134828A7" w14:textId="77777777" w:rsidR="008C0BCB" w:rsidRPr="008C0BCB" w:rsidRDefault="008C0BCB" w:rsidP="008C0BCB">
      <w:pPr>
        <w:jc w:val="center"/>
        <w:rPr>
          <w:rFonts w:eastAsia="Calibri"/>
          <w:color w:val="FF0000"/>
          <w:sz w:val="28"/>
          <w:szCs w:val="28"/>
          <w:lang w:eastAsia="en-US"/>
        </w:rPr>
      </w:pPr>
    </w:p>
    <w:p w14:paraId="524C3ABA" w14:textId="77777777" w:rsidR="008C0BCB" w:rsidRPr="008C0BCB" w:rsidRDefault="008C0BCB" w:rsidP="008C0BCB">
      <w:pPr>
        <w:jc w:val="center"/>
        <w:rPr>
          <w:rFonts w:eastAsia="Calibri"/>
          <w:color w:val="FF0000"/>
          <w:sz w:val="28"/>
          <w:szCs w:val="28"/>
          <w:lang w:eastAsia="en-US"/>
        </w:rPr>
      </w:pPr>
    </w:p>
    <w:p w14:paraId="5175C3EA" w14:textId="77777777" w:rsidR="008C0BCB" w:rsidRPr="008C0BCB" w:rsidRDefault="008C0BCB" w:rsidP="008C0BCB">
      <w:pPr>
        <w:jc w:val="center"/>
        <w:rPr>
          <w:rFonts w:eastAsia="Calibri"/>
          <w:color w:val="FF0000"/>
          <w:sz w:val="28"/>
          <w:szCs w:val="28"/>
          <w:lang w:eastAsia="en-US"/>
        </w:rPr>
      </w:pPr>
    </w:p>
    <w:p w14:paraId="2DE9D9C0" w14:textId="77777777" w:rsidR="008C0BCB" w:rsidRPr="008C0BCB" w:rsidRDefault="008C0BCB" w:rsidP="008C0BCB">
      <w:pPr>
        <w:spacing w:after="200" w:line="276" w:lineRule="auto"/>
        <w:rPr>
          <w:rFonts w:eastAsia="Calibri"/>
          <w:color w:val="FF0000"/>
          <w:sz w:val="28"/>
          <w:szCs w:val="28"/>
          <w:lang w:eastAsia="en-US"/>
        </w:rPr>
      </w:pPr>
      <w:r w:rsidRPr="008C0BCB">
        <w:rPr>
          <w:rFonts w:eastAsia="Calibri"/>
          <w:color w:val="FF0000"/>
          <w:sz w:val="28"/>
          <w:szCs w:val="28"/>
          <w:lang w:eastAsia="en-US"/>
        </w:rPr>
        <w:br w:type="page"/>
      </w:r>
    </w:p>
    <w:p w14:paraId="7F536A3F" w14:textId="77777777" w:rsidR="008C0BCB" w:rsidRPr="008C0BCB" w:rsidRDefault="008C0BCB" w:rsidP="008C0BCB">
      <w:pPr>
        <w:jc w:val="center"/>
        <w:rPr>
          <w:rFonts w:eastAsia="Calibri"/>
          <w:color w:val="FF0000"/>
          <w:sz w:val="28"/>
          <w:szCs w:val="28"/>
          <w:lang w:eastAsia="en-US"/>
        </w:rPr>
        <w:sectPr w:rsidR="008C0BCB" w:rsidRPr="008C0BCB" w:rsidSect="008C0BCB">
          <w:headerReference w:type="default" r:id="rId8"/>
          <w:pgSz w:w="11906" w:h="16838"/>
          <w:pgMar w:top="851" w:right="851" w:bottom="1135" w:left="1559" w:header="709" w:footer="709" w:gutter="0"/>
          <w:cols w:space="708"/>
          <w:titlePg/>
          <w:docGrid w:linePitch="360"/>
        </w:sectPr>
      </w:pPr>
    </w:p>
    <w:p w14:paraId="3E1FE860" w14:textId="77777777" w:rsidR="008C0BCB" w:rsidRPr="008C0BCB" w:rsidRDefault="008C0BCB" w:rsidP="008C0BCB">
      <w:pPr>
        <w:jc w:val="right"/>
        <w:rPr>
          <w:rFonts w:eastAsia="Calibri"/>
          <w:sz w:val="28"/>
          <w:szCs w:val="28"/>
          <w:lang w:eastAsia="en-US"/>
        </w:rPr>
      </w:pPr>
      <w:r w:rsidRPr="008C0BCB">
        <w:rPr>
          <w:rFonts w:eastAsia="Calibri"/>
          <w:sz w:val="28"/>
          <w:szCs w:val="28"/>
          <w:lang w:eastAsia="en-US"/>
        </w:rPr>
        <w:lastRenderedPageBreak/>
        <w:t>Приложение к пояснительной записке</w:t>
      </w:r>
    </w:p>
    <w:p w14:paraId="69227D85" w14:textId="77777777" w:rsidR="008C0BCB" w:rsidRPr="008C0BCB" w:rsidRDefault="008C0BCB" w:rsidP="008C0BCB">
      <w:pPr>
        <w:jc w:val="right"/>
        <w:rPr>
          <w:rFonts w:eastAsia="Calibri"/>
          <w:sz w:val="28"/>
          <w:szCs w:val="28"/>
          <w:lang w:eastAsia="en-US"/>
        </w:rPr>
      </w:pPr>
    </w:p>
    <w:p w14:paraId="6B363E91" w14:textId="77777777" w:rsidR="008C0BCB" w:rsidRPr="008C0BCB" w:rsidRDefault="008C0BCB" w:rsidP="008C0BCB">
      <w:pPr>
        <w:jc w:val="right"/>
        <w:rPr>
          <w:rFonts w:eastAsia="Calibri"/>
          <w:color w:val="FF0000"/>
          <w:sz w:val="28"/>
          <w:szCs w:val="28"/>
          <w:lang w:eastAsia="en-US"/>
        </w:rPr>
      </w:pPr>
    </w:p>
    <w:p w14:paraId="1B0B260E" w14:textId="77777777" w:rsidR="008C0BCB" w:rsidRPr="008C0BCB" w:rsidRDefault="008C0BCB" w:rsidP="008C0BCB">
      <w:pPr>
        <w:jc w:val="center"/>
        <w:rPr>
          <w:b/>
          <w:sz w:val="28"/>
          <w:szCs w:val="28"/>
          <w:lang w:eastAsia="en-US"/>
        </w:rPr>
      </w:pPr>
      <w:r w:rsidRPr="008C0BCB">
        <w:rPr>
          <w:b/>
          <w:sz w:val="28"/>
          <w:szCs w:val="28"/>
          <w:lang w:eastAsia="en-US"/>
        </w:rPr>
        <w:t xml:space="preserve">Предельные одноставочные тарифы </w:t>
      </w:r>
    </w:p>
    <w:p w14:paraId="15BFB7C9" w14:textId="77777777" w:rsidR="008C0BCB" w:rsidRPr="008C0BCB" w:rsidRDefault="008C0BCB" w:rsidP="008C0BCB">
      <w:pPr>
        <w:jc w:val="center"/>
        <w:rPr>
          <w:b/>
          <w:sz w:val="28"/>
          <w:szCs w:val="28"/>
          <w:lang w:eastAsia="en-US"/>
        </w:rPr>
      </w:pPr>
      <w:r w:rsidRPr="008C0BCB">
        <w:rPr>
          <w:b/>
          <w:sz w:val="28"/>
          <w:szCs w:val="28"/>
          <w:lang w:eastAsia="en-US"/>
        </w:rPr>
        <w:t xml:space="preserve">на захоронение твердых коммунальных отходов </w:t>
      </w:r>
    </w:p>
    <w:p w14:paraId="76FA658B" w14:textId="77777777" w:rsidR="008C0BCB" w:rsidRPr="008C0BCB" w:rsidRDefault="008C0BCB" w:rsidP="008C0BCB">
      <w:pPr>
        <w:jc w:val="center"/>
        <w:rPr>
          <w:b/>
          <w:sz w:val="28"/>
          <w:szCs w:val="28"/>
          <w:lang w:eastAsia="en-US"/>
        </w:rPr>
      </w:pPr>
      <w:r w:rsidRPr="008C0BCB">
        <w:rPr>
          <w:b/>
          <w:sz w:val="28"/>
          <w:szCs w:val="28"/>
          <w:lang w:eastAsia="en-US"/>
        </w:rPr>
        <w:t>ООО «Спецавтохозяйство»</w:t>
      </w:r>
    </w:p>
    <w:p w14:paraId="7F16894B" w14:textId="77777777" w:rsidR="008C0BCB" w:rsidRPr="008C0BCB" w:rsidRDefault="008C0BCB" w:rsidP="008C0BCB">
      <w:pPr>
        <w:jc w:val="center"/>
        <w:rPr>
          <w:b/>
          <w:sz w:val="28"/>
          <w:szCs w:val="28"/>
          <w:lang w:eastAsia="en-US"/>
        </w:rPr>
      </w:pPr>
      <w:r w:rsidRPr="008C0BCB">
        <w:rPr>
          <w:b/>
          <w:sz w:val="28"/>
          <w:szCs w:val="28"/>
          <w:lang w:eastAsia="en-US"/>
        </w:rPr>
        <w:t xml:space="preserve"> (г. Ленинск-Кузнецкий Ленинск-Кузнецкого муниципального округа)</w:t>
      </w:r>
    </w:p>
    <w:p w14:paraId="1E9DEF92" w14:textId="77777777" w:rsidR="008C0BCB" w:rsidRPr="008C0BCB" w:rsidRDefault="008C0BCB" w:rsidP="008C0BCB">
      <w:pPr>
        <w:jc w:val="center"/>
        <w:rPr>
          <w:b/>
          <w:sz w:val="28"/>
          <w:szCs w:val="28"/>
          <w:lang w:eastAsia="en-US"/>
        </w:rPr>
      </w:pPr>
      <w:r w:rsidRPr="008C0BCB">
        <w:rPr>
          <w:b/>
          <w:sz w:val="28"/>
          <w:szCs w:val="28"/>
          <w:lang w:eastAsia="en-US"/>
        </w:rPr>
        <w:t>на период с 01.01.2021 по 31.12.2025</w:t>
      </w:r>
    </w:p>
    <w:p w14:paraId="2BFC681E" w14:textId="77777777" w:rsidR="008C0BCB" w:rsidRPr="008C0BCB" w:rsidRDefault="008C0BCB" w:rsidP="008C0BCB">
      <w:pPr>
        <w:jc w:val="center"/>
        <w:rPr>
          <w:b/>
          <w:sz w:val="22"/>
          <w:szCs w:val="28"/>
          <w:lang w:eastAsia="en-US"/>
        </w:rPr>
      </w:pPr>
    </w:p>
    <w:p w14:paraId="0D330398" w14:textId="77777777" w:rsidR="008C0BCB" w:rsidRPr="008C0BCB" w:rsidRDefault="008C0BCB" w:rsidP="008C0BCB">
      <w:pPr>
        <w:jc w:val="center"/>
        <w:rPr>
          <w:b/>
          <w:sz w:val="18"/>
          <w:szCs w:val="18"/>
          <w:lang w:eastAsia="en-US"/>
        </w:rPr>
      </w:pPr>
    </w:p>
    <w:tbl>
      <w:tblPr>
        <w:tblW w:w="14742" w:type="dxa"/>
        <w:tblInd w:w="279" w:type="dxa"/>
        <w:tblLayout w:type="fixed"/>
        <w:tblLook w:val="04A0" w:firstRow="1" w:lastRow="0" w:firstColumn="1" w:lastColumn="0" w:noHBand="0" w:noVBand="1"/>
      </w:tblPr>
      <w:tblGrid>
        <w:gridCol w:w="680"/>
        <w:gridCol w:w="2551"/>
        <w:gridCol w:w="1418"/>
        <w:gridCol w:w="1276"/>
        <w:gridCol w:w="1275"/>
        <w:gridCol w:w="1276"/>
        <w:gridCol w:w="1730"/>
        <w:gridCol w:w="1134"/>
        <w:gridCol w:w="1134"/>
        <w:gridCol w:w="1134"/>
        <w:gridCol w:w="1134"/>
      </w:tblGrid>
      <w:tr w:rsidR="008C0BCB" w:rsidRPr="008C0BCB" w14:paraId="14F6D18A" w14:textId="77777777" w:rsidTr="000068CA">
        <w:trPr>
          <w:trHeight w:val="585"/>
        </w:trPr>
        <w:tc>
          <w:tcPr>
            <w:tcW w:w="6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1D96A3" w14:textId="77777777" w:rsidR="008C0BCB" w:rsidRPr="008C0BCB" w:rsidRDefault="008C0BCB" w:rsidP="008C0BCB">
            <w:pPr>
              <w:jc w:val="center"/>
              <w:rPr>
                <w:sz w:val="28"/>
                <w:szCs w:val="28"/>
              </w:rPr>
            </w:pPr>
            <w:r w:rsidRPr="008C0BCB">
              <w:rPr>
                <w:sz w:val="28"/>
                <w:szCs w:val="28"/>
              </w:rPr>
              <w:t>№ п/п</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F28E2CC" w14:textId="77777777" w:rsidR="008C0BCB" w:rsidRPr="008C0BCB" w:rsidRDefault="008C0BCB" w:rsidP="008C0BCB">
            <w:pPr>
              <w:jc w:val="center"/>
              <w:rPr>
                <w:sz w:val="28"/>
                <w:szCs w:val="28"/>
              </w:rPr>
            </w:pPr>
            <w:r w:rsidRPr="008C0BCB">
              <w:rPr>
                <w:sz w:val="28"/>
                <w:szCs w:val="28"/>
              </w:rPr>
              <w:t>Наименование услуги</w:t>
            </w:r>
          </w:p>
        </w:tc>
        <w:tc>
          <w:tcPr>
            <w:tcW w:w="11511" w:type="dxa"/>
            <w:gridSpan w:val="9"/>
            <w:tcBorders>
              <w:top w:val="single" w:sz="4" w:space="0" w:color="auto"/>
              <w:left w:val="nil"/>
              <w:bottom w:val="single" w:sz="4" w:space="0" w:color="auto"/>
              <w:right w:val="single" w:sz="4" w:space="0" w:color="auto"/>
            </w:tcBorders>
            <w:shd w:val="clear" w:color="000000" w:fill="FFFFFF"/>
            <w:vAlign w:val="center"/>
            <w:hideMark/>
          </w:tcPr>
          <w:p w14:paraId="5E91A86A" w14:textId="77777777" w:rsidR="008C0BCB" w:rsidRPr="008C0BCB" w:rsidRDefault="008C0BCB" w:rsidP="008C0BCB">
            <w:pPr>
              <w:jc w:val="center"/>
              <w:rPr>
                <w:sz w:val="28"/>
                <w:szCs w:val="28"/>
              </w:rPr>
            </w:pPr>
            <w:r w:rsidRPr="008C0BCB">
              <w:rPr>
                <w:sz w:val="28"/>
                <w:szCs w:val="28"/>
              </w:rPr>
              <w:t>Тариф, руб./т (НДС не облагается)</w:t>
            </w:r>
          </w:p>
        </w:tc>
      </w:tr>
      <w:tr w:rsidR="008C0BCB" w:rsidRPr="008C0BCB" w14:paraId="1CB654D1" w14:textId="77777777" w:rsidTr="000068CA">
        <w:trPr>
          <w:trHeight w:val="551"/>
        </w:trPr>
        <w:tc>
          <w:tcPr>
            <w:tcW w:w="680" w:type="dxa"/>
            <w:vMerge/>
            <w:tcBorders>
              <w:top w:val="single" w:sz="4" w:space="0" w:color="auto"/>
              <w:left w:val="single" w:sz="4" w:space="0" w:color="auto"/>
              <w:bottom w:val="single" w:sz="4" w:space="0" w:color="auto"/>
              <w:right w:val="single" w:sz="4" w:space="0" w:color="auto"/>
            </w:tcBorders>
            <w:vAlign w:val="center"/>
          </w:tcPr>
          <w:p w14:paraId="5BD1453E" w14:textId="77777777" w:rsidR="008C0BCB" w:rsidRPr="008C0BCB" w:rsidRDefault="008C0BCB" w:rsidP="008C0BCB">
            <w:pPr>
              <w:jc w:val="center"/>
              <w:rPr>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065A3883" w14:textId="77777777" w:rsidR="008C0BCB" w:rsidRPr="008C0BCB" w:rsidRDefault="008C0BCB" w:rsidP="008C0BCB">
            <w:pPr>
              <w:rPr>
                <w:sz w:val="28"/>
                <w:szCs w:val="28"/>
              </w:rPr>
            </w:pPr>
          </w:p>
        </w:tc>
        <w:tc>
          <w:tcPr>
            <w:tcW w:w="2694" w:type="dxa"/>
            <w:gridSpan w:val="2"/>
            <w:tcBorders>
              <w:top w:val="nil"/>
              <w:left w:val="nil"/>
              <w:bottom w:val="single" w:sz="4" w:space="0" w:color="auto"/>
              <w:right w:val="single" w:sz="4" w:space="0" w:color="auto"/>
            </w:tcBorders>
            <w:shd w:val="clear" w:color="000000" w:fill="FFFFFF"/>
            <w:vAlign w:val="center"/>
          </w:tcPr>
          <w:p w14:paraId="4E36BD06" w14:textId="77777777" w:rsidR="008C0BCB" w:rsidRPr="008C0BCB" w:rsidRDefault="008C0BCB" w:rsidP="008C0BCB">
            <w:pPr>
              <w:jc w:val="center"/>
              <w:rPr>
                <w:sz w:val="28"/>
                <w:szCs w:val="28"/>
              </w:rPr>
            </w:pPr>
            <w:r w:rsidRPr="008C0BCB">
              <w:rPr>
                <w:sz w:val="28"/>
                <w:szCs w:val="28"/>
              </w:rPr>
              <w:t>2021 год</w:t>
            </w:r>
          </w:p>
        </w:tc>
        <w:tc>
          <w:tcPr>
            <w:tcW w:w="2551" w:type="dxa"/>
            <w:gridSpan w:val="2"/>
            <w:tcBorders>
              <w:top w:val="nil"/>
              <w:left w:val="nil"/>
              <w:bottom w:val="single" w:sz="4" w:space="0" w:color="auto"/>
              <w:right w:val="single" w:sz="4" w:space="0" w:color="auto"/>
            </w:tcBorders>
            <w:shd w:val="clear" w:color="000000" w:fill="FFFFFF"/>
            <w:vAlign w:val="center"/>
          </w:tcPr>
          <w:p w14:paraId="24FE7B4E" w14:textId="77777777" w:rsidR="008C0BCB" w:rsidRPr="008C0BCB" w:rsidRDefault="008C0BCB" w:rsidP="008C0BCB">
            <w:pPr>
              <w:jc w:val="center"/>
              <w:rPr>
                <w:sz w:val="28"/>
                <w:szCs w:val="28"/>
              </w:rPr>
            </w:pPr>
            <w:r w:rsidRPr="008C0BCB">
              <w:rPr>
                <w:sz w:val="28"/>
                <w:szCs w:val="28"/>
              </w:rPr>
              <w:t>2022 год</w:t>
            </w:r>
          </w:p>
        </w:tc>
        <w:tc>
          <w:tcPr>
            <w:tcW w:w="1730" w:type="dxa"/>
            <w:vMerge w:val="restart"/>
            <w:tcBorders>
              <w:top w:val="nil"/>
              <w:left w:val="nil"/>
              <w:right w:val="single" w:sz="4" w:space="0" w:color="auto"/>
            </w:tcBorders>
            <w:shd w:val="clear" w:color="000000" w:fill="FFFFFF"/>
            <w:vAlign w:val="center"/>
          </w:tcPr>
          <w:p w14:paraId="51CD16EF" w14:textId="77777777" w:rsidR="008C0BCB" w:rsidRPr="008C0BCB" w:rsidRDefault="008C0BCB" w:rsidP="008C0BCB">
            <w:pPr>
              <w:jc w:val="center"/>
              <w:rPr>
                <w:sz w:val="28"/>
                <w:szCs w:val="28"/>
              </w:rPr>
            </w:pPr>
            <w:r w:rsidRPr="008C0BCB">
              <w:rPr>
                <w:szCs w:val="28"/>
              </w:rPr>
              <w:t>с 01.12.2022 по 31.12.2023</w:t>
            </w:r>
          </w:p>
        </w:tc>
        <w:tc>
          <w:tcPr>
            <w:tcW w:w="2268" w:type="dxa"/>
            <w:gridSpan w:val="2"/>
            <w:tcBorders>
              <w:top w:val="nil"/>
              <w:left w:val="nil"/>
              <w:bottom w:val="single" w:sz="4" w:space="0" w:color="auto"/>
              <w:right w:val="single" w:sz="4" w:space="0" w:color="auto"/>
            </w:tcBorders>
            <w:shd w:val="clear" w:color="000000" w:fill="FFFFFF"/>
            <w:vAlign w:val="center"/>
          </w:tcPr>
          <w:p w14:paraId="43F5A01F" w14:textId="77777777" w:rsidR="008C0BCB" w:rsidRPr="008C0BCB" w:rsidRDefault="008C0BCB" w:rsidP="008C0BCB">
            <w:pPr>
              <w:jc w:val="center"/>
              <w:rPr>
                <w:sz w:val="28"/>
                <w:szCs w:val="28"/>
              </w:rPr>
            </w:pPr>
            <w:r w:rsidRPr="008C0BCB">
              <w:rPr>
                <w:sz w:val="28"/>
                <w:szCs w:val="28"/>
              </w:rPr>
              <w:t>2024 год</w:t>
            </w:r>
          </w:p>
        </w:tc>
        <w:tc>
          <w:tcPr>
            <w:tcW w:w="2268" w:type="dxa"/>
            <w:gridSpan w:val="2"/>
            <w:tcBorders>
              <w:top w:val="nil"/>
              <w:left w:val="nil"/>
              <w:bottom w:val="single" w:sz="4" w:space="0" w:color="auto"/>
              <w:right w:val="single" w:sz="4" w:space="0" w:color="auto"/>
            </w:tcBorders>
            <w:shd w:val="clear" w:color="000000" w:fill="FFFFFF"/>
            <w:vAlign w:val="center"/>
          </w:tcPr>
          <w:p w14:paraId="410CA22C" w14:textId="77777777" w:rsidR="008C0BCB" w:rsidRPr="008C0BCB" w:rsidRDefault="008C0BCB" w:rsidP="008C0BCB">
            <w:pPr>
              <w:jc w:val="center"/>
              <w:rPr>
                <w:sz w:val="28"/>
                <w:szCs w:val="28"/>
              </w:rPr>
            </w:pPr>
            <w:r w:rsidRPr="008C0BCB">
              <w:rPr>
                <w:sz w:val="28"/>
                <w:szCs w:val="28"/>
              </w:rPr>
              <w:t>2025 год</w:t>
            </w:r>
          </w:p>
        </w:tc>
      </w:tr>
      <w:tr w:rsidR="008C0BCB" w:rsidRPr="008C0BCB" w14:paraId="1CDF157E" w14:textId="77777777" w:rsidTr="000068CA">
        <w:trPr>
          <w:trHeight w:val="885"/>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19E09FCF" w14:textId="77777777" w:rsidR="008C0BCB" w:rsidRPr="008C0BCB" w:rsidRDefault="008C0BCB" w:rsidP="008C0BCB">
            <w:pPr>
              <w:jc w:val="center"/>
              <w:rPr>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595F7F6C" w14:textId="77777777" w:rsidR="008C0BCB" w:rsidRPr="008C0BCB" w:rsidRDefault="008C0BCB" w:rsidP="008C0BCB">
            <w:pPr>
              <w:rPr>
                <w:sz w:val="28"/>
                <w:szCs w:val="28"/>
              </w:rPr>
            </w:pPr>
          </w:p>
        </w:tc>
        <w:tc>
          <w:tcPr>
            <w:tcW w:w="1418" w:type="dxa"/>
            <w:tcBorders>
              <w:top w:val="nil"/>
              <w:left w:val="nil"/>
              <w:bottom w:val="single" w:sz="4" w:space="0" w:color="auto"/>
              <w:right w:val="single" w:sz="4" w:space="0" w:color="auto"/>
            </w:tcBorders>
            <w:shd w:val="clear" w:color="000000" w:fill="FFFFFF"/>
            <w:vAlign w:val="center"/>
          </w:tcPr>
          <w:p w14:paraId="3FA8270E" w14:textId="77777777" w:rsidR="008C0BCB" w:rsidRPr="008C0BCB" w:rsidRDefault="008C0BCB" w:rsidP="008C0BCB">
            <w:pPr>
              <w:jc w:val="center"/>
            </w:pPr>
            <w:r w:rsidRPr="008C0BCB">
              <w:t xml:space="preserve">с 01.01. </w:t>
            </w:r>
          </w:p>
          <w:p w14:paraId="30EF0F3E" w14:textId="77777777" w:rsidR="008C0BCB" w:rsidRPr="008C0BCB" w:rsidRDefault="008C0BCB" w:rsidP="008C0BCB">
            <w:pPr>
              <w:jc w:val="center"/>
            </w:pPr>
            <w:r w:rsidRPr="008C0BCB">
              <w:t>по 30.06.</w:t>
            </w:r>
          </w:p>
        </w:tc>
        <w:tc>
          <w:tcPr>
            <w:tcW w:w="1276" w:type="dxa"/>
            <w:tcBorders>
              <w:top w:val="nil"/>
              <w:left w:val="nil"/>
              <w:bottom w:val="single" w:sz="4" w:space="0" w:color="auto"/>
              <w:right w:val="single" w:sz="4" w:space="0" w:color="auto"/>
            </w:tcBorders>
            <w:shd w:val="clear" w:color="000000" w:fill="FFFFFF"/>
            <w:vAlign w:val="center"/>
          </w:tcPr>
          <w:p w14:paraId="5E28781E" w14:textId="77777777" w:rsidR="008C0BCB" w:rsidRPr="008C0BCB" w:rsidRDefault="008C0BCB" w:rsidP="008C0BCB">
            <w:pPr>
              <w:jc w:val="center"/>
            </w:pPr>
            <w:r w:rsidRPr="008C0BCB">
              <w:t>с 01.07. по 31.12.</w:t>
            </w:r>
          </w:p>
        </w:tc>
        <w:tc>
          <w:tcPr>
            <w:tcW w:w="1275" w:type="dxa"/>
            <w:tcBorders>
              <w:top w:val="nil"/>
              <w:left w:val="nil"/>
              <w:bottom w:val="single" w:sz="4" w:space="0" w:color="auto"/>
              <w:right w:val="single" w:sz="4" w:space="0" w:color="auto"/>
            </w:tcBorders>
            <w:shd w:val="clear" w:color="000000" w:fill="FFFFFF"/>
            <w:vAlign w:val="center"/>
          </w:tcPr>
          <w:p w14:paraId="5194F263" w14:textId="77777777" w:rsidR="008C0BCB" w:rsidRPr="008C0BCB" w:rsidRDefault="008C0BCB" w:rsidP="008C0BCB">
            <w:pPr>
              <w:jc w:val="center"/>
            </w:pPr>
            <w:r w:rsidRPr="008C0BCB">
              <w:t xml:space="preserve">с 01.01. </w:t>
            </w:r>
          </w:p>
          <w:p w14:paraId="5A23917C" w14:textId="77777777" w:rsidR="008C0BCB" w:rsidRPr="008C0BCB" w:rsidRDefault="008C0BCB" w:rsidP="008C0BCB">
            <w:pPr>
              <w:jc w:val="center"/>
            </w:pPr>
            <w:r w:rsidRPr="008C0BCB">
              <w:t>по 30.06.</w:t>
            </w:r>
          </w:p>
        </w:tc>
        <w:tc>
          <w:tcPr>
            <w:tcW w:w="1276" w:type="dxa"/>
            <w:tcBorders>
              <w:top w:val="nil"/>
              <w:left w:val="nil"/>
              <w:bottom w:val="single" w:sz="4" w:space="0" w:color="auto"/>
              <w:right w:val="single" w:sz="4" w:space="0" w:color="auto"/>
            </w:tcBorders>
            <w:shd w:val="clear" w:color="000000" w:fill="FFFFFF"/>
            <w:vAlign w:val="center"/>
          </w:tcPr>
          <w:p w14:paraId="219133DD" w14:textId="77777777" w:rsidR="008C0BCB" w:rsidRPr="008C0BCB" w:rsidRDefault="008C0BCB" w:rsidP="008C0BCB">
            <w:pPr>
              <w:jc w:val="center"/>
            </w:pPr>
            <w:r w:rsidRPr="008C0BCB">
              <w:t>с 01.07.          по 30.11.</w:t>
            </w:r>
          </w:p>
        </w:tc>
        <w:tc>
          <w:tcPr>
            <w:tcW w:w="1730" w:type="dxa"/>
            <w:vMerge/>
            <w:tcBorders>
              <w:left w:val="nil"/>
              <w:bottom w:val="single" w:sz="4" w:space="0" w:color="auto"/>
              <w:right w:val="single" w:sz="4" w:space="0" w:color="auto"/>
            </w:tcBorders>
            <w:shd w:val="clear" w:color="000000" w:fill="FFFFFF"/>
            <w:vAlign w:val="center"/>
          </w:tcPr>
          <w:p w14:paraId="5A7F7BC0" w14:textId="77777777" w:rsidR="008C0BCB" w:rsidRPr="008C0BCB" w:rsidRDefault="008C0BCB" w:rsidP="008C0BCB">
            <w:pPr>
              <w:jc w:val="center"/>
            </w:pPr>
          </w:p>
        </w:tc>
        <w:tc>
          <w:tcPr>
            <w:tcW w:w="1134" w:type="dxa"/>
            <w:tcBorders>
              <w:top w:val="nil"/>
              <w:left w:val="nil"/>
              <w:bottom w:val="single" w:sz="4" w:space="0" w:color="auto"/>
              <w:right w:val="single" w:sz="4" w:space="0" w:color="auto"/>
            </w:tcBorders>
            <w:shd w:val="clear" w:color="000000" w:fill="FFFFFF"/>
            <w:vAlign w:val="center"/>
          </w:tcPr>
          <w:p w14:paraId="67BB661D" w14:textId="77777777" w:rsidR="008C0BCB" w:rsidRPr="008C0BCB" w:rsidRDefault="008C0BCB" w:rsidP="008C0BCB">
            <w:pPr>
              <w:jc w:val="center"/>
            </w:pPr>
            <w:r w:rsidRPr="008C0BCB">
              <w:t xml:space="preserve">с 01.01. </w:t>
            </w:r>
          </w:p>
          <w:p w14:paraId="1B495FEC" w14:textId="77777777" w:rsidR="008C0BCB" w:rsidRPr="008C0BCB" w:rsidRDefault="008C0BCB" w:rsidP="008C0BCB">
            <w:pPr>
              <w:jc w:val="center"/>
            </w:pPr>
            <w:r w:rsidRPr="008C0BCB">
              <w:t>по 30.06.</w:t>
            </w:r>
          </w:p>
        </w:tc>
        <w:tc>
          <w:tcPr>
            <w:tcW w:w="1134" w:type="dxa"/>
            <w:tcBorders>
              <w:top w:val="nil"/>
              <w:left w:val="nil"/>
              <w:bottom w:val="single" w:sz="4" w:space="0" w:color="auto"/>
              <w:right w:val="single" w:sz="4" w:space="0" w:color="auto"/>
            </w:tcBorders>
            <w:shd w:val="clear" w:color="000000" w:fill="FFFFFF"/>
            <w:vAlign w:val="center"/>
          </w:tcPr>
          <w:p w14:paraId="68F19E19" w14:textId="77777777" w:rsidR="008C0BCB" w:rsidRPr="008C0BCB" w:rsidRDefault="008C0BCB" w:rsidP="008C0BCB">
            <w:pPr>
              <w:jc w:val="center"/>
            </w:pPr>
            <w:r w:rsidRPr="008C0BCB">
              <w:t>с 01.07. по 31.12.</w:t>
            </w:r>
          </w:p>
        </w:tc>
        <w:tc>
          <w:tcPr>
            <w:tcW w:w="1134" w:type="dxa"/>
            <w:tcBorders>
              <w:top w:val="nil"/>
              <w:left w:val="nil"/>
              <w:bottom w:val="single" w:sz="4" w:space="0" w:color="auto"/>
              <w:right w:val="single" w:sz="4" w:space="0" w:color="auto"/>
            </w:tcBorders>
            <w:shd w:val="clear" w:color="000000" w:fill="FFFFFF"/>
            <w:vAlign w:val="center"/>
          </w:tcPr>
          <w:p w14:paraId="184B1C39" w14:textId="77777777" w:rsidR="008C0BCB" w:rsidRPr="008C0BCB" w:rsidRDefault="008C0BCB" w:rsidP="008C0BCB">
            <w:pPr>
              <w:jc w:val="center"/>
            </w:pPr>
            <w:r w:rsidRPr="008C0BCB">
              <w:t xml:space="preserve">с 01.01. </w:t>
            </w:r>
          </w:p>
          <w:p w14:paraId="148662D8" w14:textId="77777777" w:rsidR="008C0BCB" w:rsidRPr="008C0BCB" w:rsidRDefault="008C0BCB" w:rsidP="008C0BCB">
            <w:pPr>
              <w:jc w:val="center"/>
            </w:pPr>
            <w:r w:rsidRPr="008C0BCB">
              <w:t>по 30.06.</w:t>
            </w:r>
          </w:p>
        </w:tc>
        <w:tc>
          <w:tcPr>
            <w:tcW w:w="1134" w:type="dxa"/>
            <w:tcBorders>
              <w:top w:val="nil"/>
              <w:left w:val="nil"/>
              <w:bottom w:val="single" w:sz="4" w:space="0" w:color="auto"/>
              <w:right w:val="single" w:sz="4" w:space="0" w:color="auto"/>
            </w:tcBorders>
            <w:shd w:val="clear" w:color="000000" w:fill="FFFFFF"/>
            <w:vAlign w:val="center"/>
          </w:tcPr>
          <w:p w14:paraId="028AAB6D" w14:textId="77777777" w:rsidR="008C0BCB" w:rsidRPr="008C0BCB" w:rsidRDefault="008C0BCB" w:rsidP="008C0BCB">
            <w:pPr>
              <w:jc w:val="center"/>
            </w:pPr>
            <w:r w:rsidRPr="008C0BCB">
              <w:t>с 01.07. по 31.12.</w:t>
            </w:r>
          </w:p>
        </w:tc>
      </w:tr>
      <w:tr w:rsidR="008C0BCB" w:rsidRPr="008C0BCB" w14:paraId="5F677BF2" w14:textId="77777777" w:rsidTr="000068CA">
        <w:trPr>
          <w:trHeight w:val="443"/>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tcPr>
          <w:p w14:paraId="354852A6" w14:textId="77777777" w:rsidR="008C0BCB" w:rsidRPr="008C0BCB" w:rsidRDefault="008C0BCB" w:rsidP="008C0BCB">
            <w:pPr>
              <w:jc w:val="center"/>
              <w:rPr>
                <w:sz w:val="28"/>
                <w:szCs w:val="28"/>
              </w:rPr>
            </w:pPr>
            <w:r w:rsidRPr="008C0BCB">
              <w:rPr>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32978CE9" w14:textId="77777777" w:rsidR="008C0BCB" w:rsidRPr="008C0BCB" w:rsidRDefault="008C0BCB" w:rsidP="008C0BCB">
            <w:pPr>
              <w:jc w:val="center"/>
              <w:rPr>
                <w:sz w:val="28"/>
                <w:szCs w:val="28"/>
              </w:rPr>
            </w:pPr>
            <w:r w:rsidRPr="008C0BCB">
              <w:rPr>
                <w:sz w:val="28"/>
                <w:szCs w:val="28"/>
              </w:rPr>
              <w:t>2</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B05A1FB" w14:textId="77777777" w:rsidR="008C0BCB" w:rsidRPr="008C0BCB" w:rsidRDefault="008C0BCB" w:rsidP="008C0BCB">
            <w:pPr>
              <w:jc w:val="center"/>
              <w:rPr>
                <w:sz w:val="28"/>
                <w:szCs w:val="28"/>
              </w:rPr>
            </w:pPr>
            <w:r w:rsidRPr="008C0BCB">
              <w:rPr>
                <w:sz w:val="28"/>
                <w:szCs w:val="28"/>
              </w:rPr>
              <w:t>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2240422" w14:textId="77777777" w:rsidR="008C0BCB" w:rsidRPr="008C0BCB" w:rsidRDefault="008C0BCB" w:rsidP="008C0BCB">
            <w:pPr>
              <w:jc w:val="center"/>
              <w:rPr>
                <w:sz w:val="28"/>
                <w:szCs w:val="28"/>
              </w:rPr>
            </w:pPr>
            <w:r w:rsidRPr="008C0BCB">
              <w:rPr>
                <w:sz w:val="28"/>
                <w:szCs w:val="28"/>
              </w:rPr>
              <w:t>4</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5ABF6032" w14:textId="77777777" w:rsidR="008C0BCB" w:rsidRPr="008C0BCB" w:rsidRDefault="008C0BCB" w:rsidP="008C0BCB">
            <w:pPr>
              <w:jc w:val="center"/>
              <w:rPr>
                <w:sz w:val="28"/>
                <w:szCs w:val="28"/>
              </w:rPr>
            </w:pPr>
            <w:r w:rsidRPr="008C0BCB">
              <w:rPr>
                <w:sz w:val="28"/>
                <w:szCs w:val="28"/>
              </w:rPr>
              <w:t>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ADA41D1" w14:textId="77777777" w:rsidR="008C0BCB" w:rsidRPr="008C0BCB" w:rsidRDefault="008C0BCB" w:rsidP="008C0BCB">
            <w:pPr>
              <w:jc w:val="center"/>
              <w:rPr>
                <w:sz w:val="28"/>
                <w:szCs w:val="28"/>
              </w:rPr>
            </w:pPr>
            <w:r w:rsidRPr="008C0BCB">
              <w:rPr>
                <w:sz w:val="28"/>
                <w:szCs w:val="28"/>
              </w:rPr>
              <w:t>6</w:t>
            </w:r>
          </w:p>
        </w:tc>
        <w:tc>
          <w:tcPr>
            <w:tcW w:w="1730" w:type="dxa"/>
            <w:tcBorders>
              <w:top w:val="single" w:sz="4" w:space="0" w:color="auto"/>
              <w:left w:val="nil"/>
              <w:bottom w:val="single" w:sz="4" w:space="0" w:color="auto"/>
              <w:right w:val="single" w:sz="4" w:space="0" w:color="auto"/>
            </w:tcBorders>
            <w:shd w:val="clear" w:color="000000" w:fill="FFFFFF"/>
            <w:vAlign w:val="center"/>
          </w:tcPr>
          <w:p w14:paraId="221BDF18" w14:textId="77777777" w:rsidR="008C0BCB" w:rsidRPr="008C0BCB" w:rsidRDefault="008C0BCB" w:rsidP="008C0BCB">
            <w:pPr>
              <w:jc w:val="center"/>
              <w:rPr>
                <w:sz w:val="28"/>
                <w:szCs w:val="28"/>
              </w:rPr>
            </w:pPr>
            <w:r w:rsidRPr="008C0BCB">
              <w:rPr>
                <w:sz w:val="28"/>
                <w:szCs w:val="28"/>
              </w:rPr>
              <w:t>7</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24A726A" w14:textId="77777777" w:rsidR="008C0BCB" w:rsidRPr="008C0BCB" w:rsidRDefault="008C0BCB" w:rsidP="008C0BCB">
            <w:pPr>
              <w:jc w:val="center"/>
              <w:rPr>
                <w:sz w:val="28"/>
                <w:szCs w:val="28"/>
              </w:rPr>
            </w:pPr>
            <w:r w:rsidRPr="008C0BCB">
              <w:rPr>
                <w:sz w:val="28"/>
                <w:szCs w:val="28"/>
              </w:rPr>
              <w:t>8</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D14060E" w14:textId="77777777" w:rsidR="008C0BCB" w:rsidRPr="008C0BCB" w:rsidRDefault="008C0BCB" w:rsidP="008C0BCB">
            <w:pPr>
              <w:jc w:val="center"/>
              <w:rPr>
                <w:sz w:val="28"/>
                <w:szCs w:val="28"/>
              </w:rPr>
            </w:pPr>
            <w:r w:rsidRPr="008C0BCB">
              <w:rPr>
                <w:sz w:val="28"/>
                <w:szCs w:val="28"/>
              </w:rPr>
              <w:t>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4390DBF" w14:textId="77777777" w:rsidR="008C0BCB" w:rsidRPr="008C0BCB" w:rsidRDefault="008C0BCB" w:rsidP="008C0BCB">
            <w:pPr>
              <w:jc w:val="center"/>
              <w:rPr>
                <w:sz w:val="28"/>
                <w:szCs w:val="28"/>
              </w:rPr>
            </w:pPr>
            <w:r w:rsidRPr="008C0BCB">
              <w:rPr>
                <w:sz w:val="28"/>
                <w:szCs w:val="28"/>
              </w:rPr>
              <w:t>10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BD116E1" w14:textId="77777777" w:rsidR="008C0BCB" w:rsidRPr="008C0BCB" w:rsidRDefault="008C0BCB" w:rsidP="008C0BCB">
            <w:pPr>
              <w:jc w:val="center"/>
              <w:rPr>
                <w:sz w:val="28"/>
                <w:szCs w:val="28"/>
              </w:rPr>
            </w:pPr>
            <w:r w:rsidRPr="008C0BCB">
              <w:rPr>
                <w:sz w:val="28"/>
                <w:szCs w:val="28"/>
              </w:rPr>
              <w:t>11</w:t>
            </w:r>
          </w:p>
        </w:tc>
      </w:tr>
      <w:tr w:rsidR="008C0BCB" w:rsidRPr="008C0BCB" w14:paraId="0BF1640C" w14:textId="77777777" w:rsidTr="000068CA">
        <w:trPr>
          <w:trHeight w:val="1461"/>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tcPr>
          <w:p w14:paraId="200AD453" w14:textId="77777777" w:rsidR="008C0BCB" w:rsidRPr="008C0BCB" w:rsidRDefault="008C0BCB" w:rsidP="008C0BCB">
            <w:pPr>
              <w:jc w:val="center"/>
              <w:rPr>
                <w:sz w:val="28"/>
                <w:szCs w:val="28"/>
              </w:rPr>
            </w:pPr>
            <w:r w:rsidRPr="008C0BCB">
              <w:rPr>
                <w:sz w:val="28"/>
                <w:szCs w:val="28"/>
              </w:rPr>
              <w:t>1.</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5A802CB9" w14:textId="77777777" w:rsidR="008C0BCB" w:rsidRPr="008C0BCB" w:rsidRDefault="008C0BCB" w:rsidP="008C0BCB">
            <w:pPr>
              <w:rPr>
                <w:sz w:val="28"/>
                <w:szCs w:val="28"/>
              </w:rPr>
            </w:pPr>
            <w:r w:rsidRPr="008C0BCB">
              <w:rPr>
                <w:sz w:val="28"/>
                <w:szCs w:val="28"/>
              </w:rPr>
              <w:t>Захоронение твердых коммунальных отходов (НДС                  не облагается)</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240945F" w14:textId="77777777" w:rsidR="008C0BCB" w:rsidRPr="008C0BCB" w:rsidRDefault="008C0BCB" w:rsidP="008C0BCB">
            <w:pPr>
              <w:jc w:val="center"/>
              <w:rPr>
                <w:sz w:val="28"/>
                <w:szCs w:val="28"/>
              </w:rPr>
            </w:pPr>
            <w:r w:rsidRPr="008C0BCB">
              <w:rPr>
                <w:sz w:val="28"/>
                <w:szCs w:val="28"/>
              </w:rPr>
              <w:t>306,74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288A7DA" w14:textId="77777777" w:rsidR="008C0BCB" w:rsidRPr="008C0BCB" w:rsidRDefault="008C0BCB" w:rsidP="008C0BCB">
            <w:pPr>
              <w:jc w:val="center"/>
              <w:rPr>
                <w:sz w:val="28"/>
                <w:szCs w:val="28"/>
              </w:rPr>
            </w:pPr>
            <w:r w:rsidRPr="008C0BCB">
              <w:rPr>
                <w:sz w:val="28"/>
                <w:szCs w:val="28"/>
              </w:rPr>
              <w:t>306,74</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4F9C1789" w14:textId="77777777" w:rsidR="008C0BCB" w:rsidRPr="008C0BCB" w:rsidRDefault="008C0BCB" w:rsidP="008C0BCB">
            <w:pPr>
              <w:jc w:val="center"/>
              <w:rPr>
                <w:sz w:val="28"/>
                <w:szCs w:val="28"/>
              </w:rPr>
            </w:pPr>
            <w:r w:rsidRPr="008C0BCB">
              <w:rPr>
                <w:sz w:val="28"/>
                <w:szCs w:val="28"/>
              </w:rPr>
              <w:t>306,74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23FBC3B" w14:textId="77777777" w:rsidR="008C0BCB" w:rsidRPr="008C0BCB" w:rsidRDefault="008C0BCB" w:rsidP="008C0BCB">
            <w:pPr>
              <w:jc w:val="center"/>
              <w:rPr>
                <w:sz w:val="28"/>
                <w:szCs w:val="28"/>
              </w:rPr>
            </w:pPr>
            <w:r w:rsidRPr="008C0BCB">
              <w:rPr>
                <w:sz w:val="28"/>
                <w:szCs w:val="28"/>
              </w:rPr>
              <w:t>330,04</w:t>
            </w:r>
          </w:p>
        </w:tc>
        <w:tc>
          <w:tcPr>
            <w:tcW w:w="1730" w:type="dxa"/>
            <w:tcBorders>
              <w:top w:val="single" w:sz="4" w:space="0" w:color="auto"/>
              <w:left w:val="nil"/>
              <w:bottom w:val="single" w:sz="4" w:space="0" w:color="auto"/>
              <w:right w:val="single" w:sz="4" w:space="0" w:color="auto"/>
            </w:tcBorders>
            <w:shd w:val="clear" w:color="000000" w:fill="FFFFFF"/>
            <w:vAlign w:val="center"/>
          </w:tcPr>
          <w:p w14:paraId="5224F0FC" w14:textId="77777777" w:rsidR="008C0BCB" w:rsidRPr="008C0BCB" w:rsidRDefault="008C0BCB" w:rsidP="008C0BCB">
            <w:pPr>
              <w:jc w:val="center"/>
              <w:rPr>
                <w:sz w:val="28"/>
                <w:szCs w:val="28"/>
              </w:rPr>
            </w:pPr>
            <w:r w:rsidRPr="008C0BCB">
              <w:rPr>
                <w:sz w:val="28"/>
                <w:szCs w:val="28"/>
              </w:rPr>
              <w:t>303,92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E3DCD4F" w14:textId="77777777" w:rsidR="008C0BCB" w:rsidRPr="008C0BCB" w:rsidRDefault="008C0BCB" w:rsidP="008C0BCB">
            <w:pPr>
              <w:jc w:val="center"/>
              <w:rPr>
                <w:sz w:val="28"/>
                <w:szCs w:val="28"/>
              </w:rPr>
            </w:pPr>
            <w:r w:rsidRPr="008C0BCB">
              <w:rPr>
                <w:sz w:val="28"/>
                <w:szCs w:val="28"/>
              </w:rPr>
              <w:t>303,92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3FA40C4" w14:textId="77777777" w:rsidR="008C0BCB" w:rsidRPr="008C0BCB" w:rsidRDefault="008C0BCB" w:rsidP="008C0BCB">
            <w:pPr>
              <w:jc w:val="center"/>
              <w:rPr>
                <w:sz w:val="28"/>
                <w:szCs w:val="28"/>
              </w:rPr>
            </w:pPr>
            <w:r w:rsidRPr="008C0BCB">
              <w:rPr>
                <w:sz w:val="28"/>
                <w:szCs w:val="28"/>
              </w:rPr>
              <w:t>333,70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2937CCA" w14:textId="77777777" w:rsidR="008C0BCB" w:rsidRPr="008C0BCB" w:rsidRDefault="008C0BCB" w:rsidP="008C0BCB">
            <w:pPr>
              <w:jc w:val="center"/>
              <w:rPr>
                <w:sz w:val="28"/>
                <w:szCs w:val="28"/>
              </w:rPr>
            </w:pPr>
            <w:r w:rsidRPr="008C0BCB">
              <w:rPr>
                <w:sz w:val="28"/>
                <w:szCs w:val="28"/>
              </w:rPr>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F272634" w14:textId="77777777" w:rsidR="008C0BCB" w:rsidRPr="008C0BCB" w:rsidRDefault="008C0BCB" w:rsidP="008C0BCB">
            <w:pPr>
              <w:jc w:val="center"/>
              <w:rPr>
                <w:sz w:val="28"/>
                <w:szCs w:val="28"/>
              </w:rPr>
            </w:pPr>
            <w:r w:rsidRPr="008C0BCB">
              <w:rPr>
                <w:sz w:val="28"/>
                <w:szCs w:val="28"/>
              </w:rPr>
              <w:t>х</w:t>
            </w:r>
          </w:p>
        </w:tc>
      </w:tr>
      <w:tr w:rsidR="008C0BCB" w:rsidRPr="008C0BCB" w14:paraId="71141987" w14:textId="77777777" w:rsidTr="000068CA">
        <w:trPr>
          <w:trHeight w:val="1461"/>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tcPr>
          <w:p w14:paraId="4697DAF4" w14:textId="77777777" w:rsidR="008C0BCB" w:rsidRPr="008C0BCB" w:rsidRDefault="008C0BCB" w:rsidP="008C0BCB">
            <w:pPr>
              <w:jc w:val="center"/>
              <w:rPr>
                <w:sz w:val="28"/>
                <w:szCs w:val="28"/>
              </w:rPr>
            </w:pPr>
            <w:r w:rsidRPr="008C0BCB">
              <w:rPr>
                <w:sz w:val="28"/>
                <w:szCs w:val="28"/>
              </w:rPr>
              <w:t>2.</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4AB79E21" w14:textId="77777777" w:rsidR="008C0BCB" w:rsidRPr="008C0BCB" w:rsidRDefault="008C0BCB" w:rsidP="008C0BCB">
            <w:pPr>
              <w:rPr>
                <w:sz w:val="28"/>
                <w:szCs w:val="28"/>
              </w:rPr>
            </w:pPr>
            <w:r w:rsidRPr="008C0BCB">
              <w:rPr>
                <w:sz w:val="28"/>
                <w:szCs w:val="28"/>
              </w:rPr>
              <w:t>Захоронение твердых коммунальных отходов (без НДС)</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13A2984" w14:textId="77777777" w:rsidR="008C0BCB" w:rsidRPr="008C0BCB" w:rsidRDefault="008C0BCB" w:rsidP="008C0BCB">
            <w:pPr>
              <w:jc w:val="center"/>
              <w:rPr>
                <w:sz w:val="28"/>
                <w:szCs w:val="28"/>
              </w:rPr>
            </w:pPr>
            <w:r w:rsidRPr="008C0BCB">
              <w:rPr>
                <w:sz w:val="28"/>
                <w:szCs w:val="28"/>
              </w:rPr>
              <w:t>х</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F57520B" w14:textId="77777777" w:rsidR="008C0BCB" w:rsidRPr="008C0BCB" w:rsidRDefault="008C0BCB" w:rsidP="008C0BCB">
            <w:pPr>
              <w:jc w:val="center"/>
              <w:rPr>
                <w:sz w:val="28"/>
                <w:szCs w:val="28"/>
              </w:rPr>
            </w:pPr>
            <w:r w:rsidRPr="008C0BCB">
              <w:rPr>
                <w:sz w:val="28"/>
                <w:szCs w:val="28"/>
              </w:rPr>
              <w:t>х</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43F34677" w14:textId="77777777" w:rsidR="008C0BCB" w:rsidRPr="008C0BCB" w:rsidRDefault="008C0BCB" w:rsidP="008C0BCB">
            <w:pPr>
              <w:jc w:val="center"/>
              <w:rPr>
                <w:sz w:val="28"/>
                <w:szCs w:val="28"/>
              </w:rPr>
            </w:pPr>
            <w:r w:rsidRPr="008C0BCB">
              <w:rPr>
                <w:sz w:val="28"/>
                <w:szCs w:val="28"/>
              </w:rPr>
              <w:t>х</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6E319BC" w14:textId="77777777" w:rsidR="008C0BCB" w:rsidRPr="008C0BCB" w:rsidRDefault="008C0BCB" w:rsidP="008C0BCB">
            <w:pPr>
              <w:jc w:val="center"/>
              <w:rPr>
                <w:sz w:val="28"/>
                <w:szCs w:val="28"/>
              </w:rPr>
            </w:pPr>
            <w:r w:rsidRPr="008C0BCB">
              <w:rPr>
                <w:sz w:val="28"/>
                <w:szCs w:val="28"/>
              </w:rPr>
              <w:t>х</w:t>
            </w:r>
          </w:p>
        </w:tc>
        <w:tc>
          <w:tcPr>
            <w:tcW w:w="1730" w:type="dxa"/>
            <w:tcBorders>
              <w:top w:val="single" w:sz="4" w:space="0" w:color="auto"/>
              <w:left w:val="nil"/>
              <w:bottom w:val="single" w:sz="4" w:space="0" w:color="auto"/>
              <w:right w:val="single" w:sz="4" w:space="0" w:color="auto"/>
            </w:tcBorders>
            <w:shd w:val="clear" w:color="000000" w:fill="FFFFFF"/>
            <w:vAlign w:val="center"/>
          </w:tcPr>
          <w:p w14:paraId="315F2301" w14:textId="77777777" w:rsidR="008C0BCB" w:rsidRPr="008C0BCB" w:rsidRDefault="008C0BCB" w:rsidP="008C0BCB">
            <w:pPr>
              <w:jc w:val="center"/>
              <w:rPr>
                <w:sz w:val="28"/>
                <w:szCs w:val="28"/>
              </w:rPr>
            </w:pPr>
            <w:r w:rsidRPr="008C0BCB">
              <w:rPr>
                <w:sz w:val="28"/>
                <w:szCs w:val="28"/>
              </w:rPr>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9CEB1CF" w14:textId="77777777" w:rsidR="008C0BCB" w:rsidRPr="008C0BCB" w:rsidRDefault="008C0BCB" w:rsidP="008C0BCB">
            <w:pPr>
              <w:jc w:val="center"/>
              <w:rPr>
                <w:sz w:val="28"/>
                <w:szCs w:val="28"/>
              </w:rPr>
            </w:pPr>
            <w:r w:rsidRPr="008C0BCB">
              <w:rPr>
                <w:sz w:val="28"/>
                <w:szCs w:val="28"/>
              </w:rPr>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98820DF" w14:textId="77777777" w:rsidR="008C0BCB" w:rsidRPr="008C0BCB" w:rsidRDefault="008C0BCB" w:rsidP="008C0BCB">
            <w:pPr>
              <w:jc w:val="center"/>
              <w:rPr>
                <w:sz w:val="28"/>
                <w:szCs w:val="28"/>
              </w:rPr>
            </w:pPr>
            <w:r w:rsidRPr="008C0BCB">
              <w:rPr>
                <w:sz w:val="28"/>
                <w:szCs w:val="28"/>
              </w:rPr>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6620092" w14:textId="77777777" w:rsidR="008C0BCB" w:rsidRPr="008C0BCB" w:rsidRDefault="008C0BCB" w:rsidP="008C0BCB">
            <w:pPr>
              <w:jc w:val="center"/>
              <w:rPr>
                <w:sz w:val="28"/>
                <w:szCs w:val="28"/>
              </w:rPr>
            </w:pPr>
            <w:r w:rsidRPr="008C0BCB">
              <w:rPr>
                <w:sz w:val="28"/>
                <w:szCs w:val="28"/>
              </w:rPr>
              <w:t>333,70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8BCE118" w14:textId="77777777" w:rsidR="008C0BCB" w:rsidRPr="008C0BCB" w:rsidRDefault="008C0BCB" w:rsidP="008C0BCB">
            <w:pPr>
              <w:jc w:val="center"/>
              <w:rPr>
                <w:sz w:val="28"/>
                <w:szCs w:val="28"/>
              </w:rPr>
            </w:pPr>
            <w:r w:rsidRPr="008C0BCB">
              <w:rPr>
                <w:sz w:val="28"/>
                <w:szCs w:val="28"/>
              </w:rPr>
              <w:t>370,09</w:t>
            </w:r>
          </w:p>
        </w:tc>
      </w:tr>
    </w:tbl>
    <w:p w14:paraId="2B2438A5" w14:textId="77777777" w:rsidR="008C0BCB" w:rsidRPr="008C0BCB" w:rsidRDefault="008C0BCB" w:rsidP="008C0BCB">
      <w:pPr>
        <w:jc w:val="right"/>
        <w:rPr>
          <w:rFonts w:eastAsia="Calibri"/>
          <w:color w:val="FF0000"/>
          <w:sz w:val="28"/>
          <w:szCs w:val="28"/>
          <w:lang w:eastAsia="en-US"/>
        </w:rPr>
      </w:pPr>
    </w:p>
    <w:p w14:paraId="279DDB4C" w14:textId="77777777" w:rsidR="008C0BCB" w:rsidRPr="008C0BCB" w:rsidRDefault="008C0BCB" w:rsidP="008C0BCB">
      <w:pPr>
        <w:jc w:val="right"/>
        <w:rPr>
          <w:rFonts w:eastAsia="Calibri"/>
          <w:color w:val="FF0000"/>
          <w:sz w:val="28"/>
          <w:szCs w:val="28"/>
          <w:lang w:eastAsia="en-US"/>
        </w:rPr>
      </w:pPr>
    </w:p>
    <w:p w14:paraId="19C40ED3" w14:textId="77777777" w:rsidR="00722B5D" w:rsidRDefault="00722B5D" w:rsidP="00722B5D">
      <w:pPr>
        <w:tabs>
          <w:tab w:val="left" w:pos="9214"/>
        </w:tabs>
        <w:ind w:right="-144" w:firstLine="284"/>
      </w:pPr>
    </w:p>
    <w:sectPr w:rsidR="00722B5D" w:rsidSect="008C0BCB">
      <w:pgSz w:w="16838" w:h="11906" w:orient="landscape"/>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9B9" w14:textId="77777777" w:rsidR="00905400" w:rsidRDefault="00905400" w:rsidP="00377397">
      <w:r>
        <w:separator/>
      </w:r>
    </w:p>
  </w:endnote>
  <w:endnote w:type="continuationSeparator" w:id="0">
    <w:p w14:paraId="254E55E7" w14:textId="77777777" w:rsidR="00905400" w:rsidRDefault="0090540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46A5" w14:textId="77777777" w:rsidR="00905400" w:rsidRDefault="00905400" w:rsidP="00377397">
      <w:r>
        <w:separator/>
      </w:r>
    </w:p>
  </w:footnote>
  <w:footnote w:type="continuationSeparator" w:id="0">
    <w:p w14:paraId="67FDA29D" w14:textId="77777777" w:rsidR="00905400" w:rsidRDefault="0090540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808133"/>
      <w:docPartObj>
        <w:docPartGallery w:val="Page Numbers (Top of Page)"/>
        <w:docPartUnique/>
      </w:docPartObj>
    </w:sdtPr>
    <w:sdtContent>
      <w:p w14:paraId="6DF2C5C7" w14:textId="77777777" w:rsidR="008C0BCB" w:rsidRDefault="008C0BCB">
        <w:pPr>
          <w:pStyle w:val="a9"/>
          <w:jc w:val="center"/>
        </w:pPr>
        <w:r>
          <w:fldChar w:fldCharType="begin"/>
        </w:r>
        <w:r>
          <w:instrText xml:space="preserve"> PAGE   \* MERGEFORMAT </w:instrText>
        </w:r>
        <w:r>
          <w:fldChar w:fldCharType="separate"/>
        </w:r>
        <w:r>
          <w:rPr>
            <w:noProof/>
          </w:rPr>
          <w:t>3</w:t>
        </w:r>
        <w:r>
          <w:rPr>
            <w:noProof/>
          </w:rPr>
          <w:fldChar w:fldCharType="end"/>
        </w:r>
      </w:p>
    </w:sdtContent>
  </w:sdt>
  <w:p w14:paraId="159A54F6" w14:textId="77777777" w:rsidR="008C0BCB" w:rsidRDefault="008C0BC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3BF5CDF"/>
    <w:multiLevelType w:val="hybridMultilevel"/>
    <w:tmpl w:val="CCD21C36"/>
    <w:lvl w:ilvl="0" w:tplc="1DF6E2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627471C"/>
    <w:multiLevelType w:val="hybridMultilevel"/>
    <w:tmpl w:val="E75C56DA"/>
    <w:lvl w:ilvl="0" w:tplc="FFFFFFFF">
      <w:start w:val="1"/>
      <w:numFmt w:val="decimal"/>
      <w:lvlText w:val="%1."/>
      <w:lvlJc w:val="left"/>
      <w:pPr>
        <w:ind w:left="1069" w:hanging="360"/>
      </w:pPr>
      <w:rPr>
        <w:rFonts w:ascii="Times New Roman" w:eastAsia="Times New Roman" w:hAnsi="Times New Roman" w:cs="Times New Roman"/>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0DFA5946"/>
    <w:multiLevelType w:val="hybridMultilevel"/>
    <w:tmpl w:val="E75C56DA"/>
    <w:lvl w:ilvl="0" w:tplc="5EAC4BB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FEA3DF7"/>
    <w:multiLevelType w:val="hybridMultilevel"/>
    <w:tmpl w:val="DF369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8" w15:restartNumberingAfterBreak="0">
    <w:nsid w:val="1F0E21E4"/>
    <w:multiLevelType w:val="hybridMultilevel"/>
    <w:tmpl w:val="C2CA6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9A501A"/>
    <w:multiLevelType w:val="hybridMultilevel"/>
    <w:tmpl w:val="D7905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3401A2"/>
    <w:multiLevelType w:val="hybridMultilevel"/>
    <w:tmpl w:val="1B968D2A"/>
    <w:lvl w:ilvl="0" w:tplc="7C9CEE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5445CCB"/>
    <w:multiLevelType w:val="hybridMultilevel"/>
    <w:tmpl w:val="06A683C6"/>
    <w:lvl w:ilvl="0" w:tplc="FFFFFFF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2" w15:restartNumberingAfterBreak="0">
    <w:nsid w:val="28DE0D3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6"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17" w15:restartNumberingAfterBreak="0">
    <w:nsid w:val="466259DE"/>
    <w:multiLevelType w:val="hybridMultilevel"/>
    <w:tmpl w:val="4C129DA4"/>
    <w:lvl w:ilvl="0" w:tplc="E1AAE1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50604481"/>
    <w:multiLevelType w:val="hybridMultilevel"/>
    <w:tmpl w:val="85D0FE36"/>
    <w:lvl w:ilvl="0" w:tplc="33581F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15:restartNumberingAfterBreak="0">
    <w:nsid w:val="64167A29"/>
    <w:multiLevelType w:val="hybridMultilevel"/>
    <w:tmpl w:val="4E581328"/>
    <w:lvl w:ilvl="0" w:tplc="2912DD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D330B21"/>
    <w:multiLevelType w:val="hybridMultilevel"/>
    <w:tmpl w:val="B6DA791C"/>
    <w:lvl w:ilvl="0" w:tplc="ED14D90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15:restartNumberingAfterBreak="0">
    <w:nsid w:val="707A472E"/>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15:restartNumberingAfterBreak="0">
    <w:nsid w:val="77A84C86"/>
    <w:multiLevelType w:val="hybridMultilevel"/>
    <w:tmpl w:val="9E12ABA8"/>
    <w:lvl w:ilvl="0" w:tplc="7F3E06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1564923">
    <w:abstractNumId w:val="2"/>
  </w:num>
  <w:num w:numId="2" w16cid:durableId="368339262">
    <w:abstractNumId w:val="13"/>
  </w:num>
  <w:num w:numId="3" w16cid:durableId="1581326498">
    <w:abstractNumId w:val="1"/>
  </w:num>
  <w:num w:numId="4" w16cid:durableId="1489058047">
    <w:abstractNumId w:val="0"/>
  </w:num>
  <w:num w:numId="5" w16cid:durableId="1170486589">
    <w:abstractNumId w:val="22"/>
  </w:num>
  <w:num w:numId="6" w16cid:durableId="1444687732">
    <w:abstractNumId w:val="23"/>
  </w:num>
  <w:num w:numId="7" w16cid:durableId="193271305">
    <w:abstractNumId w:val="18"/>
  </w:num>
  <w:num w:numId="8" w16cid:durableId="880478608">
    <w:abstractNumId w:val="5"/>
  </w:num>
  <w:num w:numId="9" w16cid:durableId="823544313">
    <w:abstractNumId w:val="11"/>
  </w:num>
  <w:num w:numId="10" w16cid:durableId="933704088">
    <w:abstractNumId w:val="4"/>
  </w:num>
  <w:num w:numId="11" w16cid:durableId="1735078863">
    <w:abstractNumId w:val="21"/>
  </w:num>
  <w:num w:numId="12" w16cid:durableId="629551698">
    <w:abstractNumId w:val="14"/>
  </w:num>
  <w:num w:numId="13" w16cid:durableId="823740983">
    <w:abstractNumId w:val="12"/>
  </w:num>
  <w:num w:numId="14" w16cid:durableId="1428306867">
    <w:abstractNumId w:val="25"/>
  </w:num>
  <w:num w:numId="15" w16cid:durableId="134300432">
    <w:abstractNumId w:val="15"/>
  </w:num>
  <w:num w:numId="16" w16cid:durableId="1873952113">
    <w:abstractNumId w:val="7"/>
  </w:num>
  <w:num w:numId="17" w16cid:durableId="1261453921">
    <w:abstractNumId w:val="16"/>
  </w:num>
  <w:num w:numId="18" w16cid:durableId="1252158573">
    <w:abstractNumId w:val="20"/>
  </w:num>
  <w:num w:numId="19" w16cid:durableId="1740593498">
    <w:abstractNumId w:val="8"/>
  </w:num>
  <w:num w:numId="20" w16cid:durableId="767310752">
    <w:abstractNumId w:val="10"/>
  </w:num>
  <w:num w:numId="21" w16cid:durableId="794955589">
    <w:abstractNumId w:val="26"/>
  </w:num>
  <w:num w:numId="22" w16cid:durableId="206257711">
    <w:abstractNumId w:val="6"/>
  </w:num>
  <w:num w:numId="23" w16cid:durableId="1246039585">
    <w:abstractNumId w:val="19"/>
  </w:num>
  <w:num w:numId="24" w16cid:durableId="1148978372">
    <w:abstractNumId w:val="17"/>
  </w:num>
  <w:num w:numId="25" w16cid:durableId="2040281037">
    <w:abstractNumId w:val="24"/>
  </w:num>
  <w:num w:numId="26" w16cid:durableId="1846087702">
    <w:abstractNumId w:val="9"/>
  </w:num>
  <w:num w:numId="27" w16cid:durableId="144434837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4580"/>
    <w:rsid w:val="00024D35"/>
    <w:rsid w:val="00024F72"/>
    <w:rsid w:val="000251C0"/>
    <w:rsid w:val="00025563"/>
    <w:rsid w:val="00025584"/>
    <w:rsid w:val="00034450"/>
    <w:rsid w:val="000350AB"/>
    <w:rsid w:val="0003531B"/>
    <w:rsid w:val="000358BE"/>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70C86"/>
    <w:rsid w:val="00071190"/>
    <w:rsid w:val="00071A99"/>
    <w:rsid w:val="0007219C"/>
    <w:rsid w:val="000724AD"/>
    <w:rsid w:val="0007638B"/>
    <w:rsid w:val="000768D9"/>
    <w:rsid w:val="00076FB5"/>
    <w:rsid w:val="000805ED"/>
    <w:rsid w:val="00080A1D"/>
    <w:rsid w:val="000841CC"/>
    <w:rsid w:val="00084948"/>
    <w:rsid w:val="00086ABD"/>
    <w:rsid w:val="00091100"/>
    <w:rsid w:val="000935F2"/>
    <w:rsid w:val="0009679B"/>
    <w:rsid w:val="00097CCD"/>
    <w:rsid w:val="000A04F2"/>
    <w:rsid w:val="000A1D34"/>
    <w:rsid w:val="000A1E1B"/>
    <w:rsid w:val="000A21AD"/>
    <w:rsid w:val="000A329A"/>
    <w:rsid w:val="000A6F77"/>
    <w:rsid w:val="000A73AA"/>
    <w:rsid w:val="000B0E91"/>
    <w:rsid w:val="000B2393"/>
    <w:rsid w:val="000B4207"/>
    <w:rsid w:val="000B626E"/>
    <w:rsid w:val="000C076F"/>
    <w:rsid w:val="000C0A06"/>
    <w:rsid w:val="000C26F5"/>
    <w:rsid w:val="000C2BE5"/>
    <w:rsid w:val="000C3DC0"/>
    <w:rsid w:val="000C5793"/>
    <w:rsid w:val="000C6791"/>
    <w:rsid w:val="000C7647"/>
    <w:rsid w:val="000D0306"/>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0F4625"/>
    <w:rsid w:val="00101F66"/>
    <w:rsid w:val="00102EC3"/>
    <w:rsid w:val="0010318D"/>
    <w:rsid w:val="00103702"/>
    <w:rsid w:val="00107D8E"/>
    <w:rsid w:val="001109EF"/>
    <w:rsid w:val="00110C60"/>
    <w:rsid w:val="00110E6B"/>
    <w:rsid w:val="00111AA4"/>
    <w:rsid w:val="001120D7"/>
    <w:rsid w:val="00112B53"/>
    <w:rsid w:val="00115D2F"/>
    <w:rsid w:val="00116F45"/>
    <w:rsid w:val="0012042A"/>
    <w:rsid w:val="001226BF"/>
    <w:rsid w:val="001227DE"/>
    <w:rsid w:val="00123A0C"/>
    <w:rsid w:val="0012485D"/>
    <w:rsid w:val="00130B6A"/>
    <w:rsid w:val="001323B4"/>
    <w:rsid w:val="00133079"/>
    <w:rsid w:val="001355B6"/>
    <w:rsid w:val="00137D4D"/>
    <w:rsid w:val="001413B5"/>
    <w:rsid w:val="00141909"/>
    <w:rsid w:val="00143F6D"/>
    <w:rsid w:val="00144325"/>
    <w:rsid w:val="00144698"/>
    <w:rsid w:val="001451B9"/>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7A76"/>
    <w:rsid w:val="00181538"/>
    <w:rsid w:val="00181A47"/>
    <w:rsid w:val="001822AB"/>
    <w:rsid w:val="00182946"/>
    <w:rsid w:val="00183C5A"/>
    <w:rsid w:val="00184AA5"/>
    <w:rsid w:val="00185942"/>
    <w:rsid w:val="001865AC"/>
    <w:rsid w:val="00186B89"/>
    <w:rsid w:val="001874FF"/>
    <w:rsid w:val="00187DD4"/>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249D"/>
    <w:rsid w:val="001B281B"/>
    <w:rsid w:val="001B2ADB"/>
    <w:rsid w:val="001B39E7"/>
    <w:rsid w:val="001B5D2A"/>
    <w:rsid w:val="001B5D41"/>
    <w:rsid w:val="001B6546"/>
    <w:rsid w:val="001C0EF7"/>
    <w:rsid w:val="001C292B"/>
    <w:rsid w:val="001C2C4D"/>
    <w:rsid w:val="001C673E"/>
    <w:rsid w:val="001C7938"/>
    <w:rsid w:val="001C7E04"/>
    <w:rsid w:val="001D3C42"/>
    <w:rsid w:val="001D4A6A"/>
    <w:rsid w:val="001D4CBD"/>
    <w:rsid w:val="001D5A6B"/>
    <w:rsid w:val="001E0F20"/>
    <w:rsid w:val="001E197B"/>
    <w:rsid w:val="001E1EC9"/>
    <w:rsid w:val="001E5B5C"/>
    <w:rsid w:val="001F02F1"/>
    <w:rsid w:val="001F102F"/>
    <w:rsid w:val="001F18F6"/>
    <w:rsid w:val="001F1FA8"/>
    <w:rsid w:val="001F2929"/>
    <w:rsid w:val="001F369E"/>
    <w:rsid w:val="001F4470"/>
    <w:rsid w:val="001F7422"/>
    <w:rsid w:val="001F770B"/>
    <w:rsid w:val="001F7E3B"/>
    <w:rsid w:val="00202B29"/>
    <w:rsid w:val="00204A42"/>
    <w:rsid w:val="00206B68"/>
    <w:rsid w:val="00206F0B"/>
    <w:rsid w:val="002103ED"/>
    <w:rsid w:val="002117BB"/>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A42"/>
    <w:rsid w:val="00257D8B"/>
    <w:rsid w:val="00260D98"/>
    <w:rsid w:val="00263D94"/>
    <w:rsid w:val="00263EB8"/>
    <w:rsid w:val="00264A6E"/>
    <w:rsid w:val="00270687"/>
    <w:rsid w:val="00271A71"/>
    <w:rsid w:val="00276018"/>
    <w:rsid w:val="00276920"/>
    <w:rsid w:val="002774FF"/>
    <w:rsid w:val="0028143C"/>
    <w:rsid w:val="00282B3E"/>
    <w:rsid w:val="00283777"/>
    <w:rsid w:val="002844A1"/>
    <w:rsid w:val="00286FC2"/>
    <w:rsid w:val="002911CD"/>
    <w:rsid w:val="002919BE"/>
    <w:rsid w:val="00292044"/>
    <w:rsid w:val="00292436"/>
    <w:rsid w:val="0029430F"/>
    <w:rsid w:val="00294552"/>
    <w:rsid w:val="002963D0"/>
    <w:rsid w:val="002967A5"/>
    <w:rsid w:val="0029712D"/>
    <w:rsid w:val="00297C99"/>
    <w:rsid w:val="002A04BD"/>
    <w:rsid w:val="002A248D"/>
    <w:rsid w:val="002A2585"/>
    <w:rsid w:val="002A3C52"/>
    <w:rsid w:val="002A49A0"/>
    <w:rsid w:val="002A65E5"/>
    <w:rsid w:val="002A6787"/>
    <w:rsid w:val="002B2146"/>
    <w:rsid w:val="002B24EC"/>
    <w:rsid w:val="002B3CA2"/>
    <w:rsid w:val="002B4591"/>
    <w:rsid w:val="002B48FF"/>
    <w:rsid w:val="002B5895"/>
    <w:rsid w:val="002B68C0"/>
    <w:rsid w:val="002C243F"/>
    <w:rsid w:val="002C2DEA"/>
    <w:rsid w:val="002C300F"/>
    <w:rsid w:val="002C30C8"/>
    <w:rsid w:val="002C4198"/>
    <w:rsid w:val="002C7076"/>
    <w:rsid w:val="002C7F79"/>
    <w:rsid w:val="002D0682"/>
    <w:rsid w:val="002D2B5E"/>
    <w:rsid w:val="002D322E"/>
    <w:rsid w:val="002D3609"/>
    <w:rsid w:val="002D4228"/>
    <w:rsid w:val="002D472D"/>
    <w:rsid w:val="002D64D7"/>
    <w:rsid w:val="002D6954"/>
    <w:rsid w:val="002D6F54"/>
    <w:rsid w:val="002E2ADD"/>
    <w:rsid w:val="002E3313"/>
    <w:rsid w:val="002E384B"/>
    <w:rsid w:val="002E3E80"/>
    <w:rsid w:val="002E42B2"/>
    <w:rsid w:val="002E473C"/>
    <w:rsid w:val="002E492C"/>
    <w:rsid w:val="002E62B6"/>
    <w:rsid w:val="002E6653"/>
    <w:rsid w:val="002F36A1"/>
    <w:rsid w:val="002F47F6"/>
    <w:rsid w:val="002F7144"/>
    <w:rsid w:val="002F76F0"/>
    <w:rsid w:val="00300F6B"/>
    <w:rsid w:val="00302FA1"/>
    <w:rsid w:val="00303CB3"/>
    <w:rsid w:val="00304006"/>
    <w:rsid w:val="0030421F"/>
    <w:rsid w:val="003046D3"/>
    <w:rsid w:val="00313FA0"/>
    <w:rsid w:val="003207EB"/>
    <w:rsid w:val="003230C6"/>
    <w:rsid w:val="00323D3A"/>
    <w:rsid w:val="00327A10"/>
    <w:rsid w:val="003305AB"/>
    <w:rsid w:val="003318CF"/>
    <w:rsid w:val="0033270E"/>
    <w:rsid w:val="0033284A"/>
    <w:rsid w:val="00333EC6"/>
    <w:rsid w:val="00334DC7"/>
    <w:rsid w:val="0033696C"/>
    <w:rsid w:val="003412E7"/>
    <w:rsid w:val="00341304"/>
    <w:rsid w:val="003420A8"/>
    <w:rsid w:val="0034210D"/>
    <w:rsid w:val="0034273D"/>
    <w:rsid w:val="00346E34"/>
    <w:rsid w:val="0034700D"/>
    <w:rsid w:val="003501A8"/>
    <w:rsid w:val="003522D7"/>
    <w:rsid w:val="00353531"/>
    <w:rsid w:val="003556A7"/>
    <w:rsid w:val="00357D62"/>
    <w:rsid w:val="00361C45"/>
    <w:rsid w:val="003632DB"/>
    <w:rsid w:val="00365B39"/>
    <w:rsid w:val="0036605C"/>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962CB"/>
    <w:rsid w:val="003A1EC6"/>
    <w:rsid w:val="003A2442"/>
    <w:rsid w:val="003A3D58"/>
    <w:rsid w:val="003A528B"/>
    <w:rsid w:val="003A5ECA"/>
    <w:rsid w:val="003A7308"/>
    <w:rsid w:val="003A7D99"/>
    <w:rsid w:val="003B0986"/>
    <w:rsid w:val="003B0DC3"/>
    <w:rsid w:val="003B314E"/>
    <w:rsid w:val="003B43E8"/>
    <w:rsid w:val="003B4637"/>
    <w:rsid w:val="003C2BEF"/>
    <w:rsid w:val="003C56A1"/>
    <w:rsid w:val="003C56C2"/>
    <w:rsid w:val="003C5CBE"/>
    <w:rsid w:val="003C78DB"/>
    <w:rsid w:val="003D0D5B"/>
    <w:rsid w:val="003D370B"/>
    <w:rsid w:val="003D3E77"/>
    <w:rsid w:val="003E003E"/>
    <w:rsid w:val="003E2CAF"/>
    <w:rsid w:val="003E3454"/>
    <w:rsid w:val="003E47DB"/>
    <w:rsid w:val="003E6D67"/>
    <w:rsid w:val="003E78FE"/>
    <w:rsid w:val="003F20B1"/>
    <w:rsid w:val="003F35DE"/>
    <w:rsid w:val="003F4066"/>
    <w:rsid w:val="003F5240"/>
    <w:rsid w:val="003F6582"/>
    <w:rsid w:val="003F6BF5"/>
    <w:rsid w:val="0040271F"/>
    <w:rsid w:val="004052E2"/>
    <w:rsid w:val="00406813"/>
    <w:rsid w:val="00406997"/>
    <w:rsid w:val="004071A0"/>
    <w:rsid w:val="00412417"/>
    <w:rsid w:val="00412587"/>
    <w:rsid w:val="00413418"/>
    <w:rsid w:val="00414BBF"/>
    <w:rsid w:val="00414E3D"/>
    <w:rsid w:val="00417241"/>
    <w:rsid w:val="004175E1"/>
    <w:rsid w:val="0042019D"/>
    <w:rsid w:val="00421317"/>
    <w:rsid w:val="0042196E"/>
    <w:rsid w:val="00423550"/>
    <w:rsid w:val="00423CF7"/>
    <w:rsid w:val="00424208"/>
    <w:rsid w:val="00426631"/>
    <w:rsid w:val="00427EC7"/>
    <w:rsid w:val="0043091D"/>
    <w:rsid w:val="00430E42"/>
    <w:rsid w:val="00432185"/>
    <w:rsid w:val="0043396D"/>
    <w:rsid w:val="004359A5"/>
    <w:rsid w:val="00436879"/>
    <w:rsid w:val="00437E8A"/>
    <w:rsid w:val="004409B7"/>
    <w:rsid w:val="004416F5"/>
    <w:rsid w:val="00442A2F"/>
    <w:rsid w:val="00443547"/>
    <w:rsid w:val="00444123"/>
    <w:rsid w:val="00444898"/>
    <w:rsid w:val="00444B0A"/>
    <w:rsid w:val="0044523B"/>
    <w:rsid w:val="0044697C"/>
    <w:rsid w:val="00451BA0"/>
    <w:rsid w:val="00453112"/>
    <w:rsid w:val="00455BAB"/>
    <w:rsid w:val="00455F70"/>
    <w:rsid w:val="00457947"/>
    <w:rsid w:val="004603C0"/>
    <w:rsid w:val="00460740"/>
    <w:rsid w:val="00461AD3"/>
    <w:rsid w:val="00463613"/>
    <w:rsid w:val="00463B69"/>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575D"/>
    <w:rsid w:val="00495ED6"/>
    <w:rsid w:val="00496817"/>
    <w:rsid w:val="00497D4D"/>
    <w:rsid w:val="00497E6D"/>
    <w:rsid w:val="004A0B6C"/>
    <w:rsid w:val="004A2B44"/>
    <w:rsid w:val="004A5105"/>
    <w:rsid w:val="004A68DE"/>
    <w:rsid w:val="004B0C69"/>
    <w:rsid w:val="004B5423"/>
    <w:rsid w:val="004C1003"/>
    <w:rsid w:val="004C29EF"/>
    <w:rsid w:val="004C2AC2"/>
    <w:rsid w:val="004C400C"/>
    <w:rsid w:val="004C48BB"/>
    <w:rsid w:val="004C4F6C"/>
    <w:rsid w:val="004C6892"/>
    <w:rsid w:val="004C6BA0"/>
    <w:rsid w:val="004C71AD"/>
    <w:rsid w:val="004C7590"/>
    <w:rsid w:val="004C7A04"/>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0626B"/>
    <w:rsid w:val="005206FA"/>
    <w:rsid w:val="005207EE"/>
    <w:rsid w:val="005246E9"/>
    <w:rsid w:val="00525B87"/>
    <w:rsid w:val="005260EB"/>
    <w:rsid w:val="00527275"/>
    <w:rsid w:val="00530238"/>
    <w:rsid w:val="00531BBD"/>
    <w:rsid w:val="005335B9"/>
    <w:rsid w:val="00534638"/>
    <w:rsid w:val="0053595B"/>
    <w:rsid w:val="00537A52"/>
    <w:rsid w:val="00540F38"/>
    <w:rsid w:val="00541C8F"/>
    <w:rsid w:val="005424AA"/>
    <w:rsid w:val="00542D8A"/>
    <w:rsid w:val="00543536"/>
    <w:rsid w:val="00543EC5"/>
    <w:rsid w:val="0054402D"/>
    <w:rsid w:val="00544553"/>
    <w:rsid w:val="00544C80"/>
    <w:rsid w:val="00544EEE"/>
    <w:rsid w:val="005456BC"/>
    <w:rsid w:val="00545FC6"/>
    <w:rsid w:val="0054669F"/>
    <w:rsid w:val="005508E0"/>
    <w:rsid w:val="00550D55"/>
    <w:rsid w:val="005529BF"/>
    <w:rsid w:val="005537A8"/>
    <w:rsid w:val="005538F1"/>
    <w:rsid w:val="005545A9"/>
    <w:rsid w:val="00556CD1"/>
    <w:rsid w:val="00561CFA"/>
    <w:rsid w:val="005638D8"/>
    <w:rsid w:val="005653D2"/>
    <w:rsid w:val="0057040D"/>
    <w:rsid w:val="005705D5"/>
    <w:rsid w:val="00572C44"/>
    <w:rsid w:val="0057332D"/>
    <w:rsid w:val="00574260"/>
    <w:rsid w:val="0057556A"/>
    <w:rsid w:val="00576EDA"/>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2235"/>
    <w:rsid w:val="005A3217"/>
    <w:rsid w:val="005A3897"/>
    <w:rsid w:val="005A3A25"/>
    <w:rsid w:val="005A493D"/>
    <w:rsid w:val="005A5BC6"/>
    <w:rsid w:val="005A724C"/>
    <w:rsid w:val="005A7292"/>
    <w:rsid w:val="005A77D9"/>
    <w:rsid w:val="005B190D"/>
    <w:rsid w:val="005B47A5"/>
    <w:rsid w:val="005B5FA6"/>
    <w:rsid w:val="005C1039"/>
    <w:rsid w:val="005C1208"/>
    <w:rsid w:val="005C2F6C"/>
    <w:rsid w:val="005C34F6"/>
    <w:rsid w:val="005C5E3E"/>
    <w:rsid w:val="005C6CA7"/>
    <w:rsid w:val="005D4A5A"/>
    <w:rsid w:val="005D5387"/>
    <w:rsid w:val="005D65A0"/>
    <w:rsid w:val="005E25B0"/>
    <w:rsid w:val="005E31C2"/>
    <w:rsid w:val="005E5BE6"/>
    <w:rsid w:val="005F0981"/>
    <w:rsid w:val="005F21A7"/>
    <w:rsid w:val="005F36D9"/>
    <w:rsid w:val="005F3CFA"/>
    <w:rsid w:val="005F4172"/>
    <w:rsid w:val="005F5EBA"/>
    <w:rsid w:val="005F6D32"/>
    <w:rsid w:val="005F749E"/>
    <w:rsid w:val="00603B3D"/>
    <w:rsid w:val="006067BF"/>
    <w:rsid w:val="006109EE"/>
    <w:rsid w:val="00615F56"/>
    <w:rsid w:val="00616D02"/>
    <w:rsid w:val="00620AF9"/>
    <w:rsid w:val="00620B58"/>
    <w:rsid w:val="00620D5C"/>
    <w:rsid w:val="006225EE"/>
    <w:rsid w:val="0062281B"/>
    <w:rsid w:val="0062486B"/>
    <w:rsid w:val="00624E3A"/>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3925"/>
    <w:rsid w:val="00655C88"/>
    <w:rsid w:val="0065675F"/>
    <w:rsid w:val="00660E86"/>
    <w:rsid w:val="0066309E"/>
    <w:rsid w:val="00664710"/>
    <w:rsid w:val="00665E3E"/>
    <w:rsid w:val="00666242"/>
    <w:rsid w:val="00666C43"/>
    <w:rsid w:val="00670A50"/>
    <w:rsid w:val="0067224C"/>
    <w:rsid w:val="00673CBF"/>
    <w:rsid w:val="0067445B"/>
    <w:rsid w:val="00676272"/>
    <w:rsid w:val="00680D2D"/>
    <w:rsid w:val="0069166C"/>
    <w:rsid w:val="00692604"/>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967"/>
    <w:rsid w:val="006C2E21"/>
    <w:rsid w:val="006C3549"/>
    <w:rsid w:val="006C5DE1"/>
    <w:rsid w:val="006D2AAF"/>
    <w:rsid w:val="006D3718"/>
    <w:rsid w:val="006D3E9A"/>
    <w:rsid w:val="006D50F3"/>
    <w:rsid w:val="006D6514"/>
    <w:rsid w:val="006D6BDF"/>
    <w:rsid w:val="006D6C31"/>
    <w:rsid w:val="006D7452"/>
    <w:rsid w:val="006E4501"/>
    <w:rsid w:val="006E5D7E"/>
    <w:rsid w:val="006E76C0"/>
    <w:rsid w:val="006E7BA7"/>
    <w:rsid w:val="006F04E4"/>
    <w:rsid w:val="006F1EE2"/>
    <w:rsid w:val="006F291B"/>
    <w:rsid w:val="006F31A7"/>
    <w:rsid w:val="006F484C"/>
    <w:rsid w:val="007035EE"/>
    <w:rsid w:val="0070408D"/>
    <w:rsid w:val="00707664"/>
    <w:rsid w:val="00712FF1"/>
    <w:rsid w:val="007131F7"/>
    <w:rsid w:val="00716B60"/>
    <w:rsid w:val="00716DDC"/>
    <w:rsid w:val="00717520"/>
    <w:rsid w:val="007208D7"/>
    <w:rsid w:val="0072128D"/>
    <w:rsid w:val="00722ADF"/>
    <w:rsid w:val="00722B5D"/>
    <w:rsid w:val="007232C9"/>
    <w:rsid w:val="007232DC"/>
    <w:rsid w:val="00725364"/>
    <w:rsid w:val="00731578"/>
    <w:rsid w:val="0073277C"/>
    <w:rsid w:val="00732D9B"/>
    <w:rsid w:val="00734EFF"/>
    <w:rsid w:val="00742A84"/>
    <w:rsid w:val="00744EDB"/>
    <w:rsid w:val="00746864"/>
    <w:rsid w:val="00746B7F"/>
    <w:rsid w:val="0075254F"/>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043F"/>
    <w:rsid w:val="007821AC"/>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34BA"/>
    <w:rsid w:val="007D35C3"/>
    <w:rsid w:val="007D62F7"/>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07472"/>
    <w:rsid w:val="00810976"/>
    <w:rsid w:val="00813E29"/>
    <w:rsid w:val="00816A6A"/>
    <w:rsid w:val="00816CE6"/>
    <w:rsid w:val="008172A7"/>
    <w:rsid w:val="00817317"/>
    <w:rsid w:val="008242FF"/>
    <w:rsid w:val="00825DE3"/>
    <w:rsid w:val="00827A3E"/>
    <w:rsid w:val="008314FD"/>
    <w:rsid w:val="00832FAB"/>
    <w:rsid w:val="00843431"/>
    <w:rsid w:val="00844223"/>
    <w:rsid w:val="00845479"/>
    <w:rsid w:val="00846D0D"/>
    <w:rsid w:val="008475AF"/>
    <w:rsid w:val="00847AF3"/>
    <w:rsid w:val="00847DAD"/>
    <w:rsid w:val="00847F0A"/>
    <w:rsid w:val="00851C91"/>
    <w:rsid w:val="00853548"/>
    <w:rsid w:val="0085497B"/>
    <w:rsid w:val="00854DBF"/>
    <w:rsid w:val="008555D8"/>
    <w:rsid w:val="008556C5"/>
    <w:rsid w:val="00856771"/>
    <w:rsid w:val="008612BF"/>
    <w:rsid w:val="00861F7A"/>
    <w:rsid w:val="00862733"/>
    <w:rsid w:val="0086373E"/>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573"/>
    <w:rsid w:val="008876A6"/>
    <w:rsid w:val="0089183B"/>
    <w:rsid w:val="00891A81"/>
    <w:rsid w:val="00892B8B"/>
    <w:rsid w:val="00892E65"/>
    <w:rsid w:val="00893AE7"/>
    <w:rsid w:val="00893CC9"/>
    <w:rsid w:val="008940C0"/>
    <w:rsid w:val="0089450D"/>
    <w:rsid w:val="00895BE0"/>
    <w:rsid w:val="00896A52"/>
    <w:rsid w:val="00897965"/>
    <w:rsid w:val="00897FA4"/>
    <w:rsid w:val="008A0204"/>
    <w:rsid w:val="008A1046"/>
    <w:rsid w:val="008A17EB"/>
    <w:rsid w:val="008A27AB"/>
    <w:rsid w:val="008A30AC"/>
    <w:rsid w:val="008A39E8"/>
    <w:rsid w:val="008A3E29"/>
    <w:rsid w:val="008A5E28"/>
    <w:rsid w:val="008A6611"/>
    <w:rsid w:val="008A717E"/>
    <w:rsid w:val="008B029E"/>
    <w:rsid w:val="008B3538"/>
    <w:rsid w:val="008B3590"/>
    <w:rsid w:val="008B4879"/>
    <w:rsid w:val="008B71C4"/>
    <w:rsid w:val="008B793C"/>
    <w:rsid w:val="008C0BCB"/>
    <w:rsid w:val="008C1716"/>
    <w:rsid w:val="008C2099"/>
    <w:rsid w:val="008C2580"/>
    <w:rsid w:val="008C2752"/>
    <w:rsid w:val="008C324A"/>
    <w:rsid w:val="008C405F"/>
    <w:rsid w:val="008C69D5"/>
    <w:rsid w:val="008C6E32"/>
    <w:rsid w:val="008D5752"/>
    <w:rsid w:val="008D7722"/>
    <w:rsid w:val="008E0288"/>
    <w:rsid w:val="008E0CFE"/>
    <w:rsid w:val="008E280A"/>
    <w:rsid w:val="008E2DBA"/>
    <w:rsid w:val="008E4BA5"/>
    <w:rsid w:val="008E5775"/>
    <w:rsid w:val="008E6086"/>
    <w:rsid w:val="008E770E"/>
    <w:rsid w:val="008F0065"/>
    <w:rsid w:val="008F13B9"/>
    <w:rsid w:val="008F29B3"/>
    <w:rsid w:val="008F3772"/>
    <w:rsid w:val="008F40E6"/>
    <w:rsid w:val="008F427A"/>
    <w:rsid w:val="008F4635"/>
    <w:rsid w:val="008F5DE4"/>
    <w:rsid w:val="008F7869"/>
    <w:rsid w:val="009010E1"/>
    <w:rsid w:val="0090292F"/>
    <w:rsid w:val="00902CD4"/>
    <w:rsid w:val="0090308D"/>
    <w:rsid w:val="009034FD"/>
    <w:rsid w:val="00905400"/>
    <w:rsid w:val="00906615"/>
    <w:rsid w:val="00907DF3"/>
    <w:rsid w:val="00910965"/>
    <w:rsid w:val="00912EF4"/>
    <w:rsid w:val="00913F0A"/>
    <w:rsid w:val="00915DC2"/>
    <w:rsid w:val="0091625F"/>
    <w:rsid w:val="00916BC7"/>
    <w:rsid w:val="0091789B"/>
    <w:rsid w:val="00917E3C"/>
    <w:rsid w:val="00920667"/>
    <w:rsid w:val="00920FA7"/>
    <w:rsid w:val="00920FF3"/>
    <w:rsid w:val="00921B97"/>
    <w:rsid w:val="00922D73"/>
    <w:rsid w:val="00926149"/>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5647"/>
    <w:rsid w:val="00957448"/>
    <w:rsid w:val="00957489"/>
    <w:rsid w:val="009606C9"/>
    <w:rsid w:val="00961E62"/>
    <w:rsid w:val="00962099"/>
    <w:rsid w:val="00974B45"/>
    <w:rsid w:val="00974D25"/>
    <w:rsid w:val="009752C2"/>
    <w:rsid w:val="00977299"/>
    <w:rsid w:val="00977EA9"/>
    <w:rsid w:val="00977EC0"/>
    <w:rsid w:val="00980205"/>
    <w:rsid w:val="00980492"/>
    <w:rsid w:val="00980AC7"/>
    <w:rsid w:val="009903E6"/>
    <w:rsid w:val="00990C82"/>
    <w:rsid w:val="00991437"/>
    <w:rsid w:val="009918B3"/>
    <w:rsid w:val="00993205"/>
    <w:rsid w:val="009954A8"/>
    <w:rsid w:val="00995DD4"/>
    <w:rsid w:val="0099666E"/>
    <w:rsid w:val="00996FB2"/>
    <w:rsid w:val="00997F48"/>
    <w:rsid w:val="009A0B65"/>
    <w:rsid w:val="009A191E"/>
    <w:rsid w:val="009A584C"/>
    <w:rsid w:val="009A670A"/>
    <w:rsid w:val="009B16F6"/>
    <w:rsid w:val="009B3A15"/>
    <w:rsid w:val="009B4030"/>
    <w:rsid w:val="009B631E"/>
    <w:rsid w:val="009B6495"/>
    <w:rsid w:val="009C06A1"/>
    <w:rsid w:val="009C0EDC"/>
    <w:rsid w:val="009C0F7A"/>
    <w:rsid w:val="009C31D2"/>
    <w:rsid w:val="009C53B7"/>
    <w:rsid w:val="009C5B0E"/>
    <w:rsid w:val="009C631A"/>
    <w:rsid w:val="009D3298"/>
    <w:rsid w:val="009D436F"/>
    <w:rsid w:val="009D4D12"/>
    <w:rsid w:val="009D5E4D"/>
    <w:rsid w:val="009D64F0"/>
    <w:rsid w:val="009D7AB4"/>
    <w:rsid w:val="009E0A1F"/>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067D6"/>
    <w:rsid w:val="00A12710"/>
    <w:rsid w:val="00A1335E"/>
    <w:rsid w:val="00A133DA"/>
    <w:rsid w:val="00A14734"/>
    <w:rsid w:val="00A1476D"/>
    <w:rsid w:val="00A17C8A"/>
    <w:rsid w:val="00A226BC"/>
    <w:rsid w:val="00A22A47"/>
    <w:rsid w:val="00A2570A"/>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47AA"/>
    <w:rsid w:val="00A47934"/>
    <w:rsid w:val="00A50965"/>
    <w:rsid w:val="00A524E7"/>
    <w:rsid w:val="00A54059"/>
    <w:rsid w:val="00A545D1"/>
    <w:rsid w:val="00A55FF3"/>
    <w:rsid w:val="00A5602D"/>
    <w:rsid w:val="00A5727A"/>
    <w:rsid w:val="00A57C35"/>
    <w:rsid w:val="00A62816"/>
    <w:rsid w:val="00A63626"/>
    <w:rsid w:val="00A67117"/>
    <w:rsid w:val="00A67873"/>
    <w:rsid w:val="00A67AA4"/>
    <w:rsid w:val="00A67B94"/>
    <w:rsid w:val="00A67E83"/>
    <w:rsid w:val="00A70B21"/>
    <w:rsid w:val="00A77E5C"/>
    <w:rsid w:val="00A80CA0"/>
    <w:rsid w:val="00A835D1"/>
    <w:rsid w:val="00A83719"/>
    <w:rsid w:val="00A862B8"/>
    <w:rsid w:val="00A90107"/>
    <w:rsid w:val="00A905E2"/>
    <w:rsid w:val="00A9124A"/>
    <w:rsid w:val="00A91F8D"/>
    <w:rsid w:val="00A9221A"/>
    <w:rsid w:val="00A92D8E"/>
    <w:rsid w:val="00A9474C"/>
    <w:rsid w:val="00A96641"/>
    <w:rsid w:val="00A97F6B"/>
    <w:rsid w:val="00AA04B6"/>
    <w:rsid w:val="00AA192A"/>
    <w:rsid w:val="00AA23B0"/>
    <w:rsid w:val="00AA4AE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E1906"/>
    <w:rsid w:val="00AE3B94"/>
    <w:rsid w:val="00AE60C0"/>
    <w:rsid w:val="00AE7B23"/>
    <w:rsid w:val="00AF148D"/>
    <w:rsid w:val="00AF1799"/>
    <w:rsid w:val="00AF1E6D"/>
    <w:rsid w:val="00AF37C4"/>
    <w:rsid w:val="00AF3A25"/>
    <w:rsid w:val="00AF488D"/>
    <w:rsid w:val="00AF4C96"/>
    <w:rsid w:val="00AF62F6"/>
    <w:rsid w:val="00AF63D8"/>
    <w:rsid w:val="00AF72B3"/>
    <w:rsid w:val="00B02181"/>
    <w:rsid w:val="00B0310A"/>
    <w:rsid w:val="00B044FB"/>
    <w:rsid w:val="00B0584D"/>
    <w:rsid w:val="00B07E85"/>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6E2D"/>
    <w:rsid w:val="00B54C98"/>
    <w:rsid w:val="00B55E24"/>
    <w:rsid w:val="00B57E9A"/>
    <w:rsid w:val="00B6095B"/>
    <w:rsid w:val="00B60F44"/>
    <w:rsid w:val="00B622B1"/>
    <w:rsid w:val="00B642DB"/>
    <w:rsid w:val="00B66D0A"/>
    <w:rsid w:val="00B70469"/>
    <w:rsid w:val="00B7111D"/>
    <w:rsid w:val="00B72060"/>
    <w:rsid w:val="00B72F01"/>
    <w:rsid w:val="00B74985"/>
    <w:rsid w:val="00B75570"/>
    <w:rsid w:val="00B768AC"/>
    <w:rsid w:val="00B825A2"/>
    <w:rsid w:val="00B84B5D"/>
    <w:rsid w:val="00B917FE"/>
    <w:rsid w:val="00B931C4"/>
    <w:rsid w:val="00B94CB5"/>
    <w:rsid w:val="00B965E8"/>
    <w:rsid w:val="00B9675F"/>
    <w:rsid w:val="00BA128B"/>
    <w:rsid w:val="00BA183D"/>
    <w:rsid w:val="00BA296B"/>
    <w:rsid w:val="00BA2A35"/>
    <w:rsid w:val="00BA3D2F"/>
    <w:rsid w:val="00BA4154"/>
    <w:rsid w:val="00BA758F"/>
    <w:rsid w:val="00BB095D"/>
    <w:rsid w:val="00BB0D36"/>
    <w:rsid w:val="00BB3635"/>
    <w:rsid w:val="00BB36ED"/>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124F"/>
    <w:rsid w:val="00BF3F2F"/>
    <w:rsid w:val="00BF4088"/>
    <w:rsid w:val="00BF432D"/>
    <w:rsid w:val="00BF6F8F"/>
    <w:rsid w:val="00C00961"/>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30E55"/>
    <w:rsid w:val="00C336D2"/>
    <w:rsid w:val="00C3584D"/>
    <w:rsid w:val="00C40ECA"/>
    <w:rsid w:val="00C425F3"/>
    <w:rsid w:val="00C42BAD"/>
    <w:rsid w:val="00C43124"/>
    <w:rsid w:val="00C436A2"/>
    <w:rsid w:val="00C43737"/>
    <w:rsid w:val="00C4411F"/>
    <w:rsid w:val="00C502F0"/>
    <w:rsid w:val="00C53112"/>
    <w:rsid w:val="00C559FA"/>
    <w:rsid w:val="00C56170"/>
    <w:rsid w:val="00C563C5"/>
    <w:rsid w:val="00C571B6"/>
    <w:rsid w:val="00C61233"/>
    <w:rsid w:val="00C616B5"/>
    <w:rsid w:val="00C618C7"/>
    <w:rsid w:val="00C64747"/>
    <w:rsid w:val="00C656D2"/>
    <w:rsid w:val="00C65A71"/>
    <w:rsid w:val="00C66E3B"/>
    <w:rsid w:val="00C670A7"/>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7C6A"/>
    <w:rsid w:val="00C91126"/>
    <w:rsid w:val="00C93135"/>
    <w:rsid w:val="00C958C6"/>
    <w:rsid w:val="00C97105"/>
    <w:rsid w:val="00C973C3"/>
    <w:rsid w:val="00C97520"/>
    <w:rsid w:val="00CA1B5A"/>
    <w:rsid w:val="00CA3AE8"/>
    <w:rsid w:val="00CA4B2C"/>
    <w:rsid w:val="00CA76E9"/>
    <w:rsid w:val="00CA777C"/>
    <w:rsid w:val="00CB02ED"/>
    <w:rsid w:val="00CB0B2B"/>
    <w:rsid w:val="00CB3034"/>
    <w:rsid w:val="00CB3304"/>
    <w:rsid w:val="00CB4BE8"/>
    <w:rsid w:val="00CB4C62"/>
    <w:rsid w:val="00CB546A"/>
    <w:rsid w:val="00CC11B4"/>
    <w:rsid w:val="00CC16DB"/>
    <w:rsid w:val="00CC535D"/>
    <w:rsid w:val="00CD0081"/>
    <w:rsid w:val="00CD0CB1"/>
    <w:rsid w:val="00CD4236"/>
    <w:rsid w:val="00CD4CE7"/>
    <w:rsid w:val="00CD6368"/>
    <w:rsid w:val="00CE07CA"/>
    <w:rsid w:val="00CE289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21F74"/>
    <w:rsid w:val="00D23EF5"/>
    <w:rsid w:val="00D25C53"/>
    <w:rsid w:val="00D25E26"/>
    <w:rsid w:val="00D2634F"/>
    <w:rsid w:val="00D2695D"/>
    <w:rsid w:val="00D3013C"/>
    <w:rsid w:val="00D3041C"/>
    <w:rsid w:val="00D34913"/>
    <w:rsid w:val="00D35042"/>
    <w:rsid w:val="00D3594D"/>
    <w:rsid w:val="00D35C16"/>
    <w:rsid w:val="00D36956"/>
    <w:rsid w:val="00D3722A"/>
    <w:rsid w:val="00D410D9"/>
    <w:rsid w:val="00D415F1"/>
    <w:rsid w:val="00D45179"/>
    <w:rsid w:val="00D478BD"/>
    <w:rsid w:val="00D500FB"/>
    <w:rsid w:val="00D503A5"/>
    <w:rsid w:val="00D52F94"/>
    <w:rsid w:val="00D5542A"/>
    <w:rsid w:val="00D55722"/>
    <w:rsid w:val="00D5673A"/>
    <w:rsid w:val="00D63D1C"/>
    <w:rsid w:val="00D64011"/>
    <w:rsid w:val="00D64D08"/>
    <w:rsid w:val="00D64EDD"/>
    <w:rsid w:val="00D64F3E"/>
    <w:rsid w:val="00D65557"/>
    <w:rsid w:val="00D66892"/>
    <w:rsid w:val="00D73157"/>
    <w:rsid w:val="00D73C5C"/>
    <w:rsid w:val="00D758AD"/>
    <w:rsid w:val="00D75AC3"/>
    <w:rsid w:val="00D7624F"/>
    <w:rsid w:val="00D76C07"/>
    <w:rsid w:val="00D806B9"/>
    <w:rsid w:val="00D80798"/>
    <w:rsid w:val="00D8212C"/>
    <w:rsid w:val="00D827FB"/>
    <w:rsid w:val="00D82C53"/>
    <w:rsid w:val="00D85650"/>
    <w:rsid w:val="00D9032A"/>
    <w:rsid w:val="00D914C8"/>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63E6"/>
    <w:rsid w:val="00DC72B9"/>
    <w:rsid w:val="00DC7496"/>
    <w:rsid w:val="00DD23C5"/>
    <w:rsid w:val="00DD2D63"/>
    <w:rsid w:val="00DD3AA1"/>
    <w:rsid w:val="00DD70DE"/>
    <w:rsid w:val="00DE0278"/>
    <w:rsid w:val="00DE1822"/>
    <w:rsid w:val="00DE2367"/>
    <w:rsid w:val="00DE384A"/>
    <w:rsid w:val="00DE56A9"/>
    <w:rsid w:val="00DE575F"/>
    <w:rsid w:val="00DE5ECF"/>
    <w:rsid w:val="00DE67EB"/>
    <w:rsid w:val="00DE6E47"/>
    <w:rsid w:val="00DE7728"/>
    <w:rsid w:val="00DF28CA"/>
    <w:rsid w:val="00DF2D39"/>
    <w:rsid w:val="00DF33DF"/>
    <w:rsid w:val="00DF5E3D"/>
    <w:rsid w:val="00DF6FB4"/>
    <w:rsid w:val="00DF71C3"/>
    <w:rsid w:val="00E014D7"/>
    <w:rsid w:val="00E018FD"/>
    <w:rsid w:val="00E02EF2"/>
    <w:rsid w:val="00E02FF9"/>
    <w:rsid w:val="00E0417B"/>
    <w:rsid w:val="00E05987"/>
    <w:rsid w:val="00E06073"/>
    <w:rsid w:val="00E0624A"/>
    <w:rsid w:val="00E1181B"/>
    <w:rsid w:val="00E15F71"/>
    <w:rsid w:val="00E15FE6"/>
    <w:rsid w:val="00E1766B"/>
    <w:rsid w:val="00E17C54"/>
    <w:rsid w:val="00E21687"/>
    <w:rsid w:val="00E21972"/>
    <w:rsid w:val="00E226DD"/>
    <w:rsid w:val="00E22D1A"/>
    <w:rsid w:val="00E24632"/>
    <w:rsid w:val="00E250CA"/>
    <w:rsid w:val="00E25C02"/>
    <w:rsid w:val="00E2609F"/>
    <w:rsid w:val="00E26B1F"/>
    <w:rsid w:val="00E27BA7"/>
    <w:rsid w:val="00E306A3"/>
    <w:rsid w:val="00E31B74"/>
    <w:rsid w:val="00E34DA1"/>
    <w:rsid w:val="00E35F6F"/>
    <w:rsid w:val="00E3798A"/>
    <w:rsid w:val="00E40F1B"/>
    <w:rsid w:val="00E44778"/>
    <w:rsid w:val="00E45717"/>
    <w:rsid w:val="00E47C36"/>
    <w:rsid w:val="00E50EBD"/>
    <w:rsid w:val="00E53618"/>
    <w:rsid w:val="00E5492E"/>
    <w:rsid w:val="00E54B2E"/>
    <w:rsid w:val="00E57780"/>
    <w:rsid w:val="00E604E0"/>
    <w:rsid w:val="00E605E3"/>
    <w:rsid w:val="00E62281"/>
    <w:rsid w:val="00E6585E"/>
    <w:rsid w:val="00E65F4B"/>
    <w:rsid w:val="00E66ED5"/>
    <w:rsid w:val="00E67875"/>
    <w:rsid w:val="00E70365"/>
    <w:rsid w:val="00E71015"/>
    <w:rsid w:val="00E71041"/>
    <w:rsid w:val="00E717E4"/>
    <w:rsid w:val="00E723C6"/>
    <w:rsid w:val="00E72B21"/>
    <w:rsid w:val="00E756E4"/>
    <w:rsid w:val="00E75E93"/>
    <w:rsid w:val="00E76038"/>
    <w:rsid w:val="00E76F37"/>
    <w:rsid w:val="00E803EF"/>
    <w:rsid w:val="00E81B8A"/>
    <w:rsid w:val="00E8286B"/>
    <w:rsid w:val="00E83BD8"/>
    <w:rsid w:val="00E84FA8"/>
    <w:rsid w:val="00E855C0"/>
    <w:rsid w:val="00E85D04"/>
    <w:rsid w:val="00E90A00"/>
    <w:rsid w:val="00E91884"/>
    <w:rsid w:val="00E918E8"/>
    <w:rsid w:val="00E919F3"/>
    <w:rsid w:val="00E925EA"/>
    <w:rsid w:val="00E92925"/>
    <w:rsid w:val="00E92BD6"/>
    <w:rsid w:val="00E92D7A"/>
    <w:rsid w:val="00E942B2"/>
    <w:rsid w:val="00E960DB"/>
    <w:rsid w:val="00E968FC"/>
    <w:rsid w:val="00EA18C4"/>
    <w:rsid w:val="00EA1C8F"/>
    <w:rsid w:val="00EA2A36"/>
    <w:rsid w:val="00EA3768"/>
    <w:rsid w:val="00EA4C46"/>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EF5213"/>
    <w:rsid w:val="00F00DC8"/>
    <w:rsid w:val="00F024AF"/>
    <w:rsid w:val="00F04CBE"/>
    <w:rsid w:val="00F076B8"/>
    <w:rsid w:val="00F07A20"/>
    <w:rsid w:val="00F118D6"/>
    <w:rsid w:val="00F11D4C"/>
    <w:rsid w:val="00F157F8"/>
    <w:rsid w:val="00F15C5B"/>
    <w:rsid w:val="00F16EB3"/>
    <w:rsid w:val="00F2120B"/>
    <w:rsid w:val="00F2454C"/>
    <w:rsid w:val="00F24A56"/>
    <w:rsid w:val="00F24ADE"/>
    <w:rsid w:val="00F24EC7"/>
    <w:rsid w:val="00F25241"/>
    <w:rsid w:val="00F3013A"/>
    <w:rsid w:val="00F34150"/>
    <w:rsid w:val="00F36A33"/>
    <w:rsid w:val="00F36F29"/>
    <w:rsid w:val="00F401BD"/>
    <w:rsid w:val="00F4221E"/>
    <w:rsid w:val="00F43D1A"/>
    <w:rsid w:val="00F43F9B"/>
    <w:rsid w:val="00F44D7E"/>
    <w:rsid w:val="00F4573F"/>
    <w:rsid w:val="00F5499B"/>
    <w:rsid w:val="00F56592"/>
    <w:rsid w:val="00F57420"/>
    <w:rsid w:val="00F60ADD"/>
    <w:rsid w:val="00F6102D"/>
    <w:rsid w:val="00F62DEC"/>
    <w:rsid w:val="00F63D2F"/>
    <w:rsid w:val="00F651EE"/>
    <w:rsid w:val="00F6622A"/>
    <w:rsid w:val="00F668AE"/>
    <w:rsid w:val="00F7008E"/>
    <w:rsid w:val="00F702B9"/>
    <w:rsid w:val="00F709C9"/>
    <w:rsid w:val="00F76910"/>
    <w:rsid w:val="00F76AC6"/>
    <w:rsid w:val="00F80549"/>
    <w:rsid w:val="00F80F11"/>
    <w:rsid w:val="00F813AA"/>
    <w:rsid w:val="00F82EC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74985"/>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uiPriority w:val="10"/>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rsid w:val="00483B9D"/>
    <w:rPr>
      <w:rFonts w:ascii="Tahoma" w:hAnsi="Tahoma"/>
      <w:sz w:val="16"/>
      <w:szCs w:val="16"/>
      <w:lang w:val="x-none" w:eastAsia="x-none"/>
    </w:rPr>
  </w:style>
  <w:style w:type="character" w:customStyle="1" w:styleId="afb">
    <w:name w:val="Текст выноски Знак"/>
    <w:basedOn w:val="a3"/>
    <w:link w:val="afa"/>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iPriority w:val="99"/>
    <w:semiHidden/>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rsid w:val="00483B9D"/>
    <w:rPr>
      <w:sz w:val="16"/>
      <w:szCs w:val="16"/>
    </w:rPr>
  </w:style>
  <w:style w:type="paragraph" w:styleId="aff">
    <w:name w:val="annotation text"/>
    <w:basedOn w:val="a2"/>
    <w:link w:val="aff0"/>
    <w:rsid w:val="00483B9D"/>
    <w:rPr>
      <w:sz w:val="20"/>
      <w:szCs w:val="20"/>
    </w:rPr>
  </w:style>
  <w:style w:type="character" w:customStyle="1" w:styleId="aff0">
    <w:name w:val="Текст примечания Знак"/>
    <w:basedOn w:val="a3"/>
    <w:link w:val="aff"/>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rsid w:val="00483B9D"/>
    <w:rPr>
      <w:b/>
      <w:bCs/>
    </w:rPr>
  </w:style>
  <w:style w:type="character" w:customStyle="1" w:styleId="aff2">
    <w:name w:val="Тема примечания Знак"/>
    <w:basedOn w:val="aff0"/>
    <w:link w:val="aff1"/>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afff8">
    <w:basedOn w:val="a2"/>
    <w:next w:val="af1"/>
    <w:qFormat/>
    <w:rsid w:val="0078043F"/>
    <w:pPr>
      <w:jc w:val="center"/>
    </w:pPr>
    <w:rPr>
      <w:b/>
      <w:bCs/>
      <w:sz w:val="28"/>
    </w:rPr>
  </w:style>
  <w:style w:type="table" w:customStyle="1" w:styleId="290">
    <w:name w:val="Сетка таблицы29"/>
    <w:basedOn w:val="a4"/>
    <w:next w:val="ae"/>
    <w:rsid w:val="0078043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2"/>
    <w:rsid w:val="0078043F"/>
    <w:pPr>
      <w:spacing w:line="360" w:lineRule="auto"/>
      <w:ind w:firstLine="709"/>
      <w:jc w:val="both"/>
    </w:pPr>
    <w:rPr>
      <w:sz w:val="28"/>
      <w:szCs w:val="20"/>
    </w:rPr>
  </w:style>
  <w:style w:type="table" w:customStyle="1" w:styleId="1100">
    <w:name w:val="Сетка таблицы110"/>
    <w:basedOn w:val="a4"/>
    <w:next w:val="ae"/>
    <w:uiPriority w:val="59"/>
    <w:rsid w:val="00F82EC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4"/>
    <w:next w:val="ae"/>
    <w:rsid w:val="00F82EC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5"/>
    <w:uiPriority w:val="99"/>
    <w:semiHidden/>
    <w:unhideWhenUsed/>
    <w:rsid w:val="00A862B8"/>
  </w:style>
  <w:style w:type="numbering" w:customStyle="1" w:styleId="172">
    <w:name w:val="Нет списка17"/>
    <w:next w:val="a5"/>
    <w:uiPriority w:val="99"/>
    <w:semiHidden/>
    <w:unhideWhenUsed/>
    <w:rsid w:val="00A862B8"/>
  </w:style>
  <w:style w:type="numbering" w:customStyle="1" w:styleId="182">
    <w:name w:val="Нет списка18"/>
    <w:next w:val="a5"/>
    <w:uiPriority w:val="99"/>
    <w:semiHidden/>
    <w:unhideWhenUsed/>
    <w:rsid w:val="0075254F"/>
  </w:style>
  <w:style w:type="character" w:customStyle="1" w:styleId="1f6">
    <w:name w:val="Гиперссылка1"/>
    <w:basedOn w:val="a3"/>
    <w:uiPriority w:val="99"/>
    <w:semiHidden/>
    <w:unhideWhenUsed/>
    <w:rsid w:val="0075254F"/>
    <w:rPr>
      <w:color w:val="0563C1"/>
      <w:u w:val="single"/>
    </w:rPr>
  </w:style>
  <w:style w:type="table" w:customStyle="1" w:styleId="312">
    <w:name w:val="Сетка таблицы31"/>
    <w:basedOn w:val="a4"/>
    <w:next w:val="ae"/>
    <w:rsid w:val="00BB36E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Знак Знак Знак Знак Знак Знак Знак Знак Знак Знак Знак Знак Знак"/>
    <w:basedOn w:val="a2"/>
    <w:rsid w:val="00BB36ED"/>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23016</TotalTime>
  <Pages>9</Pages>
  <Words>2544</Words>
  <Characters>14501</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27</cp:revision>
  <cp:lastPrinted>2025-02-25T02:57:00Z</cp:lastPrinted>
  <dcterms:created xsi:type="dcterms:W3CDTF">2024-01-29T04:00:00Z</dcterms:created>
  <dcterms:modified xsi:type="dcterms:W3CDTF">2025-03-04T08:30:00Z</dcterms:modified>
</cp:coreProperties>
</file>