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B1119" w14:textId="019415B6" w:rsidR="0089435E" w:rsidRPr="00F01343" w:rsidRDefault="0089435E" w:rsidP="0089435E">
      <w:pPr>
        <w:tabs>
          <w:tab w:val="left" w:pos="270"/>
          <w:tab w:val="right" w:pos="9355"/>
        </w:tabs>
        <w:jc w:val="right"/>
      </w:pPr>
      <w:r w:rsidRPr="00F01343">
        <w:t xml:space="preserve">Приложение № </w:t>
      </w:r>
      <w:r>
        <w:t xml:space="preserve">1 </w:t>
      </w:r>
      <w:r>
        <w:t xml:space="preserve">к </w:t>
      </w:r>
      <w:r>
        <w:t>протокол</w:t>
      </w:r>
      <w:r>
        <w:t>у</w:t>
      </w:r>
      <w:r w:rsidRPr="00F01343">
        <w:t xml:space="preserve"> № </w:t>
      </w:r>
      <w:r>
        <w:t>1</w:t>
      </w:r>
    </w:p>
    <w:p w14:paraId="1E5BBD02" w14:textId="77777777" w:rsidR="0089435E" w:rsidRPr="00F01343" w:rsidRDefault="0089435E" w:rsidP="0089435E">
      <w:pPr>
        <w:tabs>
          <w:tab w:val="left" w:pos="3686"/>
          <w:tab w:val="left" w:pos="9498"/>
        </w:tabs>
        <w:ind w:left="-1815" w:right="-569" w:firstLine="8336"/>
      </w:pPr>
      <w:r w:rsidRPr="00F01343">
        <w:t>заседания правления Региональной</w:t>
      </w:r>
    </w:p>
    <w:p w14:paraId="406EAFCC" w14:textId="77777777" w:rsidR="0089435E" w:rsidRPr="00F01343" w:rsidRDefault="0089435E" w:rsidP="0089435E">
      <w:pPr>
        <w:tabs>
          <w:tab w:val="left" w:pos="3686"/>
          <w:tab w:val="left" w:pos="9498"/>
        </w:tabs>
        <w:ind w:left="-1815" w:right="-569" w:firstLine="8336"/>
      </w:pPr>
      <w:r w:rsidRPr="00F01343">
        <w:t>энергетической комиссии</w:t>
      </w:r>
    </w:p>
    <w:p w14:paraId="715AF62E" w14:textId="0EAA8CF6" w:rsidR="0089435E" w:rsidRDefault="0089435E" w:rsidP="0089435E">
      <w:pPr>
        <w:tabs>
          <w:tab w:val="left" w:pos="3686"/>
          <w:tab w:val="left" w:pos="9498"/>
        </w:tabs>
        <w:ind w:left="-1815" w:right="-569" w:firstLine="8336"/>
      </w:pPr>
      <w:r w:rsidRPr="00F01343">
        <w:t>Кузбасса о</w:t>
      </w:r>
      <w:r>
        <w:t xml:space="preserve">т </w:t>
      </w:r>
      <w:r>
        <w:t>09.01.2025</w:t>
      </w:r>
    </w:p>
    <w:p w14:paraId="3FEE62A7" w14:textId="48DE14C1" w:rsidR="0089435E" w:rsidRDefault="0089435E" w:rsidP="0089435E">
      <w:pPr>
        <w:tabs>
          <w:tab w:val="left" w:pos="3686"/>
          <w:tab w:val="left" w:pos="9498"/>
        </w:tabs>
        <w:ind w:left="-1815" w:right="-569" w:firstLine="8336"/>
      </w:pPr>
    </w:p>
    <w:p w14:paraId="0ACF1C8A" w14:textId="4686873D" w:rsidR="0089435E" w:rsidRDefault="0089435E" w:rsidP="0089435E">
      <w:pPr>
        <w:tabs>
          <w:tab w:val="left" w:pos="3686"/>
          <w:tab w:val="left" w:pos="9498"/>
        </w:tabs>
        <w:ind w:left="-1815" w:right="-569" w:firstLine="8336"/>
      </w:pPr>
    </w:p>
    <w:p w14:paraId="31FF1656" w14:textId="77777777" w:rsidR="0089435E" w:rsidRDefault="0089435E" w:rsidP="0089435E">
      <w:pPr>
        <w:tabs>
          <w:tab w:val="left" w:pos="3686"/>
          <w:tab w:val="left" w:pos="9498"/>
        </w:tabs>
        <w:ind w:left="-1815" w:right="-569" w:firstLine="8336"/>
      </w:pPr>
    </w:p>
    <w:p w14:paraId="41E4443E" w14:textId="77777777" w:rsidR="0089435E" w:rsidRDefault="0089435E" w:rsidP="0089435E">
      <w:pPr>
        <w:ind w:left="284"/>
        <w:jc w:val="center"/>
        <w:rPr>
          <w:sz w:val="28"/>
        </w:rPr>
      </w:pPr>
      <w:r w:rsidRPr="00DA76A5">
        <w:rPr>
          <w:sz w:val="28"/>
        </w:rPr>
        <w:t>Пояснительная записка</w:t>
      </w:r>
    </w:p>
    <w:p w14:paraId="6D1ACC4C" w14:textId="77777777" w:rsidR="0089435E" w:rsidRDefault="0089435E" w:rsidP="0089435E">
      <w:pPr>
        <w:ind w:left="284" w:right="140"/>
        <w:jc w:val="center"/>
        <w:rPr>
          <w:sz w:val="28"/>
        </w:rPr>
      </w:pPr>
      <w:r w:rsidRPr="00AE4E84">
        <w:rPr>
          <w:sz w:val="28"/>
        </w:rPr>
        <w:t>Региональной энергетической комиссии Кузбасса</w:t>
      </w:r>
      <w:r>
        <w:rPr>
          <w:sz w:val="28"/>
        </w:rPr>
        <w:t xml:space="preserve"> </w:t>
      </w:r>
      <w:r w:rsidRPr="00AE4E84">
        <w:rPr>
          <w:sz w:val="28"/>
        </w:rPr>
        <w:t xml:space="preserve">к проекту </w:t>
      </w:r>
      <w:r>
        <w:rPr>
          <w:sz w:val="28"/>
        </w:rPr>
        <w:t>п</w:t>
      </w:r>
      <w:r w:rsidRPr="00AE4E84">
        <w:rPr>
          <w:sz w:val="28"/>
        </w:rPr>
        <w:t xml:space="preserve">остановления </w:t>
      </w:r>
      <w:r>
        <w:rPr>
          <w:sz w:val="28"/>
        </w:rPr>
        <w:t xml:space="preserve">«О внесении изменений в постановление Региональной энергетической комиссии Кузбасса от 05.03.2024 № 38 </w:t>
      </w:r>
      <w:r w:rsidRPr="00B77647">
        <w:rPr>
          <w:sz w:val="28"/>
        </w:rPr>
        <w:t>«Об установлении предельных максимальных тарифов</w:t>
      </w:r>
      <w:r>
        <w:rPr>
          <w:sz w:val="28"/>
        </w:rPr>
        <w:t xml:space="preserve"> </w:t>
      </w:r>
      <w:r w:rsidRPr="00B77647">
        <w:rPr>
          <w:sz w:val="28"/>
        </w:rPr>
        <w:t xml:space="preserve">на транспортные услуги, оказываемые на подъездных железнодорожных путях </w:t>
      </w:r>
      <w:r>
        <w:rPr>
          <w:sz w:val="28"/>
        </w:rPr>
        <w:t>АО «</w:t>
      </w:r>
      <w:proofErr w:type="spellStart"/>
      <w:r>
        <w:rPr>
          <w:sz w:val="28"/>
        </w:rPr>
        <w:t>Кузнецкпромтранс</w:t>
      </w:r>
      <w:proofErr w:type="spellEnd"/>
      <w:r w:rsidRPr="00B77647">
        <w:rPr>
          <w:sz w:val="28"/>
        </w:rPr>
        <w:t>»</w:t>
      </w:r>
    </w:p>
    <w:p w14:paraId="381C6E47" w14:textId="77777777" w:rsidR="0089435E" w:rsidRDefault="0089435E" w:rsidP="0089435E">
      <w:pPr>
        <w:ind w:left="284" w:right="140"/>
        <w:jc w:val="center"/>
        <w:rPr>
          <w:sz w:val="28"/>
        </w:rPr>
      </w:pPr>
    </w:p>
    <w:p w14:paraId="35BF7E93" w14:textId="77777777" w:rsidR="0089435E" w:rsidRDefault="0089435E" w:rsidP="0089435E">
      <w:pPr>
        <w:ind w:left="284" w:right="140"/>
        <w:jc w:val="center"/>
        <w:rPr>
          <w:sz w:val="28"/>
        </w:rPr>
      </w:pPr>
    </w:p>
    <w:p w14:paraId="0E678CA5" w14:textId="77777777" w:rsidR="0089435E" w:rsidRPr="00514D2A" w:rsidRDefault="0089435E" w:rsidP="0089435E">
      <w:pPr>
        <w:ind w:firstLine="851"/>
        <w:jc w:val="both"/>
        <w:rPr>
          <w:sz w:val="28"/>
          <w:szCs w:val="28"/>
          <w:lang w:eastAsia="x-none"/>
        </w:rPr>
      </w:pPr>
      <w:r w:rsidRPr="00514D2A">
        <w:rPr>
          <w:sz w:val="28"/>
          <w:szCs w:val="28"/>
        </w:rPr>
        <w:t xml:space="preserve">Тарифы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r w:rsidRPr="00514D2A">
        <w:rPr>
          <w:sz w:val="28"/>
          <w:szCs w:val="28"/>
          <w:lang w:val="x-none" w:eastAsia="x-none"/>
        </w:rPr>
        <w:t xml:space="preserve">согласно </w:t>
      </w:r>
      <w:r w:rsidRPr="00514D2A">
        <w:rPr>
          <w:sz w:val="28"/>
          <w:szCs w:val="28"/>
          <w:lang w:eastAsia="x-none"/>
        </w:rPr>
        <w:t>постановлению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358B551B" w14:textId="77777777" w:rsidR="0089435E" w:rsidRDefault="0089435E" w:rsidP="0089435E">
      <w:pPr>
        <w:autoSpaceDE w:val="0"/>
        <w:autoSpaceDN w:val="0"/>
        <w:adjustRightInd w:val="0"/>
        <w:ind w:firstLine="851"/>
        <w:jc w:val="both"/>
        <w:rPr>
          <w:sz w:val="28"/>
          <w:szCs w:val="28"/>
          <w:lang w:eastAsia="x-none"/>
        </w:rPr>
      </w:pPr>
      <w:r>
        <w:rPr>
          <w:sz w:val="28"/>
          <w:szCs w:val="28"/>
          <w:lang w:eastAsia="x-none"/>
        </w:rPr>
        <w:t>В РЭК Кузбасса поступило заявление АО «</w:t>
      </w:r>
      <w:proofErr w:type="spellStart"/>
      <w:r>
        <w:rPr>
          <w:sz w:val="28"/>
          <w:szCs w:val="28"/>
          <w:lang w:eastAsia="x-none"/>
        </w:rPr>
        <w:t>Кузнецкпогрузтранс</w:t>
      </w:r>
      <w:proofErr w:type="spellEnd"/>
      <w:r>
        <w:rPr>
          <w:sz w:val="28"/>
          <w:szCs w:val="28"/>
          <w:lang w:eastAsia="x-none"/>
        </w:rPr>
        <w:t>» об изменении уровня предельных максимальных тарифов на</w:t>
      </w:r>
      <w:r w:rsidRPr="00810CD7">
        <w:rPr>
          <w:sz w:val="28"/>
          <w:szCs w:val="28"/>
          <w:lang w:eastAsia="x-none"/>
        </w:rPr>
        <w:t xml:space="preserve"> подъездных железнодорожных путях АО «</w:t>
      </w:r>
      <w:proofErr w:type="spellStart"/>
      <w:r w:rsidRPr="00810CD7">
        <w:rPr>
          <w:sz w:val="28"/>
          <w:szCs w:val="28"/>
          <w:lang w:eastAsia="x-none"/>
        </w:rPr>
        <w:t>Кузнецкпромтранс</w:t>
      </w:r>
      <w:proofErr w:type="spellEnd"/>
      <w:r w:rsidRPr="00810CD7">
        <w:rPr>
          <w:sz w:val="28"/>
          <w:szCs w:val="28"/>
          <w:lang w:eastAsia="x-none"/>
        </w:rPr>
        <w:t>»</w:t>
      </w:r>
      <w:r>
        <w:rPr>
          <w:sz w:val="28"/>
          <w:szCs w:val="28"/>
          <w:lang w:eastAsia="x-none"/>
        </w:rPr>
        <w:t xml:space="preserve"> в связи с возложением на субъекта регулирования обязанности по уплате налога на добавленную стоимость в размере 5%.</w:t>
      </w:r>
    </w:p>
    <w:p w14:paraId="3D4CCB5E" w14:textId="77777777" w:rsidR="0089435E" w:rsidRPr="00294D67" w:rsidRDefault="0089435E" w:rsidP="0089435E">
      <w:pPr>
        <w:autoSpaceDE w:val="0"/>
        <w:autoSpaceDN w:val="0"/>
        <w:adjustRightInd w:val="0"/>
        <w:ind w:firstLine="851"/>
        <w:jc w:val="both"/>
        <w:rPr>
          <w:sz w:val="28"/>
          <w:szCs w:val="28"/>
          <w:lang w:eastAsia="x-none"/>
        </w:rPr>
      </w:pPr>
      <w:r>
        <w:rPr>
          <w:sz w:val="28"/>
          <w:szCs w:val="28"/>
          <w:lang w:eastAsia="x-none"/>
        </w:rPr>
        <w:t xml:space="preserve">Постановлением РЭК Кузбасса от 05.03.2024 № 38 </w:t>
      </w:r>
      <w:r w:rsidRPr="00294D67">
        <w:rPr>
          <w:sz w:val="28"/>
          <w:szCs w:val="28"/>
          <w:lang w:eastAsia="x-none"/>
        </w:rPr>
        <w:t>установлены и введены в действие с 13.03.2024 г. предельные максимальные тарифы на транспортные услуги, оказываемые на подъездных железнодорожных путях АО «</w:t>
      </w:r>
      <w:proofErr w:type="spellStart"/>
      <w:r w:rsidRPr="00294D67">
        <w:rPr>
          <w:sz w:val="28"/>
          <w:szCs w:val="28"/>
          <w:lang w:eastAsia="x-none"/>
        </w:rPr>
        <w:t>Кузнецкпромтранс</w:t>
      </w:r>
      <w:proofErr w:type="spellEnd"/>
      <w:r w:rsidRPr="00294D67">
        <w:rPr>
          <w:sz w:val="28"/>
          <w:szCs w:val="28"/>
          <w:lang w:eastAsia="x-none"/>
        </w:rPr>
        <w:t>» ИНН 422100447 (НДС не облагается), установленные методом экономически обоснованных затрат.</w:t>
      </w:r>
    </w:p>
    <w:p w14:paraId="4622B7D4" w14:textId="3AB917BC" w:rsidR="0089435E" w:rsidRPr="00294D67" w:rsidRDefault="0089435E" w:rsidP="0089435E">
      <w:pPr>
        <w:autoSpaceDE w:val="0"/>
        <w:autoSpaceDN w:val="0"/>
        <w:adjustRightInd w:val="0"/>
        <w:ind w:firstLine="851"/>
        <w:jc w:val="both"/>
        <w:rPr>
          <w:sz w:val="28"/>
          <w:szCs w:val="28"/>
          <w:lang w:eastAsia="x-none"/>
        </w:rPr>
      </w:pPr>
      <w:r w:rsidRPr="00294D67">
        <w:rPr>
          <w:sz w:val="28"/>
          <w:szCs w:val="28"/>
          <w:lang w:eastAsia="x-none"/>
        </w:rPr>
        <w:t>В соответствии со статьей 2 Федерального Закона от 12.07.2024 г.</w:t>
      </w:r>
      <w:r>
        <w:rPr>
          <w:sz w:val="28"/>
          <w:szCs w:val="28"/>
          <w:lang w:eastAsia="x-none"/>
        </w:rPr>
        <w:t xml:space="preserve"> </w:t>
      </w:r>
      <w:r w:rsidRPr="00294D67">
        <w:rPr>
          <w:sz w:val="28"/>
          <w:szCs w:val="28"/>
          <w:lang w:eastAsia="x-none"/>
        </w:rPr>
        <w:t>№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 01.01.2025 г. вступают в силу изменения в части уплаты налога на добавленную стоимость</w:t>
      </w:r>
      <w:r>
        <w:rPr>
          <w:sz w:val="28"/>
          <w:szCs w:val="28"/>
          <w:lang w:eastAsia="x-none"/>
        </w:rPr>
        <w:t xml:space="preserve"> (НДС)</w:t>
      </w:r>
      <w:r w:rsidRPr="00294D67">
        <w:rPr>
          <w:sz w:val="28"/>
          <w:szCs w:val="28"/>
          <w:lang w:eastAsia="x-none"/>
        </w:rPr>
        <w:t xml:space="preserve"> организациями, применяющими УСН.</w:t>
      </w:r>
    </w:p>
    <w:p w14:paraId="3CF32252" w14:textId="77777777" w:rsidR="0089435E" w:rsidRPr="00294D67" w:rsidRDefault="0089435E" w:rsidP="0089435E">
      <w:pPr>
        <w:autoSpaceDE w:val="0"/>
        <w:autoSpaceDN w:val="0"/>
        <w:adjustRightInd w:val="0"/>
        <w:ind w:firstLine="851"/>
        <w:jc w:val="both"/>
        <w:rPr>
          <w:sz w:val="28"/>
          <w:szCs w:val="28"/>
          <w:lang w:eastAsia="x-none"/>
        </w:rPr>
      </w:pPr>
      <w:r w:rsidRPr="00294D67">
        <w:rPr>
          <w:sz w:val="28"/>
          <w:szCs w:val="28"/>
          <w:lang w:eastAsia="x-none"/>
        </w:rPr>
        <w:t>Для организаций, применяющих УСН и имеющих доход от 60 млн. до 250 млн. руб. в год, устанавливается пониженная ставка НДС в размере 5%.</w:t>
      </w:r>
    </w:p>
    <w:p w14:paraId="5678899E" w14:textId="77777777" w:rsidR="0089435E" w:rsidRPr="00294D67" w:rsidRDefault="0089435E" w:rsidP="0089435E">
      <w:pPr>
        <w:autoSpaceDE w:val="0"/>
        <w:autoSpaceDN w:val="0"/>
        <w:adjustRightInd w:val="0"/>
        <w:ind w:firstLine="851"/>
        <w:jc w:val="both"/>
        <w:rPr>
          <w:sz w:val="28"/>
          <w:szCs w:val="28"/>
          <w:lang w:eastAsia="x-none"/>
        </w:rPr>
      </w:pPr>
      <w:r w:rsidRPr="00294D67">
        <w:rPr>
          <w:sz w:val="28"/>
          <w:szCs w:val="28"/>
          <w:lang w:eastAsia="x-none"/>
        </w:rPr>
        <w:t>АО «</w:t>
      </w:r>
      <w:proofErr w:type="spellStart"/>
      <w:r w:rsidRPr="00294D67">
        <w:rPr>
          <w:sz w:val="28"/>
          <w:szCs w:val="28"/>
          <w:lang w:eastAsia="x-none"/>
        </w:rPr>
        <w:t>Кузнецкпромтранс</w:t>
      </w:r>
      <w:proofErr w:type="spellEnd"/>
      <w:r w:rsidRPr="00294D67">
        <w:rPr>
          <w:sz w:val="28"/>
          <w:szCs w:val="28"/>
          <w:lang w:eastAsia="x-none"/>
        </w:rPr>
        <w:t>» является плательщиком УСН.</w:t>
      </w:r>
    </w:p>
    <w:p w14:paraId="69444677" w14:textId="40CD3913" w:rsidR="0089435E" w:rsidRPr="00294D67" w:rsidRDefault="0089435E" w:rsidP="0089435E">
      <w:pPr>
        <w:autoSpaceDE w:val="0"/>
        <w:autoSpaceDN w:val="0"/>
        <w:adjustRightInd w:val="0"/>
        <w:ind w:firstLine="851"/>
        <w:jc w:val="both"/>
        <w:rPr>
          <w:sz w:val="28"/>
          <w:szCs w:val="28"/>
          <w:lang w:eastAsia="x-none"/>
        </w:rPr>
      </w:pPr>
      <w:r w:rsidRPr="00294D67">
        <w:rPr>
          <w:sz w:val="28"/>
          <w:szCs w:val="28"/>
          <w:lang w:eastAsia="x-none"/>
        </w:rPr>
        <w:t>Согласно данным бухгалтерского учета выручка</w:t>
      </w:r>
      <w:r>
        <w:rPr>
          <w:sz w:val="28"/>
          <w:szCs w:val="28"/>
          <w:lang w:eastAsia="x-none"/>
        </w:rPr>
        <w:t xml:space="preserve"> </w:t>
      </w:r>
      <w:r w:rsidRPr="00294D67">
        <w:rPr>
          <w:sz w:val="28"/>
          <w:szCs w:val="28"/>
          <w:lang w:eastAsia="x-none"/>
        </w:rPr>
        <w:t>АО «</w:t>
      </w:r>
      <w:proofErr w:type="spellStart"/>
      <w:r w:rsidRPr="00294D67">
        <w:rPr>
          <w:sz w:val="28"/>
          <w:szCs w:val="28"/>
          <w:lang w:eastAsia="x-none"/>
        </w:rPr>
        <w:t>Кузнецкпромтранс</w:t>
      </w:r>
      <w:proofErr w:type="spellEnd"/>
      <w:r w:rsidRPr="00294D67">
        <w:rPr>
          <w:sz w:val="28"/>
          <w:szCs w:val="28"/>
          <w:lang w:eastAsia="x-none"/>
        </w:rPr>
        <w:t xml:space="preserve">» с января 2024г. по ноябрь 2024г. составила 118 млн. руб. </w:t>
      </w:r>
    </w:p>
    <w:p w14:paraId="7B503BC9" w14:textId="77777777" w:rsidR="0089435E" w:rsidRPr="00294D67" w:rsidRDefault="0089435E" w:rsidP="0089435E">
      <w:pPr>
        <w:autoSpaceDE w:val="0"/>
        <w:autoSpaceDN w:val="0"/>
        <w:adjustRightInd w:val="0"/>
        <w:ind w:firstLine="851"/>
        <w:jc w:val="both"/>
        <w:rPr>
          <w:sz w:val="28"/>
          <w:szCs w:val="28"/>
          <w:lang w:eastAsia="x-none"/>
        </w:rPr>
      </w:pPr>
      <w:r w:rsidRPr="00294D67">
        <w:rPr>
          <w:sz w:val="28"/>
          <w:szCs w:val="28"/>
          <w:lang w:eastAsia="x-none"/>
        </w:rPr>
        <w:t>Планируемая выручка в декабре 2024 г. составит 4 млн. руб.</w:t>
      </w:r>
    </w:p>
    <w:p w14:paraId="50129830" w14:textId="77777777" w:rsidR="0089435E" w:rsidRPr="00294D67" w:rsidRDefault="0089435E" w:rsidP="0089435E">
      <w:pPr>
        <w:autoSpaceDE w:val="0"/>
        <w:autoSpaceDN w:val="0"/>
        <w:adjustRightInd w:val="0"/>
        <w:ind w:firstLine="851"/>
        <w:jc w:val="both"/>
        <w:rPr>
          <w:sz w:val="28"/>
          <w:szCs w:val="28"/>
          <w:lang w:eastAsia="x-none"/>
        </w:rPr>
      </w:pPr>
      <w:r w:rsidRPr="00294D67">
        <w:rPr>
          <w:sz w:val="28"/>
          <w:szCs w:val="28"/>
          <w:lang w:eastAsia="x-none"/>
        </w:rPr>
        <w:t>Таким образом, выручка АО «</w:t>
      </w:r>
      <w:proofErr w:type="spellStart"/>
      <w:r w:rsidRPr="00294D67">
        <w:rPr>
          <w:sz w:val="28"/>
          <w:szCs w:val="28"/>
          <w:lang w:eastAsia="x-none"/>
        </w:rPr>
        <w:t>Кузнецкпромтранс</w:t>
      </w:r>
      <w:proofErr w:type="spellEnd"/>
      <w:r w:rsidRPr="00294D67">
        <w:rPr>
          <w:sz w:val="28"/>
          <w:szCs w:val="28"/>
          <w:lang w:eastAsia="x-none"/>
        </w:rPr>
        <w:t>» за 2024 г. составит около 122 млн. руб., что находится в вышеуказанных пределах (от 60 млн. до 250 млн. руб. в год), при которых устанавливается ставка НДС в размере 5%.</w:t>
      </w:r>
    </w:p>
    <w:p w14:paraId="7465412D" w14:textId="77777777" w:rsidR="0089435E" w:rsidRDefault="0089435E" w:rsidP="0089435E">
      <w:pPr>
        <w:autoSpaceDE w:val="0"/>
        <w:autoSpaceDN w:val="0"/>
        <w:adjustRightInd w:val="0"/>
        <w:ind w:firstLine="851"/>
        <w:jc w:val="both"/>
        <w:rPr>
          <w:sz w:val="28"/>
          <w:szCs w:val="28"/>
          <w:lang w:eastAsia="x-none"/>
        </w:rPr>
      </w:pPr>
      <w:r>
        <w:rPr>
          <w:sz w:val="28"/>
          <w:szCs w:val="28"/>
          <w:lang w:eastAsia="x-none"/>
        </w:rPr>
        <w:lastRenderedPageBreak/>
        <w:t>С</w:t>
      </w:r>
      <w:r w:rsidRPr="00294D67">
        <w:rPr>
          <w:sz w:val="28"/>
          <w:szCs w:val="28"/>
          <w:lang w:eastAsia="x-none"/>
        </w:rPr>
        <w:t>огласно абз</w:t>
      </w:r>
      <w:r>
        <w:rPr>
          <w:sz w:val="28"/>
          <w:szCs w:val="28"/>
          <w:lang w:eastAsia="x-none"/>
        </w:rPr>
        <w:t>ацу</w:t>
      </w:r>
      <w:r w:rsidRPr="00294D67">
        <w:rPr>
          <w:sz w:val="28"/>
          <w:szCs w:val="28"/>
          <w:lang w:eastAsia="x-none"/>
        </w:rPr>
        <w:t xml:space="preserve"> 3 </w:t>
      </w:r>
      <w:r>
        <w:rPr>
          <w:sz w:val="28"/>
          <w:szCs w:val="28"/>
          <w:lang w:eastAsia="x-none"/>
        </w:rPr>
        <w:t>подпункта</w:t>
      </w:r>
      <w:r w:rsidRPr="00294D67">
        <w:rPr>
          <w:sz w:val="28"/>
          <w:szCs w:val="28"/>
          <w:lang w:eastAsia="x-none"/>
        </w:rPr>
        <w:t xml:space="preserve"> 2.2 раздела 2 Порядк</w:t>
      </w:r>
      <w:r>
        <w:rPr>
          <w:sz w:val="28"/>
          <w:szCs w:val="28"/>
          <w:lang w:eastAsia="x-none"/>
        </w:rPr>
        <w:t>а</w:t>
      </w:r>
      <w:r w:rsidRPr="00294D67">
        <w:rPr>
          <w:sz w:val="28"/>
          <w:szCs w:val="28"/>
          <w:lang w:eastAsia="x-none"/>
        </w:rPr>
        <w:t xml:space="preserve">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утвержденный постановлением Региональной энергетической комиссии Кемеровской области от 08.08.2017 № 139, установлено, что основанием для досрочного пересмотра тарифов на транспортные услуги является, в том числе, возложение на субъекта регулирования обязанности по уплате налога на добавленную стоимость, а также в связи с изменением ставки налога на добавленную стоимость</w:t>
      </w:r>
      <w:r>
        <w:rPr>
          <w:sz w:val="28"/>
          <w:szCs w:val="28"/>
          <w:lang w:eastAsia="x-none"/>
        </w:rPr>
        <w:t>.</w:t>
      </w:r>
    </w:p>
    <w:p w14:paraId="6B825015" w14:textId="77777777" w:rsidR="0089435E" w:rsidRDefault="0089435E" w:rsidP="0089435E">
      <w:pPr>
        <w:autoSpaceDE w:val="0"/>
        <w:autoSpaceDN w:val="0"/>
        <w:adjustRightInd w:val="0"/>
        <w:ind w:firstLine="851"/>
        <w:jc w:val="both"/>
        <w:rPr>
          <w:sz w:val="28"/>
          <w:szCs w:val="28"/>
          <w:lang w:eastAsia="x-none"/>
        </w:rPr>
      </w:pPr>
      <w:r>
        <w:rPr>
          <w:sz w:val="28"/>
          <w:szCs w:val="28"/>
          <w:lang w:eastAsia="x-none"/>
        </w:rPr>
        <w:t>Таким образом, пр</w:t>
      </w:r>
      <w:r w:rsidRPr="00294D67">
        <w:rPr>
          <w:sz w:val="28"/>
          <w:szCs w:val="28"/>
          <w:lang w:eastAsia="x-none"/>
        </w:rPr>
        <w:t xml:space="preserve">едельные максимальные тарифы на транспортные услуги </w:t>
      </w:r>
      <w:r>
        <w:rPr>
          <w:sz w:val="28"/>
          <w:szCs w:val="28"/>
          <w:lang w:eastAsia="x-none"/>
        </w:rPr>
        <w:t>АО</w:t>
      </w:r>
      <w:r w:rsidRPr="00294D67">
        <w:rPr>
          <w:sz w:val="28"/>
          <w:szCs w:val="28"/>
          <w:lang w:eastAsia="x-none"/>
        </w:rPr>
        <w:t xml:space="preserve"> «</w:t>
      </w:r>
      <w:proofErr w:type="spellStart"/>
      <w:r w:rsidRPr="00294D67">
        <w:rPr>
          <w:sz w:val="28"/>
          <w:szCs w:val="28"/>
          <w:lang w:eastAsia="x-none"/>
        </w:rPr>
        <w:t>Кузнецкпромтранс</w:t>
      </w:r>
      <w:proofErr w:type="spellEnd"/>
      <w:r w:rsidRPr="00294D67">
        <w:rPr>
          <w:sz w:val="28"/>
          <w:szCs w:val="28"/>
          <w:lang w:eastAsia="x-none"/>
        </w:rPr>
        <w:t xml:space="preserve">» подлежат </w:t>
      </w:r>
      <w:r>
        <w:rPr>
          <w:sz w:val="28"/>
          <w:szCs w:val="28"/>
          <w:lang w:eastAsia="x-none"/>
        </w:rPr>
        <w:t>изменению</w:t>
      </w:r>
      <w:r w:rsidRPr="00294D67">
        <w:rPr>
          <w:sz w:val="28"/>
          <w:szCs w:val="28"/>
          <w:lang w:eastAsia="x-none"/>
        </w:rPr>
        <w:t xml:space="preserve"> на размер установленного с 01.01.2025 г. </w:t>
      </w:r>
      <w:r>
        <w:rPr>
          <w:sz w:val="28"/>
          <w:szCs w:val="28"/>
          <w:lang w:eastAsia="x-none"/>
        </w:rPr>
        <w:t>налога на добавленную стоимость (НДС) 5</w:t>
      </w:r>
      <w:r w:rsidRPr="00294D67">
        <w:rPr>
          <w:sz w:val="28"/>
          <w:szCs w:val="28"/>
          <w:lang w:eastAsia="x-none"/>
        </w:rPr>
        <w:t>%.</w:t>
      </w:r>
    </w:p>
    <w:p w14:paraId="014735D6" w14:textId="77777777" w:rsidR="0089435E" w:rsidRDefault="0089435E" w:rsidP="0089435E">
      <w:pPr>
        <w:autoSpaceDE w:val="0"/>
        <w:autoSpaceDN w:val="0"/>
        <w:adjustRightInd w:val="0"/>
        <w:ind w:firstLine="851"/>
        <w:jc w:val="both"/>
        <w:rPr>
          <w:bCs/>
          <w:sz w:val="28"/>
          <w:szCs w:val="28"/>
          <w:lang w:eastAsia="x-none"/>
        </w:rPr>
      </w:pPr>
      <w:r>
        <w:rPr>
          <w:bCs/>
          <w:sz w:val="28"/>
          <w:szCs w:val="28"/>
          <w:lang w:eastAsia="x-none"/>
        </w:rPr>
        <w:t xml:space="preserve">Предлагаем внести </w:t>
      </w:r>
      <w:r w:rsidRPr="00294D67">
        <w:rPr>
          <w:bCs/>
          <w:sz w:val="28"/>
          <w:szCs w:val="28"/>
          <w:lang w:eastAsia="x-none"/>
        </w:rPr>
        <w:t>в постановление Региональной энергетической комиссии Кузбасса от 05.03.2024 № 38 «Об установлении предельных максимальных тарифов на транспортные услуги, оказываемые на подъездных железнодорожных путях АО «</w:t>
      </w:r>
      <w:proofErr w:type="spellStart"/>
      <w:r w:rsidRPr="00294D67">
        <w:rPr>
          <w:bCs/>
          <w:sz w:val="28"/>
          <w:szCs w:val="28"/>
          <w:lang w:eastAsia="x-none"/>
        </w:rPr>
        <w:t>Кузнецкпромтранс</w:t>
      </w:r>
      <w:proofErr w:type="spellEnd"/>
      <w:r w:rsidRPr="00294D67">
        <w:rPr>
          <w:bCs/>
          <w:sz w:val="28"/>
          <w:szCs w:val="28"/>
          <w:lang w:eastAsia="x-none"/>
        </w:rPr>
        <w:t>»</w:t>
      </w:r>
      <w:r>
        <w:rPr>
          <w:bCs/>
          <w:sz w:val="28"/>
          <w:szCs w:val="28"/>
          <w:lang w:eastAsia="x-none"/>
        </w:rPr>
        <w:t xml:space="preserve"> следующие изменения:</w:t>
      </w:r>
    </w:p>
    <w:p w14:paraId="23E8FE21" w14:textId="77777777" w:rsidR="0089435E" w:rsidRPr="009A401E" w:rsidRDefault="0089435E" w:rsidP="0089435E">
      <w:pPr>
        <w:spacing w:line="252" w:lineRule="auto"/>
        <w:ind w:firstLine="567"/>
        <w:jc w:val="both"/>
        <w:rPr>
          <w:color w:val="000000"/>
          <w:sz w:val="28"/>
          <w:szCs w:val="28"/>
        </w:rPr>
      </w:pPr>
      <w:r w:rsidRPr="009A401E">
        <w:rPr>
          <w:color w:val="000000"/>
          <w:sz w:val="28"/>
          <w:szCs w:val="28"/>
        </w:rPr>
        <w:t>1.1. В пункте 1:</w:t>
      </w:r>
    </w:p>
    <w:p w14:paraId="3C69F1FC" w14:textId="77777777" w:rsidR="0089435E" w:rsidRPr="009A401E" w:rsidRDefault="0089435E" w:rsidP="0089435E">
      <w:pPr>
        <w:spacing w:line="252" w:lineRule="auto"/>
        <w:ind w:firstLine="567"/>
        <w:jc w:val="both"/>
        <w:rPr>
          <w:color w:val="000000"/>
          <w:sz w:val="28"/>
          <w:szCs w:val="28"/>
        </w:rPr>
      </w:pPr>
      <w:r w:rsidRPr="009A401E">
        <w:rPr>
          <w:color w:val="000000"/>
          <w:sz w:val="28"/>
          <w:szCs w:val="28"/>
        </w:rPr>
        <w:t>1.1.1. Слова «НДС не облагается» заменить словами «включая НДС 5%».</w:t>
      </w:r>
    </w:p>
    <w:p w14:paraId="47752627" w14:textId="77777777" w:rsidR="0089435E" w:rsidRPr="009A401E" w:rsidRDefault="0089435E" w:rsidP="0089435E">
      <w:pPr>
        <w:spacing w:line="252" w:lineRule="auto"/>
        <w:ind w:firstLine="567"/>
        <w:jc w:val="both"/>
        <w:rPr>
          <w:color w:val="000000"/>
          <w:sz w:val="28"/>
          <w:szCs w:val="28"/>
        </w:rPr>
      </w:pPr>
      <w:r w:rsidRPr="009A401E">
        <w:rPr>
          <w:color w:val="000000"/>
          <w:sz w:val="28"/>
          <w:szCs w:val="28"/>
        </w:rPr>
        <w:t>1.1.2. В подпункте 1.1. цифры «184,21» заменить цифрами «193,42».</w:t>
      </w:r>
    </w:p>
    <w:p w14:paraId="744580FA" w14:textId="77777777" w:rsidR="0089435E" w:rsidRPr="009A401E" w:rsidRDefault="0089435E" w:rsidP="0089435E">
      <w:pPr>
        <w:spacing w:line="252" w:lineRule="auto"/>
        <w:ind w:firstLine="567"/>
        <w:jc w:val="both"/>
        <w:rPr>
          <w:color w:val="000000"/>
          <w:sz w:val="28"/>
          <w:szCs w:val="28"/>
        </w:rPr>
      </w:pPr>
      <w:r w:rsidRPr="009A401E">
        <w:rPr>
          <w:color w:val="000000"/>
          <w:sz w:val="28"/>
          <w:szCs w:val="28"/>
        </w:rPr>
        <w:t>1.1.3. В подпункте 1.2.1. цифры «4064,12» заменить цифрами «4267,33».</w:t>
      </w:r>
    </w:p>
    <w:p w14:paraId="2971FCB8" w14:textId="77777777" w:rsidR="0089435E" w:rsidRPr="009A401E" w:rsidRDefault="0089435E" w:rsidP="0089435E">
      <w:pPr>
        <w:spacing w:line="252" w:lineRule="auto"/>
        <w:ind w:firstLine="567"/>
        <w:jc w:val="both"/>
        <w:rPr>
          <w:color w:val="000000"/>
          <w:sz w:val="28"/>
          <w:szCs w:val="28"/>
        </w:rPr>
      </w:pPr>
      <w:r w:rsidRPr="009A401E">
        <w:rPr>
          <w:color w:val="000000"/>
          <w:sz w:val="28"/>
          <w:szCs w:val="28"/>
        </w:rPr>
        <w:t>1.1.4. В подпункте 1.2.2. цифры «3231,42» заменить цифрами «3392,99».</w:t>
      </w:r>
    </w:p>
    <w:p w14:paraId="14F8E91A" w14:textId="77777777" w:rsidR="0089435E" w:rsidRPr="009A401E" w:rsidRDefault="0089435E" w:rsidP="0089435E">
      <w:pPr>
        <w:spacing w:line="252" w:lineRule="auto"/>
        <w:ind w:firstLine="567"/>
        <w:jc w:val="both"/>
        <w:rPr>
          <w:color w:val="000000"/>
          <w:sz w:val="28"/>
          <w:szCs w:val="28"/>
        </w:rPr>
      </w:pPr>
      <w:r w:rsidRPr="009A401E">
        <w:rPr>
          <w:color w:val="000000"/>
          <w:sz w:val="28"/>
          <w:szCs w:val="28"/>
        </w:rPr>
        <w:t>1.1.5. В подпункте 1.3. цифры «16966,58» заменить цифрами «17814,91».</w:t>
      </w:r>
    </w:p>
    <w:p w14:paraId="2C133E26" w14:textId="77777777" w:rsidR="0089435E" w:rsidRDefault="0089435E" w:rsidP="0089435E">
      <w:pPr>
        <w:autoSpaceDE w:val="0"/>
        <w:autoSpaceDN w:val="0"/>
        <w:adjustRightInd w:val="0"/>
        <w:ind w:firstLine="851"/>
        <w:jc w:val="center"/>
        <w:rPr>
          <w:bCs/>
          <w:sz w:val="28"/>
          <w:szCs w:val="28"/>
          <w:lang w:eastAsia="x-none"/>
        </w:rPr>
      </w:pPr>
    </w:p>
    <w:p w14:paraId="7943F804" w14:textId="77777777" w:rsidR="0089435E" w:rsidRDefault="0089435E" w:rsidP="0089435E">
      <w:pPr>
        <w:autoSpaceDE w:val="0"/>
        <w:autoSpaceDN w:val="0"/>
        <w:adjustRightInd w:val="0"/>
        <w:ind w:firstLine="851"/>
        <w:jc w:val="both"/>
        <w:rPr>
          <w:bCs/>
          <w:sz w:val="28"/>
          <w:szCs w:val="28"/>
          <w:lang w:eastAsia="x-none"/>
        </w:rPr>
      </w:pPr>
    </w:p>
    <w:p w14:paraId="5E56C1D1" w14:textId="77777777" w:rsidR="0089435E" w:rsidRPr="00DA76A5" w:rsidRDefault="0089435E" w:rsidP="0089435E">
      <w:pPr>
        <w:ind w:right="140" w:firstLine="851"/>
        <w:jc w:val="both"/>
        <w:rPr>
          <w:sz w:val="28"/>
        </w:rPr>
      </w:pPr>
    </w:p>
    <w:p w14:paraId="66233956" w14:textId="77777777" w:rsidR="0089435E" w:rsidRDefault="0089435E" w:rsidP="0089435E">
      <w:pPr>
        <w:tabs>
          <w:tab w:val="left" w:pos="3686"/>
          <w:tab w:val="left" w:pos="9498"/>
        </w:tabs>
        <w:ind w:left="-1815" w:right="-569" w:firstLine="8336"/>
      </w:pPr>
    </w:p>
    <w:p w14:paraId="534BB669" w14:textId="1178F516" w:rsidR="0089435E" w:rsidRDefault="0089435E" w:rsidP="00BD4E44">
      <w:pPr>
        <w:widowControl w:val="0"/>
        <w:autoSpaceDE w:val="0"/>
        <w:autoSpaceDN w:val="0"/>
        <w:adjustRightInd w:val="0"/>
        <w:ind w:right="-284"/>
        <w:jc w:val="both"/>
        <w:rPr>
          <w:bCs/>
          <w:sz w:val="28"/>
          <w:szCs w:val="28"/>
        </w:rPr>
        <w:sectPr w:rsidR="0089435E" w:rsidSect="00E86C2D">
          <w:headerReference w:type="default" r:id="rId8"/>
          <w:headerReference w:type="first" r:id="rId9"/>
          <w:pgSz w:w="11906" w:h="16838" w:code="9"/>
          <w:pgMar w:top="142" w:right="566" w:bottom="1134" w:left="1276" w:header="573" w:footer="0" w:gutter="0"/>
          <w:pgNumType w:start="1"/>
          <w:cols w:space="708"/>
          <w:titlePg/>
          <w:docGrid w:linePitch="360"/>
        </w:sectPr>
      </w:pPr>
    </w:p>
    <w:p w14:paraId="6796E0BD" w14:textId="4798BDCC" w:rsidR="0089435E" w:rsidRPr="00F01343" w:rsidRDefault="0089435E" w:rsidP="0089435E">
      <w:pPr>
        <w:tabs>
          <w:tab w:val="left" w:pos="270"/>
          <w:tab w:val="right" w:pos="9355"/>
        </w:tabs>
        <w:jc w:val="right"/>
      </w:pPr>
      <w:bookmarkStart w:id="0" w:name="_Hlk173497470"/>
      <w:bookmarkEnd w:id="0"/>
      <w:r w:rsidRPr="00F01343">
        <w:lastRenderedPageBreak/>
        <w:t xml:space="preserve">Приложение № </w:t>
      </w:r>
      <w:r>
        <w:t>2</w:t>
      </w:r>
      <w:r>
        <w:t xml:space="preserve"> к протоколу</w:t>
      </w:r>
      <w:r w:rsidRPr="00F01343">
        <w:t xml:space="preserve"> № </w:t>
      </w:r>
      <w:r>
        <w:t>1</w:t>
      </w:r>
    </w:p>
    <w:p w14:paraId="2238A4DA" w14:textId="77777777" w:rsidR="0089435E" w:rsidRPr="00F01343" w:rsidRDefault="0089435E" w:rsidP="0089435E">
      <w:pPr>
        <w:tabs>
          <w:tab w:val="left" w:pos="3686"/>
          <w:tab w:val="left" w:pos="9498"/>
        </w:tabs>
        <w:ind w:left="-1815" w:right="-569" w:firstLine="7911"/>
      </w:pPr>
      <w:r w:rsidRPr="00F01343">
        <w:t>заседания правления Региональной</w:t>
      </w:r>
    </w:p>
    <w:p w14:paraId="72191223" w14:textId="77777777" w:rsidR="0089435E" w:rsidRPr="00F01343" w:rsidRDefault="0089435E" w:rsidP="0089435E">
      <w:pPr>
        <w:tabs>
          <w:tab w:val="left" w:pos="3686"/>
          <w:tab w:val="left" w:pos="9498"/>
        </w:tabs>
        <w:ind w:left="-1815" w:right="-569" w:firstLine="7911"/>
      </w:pPr>
      <w:r w:rsidRPr="00F01343">
        <w:t>энергетической комиссии</w:t>
      </w:r>
    </w:p>
    <w:p w14:paraId="46D9CBD7" w14:textId="77777777" w:rsidR="0089435E" w:rsidRDefault="0089435E" w:rsidP="0089435E">
      <w:pPr>
        <w:tabs>
          <w:tab w:val="left" w:pos="3686"/>
          <w:tab w:val="left" w:pos="9498"/>
        </w:tabs>
        <w:ind w:left="-1815" w:right="-569" w:firstLine="7911"/>
      </w:pPr>
      <w:r w:rsidRPr="00F01343">
        <w:t>Кузбасса о</w:t>
      </w:r>
      <w:r>
        <w:t>т 09.01.2025</w:t>
      </w:r>
    </w:p>
    <w:p w14:paraId="0F799111" w14:textId="4897200B" w:rsidR="00CD48D9" w:rsidRDefault="00CD48D9" w:rsidP="005563F4">
      <w:pPr>
        <w:tabs>
          <w:tab w:val="left" w:pos="270"/>
          <w:tab w:val="right" w:pos="9355"/>
        </w:tabs>
        <w:ind w:left="-2382" w:firstLine="8194"/>
      </w:pPr>
    </w:p>
    <w:p w14:paraId="68B51FD5" w14:textId="06498D26" w:rsidR="0089435E" w:rsidRDefault="0089435E" w:rsidP="005563F4">
      <w:pPr>
        <w:tabs>
          <w:tab w:val="left" w:pos="270"/>
          <w:tab w:val="right" w:pos="9355"/>
        </w:tabs>
        <w:ind w:left="-2382" w:firstLine="8194"/>
      </w:pPr>
    </w:p>
    <w:p w14:paraId="4EB8AC97" w14:textId="77777777" w:rsidR="0089435E" w:rsidRDefault="0089435E" w:rsidP="005563F4">
      <w:pPr>
        <w:tabs>
          <w:tab w:val="left" w:pos="270"/>
          <w:tab w:val="right" w:pos="9355"/>
        </w:tabs>
        <w:ind w:left="-2382" w:firstLine="8194"/>
      </w:pPr>
    </w:p>
    <w:p w14:paraId="27F80AC8" w14:textId="77777777" w:rsidR="0089435E" w:rsidRDefault="0089435E" w:rsidP="0089435E">
      <w:pPr>
        <w:ind w:left="284"/>
        <w:jc w:val="center"/>
        <w:rPr>
          <w:sz w:val="28"/>
        </w:rPr>
      </w:pPr>
      <w:r w:rsidRPr="00DA76A5">
        <w:rPr>
          <w:sz w:val="28"/>
        </w:rPr>
        <w:t>Пояснительная записка</w:t>
      </w:r>
    </w:p>
    <w:p w14:paraId="71C26668" w14:textId="77777777" w:rsidR="0089435E" w:rsidRDefault="0089435E" w:rsidP="0089435E">
      <w:pPr>
        <w:ind w:left="284" w:right="140"/>
        <w:jc w:val="center"/>
        <w:rPr>
          <w:sz w:val="28"/>
        </w:rPr>
      </w:pPr>
      <w:r w:rsidRPr="00AE4E84">
        <w:rPr>
          <w:sz w:val="28"/>
        </w:rPr>
        <w:t>Региональной энергетической комиссии Кузбасса</w:t>
      </w:r>
      <w:r>
        <w:rPr>
          <w:sz w:val="28"/>
        </w:rPr>
        <w:t xml:space="preserve"> </w:t>
      </w:r>
      <w:r w:rsidRPr="00AE4E84">
        <w:rPr>
          <w:sz w:val="28"/>
        </w:rPr>
        <w:t xml:space="preserve">к проекту </w:t>
      </w:r>
      <w:r>
        <w:rPr>
          <w:sz w:val="28"/>
        </w:rPr>
        <w:t>п</w:t>
      </w:r>
      <w:r w:rsidRPr="00AE4E84">
        <w:rPr>
          <w:sz w:val="28"/>
        </w:rPr>
        <w:t xml:space="preserve">остановления </w:t>
      </w:r>
      <w:r>
        <w:rPr>
          <w:sz w:val="28"/>
        </w:rPr>
        <w:t xml:space="preserve">«О внесении изменений в постановление Региональной энергетической комиссии Кузбасса </w:t>
      </w:r>
      <w:r w:rsidRPr="00BC66D3">
        <w:rPr>
          <w:sz w:val="28"/>
        </w:rPr>
        <w:t>от 17.10.2023 № 180 «Об установлении предельных максимальных тарифов на транспортные услуги, оказываемые на подъездных железнодорожных путях ООО «</w:t>
      </w:r>
      <w:proofErr w:type="spellStart"/>
      <w:r w:rsidRPr="00BC66D3">
        <w:rPr>
          <w:sz w:val="28"/>
        </w:rPr>
        <w:t>ПромЖД</w:t>
      </w:r>
      <w:proofErr w:type="spellEnd"/>
      <w:r w:rsidRPr="00BC66D3">
        <w:rPr>
          <w:sz w:val="28"/>
        </w:rPr>
        <w:t>»</w:t>
      </w:r>
    </w:p>
    <w:p w14:paraId="49DF961F" w14:textId="77777777" w:rsidR="0089435E" w:rsidRDefault="0089435E" w:rsidP="0089435E">
      <w:pPr>
        <w:ind w:left="284" w:right="140"/>
        <w:jc w:val="center"/>
        <w:rPr>
          <w:sz w:val="28"/>
        </w:rPr>
      </w:pPr>
    </w:p>
    <w:p w14:paraId="218F044C" w14:textId="77777777" w:rsidR="0089435E" w:rsidRDefault="0089435E" w:rsidP="0089435E">
      <w:pPr>
        <w:ind w:left="284" w:right="140"/>
        <w:jc w:val="center"/>
        <w:rPr>
          <w:sz w:val="28"/>
        </w:rPr>
      </w:pPr>
    </w:p>
    <w:p w14:paraId="06A493B5" w14:textId="77777777" w:rsidR="0089435E" w:rsidRPr="00514D2A" w:rsidRDefault="0089435E" w:rsidP="0089435E">
      <w:pPr>
        <w:ind w:firstLine="851"/>
        <w:jc w:val="both"/>
        <w:rPr>
          <w:sz w:val="28"/>
          <w:szCs w:val="28"/>
          <w:lang w:eastAsia="x-none"/>
        </w:rPr>
      </w:pPr>
      <w:r w:rsidRPr="00514D2A">
        <w:rPr>
          <w:sz w:val="28"/>
          <w:szCs w:val="28"/>
        </w:rPr>
        <w:t xml:space="preserve">Тарифы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r w:rsidRPr="00514D2A">
        <w:rPr>
          <w:sz w:val="28"/>
          <w:szCs w:val="28"/>
          <w:lang w:val="x-none" w:eastAsia="x-none"/>
        </w:rPr>
        <w:t xml:space="preserve">согласно </w:t>
      </w:r>
      <w:r w:rsidRPr="00514D2A">
        <w:rPr>
          <w:sz w:val="28"/>
          <w:szCs w:val="28"/>
          <w:lang w:eastAsia="x-none"/>
        </w:rPr>
        <w:t>постановлению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72C32DCA" w14:textId="77777777" w:rsidR="0089435E" w:rsidRDefault="0089435E" w:rsidP="0089435E">
      <w:pPr>
        <w:autoSpaceDE w:val="0"/>
        <w:autoSpaceDN w:val="0"/>
        <w:adjustRightInd w:val="0"/>
        <w:ind w:firstLine="851"/>
        <w:jc w:val="both"/>
        <w:rPr>
          <w:sz w:val="28"/>
          <w:szCs w:val="28"/>
          <w:lang w:eastAsia="x-none"/>
        </w:rPr>
      </w:pPr>
      <w:r>
        <w:rPr>
          <w:sz w:val="28"/>
          <w:szCs w:val="28"/>
          <w:lang w:eastAsia="x-none"/>
        </w:rPr>
        <w:t xml:space="preserve">В РЭК Кузбасса поступило заявление </w:t>
      </w:r>
      <w:r w:rsidRPr="00BC66D3">
        <w:rPr>
          <w:sz w:val="28"/>
          <w:szCs w:val="28"/>
          <w:lang w:eastAsia="x-none"/>
        </w:rPr>
        <w:t>ООО «</w:t>
      </w:r>
      <w:proofErr w:type="spellStart"/>
      <w:r w:rsidRPr="00BC66D3">
        <w:rPr>
          <w:sz w:val="28"/>
          <w:szCs w:val="28"/>
          <w:lang w:eastAsia="x-none"/>
        </w:rPr>
        <w:t>ПромЖД</w:t>
      </w:r>
      <w:proofErr w:type="spellEnd"/>
      <w:r w:rsidRPr="00BC66D3">
        <w:rPr>
          <w:sz w:val="28"/>
          <w:szCs w:val="28"/>
          <w:lang w:eastAsia="x-none"/>
        </w:rPr>
        <w:t>»</w:t>
      </w:r>
      <w:r>
        <w:rPr>
          <w:sz w:val="28"/>
          <w:szCs w:val="28"/>
          <w:lang w:eastAsia="x-none"/>
        </w:rPr>
        <w:t xml:space="preserve"> об изменении уровня предельных максимальных тарифов на</w:t>
      </w:r>
      <w:r w:rsidRPr="00810CD7">
        <w:rPr>
          <w:sz w:val="28"/>
          <w:szCs w:val="28"/>
          <w:lang w:eastAsia="x-none"/>
        </w:rPr>
        <w:t xml:space="preserve"> подъездных железнодорожных путях </w:t>
      </w:r>
      <w:r w:rsidRPr="00BC66D3">
        <w:rPr>
          <w:sz w:val="28"/>
          <w:szCs w:val="28"/>
          <w:lang w:eastAsia="x-none"/>
        </w:rPr>
        <w:t>ООО «</w:t>
      </w:r>
      <w:proofErr w:type="spellStart"/>
      <w:r w:rsidRPr="00BC66D3">
        <w:rPr>
          <w:sz w:val="28"/>
          <w:szCs w:val="28"/>
          <w:lang w:eastAsia="x-none"/>
        </w:rPr>
        <w:t>ПромЖД</w:t>
      </w:r>
      <w:proofErr w:type="spellEnd"/>
      <w:r w:rsidRPr="00BC66D3">
        <w:rPr>
          <w:sz w:val="28"/>
          <w:szCs w:val="28"/>
          <w:lang w:eastAsia="x-none"/>
        </w:rPr>
        <w:t>»</w:t>
      </w:r>
      <w:r>
        <w:rPr>
          <w:sz w:val="28"/>
          <w:szCs w:val="28"/>
          <w:lang w:eastAsia="x-none"/>
        </w:rPr>
        <w:t xml:space="preserve"> в связи с возложением на субъекта регулирования обязанности по уплате налога на добавленную стоимость в размере 5%.</w:t>
      </w:r>
    </w:p>
    <w:p w14:paraId="44C09093" w14:textId="77777777" w:rsidR="0089435E" w:rsidRPr="00294D67" w:rsidRDefault="0089435E" w:rsidP="0089435E">
      <w:pPr>
        <w:autoSpaceDE w:val="0"/>
        <w:autoSpaceDN w:val="0"/>
        <w:adjustRightInd w:val="0"/>
        <w:ind w:firstLine="851"/>
        <w:jc w:val="both"/>
        <w:rPr>
          <w:sz w:val="28"/>
          <w:szCs w:val="28"/>
          <w:lang w:eastAsia="x-none"/>
        </w:rPr>
      </w:pPr>
      <w:r>
        <w:rPr>
          <w:sz w:val="28"/>
          <w:szCs w:val="28"/>
          <w:lang w:eastAsia="x-none"/>
        </w:rPr>
        <w:t xml:space="preserve">Постановлением РЭК Кузбасса </w:t>
      </w:r>
      <w:r w:rsidRPr="00BC66D3">
        <w:rPr>
          <w:sz w:val="28"/>
          <w:szCs w:val="28"/>
          <w:lang w:eastAsia="x-none"/>
        </w:rPr>
        <w:t>от 17.10.2023 № 180 «Об установлении предельных максимальных тарифов на транспортные услуги, оказываемые на подъездных железнодорожных путях ООО «</w:t>
      </w:r>
      <w:proofErr w:type="spellStart"/>
      <w:r w:rsidRPr="00BC66D3">
        <w:rPr>
          <w:sz w:val="28"/>
          <w:szCs w:val="28"/>
          <w:lang w:eastAsia="x-none"/>
        </w:rPr>
        <w:t>ПромЖД</w:t>
      </w:r>
      <w:proofErr w:type="spellEnd"/>
      <w:r w:rsidRPr="00BC66D3">
        <w:rPr>
          <w:sz w:val="28"/>
          <w:szCs w:val="28"/>
          <w:lang w:eastAsia="x-none"/>
        </w:rPr>
        <w:t>»</w:t>
      </w:r>
      <w:r>
        <w:rPr>
          <w:sz w:val="28"/>
          <w:szCs w:val="28"/>
          <w:lang w:eastAsia="x-none"/>
        </w:rPr>
        <w:t xml:space="preserve"> </w:t>
      </w:r>
      <w:r w:rsidRPr="00294D67">
        <w:rPr>
          <w:sz w:val="28"/>
          <w:szCs w:val="28"/>
          <w:lang w:eastAsia="x-none"/>
        </w:rPr>
        <w:t xml:space="preserve">установлены и введены в действие с </w:t>
      </w:r>
      <w:r>
        <w:rPr>
          <w:sz w:val="28"/>
          <w:szCs w:val="28"/>
          <w:lang w:eastAsia="x-none"/>
        </w:rPr>
        <w:t>25</w:t>
      </w:r>
      <w:r w:rsidRPr="00294D67">
        <w:rPr>
          <w:sz w:val="28"/>
          <w:szCs w:val="28"/>
          <w:lang w:eastAsia="x-none"/>
        </w:rPr>
        <w:t>.</w:t>
      </w:r>
      <w:r>
        <w:rPr>
          <w:sz w:val="28"/>
          <w:szCs w:val="28"/>
          <w:lang w:eastAsia="x-none"/>
        </w:rPr>
        <w:t>10</w:t>
      </w:r>
      <w:r w:rsidRPr="00294D67">
        <w:rPr>
          <w:sz w:val="28"/>
          <w:szCs w:val="28"/>
          <w:lang w:eastAsia="x-none"/>
        </w:rPr>
        <w:t>.202</w:t>
      </w:r>
      <w:r>
        <w:rPr>
          <w:sz w:val="28"/>
          <w:szCs w:val="28"/>
          <w:lang w:eastAsia="x-none"/>
        </w:rPr>
        <w:t>3</w:t>
      </w:r>
      <w:r w:rsidRPr="00294D67">
        <w:rPr>
          <w:sz w:val="28"/>
          <w:szCs w:val="28"/>
          <w:lang w:eastAsia="x-none"/>
        </w:rPr>
        <w:t xml:space="preserve"> г. предельные максимальные тарифы на транспортные услуги, оказываемые на подъездных железнодорожных путях </w:t>
      </w:r>
      <w:r w:rsidRPr="00BC66D3">
        <w:rPr>
          <w:sz w:val="28"/>
          <w:szCs w:val="28"/>
          <w:lang w:eastAsia="x-none"/>
        </w:rPr>
        <w:t>ООО «</w:t>
      </w:r>
      <w:proofErr w:type="spellStart"/>
      <w:r w:rsidRPr="00BC66D3">
        <w:rPr>
          <w:sz w:val="28"/>
          <w:szCs w:val="28"/>
          <w:lang w:eastAsia="x-none"/>
        </w:rPr>
        <w:t>ПромЖД</w:t>
      </w:r>
      <w:proofErr w:type="spellEnd"/>
      <w:r w:rsidRPr="00BC66D3">
        <w:rPr>
          <w:sz w:val="28"/>
          <w:szCs w:val="28"/>
          <w:lang w:eastAsia="x-none"/>
        </w:rPr>
        <w:t>»</w:t>
      </w:r>
      <w:r w:rsidRPr="00294D67">
        <w:rPr>
          <w:sz w:val="28"/>
          <w:szCs w:val="28"/>
          <w:lang w:eastAsia="x-none"/>
        </w:rPr>
        <w:t xml:space="preserve"> ИНН 42210</w:t>
      </w:r>
      <w:r>
        <w:rPr>
          <w:sz w:val="28"/>
          <w:szCs w:val="28"/>
          <w:lang w:eastAsia="x-none"/>
        </w:rPr>
        <w:t>22271</w:t>
      </w:r>
      <w:r w:rsidRPr="00294D67">
        <w:rPr>
          <w:sz w:val="28"/>
          <w:szCs w:val="28"/>
          <w:lang w:eastAsia="x-none"/>
        </w:rPr>
        <w:t xml:space="preserve"> (НДС не облагается), установленные методом экономически обоснованных затрат.</w:t>
      </w:r>
    </w:p>
    <w:p w14:paraId="2A772A59" w14:textId="77777777" w:rsidR="0089435E" w:rsidRPr="00294D67" w:rsidRDefault="0089435E" w:rsidP="0089435E">
      <w:pPr>
        <w:autoSpaceDE w:val="0"/>
        <w:autoSpaceDN w:val="0"/>
        <w:adjustRightInd w:val="0"/>
        <w:ind w:firstLine="851"/>
        <w:jc w:val="both"/>
        <w:rPr>
          <w:sz w:val="28"/>
          <w:szCs w:val="28"/>
          <w:lang w:eastAsia="x-none"/>
        </w:rPr>
      </w:pPr>
      <w:r w:rsidRPr="00294D67">
        <w:rPr>
          <w:sz w:val="28"/>
          <w:szCs w:val="28"/>
          <w:lang w:eastAsia="x-none"/>
        </w:rPr>
        <w:t>В соответствии со статьей 2 Федерального Закона от 12.07.2024 г.</w:t>
      </w:r>
      <w:r>
        <w:rPr>
          <w:sz w:val="28"/>
          <w:szCs w:val="28"/>
          <w:lang w:eastAsia="x-none"/>
        </w:rPr>
        <w:t xml:space="preserve">                    </w:t>
      </w:r>
      <w:r w:rsidRPr="00294D67">
        <w:rPr>
          <w:sz w:val="28"/>
          <w:szCs w:val="28"/>
          <w:lang w:eastAsia="x-none"/>
        </w:rPr>
        <w:t>№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 01.01.2025 г. вступают в силу изменения в части уплаты налога на добавленную стоимость</w:t>
      </w:r>
      <w:r>
        <w:rPr>
          <w:sz w:val="28"/>
          <w:szCs w:val="28"/>
          <w:lang w:eastAsia="x-none"/>
        </w:rPr>
        <w:t xml:space="preserve"> (НДС)</w:t>
      </w:r>
      <w:r w:rsidRPr="00294D67">
        <w:rPr>
          <w:sz w:val="28"/>
          <w:szCs w:val="28"/>
          <w:lang w:eastAsia="x-none"/>
        </w:rPr>
        <w:t xml:space="preserve"> организациями, применяющими УСН.</w:t>
      </w:r>
    </w:p>
    <w:p w14:paraId="38A07518" w14:textId="77777777" w:rsidR="0089435E" w:rsidRPr="00294D67" w:rsidRDefault="0089435E" w:rsidP="0089435E">
      <w:pPr>
        <w:autoSpaceDE w:val="0"/>
        <w:autoSpaceDN w:val="0"/>
        <w:adjustRightInd w:val="0"/>
        <w:ind w:firstLine="851"/>
        <w:jc w:val="both"/>
        <w:rPr>
          <w:sz w:val="28"/>
          <w:szCs w:val="28"/>
          <w:lang w:eastAsia="x-none"/>
        </w:rPr>
      </w:pPr>
      <w:r w:rsidRPr="00294D67">
        <w:rPr>
          <w:sz w:val="28"/>
          <w:szCs w:val="28"/>
          <w:lang w:eastAsia="x-none"/>
        </w:rPr>
        <w:t>Для организаций, применяющих УСН и имеющих доход от 60 млн. до 250 млн. руб. в год, устанавливается пониженная ставка НДС в размере 5%.</w:t>
      </w:r>
    </w:p>
    <w:p w14:paraId="7EB8EE9C" w14:textId="77777777" w:rsidR="0089435E" w:rsidRPr="00294D67" w:rsidRDefault="0089435E" w:rsidP="0089435E">
      <w:pPr>
        <w:autoSpaceDE w:val="0"/>
        <w:autoSpaceDN w:val="0"/>
        <w:adjustRightInd w:val="0"/>
        <w:ind w:firstLine="851"/>
        <w:jc w:val="both"/>
        <w:rPr>
          <w:sz w:val="28"/>
          <w:szCs w:val="28"/>
          <w:lang w:eastAsia="x-none"/>
        </w:rPr>
      </w:pPr>
      <w:r w:rsidRPr="00BC66D3">
        <w:rPr>
          <w:sz w:val="28"/>
          <w:szCs w:val="28"/>
          <w:lang w:eastAsia="x-none"/>
        </w:rPr>
        <w:t>ООО «</w:t>
      </w:r>
      <w:proofErr w:type="spellStart"/>
      <w:r w:rsidRPr="00BC66D3">
        <w:rPr>
          <w:sz w:val="28"/>
          <w:szCs w:val="28"/>
          <w:lang w:eastAsia="x-none"/>
        </w:rPr>
        <w:t>ПромЖД</w:t>
      </w:r>
      <w:proofErr w:type="spellEnd"/>
      <w:r w:rsidRPr="00BC66D3">
        <w:rPr>
          <w:sz w:val="28"/>
          <w:szCs w:val="28"/>
          <w:lang w:eastAsia="x-none"/>
        </w:rPr>
        <w:t>»</w:t>
      </w:r>
      <w:r>
        <w:rPr>
          <w:sz w:val="28"/>
          <w:szCs w:val="28"/>
          <w:lang w:eastAsia="x-none"/>
        </w:rPr>
        <w:t xml:space="preserve"> </w:t>
      </w:r>
      <w:r w:rsidRPr="00294D67">
        <w:rPr>
          <w:sz w:val="28"/>
          <w:szCs w:val="28"/>
          <w:lang w:eastAsia="x-none"/>
        </w:rPr>
        <w:t>является плательщиком УСН.</w:t>
      </w:r>
    </w:p>
    <w:p w14:paraId="17A6CF29" w14:textId="77777777" w:rsidR="0089435E" w:rsidRPr="00294D67" w:rsidRDefault="0089435E" w:rsidP="0089435E">
      <w:pPr>
        <w:autoSpaceDE w:val="0"/>
        <w:autoSpaceDN w:val="0"/>
        <w:adjustRightInd w:val="0"/>
        <w:ind w:firstLine="851"/>
        <w:jc w:val="both"/>
        <w:rPr>
          <w:sz w:val="28"/>
          <w:szCs w:val="28"/>
          <w:lang w:eastAsia="x-none"/>
        </w:rPr>
      </w:pPr>
      <w:r w:rsidRPr="00294D67">
        <w:rPr>
          <w:sz w:val="28"/>
          <w:szCs w:val="28"/>
          <w:lang w:eastAsia="x-none"/>
        </w:rPr>
        <w:t xml:space="preserve">Согласно данным бухгалтерского учета выручка </w:t>
      </w:r>
      <w:r>
        <w:rPr>
          <w:sz w:val="28"/>
          <w:szCs w:val="28"/>
          <w:lang w:eastAsia="x-none"/>
        </w:rPr>
        <w:t xml:space="preserve">                                                        </w:t>
      </w:r>
      <w:r w:rsidRPr="00294D67">
        <w:rPr>
          <w:sz w:val="28"/>
          <w:szCs w:val="28"/>
          <w:lang w:eastAsia="x-none"/>
        </w:rPr>
        <w:t>АО «</w:t>
      </w:r>
      <w:proofErr w:type="spellStart"/>
      <w:r w:rsidRPr="00294D67">
        <w:rPr>
          <w:sz w:val="28"/>
          <w:szCs w:val="28"/>
          <w:lang w:eastAsia="x-none"/>
        </w:rPr>
        <w:t>Кузнецкпромтранс</w:t>
      </w:r>
      <w:proofErr w:type="spellEnd"/>
      <w:r w:rsidRPr="00294D67">
        <w:rPr>
          <w:sz w:val="28"/>
          <w:szCs w:val="28"/>
          <w:lang w:eastAsia="x-none"/>
        </w:rPr>
        <w:t xml:space="preserve">» с января 2024г. по ноябрь 2024г. составила </w:t>
      </w:r>
      <w:r>
        <w:rPr>
          <w:sz w:val="28"/>
          <w:szCs w:val="28"/>
          <w:lang w:eastAsia="x-none"/>
        </w:rPr>
        <w:t>72</w:t>
      </w:r>
      <w:r w:rsidRPr="00294D67">
        <w:rPr>
          <w:sz w:val="28"/>
          <w:szCs w:val="28"/>
          <w:lang w:eastAsia="x-none"/>
        </w:rPr>
        <w:t xml:space="preserve"> млн. руб. </w:t>
      </w:r>
    </w:p>
    <w:p w14:paraId="75660E5D" w14:textId="77777777" w:rsidR="0089435E" w:rsidRPr="00294D67" w:rsidRDefault="0089435E" w:rsidP="0089435E">
      <w:pPr>
        <w:autoSpaceDE w:val="0"/>
        <w:autoSpaceDN w:val="0"/>
        <w:adjustRightInd w:val="0"/>
        <w:ind w:firstLine="851"/>
        <w:jc w:val="both"/>
        <w:rPr>
          <w:sz w:val="28"/>
          <w:szCs w:val="28"/>
          <w:lang w:eastAsia="x-none"/>
        </w:rPr>
      </w:pPr>
      <w:r w:rsidRPr="00294D67">
        <w:rPr>
          <w:sz w:val="28"/>
          <w:szCs w:val="28"/>
          <w:lang w:eastAsia="x-none"/>
        </w:rPr>
        <w:t xml:space="preserve">Планируемая выручка в декабре 2024 г. составит </w:t>
      </w:r>
      <w:r>
        <w:rPr>
          <w:sz w:val="28"/>
          <w:szCs w:val="28"/>
          <w:lang w:eastAsia="x-none"/>
        </w:rPr>
        <w:t>3</w:t>
      </w:r>
      <w:r w:rsidRPr="00294D67">
        <w:rPr>
          <w:sz w:val="28"/>
          <w:szCs w:val="28"/>
          <w:lang w:eastAsia="x-none"/>
        </w:rPr>
        <w:t xml:space="preserve"> млн. руб.</w:t>
      </w:r>
    </w:p>
    <w:p w14:paraId="67420802" w14:textId="77777777" w:rsidR="0089435E" w:rsidRPr="00294D67" w:rsidRDefault="0089435E" w:rsidP="0089435E">
      <w:pPr>
        <w:autoSpaceDE w:val="0"/>
        <w:autoSpaceDN w:val="0"/>
        <w:adjustRightInd w:val="0"/>
        <w:ind w:firstLine="851"/>
        <w:jc w:val="both"/>
        <w:rPr>
          <w:sz w:val="28"/>
          <w:szCs w:val="28"/>
          <w:lang w:eastAsia="x-none"/>
        </w:rPr>
      </w:pPr>
      <w:r w:rsidRPr="00294D67">
        <w:rPr>
          <w:sz w:val="28"/>
          <w:szCs w:val="28"/>
          <w:lang w:eastAsia="x-none"/>
        </w:rPr>
        <w:lastRenderedPageBreak/>
        <w:t xml:space="preserve">Таким образом, выручка </w:t>
      </w:r>
      <w:r w:rsidRPr="00BC66D3">
        <w:rPr>
          <w:sz w:val="28"/>
          <w:szCs w:val="28"/>
          <w:lang w:eastAsia="x-none"/>
        </w:rPr>
        <w:t>ООО «</w:t>
      </w:r>
      <w:proofErr w:type="spellStart"/>
      <w:r w:rsidRPr="00BC66D3">
        <w:rPr>
          <w:sz w:val="28"/>
          <w:szCs w:val="28"/>
          <w:lang w:eastAsia="x-none"/>
        </w:rPr>
        <w:t>ПромЖД</w:t>
      </w:r>
      <w:proofErr w:type="spellEnd"/>
      <w:r w:rsidRPr="00BC66D3">
        <w:rPr>
          <w:sz w:val="28"/>
          <w:szCs w:val="28"/>
          <w:lang w:eastAsia="x-none"/>
        </w:rPr>
        <w:t>»</w:t>
      </w:r>
      <w:r w:rsidRPr="00294D67">
        <w:rPr>
          <w:sz w:val="28"/>
          <w:szCs w:val="28"/>
          <w:lang w:eastAsia="x-none"/>
        </w:rPr>
        <w:t xml:space="preserve"> за 2024 г. составит около </w:t>
      </w:r>
      <w:r>
        <w:rPr>
          <w:sz w:val="28"/>
          <w:szCs w:val="28"/>
          <w:lang w:eastAsia="x-none"/>
        </w:rPr>
        <w:t>89</w:t>
      </w:r>
      <w:r w:rsidRPr="00294D67">
        <w:rPr>
          <w:sz w:val="28"/>
          <w:szCs w:val="28"/>
          <w:lang w:eastAsia="x-none"/>
        </w:rPr>
        <w:t xml:space="preserve"> млн. руб., что находится в вышеуказанных пределах (от 60 млн. до 250 млн. руб. в год), при которых устанавливается ставка НДС в размере 5%.</w:t>
      </w:r>
    </w:p>
    <w:p w14:paraId="6B3A293D" w14:textId="77777777" w:rsidR="0089435E" w:rsidRDefault="0089435E" w:rsidP="0089435E">
      <w:pPr>
        <w:autoSpaceDE w:val="0"/>
        <w:autoSpaceDN w:val="0"/>
        <w:adjustRightInd w:val="0"/>
        <w:ind w:firstLine="851"/>
        <w:jc w:val="both"/>
        <w:rPr>
          <w:sz w:val="28"/>
          <w:szCs w:val="28"/>
          <w:lang w:eastAsia="x-none"/>
        </w:rPr>
      </w:pPr>
      <w:r>
        <w:rPr>
          <w:sz w:val="28"/>
          <w:szCs w:val="28"/>
          <w:lang w:eastAsia="x-none"/>
        </w:rPr>
        <w:t>С</w:t>
      </w:r>
      <w:r w:rsidRPr="00294D67">
        <w:rPr>
          <w:sz w:val="28"/>
          <w:szCs w:val="28"/>
          <w:lang w:eastAsia="x-none"/>
        </w:rPr>
        <w:t>огласно абз</w:t>
      </w:r>
      <w:r>
        <w:rPr>
          <w:sz w:val="28"/>
          <w:szCs w:val="28"/>
          <w:lang w:eastAsia="x-none"/>
        </w:rPr>
        <w:t>ацу</w:t>
      </w:r>
      <w:r w:rsidRPr="00294D67">
        <w:rPr>
          <w:sz w:val="28"/>
          <w:szCs w:val="28"/>
          <w:lang w:eastAsia="x-none"/>
        </w:rPr>
        <w:t xml:space="preserve"> 3 </w:t>
      </w:r>
      <w:r>
        <w:rPr>
          <w:sz w:val="28"/>
          <w:szCs w:val="28"/>
          <w:lang w:eastAsia="x-none"/>
        </w:rPr>
        <w:t>подпункта</w:t>
      </w:r>
      <w:r w:rsidRPr="00294D67">
        <w:rPr>
          <w:sz w:val="28"/>
          <w:szCs w:val="28"/>
          <w:lang w:eastAsia="x-none"/>
        </w:rPr>
        <w:t xml:space="preserve"> 2.2 раздела 2 Порядк</w:t>
      </w:r>
      <w:r>
        <w:rPr>
          <w:sz w:val="28"/>
          <w:szCs w:val="28"/>
          <w:lang w:eastAsia="x-none"/>
        </w:rPr>
        <w:t>а</w:t>
      </w:r>
      <w:r w:rsidRPr="00294D67">
        <w:rPr>
          <w:sz w:val="28"/>
          <w:szCs w:val="28"/>
          <w:lang w:eastAsia="x-none"/>
        </w:rPr>
        <w:t xml:space="preserve">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утвержденный постановлением Региональной энергетической комиссии Кемеровской области от 08.08.2017 № 139, установлено, что основанием для досрочного пересмотра тарифов на транспортные услуги является, в том числе, возложение на субъекта регулирования обязанности по уплате налога на добавленную стоимость, а также в связи с изменением ставки налога на добавленную стоимость</w:t>
      </w:r>
      <w:r>
        <w:rPr>
          <w:sz w:val="28"/>
          <w:szCs w:val="28"/>
          <w:lang w:eastAsia="x-none"/>
        </w:rPr>
        <w:t>.</w:t>
      </w:r>
    </w:p>
    <w:p w14:paraId="314CF44F" w14:textId="77777777" w:rsidR="0089435E" w:rsidRDefault="0089435E" w:rsidP="0089435E">
      <w:pPr>
        <w:autoSpaceDE w:val="0"/>
        <w:autoSpaceDN w:val="0"/>
        <w:adjustRightInd w:val="0"/>
        <w:ind w:firstLine="851"/>
        <w:jc w:val="both"/>
        <w:rPr>
          <w:sz w:val="28"/>
          <w:szCs w:val="28"/>
          <w:lang w:eastAsia="x-none"/>
        </w:rPr>
      </w:pPr>
      <w:r>
        <w:rPr>
          <w:sz w:val="28"/>
          <w:szCs w:val="28"/>
          <w:lang w:eastAsia="x-none"/>
        </w:rPr>
        <w:t>Таким образом, пр</w:t>
      </w:r>
      <w:r w:rsidRPr="00294D67">
        <w:rPr>
          <w:sz w:val="28"/>
          <w:szCs w:val="28"/>
          <w:lang w:eastAsia="x-none"/>
        </w:rPr>
        <w:t xml:space="preserve">едельные максимальные тарифы на транспортные услуги </w:t>
      </w:r>
      <w:r w:rsidRPr="00BC66D3">
        <w:rPr>
          <w:sz w:val="28"/>
          <w:szCs w:val="28"/>
          <w:lang w:eastAsia="x-none"/>
        </w:rPr>
        <w:t>ООО «</w:t>
      </w:r>
      <w:proofErr w:type="spellStart"/>
      <w:r w:rsidRPr="00BC66D3">
        <w:rPr>
          <w:sz w:val="28"/>
          <w:szCs w:val="28"/>
          <w:lang w:eastAsia="x-none"/>
        </w:rPr>
        <w:t>ПромЖД</w:t>
      </w:r>
      <w:proofErr w:type="spellEnd"/>
      <w:r w:rsidRPr="00BC66D3">
        <w:rPr>
          <w:sz w:val="28"/>
          <w:szCs w:val="28"/>
          <w:lang w:eastAsia="x-none"/>
        </w:rPr>
        <w:t>»</w:t>
      </w:r>
      <w:r>
        <w:rPr>
          <w:sz w:val="28"/>
          <w:szCs w:val="28"/>
          <w:lang w:eastAsia="x-none"/>
        </w:rPr>
        <w:t xml:space="preserve"> </w:t>
      </w:r>
      <w:r w:rsidRPr="00294D67">
        <w:rPr>
          <w:sz w:val="28"/>
          <w:szCs w:val="28"/>
          <w:lang w:eastAsia="x-none"/>
        </w:rPr>
        <w:t xml:space="preserve">подлежат </w:t>
      </w:r>
      <w:r>
        <w:rPr>
          <w:sz w:val="28"/>
          <w:szCs w:val="28"/>
          <w:lang w:eastAsia="x-none"/>
        </w:rPr>
        <w:t>изменению</w:t>
      </w:r>
      <w:r w:rsidRPr="00294D67">
        <w:rPr>
          <w:sz w:val="28"/>
          <w:szCs w:val="28"/>
          <w:lang w:eastAsia="x-none"/>
        </w:rPr>
        <w:t xml:space="preserve"> на размер установленного с 01.01.2025 г. </w:t>
      </w:r>
      <w:r>
        <w:rPr>
          <w:sz w:val="28"/>
          <w:szCs w:val="28"/>
          <w:lang w:eastAsia="x-none"/>
        </w:rPr>
        <w:t>налога на добавленную стоимость (НДС) 5</w:t>
      </w:r>
      <w:r w:rsidRPr="00294D67">
        <w:rPr>
          <w:sz w:val="28"/>
          <w:szCs w:val="28"/>
          <w:lang w:eastAsia="x-none"/>
        </w:rPr>
        <w:t>%.</w:t>
      </w:r>
    </w:p>
    <w:p w14:paraId="70454AF2" w14:textId="77777777" w:rsidR="0089435E" w:rsidRDefault="0089435E" w:rsidP="0089435E">
      <w:pPr>
        <w:autoSpaceDE w:val="0"/>
        <w:autoSpaceDN w:val="0"/>
        <w:adjustRightInd w:val="0"/>
        <w:ind w:firstLine="851"/>
        <w:jc w:val="both"/>
        <w:rPr>
          <w:bCs/>
          <w:sz w:val="28"/>
          <w:szCs w:val="28"/>
          <w:lang w:eastAsia="x-none"/>
        </w:rPr>
      </w:pPr>
      <w:r>
        <w:rPr>
          <w:bCs/>
          <w:sz w:val="28"/>
          <w:szCs w:val="28"/>
          <w:lang w:eastAsia="x-none"/>
        </w:rPr>
        <w:t xml:space="preserve">Предлагаем внести </w:t>
      </w:r>
      <w:r w:rsidRPr="00294D67">
        <w:rPr>
          <w:bCs/>
          <w:sz w:val="28"/>
          <w:szCs w:val="28"/>
          <w:lang w:eastAsia="x-none"/>
        </w:rPr>
        <w:t xml:space="preserve">в постановление Региональной энергетической комиссии Кузбасса </w:t>
      </w:r>
      <w:r w:rsidRPr="00BC66D3">
        <w:rPr>
          <w:bCs/>
          <w:sz w:val="28"/>
          <w:szCs w:val="28"/>
          <w:lang w:eastAsia="x-none"/>
        </w:rPr>
        <w:t>от 17.10.2023 № 180 «Об установлении предельных максимальных тарифов на транспортные услуги, оказываемые на подъездных железнодорожных путях ООО «</w:t>
      </w:r>
      <w:proofErr w:type="spellStart"/>
      <w:r w:rsidRPr="00BC66D3">
        <w:rPr>
          <w:bCs/>
          <w:sz w:val="28"/>
          <w:szCs w:val="28"/>
          <w:lang w:eastAsia="x-none"/>
        </w:rPr>
        <w:t>ПромЖД</w:t>
      </w:r>
      <w:proofErr w:type="spellEnd"/>
      <w:r w:rsidRPr="00BC66D3">
        <w:rPr>
          <w:bCs/>
          <w:sz w:val="28"/>
          <w:szCs w:val="28"/>
          <w:lang w:eastAsia="x-none"/>
        </w:rPr>
        <w:t xml:space="preserve">» </w:t>
      </w:r>
      <w:r>
        <w:rPr>
          <w:bCs/>
          <w:sz w:val="28"/>
          <w:szCs w:val="28"/>
          <w:lang w:eastAsia="x-none"/>
        </w:rPr>
        <w:t>следующие изменения:</w:t>
      </w:r>
    </w:p>
    <w:p w14:paraId="2D59145C" w14:textId="77777777" w:rsidR="0089435E" w:rsidRPr="00BC66D3" w:rsidRDefault="0089435E" w:rsidP="0089435E">
      <w:pPr>
        <w:spacing w:line="252" w:lineRule="auto"/>
        <w:ind w:firstLine="567"/>
        <w:jc w:val="both"/>
        <w:rPr>
          <w:color w:val="000000"/>
          <w:sz w:val="28"/>
          <w:szCs w:val="28"/>
        </w:rPr>
      </w:pPr>
      <w:r w:rsidRPr="00BC66D3">
        <w:rPr>
          <w:color w:val="000000"/>
          <w:sz w:val="28"/>
          <w:szCs w:val="28"/>
        </w:rPr>
        <w:t>1.1. В пункте 1:</w:t>
      </w:r>
    </w:p>
    <w:p w14:paraId="4D6EDD5F" w14:textId="77777777" w:rsidR="0089435E" w:rsidRPr="00BC66D3" w:rsidRDefault="0089435E" w:rsidP="0089435E">
      <w:pPr>
        <w:spacing w:line="252" w:lineRule="auto"/>
        <w:ind w:firstLine="567"/>
        <w:jc w:val="both"/>
        <w:rPr>
          <w:color w:val="000000"/>
          <w:sz w:val="28"/>
          <w:szCs w:val="28"/>
        </w:rPr>
      </w:pPr>
      <w:r w:rsidRPr="00BC66D3">
        <w:rPr>
          <w:color w:val="000000"/>
          <w:sz w:val="28"/>
          <w:szCs w:val="28"/>
        </w:rPr>
        <w:t>1.1.1. Слова «НДС не облагается» заменить словами «включая НДС 5%».</w:t>
      </w:r>
    </w:p>
    <w:p w14:paraId="312F5815" w14:textId="77777777" w:rsidR="0089435E" w:rsidRPr="00BC66D3" w:rsidRDefault="0089435E" w:rsidP="0089435E">
      <w:pPr>
        <w:spacing w:line="252" w:lineRule="auto"/>
        <w:ind w:firstLine="567"/>
        <w:jc w:val="both"/>
        <w:rPr>
          <w:color w:val="000000"/>
          <w:sz w:val="28"/>
          <w:szCs w:val="28"/>
        </w:rPr>
      </w:pPr>
      <w:r w:rsidRPr="00BC66D3">
        <w:rPr>
          <w:color w:val="000000"/>
          <w:sz w:val="28"/>
          <w:szCs w:val="28"/>
        </w:rPr>
        <w:t>1.1.2. В подпункте 1.1.1. цифры «510,11» заменить цифрами «535,62».</w:t>
      </w:r>
    </w:p>
    <w:p w14:paraId="0052FDEA" w14:textId="77777777" w:rsidR="0089435E" w:rsidRPr="00BC66D3" w:rsidRDefault="0089435E" w:rsidP="0089435E">
      <w:pPr>
        <w:spacing w:line="252" w:lineRule="auto"/>
        <w:ind w:firstLine="567"/>
        <w:jc w:val="both"/>
        <w:rPr>
          <w:color w:val="000000"/>
          <w:sz w:val="28"/>
          <w:szCs w:val="28"/>
        </w:rPr>
      </w:pPr>
      <w:r w:rsidRPr="00BC66D3">
        <w:rPr>
          <w:color w:val="000000"/>
          <w:sz w:val="28"/>
          <w:szCs w:val="28"/>
        </w:rPr>
        <w:t>1.1.3. В подпункте 1.1.2. цифры «2833,71» заменить цифрами «2975,40».</w:t>
      </w:r>
    </w:p>
    <w:p w14:paraId="0AE3BD26" w14:textId="77777777" w:rsidR="0089435E" w:rsidRPr="00BC66D3" w:rsidRDefault="0089435E" w:rsidP="0089435E">
      <w:pPr>
        <w:spacing w:line="252" w:lineRule="auto"/>
        <w:ind w:firstLine="567"/>
        <w:jc w:val="both"/>
        <w:rPr>
          <w:color w:val="000000"/>
          <w:sz w:val="28"/>
          <w:szCs w:val="28"/>
        </w:rPr>
      </w:pPr>
      <w:r w:rsidRPr="00BC66D3">
        <w:rPr>
          <w:color w:val="000000"/>
          <w:sz w:val="28"/>
          <w:szCs w:val="28"/>
        </w:rPr>
        <w:t>1.1.4. В подпункте 1.2. цифры «119,98» заменить цифрами «125,97».</w:t>
      </w:r>
    </w:p>
    <w:p w14:paraId="5DDC04B1" w14:textId="77777777" w:rsidR="0089435E" w:rsidRDefault="0089435E" w:rsidP="0089435E">
      <w:pPr>
        <w:autoSpaceDE w:val="0"/>
        <w:autoSpaceDN w:val="0"/>
        <w:adjustRightInd w:val="0"/>
        <w:ind w:firstLine="851"/>
        <w:jc w:val="center"/>
        <w:rPr>
          <w:bCs/>
          <w:sz w:val="28"/>
          <w:szCs w:val="28"/>
          <w:lang w:eastAsia="x-none"/>
        </w:rPr>
      </w:pPr>
    </w:p>
    <w:p w14:paraId="5CACD0C2" w14:textId="77777777" w:rsidR="0089435E" w:rsidRDefault="0089435E" w:rsidP="0089435E">
      <w:pPr>
        <w:autoSpaceDE w:val="0"/>
        <w:autoSpaceDN w:val="0"/>
        <w:adjustRightInd w:val="0"/>
        <w:ind w:firstLine="851"/>
        <w:jc w:val="center"/>
        <w:rPr>
          <w:bCs/>
          <w:sz w:val="28"/>
          <w:szCs w:val="28"/>
          <w:lang w:eastAsia="x-none"/>
        </w:rPr>
      </w:pPr>
    </w:p>
    <w:p w14:paraId="3CD732DF" w14:textId="1E9647B4" w:rsidR="0089435E" w:rsidRPr="00B77647" w:rsidRDefault="0089435E" w:rsidP="0089435E">
      <w:pPr>
        <w:ind w:right="140"/>
        <w:jc w:val="both"/>
        <w:rPr>
          <w:bCs/>
          <w:color w:val="000000"/>
          <w:kern w:val="32"/>
          <w:sz w:val="28"/>
          <w:szCs w:val="28"/>
        </w:rPr>
      </w:pPr>
      <w:r>
        <w:rPr>
          <w:bCs/>
          <w:color w:val="000000"/>
          <w:kern w:val="32"/>
          <w:sz w:val="28"/>
          <w:szCs w:val="28"/>
        </w:rPr>
        <w:t xml:space="preserve"> </w:t>
      </w:r>
    </w:p>
    <w:p w14:paraId="26C77572" w14:textId="77777777" w:rsidR="0089435E" w:rsidRPr="00DA76A5" w:rsidRDefault="0089435E" w:rsidP="0089435E">
      <w:pPr>
        <w:ind w:right="140" w:firstLine="851"/>
        <w:jc w:val="both"/>
        <w:rPr>
          <w:sz w:val="28"/>
        </w:rPr>
      </w:pPr>
    </w:p>
    <w:p w14:paraId="333589E6" w14:textId="1DC20921" w:rsidR="0089435E" w:rsidRDefault="0089435E" w:rsidP="005563F4">
      <w:pPr>
        <w:tabs>
          <w:tab w:val="left" w:pos="270"/>
          <w:tab w:val="right" w:pos="9355"/>
        </w:tabs>
        <w:ind w:left="-2382" w:firstLine="8194"/>
      </w:pPr>
    </w:p>
    <w:p w14:paraId="37E4FC86" w14:textId="66B869BC" w:rsidR="0089435E" w:rsidRDefault="0089435E" w:rsidP="005563F4">
      <w:pPr>
        <w:tabs>
          <w:tab w:val="left" w:pos="270"/>
          <w:tab w:val="right" w:pos="9355"/>
        </w:tabs>
        <w:ind w:left="-2382" w:firstLine="8194"/>
      </w:pPr>
    </w:p>
    <w:p w14:paraId="4BBD2EF5" w14:textId="33BF48CB" w:rsidR="0089435E" w:rsidRDefault="0089435E" w:rsidP="005563F4">
      <w:pPr>
        <w:tabs>
          <w:tab w:val="left" w:pos="270"/>
          <w:tab w:val="right" w:pos="9355"/>
        </w:tabs>
        <w:ind w:left="-2382" w:firstLine="8194"/>
      </w:pPr>
    </w:p>
    <w:p w14:paraId="4C585AC7" w14:textId="749F659F" w:rsidR="0089435E" w:rsidRDefault="0089435E" w:rsidP="005563F4">
      <w:pPr>
        <w:tabs>
          <w:tab w:val="left" w:pos="270"/>
          <w:tab w:val="right" w:pos="9355"/>
        </w:tabs>
        <w:ind w:left="-2382" w:firstLine="8194"/>
      </w:pPr>
    </w:p>
    <w:p w14:paraId="220A8318" w14:textId="0853ECCA" w:rsidR="0089435E" w:rsidRDefault="0089435E" w:rsidP="005563F4">
      <w:pPr>
        <w:tabs>
          <w:tab w:val="left" w:pos="270"/>
          <w:tab w:val="right" w:pos="9355"/>
        </w:tabs>
        <w:ind w:left="-2382" w:firstLine="8194"/>
      </w:pPr>
    </w:p>
    <w:p w14:paraId="16AFB649" w14:textId="6DF0CB22" w:rsidR="0089435E" w:rsidRDefault="0089435E" w:rsidP="005563F4">
      <w:pPr>
        <w:tabs>
          <w:tab w:val="left" w:pos="270"/>
          <w:tab w:val="right" w:pos="9355"/>
        </w:tabs>
        <w:ind w:left="-2382" w:firstLine="8194"/>
      </w:pPr>
    </w:p>
    <w:p w14:paraId="49ADD588" w14:textId="2CE597C0" w:rsidR="0089435E" w:rsidRDefault="0089435E" w:rsidP="005563F4">
      <w:pPr>
        <w:tabs>
          <w:tab w:val="left" w:pos="270"/>
          <w:tab w:val="right" w:pos="9355"/>
        </w:tabs>
        <w:ind w:left="-2382" w:firstLine="8194"/>
      </w:pPr>
    </w:p>
    <w:p w14:paraId="7EFB7651" w14:textId="0FF6EBE7" w:rsidR="0089435E" w:rsidRDefault="0089435E" w:rsidP="005563F4">
      <w:pPr>
        <w:tabs>
          <w:tab w:val="left" w:pos="270"/>
          <w:tab w:val="right" w:pos="9355"/>
        </w:tabs>
        <w:ind w:left="-2382" w:firstLine="8194"/>
      </w:pPr>
    </w:p>
    <w:p w14:paraId="0EC4B4BE" w14:textId="2B569CDD" w:rsidR="0089435E" w:rsidRDefault="0089435E" w:rsidP="005563F4">
      <w:pPr>
        <w:tabs>
          <w:tab w:val="left" w:pos="270"/>
          <w:tab w:val="right" w:pos="9355"/>
        </w:tabs>
        <w:ind w:left="-2382" w:firstLine="8194"/>
      </w:pPr>
    </w:p>
    <w:p w14:paraId="34CC9AD6" w14:textId="285CC156" w:rsidR="0089435E" w:rsidRDefault="0089435E" w:rsidP="005563F4">
      <w:pPr>
        <w:tabs>
          <w:tab w:val="left" w:pos="270"/>
          <w:tab w:val="right" w:pos="9355"/>
        </w:tabs>
        <w:ind w:left="-2382" w:firstLine="8194"/>
      </w:pPr>
    </w:p>
    <w:p w14:paraId="0971BF8F" w14:textId="6BCE9714" w:rsidR="0089435E" w:rsidRDefault="0089435E" w:rsidP="005563F4">
      <w:pPr>
        <w:tabs>
          <w:tab w:val="left" w:pos="270"/>
          <w:tab w:val="right" w:pos="9355"/>
        </w:tabs>
        <w:ind w:left="-2382" w:firstLine="8194"/>
      </w:pPr>
    </w:p>
    <w:p w14:paraId="6F86DB11" w14:textId="238EFE4F" w:rsidR="0089435E" w:rsidRDefault="0089435E" w:rsidP="005563F4">
      <w:pPr>
        <w:tabs>
          <w:tab w:val="left" w:pos="270"/>
          <w:tab w:val="right" w:pos="9355"/>
        </w:tabs>
        <w:ind w:left="-2382" w:firstLine="8194"/>
      </w:pPr>
    </w:p>
    <w:p w14:paraId="3FBEDC2A" w14:textId="18110B55" w:rsidR="0089435E" w:rsidRDefault="0089435E" w:rsidP="005563F4">
      <w:pPr>
        <w:tabs>
          <w:tab w:val="left" w:pos="270"/>
          <w:tab w:val="right" w:pos="9355"/>
        </w:tabs>
        <w:ind w:left="-2382" w:firstLine="8194"/>
      </w:pPr>
    </w:p>
    <w:p w14:paraId="60EC67B6" w14:textId="685394EB" w:rsidR="0089435E" w:rsidRDefault="0089435E" w:rsidP="005563F4">
      <w:pPr>
        <w:tabs>
          <w:tab w:val="left" w:pos="270"/>
          <w:tab w:val="right" w:pos="9355"/>
        </w:tabs>
        <w:ind w:left="-2382" w:firstLine="8194"/>
      </w:pPr>
    </w:p>
    <w:p w14:paraId="6984F979" w14:textId="2D638BB2" w:rsidR="0089435E" w:rsidRDefault="0089435E" w:rsidP="005563F4">
      <w:pPr>
        <w:tabs>
          <w:tab w:val="left" w:pos="270"/>
          <w:tab w:val="right" w:pos="9355"/>
        </w:tabs>
        <w:ind w:left="-2382" w:firstLine="8194"/>
      </w:pPr>
    </w:p>
    <w:p w14:paraId="4009916D" w14:textId="3951EA16" w:rsidR="0089435E" w:rsidRPr="00F01343" w:rsidRDefault="0089435E" w:rsidP="0089435E">
      <w:pPr>
        <w:tabs>
          <w:tab w:val="left" w:pos="270"/>
          <w:tab w:val="right" w:pos="9355"/>
        </w:tabs>
        <w:jc w:val="right"/>
      </w:pPr>
      <w:r w:rsidRPr="00F01343">
        <w:lastRenderedPageBreak/>
        <w:t xml:space="preserve">Приложение № </w:t>
      </w:r>
      <w:r>
        <w:t>3</w:t>
      </w:r>
      <w:r>
        <w:t xml:space="preserve"> к протоколу</w:t>
      </w:r>
      <w:r w:rsidRPr="00F01343">
        <w:t xml:space="preserve"> № </w:t>
      </w:r>
      <w:r>
        <w:t>1</w:t>
      </w:r>
    </w:p>
    <w:p w14:paraId="4A1CDE9D" w14:textId="77777777" w:rsidR="0089435E" w:rsidRPr="00F01343" w:rsidRDefault="0089435E" w:rsidP="0089435E">
      <w:pPr>
        <w:tabs>
          <w:tab w:val="left" w:pos="3686"/>
          <w:tab w:val="left" w:pos="9498"/>
        </w:tabs>
        <w:ind w:left="-1815" w:right="-569" w:firstLine="7911"/>
      </w:pPr>
      <w:r w:rsidRPr="00F01343">
        <w:t>заседания правления Региональной</w:t>
      </w:r>
    </w:p>
    <w:p w14:paraId="5094F99C" w14:textId="77777777" w:rsidR="0089435E" w:rsidRPr="00F01343" w:rsidRDefault="0089435E" w:rsidP="0089435E">
      <w:pPr>
        <w:tabs>
          <w:tab w:val="left" w:pos="3686"/>
          <w:tab w:val="left" w:pos="9498"/>
        </w:tabs>
        <w:ind w:left="-1815" w:right="-569" w:firstLine="7911"/>
      </w:pPr>
      <w:r w:rsidRPr="00F01343">
        <w:t>энергетической комиссии</w:t>
      </w:r>
    </w:p>
    <w:p w14:paraId="7E38C7EF" w14:textId="77777777" w:rsidR="0089435E" w:rsidRDefault="0089435E" w:rsidP="0089435E">
      <w:pPr>
        <w:tabs>
          <w:tab w:val="left" w:pos="3686"/>
          <w:tab w:val="left" w:pos="9498"/>
        </w:tabs>
        <w:ind w:left="-1815" w:right="-569" w:firstLine="7911"/>
      </w:pPr>
      <w:r w:rsidRPr="00F01343">
        <w:t>Кузбасса о</w:t>
      </w:r>
      <w:r>
        <w:t>т 09.01.2025</w:t>
      </w:r>
    </w:p>
    <w:p w14:paraId="5EF3055A" w14:textId="2C2137CC" w:rsidR="0089435E" w:rsidRDefault="0089435E" w:rsidP="005563F4">
      <w:pPr>
        <w:tabs>
          <w:tab w:val="left" w:pos="270"/>
          <w:tab w:val="right" w:pos="9355"/>
        </w:tabs>
        <w:ind w:left="-2382" w:firstLine="8194"/>
      </w:pPr>
    </w:p>
    <w:p w14:paraId="11664861" w14:textId="3304A9EC" w:rsidR="0089435E" w:rsidRDefault="0089435E" w:rsidP="005563F4">
      <w:pPr>
        <w:tabs>
          <w:tab w:val="left" w:pos="270"/>
          <w:tab w:val="right" w:pos="9355"/>
        </w:tabs>
        <w:ind w:left="-2382" w:firstLine="8194"/>
      </w:pPr>
    </w:p>
    <w:p w14:paraId="54F7A448" w14:textId="3B663BC8" w:rsidR="0089435E" w:rsidRDefault="0089435E" w:rsidP="005563F4">
      <w:pPr>
        <w:tabs>
          <w:tab w:val="left" w:pos="270"/>
          <w:tab w:val="right" w:pos="9355"/>
        </w:tabs>
        <w:ind w:left="-2382" w:firstLine="8194"/>
      </w:pPr>
    </w:p>
    <w:p w14:paraId="5C102CBD" w14:textId="73913AA1" w:rsidR="0089435E" w:rsidRDefault="0089435E" w:rsidP="0089435E">
      <w:pPr>
        <w:tabs>
          <w:tab w:val="left" w:pos="270"/>
          <w:tab w:val="right" w:pos="9355"/>
        </w:tabs>
      </w:pPr>
    </w:p>
    <w:p w14:paraId="752D767E" w14:textId="77777777" w:rsidR="0089435E" w:rsidRDefault="0089435E" w:rsidP="0089435E">
      <w:pPr>
        <w:ind w:firstLine="709"/>
        <w:jc w:val="center"/>
        <w:rPr>
          <w:sz w:val="28"/>
          <w:szCs w:val="28"/>
        </w:rPr>
      </w:pPr>
      <w:r>
        <w:rPr>
          <w:sz w:val="28"/>
          <w:szCs w:val="28"/>
        </w:rPr>
        <w:t xml:space="preserve">Пояснительная записка </w:t>
      </w:r>
    </w:p>
    <w:p w14:paraId="6C27B2F0" w14:textId="77777777" w:rsidR="0089435E" w:rsidRDefault="0089435E" w:rsidP="0089435E">
      <w:pPr>
        <w:ind w:firstLine="709"/>
        <w:jc w:val="center"/>
        <w:rPr>
          <w:sz w:val="28"/>
          <w:szCs w:val="28"/>
        </w:rPr>
      </w:pPr>
      <w:r w:rsidRPr="00CD06B0">
        <w:rPr>
          <w:sz w:val="28"/>
          <w:szCs w:val="28"/>
        </w:rPr>
        <w:t xml:space="preserve">Региональной энергетической </w:t>
      </w:r>
    </w:p>
    <w:p w14:paraId="4A088212" w14:textId="77777777" w:rsidR="0089435E" w:rsidRDefault="0089435E" w:rsidP="0089435E">
      <w:pPr>
        <w:ind w:firstLine="709"/>
        <w:jc w:val="center"/>
        <w:rPr>
          <w:sz w:val="28"/>
          <w:szCs w:val="28"/>
        </w:rPr>
      </w:pPr>
      <w:r w:rsidRPr="00CD06B0">
        <w:rPr>
          <w:sz w:val="28"/>
          <w:szCs w:val="28"/>
        </w:rPr>
        <w:t>комиссии Кузбасса к проекту постановления</w:t>
      </w:r>
      <w:r>
        <w:rPr>
          <w:sz w:val="28"/>
          <w:szCs w:val="28"/>
        </w:rPr>
        <w:t xml:space="preserve"> «</w:t>
      </w:r>
      <w:r w:rsidRPr="001F2B43">
        <w:rPr>
          <w:sz w:val="28"/>
          <w:szCs w:val="28"/>
        </w:rPr>
        <w:t xml:space="preserve">Об установлении </w:t>
      </w:r>
      <w:r>
        <w:rPr>
          <w:sz w:val="28"/>
          <w:szCs w:val="28"/>
        </w:rPr>
        <w:t>б</w:t>
      </w:r>
      <w:r w:rsidRPr="001F2B43">
        <w:rPr>
          <w:sz w:val="28"/>
          <w:szCs w:val="28"/>
        </w:rPr>
        <w:t>азовых уровней тарифов</w:t>
      </w:r>
      <w:r>
        <w:rPr>
          <w:sz w:val="28"/>
          <w:szCs w:val="28"/>
        </w:rPr>
        <w:t xml:space="preserve"> </w:t>
      </w:r>
      <w:r w:rsidRPr="001F2B43">
        <w:rPr>
          <w:sz w:val="28"/>
          <w:szCs w:val="28"/>
        </w:rPr>
        <w:t xml:space="preserve">на перемещение задержанных транспортных средств на специализированные стоянки и их хранение на </w:t>
      </w:r>
      <w:r>
        <w:rPr>
          <w:sz w:val="28"/>
          <w:szCs w:val="28"/>
        </w:rPr>
        <w:t>с</w:t>
      </w:r>
      <w:r w:rsidRPr="001F2B43">
        <w:rPr>
          <w:sz w:val="28"/>
          <w:szCs w:val="28"/>
        </w:rPr>
        <w:t xml:space="preserve">пециализированных стоянках на территории </w:t>
      </w:r>
    </w:p>
    <w:p w14:paraId="4372C122" w14:textId="77777777" w:rsidR="0089435E" w:rsidRPr="001F2B43" w:rsidRDefault="0089435E" w:rsidP="0089435E">
      <w:pPr>
        <w:ind w:firstLine="709"/>
        <w:jc w:val="center"/>
        <w:rPr>
          <w:sz w:val="28"/>
          <w:szCs w:val="28"/>
        </w:rPr>
      </w:pPr>
      <w:r w:rsidRPr="001F2B43">
        <w:rPr>
          <w:sz w:val="28"/>
          <w:szCs w:val="28"/>
        </w:rPr>
        <w:t>Кемеровской области – Кузбасса</w:t>
      </w:r>
      <w:r>
        <w:rPr>
          <w:sz w:val="28"/>
          <w:szCs w:val="28"/>
        </w:rPr>
        <w:t>»</w:t>
      </w:r>
    </w:p>
    <w:p w14:paraId="246811F7" w14:textId="77777777" w:rsidR="0089435E" w:rsidRPr="00447020" w:rsidRDefault="0089435E" w:rsidP="0089435E">
      <w:pPr>
        <w:autoSpaceDE w:val="0"/>
        <w:autoSpaceDN w:val="0"/>
        <w:adjustRightInd w:val="0"/>
        <w:ind w:firstLine="540"/>
        <w:jc w:val="both"/>
        <w:rPr>
          <w:sz w:val="28"/>
          <w:szCs w:val="28"/>
        </w:rPr>
      </w:pPr>
    </w:p>
    <w:p w14:paraId="4785F7B0" w14:textId="77777777" w:rsidR="0089435E" w:rsidRDefault="0089435E" w:rsidP="0089435E">
      <w:pPr>
        <w:autoSpaceDE w:val="0"/>
        <w:autoSpaceDN w:val="0"/>
        <w:adjustRightInd w:val="0"/>
        <w:ind w:firstLine="709"/>
        <w:jc w:val="both"/>
        <w:rPr>
          <w:sz w:val="28"/>
          <w:szCs w:val="28"/>
        </w:rPr>
      </w:pPr>
      <w:r w:rsidRPr="00494BAE">
        <w:rPr>
          <w:bCs/>
          <w:sz w:val="28"/>
          <w:szCs w:val="28"/>
        </w:rPr>
        <w:t xml:space="preserve">В соответствии с частью 11 </w:t>
      </w:r>
      <w:hyperlink r:id="rId10" w:history="1">
        <w:r w:rsidRPr="00494BAE">
          <w:rPr>
            <w:bCs/>
            <w:sz w:val="28"/>
            <w:szCs w:val="28"/>
          </w:rPr>
          <w:t>статьи 27.13</w:t>
        </w:r>
      </w:hyperlink>
      <w:r w:rsidRPr="00494BAE">
        <w:rPr>
          <w:bCs/>
          <w:sz w:val="28"/>
          <w:szCs w:val="28"/>
        </w:rPr>
        <w:t xml:space="preserve"> Кодекса Российской Федерации об административных правонарушениях, </w:t>
      </w:r>
      <w:hyperlink r:id="rId11" w:history="1">
        <w:r w:rsidRPr="00494BAE">
          <w:rPr>
            <w:bCs/>
            <w:sz w:val="28"/>
            <w:szCs w:val="28"/>
          </w:rPr>
          <w:t>Законом</w:t>
        </w:r>
      </w:hyperlink>
      <w:r w:rsidRPr="00494BAE">
        <w:rPr>
          <w:bCs/>
          <w:sz w:val="28"/>
          <w:szCs w:val="28"/>
        </w:rPr>
        <w:t xml:space="preserve"> Кемеровской области                         от 09.07.2012 № 78-ОЗ (ред. от 29.03.2017) «О порядке перемещения транспортных средств на специализированную стоянку, их хранения и возврата, оплаты стоимости перемещения и хранения задержанных транспортных средств», приказом Федеральной антимонопольной службы России от 15.08.2016 № 1145/16 «Об утверждении Методических указаний по расчету тарифов на перемещение и хранение задержанных транспортных средств и установлению сроков оплаты», постановлением Правительства Кемеровской области – Кузбасса от 19.03.2020 № 142 «О Региональной энергетической комиссии Кузбасса», на</w:t>
      </w:r>
      <w:r w:rsidRPr="00494BAE">
        <w:rPr>
          <w:sz w:val="28"/>
          <w:szCs w:val="28"/>
        </w:rPr>
        <w:t xml:space="preserve"> РЭК Кузбасса возложена обязанность по установлению тарифов на  перемещение и хранение задержанных транспортных средств.</w:t>
      </w:r>
    </w:p>
    <w:p w14:paraId="797BF54C" w14:textId="77777777" w:rsidR="0089435E" w:rsidRPr="001F2B43" w:rsidRDefault="0089435E" w:rsidP="0089435E">
      <w:pPr>
        <w:ind w:firstLine="709"/>
        <w:jc w:val="both"/>
        <w:rPr>
          <w:bCs/>
          <w:color w:val="FF0000"/>
          <w:sz w:val="28"/>
          <w:szCs w:val="28"/>
        </w:rPr>
      </w:pPr>
      <w:r w:rsidRPr="00C23C2A">
        <w:rPr>
          <w:bCs/>
          <w:sz w:val="28"/>
          <w:szCs w:val="28"/>
        </w:rPr>
        <w:t>В РЭК Кузбасса поступило обращение МБУ «ЦОДД» от 08.10.2024                   № 1069 (</w:t>
      </w:r>
      <w:proofErr w:type="spellStart"/>
      <w:r w:rsidRPr="00C23C2A">
        <w:rPr>
          <w:bCs/>
          <w:sz w:val="28"/>
          <w:szCs w:val="28"/>
        </w:rPr>
        <w:t>вх</w:t>
      </w:r>
      <w:proofErr w:type="spellEnd"/>
      <w:r w:rsidRPr="00C23C2A">
        <w:rPr>
          <w:bCs/>
          <w:sz w:val="28"/>
          <w:szCs w:val="28"/>
        </w:rPr>
        <w:t xml:space="preserve">. от 09.10.2024 № 6814) о возможности увеличения базового уровня тарифов на перемещение задержанных транспортных средств на специализированные стоянки </w:t>
      </w:r>
      <w:r w:rsidRPr="00C23C2A">
        <w:rPr>
          <w:sz w:val="28"/>
          <w:szCs w:val="28"/>
        </w:rPr>
        <w:t xml:space="preserve">и их хранение на специализированных </w:t>
      </w:r>
      <w:r w:rsidRPr="001F2B43">
        <w:rPr>
          <w:sz w:val="28"/>
          <w:szCs w:val="28"/>
        </w:rPr>
        <w:t>стоянках на территории Кемеровской области – Кузбасса</w:t>
      </w:r>
      <w:r w:rsidRPr="00C10B67">
        <w:rPr>
          <w:bCs/>
          <w:sz w:val="28"/>
          <w:szCs w:val="28"/>
        </w:rPr>
        <w:t xml:space="preserve">. </w:t>
      </w:r>
    </w:p>
    <w:p w14:paraId="237E6710" w14:textId="77777777" w:rsidR="0089435E" w:rsidRDefault="0089435E" w:rsidP="0089435E">
      <w:pPr>
        <w:ind w:firstLine="709"/>
        <w:jc w:val="both"/>
        <w:rPr>
          <w:bCs/>
          <w:kern w:val="32"/>
          <w:sz w:val="28"/>
          <w:szCs w:val="28"/>
        </w:rPr>
      </w:pPr>
      <w:r w:rsidRPr="00F54819">
        <w:rPr>
          <w:bCs/>
          <w:sz w:val="28"/>
          <w:szCs w:val="28"/>
        </w:rPr>
        <w:t xml:space="preserve">В соответствии с </w:t>
      </w:r>
      <w:r>
        <w:rPr>
          <w:bCs/>
          <w:sz w:val="28"/>
          <w:szCs w:val="28"/>
        </w:rPr>
        <w:t>пунктом 3 М</w:t>
      </w:r>
      <w:r w:rsidRPr="00F54819">
        <w:rPr>
          <w:bCs/>
          <w:kern w:val="32"/>
          <w:sz w:val="28"/>
          <w:szCs w:val="28"/>
        </w:rPr>
        <w:t>етодических указаний по расчету тарифов на перемещение и хранение задержанных транспортных средств и установлению сроков оплаты</w:t>
      </w:r>
      <w:r>
        <w:rPr>
          <w:bCs/>
          <w:kern w:val="32"/>
          <w:sz w:val="28"/>
          <w:szCs w:val="28"/>
        </w:rPr>
        <w:t xml:space="preserve">, утвержденных </w:t>
      </w:r>
      <w:r w:rsidRPr="00F54819">
        <w:rPr>
          <w:bCs/>
          <w:sz w:val="28"/>
          <w:szCs w:val="28"/>
        </w:rPr>
        <w:t>приказ</w:t>
      </w:r>
      <w:r>
        <w:rPr>
          <w:bCs/>
          <w:sz w:val="28"/>
          <w:szCs w:val="28"/>
        </w:rPr>
        <w:t>ом</w:t>
      </w:r>
      <w:r w:rsidRPr="00F54819">
        <w:rPr>
          <w:bCs/>
          <w:sz w:val="28"/>
          <w:szCs w:val="28"/>
        </w:rPr>
        <w:t xml:space="preserve"> ФАС России от 15.08.2016 № 1145/16 </w:t>
      </w:r>
      <w:r w:rsidRPr="00F54819">
        <w:rPr>
          <w:bCs/>
          <w:kern w:val="32"/>
          <w:sz w:val="28"/>
          <w:szCs w:val="28"/>
        </w:rPr>
        <w:t>«Об утверждении методических указаний по расчету тарифов на перемещение и хранение задержанных транспортных средств и установлению сроков оплаты»</w:t>
      </w:r>
      <w:r>
        <w:rPr>
          <w:bCs/>
          <w:kern w:val="32"/>
          <w:sz w:val="28"/>
          <w:szCs w:val="28"/>
        </w:rPr>
        <w:t xml:space="preserve"> (далее - Методические указания), базовые уровни тарифов на перемещение и хранение задержанных транспортных средств устанавливаются методом экономически обоснованных расходов (затрат).</w:t>
      </w:r>
    </w:p>
    <w:p w14:paraId="43448D6E" w14:textId="77777777" w:rsidR="0089435E" w:rsidRDefault="0089435E" w:rsidP="0089435E">
      <w:pPr>
        <w:ind w:firstLine="709"/>
        <w:jc w:val="both"/>
        <w:rPr>
          <w:bCs/>
          <w:sz w:val="28"/>
          <w:szCs w:val="28"/>
        </w:rPr>
      </w:pPr>
      <w:r w:rsidRPr="00C10B67">
        <w:rPr>
          <w:bCs/>
          <w:sz w:val="28"/>
          <w:szCs w:val="28"/>
        </w:rPr>
        <w:t>За основу расчетов были приняты фактические за 20</w:t>
      </w:r>
      <w:r>
        <w:rPr>
          <w:bCs/>
          <w:sz w:val="28"/>
          <w:szCs w:val="28"/>
        </w:rPr>
        <w:t>23</w:t>
      </w:r>
      <w:r w:rsidRPr="00C10B67">
        <w:rPr>
          <w:bCs/>
          <w:sz w:val="28"/>
          <w:szCs w:val="28"/>
        </w:rPr>
        <w:t xml:space="preserve"> год и расчетные данные организации города Кемерово «МБУ «Центр организации дорожного движения» (далее по тексту - организация), оказывающей услуги по перемещению и хранению задержанных транспортных средств. Для планирования затрат были использованы прогнозные индексы в базовом </w:t>
      </w:r>
      <w:r w:rsidRPr="00C10B67">
        <w:rPr>
          <w:bCs/>
          <w:sz w:val="28"/>
          <w:szCs w:val="28"/>
        </w:rPr>
        <w:lastRenderedPageBreak/>
        <w:t>варианте прогноза социально-экономического развития Российской</w:t>
      </w:r>
      <w:r w:rsidRPr="00E10736">
        <w:rPr>
          <w:bCs/>
          <w:sz w:val="28"/>
        </w:rPr>
        <w:t xml:space="preserve"> </w:t>
      </w:r>
      <w:r w:rsidRPr="00C10B67">
        <w:rPr>
          <w:bCs/>
          <w:sz w:val="28"/>
          <w:szCs w:val="28"/>
        </w:rPr>
        <w:t>Федерации на очередной финансовый год и плановый период (далее- индексы).</w:t>
      </w:r>
    </w:p>
    <w:p w14:paraId="37F28CC7" w14:textId="77777777" w:rsidR="0089435E" w:rsidRDefault="0089435E" w:rsidP="0089435E">
      <w:pPr>
        <w:ind w:firstLine="709"/>
        <w:jc w:val="both"/>
        <w:rPr>
          <w:bCs/>
          <w:sz w:val="28"/>
          <w:szCs w:val="28"/>
        </w:rPr>
      </w:pPr>
      <w:r>
        <w:rPr>
          <w:bCs/>
          <w:sz w:val="28"/>
          <w:szCs w:val="28"/>
        </w:rPr>
        <w:t xml:space="preserve">В связи с вышеизложенным, предлагаем установить </w:t>
      </w:r>
      <w:r w:rsidRPr="001F2B43">
        <w:rPr>
          <w:sz w:val="28"/>
          <w:szCs w:val="28"/>
        </w:rPr>
        <w:t>базовы</w:t>
      </w:r>
      <w:r>
        <w:rPr>
          <w:sz w:val="28"/>
          <w:szCs w:val="28"/>
        </w:rPr>
        <w:t>е</w:t>
      </w:r>
      <w:r w:rsidRPr="001F2B43">
        <w:rPr>
          <w:sz w:val="28"/>
          <w:szCs w:val="28"/>
        </w:rPr>
        <w:t xml:space="preserve"> уровн</w:t>
      </w:r>
      <w:r>
        <w:rPr>
          <w:sz w:val="28"/>
          <w:szCs w:val="28"/>
        </w:rPr>
        <w:t>и</w:t>
      </w:r>
      <w:r w:rsidRPr="001F2B43">
        <w:rPr>
          <w:sz w:val="28"/>
          <w:szCs w:val="28"/>
        </w:rPr>
        <w:t xml:space="preserve"> </w:t>
      </w:r>
      <w:r>
        <w:rPr>
          <w:bCs/>
          <w:sz w:val="28"/>
          <w:szCs w:val="28"/>
        </w:rPr>
        <w:t xml:space="preserve">тарифов на перемещение задержанных транспортных средств на специализированные стоянки и их хранение на специализированных стоянках на территории </w:t>
      </w:r>
      <w:r w:rsidRPr="001F2B43">
        <w:rPr>
          <w:sz w:val="28"/>
          <w:szCs w:val="28"/>
        </w:rPr>
        <w:t>Кемеровской области – Кузбасса</w:t>
      </w:r>
      <w:r>
        <w:rPr>
          <w:bCs/>
          <w:sz w:val="28"/>
          <w:szCs w:val="28"/>
        </w:rPr>
        <w:t>:</w:t>
      </w:r>
    </w:p>
    <w:p w14:paraId="6F0F83A2" w14:textId="77777777" w:rsidR="0089435E" w:rsidRPr="007C7084" w:rsidRDefault="0089435E" w:rsidP="0089435E">
      <w:pPr>
        <w:ind w:firstLine="709"/>
        <w:jc w:val="both"/>
        <w:rPr>
          <w:bCs/>
          <w:sz w:val="16"/>
          <w:szCs w:val="16"/>
        </w:rPr>
      </w:pPr>
    </w:p>
    <w:p w14:paraId="4139D9C9" w14:textId="77777777" w:rsidR="0089435E" w:rsidRPr="004A126B" w:rsidRDefault="0089435E" w:rsidP="0089435E">
      <w:pPr>
        <w:ind w:right="100"/>
        <w:jc w:val="center"/>
        <w:rPr>
          <w:b/>
          <w:bCs/>
          <w:kern w:val="32"/>
          <w:sz w:val="28"/>
          <w:szCs w:val="28"/>
        </w:rPr>
      </w:pPr>
      <w:r w:rsidRPr="004A126B">
        <w:rPr>
          <w:b/>
          <w:bCs/>
          <w:kern w:val="32"/>
          <w:sz w:val="28"/>
          <w:szCs w:val="28"/>
        </w:rPr>
        <w:t xml:space="preserve">Базовые уровни тарифов на перемещение задержанных транспортных средств на специализированные стоянки на территории </w:t>
      </w:r>
    </w:p>
    <w:p w14:paraId="6364B847" w14:textId="77777777" w:rsidR="0089435E" w:rsidRPr="004A126B" w:rsidRDefault="0089435E" w:rsidP="0089435E">
      <w:pPr>
        <w:ind w:right="100"/>
        <w:jc w:val="center"/>
        <w:rPr>
          <w:b/>
          <w:sz w:val="28"/>
        </w:rPr>
      </w:pPr>
      <w:r w:rsidRPr="004A126B">
        <w:rPr>
          <w:b/>
          <w:bCs/>
          <w:kern w:val="32"/>
          <w:sz w:val="28"/>
          <w:szCs w:val="28"/>
        </w:rPr>
        <w:t xml:space="preserve">Кемеровской области </w:t>
      </w:r>
      <w:r w:rsidRPr="004A126B">
        <w:rPr>
          <w:b/>
          <w:iCs/>
          <w:sz w:val="28"/>
        </w:rPr>
        <w:t>–</w:t>
      </w:r>
      <w:r w:rsidRPr="004A126B">
        <w:rPr>
          <w:b/>
          <w:bCs/>
          <w:sz w:val="28"/>
          <w:szCs w:val="28"/>
        </w:rPr>
        <w:t xml:space="preserve"> Кузбасса</w:t>
      </w:r>
    </w:p>
    <w:p w14:paraId="29FE67D7" w14:textId="77777777" w:rsidR="0089435E" w:rsidRPr="004A126B" w:rsidRDefault="0089435E" w:rsidP="0089435E">
      <w:pPr>
        <w:jc w:val="both"/>
        <w:rPr>
          <w:sz w:val="18"/>
          <w:szCs w:val="18"/>
        </w:rPr>
      </w:pP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5157"/>
        <w:gridCol w:w="3441"/>
      </w:tblGrid>
      <w:tr w:rsidR="0089435E" w:rsidRPr="004A126B" w14:paraId="13E1B640" w14:textId="77777777" w:rsidTr="00B36DC4">
        <w:trPr>
          <w:trHeight w:val="976"/>
          <w:jc w:val="center"/>
        </w:trPr>
        <w:tc>
          <w:tcPr>
            <w:tcW w:w="694" w:type="dxa"/>
            <w:shd w:val="clear" w:color="auto" w:fill="auto"/>
            <w:vAlign w:val="center"/>
          </w:tcPr>
          <w:p w14:paraId="1FE27A19" w14:textId="77777777" w:rsidR="0089435E" w:rsidRPr="004A126B" w:rsidRDefault="0089435E" w:rsidP="00B36DC4">
            <w:pPr>
              <w:jc w:val="center"/>
              <w:rPr>
                <w:sz w:val="28"/>
                <w:szCs w:val="28"/>
              </w:rPr>
            </w:pPr>
            <w:r w:rsidRPr="004A126B">
              <w:rPr>
                <w:sz w:val="28"/>
                <w:szCs w:val="28"/>
              </w:rPr>
              <w:t xml:space="preserve">№ </w:t>
            </w:r>
          </w:p>
          <w:p w14:paraId="4E72E680" w14:textId="77777777" w:rsidR="0089435E" w:rsidRPr="004A126B" w:rsidRDefault="0089435E" w:rsidP="00B36DC4">
            <w:pPr>
              <w:jc w:val="center"/>
              <w:rPr>
                <w:sz w:val="28"/>
                <w:szCs w:val="28"/>
              </w:rPr>
            </w:pPr>
            <w:r w:rsidRPr="004A126B">
              <w:rPr>
                <w:sz w:val="28"/>
                <w:szCs w:val="28"/>
              </w:rPr>
              <w:t>п/п</w:t>
            </w:r>
          </w:p>
        </w:tc>
        <w:tc>
          <w:tcPr>
            <w:tcW w:w="5157" w:type="dxa"/>
            <w:shd w:val="clear" w:color="auto" w:fill="auto"/>
            <w:vAlign w:val="center"/>
          </w:tcPr>
          <w:p w14:paraId="2901990A" w14:textId="77777777" w:rsidR="0089435E" w:rsidRPr="004A126B" w:rsidRDefault="0089435E" w:rsidP="00B36DC4">
            <w:pPr>
              <w:jc w:val="center"/>
              <w:rPr>
                <w:sz w:val="28"/>
                <w:szCs w:val="28"/>
              </w:rPr>
            </w:pPr>
            <w:r w:rsidRPr="004A126B">
              <w:rPr>
                <w:sz w:val="28"/>
                <w:szCs w:val="28"/>
              </w:rPr>
              <w:t>Наименование категории транспортного средства</w:t>
            </w:r>
          </w:p>
        </w:tc>
        <w:tc>
          <w:tcPr>
            <w:tcW w:w="3441" w:type="dxa"/>
          </w:tcPr>
          <w:p w14:paraId="3D58D49F" w14:textId="77777777" w:rsidR="0089435E" w:rsidRPr="004A126B" w:rsidRDefault="0089435E" w:rsidP="00B36DC4">
            <w:pPr>
              <w:jc w:val="center"/>
              <w:rPr>
                <w:sz w:val="28"/>
                <w:szCs w:val="28"/>
              </w:rPr>
            </w:pPr>
            <w:r w:rsidRPr="004A126B">
              <w:rPr>
                <w:sz w:val="28"/>
                <w:szCs w:val="28"/>
              </w:rPr>
              <w:t xml:space="preserve">Стоимость перемещения единицы транспортного средства, рублей </w:t>
            </w:r>
          </w:p>
        </w:tc>
      </w:tr>
      <w:tr w:rsidR="0089435E" w:rsidRPr="004A126B" w14:paraId="353F6C4E" w14:textId="77777777" w:rsidTr="00B36DC4">
        <w:trPr>
          <w:trHeight w:val="610"/>
          <w:jc w:val="center"/>
        </w:trPr>
        <w:tc>
          <w:tcPr>
            <w:tcW w:w="694" w:type="dxa"/>
            <w:shd w:val="clear" w:color="auto" w:fill="auto"/>
            <w:vAlign w:val="center"/>
          </w:tcPr>
          <w:p w14:paraId="55196A99" w14:textId="77777777" w:rsidR="0089435E" w:rsidRPr="004A126B" w:rsidRDefault="0089435E" w:rsidP="00B36DC4">
            <w:pPr>
              <w:jc w:val="center"/>
              <w:rPr>
                <w:sz w:val="28"/>
                <w:szCs w:val="28"/>
              </w:rPr>
            </w:pPr>
            <w:r w:rsidRPr="004A126B">
              <w:rPr>
                <w:sz w:val="28"/>
                <w:szCs w:val="28"/>
              </w:rPr>
              <w:t>1</w:t>
            </w:r>
          </w:p>
        </w:tc>
        <w:tc>
          <w:tcPr>
            <w:tcW w:w="5157" w:type="dxa"/>
            <w:shd w:val="clear" w:color="auto" w:fill="auto"/>
            <w:vAlign w:val="center"/>
          </w:tcPr>
          <w:p w14:paraId="4B1B5602" w14:textId="77777777" w:rsidR="0089435E" w:rsidRPr="004A126B" w:rsidRDefault="0089435E" w:rsidP="00B36DC4">
            <w:pPr>
              <w:rPr>
                <w:sz w:val="28"/>
                <w:szCs w:val="28"/>
              </w:rPr>
            </w:pPr>
            <w:r w:rsidRPr="004A126B">
              <w:rPr>
                <w:sz w:val="28"/>
                <w:szCs w:val="28"/>
              </w:rPr>
              <w:t xml:space="preserve">Категории А, М, </w:t>
            </w:r>
            <w:r w:rsidRPr="004A126B">
              <w:rPr>
                <w:sz w:val="28"/>
                <w:szCs w:val="28"/>
                <w:lang w:val="en-US"/>
              </w:rPr>
              <w:t>B</w:t>
            </w:r>
            <w:r w:rsidRPr="004A126B">
              <w:rPr>
                <w:sz w:val="28"/>
                <w:szCs w:val="28"/>
              </w:rPr>
              <w:t xml:space="preserve"> и </w:t>
            </w:r>
            <w:r w:rsidRPr="004A126B">
              <w:rPr>
                <w:sz w:val="28"/>
                <w:szCs w:val="28"/>
                <w:lang w:val="en-US"/>
              </w:rPr>
              <w:t>D</w:t>
            </w:r>
            <w:r w:rsidRPr="004A126B">
              <w:rPr>
                <w:sz w:val="28"/>
                <w:szCs w:val="28"/>
              </w:rPr>
              <w:t xml:space="preserve"> массой до 3,5 тонны </w:t>
            </w:r>
          </w:p>
        </w:tc>
        <w:tc>
          <w:tcPr>
            <w:tcW w:w="3441" w:type="dxa"/>
            <w:shd w:val="clear" w:color="auto" w:fill="auto"/>
            <w:vAlign w:val="center"/>
          </w:tcPr>
          <w:p w14:paraId="72BF702D" w14:textId="77777777" w:rsidR="0089435E" w:rsidRPr="004A126B" w:rsidRDefault="0089435E" w:rsidP="00B36DC4">
            <w:pPr>
              <w:jc w:val="center"/>
              <w:rPr>
                <w:sz w:val="28"/>
                <w:szCs w:val="28"/>
              </w:rPr>
            </w:pPr>
            <w:r w:rsidRPr="004A126B">
              <w:rPr>
                <w:sz w:val="28"/>
                <w:szCs w:val="28"/>
              </w:rPr>
              <w:t>4 141,10</w:t>
            </w:r>
          </w:p>
        </w:tc>
      </w:tr>
      <w:tr w:rsidR="0089435E" w:rsidRPr="004A126B" w14:paraId="2B2B5DF2" w14:textId="77777777" w:rsidTr="00B36DC4">
        <w:trPr>
          <w:trHeight w:val="453"/>
          <w:jc w:val="center"/>
        </w:trPr>
        <w:tc>
          <w:tcPr>
            <w:tcW w:w="694" w:type="dxa"/>
            <w:shd w:val="clear" w:color="auto" w:fill="auto"/>
            <w:vAlign w:val="center"/>
          </w:tcPr>
          <w:p w14:paraId="5D2AACD9" w14:textId="77777777" w:rsidR="0089435E" w:rsidRPr="004A126B" w:rsidRDefault="0089435E" w:rsidP="00B36DC4">
            <w:pPr>
              <w:jc w:val="center"/>
              <w:rPr>
                <w:sz w:val="28"/>
                <w:szCs w:val="28"/>
              </w:rPr>
            </w:pPr>
            <w:r w:rsidRPr="004A126B">
              <w:rPr>
                <w:sz w:val="28"/>
                <w:szCs w:val="28"/>
              </w:rPr>
              <w:t>2</w:t>
            </w:r>
          </w:p>
        </w:tc>
        <w:tc>
          <w:tcPr>
            <w:tcW w:w="5157" w:type="dxa"/>
            <w:shd w:val="clear" w:color="auto" w:fill="auto"/>
            <w:vAlign w:val="center"/>
          </w:tcPr>
          <w:p w14:paraId="4935E9BB" w14:textId="77777777" w:rsidR="0089435E" w:rsidRPr="004A126B" w:rsidRDefault="0089435E" w:rsidP="00B36DC4">
            <w:pPr>
              <w:rPr>
                <w:sz w:val="28"/>
                <w:szCs w:val="28"/>
              </w:rPr>
            </w:pPr>
            <w:r w:rsidRPr="004A126B">
              <w:rPr>
                <w:sz w:val="28"/>
                <w:szCs w:val="28"/>
              </w:rPr>
              <w:t xml:space="preserve">Категории D массой более 3,5 тонны, </w:t>
            </w:r>
            <w:proofErr w:type="gramStart"/>
            <w:r w:rsidRPr="004A126B">
              <w:rPr>
                <w:sz w:val="28"/>
                <w:szCs w:val="28"/>
              </w:rPr>
              <w:t>С</w:t>
            </w:r>
            <w:proofErr w:type="gramEnd"/>
          </w:p>
        </w:tc>
        <w:tc>
          <w:tcPr>
            <w:tcW w:w="3441" w:type="dxa"/>
            <w:shd w:val="clear" w:color="auto" w:fill="auto"/>
            <w:vAlign w:val="center"/>
          </w:tcPr>
          <w:p w14:paraId="3454902A" w14:textId="77777777" w:rsidR="0089435E" w:rsidRPr="004A126B" w:rsidRDefault="0089435E" w:rsidP="00B36DC4">
            <w:pPr>
              <w:jc w:val="center"/>
              <w:rPr>
                <w:sz w:val="28"/>
                <w:szCs w:val="28"/>
              </w:rPr>
            </w:pPr>
            <w:r w:rsidRPr="004A126B">
              <w:rPr>
                <w:sz w:val="28"/>
                <w:szCs w:val="28"/>
              </w:rPr>
              <w:t>10 457,33</w:t>
            </w:r>
          </w:p>
        </w:tc>
      </w:tr>
      <w:tr w:rsidR="0089435E" w:rsidRPr="004A126B" w14:paraId="62680216" w14:textId="77777777" w:rsidTr="00B36DC4">
        <w:trPr>
          <w:trHeight w:val="405"/>
          <w:jc w:val="center"/>
        </w:trPr>
        <w:tc>
          <w:tcPr>
            <w:tcW w:w="694" w:type="dxa"/>
            <w:shd w:val="clear" w:color="auto" w:fill="auto"/>
            <w:vAlign w:val="center"/>
          </w:tcPr>
          <w:p w14:paraId="39BFD9B7" w14:textId="77777777" w:rsidR="0089435E" w:rsidRPr="004A126B" w:rsidRDefault="0089435E" w:rsidP="00B36DC4">
            <w:pPr>
              <w:jc w:val="center"/>
              <w:rPr>
                <w:sz w:val="28"/>
                <w:szCs w:val="28"/>
              </w:rPr>
            </w:pPr>
            <w:r w:rsidRPr="004A126B">
              <w:rPr>
                <w:sz w:val="28"/>
                <w:szCs w:val="28"/>
              </w:rPr>
              <w:t>3</w:t>
            </w:r>
          </w:p>
        </w:tc>
        <w:tc>
          <w:tcPr>
            <w:tcW w:w="5157" w:type="dxa"/>
            <w:shd w:val="clear" w:color="auto" w:fill="auto"/>
            <w:vAlign w:val="center"/>
          </w:tcPr>
          <w:p w14:paraId="1010224B" w14:textId="77777777" w:rsidR="0089435E" w:rsidRPr="004A126B" w:rsidRDefault="0089435E" w:rsidP="00B36DC4">
            <w:pPr>
              <w:rPr>
                <w:sz w:val="28"/>
                <w:szCs w:val="28"/>
                <w:lang w:val="en-US"/>
              </w:rPr>
            </w:pPr>
            <w:r w:rsidRPr="004A126B">
              <w:rPr>
                <w:sz w:val="28"/>
                <w:szCs w:val="28"/>
              </w:rPr>
              <w:t xml:space="preserve">Категория </w:t>
            </w:r>
            <w:r w:rsidRPr="004A126B">
              <w:rPr>
                <w:sz w:val="28"/>
                <w:szCs w:val="28"/>
                <w:lang w:val="en-US"/>
              </w:rPr>
              <w:t>BE</w:t>
            </w:r>
          </w:p>
        </w:tc>
        <w:tc>
          <w:tcPr>
            <w:tcW w:w="3441" w:type="dxa"/>
            <w:shd w:val="clear" w:color="auto" w:fill="auto"/>
            <w:vAlign w:val="center"/>
          </w:tcPr>
          <w:p w14:paraId="56003E6F" w14:textId="77777777" w:rsidR="0089435E" w:rsidRPr="004A126B" w:rsidRDefault="0089435E" w:rsidP="00B36DC4">
            <w:pPr>
              <w:jc w:val="center"/>
              <w:rPr>
                <w:sz w:val="28"/>
                <w:szCs w:val="28"/>
              </w:rPr>
            </w:pPr>
            <w:r w:rsidRPr="004A126B">
              <w:rPr>
                <w:sz w:val="28"/>
                <w:szCs w:val="28"/>
              </w:rPr>
              <w:t>6 274,40</w:t>
            </w:r>
          </w:p>
        </w:tc>
      </w:tr>
      <w:tr w:rsidR="0089435E" w:rsidRPr="004A126B" w14:paraId="13BC219F" w14:textId="77777777" w:rsidTr="00B36DC4">
        <w:trPr>
          <w:trHeight w:val="425"/>
          <w:jc w:val="center"/>
        </w:trPr>
        <w:tc>
          <w:tcPr>
            <w:tcW w:w="694" w:type="dxa"/>
            <w:shd w:val="clear" w:color="auto" w:fill="auto"/>
            <w:vAlign w:val="center"/>
          </w:tcPr>
          <w:p w14:paraId="4B24F70F" w14:textId="77777777" w:rsidR="0089435E" w:rsidRPr="004A126B" w:rsidRDefault="0089435E" w:rsidP="00B36DC4">
            <w:pPr>
              <w:jc w:val="center"/>
              <w:rPr>
                <w:sz w:val="28"/>
                <w:szCs w:val="28"/>
                <w:lang w:val="en-US"/>
              </w:rPr>
            </w:pPr>
            <w:r w:rsidRPr="004A126B">
              <w:rPr>
                <w:sz w:val="28"/>
                <w:szCs w:val="28"/>
                <w:lang w:val="en-US"/>
              </w:rPr>
              <w:t>4</w:t>
            </w:r>
          </w:p>
        </w:tc>
        <w:tc>
          <w:tcPr>
            <w:tcW w:w="5157" w:type="dxa"/>
            <w:shd w:val="clear" w:color="auto" w:fill="auto"/>
            <w:vAlign w:val="center"/>
          </w:tcPr>
          <w:p w14:paraId="6426D7F5" w14:textId="77777777" w:rsidR="0089435E" w:rsidRPr="004A126B" w:rsidRDefault="0089435E" w:rsidP="00B36DC4">
            <w:pPr>
              <w:rPr>
                <w:sz w:val="28"/>
                <w:szCs w:val="28"/>
                <w:lang w:val="en-US"/>
              </w:rPr>
            </w:pPr>
            <w:r w:rsidRPr="004A126B">
              <w:rPr>
                <w:sz w:val="28"/>
                <w:szCs w:val="28"/>
              </w:rPr>
              <w:t xml:space="preserve">Категории </w:t>
            </w:r>
            <w:r w:rsidRPr="004A126B">
              <w:rPr>
                <w:sz w:val="28"/>
                <w:szCs w:val="28"/>
                <w:lang w:val="en-US"/>
              </w:rPr>
              <w:t>CE</w:t>
            </w:r>
            <w:r w:rsidRPr="004A126B">
              <w:rPr>
                <w:sz w:val="28"/>
                <w:szCs w:val="28"/>
              </w:rPr>
              <w:t xml:space="preserve">, </w:t>
            </w:r>
            <w:r w:rsidRPr="004A126B">
              <w:rPr>
                <w:sz w:val="28"/>
                <w:szCs w:val="28"/>
                <w:lang w:val="en-US"/>
              </w:rPr>
              <w:t>DE</w:t>
            </w:r>
          </w:p>
        </w:tc>
        <w:tc>
          <w:tcPr>
            <w:tcW w:w="3441" w:type="dxa"/>
            <w:shd w:val="clear" w:color="auto" w:fill="auto"/>
            <w:vAlign w:val="center"/>
          </w:tcPr>
          <w:p w14:paraId="4137C638" w14:textId="77777777" w:rsidR="0089435E" w:rsidRPr="004A126B" w:rsidRDefault="0089435E" w:rsidP="00B36DC4">
            <w:pPr>
              <w:jc w:val="center"/>
              <w:rPr>
                <w:sz w:val="28"/>
                <w:szCs w:val="28"/>
              </w:rPr>
            </w:pPr>
            <w:r w:rsidRPr="004A126B">
              <w:rPr>
                <w:sz w:val="28"/>
                <w:szCs w:val="28"/>
              </w:rPr>
              <w:t>10 457,33</w:t>
            </w:r>
          </w:p>
        </w:tc>
      </w:tr>
      <w:tr w:rsidR="0089435E" w:rsidRPr="004A126B" w14:paraId="5184AB0A" w14:textId="77777777" w:rsidTr="00B36DC4">
        <w:trPr>
          <w:trHeight w:val="418"/>
          <w:jc w:val="center"/>
        </w:trPr>
        <w:tc>
          <w:tcPr>
            <w:tcW w:w="694" w:type="dxa"/>
            <w:shd w:val="clear" w:color="auto" w:fill="auto"/>
            <w:vAlign w:val="center"/>
          </w:tcPr>
          <w:p w14:paraId="33628AFB" w14:textId="77777777" w:rsidR="0089435E" w:rsidRPr="004A126B" w:rsidRDefault="0089435E" w:rsidP="00B36DC4">
            <w:pPr>
              <w:jc w:val="center"/>
              <w:rPr>
                <w:sz w:val="28"/>
                <w:szCs w:val="28"/>
              </w:rPr>
            </w:pPr>
            <w:r w:rsidRPr="004A126B">
              <w:rPr>
                <w:sz w:val="28"/>
                <w:szCs w:val="28"/>
              </w:rPr>
              <w:t>5</w:t>
            </w:r>
          </w:p>
        </w:tc>
        <w:tc>
          <w:tcPr>
            <w:tcW w:w="5157" w:type="dxa"/>
            <w:shd w:val="clear" w:color="auto" w:fill="auto"/>
            <w:vAlign w:val="center"/>
          </w:tcPr>
          <w:p w14:paraId="667A9E31" w14:textId="77777777" w:rsidR="0089435E" w:rsidRPr="004A126B" w:rsidRDefault="0089435E" w:rsidP="00B36DC4">
            <w:pPr>
              <w:rPr>
                <w:sz w:val="28"/>
                <w:szCs w:val="28"/>
              </w:rPr>
            </w:pPr>
            <w:r w:rsidRPr="004A126B">
              <w:rPr>
                <w:sz w:val="28"/>
                <w:szCs w:val="28"/>
              </w:rPr>
              <w:t>Негабаритные транспортные средства</w:t>
            </w:r>
          </w:p>
        </w:tc>
        <w:tc>
          <w:tcPr>
            <w:tcW w:w="3441" w:type="dxa"/>
            <w:shd w:val="clear" w:color="auto" w:fill="auto"/>
            <w:vAlign w:val="center"/>
          </w:tcPr>
          <w:p w14:paraId="0913A3EF" w14:textId="77777777" w:rsidR="0089435E" w:rsidRPr="004A126B" w:rsidRDefault="0089435E" w:rsidP="00B36DC4">
            <w:pPr>
              <w:jc w:val="center"/>
              <w:rPr>
                <w:sz w:val="28"/>
                <w:szCs w:val="28"/>
              </w:rPr>
            </w:pPr>
            <w:r w:rsidRPr="004A126B">
              <w:rPr>
                <w:sz w:val="28"/>
                <w:szCs w:val="28"/>
              </w:rPr>
              <w:t>12 548,79</w:t>
            </w:r>
          </w:p>
        </w:tc>
      </w:tr>
      <w:tr w:rsidR="0089435E" w:rsidRPr="004A126B" w14:paraId="3ED6A47D" w14:textId="77777777" w:rsidTr="00B36DC4">
        <w:trPr>
          <w:trHeight w:val="409"/>
          <w:jc w:val="center"/>
        </w:trPr>
        <w:tc>
          <w:tcPr>
            <w:tcW w:w="694" w:type="dxa"/>
            <w:shd w:val="clear" w:color="auto" w:fill="auto"/>
            <w:vAlign w:val="center"/>
          </w:tcPr>
          <w:p w14:paraId="69A286B5" w14:textId="77777777" w:rsidR="0089435E" w:rsidRPr="004A126B" w:rsidRDefault="0089435E" w:rsidP="00B36DC4">
            <w:pPr>
              <w:jc w:val="center"/>
              <w:rPr>
                <w:sz w:val="28"/>
                <w:szCs w:val="28"/>
              </w:rPr>
            </w:pPr>
            <w:r w:rsidRPr="004A126B">
              <w:rPr>
                <w:sz w:val="28"/>
                <w:szCs w:val="28"/>
              </w:rPr>
              <w:t>6</w:t>
            </w:r>
          </w:p>
        </w:tc>
        <w:tc>
          <w:tcPr>
            <w:tcW w:w="5157" w:type="dxa"/>
            <w:shd w:val="clear" w:color="auto" w:fill="auto"/>
            <w:vAlign w:val="center"/>
          </w:tcPr>
          <w:p w14:paraId="1B16B30F" w14:textId="77777777" w:rsidR="0089435E" w:rsidRPr="004A126B" w:rsidRDefault="0089435E" w:rsidP="00B36DC4">
            <w:pPr>
              <w:rPr>
                <w:sz w:val="28"/>
                <w:szCs w:val="28"/>
              </w:rPr>
            </w:pPr>
            <w:r w:rsidRPr="004A126B">
              <w:rPr>
                <w:sz w:val="28"/>
                <w:szCs w:val="28"/>
              </w:rPr>
              <w:t>Маломерные суда</w:t>
            </w:r>
          </w:p>
        </w:tc>
        <w:tc>
          <w:tcPr>
            <w:tcW w:w="3441" w:type="dxa"/>
            <w:shd w:val="clear" w:color="auto" w:fill="auto"/>
            <w:vAlign w:val="center"/>
          </w:tcPr>
          <w:p w14:paraId="50E0101A" w14:textId="77777777" w:rsidR="0089435E" w:rsidRPr="004A126B" w:rsidRDefault="0089435E" w:rsidP="00B36DC4">
            <w:pPr>
              <w:jc w:val="center"/>
              <w:rPr>
                <w:sz w:val="28"/>
                <w:szCs w:val="28"/>
              </w:rPr>
            </w:pPr>
            <w:r w:rsidRPr="004A126B">
              <w:rPr>
                <w:sz w:val="28"/>
                <w:szCs w:val="28"/>
              </w:rPr>
              <w:t>6 274,40</w:t>
            </w:r>
          </w:p>
        </w:tc>
      </w:tr>
    </w:tbl>
    <w:p w14:paraId="4B713097" w14:textId="77777777" w:rsidR="0089435E" w:rsidRPr="007C7084" w:rsidRDefault="0089435E" w:rsidP="0089435E">
      <w:pPr>
        <w:ind w:firstLine="709"/>
        <w:jc w:val="both"/>
        <w:rPr>
          <w:bCs/>
          <w:sz w:val="20"/>
          <w:szCs w:val="20"/>
        </w:rPr>
      </w:pPr>
    </w:p>
    <w:p w14:paraId="5062013F" w14:textId="77777777" w:rsidR="0089435E" w:rsidRPr="004A126B" w:rsidRDefault="0089435E" w:rsidP="0089435E">
      <w:pPr>
        <w:ind w:right="100"/>
        <w:jc w:val="center"/>
        <w:rPr>
          <w:b/>
          <w:bCs/>
          <w:kern w:val="32"/>
          <w:sz w:val="28"/>
          <w:szCs w:val="28"/>
        </w:rPr>
      </w:pPr>
      <w:r w:rsidRPr="004A126B">
        <w:rPr>
          <w:b/>
          <w:bCs/>
          <w:kern w:val="32"/>
          <w:sz w:val="28"/>
          <w:szCs w:val="28"/>
        </w:rPr>
        <w:t xml:space="preserve">Базовые уровни тарифов на хранение задержанных транспортных средств на специализированных стоянках на территории </w:t>
      </w:r>
    </w:p>
    <w:p w14:paraId="5AD6B968" w14:textId="77777777" w:rsidR="0089435E" w:rsidRPr="004A126B" w:rsidRDefault="0089435E" w:rsidP="0089435E">
      <w:pPr>
        <w:ind w:right="100"/>
        <w:jc w:val="center"/>
        <w:rPr>
          <w:b/>
          <w:bCs/>
          <w:kern w:val="32"/>
          <w:sz w:val="28"/>
          <w:szCs w:val="28"/>
        </w:rPr>
      </w:pPr>
      <w:r w:rsidRPr="004A126B">
        <w:rPr>
          <w:b/>
          <w:bCs/>
          <w:kern w:val="32"/>
          <w:sz w:val="28"/>
          <w:szCs w:val="28"/>
        </w:rPr>
        <w:t xml:space="preserve">Кемеровской области </w:t>
      </w:r>
      <w:r w:rsidRPr="004A126B">
        <w:rPr>
          <w:b/>
          <w:iCs/>
          <w:sz w:val="28"/>
        </w:rPr>
        <w:t>–</w:t>
      </w:r>
      <w:r w:rsidRPr="004A126B">
        <w:rPr>
          <w:b/>
          <w:bCs/>
          <w:sz w:val="28"/>
          <w:szCs w:val="28"/>
        </w:rPr>
        <w:t xml:space="preserve"> Кузбасса</w:t>
      </w:r>
    </w:p>
    <w:p w14:paraId="7A93BDB8" w14:textId="77777777" w:rsidR="0089435E" w:rsidRPr="004A126B" w:rsidRDefault="0089435E" w:rsidP="0089435E">
      <w:pPr>
        <w:ind w:right="100"/>
        <w:jc w:val="center"/>
        <w:rPr>
          <w:b/>
          <w:sz w:val="18"/>
          <w:szCs w:val="18"/>
        </w:rPr>
      </w:pP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5157"/>
        <w:gridCol w:w="3441"/>
      </w:tblGrid>
      <w:tr w:rsidR="0089435E" w:rsidRPr="004A126B" w14:paraId="491FFE10" w14:textId="77777777" w:rsidTr="00B36DC4">
        <w:trPr>
          <w:trHeight w:val="976"/>
          <w:jc w:val="center"/>
        </w:trPr>
        <w:tc>
          <w:tcPr>
            <w:tcW w:w="694" w:type="dxa"/>
            <w:shd w:val="clear" w:color="auto" w:fill="auto"/>
            <w:vAlign w:val="center"/>
          </w:tcPr>
          <w:p w14:paraId="10E22E1D" w14:textId="77777777" w:rsidR="0089435E" w:rsidRPr="004A126B" w:rsidRDefault="0089435E" w:rsidP="00B36DC4">
            <w:pPr>
              <w:jc w:val="center"/>
              <w:rPr>
                <w:sz w:val="28"/>
                <w:szCs w:val="28"/>
              </w:rPr>
            </w:pPr>
            <w:r w:rsidRPr="004A126B">
              <w:rPr>
                <w:sz w:val="28"/>
                <w:szCs w:val="28"/>
              </w:rPr>
              <w:t xml:space="preserve">№ </w:t>
            </w:r>
          </w:p>
          <w:p w14:paraId="500FC229" w14:textId="77777777" w:rsidR="0089435E" w:rsidRPr="004A126B" w:rsidRDefault="0089435E" w:rsidP="00B36DC4">
            <w:pPr>
              <w:jc w:val="center"/>
              <w:rPr>
                <w:sz w:val="28"/>
                <w:szCs w:val="28"/>
              </w:rPr>
            </w:pPr>
            <w:r w:rsidRPr="004A126B">
              <w:rPr>
                <w:sz w:val="28"/>
                <w:szCs w:val="28"/>
              </w:rPr>
              <w:t>п/п</w:t>
            </w:r>
          </w:p>
        </w:tc>
        <w:tc>
          <w:tcPr>
            <w:tcW w:w="5157" w:type="dxa"/>
            <w:shd w:val="clear" w:color="auto" w:fill="auto"/>
            <w:vAlign w:val="center"/>
          </w:tcPr>
          <w:p w14:paraId="07987E82" w14:textId="77777777" w:rsidR="0089435E" w:rsidRPr="004A126B" w:rsidRDefault="0089435E" w:rsidP="00B36DC4">
            <w:pPr>
              <w:jc w:val="center"/>
              <w:rPr>
                <w:sz w:val="28"/>
                <w:szCs w:val="28"/>
              </w:rPr>
            </w:pPr>
            <w:r w:rsidRPr="004A126B">
              <w:rPr>
                <w:sz w:val="28"/>
                <w:szCs w:val="28"/>
              </w:rPr>
              <w:t>Наименование категории транспортного средства</w:t>
            </w:r>
          </w:p>
        </w:tc>
        <w:tc>
          <w:tcPr>
            <w:tcW w:w="3441" w:type="dxa"/>
          </w:tcPr>
          <w:p w14:paraId="0039EC04" w14:textId="77777777" w:rsidR="0089435E" w:rsidRPr="004A126B" w:rsidRDefault="0089435E" w:rsidP="00B36DC4">
            <w:pPr>
              <w:jc w:val="center"/>
              <w:rPr>
                <w:sz w:val="28"/>
                <w:szCs w:val="28"/>
              </w:rPr>
            </w:pPr>
            <w:r w:rsidRPr="004A126B">
              <w:rPr>
                <w:sz w:val="28"/>
                <w:szCs w:val="28"/>
              </w:rPr>
              <w:t xml:space="preserve">Стоимость перемещения единицы транспортного средства, рублей </w:t>
            </w:r>
          </w:p>
        </w:tc>
      </w:tr>
      <w:tr w:rsidR="0089435E" w:rsidRPr="004A126B" w14:paraId="0F88C982" w14:textId="77777777" w:rsidTr="00B36DC4">
        <w:trPr>
          <w:trHeight w:val="373"/>
          <w:jc w:val="center"/>
        </w:trPr>
        <w:tc>
          <w:tcPr>
            <w:tcW w:w="694" w:type="dxa"/>
            <w:shd w:val="clear" w:color="auto" w:fill="auto"/>
            <w:vAlign w:val="center"/>
          </w:tcPr>
          <w:p w14:paraId="6B6296E2" w14:textId="77777777" w:rsidR="0089435E" w:rsidRPr="004A126B" w:rsidRDefault="0089435E" w:rsidP="00B36DC4">
            <w:pPr>
              <w:jc w:val="center"/>
              <w:rPr>
                <w:sz w:val="28"/>
                <w:szCs w:val="28"/>
              </w:rPr>
            </w:pPr>
            <w:r w:rsidRPr="004A126B">
              <w:rPr>
                <w:sz w:val="28"/>
                <w:szCs w:val="28"/>
              </w:rPr>
              <w:t>1</w:t>
            </w:r>
          </w:p>
        </w:tc>
        <w:tc>
          <w:tcPr>
            <w:tcW w:w="5157" w:type="dxa"/>
            <w:shd w:val="clear" w:color="auto" w:fill="auto"/>
            <w:vAlign w:val="center"/>
          </w:tcPr>
          <w:p w14:paraId="404359FB" w14:textId="77777777" w:rsidR="0089435E" w:rsidRPr="004A126B" w:rsidRDefault="0089435E" w:rsidP="00B36DC4">
            <w:pPr>
              <w:rPr>
                <w:sz w:val="28"/>
                <w:szCs w:val="28"/>
              </w:rPr>
            </w:pPr>
            <w:r w:rsidRPr="004A126B">
              <w:rPr>
                <w:sz w:val="28"/>
                <w:szCs w:val="28"/>
              </w:rPr>
              <w:t>Категории A, M</w:t>
            </w:r>
          </w:p>
        </w:tc>
        <w:tc>
          <w:tcPr>
            <w:tcW w:w="3441" w:type="dxa"/>
            <w:shd w:val="clear" w:color="auto" w:fill="auto"/>
            <w:vAlign w:val="center"/>
          </w:tcPr>
          <w:p w14:paraId="72DFD204" w14:textId="77777777" w:rsidR="0089435E" w:rsidRPr="004A126B" w:rsidRDefault="0089435E" w:rsidP="00B36DC4">
            <w:pPr>
              <w:jc w:val="center"/>
              <w:rPr>
                <w:sz w:val="28"/>
                <w:szCs w:val="28"/>
              </w:rPr>
            </w:pPr>
            <w:r w:rsidRPr="004A126B">
              <w:rPr>
                <w:sz w:val="28"/>
                <w:szCs w:val="28"/>
              </w:rPr>
              <w:t>28,76</w:t>
            </w:r>
          </w:p>
        </w:tc>
      </w:tr>
      <w:tr w:rsidR="0089435E" w:rsidRPr="004A126B" w14:paraId="6901C77A" w14:textId="77777777" w:rsidTr="00B36DC4">
        <w:trPr>
          <w:trHeight w:val="411"/>
          <w:jc w:val="center"/>
        </w:trPr>
        <w:tc>
          <w:tcPr>
            <w:tcW w:w="694" w:type="dxa"/>
            <w:shd w:val="clear" w:color="auto" w:fill="auto"/>
            <w:vAlign w:val="center"/>
          </w:tcPr>
          <w:p w14:paraId="0DA742FE" w14:textId="77777777" w:rsidR="0089435E" w:rsidRPr="004A126B" w:rsidRDefault="0089435E" w:rsidP="00B36DC4">
            <w:pPr>
              <w:jc w:val="center"/>
              <w:rPr>
                <w:sz w:val="28"/>
                <w:szCs w:val="28"/>
              </w:rPr>
            </w:pPr>
            <w:r w:rsidRPr="004A126B">
              <w:rPr>
                <w:sz w:val="28"/>
                <w:szCs w:val="28"/>
              </w:rPr>
              <w:t>2</w:t>
            </w:r>
          </w:p>
        </w:tc>
        <w:tc>
          <w:tcPr>
            <w:tcW w:w="5157" w:type="dxa"/>
            <w:shd w:val="clear" w:color="auto" w:fill="auto"/>
            <w:vAlign w:val="center"/>
          </w:tcPr>
          <w:p w14:paraId="64C1B7AE" w14:textId="77777777" w:rsidR="0089435E" w:rsidRPr="004A126B" w:rsidRDefault="0089435E" w:rsidP="00B36DC4">
            <w:pPr>
              <w:rPr>
                <w:sz w:val="28"/>
                <w:szCs w:val="28"/>
              </w:rPr>
            </w:pPr>
            <w:r w:rsidRPr="004A126B">
              <w:rPr>
                <w:sz w:val="28"/>
                <w:szCs w:val="28"/>
              </w:rPr>
              <w:t>Категории B и D массой до 3,5 тонны</w:t>
            </w:r>
          </w:p>
        </w:tc>
        <w:tc>
          <w:tcPr>
            <w:tcW w:w="3441" w:type="dxa"/>
            <w:shd w:val="clear" w:color="auto" w:fill="auto"/>
            <w:vAlign w:val="center"/>
          </w:tcPr>
          <w:p w14:paraId="76B06AE5" w14:textId="77777777" w:rsidR="0089435E" w:rsidRPr="004A126B" w:rsidRDefault="0089435E" w:rsidP="00B36DC4">
            <w:pPr>
              <w:jc w:val="center"/>
              <w:rPr>
                <w:sz w:val="28"/>
                <w:szCs w:val="28"/>
              </w:rPr>
            </w:pPr>
            <w:r w:rsidRPr="004A126B">
              <w:rPr>
                <w:sz w:val="28"/>
                <w:szCs w:val="28"/>
              </w:rPr>
              <w:t>57,51</w:t>
            </w:r>
          </w:p>
        </w:tc>
      </w:tr>
      <w:tr w:rsidR="0089435E" w:rsidRPr="004A126B" w14:paraId="1019C37D" w14:textId="77777777" w:rsidTr="00B36DC4">
        <w:trPr>
          <w:trHeight w:val="426"/>
          <w:jc w:val="center"/>
        </w:trPr>
        <w:tc>
          <w:tcPr>
            <w:tcW w:w="694" w:type="dxa"/>
            <w:shd w:val="clear" w:color="auto" w:fill="auto"/>
            <w:vAlign w:val="center"/>
          </w:tcPr>
          <w:p w14:paraId="044E8FEE" w14:textId="77777777" w:rsidR="0089435E" w:rsidRPr="004A126B" w:rsidRDefault="0089435E" w:rsidP="00B36DC4">
            <w:pPr>
              <w:jc w:val="center"/>
              <w:rPr>
                <w:sz w:val="28"/>
                <w:szCs w:val="28"/>
              </w:rPr>
            </w:pPr>
            <w:r w:rsidRPr="004A126B">
              <w:rPr>
                <w:sz w:val="28"/>
                <w:szCs w:val="28"/>
              </w:rPr>
              <w:t>3</w:t>
            </w:r>
          </w:p>
        </w:tc>
        <w:tc>
          <w:tcPr>
            <w:tcW w:w="5157" w:type="dxa"/>
            <w:shd w:val="clear" w:color="auto" w:fill="auto"/>
            <w:vAlign w:val="center"/>
          </w:tcPr>
          <w:p w14:paraId="54F4538F" w14:textId="77777777" w:rsidR="0089435E" w:rsidRPr="004A126B" w:rsidRDefault="0089435E" w:rsidP="00B36DC4">
            <w:pPr>
              <w:rPr>
                <w:sz w:val="28"/>
                <w:szCs w:val="28"/>
              </w:rPr>
            </w:pPr>
            <w:r w:rsidRPr="004A126B">
              <w:rPr>
                <w:sz w:val="28"/>
                <w:szCs w:val="28"/>
              </w:rPr>
              <w:t>Категории D массой свыше 3,5 тонны, C</w:t>
            </w:r>
          </w:p>
        </w:tc>
        <w:tc>
          <w:tcPr>
            <w:tcW w:w="3441" w:type="dxa"/>
            <w:shd w:val="clear" w:color="auto" w:fill="auto"/>
            <w:vAlign w:val="center"/>
          </w:tcPr>
          <w:p w14:paraId="3C367455" w14:textId="77777777" w:rsidR="0089435E" w:rsidRPr="004A126B" w:rsidRDefault="0089435E" w:rsidP="00B36DC4">
            <w:pPr>
              <w:jc w:val="center"/>
              <w:rPr>
                <w:sz w:val="28"/>
                <w:szCs w:val="28"/>
              </w:rPr>
            </w:pPr>
            <w:r w:rsidRPr="004A126B">
              <w:rPr>
                <w:sz w:val="28"/>
                <w:szCs w:val="28"/>
              </w:rPr>
              <w:t>115,02</w:t>
            </w:r>
          </w:p>
        </w:tc>
      </w:tr>
      <w:tr w:rsidR="0089435E" w:rsidRPr="004A126B" w14:paraId="19F83517" w14:textId="77777777" w:rsidTr="00B36DC4">
        <w:trPr>
          <w:trHeight w:val="405"/>
          <w:jc w:val="center"/>
        </w:trPr>
        <w:tc>
          <w:tcPr>
            <w:tcW w:w="694" w:type="dxa"/>
            <w:shd w:val="clear" w:color="auto" w:fill="auto"/>
            <w:vAlign w:val="center"/>
          </w:tcPr>
          <w:p w14:paraId="476D4762" w14:textId="77777777" w:rsidR="0089435E" w:rsidRPr="004A126B" w:rsidRDefault="0089435E" w:rsidP="00B36DC4">
            <w:pPr>
              <w:jc w:val="center"/>
              <w:rPr>
                <w:sz w:val="28"/>
                <w:szCs w:val="28"/>
                <w:lang w:val="en-US"/>
              </w:rPr>
            </w:pPr>
            <w:r w:rsidRPr="004A126B">
              <w:rPr>
                <w:sz w:val="28"/>
                <w:szCs w:val="28"/>
                <w:lang w:val="en-US"/>
              </w:rPr>
              <w:t>4</w:t>
            </w:r>
          </w:p>
        </w:tc>
        <w:tc>
          <w:tcPr>
            <w:tcW w:w="5157" w:type="dxa"/>
            <w:shd w:val="clear" w:color="auto" w:fill="auto"/>
            <w:vAlign w:val="center"/>
          </w:tcPr>
          <w:p w14:paraId="4658648D" w14:textId="77777777" w:rsidR="0089435E" w:rsidRPr="004A126B" w:rsidRDefault="0089435E" w:rsidP="00B36DC4">
            <w:pPr>
              <w:rPr>
                <w:sz w:val="28"/>
                <w:szCs w:val="28"/>
                <w:lang w:val="en-US"/>
              </w:rPr>
            </w:pPr>
            <w:r w:rsidRPr="004A126B">
              <w:rPr>
                <w:sz w:val="28"/>
                <w:szCs w:val="28"/>
              </w:rPr>
              <w:t>Категория BE</w:t>
            </w:r>
          </w:p>
        </w:tc>
        <w:tc>
          <w:tcPr>
            <w:tcW w:w="3441" w:type="dxa"/>
            <w:shd w:val="clear" w:color="auto" w:fill="auto"/>
            <w:vAlign w:val="center"/>
          </w:tcPr>
          <w:p w14:paraId="481648EB" w14:textId="77777777" w:rsidR="0089435E" w:rsidRPr="004A126B" w:rsidRDefault="0089435E" w:rsidP="00B36DC4">
            <w:pPr>
              <w:jc w:val="center"/>
              <w:rPr>
                <w:sz w:val="28"/>
                <w:szCs w:val="28"/>
              </w:rPr>
            </w:pPr>
            <w:r w:rsidRPr="004A126B">
              <w:rPr>
                <w:sz w:val="28"/>
                <w:szCs w:val="28"/>
              </w:rPr>
              <w:t>86,27</w:t>
            </w:r>
          </w:p>
        </w:tc>
      </w:tr>
      <w:tr w:rsidR="0089435E" w:rsidRPr="004A126B" w14:paraId="1831787E" w14:textId="77777777" w:rsidTr="00B36DC4">
        <w:trPr>
          <w:trHeight w:val="423"/>
          <w:jc w:val="center"/>
        </w:trPr>
        <w:tc>
          <w:tcPr>
            <w:tcW w:w="694" w:type="dxa"/>
            <w:shd w:val="clear" w:color="auto" w:fill="auto"/>
            <w:vAlign w:val="center"/>
          </w:tcPr>
          <w:p w14:paraId="62198566" w14:textId="77777777" w:rsidR="0089435E" w:rsidRPr="004A126B" w:rsidRDefault="0089435E" w:rsidP="00B36DC4">
            <w:pPr>
              <w:jc w:val="center"/>
              <w:rPr>
                <w:sz w:val="28"/>
                <w:szCs w:val="28"/>
              </w:rPr>
            </w:pPr>
            <w:r w:rsidRPr="004A126B">
              <w:rPr>
                <w:sz w:val="28"/>
                <w:szCs w:val="28"/>
              </w:rPr>
              <w:t>5</w:t>
            </w:r>
          </w:p>
        </w:tc>
        <w:tc>
          <w:tcPr>
            <w:tcW w:w="5157" w:type="dxa"/>
            <w:shd w:val="clear" w:color="auto" w:fill="auto"/>
            <w:vAlign w:val="center"/>
          </w:tcPr>
          <w:p w14:paraId="081F964A" w14:textId="77777777" w:rsidR="0089435E" w:rsidRPr="004A126B" w:rsidRDefault="0089435E" w:rsidP="00B36DC4">
            <w:pPr>
              <w:rPr>
                <w:sz w:val="28"/>
                <w:szCs w:val="28"/>
              </w:rPr>
            </w:pPr>
            <w:r w:rsidRPr="004A126B">
              <w:rPr>
                <w:sz w:val="28"/>
                <w:szCs w:val="28"/>
              </w:rPr>
              <w:t>Категории CE, DE</w:t>
            </w:r>
          </w:p>
        </w:tc>
        <w:tc>
          <w:tcPr>
            <w:tcW w:w="3441" w:type="dxa"/>
            <w:shd w:val="clear" w:color="auto" w:fill="auto"/>
            <w:vAlign w:val="center"/>
          </w:tcPr>
          <w:p w14:paraId="3ED54E81" w14:textId="77777777" w:rsidR="0089435E" w:rsidRPr="004A126B" w:rsidRDefault="0089435E" w:rsidP="00B36DC4">
            <w:pPr>
              <w:jc w:val="center"/>
              <w:rPr>
                <w:sz w:val="28"/>
                <w:szCs w:val="28"/>
              </w:rPr>
            </w:pPr>
            <w:r w:rsidRPr="004A126B">
              <w:rPr>
                <w:sz w:val="28"/>
                <w:szCs w:val="28"/>
              </w:rPr>
              <w:t>143,78</w:t>
            </w:r>
          </w:p>
        </w:tc>
      </w:tr>
      <w:tr w:rsidR="0089435E" w:rsidRPr="004A126B" w14:paraId="653CF081" w14:textId="77777777" w:rsidTr="00B36DC4">
        <w:trPr>
          <w:trHeight w:val="415"/>
          <w:jc w:val="center"/>
        </w:trPr>
        <w:tc>
          <w:tcPr>
            <w:tcW w:w="694" w:type="dxa"/>
            <w:shd w:val="clear" w:color="auto" w:fill="auto"/>
            <w:vAlign w:val="center"/>
          </w:tcPr>
          <w:p w14:paraId="3CE83425" w14:textId="77777777" w:rsidR="0089435E" w:rsidRPr="004A126B" w:rsidRDefault="0089435E" w:rsidP="00B36DC4">
            <w:pPr>
              <w:jc w:val="center"/>
              <w:rPr>
                <w:sz w:val="28"/>
                <w:szCs w:val="28"/>
              </w:rPr>
            </w:pPr>
            <w:r w:rsidRPr="004A126B">
              <w:rPr>
                <w:sz w:val="28"/>
                <w:szCs w:val="28"/>
              </w:rPr>
              <w:t>6</w:t>
            </w:r>
          </w:p>
        </w:tc>
        <w:tc>
          <w:tcPr>
            <w:tcW w:w="5157" w:type="dxa"/>
            <w:shd w:val="clear" w:color="auto" w:fill="auto"/>
            <w:vAlign w:val="center"/>
          </w:tcPr>
          <w:p w14:paraId="33253606" w14:textId="77777777" w:rsidR="0089435E" w:rsidRPr="004A126B" w:rsidRDefault="0089435E" w:rsidP="00B36DC4">
            <w:pPr>
              <w:rPr>
                <w:sz w:val="28"/>
                <w:szCs w:val="28"/>
              </w:rPr>
            </w:pPr>
            <w:r w:rsidRPr="004A126B">
              <w:rPr>
                <w:sz w:val="28"/>
                <w:szCs w:val="28"/>
              </w:rPr>
              <w:t>Негабаритные транспортные средства</w:t>
            </w:r>
          </w:p>
        </w:tc>
        <w:tc>
          <w:tcPr>
            <w:tcW w:w="3441" w:type="dxa"/>
            <w:shd w:val="clear" w:color="auto" w:fill="auto"/>
            <w:vAlign w:val="center"/>
          </w:tcPr>
          <w:p w14:paraId="35966211" w14:textId="77777777" w:rsidR="0089435E" w:rsidRPr="004A126B" w:rsidRDefault="0089435E" w:rsidP="00B36DC4">
            <w:pPr>
              <w:jc w:val="center"/>
              <w:rPr>
                <w:sz w:val="28"/>
                <w:szCs w:val="28"/>
              </w:rPr>
            </w:pPr>
            <w:r w:rsidRPr="004A126B">
              <w:rPr>
                <w:sz w:val="28"/>
                <w:szCs w:val="28"/>
              </w:rPr>
              <w:t>172,53</w:t>
            </w:r>
          </w:p>
        </w:tc>
      </w:tr>
      <w:tr w:rsidR="0089435E" w:rsidRPr="004A126B" w14:paraId="589A8852" w14:textId="77777777" w:rsidTr="00B36DC4">
        <w:trPr>
          <w:trHeight w:val="407"/>
          <w:jc w:val="center"/>
        </w:trPr>
        <w:tc>
          <w:tcPr>
            <w:tcW w:w="694" w:type="dxa"/>
            <w:shd w:val="clear" w:color="auto" w:fill="auto"/>
            <w:vAlign w:val="center"/>
          </w:tcPr>
          <w:p w14:paraId="6DE365E5" w14:textId="77777777" w:rsidR="0089435E" w:rsidRPr="004A126B" w:rsidRDefault="0089435E" w:rsidP="00B36DC4">
            <w:pPr>
              <w:jc w:val="center"/>
              <w:rPr>
                <w:sz w:val="28"/>
                <w:szCs w:val="28"/>
              </w:rPr>
            </w:pPr>
            <w:r w:rsidRPr="004A126B">
              <w:rPr>
                <w:sz w:val="28"/>
                <w:szCs w:val="28"/>
              </w:rPr>
              <w:t>7</w:t>
            </w:r>
          </w:p>
        </w:tc>
        <w:tc>
          <w:tcPr>
            <w:tcW w:w="5157" w:type="dxa"/>
            <w:shd w:val="clear" w:color="auto" w:fill="auto"/>
            <w:vAlign w:val="center"/>
          </w:tcPr>
          <w:p w14:paraId="47C8E4A6" w14:textId="77777777" w:rsidR="0089435E" w:rsidRPr="004A126B" w:rsidRDefault="0089435E" w:rsidP="00B36DC4">
            <w:pPr>
              <w:rPr>
                <w:sz w:val="28"/>
                <w:szCs w:val="28"/>
              </w:rPr>
            </w:pPr>
            <w:r w:rsidRPr="004A126B">
              <w:rPr>
                <w:sz w:val="28"/>
                <w:szCs w:val="28"/>
              </w:rPr>
              <w:t>Маломерные суда</w:t>
            </w:r>
          </w:p>
        </w:tc>
        <w:tc>
          <w:tcPr>
            <w:tcW w:w="3441" w:type="dxa"/>
            <w:shd w:val="clear" w:color="auto" w:fill="auto"/>
            <w:vAlign w:val="center"/>
          </w:tcPr>
          <w:p w14:paraId="00F881DC" w14:textId="77777777" w:rsidR="0089435E" w:rsidRPr="004A126B" w:rsidRDefault="0089435E" w:rsidP="00B36DC4">
            <w:pPr>
              <w:jc w:val="center"/>
              <w:rPr>
                <w:sz w:val="28"/>
                <w:szCs w:val="28"/>
              </w:rPr>
            </w:pPr>
            <w:r w:rsidRPr="004A126B">
              <w:rPr>
                <w:sz w:val="28"/>
                <w:szCs w:val="28"/>
              </w:rPr>
              <w:t>28,76</w:t>
            </w:r>
          </w:p>
        </w:tc>
      </w:tr>
    </w:tbl>
    <w:p w14:paraId="258328E0" w14:textId="168E2343" w:rsidR="0089435E" w:rsidRDefault="0089435E" w:rsidP="005563F4">
      <w:pPr>
        <w:tabs>
          <w:tab w:val="left" w:pos="270"/>
          <w:tab w:val="right" w:pos="9355"/>
        </w:tabs>
        <w:ind w:left="-2382" w:firstLine="8194"/>
      </w:pPr>
    </w:p>
    <w:p w14:paraId="65EB8FF0" w14:textId="18FDD8C9" w:rsidR="0089435E" w:rsidRDefault="0089435E" w:rsidP="005563F4">
      <w:pPr>
        <w:tabs>
          <w:tab w:val="left" w:pos="270"/>
          <w:tab w:val="right" w:pos="9355"/>
        </w:tabs>
        <w:ind w:left="-2382" w:firstLine="8194"/>
      </w:pPr>
    </w:p>
    <w:p w14:paraId="5D724E64" w14:textId="05363516" w:rsidR="0089435E" w:rsidRDefault="0089435E" w:rsidP="005563F4">
      <w:pPr>
        <w:tabs>
          <w:tab w:val="left" w:pos="270"/>
          <w:tab w:val="right" w:pos="9355"/>
        </w:tabs>
        <w:ind w:left="-2382" w:firstLine="8194"/>
      </w:pPr>
    </w:p>
    <w:p w14:paraId="0B9F4FE8" w14:textId="79C9329F" w:rsidR="0089435E" w:rsidRDefault="0089435E" w:rsidP="005563F4">
      <w:pPr>
        <w:tabs>
          <w:tab w:val="left" w:pos="270"/>
          <w:tab w:val="right" w:pos="9355"/>
        </w:tabs>
        <w:ind w:left="-2382" w:firstLine="8194"/>
      </w:pPr>
    </w:p>
    <w:p w14:paraId="36A7F892" w14:textId="64F7C7C9" w:rsidR="0089435E" w:rsidRDefault="0089435E" w:rsidP="005563F4">
      <w:pPr>
        <w:tabs>
          <w:tab w:val="left" w:pos="270"/>
          <w:tab w:val="right" w:pos="9355"/>
        </w:tabs>
        <w:ind w:left="-2382" w:firstLine="8194"/>
      </w:pPr>
    </w:p>
    <w:p w14:paraId="10B8668E" w14:textId="0D4304B8" w:rsidR="0089435E" w:rsidRDefault="0089435E" w:rsidP="005563F4">
      <w:pPr>
        <w:tabs>
          <w:tab w:val="left" w:pos="270"/>
          <w:tab w:val="right" w:pos="9355"/>
        </w:tabs>
        <w:ind w:left="-2382" w:firstLine="8194"/>
      </w:pPr>
    </w:p>
    <w:p w14:paraId="5F18C3FC" w14:textId="54237CC7" w:rsidR="0089435E" w:rsidRDefault="0089435E" w:rsidP="005563F4">
      <w:pPr>
        <w:tabs>
          <w:tab w:val="left" w:pos="270"/>
          <w:tab w:val="right" w:pos="9355"/>
        </w:tabs>
        <w:ind w:left="-2382" w:firstLine="8194"/>
      </w:pPr>
    </w:p>
    <w:p w14:paraId="015B41B9" w14:textId="70821491" w:rsidR="0089435E" w:rsidRPr="00F01343" w:rsidRDefault="0089435E" w:rsidP="0089435E">
      <w:pPr>
        <w:tabs>
          <w:tab w:val="left" w:pos="270"/>
          <w:tab w:val="right" w:pos="9355"/>
        </w:tabs>
        <w:jc w:val="right"/>
      </w:pPr>
      <w:r w:rsidRPr="00F01343">
        <w:lastRenderedPageBreak/>
        <w:t xml:space="preserve">Приложение № </w:t>
      </w:r>
      <w:r>
        <w:t>4</w:t>
      </w:r>
      <w:r>
        <w:t xml:space="preserve"> к протоколу</w:t>
      </w:r>
      <w:r w:rsidRPr="00F01343">
        <w:t xml:space="preserve"> № </w:t>
      </w:r>
      <w:r>
        <w:t>1</w:t>
      </w:r>
    </w:p>
    <w:p w14:paraId="24F51812" w14:textId="77777777" w:rsidR="0089435E" w:rsidRPr="00F01343" w:rsidRDefault="0089435E" w:rsidP="0089435E">
      <w:pPr>
        <w:tabs>
          <w:tab w:val="left" w:pos="3686"/>
          <w:tab w:val="left" w:pos="9498"/>
        </w:tabs>
        <w:ind w:left="-1815" w:right="-569" w:firstLine="7911"/>
      </w:pPr>
      <w:r w:rsidRPr="00F01343">
        <w:t>заседания правления Региональной</w:t>
      </w:r>
    </w:p>
    <w:p w14:paraId="69A9376A" w14:textId="77777777" w:rsidR="0089435E" w:rsidRPr="00F01343" w:rsidRDefault="0089435E" w:rsidP="0089435E">
      <w:pPr>
        <w:tabs>
          <w:tab w:val="left" w:pos="3686"/>
          <w:tab w:val="left" w:pos="9498"/>
        </w:tabs>
        <w:ind w:left="-1815" w:right="-569" w:firstLine="7911"/>
      </w:pPr>
      <w:r w:rsidRPr="00F01343">
        <w:t>энергетической комиссии</w:t>
      </w:r>
    </w:p>
    <w:p w14:paraId="1BBFD0CA" w14:textId="77777777" w:rsidR="0089435E" w:rsidRDefault="0089435E" w:rsidP="0089435E">
      <w:pPr>
        <w:tabs>
          <w:tab w:val="left" w:pos="3686"/>
          <w:tab w:val="left" w:pos="9498"/>
        </w:tabs>
        <w:ind w:left="-1815" w:right="-569" w:firstLine="7911"/>
      </w:pPr>
      <w:r w:rsidRPr="00F01343">
        <w:t>Кузбасса о</w:t>
      </w:r>
      <w:r>
        <w:t>т 09.01.2025</w:t>
      </w:r>
    </w:p>
    <w:p w14:paraId="7076BD26" w14:textId="7AD6BADF" w:rsidR="0089435E" w:rsidRDefault="0089435E" w:rsidP="005563F4">
      <w:pPr>
        <w:tabs>
          <w:tab w:val="left" w:pos="270"/>
          <w:tab w:val="right" w:pos="9355"/>
        </w:tabs>
        <w:ind w:left="-2382" w:firstLine="8194"/>
      </w:pPr>
    </w:p>
    <w:p w14:paraId="1ACBE3F7" w14:textId="1AF54463" w:rsidR="0089435E" w:rsidRDefault="0089435E" w:rsidP="005563F4">
      <w:pPr>
        <w:tabs>
          <w:tab w:val="left" w:pos="270"/>
          <w:tab w:val="right" w:pos="9355"/>
        </w:tabs>
        <w:ind w:left="-2382" w:firstLine="8194"/>
      </w:pPr>
    </w:p>
    <w:p w14:paraId="4E4D52A5" w14:textId="77777777" w:rsidR="0089435E" w:rsidRDefault="0089435E" w:rsidP="005563F4">
      <w:pPr>
        <w:tabs>
          <w:tab w:val="left" w:pos="270"/>
          <w:tab w:val="right" w:pos="9355"/>
        </w:tabs>
        <w:ind w:left="-2382" w:firstLine="8194"/>
      </w:pPr>
    </w:p>
    <w:p w14:paraId="3DB1AEF5" w14:textId="77777777" w:rsidR="0089435E" w:rsidRPr="0089435E" w:rsidRDefault="0089435E" w:rsidP="0089435E">
      <w:pPr>
        <w:ind w:right="100"/>
        <w:jc w:val="center"/>
        <w:rPr>
          <w:b/>
          <w:bCs/>
          <w:kern w:val="32"/>
          <w:sz w:val="28"/>
          <w:szCs w:val="28"/>
        </w:rPr>
      </w:pPr>
      <w:bookmarkStart w:id="1" w:name="_Hlk186209127"/>
      <w:r w:rsidRPr="0089435E">
        <w:rPr>
          <w:b/>
          <w:bCs/>
          <w:kern w:val="32"/>
          <w:sz w:val="28"/>
          <w:szCs w:val="28"/>
        </w:rPr>
        <w:t xml:space="preserve">Базовые уровни тарифов </w:t>
      </w:r>
    </w:p>
    <w:p w14:paraId="6491C857" w14:textId="77777777" w:rsidR="0089435E" w:rsidRPr="0089435E" w:rsidRDefault="0089435E" w:rsidP="0089435E">
      <w:pPr>
        <w:ind w:right="100"/>
        <w:jc w:val="center"/>
        <w:rPr>
          <w:b/>
          <w:bCs/>
          <w:kern w:val="32"/>
          <w:sz w:val="28"/>
          <w:szCs w:val="28"/>
        </w:rPr>
      </w:pPr>
      <w:r w:rsidRPr="0089435E">
        <w:rPr>
          <w:b/>
          <w:bCs/>
          <w:kern w:val="32"/>
          <w:sz w:val="28"/>
          <w:szCs w:val="28"/>
        </w:rPr>
        <w:t xml:space="preserve">на перемещение задержанных транспортных средств на специализированные стоянки на территории </w:t>
      </w:r>
    </w:p>
    <w:p w14:paraId="47BF9B8E" w14:textId="77777777" w:rsidR="0089435E" w:rsidRPr="0089435E" w:rsidRDefault="0089435E" w:rsidP="0089435E">
      <w:pPr>
        <w:ind w:right="100"/>
        <w:jc w:val="center"/>
        <w:rPr>
          <w:b/>
          <w:sz w:val="28"/>
        </w:rPr>
      </w:pPr>
      <w:r w:rsidRPr="0089435E">
        <w:rPr>
          <w:b/>
          <w:bCs/>
          <w:kern w:val="32"/>
          <w:sz w:val="28"/>
          <w:szCs w:val="28"/>
        </w:rPr>
        <w:t xml:space="preserve">Кемеровской области </w:t>
      </w:r>
      <w:r w:rsidRPr="0089435E">
        <w:rPr>
          <w:b/>
          <w:iCs/>
          <w:sz w:val="28"/>
          <w:lang w:eastAsia="en-US"/>
        </w:rPr>
        <w:t>–</w:t>
      </w:r>
      <w:r w:rsidRPr="0089435E">
        <w:rPr>
          <w:b/>
          <w:bCs/>
          <w:sz w:val="28"/>
          <w:szCs w:val="28"/>
        </w:rPr>
        <w:t xml:space="preserve"> Кузбасса</w:t>
      </w:r>
    </w:p>
    <w:p w14:paraId="1CBF6A49" w14:textId="77777777" w:rsidR="0089435E" w:rsidRPr="0089435E" w:rsidRDefault="0089435E" w:rsidP="0089435E">
      <w:pPr>
        <w:jc w:val="both"/>
        <w:rPr>
          <w:sz w:val="28"/>
          <w:szCs w:val="28"/>
          <w:lang w:eastAsia="en-US"/>
        </w:rPr>
      </w:pP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5157"/>
        <w:gridCol w:w="3441"/>
      </w:tblGrid>
      <w:tr w:rsidR="0089435E" w:rsidRPr="0089435E" w14:paraId="65C4F159" w14:textId="77777777" w:rsidTr="00B36DC4">
        <w:trPr>
          <w:trHeight w:val="976"/>
          <w:jc w:val="center"/>
        </w:trPr>
        <w:tc>
          <w:tcPr>
            <w:tcW w:w="694" w:type="dxa"/>
            <w:shd w:val="clear" w:color="auto" w:fill="auto"/>
            <w:vAlign w:val="center"/>
          </w:tcPr>
          <w:p w14:paraId="765D21DF" w14:textId="77777777" w:rsidR="0089435E" w:rsidRPr="0089435E" w:rsidRDefault="0089435E" w:rsidP="0089435E">
            <w:pPr>
              <w:jc w:val="center"/>
              <w:rPr>
                <w:sz w:val="28"/>
                <w:szCs w:val="28"/>
                <w:lang w:eastAsia="en-US"/>
              </w:rPr>
            </w:pPr>
            <w:r w:rsidRPr="0089435E">
              <w:rPr>
                <w:sz w:val="28"/>
                <w:szCs w:val="28"/>
                <w:lang w:eastAsia="en-US"/>
              </w:rPr>
              <w:t xml:space="preserve">№ </w:t>
            </w:r>
          </w:p>
          <w:p w14:paraId="6DE9606B" w14:textId="77777777" w:rsidR="0089435E" w:rsidRPr="0089435E" w:rsidRDefault="0089435E" w:rsidP="0089435E">
            <w:pPr>
              <w:jc w:val="center"/>
              <w:rPr>
                <w:sz w:val="28"/>
                <w:szCs w:val="28"/>
                <w:lang w:eastAsia="en-US"/>
              </w:rPr>
            </w:pPr>
            <w:r w:rsidRPr="0089435E">
              <w:rPr>
                <w:sz w:val="28"/>
                <w:szCs w:val="28"/>
                <w:lang w:eastAsia="en-US"/>
              </w:rPr>
              <w:t>п/п</w:t>
            </w:r>
          </w:p>
        </w:tc>
        <w:tc>
          <w:tcPr>
            <w:tcW w:w="5157" w:type="dxa"/>
            <w:shd w:val="clear" w:color="auto" w:fill="auto"/>
            <w:vAlign w:val="center"/>
          </w:tcPr>
          <w:p w14:paraId="2D24E52E" w14:textId="77777777" w:rsidR="0089435E" w:rsidRPr="0089435E" w:rsidRDefault="0089435E" w:rsidP="0089435E">
            <w:pPr>
              <w:jc w:val="center"/>
              <w:rPr>
                <w:sz w:val="28"/>
                <w:szCs w:val="28"/>
                <w:lang w:eastAsia="en-US"/>
              </w:rPr>
            </w:pPr>
            <w:r w:rsidRPr="0089435E">
              <w:rPr>
                <w:sz w:val="28"/>
                <w:szCs w:val="28"/>
                <w:lang w:eastAsia="en-US"/>
              </w:rPr>
              <w:t>Наименование категории транспортного средства</w:t>
            </w:r>
          </w:p>
        </w:tc>
        <w:tc>
          <w:tcPr>
            <w:tcW w:w="3441" w:type="dxa"/>
          </w:tcPr>
          <w:p w14:paraId="7B78D65F" w14:textId="77777777" w:rsidR="0089435E" w:rsidRPr="0089435E" w:rsidRDefault="0089435E" w:rsidP="0089435E">
            <w:pPr>
              <w:jc w:val="center"/>
              <w:rPr>
                <w:sz w:val="28"/>
                <w:szCs w:val="28"/>
                <w:lang w:eastAsia="en-US"/>
              </w:rPr>
            </w:pPr>
            <w:r w:rsidRPr="0089435E">
              <w:rPr>
                <w:sz w:val="28"/>
                <w:szCs w:val="28"/>
                <w:lang w:eastAsia="en-US"/>
              </w:rPr>
              <w:t xml:space="preserve">Стоимость перемещения единицы транспортного средства, рублей </w:t>
            </w:r>
          </w:p>
        </w:tc>
      </w:tr>
      <w:tr w:rsidR="0089435E" w:rsidRPr="0089435E" w14:paraId="22C85084" w14:textId="77777777" w:rsidTr="00B36DC4">
        <w:trPr>
          <w:trHeight w:val="850"/>
          <w:jc w:val="center"/>
        </w:trPr>
        <w:tc>
          <w:tcPr>
            <w:tcW w:w="694" w:type="dxa"/>
            <w:shd w:val="clear" w:color="auto" w:fill="auto"/>
            <w:vAlign w:val="center"/>
          </w:tcPr>
          <w:p w14:paraId="4F6BC078" w14:textId="77777777" w:rsidR="0089435E" w:rsidRPr="0089435E" w:rsidRDefault="0089435E" w:rsidP="0089435E">
            <w:pPr>
              <w:jc w:val="center"/>
              <w:rPr>
                <w:sz w:val="28"/>
                <w:szCs w:val="28"/>
                <w:lang w:eastAsia="en-US"/>
              </w:rPr>
            </w:pPr>
            <w:r w:rsidRPr="0089435E">
              <w:rPr>
                <w:sz w:val="28"/>
                <w:szCs w:val="28"/>
                <w:lang w:eastAsia="en-US"/>
              </w:rPr>
              <w:t>1</w:t>
            </w:r>
          </w:p>
        </w:tc>
        <w:tc>
          <w:tcPr>
            <w:tcW w:w="5157" w:type="dxa"/>
            <w:shd w:val="clear" w:color="auto" w:fill="auto"/>
            <w:vAlign w:val="center"/>
          </w:tcPr>
          <w:p w14:paraId="73C38CF7" w14:textId="77777777" w:rsidR="0089435E" w:rsidRPr="0089435E" w:rsidRDefault="0089435E" w:rsidP="0089435E">
            <w:pPr>
              <w:rPr>
                <w:sz w:val="28"/>
                <w:szCs w:val="28"/>
                <w:lang w:eastAsia="en-US"/>
              </w:rPr>
            </w:pPr>
            <w:r w:rsidRPr="0089435E">
              <w:rPr>
                <w:sz w:val="28"/>
                <w:szCs w:val="28"/>
                <w:lang w:eastAsia="en-US"/>
              </w:rPr>
              <w:t xml:space="preserve">Категории А, М, </w:t>
            </w:r>
            <w:r w:rsidRPr="0089435E">
              <w:rPr>
                <w:sz w:val="28"/>
                <w:szCs w:val="28"/>
                <w:lang w:val="en-US" w:eastAsia="en-US"/>
              </w:rPr>
              <w:t>B</w:t>
            </w:r>
            <w:r w:rsidRPr="0089435E">
              <w:rPr>
                <w:sz w:val="28"/>
                <w:szCs w:val="28"/>
                <w:lang w:eastAsia="en-US"/>
              </w:rPr>
              <w:t xml:space="preserve"> и </w:t>
            </w:r>
            <w:r w:rsidRPr="0089435E">
              <w:rPr>
                <w:sz w:val="28"/>
                <w:szCs w:val="28"/>
                <w:lang w:val="en-US" w:eastAsia="en-US"/>
              </w:rPr>
              <w:t>D</w:t>
            </w:r>
            <w:r w:rsidRPr="0089435E">
              <w:rPr>
                <w:sz w:val="28"/>
                <w:szCs w:val="28"/>
                <w:lang w:eastAsia="en-US"/>
              </w:rPr>
              <w:t xml:space="preserve"> массой до 3,5 тонны </w:t>
            </w:r>
          </w:p>
        </w:tc>
        <w:tc>
          <w:tcPr>
            <w:tcW w:w="3441" w:type="dxa"/>
            <w:shd w:val="clear" w:color="auto" w:fill="auto"/>
            <w:vAlign w:val="center"/>
          </w:tcPr>
          <w:p w14:paraId="3003C39C" w14:textId="77777777" w:rsidR="0089435E" w:rsidRPr="0089435E" w:rsidRDefault="0089435E" w:rsidP="0089435E">
            <w:pPr>
              <w:jc w:val="center"/>
              <w:rPr>
                <w:sz w:val="28"/>
                <w:szCs w:val="28"/>
                <w:lang w:eastAsia="en-US"/>
              </w:rPr>
            </w:pPr>
          </w:p>
          <w:p w14:paraId="1B741675" w14:textId="77777777" w:rsidR="0089435E" w:rsidRPr="0089435E" w:rsidRDefault="0089435E" w:rsidP="0089435E">
            <w:pPr>
              <w:jc w:val="center"/>
              <w:rPr>
                <w:sz w:val="28"/>
                <w:szCs w:val="28"/>
                <w:lang w:eastAsia="en-US"/>
              </w:rPr>
            </w:pPr>
            <w:r w:rsidRPr="0089435E">
              <w:rPr>
                <w:sz w:val="28"/>
                <w:szCs w:val="28"/>
                <w:lang w:eastAsia="en-US"/>
              </w:rPr>
              <w:t>4 141,10</w:t>
            </w:r>
          </w:p>
          <w:p w14:paraId="4F8E57BA" w14:textId="77777777" w:rsidR="0089435E" w:rsidRPr="0089435E" w:rsidRDefault="0089435E" w:rsidP="0089435E">
            <w:pPr>
              <w:jc w:val="center"/>
              <w:rPr>
                <w:sz w:val="28"/>
                <w:szCs w:val="28"/>
                <w:lang w:eastAsia="en-US"/>
              </w:rPr>
            </w:pPr>
          </w:p>
        </w:tc>
      </w:tr>
      <w:tr w:rsidR="0089435E" w:rsidRPr="0089435E" w14:paraId="5F9ADEAB" w14:textId="77777777" w:rsidTr="00B36DC4">
        <w:trPr>
          <w:trHeight w:val="888"/>
          <w:jc w:val="center"/>
        </w:trPr>
        <w:tc>
          <w:tcPr>
            <w:tcW w:w="694" w:type="dxa"/>
            <w:shd w:val="clear" w:color="auto" w:fill="auto"/>
            <w:vAlign w:val="center"/>
          </w:tcPr>
          <w:p w14:paraId="79C5988A" w14:textId="77777777" w:rsidR="0089435E" w:rsidRPr="0089435E" w:rsidRDefault="0089435E" w:rsidP="0089435E">
            <w:pPr>
              <w:jc w:val="center"/>
              <w:rPr>
                <w:sz w:val="28"/>
                <w:szCs w:val="28"/>
                <w:lang w:eastAsia="en-US"/>
              </w:rPr>
            </w:pPr>
            <w:r w:rsidRPr="0089435E">
              <w:rPr>
                <w:sz w:val="28"/>
                <w:szCs w:val="28"/>
                <w:lang w:eastAsia="en-US"/>
              </w:rPr>
              <w:t>2</w:t>
            </w:r>
          </w:p>
        </w:tc>
        <w:tc>
          <w:tcPr>
            <w:tcW w:w="5157" w:type="dxa"/>
            <w:shd w:val="clear" w:color="auto" w:fill="auto"/>
            <w:vAlign w:val="center"/>
          </w:tcPr>
          <w:p w14:paraId="2C79D601" w14:textId="77777777" w:rsidR="0089435E" w:rsidRPr="0089435E" w:rsidRDefault="0089435E" w:rsidP="0089435E">
            <w:pPr>
              <w:rPr>
                <w:sz w:val="28"/>
                <w:szCs w:val="28"/>
                <w:lang w:eastAsia="en-US"/>
              </w:rPr>
            </w:pPr>
            <w:r w:rsidRPr="0089435E">
              <w:rPr>
                <w:sz w:val="28"/>
                <w:szCs w:val="28"/>
                <w:lang w:eastAsia="en-US"/>
              </w:rPr>
              <w:t xml:space="preserve">Категории D массой более 3,5 тонны, </w:t>
            </w:r>
            <w:proofErr w:type="gramStart"/>
            <w:r w:rsidRPr="0089435E">
              <w:rPr>
                <w:sz w:val="28"/>
                <w:szCs w:val="28"/>
                <w:lang w:eastAsia="en-US"/>
              </w:rPr>
              <w:t>С</w:t>
            </w:r>
            <w:proofErr w:type="gramEnd"/>
          </w:p>
        </w:tc>
        <w:tc>
          <w:tcPr>
            <w:tcW w:w="3441" w:type="dxa"/>
            <w:shd w:val="clear" w:color="auto" w:fill="auto"/>
            <w:vAlign w:val="center"/>
          </w:tcPr>
          <w:p w14:paraId="59139F2E" w14:textId="77777777" w:rsidR="0089435E" w:rsidRPr="0089435E" w:rsidRDefault="0089435E" w:rsidP="0089435E">
            <w:pPr>
              <w:jc w:val="center"/>
              <w:rPr>
                <w:sz w:val="28"/>
                <w:szCs w:val="28"/>
                <w:lang w:eastAsia="en-US"/>
              </w:rPr>
            </w:pPr>
          </w:p>
          <w:p w14:paraId="60CE981A" w14:textId="77777777" w:rsidR="0089435E" w:rsidRPr="0089435E" w:rsidRDefault="0089435E" w:rsidP="0089435E">
            <w:pPr>
              <w:jc w:val="center"/>
              <w:rPr>
                <w:sz w:val="28"/>
                <w:szCs w:val="28"/>
                <w:lang w:eastAsia="en-US"/>
              </w:rPr>
            </w:pPr>
            <w:r w:rsidRPr="0089435E">
              <w:rPr>
                <w:sz w:val="28"/>
                <w:szCs w:val="28"/>
                <w:lang w:eastAsia="en-US"/>
              </w:rPr>
              <w:t>10 457,33</w:t>
            </w:r>
          </w:p>
          <w:p w14:paraId="70AE08F7" w14:textId="77777777" w:rsidR="0089435E" w:rsidRPr="0089435E" w:rsidRDefault="0089435E" w:rsidP="0089435E">
            <w:pPr>
              <w:jc w:val="center"/>
              <w:rPr>
                <w:sz w:val="28"/>
                <w:szCs w:val="28"/>
                <w:lang w:eastAsia="en-US"/>
              </w:rPr>
            </w:pPr>
          </w:p>
        </w:tc>
      </w:tr>
      <w:tr w:rsidR="0089435E" w:rsidRPr="0089435E" w14:paraId="6044ED0F" w14:textId="77777777" w:rsidTr="00B36DC4">
        <w:trPr>
          <w:trHeight w:val="634"/>
          <w:jc w:val="center"/>
        </w:trPr>
        <w:tc>
          <w:tcPr>
            <w:tcW w:w="694" w:type="dxa"/>
            <w:shd w:val="clear" w:color="auto" w:fill="auto"/>
            <w:vAlign w:val="center"/>
          </w:tcPr>
          <w:p w14:paraId="535D3889" w14:textId="77777777" w:rsidR="0089435E" w:rsidRPr="0089435E" w:rsidRDefault="0089435E" w:rsidP="0089435E">
            <w:pPr>
              <w:jc w:val="center"/>
              <w:rPr>
                <w:sz w:val="28"/>
                <w:szCs w:val="28"/>
                <w:lang w:eastAsia="en-US"/>
              </w:rPr>
            </w:pPr>
            <w:r w:rsidRPr="0089435E">
              <w:rPr>
                <w:sz w:val="28"/>
                <w:szCs w:val="28"/>
                <w:lang w:eastAsia="en-US"/>
              </w:rPr>
              <w:t>3</w:t>
            </w:r>
          </w:p>
        </w:tc>
        <w:tc>
          <w:tcPr>
            <w:tcW w:w="5157" w:type="dxa"/>
            <w:shd w:val="clear" w:color="auto" w:fill="auto"/>
            <w:vAlign w:val="center"/>
          </w:tcPr>
          <w:p w14:paraId="3A4EC79F" w14:textId="77777777" w:rsidR="0089435E" w:rsidRPr="0089435E" w:rsidRDefault="0089435E" w:rsidP="0089435E">
            <w:pPr>
              <w:rPr>
                <w:sz w:val="28"/>
                <w:szCs w:val="28"/>
                <w:lang w:val="en-US" w:eastAsia="en-US"/>
              </w:rPr>
            </w:pPr>
            <w:r w:rsidRPr="0089435E">
              <w:rPr>
                <w:sz w:val="28"/>
                <w:szCs w:val="28"/>
                <w:lang w:eastAsia="en-US"/>
              </w:rPr>
              <w:t xml:space="preserve">Категория </w:t>
            </w:r>
            <w:r w:rsidRPr="0089435E">
              <w:rPr>
                <w:sz w:val="28"/>
                <w:szCs w:val="28"/>
                <w:lang w:val="en-US" w:eastAsia="en-US"/>
              </w:rPr>
              <w:t>BE</w:t>
            </w:r>
          </w:p>
        </w:tc>
        <w:tc>
          <w:tcPr>
            <w:tcW w:w="3441" w:type="dxa"/>
            <w:shd w:val="clear" w:color="auto" w:fill="auto"/>
            <w:vAlign w:val="center"/>
          </w:tcPr>
          <w:p w14:paraId="7B4CEF28" w14:textId="77777777" w:rsidR="0089435E" w:rsidRPr="0089435E" w:rsidRDefault="0089435E" w:rsidP="0089435E">
            <w:pPr>
              <w:jc w:val="center"/>
              <w:rPr>
                <w:sz w:val="28"/>
                <w:szCs w:val="28"/>
                <w:lang w:eastAsia="en-US"/>
              </w:rPr>
            </w:pPr>
          </w:p>
          <w:p w14:paraId="517FCDE9" w14:textId="77777777" w:rsidR="0089435E" w:rsidRPr="0089435E" w:rsidRDefault="0089435E" w:rsidP="0089435E">
            <w:pPr>
              <w:jc w:val="center"/>
              <w:rPr>
                <w:sz w:val="28"/>
                <w:szCs w:val="28"/>
                <w:lang w:eastAsia="en-US"/>
              </w:rPr>
            </w:pPr>
            <w:r w:rsidRPr="0089435E">
              <w:rPr>
                <w:sz w:val="28"/>
                <w:szCs w:val="28"/>
                <w:lang w:eastAsia="en-US"/>
              </w:rPr>
              <w:t>6 274,40</w:t>
            </w:r>
          </w:p>
          <w:p w14:paraId="2F0B5191" w14:textId="77777777" w:rsidR="0089435E" w:rsidRPr="0089435E" w:rsidRDefault="0089435E" w:rsidP="0089435E">
            <w:pPr>
              <w:jc w:val="center"/>
              <w:rPr>
                <w:sz w:val="28"/>
                <w:szCs w:val="28"/>
                <w:lang w:eastAsia="en-US"/>
              </w:rPr>
            </w:pPr>
          </w:p>
        </w:tc>
      </w:tr>
      <w:tr w:rsidR="0089435E" w:rsidRPr="0089435E" w14:paraId="4A84EDDC" w14:textId="77777777" w:rsidTr="00B36DC4">
        <w:trPr>
          <w:trHeight w:val="714"/>
          <w:jc w:val="center"/>
        </w:trPr>
        <w:tc>
          <w:tcPr>
            <w:tcW w:w="694" w:type="dxa"/>
            <w:shd w:val="clear" w:color="auto" w:fill="auto"/>
            <w:vAlign w:val="center"/>
          </w:tcPr>
          <w:p w14:paraId="4F4739EE" w14:textId="77777777" w:rsidR="0089435E" w:rsidRPr="0089435E" w:rsidRDefault="0089435E" w:rsidP="0089435E">
            <w:pPr>
              <w:jc w:val="center"/>
              <w:rPr>
                <w:sz w:val="28"/>
                <w:szCs w:val="28"/>
                <w:lang w:val="en-US" w:eastAsia="en-US"/>
              </w:rPr>
            </w:pPr>
            <w:r w:rsidRPr="0089435E">
              <w:rPr>
                <w:sz w:val="28"/>
                <w:szCs w:val="28"/>
                <w:lang w:val="en-US" w:eastAsia="en-US"/>
              </w:rPr>
              <w:t>4</w:t>
            </w:r>
          </w:p>
        </w:tc>
        <w:tc>
          <w:tcPr>
            <w:tcW w:w="5157" w:type="dxa"/>
            <w:shd w:val="clear" w:color="auto" w:fill="auto"/>
            <w:vAlign w:val="center"/>
          </w:tcPr>
          <w:p w14:paraId="7A86455C" w14:textId="77777777" w:rsidR="0089435E" w:rsidRPr="0089435E" w:rsidRDefault="0089435E" w:rsidP="0089435E">
            <w:pPr>
              <w:rPr>
                <w:sz w:val="28"/>
                <w:szCs w:val="28"/>
                <w:lang w:val="en-US" w:eastAsia="en-US"/>
              </w:rPr>
            </w:pPr>
            <w:r w:rsidRPr="0089435E">
              <w:rPr>
                <w:sz w:val="28"/>
                <w:szCs w:val="28"/>
                <w:lang w:eastAsia="en-US"/>
              </w:rPr>
              <w:t xml:space="preserve">Категории </w:t>
            </w:r>
            <w:r w:rsidRPr="0089435E">
              <w:rPr>
                <w:sz w:val="28"/>
                <w:szCs w:val="28"/>
                <w:lang w:val="en-US" w:eastAsia="en-US"/>
              </w:rPr>
              <w:t>CE</w:t>
            </w:r>
            <w:r w:rsidRPr="0089435E">
              <w:rPr>
                <w:sz w:val="28"/>
                <w:szCs w:val="28"/>
                <w:lang w:eastAsia="en-US"/>
              </w:rPr>
              <w:t xml:space="preserve">, </w:t>
            </w:r>
            <w:r w:rsidRPr="0089435E">
              <w:rPr>
                <w:sz w:val="28"/>
                <w:szCs w:val="28"/>
                <w:lang w:val="en-US" w:eastAsia="en-US"/>
              </w:rPr>
              <w:t>DE</w:t>
            </w:r>
          </w:p>
        </w:tc>
        <w:tc>
          <w:tcPr>
            <w:tcW w:w="3441" w:type="dxa"/>
            <w:shd w:val="clear" w:color="auto" w:fill="auto"/>
            <w:vAlign w:val="center"/>
          </w:tcPr>
          <w:p w14:paraId="0C1FDBD4" w14:textId="77777777" w:rsidR="0089435E" w:rsidRPr="0089435E" w:rsidRDefault="0089435E" w:rsidP="0089435E">
            <w:pPr>
              <w:jc w:val="center"/>
              <w:rPr>
                <w:sz w:val="28"/>
                <w:szCs w:val="28"/>
                <w:lang w:eastAsia="en-US"/>
              </w:rPr>
            </w:pPr>
          </w:p>
          <w:p w14:paraId="3D40FBCE" w14:textId="77777777" w:rsidR="0089435E" w:rsidRPr="0089435E" w:rsidRDefault="0089435E" w:rsidP="0089435E">
            <w:pPr>
              <w:jc w:val="center"/>
              <w:rPr>
                <w:sz w:val="28"/>
                <w:szCs w:val="28"/>
                <w:lang w:eastAsia="en-US"/>
              </w:rPr>
            </w:pPr>
            <w:r w:rsidRPr="0089435E">
              <w:rPr>
                <w:sz w:val="28"/>
                <w:szCs w:val="28"/>
                <w:lang w:eastAsia="en-US"/>
              </w:rPr>
              <w:t>10 457,33</w:t>
            </w:r>
          </w:p>
          <w:p w14:paraId="0108D2A0" w14:textId="77777777" w:rsidR="0089435E" w:rsidRPr="0089435E" w:rsidRDefault="0089435E" w:rsidP="0089435E">
            <w:pPr>
              <w:jc w:val="center"/>
              <w:rPr>
                <w:sz w:val="28"/>
                <w:szCs w:val="28"/>
                <w:lang w:eastAsia="en-US"/>
              </w:rPr>
            </w:pPr>
          </w:p>
        </w:tc>
      </w:tr>
      <w:tr w:rsidR="0089435E" w:rsidRPr="0089435E" w14:paraId="4C9579A9" w14:textId="77777777" w:rsidTr="00B36DC4">
        <w:trPr>
          <w:trHeight w:val="701"/>
          <w:jc w:val="center"/>
        </w:trPr>
        <w:tc>
          <w:tcPr>
            <w:tcW w:w="694" w:type="dxa"/>
            <w:shd w:val="clear" w:color="auto" w:fill="auto"/>
            <w:vAlign w:val="center"/>
          </w:tcPr>
          <w:p w14:paraId="68A5F16E" w14:textId="77777777" w:rsidR="0089435E" w:rsidRPr="0089435E" w:rsidRDefault="0089435E" w:rsidP="0089435E">
            <w:pPr>
              <w:jc w:val="center"/>
              <w:rPr>
                <w:sz w:val="28"/>
                <w:szCs w:val="28"/>
                <w:lang w:eastAsia="en-US"/>
              </w:rPr>
            </w:pPr>
            <w:r w:rsidRPr="0089435E">
              <w:rPr>
                <w:sz w:val="28"/>
                <w:szCs w:val="28"/>
                <w:lang w:eastAsia="en-US"/>
              </w:rPr>
              <w:t>5</w:t>
            </w:r>
          </w:p>
        </w:tc>
        <w:tc>
          <w:tcPr>
            <w:tcW w:w="5157" w:type="dxa"/>
            <w:shd w:val="clear" w:color="auto" w:fill="auto"/>
            <w:vAlign w:val="center"/>
          </w:tcPr>
          <w:p w14:paraId="412BEC77" w14:textId="77777777" w:rsidR="0089435E" w:rsidRPr="0089435E" w:rsidRDefault="0089435E" w:rsidP="0089435E">
            <w:pPr>
              <w:rPr>
                <w:sz w:val="28"/>
                <w:szCs w:val="28"/>
                <w:lang w:eastAsia="en-US"/>
              </w:rPr>
            </w:pPr>
            <w:r w:rsidRPr="0089435E">
              <w:rPr>
                <w:sz w:val="28"/>
                <w:szCs w:val="28"/>
                <w:lang w:eastAsia="en-US"/>
              </w:rPr>
              <w:t>Негабаритные транспортные средства</w:t>
            </w:r>
          </w:p>
        </w:tc>
        <w:tc>
          <w:tcPr>
            <w:tcW w:w="3441" w:type="dxa"/>
            <w:shd w:val="clear" w:color="auto" w:fill="auto"/>
            <w:vAlign w:val="center"/>
          </w:tcPr>
          <w:p w14:paraId="4D1B7376" w14:textId="77777777" w:rsidR="0089435E" w:rsidRPr="0089435E" w:rsidRDefault="0089435E" w:rsidP="0089435E">
            <w:pPr>
              <w:jc w:val="center"/>
              <w:rPr>
                <w:sz w:val="28"/>
                <w:szCs w:val="28"/>
                <w:lang w:eastAsia="en-US"/>
              </w:rPr>
            </w:pPr>
          </w:p>
          <w:p w14:paraId="312954BA" w14:textId="77777777" w:rsidR="0089435E" w:rsidRPr="0089435E" w:rsidRDefault="0089435E" w:rsidP="0089435E">
            <w:pPr>
              <w:jc w:val="center"/>
              <w:rPr>
                <w:sz w:val="28"/>
                <w:szCs w:val="28"/>
                <w:lang w:eastAsia="en-US"/>
              </w:rPr>
            </w:pPr>
            <w:r w:rsidRPr="0089435E">
              <w:rPr>
                <w:sz w:val="28"/>
                <w:szCs w:val="28"/>
                <w:lang w:eastAsia="en-US"/>
              </w:rPr>
              <w:t>12 548,79</w:t>
            </w:r>
          </w:p>
          <w:p w14:paraId="19A43BC3" w14:textId="77777777" w:rsidR="0089435E" w:rsidRPr="0089435E" w:rsidRDefault="0089435E" w:rsidP="0089435E">
            <w:pPr>
              <w:jc w:val="center"/>
              <w:rPr>
                <w:sz w:val="28"/>
                <w:szCs w:val="28"/>
                <w:lang w:eastAsia="en-US"/>
              </w:rPr>
            </w:pPr>
          </w:p>
        </w:tc>
      </w:tr>
      <w:tr w:rsidR="0089435E" w:rsidRPr="0089435E" w14:paraId="3583C1B6" w14:textId="77777777" w:rsidTr="00B36DC4">
        <w:trPr>
          <w:trHeight w:val="697"/>
          <w:jc w:val="center"/>
        </w:trPr>
        <w:tc>
          <w:tcPr>
            <w:tcW w:w="694" w:type="dxa"/>
            <w:shd w:val="clear" w:color="auto" w:fill="auto"/>
            <w:vAlign w:val="center"/>
          </w:tcPr>
          <w:p w14:paraId="1D692FB9" w14:textId="77777777" w:rsidR="0089435E" w:rsidRPr="0089435E" w:rsidRDefault="0089435E" w:rsidP="0089435E">
            <w:pPr>
              <w:jc w:val="center"/>
              <w:rPr>
                <w:sz w:val="28"/>
                <w:szCs w:val="28"/>
                <w:lang w:eastAsia="en-US"/>
              </w:rPr>
            </w:pPr>
            <w:r w:rsidRPr="0089435E">
              <w:rPr>
                <w:sz w:val="28"/>
                <w:szCs w:val="28"/>
                <w:lang w:eastAsia="en-US"/>
              </w:rPr>
              <w:t>6</w:t>
            </w:r>
          </w:p>
        </w:tc>
        <w:tc>
          <w:tcPr>
            <w:tcW w:w="5157" w:type="dxa"/>
            <w:shd w:val="clear" w:color="auto" w:fill="auto"/>
            <w:vAlign w:val="center"/>
          </w:tcPr>
          <w:p w14:paraId="67589230" w14:textId="77777777" w:rsidR="0089435E" w:rsidRPr="0089435E" w:rsidRDefault="0089435E" w:rsidP="0089435E">
            <w:pPr>
              <w:rPr>
                <w:sz w:val="28"/>
                <w:szCs w:val="28"/>
                <w:lang w:eastAsia="en-US"/>
              </w:rPr>
            </w:pPr>
            <w:r w:rsidRPr="0089435E">
              <w:rPr>
                <w:sz w:val="28"/>
                <w:szCs w:val="28"/>
                <w:lang w:eastAsia="en-US"/>
              </w:rPr>
              <w:t>Маломерные суда</w:t>
            </w:r>
          </w:p>
        </w:tc>
        <w:tc>
          <w:tcPr>
            <w:tcW w:w="3441" w:type="dxa"/>
            <w:shd w:val="clear" w:color="auto" w:fill="auto"/>
            <w:vAlign w:val="center"/>
          </w:tcPr>
          <w:p w14:paraId="4BED2E4D" w14:textId="77777777" w:rsidR="0089435E" w:rsidRPr="0089435E" w:rsidRDefault="0089435E" w:rsidP="0089435E">
            <w:pPr>
              <w:jc w:val="center"/>
              <w:rPr>
                <w:sz w:val="28"/>
                <w:szCs w:val="28"/>
                <w:lang w:eastAsia="en-US"/>
              </w:rPr>
            </w:pPr>
          </w:p>
          <w:p w14:paraId="65162B45" w14:textId="77777777" w:rsidR="0089435E" w:rsidRPr="0089435E" w:rsidRDefault="0089435E" w:rsidP="0089435E">
            <w:pPr>
              <w:jc w:val="center"/>
              <w:rPr>
                <w:sz w:val="28"/>
                <w:szCs w:val="28"/>
                <w:lang w:eastAsia="en-US"/>
              </w:rPr>
            </w:pPr>
            <w:r w:rsidRPr="0089435E">
              <w:rPr>
                <w:sz w:val="28"/>
                <w:szCs w:val="28"/>
                <w:lang w:eastAsia="en-US"/>
              </w:rPr>
              <w:t>6 274,40</w:t>
            </w:r>
          </w:p>
          <w:p w14:paraId="1E86D41B" w14:textId="77777777" w:rsidR="0089435E" w:rsidRPr="0089435E" w:rsidRDefault="0089435E" w:rsidP="0089435E">
            <w:pPr>
              <w:jc w:val="center"/>
              <w:rPr>
                <w:sz w:val="28"/>
                <w:szCs w:val="28"/>
                <w:lang w:eastAsia="en-US"/>
              </w:rPr>
            </w:pPr>
          </w:p>
        </w:tc>
      </w:tr>
      <w:bookmarkEnd w:id="1"/>
    </w:tbl>
    <w:p w14:paraId="1AAB3BE9" w14:textId="77777777" w:rsidR="0089435E" w:rsidRPr="0089435E" w:rsidRDefault="0089435E" w:rsidP="0089435E">
      <w:pPr>
        <w:jc w:val="both"/>
        <w:rPr>
          <w:sz w:val="28"/>
          <w:szCs w:val="28"/>
          <w:lang w:eastAsia="en-US"/>
        </w:rPr>
      </w:pPr>
    </w:p>
    <w:p w14:paraId="3626167D" w14:textId="77777777" w:rsidR="0089435E" w:rsidRPr="0089435E" w:rsidRDefault="0089435E" w:rsidP="0089435E">
      <w:pPr>
        <w:ind w:firstLine="567"/>
        <w:jc w:val="both"/>
        <w:rPr>
          <w:sz w:val="28"/>
          <w:szCs w:val="28"/>
          <w:lang w:eastAsia="en-US"/>
        </w:rPr>
      </w:pPr>
      <w:r w:rsidRPr="0089435E">
        <w:rPr>
          <w:sz w:val="28"/>
          <w:szCs w:val="28"/>
          <w:lang w:eastAsia="en-US"/>
        </w:rPr>
        <w:t>* Негабаритными транспортными средствами считаются транспортные средства, масса и размеры которых вместе со специализированным транспортным средством превышают следующие параметры: по высоте более      4 м, по длине более 20 м (допускается свес груза 2 м, если общая длина не превышает 20 м), по ширине более 2,55 м, по массе со специализированным транспортным средством более 38 т.</w:t>
      </w:r>
    </w:p>
    <w:p w14:paraId="6E397FC4" w14:textId="77777777" w:rsidR="0089435E" w:rsidRPr="0089435E" w:rsidRDefault="0089435E" w:rsidP="0089435E">
      <w:pPr>
        <w:ind w:firstLine="567"/>
        <w:jc w:val="both"/>
        <w:rPr>
          <w:sz w:val="28"/>
          <w:szCs w:val="28"/>
          <w:lang w:eastAsia="en-US"/>
        </w:rPr>
      </w:pPr>
    </w:p>
    <w:p w14:paraId="2EE7718C" w14:textId="77777777" w:rsidR="0089435E" w:rsidRPr="0089435E" w:rsidRDefault="0089435E" w:rsidP="0089435E">
      <w:pPr>
        <w:jc w:val="both"/>
        <w:rPr>
          <w:sz w:val="28"/>
          <w:szCs w:val="28"/>
          <w:lang w:eastAsia="en-US"/>
        </w:rPr>
      </w:pPr>
    </w:p>
    <w:p w14:paraId="7FFBDEB3" w14:textId="77777777" w:rsidR="0089435E" w:rsidRPr="0089435E" w:rsidRDefault="0089435E" w:rsidP="0089435E">
      <w:pPr>
        <w:jc w:val="both"/>
        <w:rPr>
          <w:sz w:val="28"/>
          <w:szCs w:val="28"/>
          <w:lang w:eastAsia="en-US"/>
        </w:rPr>
      </w:pPr>
    </w:p>
    <w:p w14:paraId="7C9B66DE" w14:textId="77777777" w:rsidR="0089435E" w:rsidRPr="0089435E" w:rsidRDefault="0089435E" w:rsidP="0089435E">
      <w:pPr>
        <w:jc w:val="both"/>
        <w:rPr>
          <w:sz w:val="28"/>
          <w:szCs w:val="28"/>
          <w:lang w:eastAsia="en-US"/>
        </w:rPr>
      </w:pPr>
    </w:p>
    <w:p w14:paraId="70C65DF0" w14:textId="77777777" w:rsidR="0089435E" w:rsidRPr="0089435E" w:rsidRDefault="0089435E" w:rsidP="0089435E">
      <w:pPr>
        <w:jc w:val="both"/>
        <w:rPr>
          <w:sz w:val="28"/>
          <w:szCs w:val="28"/>
          <w:lang w:eastAsia="en-US"/>
        </w:rPr>
      </w:pPr>
    </w:p>
    <w:p w14:paraId="21667ECD" w14:textId="424FDFD0" w:rsidR="002C46FC" w:rsidRPr="00F01343" w:rsidRDefault="002C46FC" w:rsidP="002C46FC">
      <w:pPr>
        <w:tabs>
          <w:tab w:val="left" w:pos="270"/>
          <w:tab w:val="right" w:pos="9355"/>
        </w:tabs>
        <w:jc w:val="right"/>
      </w:pPr>
      <w:r w:rsidRPr="00F01343">
        <w:lastRenderedPageBreak/>
        <w:t xml:space="preserve">Приложение № </w:t>
      </w:r>
      <w:r>
        <w:t>5</w:t>
      </w:r>
      <w:r>
        <w:t xml:space="preserve"> к протоколу</w:t>
      </w:r>
      <w:r w:rsidRPr="00F01343">
        <w:t xml:space="preserve"> № </w:t>
      </w:r>
      <w:r>
        <w:t>1</w:t>
      </w:r>
    </w:p>
    <w:p w14:paraId="741B3EAF" w14:textId="77777777" w:rsidR="002C46FC" w:rsidRPr="00F01343" w:rsidRDefault="002C46FC" w:rsidP="002C46FC">
      <w:pPr>
        <w:tabs>
          <w:tab w:val="left" w:pos="3686"/>
          <w:tab w:val="left" w:pos="9498"/>
        </w:tabs>
        <w:ind w:left="-1815" w:right="-569" w:firstLine="7911"/>
      </w:pPr>
      <w:r w:rsidRPr="00F01343">
        <w:t>заседания правления Региональной</w:t>
      </w:r>
    </w:p>
    <w:p w14:paraId="5440B2F6" w14:textId="77777777" w:rsidR="002C46FC" w:rsidRPr="00F01343" w:rsidRDefault="002C46FC" w:rsidP="002C46FC">
      <w:pPr>
        <w:tabs>
          <w:tab w:val="left" w:pos="3686"/>
          <w:tab w:val="left" w:pos="9498"/>
        </w:tabs>
        <w:ind w:left="-1815" w:right="-569" w:firstLine="7911"/>
      </w:pPr>
      <w:r w:rsidRPr="00F01343">
        <w:t>энергетической комиссии</w:t>
      </w:r>
    </w:p>
    <w:p w14:paraId="511E7D14" w14:textId="77777777" w:rsidR="002C46FC" w:rsidRDefault="002C46FC" w:rsidP="002C46FC">
      <w:pPr>
        <w:tabs>
          <w:tab w:val="left" w:pos="3686"/>
          <w:tab w:val="left" w:pos="9498"/>
        </w:tabs>
        <w:ind w:left="-1815" w:right="-569" w:firstLine="7911"/>
      </w:pPr>
      <w:r w:rsidRPr="00F01343">
        <w:t>Кузбасса о</w:t>
      </w:r>
      <w:r>
        <w:t>т 09.01.2025</w:t>
      </w:r>
    </w:p>
    <w:p w14:paraId="30C7F052" w14:textId="27E787DE" w:rsidR="0089435E" w:rsidRDefault="0089435E" w:rsidP="005563F4">
      <w:pPr>
        <w:tabs>
          <w:tab w:val="left" w:pos="270"/>
          <w:tab w:val="right" w:pos="9355"/>
        </w:tabs>
        <w:ind w:left="-2382" w:firstLine="8194"/>
      </w:pPr>
    </w:p>
    <w:p w14:paraId="78541075" w14:textId="4C085D47" w:rsidR="002C46FC" w:rsidRDefault="002C46FC" w:rsidP="005563F4">
      <w:pPr>
        <w:tabs>
          <w:tab w:val="left" w:pos="270"/>
          <w:tab w:val="right" w:pos="9355"/>
        </w:tabs>
        <w:ind w:left="-2382" w:firstLine="8194"/>
      </w:pPr>
    </w:p>
    <w:p w14:paraId="30B20F52" w14:textId="77777777" w:rsidR="002C46FC" w:rsidRPr="002C46FC" w:rsidRDefault="002C46FC" w:rsidP="002C46FC">
      <w:pPr>
        <w:ind w:right="100"/>
        <w:jc w:val="center"/>
        <w:rPr>
          <w:b/>
          <w:bCs/>
          <w:kern w:val="32"/>
          <w:sz w:val="28"/>
          <w:szCs w:val="28"/>
        </w:rPr>
      </w:pPr>
      <w:bookmarkStart w:id="2" w:name="_Hlk186209205"/>
      <w:r w:rsidRPr="002C46FC">
        <w:rPr>
          <w:b/>
          <w:bCs/>
          <w:kern w:val="32"/>
          <w:sz w:val="28"/>
          <w:szCs w:val="28"/>
        </w:rPr>
        <w:t xml:space="preserve">Базовые уровни тарифов </w:t>
      </w:r>
    </w:p>
    <w:p w14:paraId="3A027BA8" w14:textId="77777777" w:rsidR="002C46FC" w:rsidRPr="002C46FC" w:rsidRDefault="002C46FC" w:rsidP="002C46FC">
      <w:pPr>
        <w:ind w:right="100"/>
        <w:jc w:val="center"/>
        <w:rPr>
          <w:b/>
          <w:bCs/>
          <w:kern w:val="32"/>
          <w:sz w:val="28"/>
          <w:szCs w:val="28"/>
        </w:rPr>
      </w:pPr>
      <w:r w:rsidRPr="002C46FC">
        <w:rPr>
          <w:b/>
          <w:bCs/>
          <w:kern w:val="32"/>
          <w:sz w:val="28"/>
          <w:szCs w:val="28"/>
        </w:rPr>
        <w:t xml:space="preserve">на хранение задержанных транспортных средств на специализированных стоянках на территории </w:t>
      </w:r>
    </w:p>
    <w:p w14:paraId="0C4E9EB9" w14:textId="77777777" w:rsidR="002C46FC" w:rsidRPr="002C46FC" w:rsidRDefault="002C46FC" w:rsidP="002C46FC">
      <w:pPr>
        <w:ind w:right="100"/>
        <w:jc w:val="center"/>
        <w:rPr>
          <w:b/>
          <w:bCs/>
          <w:kern w:val="32"/>
          <w:sz w:val="28"/>
          <w:szCs w:val="28"/>
        </w:rPr>
      </w:pPr>
      <w:r w:rsidRPr="002C46FC">
        <w:rPr>
          <w:b/>
          <w:bCs/>
          <w:kern w:val="32"/>
          <w:sz w:val="28"/>
          <w:szCs w:val="28"/>
        </w:rPr>
        <w:t xml:space="preserve">Кемеровской области </w:t>
      </w:r>
      <w:r w:rsidRPr="002C46FC">
        <w:rPr>
          <w:b/>
          <w:iCs/>
          <w:sz w:val="28"/>
          <w:lang w:eastAsia="en-US"/>
        </w:rPr>
        <w:t>–</w:t>
      </w:r>
      <w:r w:rsidRPr="002C46FC">
        <w:rPr>
          <w:b/>
          <w:bCs/>
          <w:sz w:val="28"/>
          <w:szCs w:val="28"/>
        </w:rPr>
        <w:t xml:space="preserve"> Кузбасса</w:t>
      </w:r>
    </w:p>
    <w:p w14:paraId="3F2BC5A5" w14:textId="77777777" w:rsidR="002C46FC" w:rsidRPr="002C46FC" w:rsidRDefault="002C46FC" w:rsidP="002C46FC">
      <w:pPr>
        <w:ind w:right="100"/>
        <w:jc w:val="center"/>
        <w:rPr>
          <w:b/>
          <w:sz w:val="28"/>
        </w:rPr>
      </w:pP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5157"/>
        <w:gridCol w:w="3441"/>
      </w:tblGrid>
      <w:tr w:rsidR="002C46FC" w:rsidRPr="002C46FC" w14:paraId="741CCB1C" w14:textId="77777777" w:rsidTr="00B36DC4">
        <w:trPr>
          <w:trHeight w:val="976"/>
          <w:jc w:val="center"/>
        </w:trPr>
        <w:tc>
          <w:tcPr>
            <w:tcW w:w="694" w:type="dxa"/>
            <w:shd w:val="clear" w:color="auto" w:fill="auto"/>
            <w:vAlign w:val="center"/>
          </w:tcPr>
          <w:p w14:paraId="0D4A2BC1" w14:textId="77777777" w:rsidR="002C46FC" w:rsidRPr="002C46FC" w:rsidRDefault="002C46FC" w:rsidP="002C46FC">
            <w:pPr>
              <w:jc w:val="center"/>
              <w:rPr>
                <w:sz w:val="28"/>
                <w:szCs w:val="28"/>
                <w:lang w:eastAsia="en-US"/>
              </w:rPr>
            </w:pPr>
            <w:r w:rsidRPr="002C46FC">
              <w:rPr>
                <w:sz w:val="28"/>
                <w:szCs w:val="28"/>
                <w:lang w:eastAsia="en-US"/>
              </w:rPr>
              <w:t xml:space="preserve">№ </w:t>
            </w:r>
          </w:p>
          <w:p w14:paraId="717D324C" w14:textId="77777777" w:rsidR="002C46FC" w:rsidRPr="002C46FC" w:rsidRDefault="002C46FC" w:rsidP="002C46FC">
            <w:pPr>
              <w:jc w:val="center"/>
              <w:rPr>
                <w:sz w:val="28"/>
                <w:szCs w:val="28"/>
                <w:lang w:eastAsia="en-US"/>
              </w:rPr>
            </w:pPr>
            <w:r w:rsidRPr="002C46FC">
              <w:rPr>
                <w:sz w:val="28"/>
                <w:szCs w:val="28"/>
                <w:lang w:eastAsia="en-US"/>
              </w:rPr>
              <w:t>п/п</w:t>
            </w:r>
          </w:p>
        </w:tc>
        <w:tc>
          <w:tcPr>
            <w:tcW w:w="5157" w:type="dxa"/>
            <w:shd w:val="clear" w:color="auto" w:fill="auto"/>
            <w:vAlign w:val="center"/>
          </w:tcPr>
          <w:p w14:paraId="6AFF8DBC" w14:textId="77777777" w:rsidR="002C46FC" w:rsidRPr="002C46FC" w:rsidRDefault="002C46FC" w:rsidP="002C46FC">
            <w:pPr>
              <w:jc w:val="center"/>
              <w:rPr>
                <w:sz w:val="28"/>
                <w:szCs w:val="28"/>
                <w:lang w:eastAsia="en-US"/>
              </w:rPr>
            </w:pPr>
            <w:r w:rsidRPr="002C46FC">
              <w:rPr>
                <w:sz w:val="28"/>
                <w:szCs w:val="28"/>
                <w:lang w:eastAsia="en-US"/>
              </w:rPr>
              <w:t>Наименование категории транспортного средства</w:t>
            </w:r>
          </w:p>
        </w:tc>
        <w:tc>
          <w:tcPr>
            <w:tcW w:w="3441" w:type="dxa"/>
          </w:tcPr>
          <w:p w14:paraId="68ED5683" w14:textId="77777777" w:rsidR="002C46FC" w:rsidRPr="002C46FC" w:rsidRDefault="002C46FC" w:rsidP="002C46FC">
            <w:pPr>
              <w:jc w:val="center"/>
              <w:rPr>
                <w:sz w:val="28"/>
                <w:szCs w:val="28"/>
                <w:lang w:eastAsia="en-US"/>
              </w:rPr>
            </w:pPr>
            <w:r w:rsidRPr="002C46FC">
              <w:rPr>
                <w:sz w:val="28"/>
                <w:szCs w:val="28"/>
                <w:lang w:eastAsia="en-US"/>
              </w:rPr>
              <w:t xml:space="preserve">Стоимость перемещения единицы транспортного средства, рублей </w:t>
            </w:r>
          </w:p>
        </w:tc>
      </w:tr>
      <w:tr w:rsidR="002C46FC" w:rsidRPr="002C46FC" w14:paraId="27F6525E" w14:textId="77777777" w:rsidTr="00B36DC4">
        <w:trPr>
          <w:trHeight w:val="850"/>
          <w:jc w:val="center"/>
        </w:trPr>
        <w:tc>
          <w:tcPr>
            <w:tcW w:w="694" w:type="dxa"/>
            <w:shd w:val="clear" w:color="auto" w:fill="auto"/>
            <w:vAlign w:val="center"/>
          </w:tcPr>
          <w:p w14:paraId="0FA8E41D" w14:textId="77777777" w:rsidR="002C46FC" w:rsidRPr="002C46FC" w:rsidRDefault="002C46FC" w:rsidP="002C46FC">
            <w:pPr>
              <w:jc w:val="center"/>
              <w:rPr>
                <w:sz w:val="28"/>
                <w:szCs w:val="28"/>
                <w:lang w:eastAsia="en-US"/>
              </w:rPr>
            </w:pPr>
            <w:r w:rsidRPr="002C46FC">
              <w:rPr>
                <w:sz w:val="28"/>
                <w:szCs w:val="28"/>
                <w:lang w:eastAsia="en-US"/>
              </w:rPr>
              <w:t>1</w:t>
            </w:r>
          </w:p>
        </w:tc>
        <w:tc>
          <w:tcPr>
            <w:tcW w:w="5157" w:type="dxa"/>
            <w:shd w:val="clear" w:color="auto" w:fill="auto"/>
            <w:vAlign w:val="center"/>
          </w:tcPr>
          <w:p w14:paraId="5D43F896" w14:textId="77777777" w:rsidR="002C46FC" w:rsidRPr="002C46FC" w:rsidRDefault="002C46FC" w:rsidP="002C46FC">
            <w:pPr>
              <w:rPr>
                <w:sz w:val="28"/>
                <w:szCs w:val="28"/>
                <w:lang w:eastAsia="en-US"/>
              </w:rPr>
            </w:pPr>
            <w:r w:rsidRPr="002C46FC">
              <w:rPr>
                <w:sz w:val="28"/>
                <w:szCs w:val="28"/>
              </w:rPr>
              <w:t>Категории A, M</w:t>
            </w:r>
          </w:p>
        </w:tc>
        <w:tc>
          <w:tcPr>
            <w:tcW w:w="3441" w:type="dxa"/>
            <w:shd w:val="clear" w:color="auto" w:fill="auto"/>
            <w:vAlign w:val="center"/>
          </w:tcPr>
          <w:p w14:paraId="13A47A59" w14:textId="77777777" w:rsidR="002C46FC" w:rsidRPr="002C46FC" w:rsidRDefault="002C46FC" w:rsidP="002C46FC">
            <w:pPr>
              <w:jc w:val="center"/>
              <w:rPr>
                <w:sz w:val="28"/>
                <w:szCs w:val="28"/>
                <w:lang w:eastAsia="en-US"/>
              </w:rPr>
            </w:pPr>
            <w:r w:rsidRPr="002C46FC">
              <w:rPr>
                <w:sz w:val="28"/>
                <w:szCs w:val="28"/>
                <w:lang w:eastAsia="en-US"/>
              </w:rPr>
              <w:t>28,76</w:t>
            </w:r>
          </w:p>
        </w:tc>
      </w:tr>
      <w:tr w:rsidR="002C46FC" w:rsidRPr="002C46FC" w14:paraId="659B8B33" w14:textId="77777777" w:rsidTr="00B36DC4">
        <w:trPr>
          <w:trHeight w:val="888"/>
          <w:jc w:val="center"/>
        </w:trPr>
        <w:tc>
          <w:tcPr>
            <w:tcW w:w="694" w:type="dxa"/>
            <w:shd w:val="clear" w:color="auto" w:fill="auto"/>
            <w:vAlign w:val="center"/>
          </w:tcPr>
          <w:p w14:paraId="2FC2B62B" w14:textId="77777777" w:rsidR="002C46FC" w:rsidRPr="002C46FC" w:rsidRDefault="002C46FC" w:rsidP="002C46FC">
            <w:pPr>
              <w:jc w:val="center"/>
              <w:rPr>
                <w:sz w:val="28"/>
                <w:szCs w:val="28"/>
                <w:lang w:eastAsia="en-US"/>
              </w:rPr>
            </w:pPr>
            <w:r w:rsidRPr="002C46FC">
              <w:rPr>
                <w:sz w:val="28"/>
                <w:szCs w:val="28"/>
                <w:lang w:eastAsia="en-US"/>
              </w:rPr>
              <w:t>2</w:t>
            </w:r>
          </w:p>
        </w:tc>
        <w:tc>
          <w:tcPr>
            <w:tcW w:w="5157" w:type="dxa"/>
            <w:shd w:val="clear" w:color="auto" w:fill="auto"/>
            <w:vAlign w:val="center"/>
          </w:tcPr>
          <w:p w14:paraId="5BD3572D" w14:textId="77777777" w:rsidR="002C46FC" w:rsidRPr="002C46FC" w:rsidRDefault="002C46FC" w:rsidP="002C46FC">
            <w:pPr>
              <w:rPr>
                <w:sz w:val="28"/>
                <w:szCs w:val="28"/>
                <w:lang w:eastAsia="en-US"/>
              </w:rPr>
            </w:pPr>
            <w:r w:rsidRPr="002C46FC">
              <w:rPr>
                <w:sz w:val="28"/>
                <w:szCs w:val="28"/>
              </w:rPr>
              <w:t>Категории B и D массой до 3,5 тонны</w:t>
            </w:r>
          </w:p>
        </w:tc>
        <w:tc>
          <w:tcPr>
            <w:tcW w:w="3441" w:type="dxa"/>
            <w:shd w:val="clear" w:color="auto" w:fill="auto"/>
            <w:vAlign w:val="center"/>
          </w:tcPr>
          <w:p w14:paraId="55C44518" w14:textId="77777777" w:rsidR="002C46FC" w:rsidRPr="002C46FC" w:rsidRDefault="002C46FC" w:rsidP="002C46FC">
            <w:pPr>
              <w:jc w:val="center"/>
              <w:rPr>
                <w:sz w:val="28"/>
                <w:szCs w:val="28"/>
                <w:lang w:eastAsia="en-US"/>
              </w:rPr>
            </w:pPr>
            <w:r w:rsidRPr="002C46FC">
              <w:rPr>
                <w:sz w:val="28"/>
                <w:szCs w:val="28"/>
                <w:lang w:eastAsia="en-US"/>
              </w:rPr>
              <w:t>57,51</w:t>
            </w:r>
          </w:p>
        </w:tc>
      </w:tr>
      <w:tr w:rsidR="002C46FC" w:rsidRPr="002C46FC" w14:paraId="6BAF0F14" w14:textId="77777777" w:rsidTr="00B36DC4">
        <w:trPr>
          <w:trHeight w:val="634"/>
          <w:jc w:val="center"/>
        </w:trPr>
        <w:tc>
          <w:tcPr>
            <w:tcW w:w="694" w:type="dxa"/>
            <w:shd w:val="clear" w:color="auto" w:fill="auto"/>
            <w:vAlign w:val="center"/>
          </w:tcPr>
          <w:p w14:paraId="1B38096F" w14:textId="77777777" w:rsidR="002C46FC" w:rsidRPr="002C46FC" w:rsidRDefault="002C46FC" w:rsidP="002C46FC">
            <w:pPr>
              <w:jc w:val="center"/>
              <w:rPr>
                <w:sz w:val="28"/>
                <w:szCs w:val="28"/>
                <w:lang w:eastAsia="en-US"/>
              </w:rPr>
            </w:pPr>
            <w:r w:rsidRPr="002C46FC">
              <w:rPr>
                <w:sz w:val="28"/>
                <w:szCs w:val="28"/>
                <w:lang w:eastAsia="en-US"/>
              </w:rPr>
              <w:t>3</w:t>
            </w:r>
          </w:p>
        </w:tc>
        <w:tc>
          <w:tcPr>
            <w:tcW w:w="5157" w:type="dxa"/>
            <w:shd w:val="clear" w:color="auto" w:fill="auto"/>
            <w:vAlign w:val="center"/>
          </w:tcPr>
          <w:p w14:paraId="4FCE9C00" w14:textId="77777777" w:rsidR="002C46FC" w:rsidRPr="002C46FC" w:rsidRDefault="002C46FC" w:rsidP="002C46FC">
            <w:pPr>
              <w:rPr>
                <w:sz w:val="28"/>
                <w:szCs w:val="28"/>
                <w:lang w:eastAsia="en-US"/>
              </w:rPr>
            </w:pPr>
            <w:r w:rsidRPr="002C46FC">
              <w:rPr>
                <w:sz w:val="28"/>
                <w:szCs w:val="28"/>
              </w:rPr>
              <w:t>Категории D массой свыше 3,5 тонны, C</w:t>
            </w:r>
          </w:p>
        </w:tc>
        <w:tc>
          <w:tcPr>
            <w:tcW w:w="3441" w:type="dxa"/>
            <w:shd w:val="clear" w:color="auto" w:fill="auto"/>
            <w:vAlign w:val="center"/>
          </w:tcPr>
          <w:p w14:paraId="44437A13" w14:textId="77777777" w:rsidR="002C46FC" w:rsidRPr="002C46FC" w:rsidRDefault="002C46FC" w:rsidP="002C46FC">
            <w:pPr>
              <w:jc w:val="center"/>
              <w:rPr>
                <w:sz w:val="28"/>
                <w:szCs w:val="28"/>
                <w:lang w:eastAsia="en-US"/>
              </w:rPr>
            </w:pPr>
            <w:r w:rsidRPr="002C46FC">
              <w:rPr>
                <w:sz w:val="28"/>
                <w:szCs w:val="28"/>
                <w:lang w:eastAsia="en-US"/>
              </w:rPr>
              <w:t>115,02</w:t>
            </w:r>
          </w:p>
        </w:tc>
      </w:tr>
      <w:tr w:rsidR="002C46FC" w:rsidRPr="002C46FC" w14:paraId="4E93B8BC" w14:textId="77777777" w:rsidTr="00B36DC4">
        <w:trPr>
          <w:trHeight w:val="714"/>
          <w:jc w:val="center"/>
        </w:trPr>
        <w:tc>
          <w:tcPr>
            <w:tcW w:w="694" w:type="dxa"/>
            <w:shd w:val="clear" w:color="auto" w:fill="auto"/>
            <w:vAlign w:val="center"/>
          </w:tcPr>
          <w:p w14:paraId="35E26CD9" w14:textId="77777777" w:rsidR="002C46FC" w:rsidRPr="002C46FC" w:rsidRDefault="002C46FC" w:rsidP="002C46FC">
            <w:pPr>
              <w:jc w:val="center"/>
              <w:rPr>
                <w:sz w:val="28"/>
                <w:szCs w:val="28"/>
                <w:lang w:val="en-US" w:eastAsia="en-US"/>
              </w:rPr>
            </w:pPr>
            <w:r w:rsidRPr="002C46FC">
              <w:rPr>
                <w:sz w:val="28"/>
                <w:szCs w:val="28"/>
                <w:lang w:val="en-US" w:eastAsia="en-US"/>
              </w:rPr>
              <w:t>4</w:t>
            </w:r>
          </w:p>
        </w:tc>
        <w:tc>
          <w:tcPr>
            <w:tcW w:w="5157" w:type="dxa"/>
            <w:shd w:val="clear" w:color="auto" w:fill="auto"/>
            <w:vAlign w:val="center"/>
          </w:tcPr>
          <w:p w14:paraId="4A76A0F7" w14:textId="77777777" w:rsidR="002C46FC" w:rsidRPr="002C46FC" w:rsidRDefault="002C46FC" w:rsidP="002C46FC">
            <w:pPr>
              <w:rPr>
                <w:sz w:val="28"/>
                <w:szCs w:val="28"/>
                <w:lang w:val="en-US" w:eastAsia="en-US"/>
              </w:rPr>
            </w:pPr>
            <w:r w:rsidRPr="002C46FC">
              <w:rPr>
                <w:sz w:val="28"/>
                <w:szCs w:val="28"/>
              </w:rPr>
              <w:t>Категория BE</w:t>
            </w:r>
          </w:p>
        </w:tc>
        <w:tc>
          <w:tcPr>
            <w:tcW w:w="3441" w:type="dxa"/>
            <w:shd w:val="clear" w:color="auto" w:fill="auto"/>
            <w:vAlign w:val="center"/>
          </w:tcPr>
          <w:p w14:paraId="4409FF4B" w14:textId="77777777" w:rsidR="002C46FC" w:rsidRPr="002C46FC" w:rsidRDefault="002C46FC" w:rsidP="002C46FC">
            <w:pPr>
              <w:jc w:val="center"/>
              <w:rPr>
                <w:sz w:val="28"/>
                <w:szCs w:val="28"/>
                <w:lang w:eastAsia="en-US"/>
              </w:rPr>
            </w:pPr>
            <w:r w:rsidRPr="002C46FC">
              <w:rPr>
                <w:sz w:val="28"/>
                <w:szCs w:val="28"/>
                <w:lang w:eastAsia="en-US"/>
              </w:rPr>
              <w:t>86,27</w:t>
            </w:r>
          </w:p>
        </w:tc>
      </w:tr>
      <w:tr w:rsidR="002C46FC" w:rsidRPr="002C46FC" w14:paraId="1D3EF005" w14:textId="77777777" w:rsidTr="00B36DC4">
        <w:trPr>
          <w:trHeight w:val="701"/>
          <w:jc w:val="center"/>
        </w:trPr>
        <w:tc>
          <w:tcPr>
            <w:tcW w:w="694" w:type="dxa"/>
            <w:shd w:val="clear" w:color="auto" w:fill="auto"/>
            <w:vAlign w:val="center"/>
          </w:tcPr>
          <w:p w14:paraId="1422F1FF" w14:textId="77777777" w:rsidR="002C46FC" w:rsidRPr="002C46FC" w:rsidRDefault="002C46FC" w:rsidP="002C46FC">
            <w:pPr>
              <w:jc w:val="center"/>
              <w:rPr>
                <w:sz w:val="28"/>
                <w:szCs w:val="28"/>
                <w:lang w:eastAsia="en-US"/>
              </w:rPr>
            </w:pPr>
            <w:r w:rsidRPr="002C46FC">
              <w:rPr>
                <w:sz w:val="28"/>
                <w:szCs w:val="28"/>
                <w:lang w:eastAsia="en-US"/>
              </w:rPr>
              <w:t>5</w:t>
            </w:r>
          </w:p>
        </w:tc>
        <w:tc>
          <w:tcPr>
            <w:tcW w:w="5157" w:type="dxa"/>
            <w:shd w:val="clear" w:color="auto" w:fill="auto"/>
            <w:vAlign w:val="center"/>
          </w:tcPr>
          <w:p w14:paraId="1BAA741E" w14:textId="77777777" w:rsidR="002C46FC" w:rsidRPr="002C46FC" w:rsidRDefault="002C46FC" w:rsidP="002C46FC">
            <w:pPr>
              <w:rPr>
                <w:sz w:val="28"/>
                <w:szCs w:val="28"/>
                <w:lang w:eastAsia="en-US"/>
              </w:rPr>
            </w:pPr>
            <w:r w:rsidRPr="002C46FC">
              <w:rPr>
                <w:sz w:val="28"/>
                <w:szCs w:val="28"/>
              </w:rPr>
              <w:t>Категории CE, DE</w:t>
            </w:r>
          </w:p>
        </w:tc>
        <w:tc>
          <w:tcPr>
            <w:tcW w:w="3441" w:type="dxa"/>
            <w:shd w:val="clear" w:color="auto" w:fill="auto"/>
            <w:vAlign w:val="center"/>
          </w:tcPr>
          <w:p w14:paraId="75356A61" w14:textId="77777777" w:rsidR="002C46FC" w:rsidRPr="002C46FC" w:rsidRDefault="002C46FC" w:rsidP="002C46FC">
            <w:pPr>
              <w:jc w:val="center"/>
              <w:rPr>
                <w:sz w:val="28"/>
                <w:szCs w:val="28"/>
                <w:lang w:eastAsia="en-US"/>
              </w:rPr>
            </w:pPr>
            <w:r w:rsidRPr="002C46FC">
              <w:rPr>
                <w:sz w:val="28"/>
                <w:szCs w:val="28"/>
                <w:lang w:eastAsia="en-US"/>
              </w:rPr>
              <w:t>143,78</w:t>
            </w:r>
          </w:p>
        </w:tc>
      </w:tr>
      <w:tr w:rsidR="002C46FC" w:rsidRPr="002C46FC" w14:paraId="265F842E" w14:textId="77777777" w:rsidTr="00B36DC4">
        <w:trPr>
          <w:trHeight w:val="697"/>
          <w:jc w:val="center"/>
        </w:trPr>
        <w:tc>
          <w:tcPr>
            <w:tcW w:w="694" w:type="dxa"/>
            <w:shd w:val="clear" w:color="auto" w:fill="auto"/>
            <w:vAlign w:val="center"/>
          </w:tcPr>
          <w:p w14:paraId="128AAF22" w14:textId="77777777" w:rsidR="002C46FC" w:rsidRPr="002C46FC" w:rsidRDefault="002C46FC" w:rsidP="002C46FC">
            <w:pPr>
              <w:jc w:val="center"/>
              <w:rPr>
                <w:sz w:val="28"/>
                <w:szCs w:val="28"/>
                <w:lang w:eastAsia="en-US"/>
              </w:rPr>
            </w:pPr>
            <w:r w:rsidRPr="002C46FC">
              <w:rPr>
                <w:sz w:val="28"/>
                <w:szCs w:val="28"/>
                <w:lang w:eastAsia="en-US"/>
              </w:rPr>
              <w:t>6</w:t>
            </w:r>
          </w:p>
        </w:tc>
        <w:tc>
          <w:tcPr>
            <w:tcW w:w="5157" w:type="dxa"/>
            <w:shd w:val="clear" w:color="auto" w:fill="auto"/>
            <w:vAlign w:val="center"/>
          </w:tcPr>
          <w:p w14:paraId="6D6D717B" w14:textId="77777777" w:rsidR="002C46FC" w:rsidRPr="002C46FC" w:rsidRDefault="002C46FC" w:rsidP="002C46FC">
            <w:pPr>
              <w:rPr>
                <w:sz w:val="28"/>
                <w:szCs w:val="28"/>
                <w:lang w:eastAsia="en-US"/>
              </w:rPr>
            </w:pPr>
            <w:r w:rsidRPr="002C46FC">
              <w:rPr>
                <w:sz w:val="28"/>
                <w:szCs w:val="28"/>
              </w:rPr>
              <w:t>Негабаритные транспортные средства</w:t>
            </w:r>
          </w:p>
        </w:tc>
        <w:tc>
          <w:tcPr>
            <w:tcW w:w="3441" w:type="dxa"/>
            <w:shd w:val="clear" w:color="auto" w:fill="auto"/>
            <w:vAlign w:val="center"/>
          </w:tcPr>
          <w:p w14:paraId="1AA77C7D" w14:textId="77777777" w:rsidR="002C46FC" w:rsidRPr="002C46FC" w:rsidRDefault="002C46FC" w:rsidP="002C46FC">
            <w:pPr>
              <w:jc w:val="center"/>
              <w:rPr>
                <w:sz w:val="28"/>
                <w:szCs w:val="28"/>
                <w:lang w:eastAsia="en-US"/>
              </w:rPr>
            </w:pPr>
            <w:r w:rsidRPr="002C46FC">
              <w:rPr>
                <w:sz w:val="28"/>
                <w:szCs w:val="28"/>
                <w:lang w:eastAsia="en-US"/>
              </w:rPr>
              <w:t>172,53</w:t>
            </w:r>
          </w:p>
        </w:tc>
      </w:tr>
      <w:tr w:rsidR="002C46FC" w:rsidRPr="002C46FC" w14:paraId="2A8148C7" w14:textId="77777777" w:rsidTr="00B36DC4">
        <w:trPr>
          <w:trHeight w:val="697"/>
          <w:jc w:val="center"/>
        </w:trPr>
        <w:tc>
          <w:tcPr>
            <w:tcW w:w="694" w:type="dxa"/>
            <w:shd w:val="clear" w:color="auto" w:fill="auto"/>
            <w:vAlign w:val="center"/>
          </w:tcPr>
          <w:p w14:paraId="395E981A" w14:textId="77777777" w:rsidR="002C46FC" w:rsidRPr="002C46FC" w:rsidRDefault="002C46FC" w:rsidP="002C46FC">
            <w:pPr>
              <w:jc w:val="center"/>
              <w:rPr>
                <w:sz w:val="28"/>
                <w:szCs w:val="28"/>
                <w:lang w:eastAsia="en-US"/>
              </w:rPr>
            </w:pPr>
            <w:r w:rsidRPr="002C46FC">
              <w:rPr>
                <w:sz w:val="28"/>
                <w:szCs w:val="28"/>
                <w:lang w:eastAsia="en-US"/>
              </w:rPr>
              <w:t>7</w:t>
            </w:r>
          </w:p>
        </w:tc>
        <w:tc>
          <w:tcPr>
            <w:tcW w:w="5157" w:type="dxa"/>
            <w:shd w:val="clear" w:color="auto" w:fill="auto"/>
            <w:vAlign w:val="center"/>
          </w:tcPr>
          <w:p w14:paraId="7CFDEA8B" w14:textId="77777777" w:rsidR="002C46FC" w:rsidRPr="002C46FC" w:rsidRDefault="002C46FC" w:rsidP="002C46FC">
            <w:pPr>
              <w:rPr>
                <w:sz w:val="28"/>
                <w:szCs w:val="28"/>
                <w:lang w:eastAsia="en-US"/>
              </w:rPr>
            </w:pPr>
            <w:r w:rsidRPr="002C46FC">
              <w:rPr>
                <w:sz w:val="28"/>
                <w:szCs w:val="28"/>
              </w:rPr>
              <w:t>Маломерные суда</w:t>
            </w:r>
          </w:p>
        </w:tc>
        <w:tc>
          <w:tcPr>
            <w:tcW w:w="3441" w:type="dxa"/>
            <w:shd w:val="clear" w:color="auto" w:fill="auto"/>
            <w:vAlign w:val="center"/>
          </w:tcPr>
          <w:p w14:paraId="341BD32E" w14:textId="77777777" w:rsidR="002C46FC" w:rsidRPr="002C46FC" w:rsidRDefault="002C46FC" w:rsidP="002C46FC">
            <w:pPr>
              <w:jc w:val="center"/>
              <w:rPr>
                <w:sz w:val="28"/>
                <w:szCs w:val="28"/>
                <w:lang w:eastAsia="en-US"/>
              </w:rPr>
            </w:pPr>
            <w:r w:rsidRPr="002C46FC">
              <w:rPr>
                <w:sz w:val="28"/>
                <w:szCs w:val="28"/>
                <w:lang w:eastAsia="en-US"/>
              </w:rPr>
              <w:t>28,76</w:t>
            </w:r>
          </w:p>
        </w:tc>
      </w:tr>
      <w:bookmarkEnd w:id="2"/>
    </w:tbl>
    <w:p w14:paraId="3CD1D58E" w14:textId="77777777" w:rsidR="002C46FC" w:rsidRPr="002C46FC" w:rsidRDefault="002C46FC" w:rsidP="002C46FC">
      <w:pPr>
        <w:jc w:val="both"/>
        <w:rPr>
          <w:sz w:val="28"/>
          <w:szCs w:val="28"/>
          <w:lang w:eastAsia="en-US"/>
        </w:rPr>
      </w:pPr>
    </w:p>
    <w:p w14:paraId="58FA8B91" w14:textId="77777777" w:rsidR="002C46FC" w:rsidRPr="002C46FC" w:rsidRDefault="002C46FC" w:rsidP="002C46FC">
      <w:pPr>
        <w:ind w:firstLine="567"/>
        <w:jc w:val="both"/>
        <w:rPr>
          <w:sz w:val="28"/>
          <w:szCs w:val="28"/>
          <w:lang w:eastAsia="en-US"/>
        </w:rPr>
      </w:pPr>
      <w:r w:rsidRPr="002C46FC">
        <w:rPr>
          <w:sz w:val="28"/>
          <w:szCs w:val="28"/>
          <w:lang w:eastAsia="en-US"/>
        </w:rPr>
        <w:t>* Негабаритными транспортными средствами считаются транспортные средства, масса и размеры которых вместе со специализированным транспортным средством превышают следующие параметры: по высоте более     4 м, по длине более 20 м (допускается свес груза 2 м, если общая длина не превышает 20 м), по ширине более 2,55 м, по массе со специализированным транспортным средством более 38 т.</w:t>
      </w:r>
    </w:p>
    <w:p w14:paraId="1EC9117E" w14:textId="77777777" w:rsidR="002C46FC" w:rsidRPr="002C46FC" w:rsidRDefault="002C46FC" w:rsidP="002C46FC">
      <w:pPr>
        <w:ind w:firstLine="567"/>
        <w:jc w:val="both"/>
        <w:rPr>
          <w:sz w:val="28"/>
          <w:szCs w:val="28"/>
          <w:lang w:eastAsia="en-US"/>
        </w:rPr>
      </w:pPr>
    </w:p>
    <w:p w14:paraId="22B0E41E" w14:textId="77777777" w:rsidR="002C46FC" w:rsidRPr="002C46FC" w:rsidRDefault="002C46FC" w:rsidP="002C46FC">
      <w:pPr>
        <w:jc w:val="both"/>
        <w:rPr>
          <w:sz w:val="28"/>
          <w:szCs w:val="28"/>
          <w:lang w:eastAsia="en-US"/>
        </w:rPr>
      </w:pPr>
    </w:p>
    <w:p w14:paraId="772C2877" w14:textId="77777777" w:rsidR="002C46FC" w:rsidRPr="002C46FC" w:rsidRDefault="002C46FC" w:rsidP="002C46FC">
      <w:pPr>
        <w:jc w:val="both"/>
        <w:rPr>
          <w:sz w:val="28"/>
          <w:szCs w:val="28"/>
          <w:lang w:eastAsia="en-US"/>
        </w:rPr>
      </w:pPr>
    </w:p>
    <w:p w14:paraId="741947B3" w14:textId="77777777" w:rsidR="002C46FC" w:rsidRPr="002C46FC" w:rsidRDefault="002C46FC" w:rsidP="002C46FC">
      <w:pPr>
        <w:jc w:val="both"/>
        <w:rPr>
          <w:sz w:val="28"/>
          <w:szCs w:val="28"/>
          <w:lang w:eastAsia="en-US"/>
        </w:rPr>
      </w:pPr>
    </w:p>
    <w:p w14:paraId="08E0A294" w14:textId="77777777" w:rsidR="002C46FC" w:rsidRPr="002C46FC" w:rsidRDefault="002C46FC" w:rsidP="002C46FC">
      <w:pPr>
        <w:rPr>
          <w:sz w:val="28"/>
          <w:szCs w:val="28"/>
          <w:lang w:eastAsia="en-US"/>
        </w:rPr>
      </w:pPr>
      <w:r w:rsidRPr="002C46FC">
        <w:rPr>
          <w:sz w:val="28"/>
          <w:szCs w:val="28"/>
          <w:lang w:eastAsia="en-US"/>
        </w:rPr>
        <w:t xml:space="preserve">  </w:t>
      </w:r>
    </w:p>
    <w:p w14:paraId="2CC9C7AE" w14:textId="77777777" w:rsidR="002C46FC" w:rsidRPr="002C46FC" w:rsidRDefault="002C46FC" w:rsidP="002C46FC">
      <w:pPr>
        <w:rPr>
          <w:sz w:val="28"/>
          <w:szCs w:val="28"/>
          <w:lang w:eastAsia="en-US"/>
        </w:rPr>
      </w:pPr>
    </w:p>
    <w:p w14:paraId="53FE35BA" w14:textId="77777777" w:rsidR="002C46FC" w:rsidRPr="002C46FC" w:rsidRDefault="002C46FC" w:rsidP="002C46FC">
      <w:pPr>
        <w:rPr>
          <w:sz w:val="28"/>
          <w:szCs w:val="28"/>
          <w:lang w:eastAsia="en-US"/>
        </w:rPr>
      </w:pPr>
    </w:p>
    <w:p w14:paraId="77EF4189" w14:textId="77777777" w:rsidR="002C46FC" w:rsidRDefault="002C46FC" w:rsidP="005563F4">
      <w:pPr>
        <w:tabs>
          <w:tab w:val="left" w:pos="270"/>
          <w:tab w:val="right" w:pos="9355"/>
        </w:tabs>
        <w:ind w:left="-2382" w:firstLine="8194"/>
      </w:pPr>
    </w:p>
    <w:sectPr w:rsidR="002C46FC" w:rsidSect="005563F4">
      <w:headerReference w:type="default" r:id="rId12"/>
      <w:pgSz w:w="11906" w:h="16838"/>
      <w:pgMar w:top="851"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BB1FE" w14:textId="77777777" w:rsidR="00C31E71" w:rsidRDefault="00C31E71" w:rsidP="00377397">
      <w:r>
        <w:separator/>
      </w:r>
    </w:p>
  </w:endnote>
  <w:endnote w:type="continuationSeparator" w:id="0">
    <w:p w14:paraId="5BA14EC2" w14:textId="77777777" w:rsidR="00C31E71" w:rsidRDefault="00C31E71"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8A973" w14:textId="77777777" w:rsidR="00C31E71" w:rsidRDefault="00C31E71" w:rsidP="00377397">
      <w:r>
        <w:separator/>
      </w:r>
    </w:p>
  </w:footnote>
  <w:footnote w:type="continuationSeparator" w:id="0">
    <w:p w14:paraId="67127D35" w14:textId="77777777" w:rsidR="00C31E71" w:rsidRDefault="00C31E71"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8167455"/>
      <w:docPartObj>
        <w:docPartGallery w:val="Page Numbers (Top of Page)"/>
        <w:docPartUnique/>
      </w:docPartObj>
    </w:sdtPr>
    <w:sdtEndPr/>
    <w:sdtContent>
      <w:p w14:paraId="092D907B" w14:textId="5EF9E43E" w:rsidR="00B303AE" w:rsidRDefault="00B303AE">
        <w:pPr>
          <w:pStyle w:val="a9"/>
          <w:jc w:val="center"/>
        </w:pPr>
        <w:r>
          <w:fldChar w:fldCharType="begin"/>
        </w:r>
        <w:r>
          <w:instrText>PAGE   \* MERGEFORMAT</w:instrText>
        </w:r>
        <w:r>
          <w:fldChar w:fldCharType="separate"/>
        </w:r>
        <w:r>
          <w:t>2</w:t>
        </w:r>
        <w:r>
          <w:fldChar w:fldCharType="end"/>
        </w:r>
      </w:p>
    </w:sdtContent>
  </w:sdt>
  <w:p w14:paraId="3CCAAE08" w14:textId="4C919647" w:rsidR="00B303AE" w:rsidRDefault="00B303AE" w:rsidP="00B303A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DE879" w14:textId="77777777" w:rsidR="00B303AE" w:rsidRDefault="00B303AE">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A9507" w14:textId="77777777" w:rsidR="00B303AE" w:rsidRDefault="00B303AE">
    <w:pPr>
      <w:pStyle w:val="a9"/>
      <w:jc w:val="center"/>
    </w:pPr>
    <w:r>
      <w:fldChar w:fldCharType="begin"/>
    </w:r>
    <w:r>
      <w:instrText>PAGE   \* MERGEFORMAT</w:instrText>
    </w:r>
    <w:r>
      <w:fldChar w:fldCharType="separate"/>
    </w:r>
    <w:r>
      <w:rPr>
        <w:noProof/>
      </w:rPr>
      <w:t>2</w:t>
    </w:r>
    <w:r>
      <w:fldChar w:fldCharType="end"/>
    </w:r>
  </w:p>
  <w:p w14:paraId="79842307" w14:textId="77777777" w:rsidR="00B303AE" w:rsidRDefault="00B303A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A9B"/>
    <w:rsid w:val="00004F24"/>
    <w:rsid w:val="00005320"/>
    <w:rsid w:val="0001077C"/>
    <w:rsid w:val="00013AD3"/>
    <w:rsid w:val="0001407A"/>
    <w:rsid w:val="000150E7"/>
    <w:rsid w:val="00016556"/>
    <w:rsid w:val="00024580"/>
    <w:rsid w:val="00024F72"/>
    <w:rsid w:val="000251C0"/>
    <w:rsid w:val="00025563"/>
    <w:rsid w:val="00025584"/>
    <w:rsid w:val="00034450"/>
    <w:rsid w:val="000350AB"/>
    <w:rsid w:val="000358BE"/>
    <w:rsid w:val="00040B77"/>
    <w:rsid w:val="00041805"/>
    <w:rsid w:val="00041EA9"/>
    <w:rsid w:val="00045304"/>
    <w:rsid w:val="00045FC1"/>
    <w:rsid w:val="000514A6"/>
    <w:rsid w:val="0005251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41CC"/>
    <w:rsid w:val="00086ABD"/>
    <w:rsid w:val="00091100"/>
    <w:rsid w:val="000935F2"/>
    <w:rsid w:val="0009679B"/>
    <w:rsid w:val="00097CCD"/>
    <w:rsid w:val="000A1E1B"/>
    <w:rsid w:val="000A21AD"/>
    <w:rsid w:val="000A329A"/>
    <w:rsid w:val="000A73AA"/>
    <w:rsid w:val="000B626E"/>
    <w:rsid w:val="000C076F"/>
    <w:rsid w:val="000C0A06"/>
    <w:rsid w:val="000C2BE5"/>
    <w:rsid w:val="000C3DC0"/>
    <w:rsid w:val="000C6791"/>
    <w:rsid w:val="000D0306"/>
    <w:rsid w:val="000D3A1A"/>
    <w:rsid w:val="000D4F19"/>
    <w:rsid w:val="000D58DF"/>
    <w:rsid w:val="000D592A"/>
    <w:rsid w:val="000D5C2A"/>
    <w:rsid w:val="000D63B0"/>
    <w:rsid w:val="000D7F41"/>
    <w:rsid w:val="000E1526"/>
    <w:rsid w:val="000E3381"/>
    <w:rsid w:val="000E34B3"/>
    <w:rsid w:val="000E3AF7"/>
    <w:rsid w:val="000E404C"/>
    <w:rsid w:val="000E755B"/>
    <w:rsid w:val="00107D8E"/>
    <w:rsid w:val="001109EF"/>
    <w:rsid w:val="00110C60"/>
    <w:rsid w:val="00110E6B"/>
    <w:rsid w:val="001120D7"/>
    <w:rsid w:val="00115D2F"/>
    <w:rsid w:val="00116F45"/>
    <w:rsid w:val="0012042A"/>
    <w:rsid w:val="001227DE"/>
    <w:rsid w:val="0012485D"/>
    <w:rsid w:val="00130B6A"/>
    <w:rsid w:val="001323B4"/>
    <w:rsid w:val="00137D4D"/>
    <w:rsid w:val="00141909"/>
    <w:rsid w:val="00144325"/>
    <w:rsid w:val="001451B9"/>
    <w:rsid w:val="00147AB5"/>
    <w:rsid w:val="00147EC9"/>
    <w:rsid w:val="001505E8"/>
    <w:rsid w:val="00151688"/>
    <w:rsid w:val="0015357B"/>
    <w:rsid w:val="0015484A"/>
    <w:rsid w:val="00155733"/>
    <w:rsid w:val="00156469"/>
    <w:rsid w:val="001565DE"/>
    <w:rsid w:val="00156846"/>
    <w:rsid w:val="001575C2"/>
    <w:rsid w:val="00160510"/>
    <w:rsid w:val="00160DA2"/>
    <w:rsid w:val="001627A5"/>
    <w:rsid w:val="00162D77"/>
    <w:rsid w:val="00162FF9"/>
    <w:rsid w:val="0016423E"/>
    <w:rsid w:val="00165E7A"/>
    <w:rsid w:val="00166192"/>
    <w:rsid w:val="0016656F"/>
    <w:rsid w:val="00166E15"/>
    <w:rsid w:val="00166F09"/>
    <w:rsid w:val="0017363C"/>
    <w:rsid w:val="00173759"/>
    <w:rsid w:val="00175FF1"/>
    <w:rsid w:val="00177A76"/>
    <w:rsid w:val="00181538"/>
    <w:rsid w:val="00181A47"/>
    <w:rsid w:val="00182946"/>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0B7F"/>
    <w:rsid w:val="001B249D"/>
    <w:rsid w:val="001B2ADB"/>
    <w:rsid w:val="001B39E7"/>
    <w:rsid w:val="001B5D41"/>
    <w:rsid w:val="001B6546"/>
    <w:rsid w:val="001C2C4D"/>
    <w:rsid w:val="001C673E"/>
    <w:rsid w:val="001C7E04"/>
    <w:rsid w:val="001D3C42"/>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117BB"/>
    <w:rsid w:val="00217690"/>
    <w:rsid w:val="002227EF"/>
    <w:rsid w:val="00223ABC"/>
    <w:rsid w:val="00223EF2"/>
    <w:rsid w:val="00231511"/>
    <w:rsid w:val="00231A6B"/>
    <w:rsid w:val="00235340"/>
    <w:rsid w:val="00236647"/>
    <w:rsid w:val="0024003E"/>
    <w:rsid w:val="002427D9"/>
    <w:rsid w:val="002463DA"/>
    <w:rsid w:val="00246680"/>
    <w:rsid w:val="00246E65"/>
    <w:rsid w:val="002552FA"/>
    <w:rsid w:val="00257D8B"/>
    <w:rsid w:val="00263D94"/>
    <w:rsid w:val="00263DC4"/>
    <w:rsid w:val="00264A6E"/>
    <w:rsid w:val="00271A71"/>
    <w:rsid w:val="00276018"/>
    <w:rsid w:val="002774FF"/>
    <w:rsid w:val="00282B3E"/>
    <w:rsid w:val="00283777"/>
    <w:rsid w:val="002844A1"/>
    <w:rsid w:val="00286C7C"/>
    <w:rsid w:val="002911CD"/>
    <w:rsid w:val="0029430F"/>
    <w:rsid w:val="00294552"/>
    <w:rsid w:val="00297C99"/>
    <w:rsid w:val="002A248D"/>
    <w:rsid w:val="002A2585"/>
    <w:rsid w:val="002A65E5"/>
    <w:rsid w:val="002B48FF"/>
    <w:rsid w:val="002B5895"/>
    <w:rsid w:val="002C243F"/>
    <w:rsid w:val="002C2DEA"/>
    <w:rsid w:val="002C30C8"/>
    <w:rsid w:val="002C4198"/>
    <w:rsid w:val="002C46FC"/>
    <w:rsid w:val="002C7076"/>
    <w:rsid w:val="002C7F79"/>
    <w:rsid w:val="002D0682"/>
    <w:rsid w:val="002D2B5E"/>
    <w:rsid w:val="002D3609"/>
    <w:rsid w:val="002D472D"/>
    <w:rsid w:val="002D6954"/>
    <w:rsid w:val="002D6F54"/>
    <w:rsid w:val="002E3313"/>
    <w:rsid w:val="002E384B"/>
    <w:rsid w:val="002E473C"/>
    <w:rsid w:val="002E492C"/>
    <w:rsid w:val="002E6653"/>
    <w:rsid w:val="002F47F6"/>
    <w:rsid w:val="002F7144"/>
    <w:rsid w:val="002F76F0"/>
    <w:rsid w:val="003046D3"/>
    <w:rsid w:val="00313FA0"/>
    <w:rsid w:val="003207EB"/>
    <w:rsid w:val="00323D3A"/>
    <w:rsid w:val="00327A10"/>
    <w:rsid w:val="003305AB"/>
    <w:rsid w:val="003318CF"/>
    <w:rsid w:val="0033270E"/>
    <w:rsid w:val="00333EC6"/>
    <w:rsid w:val="00334DC7"/>
    <w:rsid w:val="0033696C"/>
    <w:rsid w:val="00341304"/>
    <w:rsid w:val="0034273D"/>
    <w:rsid w:val="003501A8"/>
    <w:rsid w:val="003522D7"/>
    <w:rsid w:val="00357D62"/>
    <w:rsid w:val="003632DB"/>
    <w:rsid w:val="00365B39"/>
    <w:rsid w:val="00367BA1"/>
    <w:rsid w:val="00370A2F"/>
    <w:rsid w:val="00374743"/>
    <w:rsid w:val="00374FE8"/>
    <w:rsid w:val="00376AEB"/>
    <w:rsid w:val="00376E7D"/>
    <w:rsid w:val="00377397"/>
    <w:rsid w:val="003817CA"/>
    <w:rsid w:val="00382CF7"/>
    <w:rsid w:val="0038394C"/>
    <w:rsid w:val="00385589"/>
    <w:rsid w:val="00385B98"/>
    <w:rsid w:val="00386401"/>
    <w:rsid w:val="00386B8B"/>
    <w:rsid w:val="00387E32"/>
    <w:rsid w:val="00393A38"/>
    <w:rsid w:val="003A1EC6"/>
    <w:rsid w:val="003A2442"/>
    <w:rsid w:val="003A3D58"/>
    <w:rsid w:val="003A5ECA"/>
    <w:rsid w:val="003A7308"/>
    <w:rsid w:val="003A7D99"/>
    <w:rsid w:val="003B0DC3"/>
    <w:rsid w:val="003B314E"/>
    <w:rsid w:val="003B43E8"/>
    <w:rsid w:val="003B4637"/>
    <w:rsid w:val="003C56A1"/>
    <w:rsid w:val="003C56C2"/>
    <w:rsid w:val="003C78DB"/>
    <w:rsid w:val="003D0D5B"/>
    <w:rsid w:val="003D370B"/>
    <w:rsid w:val="003D3E77"/>
    <w:rsid w:val="003E003E"/>
    <w:rsid w:val="003E2CAF"/>
    <w:rsid w:val="003F20B1"/>
    <w:rsid w:val="003F4066"/>
    <w:rsid w:val="003F5240"/>
    <w:rsid w:val="003F6307"/>
    <w:rsid w:val="003F6582"/>
    <w:rsid w:val="003F6BF5"/>
    <w:rsid w:val="00406813"/>
    <w:rsid w:val="00417241"/>
    <w:rsid w:val="004175E1"/>
    <w:rsid w:val="0042019D"/>
    <w:rsid w:val="00421317"/>
    <w:rsid w:val="00423CF7"/>
    <w:rsid w:val="00426631"/>
    <w:rsid w:val="00427EC7"/>
    <w:rsid w:val="00430E42"/>
    <w:rsid w:val="00432185"/>
    <w:rsid w:val="004359A5"/>
    <w:rsid w:val="00436879"/>
    <w:rsid w:val="00437E8A"/>
    <w:rsid w:val="00442A2F"/>
    <w:rsid w:val="00443547"/>
    <w:rsid w:val="00444123"/>
    <w:rsid w:val="00444B0A"/>
    <w:rsid w:val="0044523B"/>
    <w:rsid w:val="00451BA0"/>
    <w:rsid w:val="00453112"/>
    <w:rsid w:val="00455BAB"/>
    <w:rsid w:val="00455F70"/>
    <w:rsid w:val="00457947"/>
    <w:rsid w:val="00460740"/>
    <w:rsid w:val="00461AD3"/>
    <w:rsid w:val="00463613"/>
    <w:rsid w:val="00463B69"/>
    <w:rsid w:val="004728D9"/>
    <w:rsid w:val="00474838"/>
    <w:rsid w:val="00476319"/>
    <w:rsid w:val="0047695B"/>
    <w:rsid w:val="00476E6B"/>
    <w:rsid w:val="00477AA3"/>
    <w:rsid w:val="00480E7B"/>
    <w:rsid w:val="004814DD"/>
    <w:rsid w:val="00481976"/>
    <w:rsid w:val="00483AB8"/>
    <w:rsid w:val="00483B9D"/>
    <w:rsid w:val="00484402"/>
    <w:rsid w:val="00485EB3"/>
    <w:rsid w:val="00487BFE"/>
    <w:rsid w:val="00490B6D"/>
    <w:rsid w:val="0049213F"/>
    <w:rsid w:val="00494BD8"/>
    <w:rsid w:val="00494F44"/>
    <w:rsid w:val="0049575D"/>
    <w:rsid w:val="00496817"/>
    <w:rsid w:val="00497D4D"/>
    <w:rsid w:val="004A2B44"/>
    <w:rsid w:val="004A5105"/>
    <w:rsid w:val="004A68DE"/>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541D"/>
    <w:rsid w:val="004E67D1"/>
    <w:rsid w:val="004E6C27"/>
    <w:rsid w:val="004E6CB0"/>
    <w:rsid w:val="004F433F"/>
    <w:rsid w:val="004F6D8A"/>
    <w:rsid w:val="004F7358"/>
    <w:rsid w:val="00500A11"/>
    <w:rsid w:val="005018E5"/>
    <w:rsid w:val="00514095"/>
    <w:rsid w:val="005206FA"/>
    <w:rsid w:val="005246E9"/>
    <w:rsid w:val="00525B87"/>
    <w:rsid w:val="005260EB"/>
    <w:rsid w:val="00530238"/>
    <w:rsid w:val="00531BBD"/>
    <w:rsid w:val="005335B9"/>
    <w:rsid w:val="00543536"/>
    <w:rsid w:val="00543EC5"/>
    <w:rsid w:val="0054402D"/>
    <w:rsid w:val="00544553"/>
    <w:rsid w:val="005456BC"/>
    <w:rsid w:val="00545FC6"/>
    <w:rsid w:val="00550D55"/>
    <w:rsid w:val="005563F4"/>
    <w:rsid w:val="00556CD1"/>
    <w:rsid w:val="00561CFA"/>
    <w:rsid w:val="005638D8"/>
    <w:rsid w:val="005653D2"/>
    <w:rsid w:val="0057556A"/>
    <w:rsid w:val="00577FD3"/>
    <w:rsid w:val="005859B4"/>
    <w:rsid w:val="00586532"/>
    <w:rsid w:val="0058684C"/>
    <w:rsid w:val="00586988"/>
    <w:rsid w:val="00593491"/>
    <w:rsid w:val="00593F1E"/>
    <w:rsid w:val="0059468C"/>
    <w:rsid w:val="005A2235"/>
    <w:rsid w:val="005A3217"/>
    <w:rsid w:val="005A3A25"/>
    <w:rsid w:val="005A5BC6"/>
    <w:rsid w:val="005B190D"/>
    <w:rsid w:val="005B47A5"/>
    <w:rsid w:val="005B5FA6"/>
    <w:rsid w:val="005C5E3E"/>
    <w:rsid w:val="005D0929"/>
    <w:rsid w:val="005D4A5A"/>
    <w:rsid w:val="005D5387"/>
    <w:rsid w:val="005E5BE6"/>
    <w:rsid w:val="005F0981"/>
    <w:rsid w:val="005F21A7"/>
    <w:rsid w:val="005F36D9"/>
    <w:rsid w:val="005F3CFA"/>
    <w:rsid w:val="005F749E"/>
    <w:rsid w:val="00603B3D"/>
    <w:rsid w:val="006109EE"/>
    <w:rsid w:val="00615F56"/>
    <w:rsid w:val="00620AF9"/>
    <w:rsid w:val="00620D5C"/>
    <w:rsid w:val="0062486B"/>
    <w:rsid w:val="00632963"/>
    <w:rsid w:val="00632D25"/>
    <w:rsid w:val="006330BF"/>
    <w:rsid w:val="00634DD4"/>
    <w:rsid w:val="00636B3B"/>
    <w:rsid w:val="0064296A"/>
    <w:rsid w:val="00642E8B"/>
    <w:rsid w:val="0064490E"/>
    <w:rsid w:val="00645005"/>
    <w:rsid w:val="00646DCE"/>
    <w:rsid w:val="006522A9"/>
    <w:rsid w:val="00653925"/>
    <w:rsid w:val="0065675F"/>
    <w:rsid w:val="00662F10"/>
    <w:rsid w:val="0066309E"/>
    <w:rsid w:val="00665E3E"/>
    <w:rsid w:val="00666242"/>
    <w:rsid w:val="00666C43"/>
    <w:rsid w:val="0067445B"/>
    <w:rsid w:val="00680D2D"/>
    <w:rsid w:val="0069166C"/>
    <w:rsid w:val="00692604"/>
    <w:rsid w:val="006A000E"/>
    <w:rsid w:val="006A3B85"/>
    <w:rsid w:val="006B0311"/>
    <w:rsid w:val="006B0866"/>
    <w:rsid w:val="006B5FB9"/>
    <w:rsid w:val="006B7859"/>
    <w:rsid w:val="006C0F34"/>
    <w:rsid w:val="006C2E21"/>
    <w:rsid w:val="006C5DE1"/>
    <w:rsid w:val="006D2AAF"/>
    <w:rsid w:val="006D2FC0"/>
    <w:rsid w:val="006D3718"/>
    <w:rsid w:val="006D3E9A"/>
    <w:rsid w:val="006D6BDF"/>
    <w:rsid w:val="006D6C31"/>
    <w:rsid w:val="006D7452"/>
    <w:rsid w:val="006E576A"/>
    <w:rsid w:val="006E5D7E"/>
    <w:rsid w:val="006E76C0"/>
    <w:rsid w:val="006E7BA7"/>
    <w:rsid w:val="006F04E4"/>
    <w:rsid w:val="006F1EE2"/>
    <w:rsid w:val="006F291B"/>
    <w:rsid w:val="006F31A7"/>
    <w:rsid w:val="006F484C"/>
    <w:rsid w:val="007035EE"/>
    <w:rsid w:val="00716B60"/>
    <w:rsid w:val="00716DDC"/>
    <w:rsid w:val="00717520"/>
    <w:rsid w:val="007208D7"/>
    <w:rsid w:val="007232C9"/>
    <w:rsid w:val="00725364"/>
    <w:rsid w:val="00731578"/>
    <w:rsid w:val="007321B7"/>
    <w:rsid w:val="00732D9B"/>
    <w:rsid w:val="00734EFF"/>
    <w:rsid w:val="00742A84"/>
    <w:rsid w:val="00744EDB"/>
    <w:rsid w:val="00746864"/>
    <w:rsid w:val="007541DE"/>
    <w:rsid w:val="00754505"/>
    <w:rsid w:val="00754B56"/>
    <w:rsid w:val="00755CA6"/>
    <w:rsid w:val="007570C1"/>
    <w:rsid w:val="0076057C"/>
    <w:rsid w:val="007621D6"/>
    <w:rsid w:val="0076231B"/>
    <w:rsid w:val="00764FDA"/>
    <w:rsid w:val="00765C24"/>
    <w:rsid w:val="00766625"/>
    <w:rsid w:val="00767DF7"/>
    <w:rsid w:val="00770960"/>
    <w:rsid w:val="007709EF"/>
    <w:rsid w:val="00774805"/>
    <w:rsid w:val="00774D06"/>
    <w:rsid w:val="0077592D"/>
    <w:rsid w:val="007821AC"/>
    <w:rsid w:val="0078476D"/>
    <w:rsid w:val="00785906"/>
    <w:rsid w:val="007867EF"/>
    <w:rsid w:val="00787A5C"/>
    <w:rsid w:val="00790679"/>
    <w:rsid w:val="007974E3"/>
    <w:rsid w:val="007A0829"/>
    <w:rsid w:val="007A2F34"/>
    <w:rsid w:val="007A516C"/>
    <w:rsid w:val="007A5279"/>
    <w:rsid w:val="007A62C2"/>
    <w:rsid w:val="007A64A2"/>
    <w:rsid w:val="007B0C6C"/>
    <w:rsid w:val="007B1EA5"/>
    <w:rsid w:val="007B2C86"/>
    <w:rsid w:val="007B5E51"/>
    <w:rsid w:val="007B6585"/>
    <w:rsid w:val="007B7702"/>
    <w:rsid w:val="007C047C"/>
    <w:rsid w:val="007C1236"/>
    <w:rsid w:val="007C39FA"/>
    <w:rsid w:val="007C4DC5"/>
    <w:rsid w:val="007C6085"/>
    <w:rsid w:val="007C647D"/>
    <w:rsid w:val="007C7E01"/>
    <w:rsid w:val="007D18D0"/>
    <w:rsid w:val="007D62F7"/>
    <w:rsid w:val="007E03A4"/>
    <w:rsid w:val="007E1300"/>
    <w:rsid w:val="007E4A9A"/>
    <w:rsid w:val="007E537C"/>
    <w:rsid w:val="007E7106"/>
    <w:rsid w:val="007F3B5B"/>
    <w:rsid w:val="007F528F"/>
    <w:rsid w:val="007F6CEA"/>
    <w:rsid w:val="00802E2E"/>
    <w:rsid w:val="0080336F"/>
    <w:rsid w:val="00804C73"/>
    <w:rsid w:val="00805BE7"/>
    <w:rsid w:val="00813E29"/>
    <w:rsid w:val="00816A6A"/>
    <w:rsid w:val="00816CE6"/>
    <w:rsid w:val="008172A7"/>
    <w:rsid w:val="00817317"/>
    <w:rsid w:val="00825DE3"/>
    <w:rsid w:val="00843431"/>
    <w:rsid w:val="00844223"/>
    <w:rsid w:val="00847DAD"/>
    <w:rsid w:val="00847F0A"/>
    <w:rsid w:val="00851C91"/>
    <w:rsid w:val="00853548"/>
    <w:rsid w:val="0085497B"/>
    <w:rsid w:val="008555D8"/>
    <w:rsid w:val="00856771"/>
    <w:rsid w:val="00861F7A"/>
    <w:rsid w:val="00862733"/>
    <w:rsid w:val="00865757"/>
    <w:rsid w:val="00867D09"/>
    <w:rsid w:val="00877917"/>
    <w:rsid w:val="00877DB9"/>
    <w:rsid w:val="008802D5"/>
    <w:rsid w:val="00880577"/>
    <w:rsid w:val="008805D2"/>
    <w:rsid w:val="00881D69"/>
    <w:rsid w:val="00885A78"/>
    <w:rsid w:val="008867CC"/>
    <w:rsid w:val="008876A6"/>
    <w:rsid w:val="0089183B"/>
    <w:rsid w:val="00891A81"/>
    <w:rsid w:val="0089435E"/>
    <w:rsid w:val="0089450D"/>
    <w:rsid w:val="00895BE0"/>
    <w:rsid w:val="00897965"/>
    <w:rsid w:val="008A1046"/>
    <w:rsid w:val="008A30AC"/>
    <w:rsid w:val="008A39E8"/>
    <w:rsid w:val="008A5E28"/>
    <w:rsid w:val="008B3538"/>
    <w:rsid w:val="008B3590"/>
    <w:rsid w:val="008B71C4"/>
    <w:rsid w:val="008C09F5"/>
    <w:rsid w:val="008C1716"/>
    <w:rsid w:val="008C2752"/>
    <w:rsid w:val="008C324A"/>
    <w:rsid w:val="008C65B3"/>
    <w:rsid w:val="008C6E32"/>
    <w:rsid w:val="008D7722"/>
    <w:rsid w:val="008E1F86"/>
    <w:rsid w:val="008E2DBA"/>
    <w:rsid w:val="008E4BA5"/>
    <w:rsid w:val="008E5775"/>
    <w:rsid w:val="008E770E"/>
    <w:rsid w:val="008F0065"/>
    <w:rsid w:val="008F3772"/>
    <w:rsid w:val="008F40E6"/>
    <w:rsid w:val="008F427A"/>
    <w:rsid w:val="008F5DE4"/>
    <w:rsid w:val="008F7869"/>
    <w:rsid w:val="0090292F"/>
    <w:rsid w:val="00902D9B"/>
    <w:rsid w:val="0090308D"/>
    <w:rsid w:val="009034FD"/>
    <w:rsid w:val="00906615"/>
    <w:rsid w:val="00907DF3"/>
    <w:rsid w:val="00910965"/>
    <w:rsid w:val="00915DC2"/>
    <w:rsid w:val="0091625F"/>
    <w:rsid w:val="00920FF3"/>
    <w:rsid w:val="00921B97"/>
    <w:rsid w:val="00922D73"/>
    <w:rsid w:val="0093226D"/>
    <w:rsid w:val="00935BD5"/>
    <w:rsid w:val="00936639"/>
    <w:rsid w:val="00940EDD"/>
    <w:rsid w:val="009417B7"/>
    <w:rsid w:val="00945314"/>
    <w:rsid w:val="009463C4"/>
    <w:rsid w:val="00947948"/>
    <w:rsid w:val="00947D7E"/>
    <w:rsid w:val="00950968"/>
    <w:rsid w:val="00952A8D"/>
    <w:rsid w:val="00952C1F"/>
    <w:rsid w:val="00953ED9"/>
    <w:rsid w:val="00957448"/>
    <w:rsid w:val="00961E62"/>
    <w:rsid w:val="00974B45"/>
    <w:rsid w:val="00974D25"/>
    <w:rsid w:val="00977EA9"/>
    <w:rsid w:val="00977EC0"/>
    <w:rsid w:val="00980492"/>
    <w:rsid w:val="00980AC7"/>
    <w:rsid w:val="009903E6"/>
    <w:rsid w:val="00991437"/>
    <w:rsid w:val="009918B3"/>
    <w:rsid w:val="00993205"/>
    <w:rsid w:val="00995DD4"/>
    <w:rsid w:val="0099666E"/>
    <w:rsid w:val="00996FB2"/>
    <w:rsid w:val="009A0B65"/>
    <w:rsid w:val="009A191E"/>
    <w:rsid w:val="009A584C"/>
    <w:rsid w:val="009A670A"/>
    <w:rsid w:val="009B16F6"/>
    <w:rsid w:val="009B3A15"/>
    <w:rsid w:val="009C06A1"/>
    <w:rsid w:val="009C0EDC"/>
    <w:rsid w:val="009C0F7A"/>
    <w:rsid w:val="009C31D2"/>
    <w:rsid w:val="009C53B7"/>
    <w:rsid w:val="009C5B0E"/>
    <w:rsid w:val="009C631A"/>
    <w:rsid w:val="009D3298"/>
    <w:rsid w:val="009D436F"/>
    <w:rsid w:val="009D4D12"/>
    <w:rsid w:val="009D5E4D"/>
    <w:rsid w:val="009D64F0"/>
    <w:rsid w:val="009E30F7"/>
    <w:rsid w:val="009E388A"/>
    <w:rsid w:val="009E6F3B"/>
    <w:rsid w:val="009F0AAD"/>
    <w:rsid w:val="009F1D9C"/>
    <w:rsid w:val="009F46EC"/>
    <w:rsid w:val="009F7667"/>
    <w:rsid w:val="009F7815"/>
    <w:rsid w:val="00A0068D"/>
    <w:rsid w:val="00A05676"/>
    <w:rsid w:val="00A056EB"/>
    <w:rsid w:val="00A067D6"/>
    <w:rsid w:val="00A12710"/>
    <w:rsid w:val="00A1335E"/>
    <w:rsid w:val="00A14734"/>
    <w:rsid w:val="00A1476D"/>
    <w:rsid w:val="00A17C8A"/>
    <w:rsid w:val="00A22A47"/>
    <w:rsid w:val="00A2570A"/>
    <w:rsid w:val="00A26575"/>
    <w:rsid w:val="00A26990"/>
    <w:rsid w:val="00A316B3"/>
    <w:rsid w:val="00A318C4"/>
    <w:rsid w:val="00A31EFD"/>
    <w:rsid w:val="00A33AE3"/>
    <w:rsid w:val="00A34089"/>
    <w:rsid w:val="00A34A82"/>
    <w:rsid w:val="00A35C9F"/>
    <w:rsid w:val="00A40113"/>
    <w:rsid w:val="00A419A0"/>
    <w:rsid w:val="00A4380F"/>
    <w:rsid w:val="00A447AA"/>
    <w:rsid w:val="00A47934"/>
    <w:rsid w:val="00A545D1"/>
    <w:rsid w:val="00A55FF3"/>
    <w:rsid w:val="00A57C35"/>
    <w:rsid w:val="00A63626"/>
    <w:rsid w:val="00A67873"/>
    <w:rsid w:val="00A67AA4"/>
    <w:rsid w:val="00A67B94"/>
    <w:rsid w:val="00A67E83"/>
    <w:rsid w:val="00A70B21"/>
    <w:rsid w:val="00A770AD"/>
    <w:rsid w:val="00A80CA0"/>
    <w:rsid w:val="00A835D1"/>
    <w:rsid w:val="00A83719"/>
    <w:rsid w:val="00A90107"/>
    <w:rsid w:val="00A9124A"/>
    <w:rsid w:val="00A91F8D"/>
    <w:rsid w:val="00A92D8E"/>
    <w:rsid w:val="00A96641"/>
    <w:rsid w:val="00A97F6B"/>
    <w:rsid w:val="00AA04B6"/>
    <w:rsid w:val="00AA192A"/>
    <w:rsid w:val="00AA5EF4"/>
    <w:rsid w:val="00AB3687"/>
    <w:rsid w:val="00AB3AB2"/>
    <w:rsid w:val="00AB60B2"/>
    <w:rsid w:val="00AC00B6"/>
    <w:rsid w:val="00AC14AD"/>
    <w:rsid w:val="00AC7369"/>
    <w:rsid w:val="00AD13BF"/>
    <w:rsid w:val="00AD15A2"/>
    <w:rsid w:val="00AD3E3F"/>
    <w:rsid w:val="00AE1906"/>
    <w:rsid w:val="00AE3B94"/>
    <w:rsid w:val="00AE60C0"/>
    <w:rsid w:val="00AE7B23"/>
    <w:rsid w:val="00AF148D"/>
    <w:rsid w:val="00AF1E6D"/>
    <w:rsid w:val="00AF37C4"/>
    <w:rsid w:val="00AF488D"/>
    <w:rsid w:val="00AF4C96"/>
    <w:rsid w:val="00AF62F6"/>
    <w:rsid w:val="00AF72B3"/>
    <w:rsid w:val="00B0310A"/>
    <w:rsid w:val="00B044FB"/>
    <w:rsid w:val="00B124B9"/>
    <w:rsid w:val="00B12632"/>
    <w:rsid w:val="00B144AD"/>
    <w:rsid w:val="00B14527"/>
    <w:rsid w:val="00B14AC3"/>
    <w:rsid w:val="00B15294"/>
    <w:rsid w:val="00B15E4C"/>
    <w:rsid w:val="00B22890"/>
    <w:rsid w:val="00B27127"/>
    <w:rsid w:val="00B303AE"/>
    <w:rsid w:val="00B32AB6"/>
    <w:rsid w:val="00B36E76"/>
    <w:rsid w:val="00B4076A"/>
    <w:rsid w:val="00B421F6"/>
    <w:rsid w:val="00B42E90"/>
    <w:rsid w:val="00B43225"/>
    <w:rsid w:val="00B43A72"/>
    <w:rsid w:val="00B43FA8"/>
    <w:rsid w:val="00B46E2D"/>
    <w:rsid w:val="00B54C98"/>
    <w:rsid w:val="00B55E24"/>
    <w:rsid w:val="00B6095B"/>
    <w:rsid w:val="00B60F44"/>
    <w:rsid w:val="00B614B1"/>
    <w:rsid w:val="00B642DB"/>
    <w:rsid w:val="00B7111D"/>
    <w:rsid w:val="00B72060"/>
    <w:rsid w:val="00B72F01"/>
    <w:rsid w:val="00B768AC"/>
    <w:rsid w:val="00B80276"/>
    <w:rsid w:val="00B825A2"/>
    <w:rsid w:val="00B84B5D"/>
    <w:rsid w:val="00B931C4"/>
    <w:rsid w:val="00BA128B"/>
    <w:rsid w:val="00BA2A35"/>
    <w:rsid w:val="00BA4154"/>
    <w:rsid w:val="00BB095D"/>
    <w:rsid w:val="00BB0D36"/>
    <w:rsid w:val="00BB3635"/>
    <w:rsid w:val="00BB4EB7"/>
    <w:rsid w:val="00BB6895"/>
    <w:rsid w:val="00BC3015"/>
    <w:rsid w:val="00BC37FF"/>
    <w:rsid w:val="00BD0588"/>
    <w:rsid w:val="00BD4E44"/>
    <w:rsid w:val="00BE070B"/>
    <w:rsid w:val="00BE28E7"/>
    <w:rsid w:val="00BE49C3"/>
    <w:rsid w:val="00BE5412"/>
    <w:rsid w:val="00BE5D0F"/>
    <w:rsid w:val="00BE5D71"/>
    <w:rsid w:val="00BE77F8"/>
    <w:rsid w:val="00BF3F2F"/>
    <w:rsid w:val="00BF6F8F"/>
    <w:rsid w:val="00C00CD5"/>
    <w:rsid w:val="00C01933"/>
    <w:rsid w:val="00C02877"/>
    <w:rsid w:val="00C04220"/>
    <w:rsid w:val="00C06466"/>
    <w:rsid w:val="00C12566"/>
    <w:rsid w:val="00C134D8"/>
    <w:rsid w:val="00C13D91"/>
    <w:rsid w:val="00C144C9"/>
    <w:rsid w:val="00C17B77"/>
    <w:rsid w:val="00C21B30"/>
    <w:rsid w:val="00C23127"/>
    <w:rsid w:val="00C233AD"/>
    <w:rsid w:val="00C31E71"/>
    <w:rsid w:val="00C336D2"/>
    <w:rsid w:val="00C3584D"/>
    <w:rsid w:val="00C42BAD"/>
    <w:rsid w:val="00C436A2"/>
    <w:rsid w:val="00C44B31"/>
    <w:rsid w:val="00C53112"/>
    <w:rsid w:val="00C559FA"/>
    <w:rsid w:val="00C563C5"/>
    <w:rsid w:val="00C61233"/>
    <w:rsid w:val="00C63B47"/>
    <w:rsid w:val="00C64747"/>
    <w:rsid w:val="00C656D2"/>
    <w:rsid w:val="00C65A71"/>
    <w:rsid w:val="00C66E3B"/>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535D"/>
    <w:rsid w:val="00CD0081"/>
    <w:rsid w:val="00CD0935"/>
    <w:rsid w:val="00CD4236"/>
    <w:rsid w:val="00CD48D9"/>
    <w:rsid w:val="00CD4CE7"/>
    <w:rsid w:val="00CE289B"/>
    <w:rsid w:val="00CE48DE"/>
    <w:rsid w:val="00CF3B06"/>
    <w:rsid w:val="00CF4BB4"/>
    <w:rsid w:val="00CF4C5C"/>
    <w:rsid w:val="00CF6FA8"/>
    <w:rsid w:val="00D00440"/>
    <w:rsid w:val="00D020F5"/>
    <w:rsid w:val="00D02E1F"/>
    <w:rsid w:val="00D04068"/>
    <w:rsid w:val="00D07B8E"/>
    <w:rsid w:val="00D23EF5"/>
    <w:rsid w:val="00D25C53"/>
    <w:rsid w:val="00D2634F"/>
    <w:rsid w:val="00D2695D"/>
    <w:rsid w:val="00D3013C"/>
    <w:rsid w:val="00D3594D"/>
    <w:rsid w:val="00D35C16"/>
    <w:rsid w:val="00D36956"/>
    <w:rsid w:val="00D410D9"/>
    <w:rsid w:val="00D415F1"/>
    <w:rsid w:val="00D45179"/>
    <w:rsid w:val="00D478BD"/>
    <w:rsid w:val="00D52F94"/>
    <w:rsid w:val="00D5542A"/>
    <w:rsid w:val="00D5673A"/>
    <w:rsid w:val="00D64011"/>
    <w:rsid w:val="00D64D08"/>
    <w:rsid w:val="00D64EDD"/>
    <w:rsid w:val="00D64F3E"/>
    <w:rsid w:val="00D65557"/>
    <w:rsid w:val="00D73C5C"/>
    <w:rsid w:val="00D758AD"/>
    <w:rsid w:val="00D75AC3"/>
    <w:rsid w:val="00D76C07"/>
    <w:rsid w:val="00D80798"/>
    <w:rsid w:val="00D827FB"/>
    <w:rsid w:val="00D85650"/>
    <w:rsid w:val="00D9032A"/>
    <w:rsid w:val="00D914C8"/>
    <w:rsid w:val="00D92074"/>
    <w:rsid w:val="00D92794"/>
    <w:rsid w:val="00DA1151"/>
    <w:rsid w:val="00DA3632"/>
    <w:rsid w:val="00DA368B"/>
    <w:rsid w:val="00DA462C"/>
    <w:rsid w:val="00DA4FBC"/>
    <w:rsid w:val="00DB1531"/>
    <w:rsid w:val="00DB1ED8"/>
    <w:rsid w:val="00DB2E93"/>
    <w:rsid w:val="00DB59EF"/>
    <w:rsid w:val="00DB7443"/>
    <w:rsid w:val="00DB75D9"/>
    <w:rsid w:val="00DC1D84"/>
    <w:rsid w:val="00DC224E"/>
    <w:rsid w:val="00DC53B3"/>
    <w:rsid w:val="00DC56A4"/>
    <w:rsid w:val="00DC7496"/>
    <w:rsid w:val="00DD23C5"/>
    <w:rsid w:val="00DD2D63"/>
    <w:rsid w:val="00DD3AA1"/>
    <w:rsid w:val="00DE0278"/>
    <w:rsid w:val="00DE1822"/>
    <w:rsid w:val="00DE2B44"/>
    <w:rsid w:val="00DE56A9"/>
    <w:rsid w:val="00DE575F"/>
    <w:rsid w:val="00DE5ECF"/>
    <w:rsid w:val="00DE6E47"/>
    <w:rsid w:val="00DF2D39"/>
    <w:rsid w:val="00DF33DF"/>
    <w:rsid w:val="00DF5E3D"/>
    <w:rsid w:val="00E014D7"/>
    <w:rsid w:val="00E02EF2"/>
    <w:rsid w:val="00E02FF9"/>
    <w:rsid w:val="00E06073"/>
    <w:rsid w:val="00E0624A"/>
    <w:rsid w:val="00E1181B"/>
    <w:rsid w:val="00E166C2"/>
    <w:rsid w:val="00E1766B"/>
    <w:rsid w:val="00E17C54"/>
    <w:rsid w:val="00E21687"/>
    <w:rsid w:val="00E226DD"/>
    <w:rsid w:val="00E24632"/>
    <w:rsid w:val="00E25C02"/>
    <w:rsid w:val="00E26B1F"/>
    <w:rsid w:val="00E27BA7"/>
    <w:rsid w:val="00E306A3"/>
    <w:rsid w:val="00E3399C"/>
    <w:rsid w:val="00E34DA1"/>
    <w:rsid w:val="00E35F6F"/>
    <w:rsid w:val="00E3798A"/>
    <w:rsid w:val="00E40F1B"/>
    <w:rsid w:val="00E44778"/>
    <w:rsid w:val="00E45717"/>
    <w:rsid w:val="00E50EBD"/>
    <w:rsid w:val="00E5290E"/>
    <w:rsid w:val="00E53618"/>
    <w:rsid w:val="00E5492E"/>
    <w:rsid w:val="00E57780"/>
    <w:rsid w:val="00E605E3"/>
    <w:rsid w:val="00E62281"/>
    <w:rsid w:val="00E6585E"/>
    <w:rsid w:val="00E65F4B"/>
    <w:rsid w:val="00E67875"/>
    <w:rsid w:val="00E71015"/>
    <w:rsid w:val="00E71041"/>
    <w:rsid w:val="00E723C6"/>
    <w:rsid w:val="00E72B21"/>
    <w:rsid w:val="00E756E4"/>
    <w:rsid w:val="00E75E93"/>
    <w:rsid w:val="00E803EF"/>
    <w:rsid w:val="00E81B8A"/>
    <w:rsid w:val="00E8286B"/>
    <w:rsid w:val="00E83BD8"/>
    <w:rsid w:val="00E86C2D"/>
    <w:rsid w:val="00E90A00"/>
    <w:rsid w:val="00E918E8"/>
    <w:rsid w:val="00E919F3"/>
    <w:rsid w:val="00E925EA"/>
    <w:rsid w:val="00E92D7A"/>
    <w:rsid w:val="00E960DB"/>
    <w:rsid w:val="00EA18C4"/>
    <w:rsid w:val="00EA1C8F"/>
    <w:rsid w:val="00EA2A36"/>
    <w:rsid w:val="00EA3768"/>
    <w:rsid w:val="00EA3C33"/>
    <w:rsid w:val="00EB0769"/>
    <w:rsid w:val="00EB1D3D"/>
    <w:rsid w:val="00EB48B5"/>
    <w:rsid w:val="00EB61AE"/>
    <w:rsid w:val="00EB6D94"/>
    <w:rsid w:val="00EC127B"/>
    <w:rsid w:val="00EC21E7"/>
    <w:rsid w:val="00EC25E4"/>
    <w:rsid w:val="00EC3D72"/>
    <w:rsid w:val="00EC4696"/>
    <w:rsid w:val="00EC6D13"/>
    <w:rsid w:val="00ED5C13"/>
    <w:rsid w:val="00ED79A5"/>
    <w:rsid w:val="00EE0820"/>
    <w:rsid w:val="00EE0CE2"/>
    <w:rsid w:val="00EE4873"/>
    <w:rsid w:val="00EE6EE8"/>
    <w:rsid w:val="00EE73A7"/>
    <w:rsid w:val="00EF0143"/>
    <w:rsid w:val="00EF10BC"/>
    <w:rsid w:val="00F00DC8"/>
    <w:rsid w:val="00F04CBE"/>
    <w:rsid w:val="00F07A20"/>
    <w:rsid w:val="00F1398C"/>
    <w:rsid w:val="00F15C5B"/>
    <w:rsid w:val="00F16EB3"/>
    <w:rsid w:val="00F2120B"/>
    <w:rsid w:val="00F2454C"/>
    <w:rsid w:val="00F24A56"/>
    <w:rsid w:val="00F24ADE"/>
    <w:rsid w:val="00F24EC7"/>
    <w:rsid w:val="00F3013A"/>
    <w:rsid w:val="00F34150"/>
    <w:rsid w:val="00F4221E"/>
    <w:rsid w:val="00F43F9B"/>
    <w:rsid w:val="00F44D7E"/>
    <w:rsid w:val="00F4573F"/>
    <w:rsid w:val="00F5499B"/>
    <w:rsid w:val="00F56592"/>
    <w:rsid w:val="00F60ADD"/>
    <w:rsid w:val="00F6102D"/>
    <w:rsid w:val="00F62DEC"/>
    <w:rsid w:val="00F63D2F"/>
    <w:rsid w:val="00F651EE"/>
    <w:rsid w:val="00F668AE"/>
    <w:rsid w:val="00F7008E"/>
    <w:rsid w:val="00F709C9"/>
    <w:rsid w:val="00F76910"/>
    <w:rsid w:val="00F76AC6"/>
    <w:rsid w:val="00F80549"/>
    <w:rsid w:val="00F80F11"/>
    <w:rsid w:val="00F8107F"/>
    <w:rsid w:val="00F813AA"/>
    <w:rsid w:val="00F82364"/>
    <w:rsid w:val="00F83F52"/>
    <w:rsid w:val="00F9118C"/>
    <w:rsid w:val="00F91D83"/>
    <w:rsid w:val="00F9382F"/>
    <w:rsid w:val="00F9455A"/>
    <w:rsid w:val="00F97C18"/>
    <w:rsid w:val="00FA0412"/>
    <w:rsid w:val="00FA25A3"/>
    <w:rsid w:val="00FA4AEA"/>
    <w:rsid w:val="00FA6473"/>
    <w:rsid w:val="00FA6BB3"/>
    <w:rsid w:val="00FA6D26"/>
    <w:rsid w:val="00FA71B9"/>
    <w:rsid w:val="00FB03E8"/>
    <w:rsid w:val="00FB1806"/>
    <w:rsid w:val="00FB2D51"/>
    <w:rsid w:val="00FB3000"/>
    <w:rsid w:val="00FB5B0B"/>
    <w:rsid w:val="00FB62C0"/>
    <w:rsid w:val="00FC0274"/>
    <w:rsid w:val="00FC1F96"/>
    <w:rsid w:val="00FC5146"/>
    <w:rsid w:val="00FC6338"/>
    <w:rsid w:val="00FC69EA"/>
    <w:rsid w:val="00FD0982"/>
    <w:rsid w:val="00FD2B37"/>
    <w:rsid w:val="00FD4474"/>
    <w:rsid w:val="00FE0699"/>
    <w:rsid w:val="00FE1087"/>
    <w:rsid w:val="00FE2363"/>
    <w:rsid w:val="00FE2B2E"/>
    <w:rsid w:val="00FE4DBF"/>
    <w:rsid w:val="00FE5C16"/>
    <w:rsid w:val="00FE5F07"/>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614B1"/>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qFormat/>
    <w:rsid w:val="00483B9D"/>
    <w:pPr>
      <w:keepNext/>
      <w:ind w:left="5812"/>
      <w:jc w:val="both"/>
      <w:outlineLvl w:val="7"/>
    </w:pPr>
    <w:rPr>
      <w:snapToGrid/>
      <w:sz w:val="28"/>
      <w:lang w:val="x-none"/>
    </w:rPr>
  </w:style>
  <w:style w:type="paragraph" w:styleId="9">
    <w:name w:val="heading 9"/>
    <w:basedOn w:val="14"/>
    <w:next w:val="14"/>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5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6"/>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link w:val="af9"/>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a">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c">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6">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7">
    <w:name w:val="page number"/>
    <w:basedOn w:val="a3"/>
    <w:rsid w:val="00483B9D"/>
  </w:style>
  <w:style w:type="paragraph" w:styleId="aff8">
    <w:name w:val="Body Text Indent"/>
    <w:basedOn w:val="a2"/>
    <w:link w:val="aff9"/>
    <w:unhideWhenUsed/>
    <w:rsid w:val="00483B9D"/>
    <w:pPr>
      <w:spacing w:after="120"/>
      <w:ind w:left="283"/>
    </w:pPr>
  </w:style>
  <w:style w:type="character" w:customStyle="1" w:styleId="aff9">
    <w:name w:val="Основной текст с отступом Знак"/>
    <w:basedOn w:val="a3"/>
    <w:link w:val="aff8"/>
    <w:rsid w:val="00483B9D"/>
    <w:rPr>
      <w:rFonts w:ascii="Times New Roman" w:eastAsia="Times New Roman" w:hAnsi="Times New Roman" w:cs="Times New Roman"/>
      <w:kern w:val="0"/>
      <w:sz w:val="24"/>
      <w:szCs w:val="24"/>
      <w:lang w:eastAsia="ru-RU"/>
      <w14:ligatures w14:val="none"/>
    </w:rPr>
  </w:style>
  <w:style w:type="paragraph" w:customStyle="1" w:styleId="affa">
    <w:name w:val="Название"/>
    <w:basedOn w:val="a2"/>
    <w:qFormat/>
    <w:rsid w:val="00483B9D"/>
    <w:pPr>
      <w:jc w:val="center"/>
    </w:pPr>
    <w:rPr>
      <w:b/>
      <w:bCs/>
      <w:sz w:val="28"/>
    </w:rPr>
  </w:style>
  <w:style w:type="paragraph" w:styleId="affb">
    <w:name w:val="Subtitle"/>
    <w:basedOn w:val="a2"/>
    <w:link w:val="affc"/>
    <w:qFormat/>
    <w:rsid w:val="00483B9D"/>
    <w:pPr>
      <w:jc w:val="center"/>
    </w:pPr>
    <w:rPr>
      <w:sz w:val="28"/>
      <w:lang w:val="x-none" w:eastAsia="x-none"/>
    </w:rPr>
  </w:style>
  <w:style w:type="character" w:customStyle="1" w:styleId="affc">
    <w:name w:val="Подзаголовок Знак"/>
    <w:basedOn w:val="a3"/>
    <w:link w:val="affb"/>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rsid w:val="00483B9D"/>
    <w:rPr>
      <w:rFonts w:ascii="Times New Roman" w:eastAsia="Times New Roman" w:hAnsi="Times New Roman" w:cs="Times New Roman"/>
      <w:kern w:val="0"/>
      <w:sz w:val="16"/>
      <w:szCs w:val="16"/>
      <w:lang w:val="x-none" w:eastAsia="x-none"/>
      <w14:ligatures w14:val="none"/>
    </w:rPr>
  </w:style>
  <w:style w:type="paragraph" w:styleId="affd">
    <w:name w:val="Balloon Text"/>
    <w:basedOn w:val="a2"/>
    <w:link w:val="affe"/>
    <w:uiPriority w:val="99"/>
    <w:rsid w:val="00483B9D"/>
    <w:rPr>
      <w:rFonts w:ascii="Tahoma" w:hAnsi="Tahoma"/>
      <w:sz w:val="16"/>
      <w:szCs w:val="16"/>
      <w:lang w:val="x-none" w:eastAsia="x-none"/>
    </w:rPr>
  </w:style>
  <w:style w:type="character" w:customStyle="1" w:styleId="affe">
    <w:name w:val="Текст выноски Знак"/>
    <w:basedOn w:val="a3"/>
    <w:link w:val="affd"/>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rsid w:val="00483B9D"/>
    <w:pPr>
      <w:spacing w:after="120"/>
    </w:pPr>
    <w:rPr>
      <w:sz w:val="16"/>
      <w:szCs w:val="16"/>
    </w:rPr>
  </w:style>
  <w:style w:type="character" w:customStyle="1" w:styleId="34">
    <w:name w:val="Основной текст 3 Знак"/>
    <w:basedOn w:val="a3"/>
    <w:link w:val="33"/>
    <w:rsid w:val="00483B9D"/>
    <w:rPr>
      <w:rFonts w:ascii="Times New Roman" w:eastAsia="Times New Roman" w:hAnsi="Times New Roman" w:cs="Times New Roman"/>
      <w:kern w:val="0"/>
      <w:sz w:val="16"/>
      <w:szCs w:val="16"/>
      <w:lang w:eastAsia="ru-RU"/>
      <w14:ligatures w14:val="none"/>
    </w:rPr>
  </w:style>
  <w:style w:type="character" w:styleId="afff">
    <w:name w:val="Unresolved Mention"/>
    <w:uiPriority w:val="99"/>
    <w:semiHidden/>
    <w:unhideWhenUsed/>
    <w:rsid w:val="00483B9D"/>
    <w:rPr>
      <w:color w:val="605E5C"/>
      <w:shd w:val="clear" w:color="auto" w:fill="E1DFDD"/>
    </w:rPr>
  </w:style>
  <w:style w:type="character" w:styleId="afff0">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1">
    <w:name w:val="annotation reference"/>
    <w:basedOn w:val="a3"/>
    <w:uiPriority w:val="99"/>
    <w:rsid w:val="00483B9D"/>
    <w:rPr>
      <w:sz w:val="16"/>
      <w:szCs w:val="16"/>
    </w:rPr>
  </w:style>
  <w:style w:type="paragraph" w:styleId="afff2">
    <w:name w:val="annotation text"/>
    <w:basedOn w:val="a2"/>
    <w:link w:val="afff3"/>
    <w:uiPriority w:val="99"/>
    <w:rsid w:val="00483B9D"/>
    <w:rPr>
      <w:sz w:val="20"/>
      <w:szCs w:val="20"/>
    </w:rPr>
  </w:style>
  <w:style w:type="character" w:customStyle="1" w:styleId="afff3">
    <w:name w:val="Текст примечания Знак"/>
    <w:basedOn w:val="a3"/>
    <w:link w:val="afff2"/>
    <w:uiPriority w:val="99"/>
    <w:rsid w:val="00483B9D"/>
    <w:rPr>
      <w:rFonts w:ascii="Times New Roman" w:eastAsia="Times New Roman" w:hAnsi="Times New Roman" w:cs="Times New Roman"/>
      <w:kern w:val="0"/>
      <w:sz w:val="20"/>
      <w:szCs w:val="20"/>
      <w:lang w:eastAsia="ru-RU"/>
      <w14:ligatures w14:val="none"/>
    </w:rPr>
  </w:style>
  <w:style w:type="paragraph" w:styleId="afff4">
    <w:name w:val="annotation subject"/>
    <w:basedOn w:val="afff2"/>
    <w:next w:val="afff2"/>
    <w:link w:val="afff5"/>
    <w:uiPriority w:val="99"/>
    <w:rsid w:val="00483B9D"/>
    <w:rPr>
      <w:b/>
      <w:bCs/>
    </w:rPr>
  </w:style>
  <w:style w:type="character" w:customStyle="1" w:styleId="afff5">
    <w:name w:val="Тема примечания Знак"/>
    <w:basedOn w:val="afff3"/>
    <w:link w:val="afff4"/>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caption"/>
    <w:basedOn w:val="a2"/>
    <w:next w:val="a2"/>
    <w:uiPriority w:val="35"/>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7">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8">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Название Знак"/>
    <w:link w:val="afffa"/>
    <w:rsid w:val="00483B9D"/>
    <w:rPr>
      <w:rFonts w:ascii="Calibri" w:eastAsia="Times New Roman" w:hAnsi="Calibri" w:cs="Times New Roman"/>
      <w:b/>
      <w:szCs w:val="20"/>
      <w:lang w:eastAsia="ru-RU"/>
    </w:rPr>
  </w:style>
  <w:style w:type="paragraph" w:styleId="afffb">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c">
    <w:name w:val="Знак Знак Знак Знак"/>
    <w:basedOn w:val="a2"/>
    <w:rsid w:val="00483B9D"/>
    <w:rPr>
      <w:rFonts w:ascii="Verdana" w:hAnsi="Verdana" w:cs="Verdana"/>
      <w:sz w:val="20"/>
      <w:szCs w:val="20"/>
      <w:lang w:val="en-US" w:eastAsia="en-US"/>
    </w:rPr>
  </w:style>
  <w:style w:type="character" w:styleId="afffd">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fe">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f">
    <w:name w:val="Основной текст_"/>
    <w:link w:val="112"/>
    <w:locked/>
    <w:rsid w:val="00483B9D"/>
    <w:rPr>
      <w:sz w:val="28"/>
      <w:shd w:val="clear" w:color="auto" w:fill="FFFFFF"/>
    </w:rPr>
  </w:style>
  <w:style w:type="paragraph" w:customStyle="1" w:styleId="112">
    <w:name w:val="Основной текст11"/>
    <w:basedOn w:val="a2"/>
    <w:link w:val="affff"/>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f0">
    <w:name w:val="footnote text"/>
    <w:basedOn w:val="a2"/>
    <w:link w:val="affff1"/>
    <w:rsid w:val="00483B9D"/>
    <w:rPr>
      <w:sz w:val="20"/>
      <w:szCs w:val="20"/>
      <w:lang w:val="x-none"/>
    </w:rPr>
  </w:style>
  <w:style w:type="character" w:customStyle="1" w:styleId="affff1">
    <w:name w:val="Текст сноски Знак"/>
    <w:basedOn w:val="a3"/>
    <w:link w:val="affff0"/>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2">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3">
    <w:name w:val="Strong"/>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4">
    <w:name w:val="Plain Text"/>
    <w:basedOn w:val="a2"/>
    <w:link w:val="affff5"/>
    <w:rsid w:val="00483B9D"/>
    <w:rPr>
      <w:rFonts w:ascii="Courier New" w:hAnsi="Courier New"/>
      <w:sz w:val="20"/>
      <w:szCs w:val="20"/>
      <w:lang w:val="x-none" w:eastAsia="x-none"/>
    </w:rPr>
  </w:style>
  <w:style w:type="character" w:customStyle="1" w:styleId="affff5">
    <w:name w:val="Текст Знак"/>
    <w:basedOn w:val="a3"/>
    <w:link w:val="affff4"/>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6">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7">
    <w:name w:val="Emphasis"/>
    <w:qFormat/>
    <w:rsid w:val="00483B9D"/>
    <w:rPr>
      <w:i/>
      <w:iCs/>
    </w:rPr>
  </w:style>
  <w:style w:type="character" w:styleId="affff8">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9">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fa">
    <w:name w:val="Document Map"/>
    <w:basedOn w:val="a2"/>
    <w:link w:val="affffb"/>
    <w:rsid w:val="00483B9D"/>
    <w:rPr>
      <w:rFonts w:ascii="Tahoma" w:hAnsi="Tahoma"/>
      <w:sz w:val="16"/>
      <w:szCs w:val="16"/>
      <w:lang w:val="x-none" w:eastAsia="x-none"/>
    </w:rPr>
  </w:style>
  <w:style w:type="character" w:customStyle="1" w:styleId="affffb">
    <w:name w:val="Схема документа Знак"/>
    <w:basedOn w:val="a3"/>
    <w:link w:val="affffa"/>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c">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Знак Знак1 Знак Знак"/>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afffa">
    <w:basedOn w:val="a2"/>
    <w:next w:val="affff9"/>
    <w:link w:val="afff9"/>
    <w:rsid w:val="00F24A56"/>
    <w:pPr>
      <w:spacing w:before="100" w:beforeAutospacing="1" w:after="100" w:afterAutospacing="1"/>
    </w:pPr>
    <w:rPr>
      <w:rFonts w:ascii="Calibri" w:hAnsi="Calibri"/>
      <w:b/>
      <w:kern w:val="2"/>
      <w:sz w:val="22"/>
      <w:szCs w:val="20"/>
      <w14:ligatures w14:val="standardContextual"/>
    </w:rPr>
  </w:style>
  <w:style w:type="numbering" w:customStyle="1" w:styleId="153">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1">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5">
    <w:name w:val="Абзац списка6"/>
    <w:basedOn w:val="a2"/>
    <w:autoRedefine/>
    <w:rsid w:val="00F24A56"/>
    <w:pPr>
      <w:jc w:val="center"/>
    </w:pPr>
    <w:rPr>
      <w:snapToGrid w:val="0"/>
      <w:sz w:val="28"/>
      <w:szCs w:val="28"/>
    </w:rPr>
  </w:style>
  <w:style w:type="paragraph" w:customStyle="1" w:styleId="affffff2">
    <w:name w:val="Знак"/>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affffff3">
    <w:name w:val="Знак Знак Знак Знак Знак Знак Знак Знак Знак Знак Знак Знак"/>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unhideWhenUsed/>
    <w:rsid w:val="00052516"/>
  </w:style>
  <w:style w:type="numbering" w:customStyle="1" w:styleId="171">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4">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8"/>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1">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c">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3">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1">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1">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1">
    <w:name w:val="Нет списка19"/>
    <w:next w:val="a5"/>
    <w:uiPriority w:val="99"/>
    <w:semiHidden/>
    <w:unhideWhenUsed/>
    <w:rsid w:val="00052516"/>
  </w:style>
  <w:style w:type="numbering" w:customStyle="1" w:styleId="201">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2">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0">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
    <w:name w:val="Нет списка46"/>
    <w:next w:val="a5"/>
    <w:uiPriority w:val="99"/>
    <w:semiHidden/>
    <w:unhideWhenUsed/>
    <w:rsid w:val="00052516"/>
  </w:style>
  <w:style w:type="numbering" w:customStyle="1" w:styleId="47">
    <w:name w:val="Нет списка47"/>
    <w:next w:val="a5"/>
    <w:uiPriority w:val="99"/>
    <w:semiHidden/>
    <w:unhideWhenUsed/>
    <w:rsid w:val="00052516"/>
  </w:style>
  <w:style w:type="numbering" w:customStyle="1" w:styleId="48">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9">
    <w:name w:val="Без интервала Знак"/>
    <w:link w:val="af8"/>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
    <w:name w:val="Нет списка66"/>
    <w:next w:val="a5"/>
    <w:uiPriority w:val="99"/>
    <w:semiHidden/>
    <w:unhideWhenUsed/>
    <w:rsid w:val="00052516"/>
  </w:style>
  <w:style w:type="paragraph" w:customStyle="1" w:styleId="2d">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2">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fff5">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e">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affffff6">
    <w:name w:val="Знак Знак Знак Знак Знак Знак Знак Знак Знак Знак Знак Знак"/>
    <w:basedOn w:val="a2"/>
    <w:rsid w:val="007B1EA5"/>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4">
          <w:marLeft w:val="0"/>
          <w:marRight w:val="0"/>
          <w:marTop w:val="0"/>
          <w:marBottom w:val="660"/>
          <w:divBdr>
            <w:top w:val="none" w:sz="0" w:space="0" w:color="auto"/>
            <w:left w:val="none" w:sz="0" w:space="0" w:color="auto"/>
            <w:bottom w:val="none" w:sz="0" w:space="0" w:color="auto"/>
            <w:right w:val="none" w:sz="0" w:space="0" w:color="auto"/>
          </w:divBdr>
        </w:div>
        <w:div w:id="1384519338">
          <w:marLeft w:val="0"/>
          <w:marRight w:val="0"/>
          <w:marTop w:val="0"/>
          <w:marBottom w:val="21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902980225">
          <w:marLeft w:val="0"/>
          <w:marRight w:val="0"/>
          <w:marTop w:val="0"/>
          <w:marBottom w:val="660"/>
          <w:divBdr>
            <w:top w:val="none" w:sz="0" w:space="0" w:color="auto"/>
            <w:left w:val="none" w:sz="0" w:space="0" w:color="auto"/>
            <w:bottom w:val="none" w:sz="0" w:space="0" w:color="auto"/>
            <w:right w:val="none" w:sz="0" w:space="0" w:color="auto"/>
          </w:divBdr>
        </w:div>
        <w:div w:id="1541162075">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E57FF5025503EF610D74854FA3A2EFD812711A40C321C214F07058400E4832A04332F3FE378A9E30D50DX9F1D" TargetMode="External"/><Relationship Id="rId5" Type="http://schemas.openxmlformats.org/officeDocument/2006/relationships/webSettings" Target="webSettings.xml"/><Relationship Id="rId10" Type="http://schemas.openxmlformats.org/officeDocument/2006/relationships/hyperlink" Target="consultantplus://offline/ref=05E57FF5025503EF610D6A8859CFFEEADE182B1F43CC2E9041AF2B0517074265E70C6BB6BA38X8FE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12065</TotalTime>
  <Pages>1</Pages>
  <Words>2155</Words>
  <Characters>12289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РицбергЕВ</cp:lastModifiedBy>
  <cp:revision>276</cp:revision>
  <cp:lastPrinted>2025-01-10T04:24:00Z</cp:lastPrinted>
  <dcterms:created xsi:type="dcterms:W3CDTF">2024-01-29T04:00:00Z</dcterms:created>
  <dcterms:modified xsi:type="dcterms:W3CDTF">2025-02-10T06:11:00Z</dcterms:modified>
</cp:coreProperties>
</file>